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80748" w14:textId="77777777" w:rsidR="00526E8E" w:rsidRPr="003F4A89" w:rsidRDefault="00526E8E" w:rsidP="00526E8E">
      <w:pPr>
        <w:tabs>
          <w:tab w:val="left" w:pos="-720"/>
        </w:tabs>
        <w:suppressAutoHyphens/>
        <w:spacing w:after="0" w:line="240" w:lineRule="auto"/>
        <w:jc w:val="both"/>
        <w:rPr>
          <w:rFonts w:cs="Arial"/>
          <w:b/>
          <w:lang w:eastAsia="es-ES"/>
        </w:rPr>
      </w:pPr>
    </w:p>
    <w:p w14:paraId="456C2E79" w14:textId="77777777" w:rsidR="00526E8E" w:rsidRPr="003F4A89" w:rsidRDefault="00526E8E" w:rsidP="00526E8E">
      <w:pPr>
        <w:tabs>
          <w:tab w:val="left" w:pos="-720"/>
        </w:tabs>
        <w:suppressAutoHyphens/>
        <w:spacing w:after="0" w:line="240" w:lineRule="auto"/>
        <w:jc w:val="both"/>
        <w:rPr>
          <w:rFonts w:cs="Arial"/>
          <w:b/>
          <w:lang w:eastAsia="es-ES"/>
        </w:rPr>
      </w:pPr>
    </w:p>
    <w:p w14:paraId="623F9F36" w14:textId="77777777" w:rsidR="00526E8E" w:rsidRPr="003F4A89" w:rsidRDefault="00526E8E" w:rsidP="00526E8E">
      <w:pPr>
        <w:tabs>
          <w:tab w:val="left" w:pos="-720"/>
        </w:tabs>
        <w:suppressAutoHyphens/>
        <w:spacing w:after="0" w:line="240" w:lineRule="auto"/>
        <w:jc w:val="both"/>
        <w:rPr>
          <w:rFonts w:cs="Arial"/>
          <w:b/>
          <w:lang w:eastAsia="es-ES"/>
        </w:rPr>
      </w:pPr>
    </w:p>
    <w:p w14:paraId="3DCBD0DB" w14:textId="77777777" w:rsidR="00526E8E" w:rsidRPr="003F4A89" w:rsidRDefault="00526E8E" w:rsidP="00526E8E">
      <w:pPr>
        <w:tabs>
          <w:tab w:val="left" w:pos="-720"/>
        </w:tabs>
        <w:suppressAutoHyphens/>
        <w:spacing w:after="0" w:line="240" w:lineRule="auto"/>
        <w:jc w:val="both"/>
        <w:rPr>
          <w:rFonts w:cs="Arial"/>
          <w:b/>
          <w:lang w:eastAsia="es-ES"/>
        </w:rPr>
      </w:pPr>
    </w:p>
    <w:p w14:paraId="4F182D29" w14:textId="77777777" w:rsidR="00526E8E" w:rsidRPr="003F4A89" w:rsidRDefault="00526E8E" w:rsidP="00526E8E">
      <w:pPr>
        <w:tabs>
          <w:tab w:val="left" w:pos="-720"/>
        </w:tabs>
        <w:suppressAutoHyphens/>
        <w:spacing w:after="0" w:line="240" w:lineRule="auto"/>
        <w:jc w:val="both"/>
        <w:rPr>
          <w:rFonts w:cs="Arial"/>
          <w:b/>
          <w:lang w:eastAsia="es-ES"/>
        </w:rPr>
      </w:pPr>
    </w:p>
    <w:p w14:paraId="6D89624C" w14:textId="77777777" w:rsidR="00526E8E" w:rsidRPr="003F4A89" w:rsidRDefault="00526E8E" w:rsidP="00526E8E">
      <w:pPr>
        <w:tabs>
          <w:tab w:val="left" w:pos="-720"/>
        </w:tabs>
        <w:suppressAutoHyphens/>
        <w:spacing w:after="0" w:line="240" w:lineRule="auto"/>
        <w:jc w:val="both"/>
        <w:rPr>
          <w:rFonts w:cs="Arial"/>
          <w:b/>
          <w:lang w:eastAsia="es-ES"/>
        </w:rPr>
      </w:pPr>
    </w:p>
    <w:p w14:paraId="4A8CE6BC" w14:textId="77777777" w:rsidR="00526E8E" w:rsidRPr="003F4A89" w:rsidRDefault="00526E8E" w:rsidP="00526E8E">
      <w:pPr>
        <w:tabs>
          <w:tab w:val="left" w:pos="-720"/>
        </w:tabs>
        <w:suppressAutoHyphens/>
        <w:spacing w:after="0" w:line="240" w:lineRule="auto"/>
        <w:jc w:val="both"/>
        <w:rPr>
          <w:rFonts w:cs="Arial"/>
          <w:b/>
          <w:lang w:eastAsia="es-ES"/>
        </w:rPr>
      </w:pPr>
    </w:p>
    <w:p w14:paraId="1A7C8E25" w14:textId="77777777" w:rsidR="00526E8E" w:rsidRPr="003F4A89" w:rsidRDefault="00526E8E" w:rsidP="00526E8E">
      <w:pPr>
        <w:tabs>
          <w:tab w:val="left" w:pos="-720"/>
        </w:tabs>
        <w:suppressAutoHyphens/>
        <w:spacing w:after="0" w:line="240" w:lineRule="auto"/>
        <w:jc w:val="both"/>
        <w:rPr>
          <w:rFonts w:cs="Arial"/>
          <w:b/>
          <w:lang w:eastAsia="es-ES"/>
        </w:rPr>
      </w:pPr>
    </w:p>
    <w:p w14:paraId="3765DEBC" w14:textId="77777777" w:rsidR="00526E8E" w:rsidRPr="003F4A89" w:rsidRDefault="00526E8E" w:rsidP="00526E8E">
      <w:pPr>
        <w:tabs>
          <w:tab w:val="left" w:pos="-720"/>
        </w:tabs>
        <w:suppressAutoHyphens/>
        <w:spacing w:after="0" w:line="240" w:lineRule="auto"/>
        <w:jc w:val="both"/>
        <w:rPr>
          <w:rFonts w:cs="Arial"/>
          <w:b/>
          <w:lang w:eastAsia="es-ES"/>
        </w:rPr>
      </w:pPr>
    </w:p>
    <w:p w14:paraId="5A1E9C1A" w14:textId="77777777" w:rsidR="00526E8E" w:rsidRPr="003F4A89" w:rsidRDefault="00526E8E" w:rsidP="00526E8E">
      <w:pPr>
        <w:tabs>
          <w:tab w:val="left" w:pos="-720"/>
        </w:tabs>
        <w:suppressAutoHyphens/>
        <w:spacing w:after="0" w:line="240" w:lineRule="auto"/>
        <w:jc w:val="both"/>
        <w:rPr>
          <w:rFonts w:cs="Arial"/>
          <w:b/>
          <w:lang w:eastAsia="es-ES"/>
        </w:rPr>
      </w:pPr>
    </w:p>
    <w:p w14:paraId="63576810" w14:textId="77777777" w:rsidR="00526E8E" w:rsidRPr="003F4A89" w:rsidRDefault="00526E8E" w:rsidP="00526E8E">
      <w:pPr>
        <w:tabs>
          <w:tab w:val="left" w:pos="-720"/>
        </w:tabs>
        <w:suppressAutoHyphens/>
        <w:spacing w:after="0" w:line="240" w:lineRule="auto"/>
        <w:jc w:val="both"/>
        <w:rPr>
          <w:rFonts w:cs="Arial"/>
          <w:b/>
          <w:lang w:eastAsia="es-ES"/>
        </w:rPr>
      </w:pPr>
    </w:p>
    <w:p w14:paraId="2B4006C1" w14:textId="77777777" w:rsidR="00526E8E" w:rsidRPr="003F4A89" w:rsidRDefault="00526E8E" w:rsidP="00526E8E">
      <w:pPr>
        <w:tabs>
          <w:tab w:val="left" w:pos="-720"/>
        </w:tabs>
        <w:suppressAutoHyphens/>
        <w:spacing w:after="0" w:line="240" w:lineRule="auto"/>
        <w:jc w:val="both"/>
        <w:rPr>
          <w:rFonts w:cs="Arial"/>
          <w:b/>
          <w:lang w:eastAsia="es-ES"/>
        </w:rPr>
      </w:pPr>
    </w:p>
    <w:p w14:paraId="524FE4E4" w14:textId="77777777" w:rsidR="00526E8E" w:rsidRPr="003F4A89" w:rsidRDefault="00526E8E" w:rsidP="00526E8E">
      <w:pPr>
        <w:tabs>
          <w:tab w:val="left" w:pos="-720"/>
        </w:tabs>
        <w:suppressAutoHyphens/>
        <w:spacing w:after="0" w:line="240" w:lineRule="auto"/>
        <w:jc w:val="both"/>
        <w:rPr>
          <w:rFonts w:cs="Arial"/>
          <w:b/>
          <w:lang w:eastAsia="es-ES"/>
        </w:rPr>
      </w:pPr>
    </w:p>
    <w:p w14:paraId="5E0CE34E" w14:textId="77777777" w:rsidR="00526E8E" w:rsidRPr="003F4A89" w:rsidRDefault="00526E8E" w:rsidP="00526E8E">
      <w:pPr>
        <w:tabs>
          <w:tab w:val="left" w:pos="-720"/>
        </w:tabs>
        <w:suppressAutoHyphens/>
        <w:spacing w:after="0" w:line="240" w:lineRule="auto"/>
        <w:jc w:val="both"/>
        <w:rPr>
          <w:rFonts w:cs="Arial"/>
          <w:b/>
          <w:lang w:eastAsia="es-ES"/>
        </w:rPr>
      </w:pPr>
    </w:p>
    <w:p w14:paraId="2F79176E" w14:textId="77777777" w:rsidR="00526E8E" w:rsidRPr="003F4A89" w:rsidRDefault="00526E8E" w:rsidP="00526E8E">
      <w:pPr>
        <w:tabs>
          <w:tab w:val="left" w:pos="-720"/>
        </w:tabs>
        <w:suppressAutoHyphens/>
        <w:spacing w:after="0" w:line="240" w:lineRule="auto"/>
        <w:jc w:val="both"/>
        <w:rPr>
          <w:rFonts w:cs="Arial"/>
          <w:b/>
          <w:lang w:eastAsia="es-ES"/>
        </w:rPr>
      </w:pPr>
    </w:p>
    <w:p w14:paraId="5384A69C"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lang w:eastAsia="es-ES"/>
        </w:rPr>
      </w:pPr>
    </w:p>
    <w:p w14:paraId="22F88BBC"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i/>
          <w:lang w:eastAsia="es-ES"/>
        </w:rPr>
      </w:pPr>
      <w:r w:rsidRPr="003F4A89">
        <w:rPr>
          <w:rFonts w:cs="Arial"/>
          <w:b/>
          <w:lang w:eastAsia="es-ES"/>
        </w:rPr>
        <w:t>PROCEDIMENT OBERT SERVEIS</w:t>
      </w:r>
    </w:p>
    <w:p w14:paraId="341575B4" w14:textId="77777777" w:rsidR="00526E8E" w:rsidRPr="003F4A89"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cs="Arial"/>
          <w:b/>
          <w:i/>
          <w:lang w:eastAsia="es-ES"/>
        </w:rPr>
      </w:pPr>
    </w:p>
    <w:p w14:paraId="36513C07" w14:textId="77777777" w:rsidR="00526E8E" w:rsidRPr="003F4A89" w:rsidRDefault="00526E8E" w:rsidP="00526E8E">
      <w:pPr>
        <w:tabs>
          <w:tab w:val="left" w:pos="-720"/>
        </w:tabs>
        <w:suppressAutoHyphens/>
        <w:spacing w:after="0" w:line="240" w:lineRule="auto"/>
        <w:jc w:val="both"/>
        <w:rPr>
          <w:rFonts w:cs="Arial"/>
          <w:b/>
          <w:lang w:eastAsia="es-ES"/>
        </w:rPr>
      </w:pPr>
    </w:p>
    <w:p w14:paraId="6578B6E0" w14:textId="77777777" w:rsidR="00526E8E" w:rsidRPr="003F4A89" w:rsidRDefault="00526E8E" w:rsidP="00526E8E">
      <w:pPr>
        <w:tabs>
          <w:tab w:val="left" w:pos="-720"/>
        </w:tabs>
        <w:suppressAutoHyphens/>
        <w:spacing w:after="0" w:line="240" w:lineRule="auto"/>
        <w:jc w:val="both"/>
        <w:rPr>
          <w:rFonts w:cs="Arial"/>
          <w:b/>
          <w:lang w:eastAsia="es-ES"/>
        </w:rPr>
      </w:pPr>
    </w:p>
    <w:p w14:paraId="630CA383" w14:textId="77777777" w:rsidR="00526E8E" w:rsidRPr="003F4A89" w:rsidRDefault="00526E8E" w:rsidP="00526E8E">
      <w:pPr>
        <w:tabs>
          <w:tab w:val="left" w:pos="-720"/>
        </w:tabs>
        <w:suppressAutoHyphens/>
        <w:spacing w:after="0" w:line="240" w:lineRule="auto"/>
        <w:jc w:val="both"/>
        <w:rPr>
          <w:rFonts w:cs="Arial"/>
          <w:b/>
          <w:lang w:eastAsia="es-ES"/>
        </w:rPr>
      </w:pPr>
    </w:p>
    <w:p w14:paraId="76E9C742" w14:textId="77777777" w:rsidR="00526E8E" w:rsidRPr="003F4A89" w:rsidRDefault="00526E8E" w:rsidP="00526E8E">
      <w:pPr>
        <w:tabs>
          <w:tab w:val="left" w:pos="-720"/>
        </w:tabs>
        <w:suppressAutoHyphens/>
        <w:spacing w:after="0" w:line="240" w:lineRule="auto"/>
        <w:jc w:val="both"/>
        <w:rPr>
          <w:rFonts w:cs="Arial"/>
          <w:b/>
          <w:lang w:eastAsia="es-ES"/>
        </w:rPr>
      </w:pPr>
    </w:p>
    <w:p w14:paraId="018E13AF" w14:textId="77777777" w:rsidR="00526E8E" w:rsidRPr="003F4A89" w:rsidRDefault="00526E8E" w:rsidP="00526E8E">
      <w:pPr>
        <w:spacing w:after="0" w:line="240" w:lineRule="auto"/>
        <w:jc w:val="both"/>
        <w:rPr>
          <w:rFonts w:cs="Arial"/>
          <w:lang w:eastAsia="es-ES"/>
        </w:rPr>
      </w:pPr>
    </w:p>
    <w:p w14:paraId="4295D8D8" w14:textId="77777777" w:rsidR="00526E8E" w:rsidRPr="003F4A89" w:rsidRDefault="00526E8E" w:rsidP="00526E8E">
      <w:pPr>
        <w:spacing w:after="0" w:line="240" w:lineRule="auto"/>
        <w:jc w:val="both"/>
        <w:rPr>
          <w:rFonts w:cs="Arial"/>
          <w:lang w:eastAsia="es-ES"/>
        </w:rPr>
      </w:pPr>
    </w:p>
    <w:p w14:paraId="09ACC01F" w14:textId="77777777" w:rsidR="00526E8E" w:rsidRPr="003F4A89" w:rsidRDefault="00526E8E" w:rsidP="00526E8E">
      <w:pPr>
        <w:spacing w:after="0" w:line="240" w:lineRule="auto"/>
        <w:jc w:val="both"/>
        <w:rPr>
          <w:rFonts w:cs="Arial"/>
          <w:lang w:eastAsia="es-ES"/>
        </w:rPr>
      </w:pPr>
    </w:p>
    <w:p w14:paraId="4353288C" w14:textId="77777777" w:rsidR="00526E8E" w:rsidRPr="003F4A89" w:rsidRDefault="00526E8E" w:rsidP="00526E8E">
      <w:pPr>
        <w:spacing w:after="0" w:line="240" w:lineRule="auto"/>
        <w:jc w:val="both"/>
        <w:rPr>
          <w:rFonts w:cs="Arial"/>
          <w:lang w:eastAsia="es-ES"/>
        </w:rPr>
      </w:pPr>
    </w:p>
    <w:p w14:paraId="6847610B" w14:textId="77777777" w:rsidR="00526E8E" w:rsidRPr="003F4A89" w:rsidRDefault="00526E8E" w:rsidP="00526E8E">
      <w:pPr>
        <w:spacing w:after="0" w:line="240" w:lineRule="auto"/>
        <w:jc w:val="both"/>
        <w:rPr>
          <w:rFonts w:cs="Arial"/>
          <w:lang w:eastAsia="es-ES"/>
        </w:rPr>
      </w:pPr>
    </w:p>
    <w:p w14:paraId="1562C934" w14:textId="77777777" w:rsidR="00526E8E" w:rsidRPr="003F4A89" w:rsidRDefault="00526E8E" w:rsidP="00526E8E">
      <w:pPr>
        <w:spacing w:after="0" w:line="240" w:lineRule="auto"/>
        <w:jc w:val="both"/>
        <w:rPr>
          <w:rFonts w:cs="Arial"/>
          <w:lang w:eastAsia="es-ES"/>
        </w:rPr>
      </w:pPr>
    </w:p>
    <w:p w14:paraId="09CD7A14" w14:textId="77777777" w:rsidR="00526E8E" w:rsidRPr="003F4A89" w:rsidRDefault="00526E8E" w:rsidP="00526E8E">
      <w:pPr>
        <w:spacing w:after="0" w:line="240" w:lineRule="auto"/>
        <w:jc w:val="both"/>
        <w:rPr>
          <w:rFonts w:cs="Arial"/>
          <w:lang w:eastAsia="es-ES"/>
        </w:rPr>
      </w:pPr>
    </w:p>
    <w:p w14:paraId="2AD10EDC" w14:textId="77777777" w:rsidR="00526E8E" w:rsidRPr="003F4A89" w:rsidRDefault="00526E8E" w:rsidP="00526E8E">
      <w:pPr>
        <w:spacing w:after="0" w:line="240" w:lineRule="auto"/>
        <w:jc w:val="both"/>
        <w:rPr>
          <w:rFonts w:cs="Arial"/>
          <w:lang w:eastAsia="es-ES"/>
        </w:rPr>
      </w:pPr>
    </w:p>
    <w:p w14:paraId="3133CD3D" w14:textId="77777777" w:rsidR="00526E8E" w:rsidRPr="003F4A89" w:rsidRDefault="00526E8E" w:rsidP="00526E8E">
      <w:pPr>
        <w:spacing w:after="0" w:line="240" w:lineRule="auto"/>
        <w:jc w:val="both"/>
        <w:rPr>
          <w:rFonts w:cs="Arial"/>
          <w:lang w:eastAsia="es-ES"/>
        </w:rPr>
      </w:pPr>
    </w:p>
    <w:p w14:paraId="2B55634B" w14:textId="77777777" w:rsidR="00526E8E" w:rsidRPr="003F4A89" w:rsidRDefault="00526E8E" w:rsidP="00526E8E">
      <w:pPr>
        <w:spacing w:after="0" w:line="240" w:lineRule="auto"/>
        <w:jc w:val="both"/>
        <w:rPr>
          <w:rFonts w:cs="Arial"/>
          <w:lang w:eastAsia="es-ES"/>
        </w:rPr>
      </w:pPr>
    </w:p>
    <w:p w14:paraId="05CF0EB0" w14:textId="77777777" w:rsidR="00526E8E" w:rsidRPr="003F4A89" w:rsidRDefault="00526E8E" w:rsidP="00526E8E">
      <w:pPr>
        <w:spacing w:after="0" w:line="240" w:lineRule="auto"/>
        <w:jc w:val="both"/>
        <w:rPr>
          <w:rFonts w:cs="Arial"/>
          <w:lang w:eastAsia="es-ES"/>
        </w:rPr>
      </w:pPr>
    </w:p>
    <w:p w14:paraId="737332A0" w14:textId="77777777" w:rsidR="00526E8E" w:rsidRPr="003F4A89" w:rsidRDefault="00526E8E" w:rsidP="00526E8E">
      <w:pPr>
        <w:spacing w:after="0" w:line="240" w:lineRule="auto"/>
        <w:jc w:val="both"/>
        <w:rPr>
          <w:rFonts w:cs="Arial"/>
          <w:lang w:eastAsia="es-ES"/>
        </w:rPr>
      </w:pPr>
    </w:p>
    <w:p w14:paraId="256A2946" w14:textId="77777777" w:rsidR="00526E8E" w:rsidRPr="003F4A89" w:rsidRDefault="00526E8E" w:rsidP="00526E8E">
      <w:pPr>
        <w:spacing w:after="0" w:line="240" w:lineRule="auto"/>
        <w:jc w:val="both"/>
        <w:rPr>
          <w:rFonts w:cs="Arial"/>
          <w:lang w:eastAsia="es-ES"/>
        </w:rPr>
      </w:pPr>
    </w:p>
    <w:p w14:paraId="74BE33B9" w14:textId="77777777" w:rsidR="00526E8E" w:rsidRPr="003F4A89" w:rsidRDefault="00526E8E" w:rsidP="00526E8E">
      <w:pPr>
        <w:spacing w:after="0" w:line="240" w:lineRule="auto"/>
        <w:jc w:val="both"/>
        <w:rPr>
          <w:rFonts w:cs="Arial"/>
          <w:lang w:eastAsia="es-ES"/>
        </w:rPr>
      </w:pPr>
    </w:p>
    <w:p w14:paraId="3FD3437B" w14:textId="77777777" w:rsidR="00526E8E" w:rsidRPr="003F4A89" w:rsidRDefault="00526E8E" w:rsidP="00526E8E">
      <w:pPr>
        <w:spacing w:after="0" w:line="240" w:lineRule="auto"/>
        <w:jc w:val="both"/>
        <w:rPr>
          <w:rFonts w:cs="Arial"/>
          <w:lang w:eastAsia="es-ES"/>
        </w:rPr>
      </w:pPr>
    </w:p>
    <w:p w14:paraId="26D0A884" w14:textId="77777777" w:rsidR="00526E8E" w:rsidRPr="003F4A89" w:rsidRDefault="00526E8E" w:rsidP="00526E8E">
      <w:pPr>
        <w:spacing w:after="0" w:line="240" w:lineRule="auto"/>
        <w:jc w:val="both"/>
        <w:rPr>
          <w:rFonts w:cs="Arial"/>
          <w:lang w:eastAsia="es-ES"/>
        </w:rPr>
      </w:pPr>
    </w:p>
    <w:p w14:paraId="2DDD99D5" w14:textId="77777777" w:rsidR="00526E8E" w:rsidRPr="003F4A89" w:rsidRDefault="00526E8E" w:rsidP="00526E8E">
      <w:pPr>
        <w:spacing w:after="0" w:line="240" w:lineRule="auto"/>
        <w:jc w:val="both"/>
        <w:rPr>
          <w:rFonts w:cs="Arial"/>
          <w:lang w:eastAsia="es-ES"/>
        </w:rPr>
      </w:pPr>
    </w:p>
    <w:p w14:paraId="29635DF7" w14:textId="77777777" w:rsidR="00526E8E" w:rsidRPr="003F4A89" w:rsidRDefault="00526E8E" w:rsidP="00526E8E">
      <w:pPr>
        <w:spacing w:after="0" w:line="240" w:lineRule="auto"/>
        <w:jc w:val="both"/>
        <w:rPr>
          <w:rFonts w:cs="Arial"/>
          <w:lang w:eastAsia="es-ES"/>
        </w:rPr>
      </w:pPr>
    </w:p>
    <w:p w14:paraId="6418A18C" w14:textId="77777777" w:rsidR="00526E8E" w:rsidRPr="003F4A89" w:rsidRDefault="00526E8E" w:rsidP="00526E8E">
      <w:pPr>
        <w:spacing w:after="0" w:line="240" w:lineRule="auto"/>
        <w:jc w:val="both"/>
        <w:rPr>
          <w:rFonts w:cs="Arial"/>
          <w:lang w:eastAsia="es-ES"/>
        </w:rPr>
      </w:pPr>
    </w:p>
    <w:p w14:paraId="1FFA6961" w14:textId="77777777" w:rsidR="00526E8E" w:rsidRPr="003F4A89" w:rsidRDefault="00526E8E" w:rsidP="00526E8E">
      <w:pPr>
        <w:spacing w:after="0" w:line="240" w:lineRule="auto"/>
        <w:jc w:val="both"/>
        <w:rPr>
          <w:rFonts w:cs="Arial"/>
          <w:lang w:eastAsia="es-ES"/>
        </w:rPr>
      </w:pPr>
    </w:p>
    <w:p w14:paraId="64A968D5" w14:textId="77777777" w:rsidR="00526E8E" w:rsidRPr="003F4A89" w:rsidRDefault="00526E8E" w:rsidP="00526E8E">
      <w:pPr>
        <w:spacing w:after="0" w:line="240" w:lineRule="auto"/>
        <w:jc w:val="both"/>
        <w:rPr>
          <w:rFonts w:cs="Arial"/>
          <w:lang w:eastAsia="es-ES"/>
        </w:rPr>
      </w:pPr>
    </w:p>
    <w:p w14:paraId="52278EDE" w14:textId="77777777" w:rsidR="00526E8E" w:rsidRPr="003F4A89" w:rsidRDefault="00526E8E" w:rsidP="00526E8E">
      <w:pPr>
        <w:spacing w:after="0" w:line="240" w:lineRule="auto"/>
        <w:jc w:val="both"/>
        <w:rPr>
          <w:rFonts w:cs="Arial"/>
          <w:lang w:eastAsia="es-ES"/>
        </w:rPr>
      </w:pPr>
    </w:p>
    <w:p w14:paraId="52A0AC2B" w14:textId="77777777" w:rsidR="00526E8E" w:rsidRPr="003F4A89" w:rsidRDefault="00526E8E" w:rsidP="00526E8E">
      <w:pPr>
        <w:spacing w:after="0" w:line="240" w:lineRule="auto"/>
        <w:jc w:val="both"/>
        <w:rPr>
          <w:rFonts w:cs="Arial"/>
          <w:lang w:eastAsia="es-ES"/>
        </w:rPr>
      </w:pPr>
    </w:p>
    <w:p w14:paraId="78F9DF6F" w14:textId="77777777" w:rsidR="00526E8E" w:rsidRPr="003F4A89" w:rsidRDefault="00526E8E" w:rsidP="00526E8E">
      <w:pPr>
        <w:spacing w:after="0" w:line="240" w:lineRule="auto"/>
        <w:jc w:val="both"/>
        <w:rPr>
          <w:rFonts w:cs="Arial"/>
          <w:lang w:eastAsia="es-ES"/>
        </w:rPr>
      </w:pPr>
    </w:p>
    <w:p w14:paraId="24FDA228" w14:textId="77777777" w:rsidR="00526E8E" w:rsidRPr="003F4A89" w:rsidRDefault="00526E8E" w:rsidP="00526E8E">
      <w:pPr>
        <w:spacing w:after="0" w:line="240" w:lineRule="auto"/>
        <w:jc w:val="both"/>
        <w:rPr>
          <w:rFonts w:cs="Arial"/>
          <w:lang w:eastAsia="es-ES"/>
        </w:rPr>
      </w:pPr>
    </w:p>
    <w:p w14:paraId="3142A3B0" w14:textId="77777777" w:rsidR="00526E8E" w:rsidRPr="003F4A89" w:rsidRDefault="00526E8E" w:rsidP="00526E8E">
      <w:pPr>
        <w:spacing w:after="0" w:line="240" w:lineRule="auto"/>
        <w:jc w:val="both"/>
        <w:rPr>
          <w:rFonts w:cs="Arial"/>
          <w:lang w:eastAsia="es-ES"/>
        </w:rPr>
      </w:pPr>
    </w:p>
    <w:p w14:paraId="648E5188" w14:textId="77777777" w:rsidR="00526E8E" w:rsidRPr="003F4A89" w:rsidRDefault="00526E8E" w:rsidP="00526E8E">
      <w:pPr>
        <w:spacing w:after="0" w:line="240" w:lineRule="auto"/>
        <w:jc w:val="both"/>
        <w:rPr>
          <w:rFonts w:cs="Arial"/>
          <w:lang w:eastAsia="es-ES"/>
        </w:rPr>
      </w:pPr>
    </w:p>
    <w:p w14:paraId="42DAA9E5" w14:textId="77777777" w:rsidR="00526E8E" w:rsidRPr="003F4A89" w:rsidRDefault="00526E8E" w:rsidP="00526E8E">
      <w:pPr>
        <w:spacing w:after="0" w:line="240" w:lineRule="auto"/>
        <w:jc w:val="both"/>
        <w:rPr>
          <w:rFonts w:cs="Arial"/>
          <w:b/>
          <w:lang w:eastAsia="es-ES"/>
        </w:rPr>
      </w:pPr>
    </w:p>
    <w:p w14:paraId="59B487B6" w14:textId="77777777" w:rsidR="00526E8E" w:rsidRPr="003F4A89" w:rsidRDefault="00526E8E" w:rsidP="00526E8E">
      <w:pPr>
        <w:spacing w:after="0" w:line="240" w:lineRule="auto"/>
        <w:jc w:val="both"/>
        <w:rPr>
          <w:rFonts w:cs="Arial"/>
          <w:b/>
          <w:lang w:eastAsia="es-ES"/>
        </w:rPr>
      </w:pPr>
      <w:r w:rsidRPr="003F4A89">
        <w:rPr>
          <w:rFonts w:cs="Arial"/>
          <w:b/>
          <w:lang w:eastAsia="es-ES"/>
        </w:rPr>
        <w:t xml:space="preserve"> </w:t>
      </w:r>
    </w:p>
    <w:sdt>
      <w:sdtPr>
        <w:rPr>
          <w:rFonts w:ascii="Arial" w:eastAsia="Times New Roman" w:hAnsi="Arial" w:cs="Arial"/>
          <w:b w:val="0"/>
          <w:bCs w:val="0"/>
          <w:color w:val="auto"/>
          <w:sz w:val="22"/>
          <w:szCs w:val="22"/>
        </w:rPr>
        <w:id w:val="216023709"/>
        <w:docPartObj>
          <w:docPartGallery w:val="Table of Contents"/>
          <w:docPartUnique/>
        </w:docPartObj>
      </w:sdtPr>
      <w:sdtEndPr/>
      <w:sdtContent>
        <w:p w14:paraId="7DC742EE" w14:textId="77777777" w:rsidR="00526E8E" w:rsidRPr="003F4A89" w:rsidRDefault="00526E8E" w:rsidP="00526E8E">
          <w:pPr>
            <w:pStyle w:val="TtoldelIDC"/>
            <w:spacing w:before="0" w:line="240" w:lineRule="auto"/>
            <w:jc w:val="center"/>
            <w:rPr>
              <w:rFonts w:ascii="Arial" w:hAnsi="Arial" w:cs="Arial"/>
              <w:color w:val="auto"/>
              <w:sz w:val="22"/>
              <w:szCs w:val="22"/>
            </w:rPr>
          </w:pPr>
          <w:r w:rsidRPr="003F4A89">
            <w:rPr>
              <w:rFonts w:ascii="Arial" w:hAnsi="Arial" w:cs="Arial"/>
              <w:color w:val="auto"/>
              <w:sz w:val="22"/>
              <w:szCs w:val="22"/>
            </w:rPr>
            <w:t>ÍNDEX</w:t>
          </w:r>
        </w:p>
        <w:p w14:paraId="605FA14A" w14:textId="77777777" w:rsidR="00526E8E" w:rsidRPr="003F4A89" w:rsidRDefault="00526E8E" w:rsidP="00526E8E">
          <w:pPr>
            <w:pStyle w:val="IDC1"/>
            <w:tabs>
              <w:tab w:val="right" w:leader="dot" w:pos="8494"/>
            </w:tabs>
            <w:spacing w:after="0" w:line="240" w:lineRule="auto"/>
            <w:rPr>
              <w:rFonts w:cs="Arial"/>
              <w:b/>
            </w:rPr>
          </w:pPr>
        </w:p>
        <w:p w14:paraId="4FBB8566" w14:textId="0DE8192F" w:rsidR="00526E8E" w:rsidRPr="003F4A89" w:rsidRDefault="00526E8E" w:rsidP="00526E8E">
          <w:pPr>
            <w:pStyle w:val="IDC1"/>
            <w:tabs>
              <w:tab w:val="right" w:leader="dot" w:pos="8495"/>
            </w:tabs>
            <w:rPr>
              <w:rFonts w:eastAsiaTheme="minorEastAsia" w:cs="Arial"/>
              <w:noProof/>
            </w:rPr>
          </w:pPr>
          <w:r w:rsidRPr="003F4A89">
            <w:rPr>
              <w:rFonts w:cs="Arial"/>
              <w:b/>
            </w:rPr>
            <w:fldChar w:fldCharType="begin"/>
          </w:r>
          <w:r w:rsidRPr="003F4A89">
            <w:rPr>
              <w:rFonts w:cs="Arial"/>
              <w:b/>
            </w:rPr>
            <w:instrText xml:space="preserve"> TOC \o "1-3" \h \z \u </w:instrText>
          </w:r>
          <w:r w:rsidRPr="003F4A89">
            <w:rPr>
              <w:rFonts w:cs="Arial"/>
              <w:b/>
            </w:rPr>
            <w:fldChar w:fldCharType="separate"/>
          </w:r>
          <w:hyperlink w:anchor="_Toc34139649" w:history="1">
            <w:r w:rsidRPr="003F4A89">
              <w:rPr>
                <w:rStyle w:val="Enlla"/>
                <w:rFonts w:cs="Arial"/>
                <w:noProof/>
              </w:rPr>
              <w:t xml:space="preserve">QUADRE DE CARACTERÍSTIQUES DEL CONTRACTE                    </w:t>
            </w:r>
            <w:r w:rsidRPr="003F4A89">
              <w:rPr>
                <w:rFonts w:cs="Arial"/>
                <w:noProof/>
                <w:webHidden/>
              </w:rPr>
              <w:tab/>
            </w:r>
            <w:r w:rsidRPr="003F4A89">
              <w:rPr>
                <w:rFonts w:cs="Arial"/>
                <w:noProof/>
                <w:webHidden/>
              </w:rPr>
              <w:fldChar w:fldCharType="begin"/>
            </w:r>
            <w:r w:rsidRPr="003F4A89">
              <w:rPr>
                <w:rFonts w:cs="Arial"/>
                <w:noProof/>
                <w:webHidden/>
              </w:rPr>
              <w:instrText xml:space="preserve"> PAGEREF _Toc34139649 \h </w:instrText>
            </w:r>
            <w:r w:rsidRPr="003F4A89">
              <w:rPr>
                <w:rFonts w:cs="Arial"/>
                <w:noProof/>
                <w:webHidden/>
              </w:rPr>
            </w:r>
            <w:r w:rsidRPr="003F4A89">
              <w:rPr>
                <w:rFonts w:cs="Arial"/>
                <w:noProof/>
                <w:webHidden/>
              </w:rPr>
              <w:fldChar w:fldCharType="separate"/>
            </w:r>
            <w:r w:rsidR="004A0E55">
              <w:rPr>
                <w:rFonts w:cs="Arial"/>
                <w:noProof/>
                <w:webHidden/>
              </w:rPr>
              <w:t>4</w:t>
            </w:r>
            <w:r w:rsidRPr="003F4A89">
              <w:rPr>
                <w:rFonts w:cs="Arial"/>
                <w:noProof/>
                <w:webHidden/>
              </w:rPr>
              <w:fldChar w:fldCharType="end"/>
            </w:r>
          </w:hyperlink>
        </w:p>
        <w:p w14:paraId="67F97B03" w14:textId="5E61C62A" w:rsidR="00526E8E" w:rsidRPr="003F4A89" w:rsidRDefault="00AA00CD" w:rsidP="00526E8E">
          <w:pPr>
            <w:pStyle w:val="IDC1"/>
            <w:tabs>
              <w:tab w:val="right" w:leader="dot" w:pos="8495"/>
            </w:tabs>
            <w:rPr>
              <w:rFonts w:eastAsiaTheme="minorEastAsia" w:cs="Arial"/>
              <w:noProof/>
            </w:rPr>
          </w:pPr>
          <w:hyperlink w:anchor="_Toc34139658" w:history="1">
            <w:r w:rsidR="00526E8E" w:rsidRPr="003F4A89">
              <w:rPr>
                <w:rStyle w:val="Enlla"/>
                <w:rFonts w:cs="Arial"/>
                <w:noProof/>
              </w:rPr>
              <w:t>I. DISPOSICIONS GENERALS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_Toc34139658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26</w:t>
            </w:r>
            <w:r w:rsidR="00526E8E" w:rsidRPr="003F4A89">
              <w:rPr>
                <w:rFonts w:cs="Arial"/>
                <w:noProof/>
                <w:webHidden/>
              </w:rPr>
              <w:fldChar w:fldCharType="end"/>
            </w:r>
          </w:hyperlink>
        </w:p>
        <w:p w14:paraId="68F0FD93" w14:textId="4DFC662A" w:rsidR="00526E8E" w:rsidRPr="003F4A89" w:rsidRDefault="00AA00CD" w:rsidP="00526E8E">
          <w:pPr>
            <w:pStyle w:val="IDC2"/>
            <w:tabs>
              <w:tab w:val="right" w:leader="dot" w:pos="8495"/>
            </w:tabs>
            <w:rPr>
              <w:rFonts w:eastAsiaTheme="minorEastAsia" w:cs="Arial"/>
              <w:noProof/>
            </w:rPr>
          </w:pPr>
          <w:hyperlink w:anchor="_Toc34139659" w:history="1">
            <w:r w:rsidR="00526E8E" w:rsidRPr="003F4A89">
              <w:rPr>
                <w:rStyle w:val="Enlla"/>
                <w:rFonts w:cs="Arial"/>
                <w:noProof/>
              </w:rPr>
              <w:t>Primera. Objecte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_Toc34139659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26</w:t>
            </w:r>
            <w:r w:rsidR="00526E8E" w:rsidRPr="003F4A89">
              <w:rPr>
                <w:rFonts w:cs="Arial"/>
                <w:noProof/>
                <w:webHidden/>
              </w:rPr>
              <w:fldChar w:fldCharType="end"/>
            </w:r>
          </w:hyperlink>
        </w:p>
        <w:p w14:paraId="003CE84B" w14:textId="772ABEA9" w:rsidR="00526E8E" w:rsidRPr="003F4A89" w:rsidRDefault="00AA00CD" w:rsidP="00526E8E">
          <w:pPr>
            <w:pStyle w:val="IDC2"/>
            <w:tabs>
              <w:tab w:val="right" w:leader="dot" w:pos="8495"/>
            </w:tabs>
            <w:rPr>
              <w:rFonts w:eastAsiaTheme="minorEastAsia" w:cs="Arial"/>
              <w:noProof/>
            </w:rPr>
          </w:pPr>
          <w:hyperlink w:anchor="_Toc34139660" w:history="1">
            <w:r w:rsidR="00526E8E" w:rsidRPr="003F4A89">
              <w:rPr>
                <w:rStyle w:val="Enlla"/>
                <w:rFonts w:cs="Arial"/>
                <w:noProof/>
              </w:rPr>
              <w:t>Segona. Necessitats administratives que cal satisfer i idoneïtat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_Toc34139660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26</w:t>
            </w:r>
            <w:r w:rsidR="00526E8E" w:rsidRPr="003F4A89">
              <w:rPr>
                <w:rFonts w:cs="Arial"/>
                <w:noProof/>
                <w:webHidden/>
              </w:rPr>
              <w:fldChar w:fldCharType="end"/>
            </w:r>
          </w:hyperlink>
        </w:p>
        <w:p w14:paraId="3BA82A56" w14:textId="0A118A81" w:rsidR="00526E8E" w:rsidRPr="003F4A89" w:rsidRDefault="00AA00CD" w:rsidP="00526E8E">
          <w:pPr>
            <w:pStyle w:val="IDC2"/>
            <w:tabs>
              <w:tab w:val="right" w:leader="dot" w:pos="8495"/>
            </w:tabs>
            <w:rPr>
              <w:rFonts w:eastAsiaTheme="minorEastAsia" w:cs="Arial"/>
              <w:noProof/>
            </w:rPr>
          </w:pPr>
          <w:hyperlink w:anchor="_Toc34139661" w:history="1">
            <w:r w:rsidR="00526E8E" w:rsidRPr="003F4A89">
              <w:rPr>
                <w:rStyle w:val="Enlla"/>
                <w:rFonts w:cs="Arial"/>
                <w:noProof/>
              </w:rPr>
              <w:t>Tercera. Dades econòmiques del contracte i existència de crèdit</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_Toc34139661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26</w:t>
            </w:r>
            <w:r w:rsidR="00526E8E" w:rsidRPr="003F4A89">
              <w:rPr>
                <w:rFonts w:cs="Arial"/>
                <w:noProof/>
                <w:webHidden/>
              </w:rPr>
              <w:fldChar w:fldCharType="end"/>
            </w:r>
          </w:hyperlink>
        </w:p>
        <w:p w14:paraId="3D6CFBB6" w14:textId="079CBCE5" w:rsidR="00526E8E" w:rsidRPr="003F4A89" w:rsidRDefault="00AA00CD" w:rsidP="00526E8E">
          <w:pPr>
            <w:pStyle w:val="IDC2"/>
            <w:tabs>
              <w:tab w:val="right" w:leader="dot" w:pos="8495"/>
            </w:tabs>
            <w:rPr>
              <w:rFonts w:eastAsiaTheme="minorEastAsia" w:cs="Arial"/>
              <w:noProof/>
            </w:rPr>
          </w:pPr>
          <w:hyperlink w:anchor="_Toc34139662" w:history="1">
            <w:r w:rsidR="00526E8E" w:rsidRPr="003F4A89">
              <w:rPr>
                <w:rStyle w:val="Enlla"/>
                <w:rFonts w:cs="Arial"/>
                <w:noProof/>
              </w:rPr>
              <w:t>Quarta. Termini de durada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_Toc34139662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26</w:t>
            </w:r>
            <w:r w:rsidR="00526E8E" w:rsidRPr="003F4A89">
              <w:rPr>
                <w:rFonts w:cs="Arial"/>
                <w:noProof/>
                <w:webHidden/>
              </w:rPr>
              <w:fldChar w:fldCharType="end"/>
            </w:r>
          </w:hyperlink>
        </w:p>
        <w:p w14:paraId="19014E82" w14:textId="68C2F7E8" w:rsidR="00526E8E" w:rsidRPr="003F4A89" w:rsidRDefault="00AA00CD" w:rsidP="00526E8E">
          <w:pPr>
            <w:pStyle w:val="IDC2"/>
            <w:tabs>
              <w:tab w:val="right" w:leader="dot" w:pos="8495"/>
            </w:tabs>
            <w:rPr>
              <w:rFonts w:eastAsiaTheme="minorEastAsia" w:cs="Arial"/>
              <w:noProof/>
            </w:rPr>
          </w:pPr>
          <w:hyperlink w:anchor="_Toc34139663" w:history="1">
            <w:r w:rsidR="00526E8E" w:rsidRPr="003F4A89">
              <w:rPr>
                <w:rStyle w:val="Enlla"/>
                <w:rFonts w:cs="Arial"/>
                <w:noProof/>
              </w:rPr>
              <w:t>Cinquena. Règim jurídic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_Toc34139663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27</w:t>
            </w:r>
            <w:r w:rsidR="00526E8E" w:rsidRPr="003F4A89">
              <w:rPr>
                <w:rFonts w:cs="Arial"/>
                <w:noProof/>
                <w:webHidden/>
              </w:rPr>
              <w:fldChar w:fldCharType="end"/>
            </w:r>
          </w:hyperlink>
        </w:p>
        <w:p w14:paraId="622D9F73" w14:textId="094ED445" w:rsidR="00526E8E" w:rsidRPr="003F4A89" w:rsidRDefault="00AA00CD" w:rsidP="00526E8E">
          <w:pPr>
            <w:pStyle w:val="IDC2"/>
            <w:tabs>
              <w:tab w:val="right" w:leader="dot" w:pos="8495"/>
            </w:tabs>
            <w:rPr>
              <w:rFonts w:eastAsiaTheme="minorEastAsia" w:cs="Arial"/>
              <w:noProof/>
            </w:rPr>
          </w:pPr>
          <w:hyperlink w:anchor="_Toc34139664" w:history="1">
            <w:r w:rsidR="00526E8E" w:rsidRPr="003F4A89">
              <w:rPr>
                <w:rStyle w:val="Enlla"/>
                <w:rFonts w:cs="Arial"/>
                <w:noProof/>
              </w:rPr>
              <w:t>Sisena. Admissió de variants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_Toc34139664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27</w:t>
            </w:r>
            <w:r w:rsidR="00526E8E" w:rsidRPr="003F4A89">
              <w:rPr>
                <w:rFonts w:cs="Arial"/>
                <w:noProof/>
                <w:webHidden/>
              </w:rPr>
              <w:fldChar w:fldCharType="end"/>
            </w:r>
          </w:hyperlink>
        </w:p>
        <w:p w14:paraId="0B4AF0E6" w14:textId="0D4A8651" w:rsidR="00526E8E" w:rsidRPr="003F4A89" w:rsidRDefault="00AA00CD" w:rsidP="00526E8E">
          <w:pPr>
            <w:pStyle w:val="IDC2"/>
            <w:tabs>
              <w:tab w:val="right" w:leader="dot" w:pos="8495"/>
            </w:tabs>
            <w:rPr>
              <w:rFonts w:eastAsiaTheme="minorEastAsia" w:cs="Arial"/>
              <w:noProof/>
            </w:rPr>
          </w:pPr>
          <w:hyperlink w:anchor="_Toc34139665" w:history="1">
            <w:r w:rsidR="00526E8E" w:rsidRPr="003F4A89">
              <w:rPr>
                <w:rStyle w:val="Enlla"/>
                <w:rFonts w:cs="Arial"/>
                <w:noProof/>
              </w:rPr>
              <w:t>Setena. Tramitació de l’expedient i procediment d’adjudicació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_Toc34139665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27</w:t>
            </w:r>
            <w:r w:rsidR="00526E8E" w:rsidRPr="003F4A89">
              <w:rPr>
                <w:rFonts w:cs="Arial"/>
                <w:noProof/>
                <w:webHidden/>
              </w:rPr>
              <w:fldChar w:fldCharType="end"/>
            </w:r>
          </w:hyperlink>
        </w:p>
        <w:p w14:paraId="55084D2B" w14:textId="10760E96" w:rsidR="00526E8E" w:rsidRPr="003F4A89" w:rsidRDefault="00AA00CD" w:rsidP="00526E8E">
          <w:pPr>
            <w:pStyle w:val="IDC2"/>
            <w:tabs>
              <w:tab w:val="right" w:leader="dot" w:pos="8495"/>
            </w:tabs>
            <w:rPr>
              <w:rFonts w:eastAsiaTheme="minorEastAsia" w:cs="Arial"/>
              <w:noProof/>
            </w:rPr>
          </w:pPr>
          <w:hyperlink w:anchor="_Toc34139666" w:history="1">
            <w:r w:rsidR="00526E8E" w:rsidRPr="003F4A89">
              <w:rPr>
                <w:rStyle w:val="Enlla"/>
                <w:rFonts w:cs="Arial"/>
                <w:noProof/>
              </w:rPr>
              <w:t>Vuitena. Mitjans de comunicació electrònics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_Toc34139666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28</w:t>
            </w:r>
            <w:r w:rsidR="00526E8E" w:rsidRPr="003F4A89">
              <w:rPr>
                <w:rFonts w:cs="Arial"/>
                <w:noProof/>
                <w:webHidden/>
              </w:rPr>
              <w:fldChar w:fldCharType="end"/>
            </w:r>
          </w:hyperlink>
        </w:p>
        <w:p w14:paraId="3A854B81" w14:textId="37608AC0" w:rsidR="00526E8E" w:rsidRPr="003F4A89" w:rsidRDefault="00AA00CD" w:rsidP="00526E8E">
          <w:pPr>
            <w:pStyle w:val="IDC2"/>
            <w:tabs>
              <w:tab w:val="right" w:leader="dot" w:pos="8495"/>
            </w:tabs>
            <w:rPr>
              <w:rFonts w:eastAsiaTheme="minorEastAsia" w:cs="Arial"/>
              <w:noProof/>
            </w:rPr>
          </w:pPr>
          <w:hyperlink w:anchor="_Toc34139667" w:history="1">
            <w:r w:rsidR="00526E8E" w:rsidRPr="003F4A89">
              <w:rPr>
                <w:rStyle w:val="Enlla"/>
                <w:rFonts w:cs="Arial"/>
                <w:noProof/>
              </w:rPr>
              <w:t>Novena. Aptitud per contractar</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_Toc34139667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29</w:t>
            </w:r>
            <w:r w:rsidR="00526E8E" w:rsidRPr="003F4A89">
              <w:rPr>
                <w:rFonts w:cs="Arial"/>
                <w:noProof/>
                <w:webHidden/>
              </w:rPr>
              <w:fldChar w:fldCharType="end"/>
            </w:r>
          </w:hyperlink>
        </w:p>
        <w:p w14:paraId="26AE6862" w14:textId="59ADBC04" w:rsidR="00526E8E" w:rsidRPr="003F4A89" w:rsidRDefault="00AA00CD" w:rsidP="00526E8E">
          <w:pPr>
            <w:pStyle w:val="IDC2"/>
            <w:tabs>
              <w:tab w:val="right" w:leader="dot" w:pos="8495"/>
            </w:tabs>
            <w:rPr>
              <w:rFonts w:eastAsiaTheme="minorEastAsia" w:cs="Arial"/>
              <w:noProof/>
            </w:rPr>
          </w:pPr>
          <w:hyperlink w:anchor="_Toc34139668" w:history="1">
            <w:r w:rsidR="00526E8E" w:rsidRPr="003F4A89">
              <w:rPr>
                <w:rStyle w:val="Enlla"/>
                <w:rFonts w:cs="Arial"/>
                <w:noProof/>
                <w:snapToGrid w:val="0"/>
              </w:rPr>
              <w:t>Desena. Solvència de les empreses licitadores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_Toc34139668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31</w:t>
            </w:r>
            <w:r w:rsidR="00526E8E" w:rsidRPr="003F4A89">
              <w:rPr>
                <w:rFonts w:cs="Arial"/>
                <w:noProof/>
                <w:webHidden/>
              </w:rPr>
              <w:fldChar w:fldCharType="end"/>
            </w:r>
          </w:hyperlink>
        </w:p>
        <w:p w14:paraId="0BE74D40" w14:textId="5EEB35CC" w:rsidR="00526E8E" w:rsidRPr="003F4A89" w:rsidRDefault="00AA00CD" w:rsidP="00526E8E">
          <w:pPr>
            <w:pStyle w:val="IDC1"/>
            <w:tabs>
              <w:tab w:val="right" w:leader="dot" w:pos="8495"/>
            </w:tabs>
            <w:rPr>
              <w:rFonts w:eastAsiaTheme="minorEastAsia" w:cs="Arial"/>
              <w:noProof/>
            </w:rPr>
          </w:pPr>
          <w:hyperlink w:anchor="_Toc34139669" w:history="1">
            <w:r w:rsidR="00526E8E" w:rsidRPr="003F4A89">
              <w:rPr>
                <w:rStyle w:val="Enlla"/>
                <w:rFonts w:cs="Arial"/>
                <w:noProof/>
              </w:rPr>
              <w:t>II. DISPOSICIONS RELATIVES A LA LICITACIÓ, L‘ADJUDICACIÓ I LA FORMALITZACIÓ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_Toc34139669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32</w:t>
            </w:r>
            <w:r w:rsidR="00526E8E" w:rsidRPr="003F4A89">
              <w:rPr>
                <w:rFonts w:cs="Arial"/>
                <w:noProof/>
                <w:webHidden/>
              </w:rPr>
              <w:fldChar w:fldCharType="end"/>
            </w:r>
          </w:hyperlink>
        </w:p>
        <w:p w14:paraId="438B34F7" w14:textId="24DD29FC" w:rsidR="00526E8E" w:rsidRPr="003F4A89" w:rsidRDefault="00AA00CD" w:rsidP="00526E8E">
          <w:pPr>
            <w:pStyle w:val="IDC2"/>
            <w:tabs>
              <w:tab w:val="right" w:leader="dot" w:pos="8495"/>
            </w:tabs>
            <w:rPr>
              <w:rFonts w:eastAsiaTheme="minorEastAsia" w:cs="Arial"/>
              <w:noProof/>
            </w:rPr>
          </w:pPr>
          <w:hyperlink w:anchor="_Toc34139670" w:history="1">
            <w:r w:rsidR="00526E8E" w:rsidRPr="003F4A89">
              <w:rPr>
                <w:rStyle w:val="Enlla"/>
                <w:rFonts w:cs="Arial"/>
                <w:noProof/>
              </w:rPr>
              <w:t>Onzena. Presentació de documentació i de proposicions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_Toc34139670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32</w:t>
            </w:r>
            <w:r w:rsidR="00526E8E" w:rsidRPr="003F4A89">
              <w:rPr>
                <w:rFonts w:cs="Arial"/>
                <w:noProof/>
                <w:webHidden/>
              </w:rPr>
              <w:fldChar w:fldCharType="end"/>
            </w:r>
          </w:hyperlink>
        </w:p>
        <w:p w14:paraId="4E7BC1B8" w14:textId="4C3055BF" w:rsidR="00526E8E" w:rsidRPr="003F4A89" w:rsidRDefault="00AA00CD" w:rsidP="00526E8E">
          <w:pPr>
            <w:pStyle w:val="IDC2"/>
            <w:tabs>
              <w:tab w:val="right" w:leader="dot" w:pos="8495"/>
            </w:tabs>
            <w:rPr>
              <w:rFonts w:eastAsiaTheme="minorEastAsia" w:cs="Arial"/>
              <w:noProof/>
            </w:rPr>
          </w:pPr>
          <w:hyperlink w:anchor="_Toc34139671" w:history="1">
            <w:r w:rsidR="00526E8E" w:rsidRPr="003F4A89">
              <w:rPr>
                <w:rStyle w:val="Enlla"/>
                <w:rFonts w:cs="Arial"/>
                <w:noProof/>
              </w:rPr>
              <w:t>Dotzena. Mesa de contractació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_Toc34139671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43</w:t>
            </w:r>
            <w:r w:rsidR="00526E8E" w:rsidRPr="003F4A89">
              <w:rPr>
                <w:rFonts w:cs="Arial"/>
                <w:noProof/>
                <w:webHidden/>
              </w:rPr>
              <w:fldChar w:fldCharType="end"/>
            </w:r>
          </w:hyperlink>
        </w:p>
        <w:p w14:paraId="7CC38F73" w14:textId="0D62CE26" w:rsidR="00526E8E" w:rsidRPr="003F4A89" w:rsidRDefault="00AA00CD" w:rsidP="00526E8E">
          <w:pPr>
            <w:pStyle w:val="IDC2"/>
            <w:tabs>
              <w:tab w:val="right" w:leader="dot" w:pos="8495"/>
            </w:tabs>
            <w:rPr>
              <w:rFonts w:eastAsiaTheme="minorEastAsia" w:cs="Arial"/>
              <w:noProof/>
            </w:rPr>
          </w:pPr>
          <w:hyperlink w:anchor="_Toc34139672" w:history="1">
            <w:r w:rsidR="00526E8E" w:rsidRPr="003F4A89">
              <w:rPr>
                <w:rStyle w:val="Enlla"/>
                <w:rFonts w:cs="Arial"/>
                <w:noProof/>
              </w:rPr>
              <w:t>Tretzena. Comitè d’experts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_Toc34139672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44</w:t>
            </w:r>
            <w:r w:rsidR="00526E8E" w:rsidRPr="003F4A89">
              <w:rPr>
                <w:rFonts w:cs="Arial"/>
                <w:noProof/>
                <w:webHidden/>
              </w:rPr>
              <w:fldChar w:fldCharType="end"/>
            </w:r>
          </w:hyperlink>
        </w:p>
        <w:p w14:paraId="75632649" w14:textId="555F28F2" w:rsidR="00526E8E" w:rsidRPr="003F4A89" w:rsidRDefault="00AA00CD" w:rsidP="00526E8E">
          <w:pPr>
            <w:pStyle w:val="IDC2"/>
            <w:tabs>
              <w:tab w:val="right" w:leader="dot" w:pos="8495"/>
            </w:tabs>
            <w:rPr>
              <w:rFonts w:eastAsiaTheme="minorEastAsia" w:cs="Arial"/>
              <w:noProof/>
            </w:rPr>
          </w:pPr>
          <w:hyperlink w:anchor="_Toc34139673" w:history="1">
            <w:r w:rsidR="00526E8E" w:rsidRPr="003F4A89">
              <w:rPr>
                <w:rStyle w:val="Enlla"/>
                <w:rFonts w:cs="Arial"/>
                <w:noProof/>
              </w:rPr>
              <w:t>Catorzena. Determinació de l’oferta econòmicament més avantatjosa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_Toc34139673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44</w:t>
            </w:r>
            <w:r w:rsidR="00526E8E" w:rsidRPr="003F4A89">
              <w:rPr>
                <w:rFonts w:cs="Arial"/>
                <w:noProof/>
                <w:webHidden/>
              </w:rPr>
              <w:fldChar w:fldCharType="end"/>
            </w:r>
          </w:hyperlink>
        </w:p>
        <w:p w14:paraId="77C0B3EE" w14:textId="65A7B921" w:rsidR="00526E8E" w:rsidRPr="003F4A89" w:rsidRDefault="00AA00CD" w:rsidP="00526E8E">
          <w:pPr>
            <w:pStyle w:val="IDC2"/>
            <w:tabs>
              <w:tab w:val="right" w:leader="dot" w:pos="8495"/>
            </w:tabs>
            <w:rPr>
              <w:rFonts w:eastAsiaTheme="minorEastAsia" w:cs="Arial"/>
              <w:noProof/>
            </w:rPr>
          </w:pPr>
          <w:hyperlink w:anchor="_Toc34139674" w:history="1">
            <w:r w:rsidR="00526E8E" w:rsidRPr="003F4A89">
              <w:rPr>
                <w:rStyle w:val="Enlla"/>
                <w:rFonts w:cs="Arial"/>
                <w:noProof/>
              </w:rPr>
              <w:t>Quinzena. Classificació de les ofertes i requeriment de documentació previ a l’adjudicació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_Toc34139674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48</w:t>
            </w:r>
            <w:r w:rsidR="00526E8E" w:rsidRPr="003F4A89">
              <w:rPr>
                <w:rFonts w:cs="Arial"/>
                <w:noProof/>
                <w:webHidden/>
              </w:rPr>
              <w:fldChar w:fldCharType="end"/>
            </w:r>
          </w:hyperlink>
        </w:p>
        <w:p w14:paraId="36C3A394" w14:textId="43633026" w:rsidR="00526E8E" w:rsidRPr="003F4A89" w:rsidRDefault="00AA00CD" w:rsidP="00526E8E">
          <w:pPr>
            <w:pStyle w:val="IDC2"/>
            <w:tabs>
              <w:tab w:val="right" w:leader="dot" w:pos="8495"/>
            </w:tabs>
            <w:rPr>
              <w:rFonts w:eastAsiaTheme="minorEastAsia" w:cs="Arial"/>
              <w:noProof/>
            </w:rPr>
          </w:pPr>
          <w:hyperlink w:anchor="_Toc34139675" w:history="1">
            <w:r w:rsidR="00526E8E" w:rsidRPr="003F4A89">
              <w:rPr>
                <w:rStyle w:val="Enlla"/>
                <w:rFonts w:cs="Arial"/>
                <w:noProof/>
              </w:rPr>
              <w:t>Setzena. Garantia definitiva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_Toc34139675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51</w:t>
            </w:r>
            <w:r w:rsidR="00526E8E" w:rsidRPr="003F4A89">
              <w:rPr>
                <w:rFonts w:cs="Arial"/>
                <w:noProof/>
                <w:webHidden/>
              </w:rPr>
              <w:fldChar w:fldCharType="end"/>
            </w:r>
          </w:hyperlink>
        </w:p>
        <w:p w14:paraId="0A6730D2" w14:textId="24B23C2B" w:rsidR="00526E8E" w:rsidRPr="003F4A89" w:rsidRDefault="00AA00CD" w:rsidP="00526E8E">
          <w:pPr>
            <w:pStyle w:val="IDC2"/>
            <w:tabs>
              <w:tab w:val="right" w:leader="dot" w:pos="8495"/>
            </w:tabs>
            <w:rPr>
              <w:rFonts w:eastAsiaTheme="minorEastAsia" w:cs="Arial"/>
              <w:noProof/>
            </w:rPr>
          </w:pPr>
          <w:hyperlink w:anchor="_Toc34139676" w:history="1">
            <w:r w:rsidR="00526E8E" w:rsidRPr="003F4A89">
              <w:rPr>
                <w:rStyle w:val="Enlla"/>
                <w:rFonts w:cs="Arial"/>
                <w:noProof/>
              </w:rPr>
              <w:t>Dissetena. Decisió de no adjudicar o subscriure el contracte i desistiment</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_Toc34139676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52</w:t>
            </w:r>
            <w:r w:rsidR="00526E8E" w:rsidRPr="003F4A89">
              <w:rPr>
                <w:rFonts w:cs="Arial"/>
                <w:noProof/>
                <w:webHidden/>
              </w:rPr>
              <w:fldChar w:fldCharType="end"/>
            </w:r>
          </w:hyperlink>
        </w:p>
        <w:p w14:paraId="33C8A9C7" w14:textId="74584B63" w:rsidR="00526E8E" w:rsidRPr="003F4A89" w:rsidRDefault="00AA00CD" w:rsidP="00526E8E">
          <w:pPr>
            <w:pStyle w:val="IDC2"/>
            <w:tabs>
              <w:tab w:val="right" w:leader="dot" w:pos="8495"/>
            </w:tabs>
            <w:rPr>
              <w:rFonts w:eastAsiaTheme="minorEastAsia" w:cs="Arial"/>
              <w:noProof/>
            </w:rPr>
          </w:pPr>
          <w:hyperlink w:anchor="_Toc34139677" w:history="1">
            <w:r w:rsidR="00526E8E" w:rsidRPr="003F4A89">
              <w:rPr>
                <w:rStyle w:val="Enlla"/>
                <w:rFonts w:cs="Arial"/>
                <w:noProof/>
              </w:rPr>
              <w:t>Divuitena. Adjudicació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_Toc34139677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53</w:t>
            </w:r>
            <w:r w:rsidR="00526E8E" w:rsidRPr="003F4A89">
              <w:rPr>
                <w:rFonts w:cs="Arial"/>
                <w:noProof/>
                <w:webHidden/>
              </w:rPr>
              <w:fldChar w:fldCharType="end"/>
            </w:r>
          </w:hyperlink>
        </w:p>
        <w:p w14:paraId="342607B1" w14:textId="121EF5F6" w:rsidR="00526E8E" w:rsidRPr="003F4A89" w:rsidRDefault="00AA00CD" w:rsidP="00526E8E">
          <w:pPr>
            <w:pStyle w:val="IDC2"/>
            <w:tabs>
              <w:tab w:val="right" w:leader="dot" w:pos="8495"/>
            </w:tabs>
            <w:rPr>
              <w:rFonts w:eastAsiaTheme="minorEastAsia" w:cs="Arial"/>
              <w:noProof/>
            </w:rPr>
          </w:pPr>
          <w:hyperlink w:anchor="_Toc34139678" w:history="1">
            <w:r w:rsidR="00526E8E" w:rsidRPr="003F4A89">
              <w:rPr>
                <w:rStyle w:val="Enlla"/>
                <w:rFonts w:cs="Arial"/>
                <w:noProof/>
              </w:rPr>
              <w:t>Dinovena. Formalització i perfecció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_Toc34139678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53</w:t>
            </w:r>
            <w:r w:rsidR="00526E8E" w:rsidRPr="003F4A89">
              <w:rPr>
                <w:rFonts w:cs="Arial"/>
                <w:noProof/>
                <w:webHidden/>
              </w:rPr>
              <w:fldChar w:fldCharType="end"/>
            </w:r>
          </w:hyperlink>
        </w:p>
        <w:p w14:paraId="3201E752" w14:textId="367BEBA0" w:rsidR="00526E8E" w:rsidRPr="003F4A89" w:rsidRDefault="00AA00CD" w:rsidP="00526E8E">
          <w:pPr>
            <w:pStyle w:val="IDC1"/>
            <w:tabs>
              <w:tab w:val="right" w:leader="dot" w:pos="8495"/>
            </w:tabs>
            <w:rPr>
              <w:rFonts w:eastAsiaTheme="minorEastAsia" w:cs="Arial"/>
              <w:noProof/>
            </w:rPr>
          </w:pPr>
          <w:hyperlink w:anchor="_Toc34139679" w:history="1">
            <w:r w:rsidR="00526E8E" w:rsidRPr="003F4A89">
              <w:rPr>
                <w:rStyle w:val="Enlla"/>
                <w:rFonts w:cs="Arial"/>
                <w:noProof/>
              </w:rPr>
              <w:t>III. DISPOSICIONS RELATIVES A L’EXECUCIÓ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_Toc34139679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55</w:t>
            </w:r>
            <w:r w:rsidR="00526E8E" w:rsidRPr="003F4A89">
              <w:rPr>
                <w:rFonts w:cs="Arial"/>
                <w:noProof/>
                <w:webHidden/>
              </w:rPr>
              <w:fldChar w:fldCharType="end"/>
            </w:r>
          </w:hyperlink>
        </w:p>
        <w:p w14:paraId="0E13FC59" w14:textId="07CBBE1D" w:rsidR="00526E8E" w:rsidRPr="003F4A89" w:rsidRDefault="00AA00CD" w:rsidP="00526E8E">
          <w:pPr>
            <w:pStyle w:val="IDC2"/>
            <w:tabs>
              <w:tab w:val="right" w:leader="dot" w:pos="8495"/>
            </w:tabs>
            <w:rPr>
              <w:rFonts w:eastAsiaTheme="minorEastAsia" w:cs="Arial"/>
              <w:noProof/>
            </w:rPr>
          </w:pPr>
          <w:hyperlink w:anchor="_Toc34139680" w:history="1">
            <w:r w:rsidR="00526E8E" w:rsidRPr="003F4A89">
              <w:rPr>
                <w:rStyle w:val="Enlla"/>
                <w:rFonts w:cs="Arial"/>
                <w:noProof/>
              </w:rPr>
              <w:t>Vintena. Condicions especials d’execució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_Toc34139680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55</w:t>
            </w:r>
            <w:r w:rsidR="00526E8E" w:rsidRPr="003F4A89">
              <w:rPr>
                <w:rFonts w:cs="Arial"/>
                <w:noProof/>
                <w:webHidden/>
              </w:rPr>
              <w:fldChar w:fldCharType="end"/>
            </w:r>
          </w:hyperlink>
        </w:p>
        <w:p w14:paraId="2FC4A7B8" w14:textId="43C65474" w:rsidR="00526E8E" w:rsidRPr="003F4A89" w:rsidRDefault="00AA00CD" w:rsidP="00526E8E">
          <w:pPr>
            <w:pStyle w:val="IDC2"/>
            <w:tabs>
              <w:tab w:val="right" w:leader="dot" w:pos="8495"/>
            </w:tabs>
            <w:rPr>
              <w:rFonts w:eastAsiaTheme="minorEastAsia" w:cs="Arial"/>
              <w:noProof/>
            </w:rPr>
          </w:pPr>
          <w:hyperlink w:anchor="_Toc34139681" w:history="1">
            <w:r w:rsidR="00526E8E" w:rsidRPr="003F4A89">
              <w:rPr>
                <w:rStyle w:val="Enlla"/>
                <w:rFonts w:cs="Arial"/>
                <w:noProof/>
              </w:rPr>
              <w:t>Vint-i-unena. Execució i supervisió dels serveis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_Toc34139681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55</w:t>
            </w:r>
            <w:r w:rsidR="00526E8E" w:rsidRPr="003F4A89">
              <w:rPr>
                <w:rFonts w:cs="Arial"/>
                <w:noProof/>
                <w:webHidden/>
              </w:rPr>
              <w:fldChar w:fldCharType="end"/>
            </w:r>
          </w:hyperlink>
        </w:p>
        <w:p w14:paraId="2662F8F7" w14:textId="3F0824BD" w:rsidR="00526E8E" w:rsidRPr="003F4A89" w:rsidRDefault="00AA00CD" w:rsidP="00526E8E">
          <w:pPr>
            <w:pStyle w:val="IDC2"/>
            <w:tabs>
              <w:tab w:val="right" w:leader="dot" w:pos="8495"/>
            </w:tabs>
            <w:rPr>
              <w:rFonts w:eastAsiaTheme="minorEastAsia" w:cs="Arial"/>
              <w:noProof/>
            </w:rPr>
          </w:pPr>
          <w:hyperlink w:anchor="_Toc34139682" w:history="1">
            <w:r w:rsidR="00526E8E" w:rsidRPr="003F4A89">
              <w:rPr>
                <w:rStyle w:val="Enlla"/>
                <w:rFonts w:cs="Arial"/>
                <w:noProof/>
              </w:rPr>
              <w:t>Vint-i-dosena. Programa de treball</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_Toc34139682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55</w:t>
            </w:r>
            <w:r w:rsidR="00526E8E" w:rsidRPr="003F4A89">
              <w:rPr>
                <w:rFonts w:cs="Arial"/>
                <w:noProof/>
                <w:webHidden/>
              </w:rPr>
              <w:fldChar w:fldCharType="end"/>
            </w:r>
          </w:hyperlink>
        </w:p>
        <w:p w14:paraId="3DF5DB45" w14:textId="6FB255E5" w:rsidR="00526E8E" w:rsidRPr="003F4A89" w:rsidRDefault="00AA00CD" w:rsidP="00526E8E">
          <w:pPr>
            <w:pStyle w:val="IDC2"/>
            <w:tabs>
              <w:tab w:val="right" w:leader="dot" w:pos="8495"/>
            </w:tabs>
            <w:rPr>
              <w:rFonts w:eastAsiaTheme="minorEastAsia" w:cs="Arial"/>
              <w:noProof/>
            </w:rPr>
          </w:pPr>
          <w:hyperlink w:anchor="_Toc34139683" w:history="1">
            <w:r w:rsidR="00526E8E" w:rsidRPr="003F4A89">
              <w:rPr>
                <w:rStyle w:val="Enlla"/>
                <w:rFonts w:cs="Arial"/>
                <w:noProof/>
              </w:rPr>
              <w:t>Vint-i-tresena. Compliment de terminis i correcta execució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_Toc34139683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55</w:t>
            </w:r>
            <w:r w:rsidR="00526E8E" w:rsidRPr="003F4A89">
              <w:rPr>
                <w:rFonts w:cs="Arial"/>
                <w:noProof/>
                <w:webHidden/>
              </w:rPr>
              <w:fldChar w:fldCharType="end"/>
            </w:r>
          </w:hyperlink>
        </w:p>
        <w:p w14:paraId="1BE9C11B" w14:textId="484BDC1C" w:rsidR="00526E8E" w:rsidRPr="003F4A89" w:rsidRDefault="00AA00CD" w:rsidP="00526E8E">
          <w:pPr>
            <w:pStyle w:val="IDC2"/>
            <w:tabs>
              <w:tab w:val="right" w:leader="dot" w:pos="8495"/>
            </w:tabs>
            <w:rPr>
              <w:rFonts w:eastAsiaTheme="minorEastAsia" w:cs="Arial"/>
              <w:noProof/>
            </w:rPr>
          </w:pPr>
          <w:hyperlink w:anchor="_Toc34139684" w:history="1">
            <w:r w:rsidR="00526E8E" w:rsidRPr="003F4A89">
              <w:rPr>
                <w:rStyle w:val="Enlla"/>
                <w:rFonts w:cs="Arial"/>
                <w:noProof/>
              </w:rPr>
              <w:t>Vint-i-quatrena. Persona responsable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_Toc34139684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56</w:t>
            </w:r>
            <w:r w:rsidR="00526E8E" w:rsidRPr="003F4A89">
              <w:rPr>
                <w:rFonts w:cs="Arial"/>
                <w:noProof/>
                <w:webHidden/>
              </w:rPr>
              <w:fldChar w:fldCharType="end"/>
            </w:r>
          </w:hyperlink>
        </w:p>
        <w:p w14:paraId="71A1F6E2" w14:textId="625E2D1D" w:rsidR="00526E8E" w:rsidRPr="003F4A89" w:rsidRDefault="00AA00CD" w:rsidP="00526E8E">
          <w:pPr>
            <w:pStyle w:val="IDC2"/>
            <w:tabs>
              <w:tab w:val="right" w:leader="dot" w:pos="8495"/>
            </w:tabs>
            <w:rPr>
              <w:rFonts w:eastAsiaTheme="minorEastAsia" w:cs="Arial"/>
              <w:noProof/>
            </w:rPr>
          </w:pPr>
          <w:hyperlink w:anchor="_Toc34139685" w:history="1">
            <w:r w:rsidR="00526E8E" w:rsidRPr="003F4A89">
              <w:rPr>
                <w:rStyle w:val="Enlla"/>
                <w:rFonts w:cs="Arial"/>
                <w:noProof/>
              </w:rPr>
              <w:t>Vint-i-cinquena. Resolució d’incidències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_Toc34139685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56</w:t>
            </w:r>
            <w:r w:rsidR="00526E8E" w:rsidRPr="003F4A89">
              <w:rPr>
                <w:rFonts w:cs="Arial"/>
                <w:noProof/>
                <w:webHidden/>
              </w:rPr>
              <w:fldChar w:fldCharType="end"/>
            </w:r>
          </w:hyperlink>
        </w:p>
        <w:p w14:paraId="6D892047" w14:textId="53E25431" w:rsidR="00526E8E" w:rsidRPr="003F4A89" w:rsidRDefault="00AA00CD" w:rsidP="00526E8E">
          <w:pPr>
            <w:pStyle w:val="IDC2"/>
            <w:tabs>
              <w:tab w:val="right" w:leader="dot" w:pos="8495"/>
            </w:tabs>
            <w:rPr>
              <w:rFonts w:eastAsiaTheme="minorEastAsia" w:cs="Arial"/>
              <w:noProof/>
            </w:rPr>
          </w:pPr>
          <w:hyperlink w:anchor="_Toc34139686" w:history="1">
            <w:r w:rsidR="00526E8E" w:rsidRPr="003F4A89">
              <w:rPr>
                <w:rStyle w:val="Enlla"/>
                <w:rFonts w:cs="Arial"/>
                <w:noProof/>
              </w:rPr>
              <w:t>Vint-i-sisena. Resolució de dubtes tècnics interpretatius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_Toc34139686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57</w:t>
            </w:r>
            <w:r w:rsidR="00526E8E" w:rsidRPr="003F4A89">
              <w:rPr>
                <w:rFonts w:cs="Arial"/>
                <w:noProof/>
                <w:webHidden/>
              </w:rPr>
              <w:fldChar w:fldCharType="end"/>
            </w:r>
          </w:hyperlink>
        </w:p>
        <w:p w14:paraId="40A83E73" w14:textId="147E6377" w:rsidR="00526E8E" w:rsidRPr="003F4A89" w:rsidRDefault="00AA00CD" w:rsidP="00526E8E">
          <w:pPr>
            <w:pStyle w:val="IDC1"/>
            <w:tabs>
              <w:tab w:val="right" w:leader="dot" w:pos="8495"/>
            </w:tabs>
            <w:rPr>
              <w:rFonts w:eastAsiaTheme="minorEastAsia" w:cs="Arial"/>
              <w:noProof/>
            </w:rPr>
          </w:pPr>
          <w:hyperlink w:anchor="_Toc34139687" w:history="1">
            <w:r w:rsidR="00526E8E" w:rsidRPr="003F4A89">
              <w:rPr>
                <w:rStyle w:val="Enlla"/>
                <w:rFonts w:cs="Arial"/>
                <w:noProof/>
              </w:rPr>
              <w:t>IV. DISPOSICIONS RELATIVES ALS DRETS I OBLIGACIONS DE LES PARTS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_Toc34139687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57</w:t>
            </w:r>
            <w:r w:rsidR="00526E8E" w:rsidRPr="003F4A89">
              <w:rPr>
                <w:rFonts w:cs="Arial"/>
                <w:noProof/>
                <w:webHidden/>
              </w:rPr>
              <w:fldChar w:fldCharType="end"/>
            </w:r>
          </w:hyperlink>
        </w:p>
        <w:p w14:paraId="1170A8F5" w14:textId="41492E59" w:rsidR="00526E8E" w:rsidRPr="003F4A89" w:rsidRDefault="00AA00CD" w:rsidP="00526E8E">
          <w:pPr>
            <w:pStyle w:val="IDC2"/>
            <w:tabs>
              <w:tab w:val="right" w:leader="dot" w:pos="8495"/>
            </w:tabs>
            <w:rPr>
              <w:rFonts w:eastAsiaTheme="minorEastAsia" w:cs="Arial"/>
              <w:noProof/>
            </w:rPr>
          </w:pPr>
          <w:hyperlink w:anchor="_Toc34139688" w:history="1">
            <w:r w:rsidR="00526E8E" w:rsidRPr="003F4A89">
              <w:rPr>
                <w:rStyle w:val="Enlla"/>
                <w:rFonts w:cs="Arial"/>
                <w:noProof/>
              </w:rPr>
              <w:t>Vint-i-setena. Abonaments a l’empresa contractista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_Toc34139688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57</w:t>
            </w:r>
            <w:r w:rsidR="00526E8E" w:rsidRPr="003F4A89">
              <w:rPr>
                <w:rFonts w:cs="Arial"/>
                <w:noProof/>
                <w:webHidden/>
              </w:rPr>
              <w:fldChar w:fldCharType="end"/>
            </w:r>
          </w:hyperlink>
        </w:p>
        <w:p w14:paraId="2A0E770D" w14:textId="71C8DBAA" w:rsidR="00526E8E" w:rsidRPr="003F4A89" w:rsidRDefault="00AA00CD" w:rsidP="00526E8E">
          <w:pPr>
            <w:pStyle w:val="IDC2"/>
            <w:tabs>
              <w:tab w:val="right" w:leader="dot" w:pos="8495"/>
            </w:tabs>
            <w:rPr>
              <w:rFonts w:eastAsiaTheme="minorEastAsia" w:cs="Arial"/>
              <w:noProof/>
            </w:rPr>
          </w:pPr>
          <w:hyperlink w:anchor="_Toc34139689" w:history="1">
            <w:r w:rsidR="00526E8E" w:rsidRPr="003F4A89">
              <w:rPr>
                <w:rStyle w:val="Enlla"/>
                <w:rFonts w:cs="Arial"/>
                <w:noProof/>
              </w:rPr>
              <w:t>Vint-i-vuitena. Responsabilitat de l’empresa contractista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_Toc34139689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58</w:t>
            </w:r>
            <w:r w:rsidR="00526E8E" w:rsidRPr="003F4A89">
              <w:rPr>
                <w:rFonts w:cs="Arial"/>
                <w:noProof/>
                <w:webHidden/>
              </w:rPr>
              <w:fldChar w:fldCharType="end"/>
            </w:r>
          </w:hyperlink>
        </w:p>
        <w:p w14:paraId="07FA0278" w14:textId="2F996453" w:rsidR="00526E8E" w:rsidRPr="003F4A89" w:rsidRDefault="00AA00CD" w:rsidP="00526E8E">
          <w:pPr>
            <w:pStyle w:val="IDC2"/>
            <w:tabs>
              <w:tab w:val="right" w:leader="dot" w:pos="8495"/>
            </w:tabs>
            <w:rPr>
              <w:rFonts w:eastAsiaTheme="minorEastAsia" w:cs="Arial"/>
              <w:noProof/>
            </w:rPr>
          </w:pPr>
          <w:hyperlink w:anchor="_Toc34139690" w:history="1">
            <w:r w:rsidR="00526E8E" w:rsidRPr="003F4A89">
              <w:rPr>
                <w:rStyle w:val="Enlla"/>
                <w:rFonts w:cs="Arial"/>
                <w:noProof/>
                <w:snapToGrid w:val="0"/>
              </w:rPr>
              <w:t>Vint-i-novena</w:t>
            </w:r>
            <w:r w:rsidR="00526E8E" w:rsidRPr="003F4A89">
              <w:rPr>
                <w:rStyle w:val="Enlla"/>
                <w:rFonts w:cs="Arial"/>
                <w:noProof/>
              </w:rPr>
              <w:t>. Altres obligacions de l’empresa contractista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_Toc34139690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58</w:t>
            </w:r>
            <w:r w:rsidR="00526E8E" w:rsidRPr="003F4A89">
              <w:rPr>
                <w:rFonts w:cs="Arial"/>
                <w:noProof/>
                <w:webHidden/>
              </w:rPr>
              <w:fldChar w:fldCharType="end"/>
            </w:r>
          </w:hyperlink>
        </w:p>
        <w:p w14:paraId="1D3D79C8" w14:textId="6D93156B" w:rsidR="00526E8E" w:rsidRPr="003F4A89" w:rsidRDefault="00AA00CD" w:rsidP="00526E8E">
          <w:pPr>
            <w:pStyle w:val="IDC2"/>
            <w:tabs>
              <w:tab w:val="right" w:leader="dot" w:pos="8495"/>
            </w:tabs>
            <w:rPr>
              <w:rFonts w:eastAsiaTheme="minorEastAsia" w:cs="Arial"/>
              <w:noProof/>
            </w:rPr>
          </w:pPr>
          <w:hyperlink w:anchor="_Toc34139691" w:history="1">
            <w:r w:rsidR="00526E8E" w:rsidRPr="003F4A89">
              <w:rPr>
                <w:rStyle w:val="Enlla"/>
                <w:rFonts w:cs="Arial"/>
                <w:noProof/>
              </w:rPr>
              <w:t>Trentena. Prerrogatives de l’Administració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_Toc34139691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62</w:t>
            </w:r>
            <w:r w:rsidR="00526E8E" w:rsidRPr="003F4A89">
              <w:rPr>
                <w:rFonts w:cs="Arial"/>
                <w:noProof/>
                <w:webHidden/>
              </w:rPr>
              <w:fldChar w:fldCharType="end"/>
            </w:r>
          </w:hyperlink>
        </w:p>
        <w:p w14:paraId="5A75AC5F" w14:textId="0C256124" w:rsidR="00526E8E" w:rsidRPr="003F4A89" w:rsidRDefault="00AA00CD" w:rsidP="00526E8E">
          <w:pPr>
            <w:pStyle w:val="IDC2"/>
            <w:tabs>
              <w:tab w:val="right" w:leader="dot" w:pos="8495"/>
            </w:tabs>
            <w:rPr>
              <w:rFonts w:eastAsiaTheme="minorEastAsia" w:cs="Arial"/>
              <w:noProof/>
            </w:rPr>
          </w:pPr>
          <w:hyperlink w:anchor="_Toc34139692" w:history="1">
            <w:r w:rsidR="00526E8E" w:rsidRPr="003F4A89">
              <w:rPr>
                <w:rStyle w:val="Enlla"/>
                <w:rFonts w:cs="Arial"/>
                <w:noProof/>
              </w:rPr>
              <w:t>Trenta-unena. Modificació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_Toc34139692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63</w:t>
            </w:r>
            <w:r w:rsidR="00526E8E" w:rsidRPr="003F4A89">
              <w:rPr>
                <w:rFonts w:cs="Arial"/>
                <w:noProof/>
                <w:webHidden/>
              </w:rPr>
              <w:fldChar w:fldCharType="end"/>
            </w:r>
          </w:hyperlink>
        </w:p>
        <w:p w14:paraId="6F62939F" w14:textId="219F95BC" w:rsidR="00526E8E" w:rsidRPr="003F4A89" w:rsidRDefault="00AA00CD" w:rsidP="00526E8E">
          <w:pPr>
            <w:pStyle w:val="IDC2"/>
            <w:tabs>
              <w:tab w:val="right" w:leader="dot" w:pos="8495"/>
            </w:tabs>
            <w:rPr>
              <w:rFonts w:eastAsiaTheme="minorEastAsia" w:cs="Arial"/>
              <w:noProof/>
            </w:rPr>
          </w:pPr>
          <w:hyperlink w:anchor="_Toc34139693" w:history="1">
            <w:r w:rsidR="00526E8E" w:rsidRPr="003F4A89">
              <w:rPr>
                <w:rStyle w:val="Enlla"/>
                <w:rFonts w:cs="Arial"/>
                <w:noProof/>
              </w:rPr>
              <w:t>Trenta-dosena. Suspensió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_Toc34139693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64</w:t>
            </w:r>
            <w:r w:rsidR="00526E8E" w:rsidRPr="003F4A89">
              <w:rPr>
                <w:rFonts w:cs="Arial"/>
                <w:noProof/>
                <w:webHidden/>
              </w:rPr>
              <w:fldChar w:fldCharType="end"/>
            </w:r>
          </w:hyperlink>
        </w:p>
        <w:p w14:paraId="33C6362B" w14:textId="6DBACE78" w:rsidR="00526E8E" w:rsidRPr="003F4A89" w:rsidRDefault="00AA00CD" w:rsidP="00526E8E">
          <w:pPr>
            <w:pStyle w:val="IDC1"/>
            <w:tabs>
              <w:tab w:val="right" w:leader="dot" w:pos="8495"/>
            </w:tabs>
            <w:rPr>
              <w:rFonts w:eastAsiaTheme="minorEastAsia" w:cs="Arial"/>
              <w:noProof/>
            </w:rPr>
          </w:pPr>
          <w:hyperlink w:anchor="_Toc34139694" w:history="1">
            <w:r w:rsidR="00526E8E" w:rsidRPr="003F4A89">
              <w:rPr>
                <w:rStyle w:val="Enlla"/>
                <w:rFonts w:cs="Arial"/>
                <w:noProof/>
              </w:rPr>
              <w:t>V. DISPOSICIONS RELATIVES A LA SUCCESSIÓ, CESSIÓ, LA SUBCONTRACTACIÓ I LA REVISIÓ DE PREUS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_Toc34139694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64</w:t>
            </w:r>
            <w:r w:rsidR="00526E8E" w:rsidRPr="003F4A89">
              <w:rPr>
                <w:rFonts w:cs="Arial"/>
                <w:noProof/>
                <w:webHidden/>
              </w:rPr>
              <w:fldChar w:fldCharType="end"/>
            </w:r>
          </w:hyperlink>
        </w:p>
        <w:p w14:paraId="5618EFC1" w14:textId="4F1AAE45" w:rsidR="00526E8E" w:rsidRPr="003F4A89" w:rsidRDefault="00AA00CD" w:rsidP="00526E8E">
          <w:pPr>
            <w:pStyle w:val="IDC2"/>
            <w:tabs>
              <w:tab w:val="right" w:leader="dot" w:pos="8495"/>
            </w:tabs>
            <w:rPr>
              <w:rFonts w:eastAsiaTheme="minorEastAsia" w:cs="Arial"/>
              <w:noProof/>
            </w:rPr>
          </w:pPr>
          <w:hyperlink w:anchor="_Toc34139695" w:history="1">
            <w:r w:rsidR="00526E8E" w:rsidRPr="003F4A89">
              <w:rPr>
                <w:rStyle w:val="Enlla"/>
                <w:rFonts w:cs="Arial"/>
                <w:noProof/>
              </w:rPr>
              <w:t>Trenta-tresena. Succesió i Cessió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_Toc34139695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64</w:t>
            </w:r>
            <w:r w:rsidR="00526E8E" w:rsidRPr="003F4A89">
              <w:rPr>
                <w:rFonts w:cs="Arial"/>
                <w:noProof/>
                <w:webHidden/>
              </w:rPr>
              <w:fldChar w:fldCharType="end"/>
            </w:r>
          </w:hyperlink>
        </w:p>
        <w:p w14:paraId="15B29AAE" w14:textId="03360EB1" w:rsidR="00526E8E" w:rsidRPr="003F4A89" w:rsidRDefault="00AA00CD" w:rsidP="00526E8E">
          <w:pPr>
            <w:pStyle w:val="IDC2"/>
            <w:tabs>
              <w:tab w:val="right" w:leader="dot" w:pos="8495"/>
            </w:tabs>
            <w:rPr>
              <w:rFonts w:eastAsiaTheme="minorEastAsia" w:cs="Arial"/>
              <w:noProof/>
            </w:rPr>
          </w:pPr>
          <w:hyperlink w:anchor="_Toc34139696" w:history="1">
            <w:r w:rsidR="00526E8E" w:rsidRPr="003F4A89">
              <w:rPr>
                <w:rStyle w:val="Enlla"/>
                <w:rFonts w:cs="Arial"/>
                <w:noProof/>
              </w:rPr>
              <w:t>Trenta-quatrena. Subcontractació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_Toc34139696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66</w:t>
            </w:r>
            <w:r w:rsidR="00526E8E" w:rsidRPr="003F4A89">
              <w:rPr>
                <w:rFonts w:cs="Arial"/>
                <w:noProof/>
                <w:webHidden/>
              </w:rPr>
              <w:fldChar w:fldCharType="end"/>
            </w:r>
          </w:hyperlink>
        </w:p>
        <w:p w14:paraId="7FE4B756" w14:textId="2A1A7D4E" w:rsidR="00526E8E" w:rsidRPr="003F4A89" w:rsidRDefault="00AA00CD" w:rsidP="00526E8E">
          <w:pPr>
            <w:pStyle w:val="IDC2"/>
            <w:tabs>
              <w:tab w:val="right" w:leader="dot" w:pos="8495"/>
            </w:tabs>
            <w:rPr>
              <w:rFonts w:eastAsiaTheme="minorEastAsia" w:cs="Arial"/>
              <w:noProof/>
            </w:rPr>
          </w:pPr>
          <w:hyperlink w:anchor="_Toc34139697" w:history="1">
            <w:r w:rsidR="00526E8E" w:rsidRPr="003F4A89">
              <w:rPr>
                <w:rStyle w:val="Enlla"/>
                <w:rFonts w:cs="Arial"/>
                <w:noProof/>
              </w:rPr>
              <w:t>Trenta-cinquena. Revisió de preus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_Toc34139697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67</w:t>
            </w:r>
            <w:r w:rsidR="00526E8E" w:rsidRPr="003F4A89">
              <w:rPr>
                <w:rFonts w:cs="Arial"/>
                <w:noProof/>
                <w:webHidden/>
              </w:rPr>
              <w:fldChar w:fldCharType="end"/>
            </w:r>
          </w:hyperlink>
        </w:p>
        <w:p w14:paraId="045A4BF1" w14:textId="76B460D8" w:rsidR="00526E8E" w:rsidRPr="003F4A89" w:rsidRDefault="00AA00CD" w:rsidP="00526E8E">
          <w:pPr>
            <w:pStyle w:val="IDC1"/>
            <w:tabs>
              <w:tab w:val="right" w:leader="dot" w:pos="8495"/>
            </w:tabs>
            <w:rPr>
              <w:rFonts w:eastAsiaTheme="minorEastAsia" w:cs="Arial"/>
              <w:noProof/>
            </w:rPr>
          </w:pPr>
          <w:hyperlink w:anchor="_Toc34139698" w:history="1">
            <w:r w:rsidR="00526E8E" w:rsidRPr="003F4A89">
              <w:rPr>
                <w:rStyle w:val="Enlla"/>
                <w:rFonts w:cs="Arial"/>
                <w:noProof/>
              </w:rPr>
              <w:t>VI. DISPOSICIONS RELATIVES A L’EXTINCIÓ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_Toc34139698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68</w:t>
            </w:r>
            <w:r w:rsidR="00526E8E" w:rsidRPr="003F4A89">
              <w:rPr>
                <w:rFonts w:cs="Arial"/>
                <w:noProof/>
                <w:webHidden/>
              </w:rPr>
              <w:fldChar w:fldCharType="end"/>
            </w:r>
          </w:hyperlink>
        </w:p>
        <w:p w14:paraId="17200D08" w14:textId="35F55425" w:rsidR="00526E8E" w:rsidRPr="003F4A89" w:rsidRDefault="00AA00CD" w:rsidP="00526E8E">
          <w:pPr>
            <w:pStyle w:val="IDC2"/>
            <w:tabs>
              <w:tab w:val="right" w:leader="dot" w:pos="8495"/>
            </w:tabs>
            <w:rPr>
              <w:rFonts w:eastAsiaTheme="minorEastAsia" w:cs="Arial"/>
              <w:noProof/>
            </w:rPr>
          </w:pPr>
          <w:hyperlink w:anchor="_Toc34139699" w:history="1">
            <w:r w:rsidR="00526E8E" w:rsidRPr="003F4A89">
              <w:rPr>
                <w:rStyle w:val="Enlla"/>
                <w:rFonts w:cs="Arial"/>
                <w:noProof/>
              </w:rPr>
              <w:t>Trenta-sisena. Recepció i liquidació</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_Toc34139699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68</w:t>
            </w:r>
            <w:r w:rsidR="00526E8E" w:rsidRPr="003F4A89">
              <w:rPr>
                <w:rFonts w:cs="Arial"/>
                <w:noProof/>
                <w:webHidden/>
              </w:rPr>
              <w:fldChar w:fldCharType="end"/>
            </w:r>
          </w:hyperlink>
        </w:p>
        <w:p w14:paraId="43A0B363" w14:textId="5333BA21" w:rsidR="00526E8E" w:rsidRPr="003F4A89" w:rsidRDefault="00AA00CD" w:rsidP="00526E8E">
          <w:pPr>
            <w:pStyle w:val="IDC2"/>
            <w:tabs>
              <w:tab w:val="right" w:leader="dot" w:pos="8495"/>
            </w:tabs>
            <w:rPr>
              <w:rFonts w:eastAsiaTheme="minorEastAsia" w:cs="Arial"/>
              <w:noProof/>
            </w:rPr>
          </w:pPr>
          <w:hyperlink w:anchor="_Toc34139700" w:history="1">
            <w:r w:rsidR="00526E8E" w:rsidRPr="003F4A89">
              <w:rPr>
                <w:rStyle w:val="Enlla"/>
                <w:rFonts w:cs="Arial"/>
                <w:noProof/>
              </w:rPr>
              <w:t>Trenta-setena. Termini de garantia i devolució o cancel·lació de la garantia definitiva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_Toc34139700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68</w:t>
            </w:r>
            <w:r w:rsidR="00526E8E" w:rsidRPr="003F4A89">
              <w:rPr>
                <w:rFonts w:cs="Arial"/>
                <w:noProof/>
                <w:webHidden/>
              </w:rPr>
              <w:fldChar w:fldCharType="end"/>
            </w:r>
          </w:hyperlink>
        </w:p>
        <w:p w14:paraId="070EC1BF" w14:textId="6046CD95" w:rsidR="00526E8E" w:rsidRPr="003F4A89" w:rsidRDefault="00AA00CD" w:rsidP="00526E8E">
          <w:pPr>
            <w:pStyle w:val="IDC2"/>
            <w:tabs>
              <w:tab w:val="right" w:leader="dot" w:pos="8495"/>
            </w:tabs>
            <w:rPr>
              <w:rFonts w:eastAsiaTheme="minorEastAsia" w:cs="Arial"/>
              <w:noProof/>
            </w:rPr>
          </w:pPr>
          <w:hyperlink w:anchor="_Toc34139701" w:history="1">
            <w:r w:rsidR="00526E8E" w:rsidRPr="003F4A89">
              <w:rPr>
                <w:rStyle w:val="Enlla"/>
                <w:rFonts w:cs="Arial"/>
                <w:noProof/>
              </w:rPr>
              <w:t>Trenta-vuitena. Resolució del contracte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_Toc34139701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69</w:t>
            </w:r>
            <w:r w:rsidR="00526E8E" w:rsidRPr="003F4A89">
              <w:rPr>
                <w:rFonts w:cs="Arial"/>
                <w:noProof/>
                <w:webHidden/>
              </w:rPr>
              <w:fldChar w:fldCharType="end"/>
            </w:r>
          </w:hyperlink>
        </w:p>
        <w:p w14:paraId="5C2B7BA0" w14:textId="7F4CA421" w:rsidR="00526E8E" w:rsidRPr="003F4A89" w:rsidRDefault="00AA00CD" w:rsidP="00526E8E">
          <w:pPr>
            <w:pStyle w:val="IDC1"/>
            <w:tabs>
              <w:tab w:val="right" w:leader="dot" w:pos="8495"/>
            </w:tabs>
            <w:rPr>
              <w:rFonts w:eastAsiaTheme="minorEastAsia" w:cs="Arial"/>
              <w:noProof/>
            </w:rPr>
          </w:pPr>
          <w:hyperlink w:anchor="_Toc34139702" w:history="1">
            <w:r w:rsidR="00526E8E" w:rsidRPr="003F4A89">
              <w:rPr>
                <w:rStyle w:val="Enlla"/>
                <w:rFonts w:cs="Arial"/>
                <w:noProof/>
              </w:rPr>
              <w:t>VII. RECURSOS, MESURES PROVISIONALS I SUPÒSITS ESPECIALS DE NUL·LITAT CONTRACTUAL</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_Toc34139702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70</w:t>
            </w:r>
            <w:r w:rsidR="00526E8E" w:rsidRPr="003F4A89">
              <w:rPr>
                <w:rFonts w:cs="Arial"/>
                <w:noProof/>
                <w:webHidden/>
              </w:rPr>
              <w:fldChar w:fldCharType="end"/>
            </w:r>
          </w:hyperlink>
        </w:p>
        <w:p w14:paraId="0B328EA8" w14:textId="7C2815C1" w:rsidR="00526E8E" w:rsidRPr="003F4A89" w:rsidRDefault="00AA00CD" w:rsidP="00526E8E">
          <w:pPr>
            <w:pStyle w:val="IDC2"/>
            <w:tabs>
              <w:tab w:val="right" w:leader="dot" w:pos="8495"/>
            </w:tabs>
            <w:rPr>
              <w:rFonts w:eastAsiaTheme="minorEastAsia" w:cs="Arial"/>
              <w:noProof/>
            </w:rPr>
          </w:pPr>
          <w:hyperlink w:anchor="_Toc34139703" w:history="1">
            <w:r w:rsidR="00526E8E" w:rsidRPr="003F4A89">
              <w:rPr>
                <w:rStyle w:val="Enlla"/>
                <w:rFonts w:cs="Arial"/>
                <w:noProof/>
              </w:rPr>
              <w:t>Trenta-novena. Règim de recursos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_Toc34139703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70</w:t>
            </w:r>
            <w:r w:rsidR="00526E8E" w:rsidRPr="003F4A89">
              <w:rPr>
                <w:rFonts w:cs="Arial"/>
                <w:noProof/>
                <w:webHidden/>
              </w:rPr>
              <w:fldChar w:fldCharType="end"/>
            </w:r>
          </w:hyperlink>
        </w:p>
        <w:p w14:paraId="2D977B3B" w14:textId="6CC5F73E" w:rsidR="00526E8E" w:rsidRPr="003F4A89" w:rsidRDefault="00AA00CD" w:rsidP="00526E8E">
          <w:pPr>
            <w:pStyle w:val="IDC2"/>
            <w:tabs>
              <w:tab w:val="right" w:leader="dot" w:pos="8495"/>
            </w:tabs>
            <w:rPr>
              <w:rFonts w:eastAsiaTheme="minorEastAsia" w:cs="Arial"/>
              <w:noProof/>
            </w:rPr>
          </w:pPr>
          <w:hyperlink w:anchor="_Toc34139704" w:history="1">
            <w:r w:rsidR="00526E8E" w:rsidRPr="003F4A89">
              <w:rPr>
                <w:rStyle w:val="Enlla"/>
                <w:rFonts w:cs="Arial"/>
                <w:noProof/>
              </w:rPr>
              <w:t>Quarantena. Arbitratge</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_Toc34139704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71</w:t>
            </w:r>
            <w:r w:rsidR="00526E8E" w:rsidRPr="003F4A89">
              <w:rPr>
                <w:rFonts w:cs="Arial"/>
                <w:noProof/>
                <w:webHidden/>
              </w:rPr>
              <w:fldChar w:fldCharType="end"/>
            </w:r>
          </w:hyperlink>
        </w:p>
        <w:p w14:paraId="275F42C1" w14:textId="159AC9D7" w:rsidR="00526E8E" w:rsidRPr="003F4A89" w:rsidRDefault="00AA00CD" w:rsidP="00526E8E">
          <w:pPr>
            <w:pStyle w:val="IDC2"/>
            <w:tabs>
              <w:tab w:val="right" w:leader="dot" w:pos="8495"/>
            </w:tabs>
            <w:rPr>
              <w:rFonts w:eastAsiaTheme="minorEastAsia" w:cs="Arial"/>
              <w:noProof/>
            </w:rPr>
          </w:pPr>
          <w:hyperlink w:anchor="_Toc34139705" w:history="1">
            <w:r w:rsidR="00526E8E" w:rsidRPr="003F4A89">
              <w:rPr>
                <w:rStyle w:val="Enlla"/>
                <w:rFonts w:cs="Arial"/>
                <w:noProof/>
              </w:rPr>
              <w:t>Quaranta-unena. Mesures cautelars</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_Toc34139705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71</w:t>
            </w:r>
            <w:r w:rsidR="00526E8E" w:rsidRPr="003F4A89">
              <w:rPr>
                <w:rFonts w:cs="Arial"/>
                <w:noProof/>
                <w:webHidden/>
              </w:rPr>
              <w:fldChar w:fldCharType="end"/>
            </w:r>
          </w:hyperlink>
        </w:p>
        <w:p w14:paraId="0C90A20F" w14:textId="59ED052C" w:rsidR="00526E8E" w:rsidRPr="003F4A89" w:rsidRDefault="00AA00CD" w:rsidP="00526E8E">
          <w:pPr>
            <w:pStyle w:val="IDC2"/>
            <w:tabs>
              <w:tab w:val="right" w:leader="dot" w:pos="8495"/>
            </w:tabs>
            <w:rPr>
              <w:rFonts w:eastAsiaTheme="minorEastAsia" w:cs="Arial"/>
              <w:noProof/>
            </w:rPr>
          </w:pPr>
          <w:hyperlink w:anchor="_Toc34139706" w:history="1">
            <w:r w:rsidR="00526E8E" w:rsidRPr="003F4A89">
              <w:rPr>
                <w:rStyle w:val="Enlla"/>
                <w:rFonts w:cs="Arial"/>
                <w:noProof/>
              </w:rPr>
              <w:t>Quaranta-dosena. Règim d’invalidesa</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_Toc34139706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71</w:t>
            </w:r>
            <w:r w:rsidR="00526E8E" w:rsidRPr="003F4A89">
              <w:rPr>
                <w:rFonts w:cs="Arial"/>
                <w:noProof/>
                <w:webHidden/>
              </w:rPr>
              <w:fldChar w:fldCharType="end"/>
            </w:r>
          </w:hyperlink>
        </w:p>
        <w:p w14:paraId="23A5D8EA" w14:textId="292DCEE9" w:rsidR="00526E8E" w:rsidRPr="003F4A89" w:rsidRDefault="00AA00CD" w:rsidP="00526E8E">
          <w:pPr>
            <w:pStyle w:val="IDC2"/>
            <w:tabs>
              <w:tab w:val="right" w:leader="dot" w:pos="8495"/>
            </w:tabs>
            <w:rPr>
              <w:rFonts w:eastAsiaTheme="minorEastAsia" w:cs="Arial"/>
              <w:noProof/>
            </w:rPr>
          </w:pPr>
          <w:hyperlink w:anchor="_Toc34139707" w:history="1">
            <w:r w:rsidR="00526E8E" w:rsidRPr="003F4A89">
              <w:rPr>
                <w:rStyle w:val="Enlla"/>
                <w:rFonts w:cs="Arial"/>
                <w:noProof/>
              </w:rPr>
              <w:t>Quaranta-tresena. Jurisdicció competent</w:t>
            </w:r>
            <w:r w:rsidR="00526E8E" w:rsidRPr="003F4A89">
              <w:rPr>
                <w:rFonts w:cs="Arial"/>
                <w:noProof/>
                <w:webHidden/>
              </w:rPr>
              <w:tab/>
            </w:r>
            <w:r w:rsidR="00526E8E" w:rsidRPr="003F4A89">
              <w:rPr>
                <w:rFonts w:cs="Arial"/>
                <w:noProof/>
                <w:webHidden/>
              </w:rPr>
              <w:fldChar w:fldCharType="begin"/>
            </w:r>
            <w:r w:rsidR="00526E8E" w:rsidRPr="003F4A89">
              <w:rPr>
                <w:rFonts w:cs="Arial"/>
                <w:noProof/>
                <w:webHidden/>
              </w:rPr>
              <w:instrText xml:space="preserve"> PAGEREF _Toc34139707 \h </w:instrText>
            </w:r>
            <w:r w:rsidR="00526E8E" w:rsidRPr="003F4A89">
              <w:rPr>
                <w:rFonts w:cs="Arial"/>
                <w:noProof/>
                <w:webHidden/>
              </w:rPr>
            </w:r>
            <w:r w:rsidR="00526E8E" w:rsidRPr="003F4A89">
              <w:rPr>
                <w:rFonts w:cs="Arial"/>
                <w:noProof/>
                <w:webHidden/>
              </w:rPr>
              <w:fldChar w:fldCharType="separate"/>
            </w:r>
            <w:r w:rsidR="004A0E55">
              <w:rPr>
                <w:rFonts w:cs="Arial"/>
                <w:noProof/>
                <w:webHidden/>
              </w:rPr>
              <w:t>71</w:t>
            </w:r>
            <w:r w:rsidR="00526E8E" w:rsidRPr="003F4A89">
              <w:rPr>
                <w:rFonts w:cs="Arial"/>
                <w:noProof/>
                <w:webHidden/>
              </w:rPr>
              <w:fldChar w:fldCharType="end"/>
            </w:r>
          </w:hyperlink>
        </w:p>
        <w:p w14:paraId="2C7F5D14" w14:textId="77777777" w:rsidR="00526E8E" w:rsidRPr="003F4A89" w:rsidRDefault="00526E8E" w:rsidP="00526E8E">
          <w:pPr>
            <w:spacing w:after="0" w:line="240" w:lineRule="auto"/>
            <w:rPr>
              <w:rFonts w:cs="Arial"/>
            </w:rPr>
          </w:pPr>
          <w:r w:rsidRPr="003F4A89">
            <w:rPr>
              <w:rFonts w:cs="Arial"/>
              <w:b/>
              <w:bCs/>
            </w:rPr>
            <w:fldChar w:fldCharType="end"/>
          </w:r>
        </w:p>
      </w:sdtContent>
    </w:sdt>
    <w:p w14:paraId="2D229A77" w14:textId="77777777" w:rsidR="00526E8E" w:rsidRPr="003F4A89" w:rsidRDefault="00526E8E" w:rsidP="00526E8E">
      <w:pPr>
        <w:spacing w:after="0" w:line="240" w:lineRule="auto"/>
        <w:jc w:val="both"/>
        <w:rPr>
          <w:rFonts w:cs="Arial"/>
          <w:b/>
          <w:lang w:eastAsia="es-ES"/>
        </w:rPr>
      </w:pPr>
      <w:r w:rsidRPr="003F4A89">
        <w:rPr>
          <w:rFonts w:cs="Arial"/>
          <w:b/>
          <w:lang w:eastAsia="es-ES"/>
        </w:rPr>
        <w:br w:type="page"/>
      </w:r>
    </w:p>
    <w:p w14:paraId="60CA9239" w14:textId="4F8E552C" w:rsidR="00526E8E" w:rsidRPr="00C94879" w:rsidRDefault="00526E8E" w:rsidP="004042C2">
      <w:pPr>
        <w:pStyle w:val="Ttol1"/>
        <w:pBdr>
          <w:bottom w:val="single" w:sz="4" w:space="1" w:color="auto"/>
        </w:pBdr>
        <w:rPr>
          <w:rFonts w:cs="Arial"/>
          <w:sz w:val="22"/>
          <w:szCs w:val="22"/>
        </w:rPr>
      </w:pPr>
      <w:bookmarkStart w:id="0" w:name="_Toc34139649"/>
      <w:r w:rsidRPr="00C94879">
        <w:rPr>
          <w:rFonts w:cs="Arial"/>
          <w:sz w:val="22"/>
          <w:szCs w:val="22"/>
        </w:rPr>
        <w:lastRenderedPageBreak/>
        <w:t>QUADRE DE CARACTERÍSTIQUES DEL CONTRACTE</w:t>
      </w:r>
      <w:bookmarkEnd w:id="0"/>
      <w:r w:rsidR="00E451A9" w:rsidRPr="00C94879">
        <w:rPr>
          <w:rFonts w:cs="Arial"/>
          <w:sz w:val="22"/>
          <w:szCs w:val="22"/>
        </w:rPr>
        <w:tab/>
      </w:r>
      <w:r w:rsidR="00E451A9" w:rsidRPr="00C94879">
        <w:rPr>
          <w:rFonts w:cs="Arial"/>
          <w:sz w:val="22"/>
          <w:szCs w:val="22"/>
        </w:rPr>
        <w:tab/>
      </w:r>
      <w:r w:rsidR="00E451A9" w:rsidRPr="00C94879">
        <w:rPr>
          <w:rFonts w:cs="Arial"/>
          <w:sz w:val="22"/>
          <w:szCs w:val="22"/>
        </w:rPr>
        <w:tab/>
      </w:r>
      <w:r w:rsidRPr="00C94879">
        <w:rPr>
          <w:rFonts w:cs="Arial"/>
          <w:sz w:val="22"/>
          <w:szCs w:val="22"/>
        </w:rPr>
        <w:t>EC 202</w:t>
      </w:r>
      <w:r w:rsidR="00B8796D">
        <w:rPr>
          <w:rFonts w:cs="Arial"/>
          <w:sz w:val="22"/>
          <w:szCs w:val="22"/>
        </w:rPr>
        <w:t xml:space="preserve">6 </w:t>
      </w:r>
      <w:r w:rsidR="00792903">
        <w:rPr>
          <w:rFonts w:cs="Arial"/>
          <w:sz w:val="22"/>
          <w:szCs w:val="22"/>
        </w:rPr>
        <w:t>7</w:t>
      </w:r>
    </w:p>
    <w:p w14:paraId="56588972" w14:textId="77777777" w:rsidR="00526E8E" w:rsidRPr="00C94879" w:rsidRDefault="00526E8E" w:rsidP="00526E8E">
      <w:pPr>
        <w:spacing w:after="0" w:line="240" w:lineRule="auto"/>
        <w:jc w:val="both"/>
        <w:rPr>
          <w:rFonts w:cs="Arial"/>
          <w:snapToGrid w:val="0"/>
          <w:lang w:eastAsia="es-ES"/>
        </w:rPr>
      </w:pPr>
    </w:p>
    <w:p w14:paraId="1554D4D2" w14:textId="77777777" w:rsidR="00792903" w:rsidRPr="00F61656" w:rsidRDefault="00792903" w:rsidP="00792903">
      <w:pPr>
        <w:numPr>
          <w:ilvl w:val="0"/>
          <w:numId w:val="3"/>
        </w:numPr>
        <w:tabs>
          <w:tab w:val="clear" w:pos="360"/>
          <w:tab w:val="num" w:pos="-577"/>
        </w:tabs>
        <w:spacing w:after="0" w:line="240" w:lineRule="auto"/>
        <w:jc w:val="both"/>
        <w:rPr>
          <w:rFonts w:cs="Arial"/>
          <w:b/>
          <w:snapToGrid w:val="0"/>
          <w:lang w:eastAsia="es-ES"/>
        </w:rPr>
      </w:pPr>
      <w:r w:rsidRPr="00F61656">
        <w:rPr>
          <w:rFonts w:cs="Arial"/>
          <w:b/>
          <w:snapToGrid w:val="0"/>
          <w:lang w:eastAsia="es-ES"/>
        </w:rPr>
        <w:t xml:space="preserve">Objecte </w:t>
      </w:r>
    </w:p>
    <w:p w14:paraId="72752EDD" w14:textId="77777777" w:rsidR="00792903" w:rsidRPr="00F61656" w:rsidRDefault="00792903" w:rsidP="00792903">
      <w:pPr>
        <w:spacing w:after="0" w:line="240" w:lineRule="auto"/>
        <w:jc w:val="both"/>
        <w:rPr>
          <w:rFonts w:cs="Arial"/>
          <w:b/>
          <w:snapToGrid w:val="0"/>
          <w:lang w:eastAsia="es-ES"/>
        </w:rPr>
      </w:pPr>
    </w:p>
    <w:p w14:paraId="1BAA4790" w14:textId="00794ECB" w:rsidR="00CC0016" w:rsidRDefault="00CC0016" w:rsidP="007B37F3">
      <w:pPr>
        <w:pStyle w:val="Textindependent"/>
        <w:ind w:right="107"/>
        <w:rPr>
          <w:sz w:val="22"/>
          <w:szCs w:val="22"/>
          <w:lang w:val="ca-ES"/>
        </w:rPr>
      </w:pPr>
      <w:r w:rsidRPr="00CC0016">
        <w:rPr>
          <w:sz w:val="22"/>
          <w:szCs w:val="22"/>
          <w:lang w:val="ca-ES"/>
        </w:rPr>
        <w:t>Prestació del servei de medicina assistencial per al personal resident al Districte Administratiu (c/Foc, 57 de Barcelona) en l’any 2026, amb la finalitat d’atendre de manera immediata les urgències mèdiques que es puguin produir al complex i de facilitar les consultes i diagnosis puntuals pel que fa referència a patologies de caràcter comú i lleu, fora de l’àmbit del que és estrictament la medicina del treball.</w:t>
      </w:r>
    </w:p>
    <w:p w14:paraId="5F64D012" w14:textId="77777777" w:rsidR="00CC0016" w:rsidRPr="00CC0016" w:rsidRDefault="00CC0016" w:rsidP="007B37F3">
      <w:pPr>
        <w:pStyle w:val="Textindependent"/>
        <w:ind w:right="107"/>
        <w:rPr>
          <w:sz w:val="22"/>
          <w:szCs w:val="22"/>
          <w:lang w:val="ca-ES"/>
        </w:rPr>
      </w:pPr>
    </w:p>
    <w:p w14:paraId="6E88158F" w14:textId="77777777" w:rsidR="00CC0016" w:rsidRPr="00CC0016" w:rsidRDefault="00CC0016" w:rsidP="007B37F3">
      <w:pPr>
        <w:pStyle w:val="Textindependent"/>
        <w:ind w:right="107"/>
        <w:rPr>
          <w:sz w:val="22"/>
          <w:szCs w:val="22"/>
          <w:lang w:val="ca-ES"/>
        </w:rPr>
      </w:pPr>
      <w:r w:rsidRPr="00CC0016">
        <w:rPr>
          <w:sz w:val="22"/>
          <w:szCs w:val="22"/>
          <w:lang w:val="ca-ES"/>
        </w:rPr>
        <w:t xml:space="preserve">L’objecte d’aquest contracte inclou també el subministrament de productes farmacèutics i l’aportació de material mínim per a la prestació del servei. </w:t>
      </w:r>
    </w:p>
    <w:p w14:paraId="0409CB3B" w14:textId="77777777" w:rsidR="00792903" w:rsidRPr="009131DE" w:rsidRDefault="00792903" w:rsidP="007B37F3">
      <w:pPr>
        <w:pStyle w:val="Textindependent"/>
        <w:ind w:right="107"/>
        <w:rPr>
          <w:sz w:val="22"/>
          <w:szCs w:val="22"/>
        </w:rPr>
      </w:pPr>
    </w:p>
    <w:p w14:paraId="58151B2F" w14:textId="16A42596" w:rsidR="00A4710F" w:rsidRDefault="00CC0016" w:rsidP="007B37F3">
      <w:pPr>
        <w:tabs>
          <w:tab w:val="left" w:pos="1276"/>
        </w:tabs>
        <w:spacing w:after="0" w:line="240" w:lineRule="auto"/>
        <w:jc w:val="both"/>
        <w:rPr>
          <w:rFonts w:eastAsia="Arial" w:cs="Arial"/>
        </w:rPr>
      </w:pPr>
      <w:r>
        <w:rPr>
          <w:rFonts w:eastAsia="Arial" w:cs="Arial"/>
        </w:rPr>
        <w:t>NATURALESA DEL CONTRACTE</w:t>
      </w:r>
    </w:p>
    <w:p w14:paraId="3E4117CB" w14:textId="77777777" w:rsidR="007B37F3" w:rsidRPr="007B37F3" w:rsidRDefault="007B37F3" w:rsidP="007B37F3">
      <w:pPr>
        <w:tabs>
          <w:tab w:val="left" w:pos="1276"/>
        </w:tabs>
        <w:spacing w:after="0" w:line="240" w:lineRule="auto"/>
        <w:jc w:val="both"/>
        <w:rPr>
          <w:rFonts w:eastAsia="Arial" w:cs="Arial"/>
        </w:rPr>
      </w:pPr>
    </w:p>
    <w:p w14:paraId="13F896A5" w14:textId="03FE3232" w:rsidR="00A4710F" w:rsidRDefault="00A4710F" w:rsidP="007B37F3">
      <w:pPr>
        <w:pStyle w:val="NormalWeb"/>
        <w:spacing w:before="0" w:after="0" w:line="240" w:lineRule="auto"/>
        <w:jc w:val="both"/>
        <w:rPr>
          <w:rFonts w:ascii="Arial" w:eastAsiaTheme="minorEastAsia" w:hAnsi="Arial" w:cs="Arial"/>
          <w:color w:val="000000"/>
          <w:sz w:val="22"/>
          <w:szCs w:val="22"/>
          <w:lang w:val="ca-ES" w:eastAsia="en-US"/>
        </w:rPr>
      </w:pPr>
      <w:r w:rsidRPr="00BA316A">
        <w:rPr>
          <w:rFonts w:ascii="Arial" w:eastAsiaTheme="minorEastAsia" w:hAnsi="Arial" w:cs="Arial"/>
          <w:color w:val="000000"/>
          <w:sz w:val="22"/>
          <w:szCs w:val="22"/>
          <w:lang w:val="ca-ES" w:eastAsia="en-US"/>
        </w:rPr>
        <w:t xml:space="preserve">D’acord amb l’establert a l’article 18 de la Llei 9/2017, de contractes del sector públic el contracte té una naturalesa mixta atès que comprèn prestacions pròpies del contracte de </w:t>
      </w:r>
      <w:r>
        <w:rPr>
          <w:rFonts w:ascii="Arial" w:eastAsiaTheme="minorEastAsia" w:hAnsi="Arial" w:cs="Arial"/>
          <w:color w:val="000000"/>
          <w:sz w:val="22"/>
          <w:szCs w:val="22"/>
          <w:lang w:val="ca-ES" w:eastAsia="en-US"/>
        </w:rPr>
        <w:t xml:space="preserve">serveis (prestació principal) i del contracte de subministraments (prestació secundària).  </w:t>
      </w:r>
    </w:p>
    <w:p w14:paraId="7D663537" w14:textId="77777777" w:rsidR="007B37F3" w:rsidRDefault="007B37F3" w:rsidP="007B37F3">
      <w:pPr>
        <w:pStyle w:val="NormalWeb"/>
        <w:spacing w:before="0" w:after="0" w:line="240" w:lineRule="auto"/>
        <w:jc w:val="both"/>
        <w:rPr>
          <w:rFonts w:ascii="Arial" w:eastAsiaTheme="minorEastAsia" w:hAnsi="Arial" w:cs="Arial"/>
          <w:color w:val="000000"/>
          <w:sz w:val="22"/>
          <w:szCs w:val="22"/>
          <w:lang w:val="ca-ES" w:eastAsia="en-US"/>
        </w:rPr>
      </w:pPr>
    </w:p>
    <w:p w14:paraId="42B7FF59" w14:textId="61B6C0FC" w:rsidR="00A4710F" w:rsidRDefault="00A4710F" w:rsidP="007B37F3">
      <w:pPr>
        <w:pStyle w:val="NormalWeb"/>
        <w:spacing w:before="0" w:after="0" w:line="240" w:lineRule="auto"/>
        <w:jc w:val="both"/>
        <w:rPr>
          <w:rFonts w:ascii="Arial" w:eastAsiaTheme="minorEastAsia" w:hAnsi="Arial" w:cs="Arial"/>
          <w:color w:val="000000"/>
          <w:sz w:val="22"/>
          <w:szCs w:val="22"/>
          <w:lang w:val="ca-ES" w:eastAsia="en-US"/>
        </w:rPr>
      </w:pPr>
      <w:r w:rsidRPr="009771E5">
        <w:rPr>
          <w:rFonts w:ascii="Arial" w:eastAsiaTheme="minorEastAsia" w:hAnsi="Arial" w:cs="Arial"/>
          <w:color w:val="000000"/>
          <w:sz w:val="22"/>
          <w:szCs w:val="22"/>
          <w:lang w:val="ca-ES" w:eastAsia="en-US"/>
        </w:rPr>
        <w:t>Hi és aplicable la normativa del contracte de serveis perquè la part de serveis té més pes econòmic (aproximadament un 94,98% enfront de la prestació de subministraments aproximadament un 5,02%).</w:t>
      </w:r>
    </w:p>
    <w:p w14:paraId="47936F12" w14:textId="77777777" w:rsidR="00CC0016" w:rsidRDefault="00CC0016" w:rsidP="007B37F3">
      <w:pPr>
        <w:tabs>
          <w:tab w:val="left" w:pos="1276"/>
        </w:tabs>
        <w:spacing w:after="0" w:line="240" w:lineRule="auto"/>
        <w:jc w:val="both"/>
        <w:rPr>
          <w:rFonts w:eastAsia="Arial" w:cs="Arial"/>
        </w:rPr>
      </w:pPr>
    </w:p>
    <w:p w14:paraId="06C647BD" w14:textId="398F1A35" w:rsidR="00792903" w:rsidRPr="00B37975" w:rsidRDefault="00792903" w:rsidP="00792903">
      <w:pPr>
        <w:tabs>
          <w:tab w:val="left" w:pos="1276"/>
        </w:tabs>
        <w:spacing w:after="0" w:line="240" w:lineRule="auto"/>
        <w:jc w:val="both"/>
        <w:rPr>
          <w:rFonts w:eastAsia="Arial" w:cs="Arial"/>
        </w:rPr>
      </w:pPr>
      <w:r w:rsidRPr="00B37975">
        <w:rPr>
          <w:rFonts w:eastAsia="Arial" w:cs="Arial"/>
        </w:rPr>
        <w:t>JUSTIFICACIÓ DE LA NO DIVISIÓ EN LOTS</w:t>
      </w:r>
    </w:p>
    <w:p w14:paraId="7FBAE510" w14:textId="77777777" w:rsidR="00792903" w:rsidRPr="00B37975" w:rsidRDefault="00792903" w:rsidP="00792903">
      <w:pPr>
        <w:pStyle w:val="Default"/>
        <w:jc w:val="both"/>
        <w:rPr>
          <w:snapToGrid w:val="0"/>
          <w:sz w:val="22"/>
          <w:szCs w:val="22"/>
          <w:lang w:eastAsia="es-ES"/>
        </w:rPr>
      </w:pPr>
    </w:p>
    <w:p w14:paraId="13E7111F" w14:textId="77777777" w:rsidR="00CC0016" w:rsidRPr="00CC0016" w:rsidRDefault="00CC0016" w:rsidP="007B37F3">
      <w:pPr>
        <w:pStyle w:val="Textindependent"/>
        <w:ind w:right="107"/>
        <w:rPr>
          <w:sz w:val="22"/>
          <w:szCs w:val="22"/>
          <w:lang w:val="ca-ES"/>
        </w:rPr>
      </w:pPr>
      <w:r w:rsidRPr="00CC0016">
        <w:rPr>
          <w:sz w:val="22"/>
          <w:szCs w:val="22"/>
          <w:lang w:val="ca-ES"/>
        </w:rPr>
        <w:t>D’acord amb l’article 99.3 de la LCSP i el que estableix el Decret llei 3/2025 de mesures urgents en matèria de contractació pública, no es preveu la divisió en lots d’aquest contracte per les següents raons:</w:t>
      </w:r>
    </w:p>
    <w:p w14:paraId="22889F84" w14:textId="77777777" w:rsidR="00CC0016" w:rsidRPr="00CC0016" w:rsidRDefault="00CC0016" w:rsidP="007B37F3">
      <w:pPr>
        <w:pStyle w:val="Textindependent"/>
        <w:ind w:right="107"/>
        <w:rPr>
          <w:sz w:val="22"/>
          <w:szCs w:val="22"/>
          <w:lang w:val="ca-ES"/>
        </w:rPr>
      </w:pPr>
    </w:p>
    <w:p w14:paraId="7764A27C" w14:textId="77777777" w:rsidR="00CC0016" w:rsidRDefault="00CC0016" w:rsidP="009D4A56">
      <w:pPr>
        <w:pStyle w:val="Textindependent"/>
        <w:numPr>
          <w:ilvl w:val="0"/>
          <w:numId w:val="37"/>
        </w:numPr>
        <w:ind w:right="107"/>
        <w:rPr>
          <w:sz w:val="22"/>
          <w:szCs w:val="22"/>
          <w:lang w:val="ca-ES"/>
        </w:rPr>
      </w:pPr>
      <w:r w:rsidRPr="00CC0016">
        <w:rPr>
          <w:sz w:val="22"/>
          <w:szCs w:val="22"/>
          <w:lang w:val="ca-ES"/>
        </w:rPr>
        <w:t>El servei de medicina assistencial constitueix una prestació funcionalment integrada, on les actuacions mèdiques i d’infermeria, la gestió de residus, el subministrament de medicació i la coordinació amb primers auxilis estan estretament interrelacionades i han de funcionar de manera coordinada i continuada.</w:t>
      </w:r>
    </w:p>
    <w:p w14:paraId="0B14758D" w14:textId="77777777" w:rsidR="00CC0016" w:rsidRDefault="00CC0016" w:rsidP="007B37F3">
      <w:pPr>
        <w:pStyle w:val="Textindependent"/>
        <w:ind w:left="360" w:right="107"/>
        <w:rPr>
          <w:sz w:val="22"/>
          <w:szCs w:val="22"/>
          <w:lang w:val="ca-ES"/>
        </w:rPr>
      </w:pPr>
    </w:p>
    <w:p w14:paraId="0D8A18DE" w14:textId="77777777" w:rsidR="00CC0016" w:rsidRDefault="00CC0016" w:rsidP="009D4A56">
      <w:pPr>
        <w:pStyle w:val="Textindependent"/>
        <w:numPr>
          <w:ilvl w:val="0"/>
          <w:numId w:val="37"/>
        </w:numPr>
        <w:ind w:right="107"/>
        <w:rPr>
          <w:sz w:val="22"/>
          <w:szCs w:val="22"/>
          <w:lang w:val="ca-ES"/>
        </w:rPr>
      </w:pPr>
      <w:r w:rsidRPr="00CC0016">
        <w:rPr>
          <w:sz w:val="22"/>
          <w:szCs w:val="22"/>
          <w:lang w:val="ca-ES"/>
        </w:rPr>
        <w:t>La divisió en lots dificultaria la correcta execució tècnica i mèdica del contracte, ja que podria generar descoordinació entre prestadors diferents, solapaments o buits en l’atenció sanitària, i comprometre la continuïtat assistencial i la responsabilitat única del servei.</w:t>
      </w:r>
    </w:p>
    <w:p w14:paraId="05E8C6D5" w14:textId="77777777" w:rsidR="00CC0016" w:rsidRDefault="00CC0016" w:rsidP="007B37F3">
      <w:pPr>
        <w:pStyle w:val="Pargrafdellista"/>
        <w:rPr>
          <w:sz w:val="22"/>
          <w:szCs w:val="22"/>
        </w:rPr>
      </w:pPr>
    </w:p>
    <w:p w14:paraId="331CE2AF" w14:textId="1F0B3F5A" w:rsidR="00CC0016" w:rsidRPr="00CC0016" w:rsidRDefault="00CC0016" w:rsidP="009D4A56">
      <w:pPr>
        <w:pStyle w:val="Textindependent"/>
        <w:numPr>
          <w:ilvl w:val="0"/>
          <w:numId w:val="37"/>
        </w:numPr>
        <w:ind w:right="107"/>
        <w:rPr>
          <w:sz w:val="22"/>
          <w:szCs w:val="22"/>
          <w:lang w:val="ca-ES"/>
        </w:rPr>
      </w:pPr>
      <w:r w:rsidRPr="00CC0016">
        <w:rPr>
          <w:sz w:val="22"/>
          <w:szCs w:val="22"/>
          <w:lang w:val="ca-ES"/>
        </w:rPr>
        <w:t>Així mateix, la fragmentació impediria garantir la coherència dels protocols sanitaris, el registre unificat d’actuacions mèdiques i la seguretat de les dades personals, elements especialment crítics en un servei d’aquesta naturalesa.</w:t>
      </w:r>
    </w:p>
    <w:p w14:paraId="76312D1C" w14:textId="77777777" w:rsidR="00CC0016" w:rsidRPr="00CC0016" w:rsidRDefault="00CC0016" w:rsidP="007B37F3">
      <w:pPr>
        <w:pStyle w:val="Textindependent"/>
        <w:ind w:right="107"/>
        <w:rPr>
          <w:sz w:val="22"/>
          <w:szCs w:val="22"/>
          <w:lang w:val="ca-ES"/>
        </w:rPr>
      </w:pPr>
    </w:p>
    <w:p w14:paraId="579C8DB2" w14:textId="77777777" w:rsidR="00CC0016" w:rsidRPr="00CC0016" w:rsidRDefault="00CC0016" w:rsidP="007B37F3">
      <w:pPr>
        <w:pStyle w:val="Textindependent"/>
        <w:ind w:right="107"/>
        <w:rPr>
          <w:sz w:val="22"/>
          <w:szCs w:val="22"/>
          <w:lang w:val="ca-ES"/>
        </w:rPr>
      </w:pPr>
      <w:r w:rsidRPr="00CC0016">
        <w:rPr>
          <w:sz w:val="22"/>
          <w:szCs w:val="22"/>
          <w:lang w:val="ca-ES"/>
        </w:rPr>
        <w:t>Per tant, la no divisió en lots respon a raons tècniques i operatives que fan necessària l’adjudicació del servei a un únic operador, per garantir-ne l’eficàcia, la seguretat i la qualitat assistencial.</w:t>
      </w:r>
    </w:p>
    <w:p w14:paraId="59309F45" w14:textId="77777777" w:rsidR="00792903" w:rsidRPr="00071AA5" w:rsidRDefault="00792903" w:rsidP="00792903">
      <w:pPr>
        <w:pStyle w:val="Default"/>
        <w:jc w:val="both"/>
        <w:rPr>
          <w:snapToGrid w:val="0"/>
          <w:sz w:val="22"/>
          <w:szCs w:val="22"/>
          <w:lang w:val="es-ES" w:eastAsia="es-ES"/>
        </w:rPr>
      </w:pPr>
    </w:p>
    <w:p w14:paraId="395AFF38" w14:textId="77777777" w:rsidR="00792903" w:rsidRPr="007B37F3" w:rsidRDefault="00792903" w:rsidP="00792903">
      <w:pPr>
        <w:pStyle w:val="Default"/>
        <w:jc w:val="both"/>
        <w:rPr>
          <w:color w:val="auto"/>
          <w:sz w:val="22"/>
          <w:szCs w:val="22"/>
        </w:rPr>
      </w:pPr>
      <w:r w:rsidRPr="00071AA5">
        <w:rPr>
          <w:snapToGrid w:val="0"/>
          <w:sz w:val="22"/>
          <w:szCs w:val="22"/>
          <w:lang w:eastAsia="es-ES"/>
        </w:rPr>
        <w:t>Codi CPV:</w:t>
      </w:r>
      <w:r w:rsidRPr="00071AA5">
        <w:rPr>
          <w:sz w:val="22"/>
          <w:szCs w:val="22"/>
        </w:rPr>
        <w:t xml:space="preserve"> </w:t>
      </w:r>
      <w:r w:rsidRPr="007B37F3">
        <w:rPr>
          <w:color w:val="auto"/>
          <w:sz w:val="22"/>
          <w:szCs w:val="22"/>
        </w:rPr>
        <w:t>85121100-4</w:t>
      </w:r>
      <w:r w:rsidRPr="007B37F3">
        <w:rPr>
          <w:color w:val="auto"/>
          <w:spacing w:val="6"/>
          <w:sz w:val="22"/>
          <w:szCs w:val="22"/>
        </w:rPr>
        <w:t xml:space="preserve"> </w:t>
      </w:r>
      <w:r w:rsidRPr="007B37F3">
        <w:rPr>
          <w:color w:val="auto"/>
          <w:sz w:val="22"/>
          <w:szCs w:val="22"/>
        </w:rPr>
        <w:t>Serveis</w:t>
      </w:r>
      <w:r w:rsidRPr="007B37F3">
        <w:rPr>
          <w:color w:val="auto"/>
          <w:spacing w:val="2"/>
          <w:sz w:val="22"/>
          <w:szCs w:val="22"/>
        </w:rPr>
        <w:t xml:space="preserve"> </w:t>
      </w:r>
      <w:r w:rsidRPr="007B37F3">
        <w:rPr>
          <w:color w:val="auto"/>
          <w:sz w:val="22"/>
          <w:szCs w:val="22"/>
        </w:rPr>
        <w:t>de</w:t>
      </w:r>
      <w:r w:rsidRPr="007B37F3">
        <w:rPr>
          <w:color w:val="auto"/>
          <w:spacing w:val="4"/>
          <w:sz w:val="22"/>
          <w:szCs w:val="22"/>
        </w:rPr>
        <w:t xml:space="preserve"> </w:t>
      </w:r>
      <w:r w:rsidRPr="007B37F3">
        <w:rPr>
          <w:color w:val="auto"/>
          <w:sz w:val="22"/>
          <w:szCs w:val="22"/>
        </w:rPr>
        <w:t>metges</w:t>
      </w:r>
      <w:r w:rsidRPr="007B37F3">
        <w:rPr>
          <w:color w:val="auto"/>
          <w:spacing w:val="2"/>
          <w:sz w:val="22"/>
          <w:szCs w:val="22"/>
        </w:rPr>
        <w:t xml:space="preserve"> </w:t>
      </w:r>
      <w:r w:rsidRPr="007B37F3">
        <w:rPr>
          <w:color w:val="auto"/>
          <w:sz w:val="22"/>
          <w:szCs w:val="22"/>
        </w:rPr>
        <w:t>de</w:t>
      </w:r>
      <w:r w:rsidRPr="007B37F3">
        <w:rPr>
          <w:color w:val="auto"/>
          <w:spacing w:val="-1"/>
          <w:sz w:val="22"/>
          <w:szCs w:val="22"/>
        </w:rPr>
        <w:t xml:space="preserve"> </w:t>
      </w:r>
      <w:r w:rsidRPr="007B37F3">
        <w:rPr>
          <w:color w:val="auto"/>
          <w:sz w:val="22"/>
          <w:szCs w:val="22"/>
        </w:rPr>
        <w:t>medicina</w:t>
      </w:r>
      <w:r w:rsidRPr="007B37F3">
        <w:rPr>
          <w:color w:val="auto"/>
          <w:spacing w:val="2"/>
          <w:sz w:val="22"/>
          <w:szCs w:val="22"/>
        </w:rPr>
        <w:t xml:space="preserve"> </w:t>
      </w:r>
      <w:r w:rsidRPr="007B37F3">
        <w:rPr>
          <w:color w:val="auto"/>
          <w:sz w:val="22"/>
          <w:szCs w:val="22"/>
        </w:rPr>
        <w:t>general</w:t>
      </w:r>
    </w:p>
    <w:p w14:paraId="72FDE96C" w14:textId="188307BE" w:rsidR="00792903" w:rsidRDefault="007B37F3" w:rsidP="005941A5">
      <w:pPr>
        <w:pStyle w:val="Default"/>
        <w:jc w:val="both"/>
        <w:rPr>
          <w:color w:val="auto"/>
          <w:sz w:val="22"/>
          <w:szCs w:val="22"/>
        </w:rPr>
      </w:pPr>
      <w:r w:rsidRPr="007B37F3">
        <w:rPr>
          <w:color w:val="auto"/>
          <w:sz w:val="22"/>
          <w:szCs w:val="22"/>
        </w:rPr>
        <w:tab/>
        <w:t xml:space="preserve">      33600000-6 Productes farmacèutics</w:t>
      </w:r>
    </w:p>
    <w:p w14:paraId="64B56642" w14:textId="77777777" w:rsidR="00202E2D" w:rsidRPr="005941A5" w:rsidRDefault="00202E2D" w:rsidP="005941A5">
      <w:pPr>
        <w:pStyle w:val="Default"/>
        <w:jc w:val="both"/>
        <w:rPr>
          <w:color w:val="auto"/>
          <w:sz w:val="22"/>
          <w:szCs w:val="22"/>
        </w:rPr>
      </w:pPr>
    </w:p>
    <w:p w14:paraId="11F0CB86" w14:textId="77777777" w:rsidR="00792903" w:rsidRPr="00103245" w:rsidRDefault="00792903" w:rsidP="00792903">
      <w:pPr>
        <w:pStyle w:val="Pargrafdellista"/>
        <w:numPr>
          <w:ilvl w:val="0"/>
          <w:numId w:val="3"/>
        </w:numPr>
        <w:jc w:val="both"/>
        <w:rPr>
          <w:rFonts w:ascii="Arial" w:hAnsi="Arial" w:cs="Arial"/>
          <w:b/>
          <w:snapToGrid w:val="0"/>
          <w:sz w:val="22"/>
          <w:szCs w:val="22"/>
        </w:rPr>
      </w:pPr>
      <w:r w:rsidRPr="00103245">
        <w:rPr>
          <w:rFonts w:ascii="Arial" w:hAnsi="Arial" w:cs="Arial"/>
          <w:b/>
          <w:snapToGrid w:val="0"/>
          <w:sz w:val="22"/>
          <w:szCs w:val="22"/>
        </w:rPr>
        <w:lastRenderedPageBreak/>
        <w:t>Dades econòmiques</w:t>
      </w:r>
    </w:p>
    <w:p w14:paraId="5DBC8DBF" w14:textId="77777777" w:rsidR="00792903" w:rsidRPr="00F61656" w:rsidRDefault="00792903" w:rsidP="00792903">
      <w:pPr>
        <w:spacing w:after="0" w:line="240" w:lineRule="auto"/>
        <w:jc w:val="both"/>
        <w:rPr>
          <w:rFonts w:cs="Arial"/>
          <w:snapToGrid w:val="0"/>
          <w:lang w:eastAsia="es-ES"/>
        </w:rPr>
      </w:pPr>
    </w:p>
    <w:p w14:paraId="2596CFD3" w14:textId="77777777" w:rsidR="00792903" w:rsidRPr="00F61656" w:rsidRDefault="00792903" w:rsidP="00792903">
      <w:pPr>
        <w:spacing w:after="0" w:line="240" w:lineRule="auto"/>
        <w:jc w:val="both"/>
        <w:rPr>
          <w:rFonts w:cs="Arial"/>
          <w:snapToGrid w:val="0"/>
          <w:lang w:eastAsia="es-ES"/>
        </w:rPr>
      </w:pPr>
      <w:r w:rsidRPr="00F61656">
        <w:rPr>
          <w:rFonts w:cs="Arial"/>
          <w:snapToGrid w:val="0"/>
          <w:lang w:eastAsia="es-ES"/>
        </w:rPr>
        <w:t>B1. Determinació del preu:</w:t>
      </w:r>
    </w:p>
    <w:p w14:paraId="25AF99A9" w14:textId="77777777" w:rsidR="00792903" w:rsidRDefault="00792903" w:rsidP="00792903">
      <w:pPr>
        <w:pStyle w:val="paragraph"/>
        <w:spacing w:before="0" w:beforeAutospacing="0" w:after="0" w:afterAutospacing="0"/>
        <w:jc w:val="both"/>
        <w:textAlignment w:val="baseline"/>
        <w:rPr>
          <w:rFonts w:ascii="Arial" w:hAnsi="Arial" w:cs="Arial"/>
          <w:snapToGrid w:val="0"/>
          <w:sz w:val="22"/>
          <w:szCs w:val="22"/>
          <w:lang w:val="ca-ES"/>
        </w:rPr>
      </w:pPr>
    </w:p>
    <w:p w14:paraId="08FD45E4" w14:textId="77777777" w:rsidR="005941A5" w:rsidRDefault="005941A5" w:rsidP="005941A5">
      <w:pPr>
        <w:pStyle w:val="NormalWeb"/>
        <w:spacing w:before="0" w:after="0" w:line="240" w:lineRule="auto"/>
        <w:jc w:val="both"/>
        <w:rPr>
          <w:rFonts w:ascii="Arial" w:hAnsi="Arial" w:cs="Arial"/>
          <w:sz w:val="22"/>
          <w:szCs w:val="22"/>
          <w:lang w:val="ca-ES"/>
        </w:rPr>
      </w:pPr>
      <w:r>
        <w:rPr>
          <w:rFonts w:ascii="Arial" w:hAnsi="Arial" w:cs="Arial"/>
          <w:sz w:val="22"/>
          <w:szCs w:val="22"/>
          <w:lang w:val="ca-ES"/>
        </w:rPr>
        <w:t xml:space="preserve">El preu base de licitació del contracte s’ha calculat en funció del cost del personal i de l’aportació de material que fa l’empresa. </w:t>
      </w:r>
    </w:p>
    <w:p w14:paraId="776EEFAD" w14:textId="77777777" w:rsidR="005941A5" w:rsidRDefault="005941A5" w:rsidP="005941A5">
      <w:pPr>
        <w:pStyle w:val="NormalWeb"/>
        <w:spacing w:before="0" w:after="0" w:line="240" w:lineRule="auto"/>
        <w:jc w:val="both"/>
        <w:rPr>
          <w:rFonts w:ascii="Arial" w:hAnsi="Arial" w:cs="Arial"/>
          <w:sz w:val="22"/>
          <w:szCs w:val="22"/>
          <w:lang w:val="ca-ES"/>
        </w:rPr>
      </w:pPr>
    </w:p>
    <w:p w14:paraId="3B2D18A5" w14:textId="70F595DC" w:rsidR="005941A5" w:rsidRDefault="005941A5" w:rsidP="005941A5">
      <w:pPr>
        <w:autoSpaceDE w:val="0"/>
        <w:autoSpaceDN w:val="0"/>
        <w:adjustRightInd w:val="0"/>
        <w:spacing w:after="0" w:line="240" w:lineRule="auto"/>
        <w:jc w:val="both"/>
        <w:rPr>
          <w:rFonts w:cs="Arial"/>
        </w:rPr>
      </w:pPr>
      <w:r>
        <w:rPr>
          <w:rFonts w:cs="Arial"/>
        </w:rPr>
        <w:t xml:space="preserve">Per al càlcul del cost de personal s’utilitza el XII </w:t>
      </w:r>
      <w:r w:rsidRPr="00B20EBE">
        <w:rPr>
          <w:rFonts w:cs="Arial"/>
        </w:rPr>
        <w:t>Conveni</w:t>
      </w:r>
      <w:r>
        <w:rPr>
          <w:rFonts w:cs="Arial"/>
        </w:rPr>
        <w:t xml:space="preserve"> </w:t>
      </w:r>
      <w:r w:rsidRPr="00B20EBE">
        <w:rPr>
          <w:rFonts w:cs="Arial"/>
        </w:rPr>
        <w:t>col·lectiu de treball d'establiments sanitaris d'hospitalització, assistència, consulta i laboratoris d'anàlisis</w:t>
      </w:r>
      <w:r>
        <w:rPr>
          <w:rFonts w:cs="Arial"/>
        </w:rPr>
        <w:t xml:space="preserve"> (</w:t>
      </w:r>
      <w:r w:rsidRPr="00B20EBE">
        <w:rPr>
          <w:rFonts w:cs="Arial"/>
        </w:rPr>
        <w:t>RESOLUCIÓ EMT/3326/2024, de 2 d’agost, per la qual es disposen la inscripció i la publicació del Conveni</w:t>
      </w:r>
      <w:r>
        <w:rPr>
          <w:rFonts w:cs="Arial"/>
        </w:rPr>
        <w:t xml:space="preserve"> </w:t>
      </w:r>
      <w:r w:rsidRPr="00B20EBE">
        <w:rPr>
          <w:rFonts w:cs="Arial"/>
        </w:rPr>
        <w:t>col·lectiu de treball d'establiments sanitaris d'hospitalització, assistència, consulta i laboratoris d'anàlisis</w:t>
      </w:r>
      <w:r>
        <w:rPr>
          <w:rFonts w:cs="Arial"/>
        </w:rPr>
        <w:t xml:space="preserve"> </w:t>
      </w:r>
      <w:r w:rsidRPr="00B20EBE">
        <w:rPr>
          <w:rFonts w:cs="Arial"/>
        </w:rPr>
        <w:t>clíniques de Catalunya per als anys 2023-2025</w:t>
      </w:r>
      <w:r>
        <w:rPr>
          <w:rFonts w:cs="Arial"/>
        </w:rPr>
        <w:t>).</w:t>
      </w:r>
    </w:p>
    <w:p w14:paraId="4C174915" w14:textId="77777777" w:rsidR="005941A5" w:rsidRPr="00B20EBE" w:rsidRDefault="005941A5" w:rsidP="005941A5">
      <w:pPr>
        <w:autoSpaceDE w:val="0"/>
        <w:autoSpaceDN w:val="0"/>
        <w:adjustRightInd w:val="0"/>
        <w:spacing w:after="0" w:line="240" w:lineRule="auto"/>
        <w:jc w:val="both"/>
        <w:rPr>
          <w:rFonts w:cs="Arial"/>
        </w:rPr>
      </w:pPr>
    </w:p>
    <w:p w14:paraId="345B8DFC" w14:textId="77777777" w:rsidR="005941A5" w:rsidRPr="0023533B" w:rsidRDefault="005941A5" w:rsidP="005941A5">
      <w:pPr>
        <w:autoSpaceDE w:val="0"/>
        <w:autoSpaceDN w:val="0"/>
        <w:adjustRightInd w:val="0"/>
        <w:spacing w:after="0" w:line="240" w:lineRule="auto"/>
        <w:jc w:val="both"/>
        <w:rPr>
          <w:rFonts w:cs="Arial"/>
        </w:rPr>
      </w:pPr>
      <w:r w:rsidRPr="0023533B">
        <w:rPr>
          <w:rFonts w:cs="Arial"/>
        </w:rPr>
        <w:t>En concret, s’aplica el salari brut establert al conveni col·lectiu, així com els complements corresponents d’antiguitat, plus de transport i carrera professional per als professionals de nivell superior. Per a l’any 2026, s’han contemplat increments salarials del 4 % d’acord amb el conveni vigent.</w:t>
      </w:r>
    </w:p>
    <w:p w14:paraId="3762D0D8" w14:textId="77777777" w:rsidR="005941A5" w:rsidRDefault="005941A5" w:rsidP="005941A5">
      <w:pPr>
        <w:autoSpaceDE w:val="0"/>
        <w:autoSpaceDN w:val="0"/>
        <w:adjustRightInd w:val="0"/>
        <w:spacing w:after="0" w:line="240" w:lineRule="auto"/>
        <w:jc w:val="both"/>
        <w:rPr>
          <w:rFonts w:cs="Arial"/>
        </w:rPr>
      </w:pPr>
    </w:p>
    <w:p w14:paraId="64F2AF34" w14:textId="77777777" w:rsidR="005941A5" w:rsidRDefault="005941A5" w:rsidP="005941A5">
      <w:pPr>
        <w:autoSpaceDE w:val="0"/>
        <w:autoSpaceDN w:val="0"/>
        <w:adjustRightInd w:val="0"/>
        <w:spacing w:after="0" w:line="240" w:lineRule="auto"/>
        <w:jc w:val="both"/>
        <w:rPr>
          <w:rFonts w:cs="Arial"/>
        </w:rPr>
      </w:pPr>
      <w:r w:rsidRPr="0023533B">
        <w:rPr>
          <w:rFonts w:cs="Arial"/>
        </w:rPr>
        <w:t>Atès que la retribució total resultant és inferior a les condicions habituals del sector públic sanitari, s’incorporen dos complements addicionals: un de caràcter personal i un altre vinculat a responsabilitat i formació. Amb aquests ajustos, el salari anual s’equipara als estàndards de la sanitat pública catalana, amb un mínim de 35.000 euros per al personal d’infermeria i de 40.000 euros per al personal mèdic.</w:t>
      </w:r>
    </w:p>
    <w:p w14:paraId="4D385BB2" w14:textId="77777777" w:rsidR="005941A5" w:rsidRDefault="005941A5" w:rsidP="005941A5">
      <w:pPr>
        <w:autoSpaceDE w:val="0"/>
        <w:autoSpaceDN w:val="0"/>
        <w:adjustRightInd w:val="0"/>
        <w:spacing w:after="0" w:line="240" w:lineRule="auto"/>
        <w:jc w:val="both"/>
        <w:rPr>
          <w:rFonts w:cs="Arial"/>
        </w:rPr>
      </w:pPr>
    </w:p>
    <w:tbl>
      <w:tblPr>
        <w:tblW w:w="7936" w:type="dxa"/>
        <w:tblCellMar>
          <w:left w:w="70" w:type="dxa"/>
          <w:right w:w="70" w:type="dxa"/>
        </w:tblCellMar>
        <w:tblLook w:val="04A0" w:firstRow="1" w:lastRow="0" w:firstColumn="1" w:lastColumn="0" w:noHBand="0" w:noVBand="1"/>
      </w:tblPr>
      <w:tblGrid>
        <w:gridCol w:w="4426"/>
        <w:gridCol w:w="1480"/>
        <w:gridCol w:w="2030"/>
      </w:tblGrid>
      <w:tr w:rsidR="005941A5" w:rsidRPr="005D4D1C" w14:paraId="1419DC7D" w14:textId="77777777" w:rsidTr="006F3411">
        <w:trPr>
          <w:trHeight w:val="280"/>
        </w:trPr>
        <w:tc>
          <w:tcPr>
            <w:tcW w:w="4426" w:type="dxa"/>
            <w:shd w:val="clear" w:color="auto" w:fill="auto"/>
            <w:noWrap/>
            <w:vAlign w:val="bottom"/>
            <w:hideMark/>
          </w:tcPr>
          <w:p w14:paraId="06229488" w14:textId="77777777" w:rsidR="005941A5" w:rsidRPr="005D4D1C" w:rsidRDefault="005941A5" w:rsidP="005941A5">
            <w:pPr>
              <w:spacing w:after="0" w:line="240" w:lineRule="auto"/>
              <w:rPr>
                <w:rFonts w:cs="Arial"/>
                <w:sz w:val="20"/>
                <w:szCs w:val="20"/>
              </w:rPr>
            </w:pPr>
          </w:p>
        </w:tc>
        <w:tc>
          <w:tcPr>
            <w:tcW w:w="1480" w:type="dxa"/>
            <w:shd w:val="clear" w:color="auto" w:fill="auto"/>
            <w:noWrap/>
            <w:vAlign w:val="bottom"/>
            <w:hideMark/>
          </w:tcPr>
          <w:p w14:paraId="77A8E937" w14:textId="77777777" w:rsidR="005941A5" w:rsidRPr="005D4D1C" w:rsidRDefault="005941A5" w:rsidP="005941A5">
            <w:pPr>
              <w:spacing w:after="0" w:line="240" w:lineRule="auto"/>
              <w:jc w:val="center"/>
              <w:rPr>
                <w:rFonts w:cs="Arial"/>
                <w:b/>
                <w:bCs/>
                <w:color w:val="000000"/>
                <w:sz w:val="20"/>
                <w:szCs w:val="20"/>
              </w:rPr>
            </w:pPr>
            <w:r w:rsidRPr="005D4D1C">
              <w:rPr>
                <w:rFonts w:cs="Arial"/>
                <w:b/>
                <w:bCs/>
                <w:color w:val="000000"/>
                <w:sz w:val="20"/>
                <w:szCs w:val="20"/>
              </w:rPr>
              <w:t>INFERMERIA</w:t>
            </w:r>
          </w:p>
        </w:tc>
        <w:tc>
          <w:tcPr>
            <w:tcW w:w="2030" w:type="dxa"/>
            <w:shd w:val="clear" w:color="auto" w:fill="auto"/>
            <w:noWrap/>
            <w:vAlign w:val="bottom"/>
            <w:hideMark/>
          </w:tcPr>
          <w:p w14:paraId="2607CB95" w14:textId="77777777" w:rsidR="005941A5" w:rsidRPr="005D4D1C" w:rsidRDefault="005941A5" w:rsidP="005941A5">
            <w:pPr>
              <w:spacing w:after="0" w:line="240" w:lineRule="auto"/>
              <w:jc w:val="center"/>
              <w:rPr>
                <w:rFonts w:cs="Arial"/>
                <w:b/>
                <w:bCs/>
                <w:color w:val="000000"/>
                <w:sz w:val="20"/>
                <w:szCs w:val="20"/>
              </w:rPr>
            </w:pPr>
            <w:r w:rsidRPr="005D4D1C">
              <w:rPr>
                <w:rFonts w:cs="Arial"/>
                <w:b/>
                <w:bCs/>
                <w:color w:val="000000"/>
                <w:sz w:val="20"/>
                <w:szCs w:val="20"/>
              </w:rPr>
              <w:t>METGE/METGESSA</w:t>
            </w:r>
          </w:p>
        </w:tc>
      </w:tr>
      <w:tr w:rsidR="005941A5" w:rsidRPr="005D4D1C" w14:paraId="209D77FD" w14:textId="77777777" w:rsidTr="006F3411">
        <w:trPr>
          <w:trHeight w:val="290"/>
        </w:trPr>
        <w:tc>
          <w:tcPr>
            <w:tcW w:w="4426" w:type="dxa"/>
            <w:shd w:val="clear" w:color="auto" w:fill="auto"/>
            <w:noWrap/>
            <w:vAlign w:val="bottom"/>
            <w:hideMark/>
          </w:tcPr>
          <w:p w14:paraId="3F2C5438"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 </w:t>
            </w:r>
          </w:p>
        </w:tc>
        <w:tc>
          <w:tcPr>
            <w:tcW w:w="1480" w:type="dxa"/>
            <w:shd w:val="clear" w:color="auto" w:fill="auto"/>
            <w:noWrap/>
            <w:vAlign w:val="bottom"/>
            <w:hideMark/>
          </w:tcPr>
          <w:p w14:paraId="22A7B3A6" w14:textId="77777777" w:rsidR="005941A5" w:rsidRPr="005D4D1C" w:rsidRDefault="005941A5" w:rsidP="005941A5">
            <w:pPr>
              <w:spacing w:after="0" w:line="240" w:lineRule="auto"/>
              <w:jc w:val="center"/>
              <w:rPr>
                <w:rFonts w:cs="Arial"/>
                <w:color w:val="000000"/>
                <w:sz w:val="20"/>
                <w:szCs w:val="20"/>
              </w:rPr>
            </w:pPr>
            <w:r w:rsidRPr="005D4D1C">
              <w:rPr>
                <w:rFonts w:cs="Arial"/>
                <w:color w:val="000000"/>
                <w:sz w:val="20"/>
                <w:szCs w:val="20"/>
              </w:rPr>
              <w:t xml:space="preserve">(3 anys </w:t>
            </w:r>
            <w:proofErr w:type="spellStart"/>
            <w:r w:rsidRPr="005D4D1C">
              <w:rPr>
                <w:rFonts w:cs="Arial"/>
                <w:color w:val="000000"/>
                <w:sz w:val="20"/>
                <w:szCs w:val="20"/>
              </w:rPr>
              <w:t>exp</w:t>
            </w:r>
            <w:proofErr w:type="spellEnd"/>
            <w:r w:rsidRPr="005D4D1C">
              <w:rPr>
                <w:rFonts w:cs="Arial"/>
                <w:color w:val="000000"/>
                <w:sz w:val="20"/>
                <w:szCs w:val="20"/>
              </w:rPr>
              <w:t>)</w:t>
            </w:r>
          </w:p>
        </w:tc>
        <w:tc>
          <w:tcPr>
            <w:tcW w:w="2030" w:type="dxa"/>
            <w:shd w:val="clear" w:color="auto" w:fill="auto"/>
            <w:noWrap/>
            <w:vAlign w:val="bottom"/>
            <w:hideMark/>
          </w:tcPr>
          <w:p w14:paraId="16A3AFD7" w14:textId="77777777" w:rsidR="005941A5" w:rsidRPr="005D4D1C" w:rsidRDefault="005941A5" w:rsidP="005941A5">
            <w:pPr>
              <w:spacing w:after="0" w:line="240" w:lineRule="auto"/>
              <w:jc w:val="center"/>
              <w:rPr>
                <w:rFonts w:cs="Arial"/>
                <w:color w:val="000000"/>
                <w:sz w:val="20"/>
                <w:szCs w:val="20"/>
              </w:rPr>
            </w:pPr>
            <w:r w:rsidRPr="005D4D1C">
              <w:rPr>
                <w:rFonts w:cs="Arial"/>
                <w:color w:val="000000"/>
                <w:sz w:val="20"/>
                <w:szCs w:val="20"/>
              </w:rPr>
              <w:t xml:space="preserve">(3 anys </w:t>
            </w:r>
            <w:proofErr w:type="spellStart"/>
            <w:r w:rsidRPr="005D4D1C">
              <w:rPr>
                <w:rFonts w:cs="Arial"/>
                <w:color w:val="000000"/>
                <w:sz w:val="20"/>
                <w:szCs w:val="20"/>
              </w:rPr>
              <w:t>exp</w:t>
            </w:r>
            <w:proofErr w:type="spellEnd"/>
            <w:r w:rsidRPr="005D4D1C">
              <w:rPr>
                <w:rFonts w:cs="Arial"/>
                <w:color w:val="000000"/>
                <w:sz w:val="20"/>
                <w:szCs w:val="20"/>
              </w:rPr>
              <w:t>)</w:t>
            </w:r>
          </w:p>
        </w:tc>
      </w:tr>
      <w:tr w:rsidR="005941A5" w:rsidRPr="005D4D1C" w14:paraId="6CAC90DE" w14:textId="77777777" w:rsidTr="006F3411">
        <w:trPr>
          <w:trHeight w:val="280"/>
        </w:trPr>
        <w:tc>
          <w:tcPr>
            <w:tcW w:w="4426" w:type="dxa"/>
            <w:shd w:val="clear" w:color="auto" w:fill="auto"/>
            <w:noWrap/>
            <w:vAlign w:val="bottom"/>
            <w:hideMark/>
          </w:tcPr>
          <w:p w14:paraId="5410F72E"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Salari brut</w:t>
            </w:r>
          </w:p>
        </w:tc>
        <w:tc>
          <w:tcPr>
            <w:tcW w:w="1480" w:type="dxa"/>
            <w:shd w:val="clear" w:color="auto" w:fill="auto"/>
            <w:noWrap/>
            <w:vAlign w:val="bottom"/>
            <w:hideMark/>
          </w:tcPr>
          <w:p w14:paraId="29E78A7C"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31.209,00 €</w:t>
            </w:r>
          </w:p>
        </w:tc>
        <w:tc>
          <w:tcPr>
            <w:tcW w:w="2030" w:type="dxa"/>
            <w:shd w:val="clear" w:color="auto" w:fill="auto"/>
            <w:noWrap/>
            <w:vAlign w:val="bottom"/>
            <w:hideMark/>
          </w:tcPr>
          <w:p w14:paraId="32B88AAB"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33.791,24 €</w:t>
            </w:r>
          </w:p>
        </w:tc>
      </w:tr>
      <w:tr w:rsidR="005941A5" w:rsidRPr="005D4D1C" w14:paraId="5D4FEDB4" w14:textId="77777777" w:rsidTr="006F3411">
        <w:trPr>
          <w:trHeight w:val="280"/>
        </w:trPr>
        <w:tc>
          <w:tcPr>
            <w:tcW w:w="4426" w:type="dxa"/>
            <w:shd w:val="clear" w:color="auto" w:fill="auto"/>
            <w:noWrap/>
            <w:vAlign w:val="bottom"/>
            <w:hideMark/>
          </w:tcPr>
          <w:p w14:paraId="333E912E" w14:textId="6E97EE5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Antigu</w:t>
            </w:r>
            <w:r w:rsidR="008B79AB">
              <w:rPr>
                <w:rFonts w:cs="Arial"/>
                <w:color w:val="000000"/>
                <w:sz w:val="20"/>
                <w:szCs w:val="20"/>
              </w:rPr>
              <w:t>i</w:t>
            </w:r>
            <w:r w:rsidRPr="005D4D1C">
              <w:rPr>
                <w:rFonts w:cs="Arial"/>
                <w:color w:val="000000"/>
                <w:sz w:val="20"/>
                <w:szCs w:val="20"/>
              </w:rPr>
              <w:t xml:space="preserve">tat </w:t>
            </w:r>
          </w:p>
        </w:tc>
        <w:tc>
          <w:tcPr>
            <w:tcW w:w="1480" w:type="dxa"/>
            <w:shd w:val="clear" w:color="auto" w:fill="auto"/>
            <w:noWrap/>
            <w:vAlign w:val="center"/>
            <w:hideMark/>
          </w:tcPr>
          <w:p w14:paraId="0254675C"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397,05 €</w:t>
            </w:r>
          </w:p>
        </w:tc>
        <w:tc>
          <w:tcPr>
            <w:tcW w:w="2030" w:type="dxa"/>
            <w:shd w:val="clear" w:color="auto" w:fill="auto"/>
            <w:noWrap/>
            <w:vAlign w:val="center"/>
            <w:hideMark/>
          </w:tcPr>
          <w:p w14:paraId="7B0DD922"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397,05 €</w:t>
            </w:r>
          </w:p>
        </w:tc>
      </w:tr>
      <w:tr w:rsidR="005941A5" w:rsidRPr="005D4D1C" w14:paraId="41AF3EB1" w14:textId="77777777" w:rsidTr="006F3411">
        <w:trPr>
          <w:trHeight w:val="280"/>
        </w:trPr>
        <w:tc>
          <w:tcPr>
            <w:tcW w:w="4426" w:type="dxa"/>
            <w:shd w:val="clear" w:color="auto" w:fill="auto"/>
            <w:noWrap/>
            <w:vAlign w:val="bottom"/>
            <w:hideMark/>
          </w:tcPr>
          <w:p w14:paraId="5E5F0900"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 xml:space="preserve">Plus transport </w:t>
            </w:r>
          </w:p>
        </w:tc>
        <w:tc>
          <w:tcPr>
            <w:tcW w:w="1480" w:type="dxa"/>
            <w:shd w:val="clear" w:color="auto" w:fill="auto"/>
            <w:noWrap/>
            <w:vAlign w:val="bottom"/>
            <w:hideMark/>
          </w:tcPr>
          <w:p w14:paraId="7EE93371"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419,00 €</w:t>
            </w:r>
          </w:p>
        </w:tc>
        <w:tc>
          <w:tcPr>
            <w:tcW w:w="2030" w:type="dxa"/>
            <w:shd w:val="clear" w:color="auto" w:fill="auto"/>
            <w:noWrap/>
            <w:vAlign w:val="bottom"/>
            <w:hideMark/>
          </w:tcPr>
          <w:p w14:paraId="53676C36"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419,00 €</w:t>
            </w:r>
          </w:p>
        </w:tc>
      </w:tr>
      <w:tr w:rsidR="005941A5" w:rsidRPr="005D4D1C" w14:paraId="1146DCF6" w14:textId="77777777" w:rsidTr="006F3411">
        <w:trPr>
          <w:trHeight w:val="280"/>
        </w:trPr>
        <w:tc>
          <w:tcPr>
            <w:tcW w:w="4426" w:type="dxa"/>
            <w:shd w:val="clear" w:color="auto" w:fill="auto"/>
            <w:noWrap/>
            <w:vAlign w:val="bottom"/>
            <w:hideMark/>
          </w:tcPr>
          <w:p w14:paraId="7B04D56D"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 xml:space="preserve">Carrera professional </w:t>
            </w:r>
          </w:p>
        </w:tc>
        <w:tc>
          <w:tcPr>
            <w:tcW w:w="1480" w:type="dxa"/>
            <w:shd w:val="clear" w:color="auto" w:fill="auto"/>
            <w:noWrap/>
            <w:vAlign w:val="bottom"/>
            <w:hideMark/>
          </w:tcPr>
          <w:p w14:paraId="037CC198"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1.183,28 €</w:t>
            </w:r>
          </w:p>
        </w:tc>
        <w:tc>
          <w:tcPr>
            <w:tcW w:w="2030" w:type="dxa"/>
            <w:shd w:val="clear" w:color="auto" w:fill="auto"/>
            <w:noWrap/>
            <w:vAlign w:val="bottom"/>
            <w:hideMark/>
          </w:tcPr>
          <w:p w14:paraId="641B9598"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1.183,28 €</w:t>
            </w:r>
          </w:p>
        </w:tc>
      </w:tr>
      <w:tr w:rsidR="005941A5" w:rsidRPr="005D4D1C" w14:paraId="301ACB6A" w14:textId="77777777" w:rsidTr="006F3411">
        <w:trPr>
          <w:trHeight w:val="280"/>
        </w:trPr>
        <w:tc>
          <w:tcPr>
            <w:tcW w:w="4426" w:type="dxa"/>
            <w:shd w:val="clear" w:color="auto" w:fill="auto"/>
            <w:noWrap/>
            <w:vAlign w:val="bottom"/>
            <w:hideMark/>
          </w:tcPr>
          <w:p w14:paraId="66977CB1"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 xml:space="preserve">Complement  personal </w:t>
            </w:r>
          </w:p>
        </w:tc>
        <w:tc>
          <w:tcPr>
            <w:tcW w:w="1480" w:type="dxa"/>
            <w:shd w:val="clear" w:color="auto" w:fill="auto"/>
            <w:noWrap/>
            <w:vAlign w:val="bottom"/>
            <w:hideMark/>
          </w:tcPr>
          <w:p w14:paraId="5C977C66"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2.000,00 €</w:t>
            </w:r>
          </w:p>
        </w:tc>
        <w:tc>
          <w:tcPr>
            <w:tcW w:w="2030" w:type="dxa"/>
            <w:shd w:val="clear" w:color="auto" w:fill="auto"/>
            <w:noWrap/>
            <w:vAlign w:val="bottom"/>
            <w:hideMark/>
          </w:tcPr>
          <w:p w14:paraId="3A8C36B0"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3.000,00 €</w:t>
            </w:r>
          </w:p>
        </w:tc>
      </w:tr>
      <w:tr w:rsidR="005941A5" w:rsidRPr="005D4D1C" w14:paraId="71C4B947" w14:textId="77777777" w:rsidTr="006F3411">
        <w:trPr>
          <w:trHeight w:val="280"/>
        </w:trPr>
        <w:tc>
          <w:tcPr>
            <w:tcW w:w="4426" w:type="dxa"/>
            <w:shd w:val="clear" w:color="auto" w:fill="auto"/>
            <w:noWrap/>
            <w:vAlign w:val="bottom"/>
            <w:hideMark/>
          </w:tcPr>
          <w:p w14:paraId="0EFA744F"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Responsabilitat/formació</w:t>
            </w:r>
          </w:p>
        </w:tc>
        <w:tc>
          <w:tcPr>
            <w:tcW w:w="1480" w:type="dxa"/>
            <w:shd w:val="clear" w:color="auto" w:fill="auto"/>
            <w:noWrap/>
            <w:vAlign w:val="bottom"/>
            <w:hideMark/>
          </w:tcPr>
          <w:p w14:paraId="394CA329"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3.000,00 €</w:t>
            </w:r>
          </w:p>
        </w:tc>
        <w:tc>
          <w:tcPr>
            <w:tcW w:w="2030" w:type="dxa"/>
            <w:shd w:val="clear" w:color="auto" w:fill="auto"/>
            <w:noWrap/>
            <w:vAlign w:val="bottom"/>
            <w:hideMark/>
          </w:tcPr>
          <w:p w14:paraId="4C1C3908"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4.000,00 €</w:t>
            </w:r>
          </w:p>
        </w:tc>
      </w:tr>
      <w:tr w:rsidR="005941A5" w:rsidRPr="005D4D1C" w14:paraId="2C91ADD4" w14:textId="77777777" w:rsidTr="006F3411">
        <w:trPr>
          <w:trHeight w:val="290"/>
        </w:trPr>
        <w:tc>
          <w:tcPr>
            <w:tcW w:w="4426" w:type="dxa"/>
            <w:shd w:val="clear" w:color="auto" w:fill="auto"/>
            <w:noWrap/>
            <w:vAlign w:val="bottom"/>
            <w:hideMark/>
          </w:tcPr>
          <w:p w14:paraId="2304BCAD" w14:textId="77777777" w:rsidR="005941A5" w:rsidRPr="005D4D1C" w:rsidRDefault="005941A5" w:rsidP="005941A5">
            <w:pPr>
              <w:spacing w:after="0" w:line="240" w:lineRule="auto"/>
              <w:rPr>
                <w:rFonts w:cs="Arial"/>
                <w:b/>
                <w:bCs/>
                <w:color w:val="000000"/>
                <w:sz w:val="20"/>
                <w:szCs w:val="20"/>
              </w:rPr>
            </w:pPr>
            <w:r w:rsidRPr="005D4D1C">
              <w:rPr>
                <w:rFonts w:cs="Arial"/>
                <w:b/>
                <w:bCs/>
                <w:color w:val="000000"/>
                <w:sz w:val="20"/>
                <w:szCs w:val="20"/>
              </w:rPr>
              <w:t>SALARI TOTAL ANUAL</w:t>
            </w:r>
          </w:p>
        </w:tc>
        <w:tc>
          <w:tcPr>
            <w:tcW w:w="1480" w:type="dxa"/>
            <w:shd w:val="clear" w:color="auto" w:fill="auto"/>
            <w:noWrap/>
            <w:vAlign w:val="bottom"/>
            <w:hideMark/>
          </w:tcPr>
          <w:p w14:paraId="07C6F146" w14:textId="77777777" w:rsidR="005941A5" w:rsidRPr="005D4D1C" w:rsidRDefault="005941A5" w:rsidP="005941A5">
            <w:pPr>
              <w:spacing w:after="0" w:line="240" w:lineRule="auto"/>
              <w:jc w:val="right"/>
              <w:rPr>
                <w:rFonts w:cs="Arial"/>
                <w:b/>
                <w:bCs/>
                <w:color w:val="000000"/>
                <w:sz w:val="20"/>
                <w:szCs w:val="20"/>
              </w:rPr>
            </w:pPr>
            <w:r w:rsidRPr="005D4D1C">
              <w:rPr>
                <w:rFonts w:cs="Arial"/>
                <w:b/>
                <w:bCs/>
                <w:color w:val="000000"/>
                <w:sz w:val="20"/>
                <w:szCs w:val="20"/>
              </w:rPr>
              <w:t>38.208,33 €</w:t>
            </w:r>
          </w:p>
        </w:tc>
        <w:tc>
          <w:tcPr>
            <w:tcW w:w="2030" w:type="dxa"/>
            <w:shd w:val="clear" w:color="auto" w:fill="auto"/>
            <w:noWrap/>
            <w:vAlign w:val="bottom"/>
            <w:hideMark/>
          </w:tcPr>
          <w:p w14:paraId="7622B549" w14:textId="77777777" w:rsidR="005941A5" w:rsidRPr="005D4D1C" w:rsidRDefault="005941A5" w:rsidP="005941A5">
            <w:pPr>
              <w:spacing w:after="0" w:line="240" w:lineRule="auto"/>
              <w:jc w:val="right"/>
              <w:rPr>
                <w:rFonts w:cs="Arial"/>
                <w:b/>
                <w:bCs/>
                <w:color w:val="000000"/>
                <w:sz w:val="20"/>
                <w:szCs w:val="20"/>
              </w:rPr>
            </w:pPr>
            <w:r w:rsidRPr="005D4D1C">
              <w:rPr>
                <w:rFonts w:cs="Arial"/>
                <w:b/>
                <w:bCs/>
                <w:color w:val="000000"/>
                <w:sz w:val="20"/>
                <w:szCs w:val="20"/>
              </w:rPr>
              <w:t>42.790,57 €</w:t>
            </w:r>
          </w:p>
        </w:tc>
      </w:tr>
      <w:tr w:rsidR="005941A5" w:rsidRPr="005D4D1C" w14:paraId="380E267D" w14:textId="77777777" w:rsidTr="005941A5">
        <w:trPr>
          <w:trHeight w:val="70"/>
        </w:trPr>
        <w:tc>
          <w:tcPr>
            <w:tcW w:w="4426" w:type="dxa"/>
            <w:shd w:val="clear" w:color="auto" w:fill="auto"/>
            <w:noWrap/>
            <w:vAlign w:val="bottom"/>
            <w:hideMark/>
          </w:tcPr>
          <w:p w14:paraId="6BC65EAD" w14:textId="77777777" w:rsidR="005941A5" w:rsidRPr="005D4D1C" w:rsidRDefault="005941A5" w:rsidP="005941A5">
            <w:pPr>
              <w:spacing w:after="0" w:line="240" w:lineRule="auto"/>
              <w:jc w:val="right"/>
              <w:rPr>
                <w:rFonts w:cs="Arial"/>
                <w:b/>
                <w:bCs/>
                <w:color w:val="000000"/>
                <w:sz w:val="20"/>
                <w:szCs w:val="20"/>
              </w:rPr>
            </w:pPr>
          </w:p>
        </w:tc>
        <w:tc>
          <w:tcPr>
            <w:tcW w:w="1480" w:type="dxa"/>
            <w:shd w:val="clear" w:color="auto" w:fill="auto"/>
            <w:noWrap/>
            <w:vAlign w:val="bottom"/>
            <w:hideMark/>
          </w:tcPr>
          <w:p w14:paraId="342B09AF" w14:textId="77777777" w:rsidR="005941A5" w:rsidRPr="005D4D1C" w:rsidRDefault="005941A5" w:rsidP="005941A5">
            <w:pPr>
              <w:spacing w:after="0" w:line="240" w:lineRule="auto"/>
              <w:rPr>
                <w:rFonts w:cs="Arial"/>
                <w:sz w:val="20"/>
                <w:szCs w:val="20"/>
              </w:rPr>
            </w:pPr>
          </w:p>
        </w:tc>
        <w:tc>
          <w:tcPr>
            <w:tcW w:w="2030" w:type="dxa"/>
            <w:shd w:val="clear" w:color="auto" w:fill="auto"/>
            <w:noWrap/>
            <w:vAlign w:val="bottom"/>
            <w:hideMark/>
          </w:tcPr>
          <w:p w14:paraId="721F5BB5" w14:textId="77777777" w:rsidR="005941A5" w:rsidRPr="005D4D1C" w:rsidRDefault="005941A5" w:rsidP="005941A5">
            <w:pPr>
              <w:spacing w:after="0" w:line="240" w:lineRule="auto"/>
              <w:rPr>
                <w:rFonts w:cs="Arial"/>
                <w:sz w:val="20"/>
                <w:szCs w:val="20"/>
              </w:rPr>
            </w:pPr>
          </w:p>
        </w:tc>
      </w:tr>
      <w:tr w:rsidR="005941A5" w:rsidRPr="005D4D1C" w14:paraId="0386C781" w14:textId="77777777" w:rsidTr="006F3411">
        <w:trPr>
          <w:trHeight w:val="290"/>
        </w:trPr>
        <w:tc>
          <w:tcPr>
            <w:tcW w:w="4426" w:type="dxa"/>
            <w:shd w:val="clear" w:color="auto" w:fill="auto"/>
            <w:noWrap/>
            <w:vAlign w:val="bottom"/>
            <w:hideMark/>
          </w:tcPr>
          <w:p w14:paraId="11E76D71"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Seguretat social a càrrec de l'empresa (33%)</w:t>
            </w:r>
          </w:p>
        </w:tc>
        <w:tc>
          <w:tcPr>
            <w:tcW w:w="1480" w:type="dxa"/>
            <w:shd w:val="clear" w:color="auto" w:fill="auto"/>
            <w:noWrap/>
            <w:vAlign w:val="bottom"/>
            <w:hideMark/>
          </w:tcPr>
          <w:p w14:paraId="765E4E55"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12.608,75 €</w:t>
            </w:r>
          </w:p>
        </w:tc>
        <w:tc>
          <w:tcPr>
            <w:tcW w:w="2030" w:type="dxa"/>
            <w:shd w:val="clear" w:color="auto" w:fill="auto"/>
            <w:noWrap/>
            <w:vAlign w:val="bottom"/>
            <w:hideMark/>
          </w:tcPr>
          <w:p w14:paraId="1AEFFB42"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14.120,89 €</w:t>
            </w:r>
          </w:p>
        </w:tc>
      </w:tr>
      <w:tr w:rsidR="005941A5" w:rsidRPr="005D4D1C" w14:paraId="0080C6B9" w14:textId="77777777" w:rsidTr="005941A5">
        <w:trPr>
          <w:trHeight w:val="70"/>
        </w:trPr>
        <w:tc>
          <w:tcPr>
            <w:tcW w:w="4426" w:type="dxa"/>
            <w:shd w:val="clear" w:color="auto" w:fill="auto"/>
            <w:noWrap/>
            <w:vAlign w:val="bottom"/>
            <w:hideMark/>
          </w:tcPr>
          <w:p w14:paraId="64A06000"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 </w:t>
            </w:r>
          </w:p>
        </w:tc>
        <w:tc>
          <w:tcPr>
            <w:tcW w:w="1480" w:type="dxa"/>
            <w:shd w:val="clear" w:color="auto" w:fill="auto"/>
            <w:noWrap/>
            <w:vAlign w:val="bottom"/>
            <w:hideMark/>
          </w:tcPr>
          <w:p w14:paraId="778FCC6B"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 </w:t>
            </w:r>
          </w:p>
        </w:tc>
        <w:tc>
          <w:tcPr>
            <w:tcW w:w="2030" w:type="dxa"/>
            <w:shd w:val="clear" w:color="auto" w:fill="auto"/>
            <w:noWrap/>
            <w:vAlign w:val="bottom"/>
            <w:hideMark/>
          </w:tcPr>
          <w:p w14:paraId="62A21EB4" w14:textId="77777777" w:rsidR="005941A5" w:rsidRPr="005D4D1C" w:rsidRDefault="005941A5" w:rsidP="005941A5">
            <w:pPr>
              <w:spacing w:after="0" w:line="240" w:lineRule="auto"/>
              <w:rPr>
                <w:rFonts w:cs="Arial"/>
                <w:color w:val="000000"/>
                <w:sz w:val="20"/>
                <w:szCs w:val="20"/>
              </w:rPr>
            </w:pPr>
          </w:p>
        </w:tc>
      </w:tr>
      <w:tr w:rsidR="005941A5" w:rsidRPr="005D4D1C" w14:paraId="4BA17F7F" w14:textId="77777777" w:rsidTr="006F3411">
        <w:trPr>
          <w:trHeight w:val="290"/>
        </w:trPr>
        <w:tc>
          <w:tcPr>
            <w:tcW w:w="4426" w:type="dxa"/>
            <w:shd w:val="clear" w:color="auto" w:fill="auto"/>
            <w:noWrap/>
            <w:vAlign w:val="bottom"/>
            <w:hideMark/>
          </w:tcPr>
          <w:p w14:paraId="675446D3"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DESPESES DE PERSONAL ANUALS</w:t>
            </w:r>
          </w:p>
        </w:tc>
        <w:tc>
          <w:tcPr>
            <w:tcW w:w="1480" w:type="dxa"/>
            <w:shd w:val="clear" w:color="auto" w:fill="auto"/>
            <w:noWrap/>
            <w:vAlign w:val="bottom"/>
            <w:hideMark/>
          </w:tcPr>
          <w:p w14:paraId="272DFF85"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50.817,08 €</w:t>
            </w:r>
          </w:p>
        </w:tc>
        <w:tc>
          <w:tcPr>
            <w:tcW w:w="2030" w:type="dxa"/>
            <w:shd w:val="clear" w:color="auto" w:fill="auto"/>
            <w:noWrap/>
            <w:vAlign w:val="bottom"/>
            <w:hideMark/>
          </w:tcPr>
          <w:p w14:paraId="2AB061B7"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56.911,46 €</w:t>
            </w:r>
          </w:p>
        </w:tc>
      </w:tr>
      <w:tr w:rsidR="005941A5" w:rsidRPr="005D4D1C" w14:paraId="4C3B9AD3" w14:textId="77777777" w:rsidTr="005941A5">
        <w:trPr>
          <w:trHeight w:val="70"/>
        </w:trPr>
        <w:tc>
          <w:tcPr>
            <w:tcW w:w="4426" w:type="dxa"/>
            <w:shd w:val="clear" w:color="auto" w:fill="auto"/>
            <w:noWrap/>
            <w:vAlign w:val="bottom"/>
            <w:hideMark/>
          </w:tcPr>
          <w:p w14:paraId="0DA5190F"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 </w:t>
            </w:r>
          </w:p>
        </w:tc>
        <w:tc>
          <w:tcPr>
            <w:tcW w:w="1480" w:type="dxa"/>
            <w:shd w:val="clear" w:color="auto" w:fill="auto"/>
            <w:noWrap/>
            <w:vAlign w:val="bottom"/>
            <w:hideMark/>
          </w:tcPr>
          <w:p w14:paraId="11BF19D6"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 </w:t>
            </w:r>
          </w:p>
        </w:tc>
        <w:tc>
          <w:tcPr>
            <w:tcW w:w="2030" w:type="dxa"/>
            <w:shd w:val="clear" w:color="auto" w:fill="auto"/>
            <w:noWrap/>
            <w:vAlign w:val="bottom"/>
            <w:hideMark/>
          </w:tcPr>
          <w:p w14:paraId="6B4EE1DC" w14:textId="77777777" w:rsidR="005941A5" w:rsidRPr="005D4D1C" w:rsidRDefault="005941A5" w:rsidP="005941A5">
            <w:pPr>
              <w:spacing w:after="0" w:line="240" w:lineRule="auto"/>
              <w:rPr>
                <w:rFonts w:cs="Arial"/>
                <w:color w:val="000000"/>
                <w:sz w:val="20"/>
                <w:szCs w:val="20"/>
              </w:rPr>
            </w:pPr>
          </w:p>
        </w:tc>
      </w:tr>
      <w:tr w:rsidR="005941A5" w:rsidRPr="005D4D1C" w14:paraId="006BC34F" w14:textId="77777777" w:rsidTr="006F3411">
        <w:trPr>
          <w:trHeight w:val="500"/>
        </w:trPr>
        <w:tc>
          <w:tcPr>
            <w:tcW w:w="4426" w:type="dxa"/>
            <w:tcBorders>
              <w:bottom w:val="single" w:sz="4" w:space="0" w:color="auto"/>
            </w:tcBorders>
            <w:shd w:val="clear" w:color="auto" w:fill="auto"/>
            <w:vAlign w:val="center"/>
            <w:hideMark/>
          </w:tcPr>
          <w:p w14:paraId="25AF6BB1" w14:textId="77777777" w:rsidR="005941A5" w:rsidRPr="005D4D1C" w:rsidRDefault="005941A5" w:rsidP="005941A5">
            <w:pPr>
              <w:spacing w:after="0" w:line="240" w:lineRule="auto"/>
              <w:rPr>
                <w:rFonts w:cs="Arial"/>
                <w:color w:val="000000"/>
                <w:sz w:val="20"/>
                <w:szCs w:val="20"/>
              </w:rPr>
            </w:pPr>
            <w:r>
              <w:rPr>
                <w:rFonts w:cs="Arial"/>
                <w:color w:val="000000"/>
                <w:sz w:val="20"/>
                <w:szCs w:val="20"/>
              </w:rPr>
              <w:t>P</w:t>
            </w:r>
            <w:r w:rsidRPr="005D4D1C">
              <w:rPr>
                <w:rFonts w:cs="Arial"/>
                <w:color w:val="000000"/>
                <w:sz w:val="20"/>
                <w:szCs w:val="20"/>
              </w:rPr>
              <w:t>reu/hora (1726h laborables segons conveni)</w:t>
            </w:r>
          </w:p>
        </w:tc>
        <w:tc>
          <w:tcPr>
            <w:tcW w:w="1480" w:type="dxa"/>
            <w:tcBorders>
              <w:bottom w:val="single" w:sz="4" w:space="0" w:color="auto"/>
            </w:tcBorders>
            <w:shd w:val="clear" w:color="auto" w:fill="auto"/>
            <w:noWrap/>
            <w:vAlign w:val="center"/>
            <w:hideMark/>
          </w:tcPr>
          <w:p w14:paraId="55C33360" w14:textId="77777777" w:rsidR="005941A5" w:rsidRPr="005D4D1C" w:rsidRDefault="005941A5" w:rsidP="005941A5">
            <w:pPr>
              <w:spacing w:after="0" w:line="240" w:lineRule="auto"/>
              <w:jc w:val="center"/>
              <w:rPr>
                <w:rFonts w:cs="Arial"/>
                <w:color w:val="000000"/>
                <w:sz w:val="20"/>
                <w:szCs w:val="20"/>
              </w:rPr>
            </w:pPr>
            <w:r w:rsidRPr="005D4D1C">
              <w:rPr>
                <w:rFonts w:cs="Arial"/>
                <w:color w:val="000000"/>
                <w:sz w:val="20"/>
                <w:szCs w:val="20"/>
              </w:rPr>
              <w:t>29,44 €</w:t>
            </w:r>
          </w:p>
        </w:tc>
        <w:tc>
          <w:tcPr>
            <w:tcW w:w="2030" w:type="dxa"/>
            <w:tcBorders>
              <w:bottom w:val="single" w:sz="4" w:space="0" w:color="auto"/>
            </w:tcBorders>
            <w:shd w:val="clear" w:color="auto" w:fill="auto"/>
            <w:noWrap/>
            <w:vAlign w:val="center"/>
            <w:hideMark/>
          </w:tcPr>
          <w:p w14:paraId="3C96CE0E"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32,97 €</w:t>
            </w:r>
          </w:p>
        </w:tc>
      </w:tr>
      <w:tr w:rsidR="005941A5" w:rsidRPr="005D4D1C" w14:paraId="32E366E0" w14:textId="77777777" w:rsidTr="006F3411">
        <w:trPr>
          <w:trHeight w:val="290"/>
        </w:trPr>
        <w:tc>
          <w:tcPr>
            <w:tcW w:w="4426" w:type="dxa"/>
            <w:tcBorders>
              <w:top w:val="single" w:sz="4" w:space="0" w:color="auto"/>
              <w:bottom w:val="single" w:sz="4" w:space="0" w:color="auto"/>
            </w:tcBorders>
            <w:shd w:val="clear" w:color="auto" w:fill="auto"/>
            <w:noWrap/>
            <w:vAlign w:val="bottom"/>
            <w:hideMark/>
          </w:tcPr>
          <w:p w14:paraId="41306778"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Total 18h infermeria 12 h metgessa</w:t>
            </w:r>
          </w:p>
        </w:tc>
        <w:tc>
          <w:tcPr>
            <w:tcW w:w="1480" w:type="dxa"/>
            <w:tcBorders>
              <w:top w:val="single" w:sz="4" w:space="0" w:color="auto"/>
              <w:bottom w:val="single" w:sz="4" w:space="0" w:color="auto"/>
            </w:tcBorders>
            <w:shd w:val="clear" w:color="auto" w:fill="auto"/>
            <w:noWrap/>
            <w:vAlign w:val="bottom"/>
            <w:hideMark/>
          </w:tcPr>
          <w:p w14:paraId="78FE4227"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27.555,84 €</w:t>
            </w:r>
          </w:p>
        </w:tc>
        <w:tc>
          <w:tcPr>
            <w:tcW w:w="2030" w:type="dxa"/>
            <w:tcBorders>
              <w:top w:val="single" w:sz="4" w:space="0" w:color="auto"/>
              <w:bottom w:val="single" w:sz="4" w:space="0" w:color="auto"/>
            </w:tcBorders>
            <w:shd w:val="clear" w:color="auto" w:fill="auto"/>
            <w:noWrap/>
            <w:vAlign w:val="bottom"/>
            <w:hideMark/>
          </w:tcPr>
          <w:p w14:paraId="4D3CDC7C" w14:textId="77777777" w:rsidR="005941A5" w:rsidRPr="005D4D1C" w:rsidRDefault="005941A5" w:rsidP="005941A5">
            <w:pPr>
              <w:spacing w:after="0" w:line="240" w:lineRule="auto"/>
              <w:jc w:val="right"/>
              <w:rPr>
                <w:rFonts w:cs="Arial"/>
                <w:color w:val="000000"/>
                <w:sz w:val="20"/>
                <w:szCs w:val="20"/>
              </w:rPr>
            </w:pPr>
            <w:r w:rsidRPr="005D4D1C">
              <w:rPr>
                <w:rFonts w:cs="Arial"/>
                <w:color w:val="000000"/>
                <w:sz w:val="20"/>
                <w:szCs w:val="20"/>
              </w:rPr>
              <w:t>20.573,28 €</w:t>
            </w:r>
          </w:p>
        </w:tc>
      </w:tr>
    </w:tbl>
    <w:p w14:paraId="0DB705B2" w14:textId="77777777" w:rsidR="005941A5" w:rsidRDefault="005941A5" w:rsidP="005941A5">
      <w:pPr>
        <w:spacing w:after="0" w:line="240" w:lineRule="auto"/>
        <w:jc w:val="both"/>
        <w:rPr>
          <w:rFonts w:cs="Arial"/>
        </w:rPr>
      </w:pPr>
    </w:p>
    <w:p w14:paraId="5FE9720F" w14:textId="77777777" w:rsidR="005941A5" w:rsidRDefault="005941A5" w:rsidP="005941A5">
      <w:pPr>
        <w:spacing w:after="0" w:line="240" w:lineRule="auto"/>
        <w:jc w:val="both"/>
        <w:rPr>
          <w:rFonts w:cs="Arial"/>
        </w:rPr>
      </w:pPr>
      <w:r>
        <w:rPr>
          <w:rFonts w:cs="Arial"/>
        </w:rPr>
        <w:t>S’ha considerat que el servei s’inicia l’1 de gener i es finalitza el 31 de desembre de 2026, per tant són 52 setmanes. Cada setmana es comptabilitzen 12 hores de metge/essa i 18 hores de DUI. Al cost de personal, s’ha afegit l’aportació del material i de productes farmacèutics que es sol·licita en el plec de tècniques. Al total es sumen els costos indirectes i el marge de negoci, tal com es detalla a continuació:</w:t>
      </w:r>
    </w:p>
    <w:p w14:paraId="19C99E31" w14:textId="77777777" w:rsidR="005941A5" w:rsidRDefault="005941A5" w:rsidP="005941A5">
      <w:pPr>
        <w:spacing w:after="0" w:line="240" w:lineRule="auto"/>
        <w:jc w:val="both"/>
        <w:rPr>
          <w:rFonts w:cs="Arial"/>
        </w:rPr>
      </w:pPr>
    </w:p>
    <w:tbl>
      <w:tblPr>
        <w:tblW w:w="5820" w:type="dxa"/>
        <w:tblInd w:w="2139" w:type="dxa"/>
        <w:tblCellMar>
          <w:left w:w="70" w:type="dxa"/>
          <w:right w:w="70" w:type="dxa"/>
        </w:tblCellMar>
        <w:tblLook w:val="04A0" w:firstRow="1" w:lastRow="0" w:firstColumn="1" w:lastColumn="0" w:noHBand="0" w:noVBand="1"/>
      </w:tblPr>
      <w:tblGrid>
        <w:gridCol w:w="4340"/>
        <w:gridCol w:w="1480"/>
      </w:tblGrid>
      <w:tr w:rsidR="005941A5" w:rsidRPr="005D4D1C" w14:paraId="13B114D7" w14:textId="77777777" w:rsidTr="006F3411">
        <w:trPr>
          <w:trHeight w:val="280"/>
        </w:trPr>
        <w:tc>
          <w:tcPr>
            <w:tcW w:w="4340" w:type="dxa"/>
            <w:tcBorders>
              <w:top w:val="nil"/>
              <w:left w:val="nil"/>
              <w:bottom w:val="nil"/>
              <w:right w:val="nil"/>
            </w:tcBorders>
            <w:shd w:val="clear" w:color="auto" w:fill="auto"/>
            <w:noWrap/>
            <w:vAlign w:val="bottom"/>
            <w:hideMark/>
          </w:tcPr>
          <w:p w14:paraId="66C67120"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lastRenderedPageBreak/>
              <w:t>Cost personal</w:t>
            </w:r>
          </w:p>
        </w:tc>
        <w:tc>
          <w:tcPr>
            <w:tcW w:w="1480" w:type="dxa"/>
            <w:tcBorders>
              <w:top w:val="nil"/>
              <w:left w:val="nil"/>
              <w:bottom w:val="nil"/>
              <w:right w:val="nil"/>
            </w:tcBorders>
            <w:shd w:val="clear" w:color="auto" w:fill="auto"/>
            <w:noWrap/>
            <w:vAlign w:val="bottom"/>
            <w:hideMark/>
          </w:tcPr>
          <w:p w14:paraId="65EEC2B9"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48.129,12 €</w:t>
            </w:r>
          </w:p>
        </w:tc>
      </w:tr>
      <w:tr w:rsidR="005941A5" w:rsidRPr="005D4D1C" w14:paraId="32B871EC" w14:textId="77777777" w:rsidTr="006F3411">
        <w:trPr>
          <w:trHeight w:val="280"/>
        </w:trPr>
        <w:tc>
          <w:tcPr>
            <w:tcW w:w="4340" w:type="dxa"/>
            <w:tcBorders>
              <w:top w:val="nil"/>
              <w:left w:val="nil"/>
              <w:bottom w:val="nil"/>
              <w:right w:val="nil"/>
            </w:tcBorders>
            <w:shd w:val="clear" w:color="auto" w:fill="auto"/>
            <w:noWrap/>
            <w:vAlign w:val="bottom"/>
            <w:hideMark/>
          </w:tcPr>
          <w:p w14:paraId="0B794996"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Aportació material</w:t>
            </w:r>
          </w:p>
        </w:tc>
        <w:tc>
          <w:tcPr>
            <w:tcW w:w="1480" w:type="dxa"/>
            <w:tcBorders>
              <w:top w:val="nil"/>
              <w:left w:val="nil"/>
              <w:bottom w:val="nil"/>
              <w:right w:val="nil"/>
            </w:tcBorders>
            <w:shd w:val="clear" w:color="auto" w:fill="auto"/>
            <w:noWrap/>
            <w:vAlign w:val="bottom"/>
            <w:hideMark/>
          </w:tcPr>
          <w:p w14:paraId="4708ABED"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4.200,00 €</w:t>
            </w:r>
          </w:p>
        </w:tc>
      </w:tr>
      <w:tr w:rsidR="005941A5" w:rsidRPr="005D4D1C" w14:paraId="4A611E7B" w14:textId="77777777" w:rsidTr="006F3411">
        <w:trPr>
          <w:trHeight w:val="280"/>
        </w:trPr>
        <w:tc>
          <w:tcPr>
            <w:tcW w:w="4340" w:type="dxa"/>
            <w:tcBorders>
              <w:top w:val="nil"/>
              <w:left w:val="nil"/>
              <w:bottom w:val="nil"/>
              <w:right w:val="nil"/>
            </w:tcBorders>
            <w:shd w:val="clear" w:color="auto" w:fill="auto"/>
            <w:noWrap/>
            <w:vAlign w:val="bottom"/>
            <w:hideMark/>
          </w:tcPr>
          <w:p w14:paraId="68F747DE"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Aportació medicaments</w:t>
            </w:r>
          </w:p>
        </w:tc>
        <w:tc>
          <w:tcPr>
            <w:tcW w:w="1480" w:type="dxa"/>
            <w:tcBorders>
              <w:top w:val="nil"/>
              <w:left w:val="nil"/>
              <w:bottom w:val="nil"/>
              <w:right w:val="nil"/>
            </w:tcBorders>
            <w:shd w:val="clear" w:color="auto" w:fill="auto"/>
            <w:noWrap/>
            <w:vAlign w:val="bottom"/>
            <w:hideMark/>
          </w:tcPr>
          <w:p w14:paraId="718D0762" w14:textId="77777777" w:rsidR="005941A5" w:rsidRPr="005D4D1C" w:rsidRDefault="005941A5" w:rsidP="005941A5">
            <w:pPr>
              <w:spacing w:after="0" w:line="240" w:lineRule="auto"/>
              <w:rPr>
                <w:rFonts w:cs="Arial"/>
                <w:sz w:val="20"/>
                <w:szCs w:val="20"/>
              </w:rPr>
            </w:pPr>
            <w:r w:rsidRPr="005D4D1C">
              <w:rPr>
                <w:rFonts w:cs="Arial"/>
                <w:sz w:val="20"/>
                <w:szCs w:val="20"/>
              </w:rPr>
              <w:t>3.500,00 €</w:t>
            </w:r>
          </w:p>
        </w:tc>
      </w:tr>
      <w:tr w:rsidR="005941A5" w:rsidRPr="005D4D1C" w14:paraId="6F664EDE" w14:textId="77777777" w:rsidTr="006F3411">
        <w:trPr>
          <w:trHeight w:val="280"/>
        </w:trPr>
        <w:tc>
          <w:tcPr>
            <w:tcW w:w="4340" w:type="dxa"/>
            <w:tcBorders>
              <w:top w:val="nil"/>
              <w:left w:val="nil"/>
              <w:bottom w:val="nil"/>
              <w:right w:val="nil"/>
            </w:tcBorders>
            <w:shd w:val="clear" w:color="auto" w:fill="auto"/>
            <w:noWrap/>
            <w:vAlign w:val="bottom"/>
            <w:hideMark/>
          </w:tcPr>
          <w:p w14:paraId="0ADB3379"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Total costos directes</w:t>
            </w:r>
          </w:p>
        </w:tc>
        <w:tc>
          <w:tcPr>
            <w:tcW w:w="1480" w:type="dxa"/>
            <w:tcBorders>
              <w:top w:val="nil"/>
              <w:left w:val="nil"/>
              <w:bottom w:val="nil"/>
              <w:right w:val="nil"/>
            </w:tcBorders>
            <w:shd w:val="clear" w:color="auto" w:fill="auto"/>
            <w:noWrap/>
            <w:vAlign w:val="bottom"/>
            <w:hideMark/>
          </w:tcPr>
          <w:p w14:paraId="165253D2"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55.829,12 €</w:t>
            </w:r>
          </w:p>
        </w:tc>
      </w:tr>
      <w:tr w:rsidR="005941A5" w:rsidRPr="005D4D1C" w14:paraId="2FE76EA1" w14:textId="77777777" w:rsidTr="006F3411">
        <w:trPr>
          <w:trHeight w:val="280"/>
        </w:trPr>
        <w:tc>
          <w:tcPr>
            <w:tcW w:w="4340" w:type="dxa"/>
            <w:tcBorders>
              <w:top w:val="nil"/>
              <w:left w:val="nil"/>
              <w:bottom w:val="nil"/>
              <w:right w:val="nil"/>
            </w:tcBorders>
            <w:shd w:val="clear" w:color="auto" w:fill="auto"/>
            <w:noWrap/>
            <w:vAlign w:val="bottom"/>
            <w:hideMark/>
          </w:tcPr>
          <w:p w14:paraId="42EC819A"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Costos indirectes 15%</w:t>
            </w:r>
          </w:p>
        </w:tc>
        <w:tc>
          <w:tcPr>
            <w:tcW w:w="1480" w:type="dxa"/>
            <w:tcBorders>
              <w:top w:val="nil"/>
              <w:left w:val="nil"/>
              <w:bottom w:val="nil"/>
              <w:right w:val="nil"/>
            </w:tcBorders>
            <w:shd w:val="clear" w:color="auto" w:fill="auto"/>
            <w:noWrap/>
            <w:vAlign w:val="bottom"/>
            <w:hideMark/>
          </w:tcPr>
          <w:p w14:paraId="0634BA9B"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8.374,37 €</w:t>
            </w:r>
          </w:p>
        </w:tc>
      </w:tr>
      <w:tr w:rsidR="005941A5" w:rsidRPr="005D4D1C" w14:paraId="6CEF0417" w14:textId="77777777" w:rsidTr="006F3411">
        <w:trPr>
          <w:trHeight w:val="280"/>
        </w:trPr>
        <w:tc>
          <w:tcPr>
            <w:tcW w:w="4340" w:type="dxa"/>
            <w:tcBorders>
              <w:top w:val="nil"/>
              <w:left w:val="nil"/>
              <w:bottom w:val="nil"/>
              <w:right w:val="nil"/>
            </w:tcBorders>
            <w:shd w:val="clear" w:color="auto" w:fill="auto"/>
            <w:noWrap/>
            <w:vAlign w:val="bottom"/>
            <w:hideMark/>
          </w:tcPr>
          <w:p w14:paraId="5C8BD14E"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Total costos directes i indirectes</w:t>
            </w:r>
          </w:p>
        </w:tc>
        <w:tc>
          <w:tcPr>
            <w:tcW w:w="1480" w:type="dxa"/>
            <w:tcBorders>
              <w:top w:val="nil"/>
              <w:left w:val="nil"/>
              <w:bottom w:val="nil"/>
              <w:right w:val="nil"/>
            </w:tcBorders>
            <w:shd w:val="clear" w:color="auto" w:fill="auto"/>
            <w:noWrap/>
            <w:vAlign w:val="bottom"/>
            <w:hideMark/>
          </w:tcPr>
          <w:p w14:paraId="7AE98DBA"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64.203,49 €</w:t>
            </w:r>
          </w:p>
        </w:tc>
      </w:tr>
      <w:tr w:rsidR="005941A5" w:rsidRPr="005D4D1C" w14:paraId="55683944" w14:textId="77777777" w:rsidTr="006F3411">
        <w:trPr>
          <w:trHeight w:val="290"/>
        </w:trPr>
        <w:tc>
          <w:tcPr>
            <w:tcW w:w="4340" w:type="dxa"/>
            <w:tcBorders>
              <w:top w:val="nil"/>
              <w:left w:val="nil"/>
              <w:bottom w:val="nil"/>
              <w:right w:val="nil"/>
            </w:tcBorders>
            <w:shd w:val="clear" w:color="auto" w:fill="auto"/>
            <w:noWrap/>
            <w:vAlign w:val="bottom"/>
            <w:hideMark/>
          </w:tcPr>
          <w:p w14:paraId="287CD95F"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Marge de negoci 10%</w:t>
            </w:r>
          </w:p>
        </w:tc>
        <w:tc>
          <w:tcPr>
            <w:tcW w:w="1480" w:type="dxa"/>
            <w:tcBorders>
              <w:top w:val="nil"/>
              <w:left w:val="nil"/>
              <w:bottom w:val="nil"/>
              <w:right w:val="nil"/>
            </w:tcBorders>
            <w:shd w:val="clear" w:color="auto" w:fill="auto"/>
            <w:noWrap/>
            <w:vAlign w:val="bottom"/>
            <w:hideMark/>
          </w:tcPr>
          <w:p w14:paraId="58ABE475" w14:textId="77777777" w:rsidR="005941A5" w:rsidRPr="005D4D1C" w:rsidRDefault="005941A5" w:rsidP="005941A5">
            <w:pPr>
              <w:spacing w:after="0" w:line="240" w:lineRule="auto"/>
              <w:rPr>
                <w:rFonts w:cs="Arial"/>
                <w:color w:val="000000"/>
                <w:sz w:val="20"/>
                <w:szCs w:val="20"/>
              </w:rPr>
            </w:pPr>
            <w:r w:rsidRPr="005D4D1C">
              <w:rPr>
                <w:rFonts w:cs="Arial"/>
                <w:color w:val="000000"/>
                <w:sz w:val="20"/>
                <w:szCs w:val="20"/>
              </w:rPr>
              <w:t>6.420,35 €</w:t>
            </w:r>
          </w:p>
        </w:tc>
      </w:tr>
      <w:tr w:rsidR="005941A5" w:rsidRPr="005D4D1C" w14:paraId="56D3433A" w14:textId="77777777" w:rsidTr="006F3411">
        <w:trPr>
          <w:trHeight w:val="290"/>
        </w:trPr>
        <w:tc>
          <w:tcPr>
            <w:tcW w:w="4340" w:type="dxa"/>
            <w:tcBorders>
              <w:top w:val="nil"/>
              <w:left w:val="nil"/>
              <w:bottom w:val="nil"/>
              <w:right w:val="nil"/>
            </w:tcBorders>
            <w:shd w:val="clear" w:color="auto" w:fill="auto"/>
            <w:noWrap/>
            <w:vAlign w:val="bottom"/>
            <w:hideMark/>
          </w:tcPr>
          <w:p w14:paraId="1A69BA99" w14:textId="77777777" w:rsidR="005941A5" w:rsidRPr="005D4D1C" w:rsidRDefault="005941A5" w:rsidP="005941A5">
            <w:pPr>
              <w:spacing w:after="0" w:line="240" w:lineRule="auto"/>
              <w:rPr>
                <w:rFonts w:cs="Arial"/>
                <w:b/>
                <w:bCs/>
                <w:color w:val="000000"/>
                <w:sz w:val="20"/>
                <w:szCs w:val="20"/>
              </w:rPr>
            </w:pPr>
            <w:r w:rsidRPr="005D4D1C">
              <w:rPr>
                <w:rFonts w:cs="Arial"/>
                <w:b/>
                <w:bCs/>
                <w:color w:val="000000"/>
                <w:sz w:val="20"/>
                <w:szCs w:val="20"/>
              </w:rPr>
              <w:t>TOTAL</w:t>
            </w:r>
          </w:p>
        </w:tc>
        <w:tc>
          <w:tcPr>
            <w:tcW w:w="14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52851B4" w14:textId="77777777" w:rsidR="005941A5" w:rsidRPr="005D4D1C" w:rsidRDefault="005941A5" w:rsidP="005941A5">
            <w:pPr>
              <w:spacing w:after="0" w:line="240" w:lineRule="auto"/>
              <w:rPr>
                <w:rFonts w:cs="Arial"/>
                <w:b/>
                <w:bCs/>
                <w:color w:val="000000"/>
                <w:sz w:val="20"/>
                <w:szCs w:val="20"/>
              </w:rPr>
            </w:pPr>
            <w:r w:rsidRPr="005D4D1C">
              <w:rPr>
                <w:rFonts w:cs="Arial"/>
                <w:b/>
                <w:bCs/>
                <w:color w:val="000000"/>
                <w:sz w:val="20"/>
                <w:szCs w:val="20"/>
              </w:rPr>
              <w:t>70.623,84 €</w:t>
            </w:r>
          </w:p>
        </w:tc>
      </w:tr>
      <w:tr w:rsidR="005941A5" w:rsidRPr="005D4D1C" w14:paraId="4B091CDD" w14:textId="77777777" w:rsidTr="006F3411">
        <w:trPr>
          <w:trHeight w:val="280"/>
        </w:trPr>
        <w:tc>
          <w:tcPr>
            <w:tcW w:w="4340" w:type="dxa"/>
            <w:tcBorders>
              <w:top w:val="nil"/>
              <w:left w:val="nil"/>
              <w:bottom w:val="nil"/>
              <w:right w:val="nil"/>
            </w:tcBorders>
            <w:shd w:val="clear" w:color="auto" w:fill="auto"/>
            <w:noWrap/>
            <w:vAlign w:val="bottom"/>
            <w:hideMark/>
          </w:tcPr>
          <w:p w14:paraId="01C6E3F0" w14:textId="77777777" w:rsidR="005941A5" w:rsidRPr="005D4D1C" w:rsidRDefault="005941A5" w:rsidP="005941A5">
            <w:pPr>
              <w:spacing w:after="0" w:line="240" w:lineRule="auto"/>
              <w:jc w:val="right"/>
              <w:rPr>
                <w:rFonts w:cs="Arial"/>
                <w:b/>
                <w:bCs/>
                <w:color w:val="000000"/>
              </w:rPr>
            </w:pPr>
          </w:p>
        </w:tc>
        <w:tc>
          <w:tcPr>
            <w:tcW w:w="1480" w:type="dxa"/>
            <w:tcBorders>
              <w:top w:val="nil"/>
              <w:left w:val="nil"/>
              <w:bottom w:val="nil"/>
              <w:right w:val="nil"/>
            </w:tcBorders>
            <w:shd w:val="clear" w:color="auto" w:fill="auto"/>
            <w:noWrap/>
            <w:vAlign w:val="bottom"/>
            <w:hideMark/>
          </w:tcPr>
          <w:p w14:paraId="462315D3" w14:textId="77777777" w:rsidR="005941A5" w:rsidRPr="005D4D1C" w:rsidRDefault="005941A5" w:rsidP="005941A5">
            <w:pPr>
              <w:spacing w:after="0" w:line="240" w:lineRule="auto"/>
              <w:rPr>
                <w:rFonts w:ascii="Times New Roman" w:hAnsi="Times New Roman"/>
                <w:sz w:val="20"/>
                <w:szCs w:val="20"/>
              </w:rPr>
            </w:pPr>
          </w:p>
        </w:tc>
      </w:tr>
    </w:tbl>
    <w:p w14:paraId="37A539A1" w14:textId="77777777" w:rsidR="005941A5" w:rsidRDefault="005941A5" w:rsidP="005941A5">
      <w:pPr>
        <w:pStyle w:val="Default"/>
        <w:rPr>
          <w:color w:val="auto"/>
          <w:sz w:val="22"/>
          <w:szCs w:val="22"/>
        </w:rPr>
      </w:pPr>
    </w:p>
    <w:p w14:paraId="26FA409F" w14:textId="7FC4F6DB" w:rsidR="005941A5" w:rsidRDefault="005941A5" w:rsidP="005941A5">
      <w:pPr>
        <w:pStyle w:val="Default"/>
        <w:rPr>
          <w:color w:val="auto"/>
          <w:sz w:val="22"/>
          <w:szCs w:val="22"/>
        </w:rPr>
      </w:pPr>
      <w:r w:rsidRPr="00B70EA0">
        <w:rPr>
          <w:color w:val="auto"/>
          <w:sz w:val="22"/>
          <w:szCs w:val="22"/>
        </w:rPr>
        <w:t>Pel que fa a l’import d’execució d’aportació de material per a l’execució del contracte s’han</w:t>
      </w:r>
      <w:r>
        <w:rPr>
          <w:color w:val="auto"/>
          <w:sz w:val="22"/>
          <w:szCs w:val="22"/>
        </w:rPr>
        <w:t xml:space="preserve"> </w:t>
      </w:r>
      <w:r w:rsidRPr="00B70EA0">
        <w:rPr>
          <w:color w:val="auto"/>
          <w:sz w:val="22"/>
          <w:szCs w:val="22"/>
        </w:rPr>
        <w:t>contemplat els costos aproximats següents</w:t>
      </w:r>
      <w:r w:rsidR="003A05AB">
        <w:rPr>
          <w:color w:val="auto"/>
          <w:sz w:val="22"/>
          <w:szCs w:val="22"/>
        </w:rPr>
        <w:t xml:space="preserve"> en base als preus de mercat</w:t>
      </w:r>
      <w:r w:rsidRPr="00B70EA0">
        <w:rPr>
          <w:color w:val="auto"/>
          <w:sz w:val="22"/>
          <w:szCs w:val="22"/>
        </w:rPr>
        <w:t>:</w:t>
      </w:r>
    </w:p>
    <w:p w14:paraId="698DDA6B" w14:textId="77777777" w:rsidR="005941A5" w:rsidRPr="006868FE" w:rsidRDefault="005941A5" w:rsidP="005941A5">
      <w:pPr>
        <w:pStyle w:val="Default"/>
        <w:rPr>
          <w:sz w:val="22"/>
          <w:szCs w:val="22"/>
        </w:rPr>
      </w:pPr>
    </w:p>
    <w:tbl>
      <w:tblPr>
        <w:tblW w:w="8640" w:type="dxa"/>
        <w:tblCellMar>
          <w:left w:w="70" w:type="dxa"/>
          <w:right w:w="70" w:type="dxa"/>
        </w:tblCellMar>
        <w:tblLook w:val="04A0" w:firstRow="1" w:lastRow="0" w:firstColumn="1" w:lastColumn="0" w:noHBand="0" w:noVBand="1"/>
      </w:tblPr>
      <w:tblGrid>
        <w:gridCol w:w="7500"/>
        <w:gridCol w:w="1140"/>
      </w:tblGrid>
      <w:tr w:rsidR="005941A5" w:rsidRPr="000909F2" w14:paraId="0930FBB5" w14:textId="77777777" w:rsidTr="006F3411">
        <w:trPr>
          <w:trHeight w:val="370"/>
        </w:trPr>
        <w:tc>
          <w:tcPr>
            <w:tcW w:w="7500" w:type="dxa"/>
            <w:tcBorders>
              <w:top w:val="single" w:sz="8" w:space="0" w:color="auto"/>
              <w:left w:val="single" w:sz="8" w:space="0" w:color="auto"/>
              <w:bottom w:val="single" w:sz="4" w:space="0" w:color="auto"/>
              <w:right w:val="single" w:sz="4" w:space="0" w:color="auto"/>
            </w:tcBorders>
            <w:noWrap/>
            <w:vAlign w:val="bottom"/>
            <w:hideMark/>
          </w:tcPr>
          <w:p w14:paraId="02011FBB" w14:textId="77777777" w:rsidR="005941A5" w:rsidRPr="000909F2" w:rsidRDefault="005941A5" w:rsidP="005941A5">
            <w:pPr>
              <w:spacing w:after="0" w:line="240" w:lineRule="auto"/>
              <w:rPr>
                <w:rFonts w:cs="Arial"/>
                <w:b/>
                <w:bCs/>
                <w:color w:val="000000"/>
              </w:rPr>
            </w:pPr>
            <w:r>
              <w:rPr>
                <w:rFonts w:cs="Arial"/>
                <w:b/>
                <w:bCs/>
                <w:color w:val="000000"/>
              </w:rPr>
              <w:t>Equipament mí</w:t>
            </w:r>
            <w:r w:rsidRPr="000909F2">
              <w:rPr>
                <w:rFonts w:cs="Arial"/>
                <w:b/>
                <w:bCs/>
                <w:color w:val="000000"/>
              </w:rPr>
              <w:t>nim</w:t>
            </w:r>
          </w:p>
        </w:tc>
        <w:tc>
          <w:tcPr>
            <w:tcW w:w="1140" w:type="dxa"/>
            <w:tcBorders>
              <w:top w:val="single" w:sz="8" w:space="0" w:color="auto"/>
              <w:left w:val="nil"/>
              <w:bottom w:val="single" w:sz="4" w:space="0" w:color="auto"/>
              <w:right w:val="single" w:sz="8" w:space="0" w:color="auto"/>
            </w:tcBorders>
            <w:noWrap/>
            <w:vAlign w:val="bottom"/>
            <w:hideMark/>
          </w:tcPr>
          <w:p w14:paraId="002AE8C8" w14:textId="77777777" w:rsidR="005941A5" w:rsidRPr="000909F2" w:rsidRDefault="005941A5" w:rsidP="005941A5">
            <w:pPr>
              <w:spacing w:after="0" w:line="240" w:lineRule="auto"/>
              <w:rPr>
                <w:rFonts w:cs="Arial"/>
                <w:b/>
                <w:bCs/>
                <w:color w:val="000000"/>
              </w:rPr>
            </w:pPr>
            <w:r w:rsidRPr="000909F2">
              <w:rPr>
                <w:rFonts w:cs="Arial"/>
                <w:b/>
                <w:bCs/>
                <w:color w:val="000000"/>
              </w:rPr>
              <w:t>Cost aprox.</w:t>
            </w:r>
          </w:p>
        </w:tc>
      </w:tr>
      <w:tr w:rsidR="005941A5" w:rsidRPr="000909F2" w14:paraId="16400B78" w14:textId="77777777" w:rsidTr="006F3411">
        <w:trPr>
          <w:trHeight w:val="370"/>
        </w:trPr>
        <w:tc>
          <w:tcPr>
            <w:tcW w:w="7500" w:type="dxa"/>
            <w:tcBorders>
              <w:top w:val="nil"/>
              <w:left w:val="single" w:sz="8" w:space="0" w:color="auto"/>
              <w:bottom w:val="single" w:sz="4" w:space="0" w:color="auto"/>
              <w:right w:val="single" w:sz="4" w:space="0" w:color="auto"/>
            </w:tcBorders>
            <w:noWrap/>
            <w:vAlign w:val="center"/>
            <w:hideMark/>
          </w:tcPr>
          <w:p w14:paraId="3734F7F6" w14:textId="77777777" w:rsidR="005941A5" w:rsidRPr="000909F2" w:rsidRDefault="005941A5" w:rsidP="005941A5">
            <w:pPr>
              <w:spacing w:after="0" w:line="240" w:lineRule="auto"/>
              <w:jc w:val="both"/>
              <w:rPr>
                <w:rFonts w:cs="Arial"/>
                <w:color w:val="000000"/>
              </w:rPr>
            </w:pPr>
            <w:r w:rsidRPr="000909F2">
              <w:rPr>
                <w:rFonts w:cs="Arial"/>
                <w:color w:val="000000"/>
              </w:rPr>
              <w:t>Estetoscopi</w:t>
            </w:r>
          </w:p>
        </w:tc>
        <w:tc>
          <w:tcPr>
            <w:tcW w:w="1140" w:type="dxa"/>
            <w:tcBorders>
              <w:top w:val="nil"/>
              <w:left w:val="nil"/>
              <w:bottom w:val="single" w:sz="4" w:space="0" w:color="auto"/>
              <w:right w:val="single" w:sz="8" w:space="0" w:color="auto"/>
            </w:tcBorders>
            <w:noWrap/>
            <w:vAlign w:val="bottom"/>
            <w:hideMark/>
          </w:tcPr>
          <w:p w14:paraId="06195E37" w14:textId="77777777" w:rsidR="005941A5" w:rsidRPr="000909F2" w:rsidRDefault="005941A5" w:rsidP="005941A5">
            <w:pPr>
              <w:spacing w:after="0" w:line="240" w:lineRule="auto"/>
              <w:jc w:val="right"/>
              <w:rPr>
                <w:rFonts w:cs="Arial"/>
                <w:color w:val="000000"/>
              </w:rPr>
            </w:pPr>
            <w:r w:rsidRPr="000909F2">
              <w:rPr>
                <w:rFonts w:cs="Arial"/>
                <w:color w:val="000000"/>
              </w:rPr>
              <w:t>80</w:t>
            </w:r>
          </w:p>
        </w:tc>
      </w:tr>
      <w:tr w:rsidR="005941A5" w:rsidRPr="000909F2" w14:paraId="197DF872" w14:textId="77777777" w:rsidTr="006F3411">
        <w:trPr>
          <w:trHeight w:val="370"/>
        </w:trPr>
        <w:tc>
          <w:tcPr>
            <w:tcW w:w="7500" w:type="dxa"/>
            <w:tcBorders>
              <w:top w:val="nil"/>
              <w:left w:val="single" w:sz="8" w:space="0" w:color="auto"/>
              <w:bottom w:val="single" w:sz="4" w:space="0" w:color="auto"/>
              <w:right w:val="single" w:sz="4" w:space="0" w:color="auto"/>
            </w:tcBorders>
            <w:noWrap/>
            <w:vAlign w:val="center"/>
            <w:hideMark/>
          </w:tcPr>
          <w:p w14:paraId="3204C9DE" w14:textId="77777777" w:rsidR="005941A5" w:rsidRPr="000909F2" w:rsidRDefault="005941A5" w:rsidP="005941A5">
            <w:pPr>
              <w:spacing w:after="0" w:line="240" w:lineRule="auto"/>
              <w:jc w:val="both"/>
              <w:rPr>
                <w:rFonts w:cs="Arial"/>
                <w:color w:val="000000"/>
              </w:rPr>
            </w:pPr>
            <w:r w:rsidRPr="000909F2">
              <w:rPr>
                <w:rFonts w:cs="Arial"/>
                <w:color w:val="000000"/>
              </w:rPr>
              <w:t>Electrocardiògraf (inclosos</w:t>
            </w:r>
            <w:r>
              <w:rPr>
                <w:rFonts w:cs="Arial"/>
                <w:color w:val="000000"/>
              </w:rPr>
              <w:t xml:space="preserve"> pegats</w:t>
            </w:r>
            <w:r w:rsidRPr="000909F2">
              <w:rPr>
                <w:rFonts w:cs="Arial"/>
                <w:color w:val="000000"/>
              </w:rPr>
              <w:t xml:space="preserve"> i paper d’impressió)</w:t>
            </w:r>
          </w:p>
        </w:tc>
        <w:tc>
          <w:tcPr>
            <w:tcW w:w="1140" w:type="dxa"/>
            <w:tcBorders>
              <w:top w:val="nil"/>
              <w:left w:val="nil"/>
              <w:bottom w:val="single" w:sz="4" w:space="0" w:color="auto"/>
              <w:right w:val="single" w:sz="8" w:space="0" w:color="auto"/>
            </w:tcBorders>
            <w:noWrap/>
            <w:vAlign w:val="bottom"/>
            <w:hideMark/>
          </w:tcPr>
          <w:p w14:paraId="7CC12A3A" w14:textId="77777777" w:rsidR="005941A5" w:rsidRPr="000909F2" w:rsidRDefault="005941A5" w:rsidP="005941A5">
            <w:pPr>
              <w:spacing w:after="0" w:line="240" w:lineRule="auto"/>
              <w:jc w:val="right"/>
              <w:rPr>
                <w:rFonts w:cs="Arial"/>
                <w:color w:val="000000"/>
              </w:rPr>
            </w:pPr>
            <w:r w:rsidRPr="000909F2">
              <w:rPr>
                <w:rFonts w:cs="Arial"/>
                <w:color w:val="000000"/>
              </w:rPr>
              <w:t>2</w:t>
            </w:r>
            <w:r>
              <w:rPr>
                <w:rFonts w:cs="Arial"/>
                <w:color w:val="000000"/>
              </w:rPr>
              <w:t>.</w:t>
            </w:r>
            <w:r w:rsidRPr="000909F2">
              <w:rPr>
                <w:rFonts w:cs="Arial"/>
                <w:color w:val="000000"/>
              </w:rPr>
              <w:t>000</w:t>
            </w:r>
          </w:p>
        </w:tc>
      </w:tr>
      <w:tr w:rsidR="005941A5" w:rsidRPr="000909F2" w14:paraId="69F549F5" w14:textId="77777777" w:rsidTr="006F3411">
        <w:trPr>
          <w:trHeight w:val="370"/>
        </w:trPr>
        <w:tc>
          <w:tcPr>
            <w:tcW w:w="7500" w:type="dxa"/>
            <w:tcBorders>
              <w:top w:val="nil"/>
              <w:left w:val="single" w:sz="8" w:space="0" w:color="auto"/>
              <w:bottom w:val="single" w:sz="4" w:space="0" w:color="auto"/>
              <w:right w:val="single" w:sz="4" w:space="0" w:color="auto"/>
            </w:tcBorders>
            <w:noWrap/>
            <w:vAlign w:val="center"/>
            <w:hideMark/>
          </w:tcPr>
          <w:p w14:paraId="10B0ED2E" w14:textId="77777777" w:rsidR="005941A5" w:rsidRPr="000909F2" w:rsidRDefault="005941A5" w:rsidP="005941A5">
            <w:pPr>
              <w:spacing w:after="0" w:line="240" w:lineRule="auto"/>
              <w:jc w:val="both"/>
              <w:rPr>
                <w:rFonts w:cs="Arial"/>
                <w:color w:val="000000"/>
              </w:rPr>
            </w:pPr>
            <w:r w:rsidRPr="000909F2">
              <w:rPr>
                <w:rFonts w:cs="Arial"/>
                <w:color w:val="000000"/>
              </w:rPr>
              <w:t>Tensiòmetre</w:t>
            </w:r>
          </w:p>
        </w:tc>
        <w:tc>
          <w:tcPr>
            <w:tcW w:w="1140" w:type="dxa"/>
            <w:tcBorders>
              <w:top w:val="nil"/>
              <w:left w:val="nil"/>
              <w:bottom w:val="single" w:sz="4" w:space="0" w:color="auto"/>
              <w:right w:val="single" w:sz="8" w:space="0" w:color="auto"/>
            </w:tcBorders>
            <w:noWrap/>
            <w:vAlign w:val="bottom"/>
            <w:hideMark/>
          </w:tcPr>
          <w:p w14:paraId="6E87C74A" w14:textId="77777777" w:rsidR="005941A5" w:rsidRPr="000909F2" w:rsidRDefault="005941A5" w:rsidP="005941A5">
            <w:pPr>
              <w:spacing w:after="0" w:line="240" w:lineRule="auto"/>
              <w:jc w:val="right"/>
              <w:rPr>
                <w:rFonts w:cs="Arial"/>
                <w:color w:val="000000"/>
              </w:rPr>
            </w:pPr>
            <w:r w:rsidRPr="000909F2">
              <w:rPr>
                <w:rFonts w:cs="Arial"/>
                <w:color w:val="000000"/>
              </w:rPr>
              <w:t>100</w:t>
            </w:r>
          </w:p>
        </w:tc>
      </w:tr>
      <w:tr w:rsidR="005941A5" w:rsidRPr="000909F2" w14:paraId="4504DEA2" w14:textId="77777777" w:rsidTr="006F3411">
        <w:trPr>
          <w:trHeight w:val="370"/>
        </w:trPr>
        <w:tc>
          <w:tcPr>
            <w:tcW w:w="7500" w:type="dxa"/>
            <w:tcBorders>
              <w:top w:val="nil"/>
              <w:left w:val="single" w:sz="8" w:space="0" w:color="auto"/>
              <w:bottom w:val="single" w:sz="4" w:space="0" w:color="auto"/>
              <w:right w:val="single" w:sz="4" w:space="0" w:color="auto"/>
            </w:tcBorders>
            <w:noWrap/>
            <w:vAlign w:val="center"/>
            <w:hideMark/>
          </w:tcPr>
          <w:p w14:paraId="02232163" w14:textId="77777777" w:rsidR="005941A5" w:rsidRPr="000909F2" w:rsidRDefault="005941A5" w:rsidP="005941A5">
            <w:pPr>
              <w:spacing w:after="0" w:line="240" w:lineRule="auto"/>
              <w:jc w:val="both"/>
              <w:rPr>
                <w:rFonts w:cs="Arial"/>
                <w:color w:val="000000"/>
              </w:rPr>
            </w:pPr>
            <w:r w:rsidRPr="000909F2">
              <w:rPr>
                <w:rFonts w:cs="Arial"/>
                <w:color w:val="000000"/>
              </w:rPr>
              <w:t>Bisturí, tisores</w:t>
            </w:r>
          </w:p>
        </w:tc>
        <w:tc>
          <w:tcPr>
            <w:tcW w:w="1140" w:type="dxa"/>
            <w:tcBorders>
              <w:top w:val="nil"/>
              <w:left w:val="nil"/>
              <w:bottom w:val="single" w:sz="4" w:space="0" w:color="auto"/>
              <w:right w:val="single" w:sz="8" w:space="0" w:color="auto"/>
            </w:tcBorders>
            <w:noWrap/>
            <w:vAlign w:val="bottom"/>
            <w:hideMark/>
          </w:tcPr>
          <w:p w14:paraId="18C47D3A" w14:textId="77777777" w:rsidR="005941A5" w:rsidRPr="000909F2" w:rsidRDefault="005941A5" w:rsidP="005941A5">
            <w:pPr>
              <w:spacing w:after="0" w:line="240" w:lineRule="auto"/>
              <w:jc w:val="right"/>
              <w:rPr>
                <w:rFonts w:cs="Arial"/>
                <w:color w:val="000000"/>
              </w:rPr>
            </w:pPr>
            <w:r w:rsidRPr="000909F2">
              <w:rPr>
                <w:rFonts w:cs="Arial"/>
                <w:color w:val="000000"/>
              </w:rPr>
              <w:t>40</w:t>
            </w:r>
          </w:p>
        </w:tc>
      </w:tr>
      <w:tr w:rsidR="005941A5" w:rsidRPr="000909F2" w14:paraId="18A70A00" w14:textId="77777777" w:rsidTr="006F3411">
        <w:trPr>
          <w:trHeight w:val="370"/>
        </w:trPr>
        <w:tc>
          <w:tcPr>
            <w:tcW w:w="7500" w:type="dxa"/>
            <w:tcBorders>
              <w:top w:val="nil"/>
              <w:left w:val="single" w:sz="8" w:space="0" w:color="auto"/>
              <w:bottom w:val="single" w:sz="4" w:space="0" w:color="auto"/>
              <w:right w:val="single" w:sz="4" w:space="0" w:color="auto"/>
            </w:tcBorders>
            <w:noWrap/>
            <w:vAlign w:val="center"/>
            <w:hideMark/>
          </w:tcPr>
          <w:p w14:paraId="66DDBF0C" w14:textId="77777777" w:rsidR="005941A5" w:rsidRPr="000909F2" w:rsidRDefault="005941A5" w:rsidP="005941A5">
            <w:pPr>
              <w:spacing w:after="0" w:line="240" w:lineRule="auto"/>
              <w:jc w:val="both"/>
              <w:rPr>
                <w:rFonts w:cs="Arial"/>
                <w:color w:val="000000"/>
              </w:rPr>
            </w:pPr>
            <w:r w:rsidRPr="000909F2">
              <w:rPr>
                <w:rFonts w:cs="Arial"/>
                <w:color w:val="000000"/>
              </w:rPr>
              <w:t>Otoscopi</w:t>
            </w:r>
          </w:p>
        </w:tc>
        <w:tc>
          <w:tcPr>
            <w:tcW w:w="1140" w:type="dxa"/>
            <w:tcBorders>
              <w:top w:val="nil"/>
              <w:left w:val="nil"/>
              <w:bottom w:val="single" w:sz="4" w:space="0" w:color="auto"/>
              <w:right w:val="single" w:sz="8" w:space="0" w:color="auto"/>
            </w:tcBorders>
            <w:noWrap/>
            <w:vAlign w:val="bottom"/>
            <w:hideMark/>
          </w:tcPr>
          <w:p w14:paraId="63F71329" w14:textId="77777777" w:rsidR="005941A5" w:rsidRPr="000909F2" w:rsidRDefault="005941A5" w:rsidP="005941A5">
            <w:pPr>
              <w:spacing w:after="0" w:line="240" w:lineRule="auto"/>
              <w:jc w:val="right"/>
              <w:rPr>
                <w:rFonts w:cs="Arial"/>
                <w:color w:val="000000"/>
              </w:rPr>
            </w:pPr>
            <w:r w:rsidRPr="000909F2">
              <w:rPr>
                <w:rFonts w:cs="Arial"/>
                <w:color w:val="000000"/>
              </w:rPr>
              <w:t>200</w:t>
            </w:r>
          </w:p>
        </w:tc>
      </w:tr>
      <w:tr w:rsidR="005941A5" w:rsidRPr="000909F2" w14:paraId="1B263A6A" w14:textId="77777777" w:rsidTr="006F3411">
        <w:trPr>
          <w:trHeight w:val="370"/>
        </w:trPr>
        <w:tc>
          <w:tcPr>
            <w:tcW w:w="7500" w:type="dxa"/>
            <w:tcBorders>
              <w:top w:val="nil"/>
              <w:left w:val="single" w:sz="8" w:space="0" w:color="auto"/>
              <w:bottom w:val="single" w:sz="4" w:space="0" w:color="auto"/>
              <w:right w:val="single" w:sz="4" w:space="0" w:color="auto"/>
            </w:tcBorders>
            <w:noWrap/>
            <w:vAlign w:val="center"/>
            <w:hideMark/>
          </w:tcPr>
          <w:p w14:paraId="5B377060" w14:textId="77777777" w:rsidR="005941A5" w:rsidRPr="000909F2" w:rsidRDefault="005941A5" w:rsidP="005941A5">
            <w:pPr>
              <w:spacing w:after="0" w:line="240" w:lineRule="auto"/>
              <w:jc w:val="both"/>
              <w:rPr>
                <w:rFonts w:cs="Arial"/>
                <w:color w:val="000000"/>
              </w:rPr>
            </w:pPr>
            <w:r w:rsidRPr="000909F2">
              <w:rPr>
                <w:rFonts w:cs="Arial"/>
                <w:color w:val="000000"/>
              </w:rPr>
              <w:t>Pulsioxímetre</w:t>
            </w:r>
          </w:p>
        </w:tc>
        <w:tc>
          <w:tcPr>
            <w:tcW w:w="1140" w:type="dxa"/>
            <w:tcBorders>
              <w:top w:val="nil"/>
              <w:left w:val="nil"/>
              <w:bottom w:val="single" w:sz="4" w:space="0" w:color="auto"/>
              <w:right w:val="single" w:sz="8" w:space="0" w:color="auto"/>
            </w:tcBorders>
            <w:noWrap/>
            <w:vAlign w:val="bottom"/>
            <w:hideMark/>
          </w:tcPr>
          <w:p w14:paraId="78DEEC90" w14:textId="77777777" w:rsidR="005941A5" w:rsidRPr="000909F2" w:rsidRDefault="005941A5" w:rsidP="005941A5">
            <w:pPr>
              <w:spacing w:after="0" w:line="240" w:lineRule="auto"/>
              <w:jc w:val="right"/>
              <w:rPr>
                <w:rFonts w:cs="Arial"/>
                <w:color w:val="000000"/>
              </w:rPr>
            </w:pPr>
            <w:r w:rsidRPr="000909F2">
              <w:rPr>
                <w:rFonts w:cs="Arial"/>
                <w:color w:val="000000"/>
              </w:rPr>
              <w:t>160</w:t>
            </w:r>
          </w:p>
        </w:tc>
      </w:tr>
      <w:tr w:rsidR="005941A5" w:rsidRPr="000909F2" w14:paraId="0CAF825E" w14:textId="77777777" w:rsidTr="006F3411">
        <w:trPr>
          <w:trHeight w:val="370"/>
        </w:trPr>
        <w:tc>
          <w:tcPr>
            <w:tcW w:w="7500" w:type="dxa"/>
            <w:tcBorders>
              <w:top w:val="nil"/>
              <w:left w:val="single" w:sz="8" w:space="0" w:color="auto"/>
              <w:bottom w:val="single" w:sz="4" w:space="0" w:color="auto"/>
              <w:right w:val="single" w:sz="4" w:space="0" w:color="auto"/>
            </w:tcBorders>
            <w:noWrap/>
            <w:vAlign w:val="center"/>
            <w:hideMark/>
          </w:tcPr>
          <w:p w14:paraId="249BAFC7" w14:textId="77777777" w:rsidR="005941A5" w:rsidRPr="000909F2" w:rsidRDefault="005941A5" w:rsidP="005941A5">
            <w:pPr>
              <w:spacing w:after="0" w:line="240" w:lineRule="auto"/>
              <w:jc w:val="both"/>
              <w:rPr>
                <w:rFonts w:cs="Arial"/>
                <w:color w:val="000000"/>
              </w:rPr>
            </w:pPr>
            <w:r w:rsidRPr="000909F2">
              <w:rPr>
                <w:rFonts w:cs="Arial"/>
                <w:color w:val="000000"/>
              </w:rPr>
              <w:t>Glucòmetre</w:t>
            </w:r>
          </w:p>
        </w:tc>
        <w:tc>
          <w:tcPr>
            <w:tcW w:w="1140" w:type="dxa"/>
            <w:tcBorders>
              <w:top w:val="nil"/>
              <w:left w:val="nil"/>
              <w:bottom w:val="single" w:sz="4" w:space="0" w:color="auto"/>
              <w:right w:val="single" w:sz="8" w:space="0" w:color="auto"/>
            </w:tcBorders>
            <w:noWrap/>
            <w:vAlign w:val="bottom"/>
            <w:hideMark/>
          </w:tcPr>
          <w:p w14:paraId="03B332C6" w14:textId="77777777" w:rsidR="005941A5" w:rsidRPr="000909F2" w:rsidRDefault="005941A5" w:rsidP="005941A5">
            <w:pPr>
              <w:spacing w:after="0" w:line="240" w:lineRule="auto"/>
              <w:jc w:val="right"/>
              <w:rPr>
                <w:rFonts w:cs="Arial"/>
                <w:color w:val="000000"/>
              </w:rPr>
            </w:pPr>
            <w:r w:rsidRPr="000909F2">
              <w:rPr>
                <w:rFonts w:cs="Arial"/>
                <w:color w:val="000000"/>
              </w:rPr>
              <w:t>120</w:t>
            </w:r>
          </w:p>
        </w:tc>
      </w:tr>
      <w:tr w:rsidR="005941A5" w:rsidRPr="000909F2" w14:paraId="23A6B793" w14:textId="77777777" w:rsidTr="006F3411">
        <w:trPr>
          <w:trHeight w:val="370"/>
        </w:trPr>
        <w:tc>
          <w:tcPr>
            <w:tcW w:w="7500" w:type="dxa"/>
            <w:tcBorders>
              <w:top w:val="nil"/>
              <w:left w:val="single" w:sz="8" w:space="0" w:color="auto"/>
              <w:bottom w:val="single" w:sz="4" w:space="0" w:color="auto"/>
              <w:right w:val="single" w:sz="4" w:space="0" w:color="auto"/>
            </w:tcBorders>
            <w:noWrap/>
            <w:vAlign w:val="center"/>
            <w:hideMark/>
          </w:tcPr>
          <w:p w14:paraId="4428F89C" w14:textId="77777777" w:rsidR="005941A5" w:rsidRPr="000909F2" w:rsidRDefault="005941A5" w:rsidP="005941A5">
            <w:pPr>
              <w:spacing w:after="0" w:line="240" w:lineRule="auto"/>
              <w:jc w:val="both"/>
              <w:rPr>
                <w:rFonts w:cs="Arial"/>
                <w:color w:val="000000"/>
              </w:rPr>
            </w:pPr>
            <w:r>
              <w:rPr>
                <w:rFonts w:cs="Arial"/>
                <w:color w:val="000000"/>
              </w:rPr>
              <w:t>Maletí d’emergències</w:t>
            </w:r>
          </w:p>
        </w:tc>
        <w:tc>
          <w:tcPr>
            <w:tcW w:w="1140" w:type="dxa"/>
            <w:tcBorders>
              <w:top w:val="nil"/>
              <w:left w:val="nil"/>
              <w:bottom w:val="single" w:sz="4" w:space="0" w:color="auto"/>
              <w:right w:val="single" w:sz="8" w:space="0" w:color="auto"/>
            </w:tcBorders>
            <w:noWrap/>
            <w:vAlign w:val="bottom"/>
            <w:hideMark/>
          </w:tcPr>
          <w:p w14:paraId="72D655CE" w14:textId="77777777" w:rsidR="005941A5" w:rsidRPr="000909F2" w:rsidRDefault="005941A5" w:rsidP="005941A5">
            <w:pPr>
              <w:spacing w:after="0" w:line="240" w:lineRule="auto"/>
              <w:jc w:val="right"/>
              <w:rPr>
                <w:rFonts w:cs="Arial"/>
                <w:color w:val="000000"/>
              </w:rPr>
            </w:pPr>
            <w:r w:rsidRPr="000909F2">
              <w:rPr>
                <w:rFonts w:cs="Arial"/>
                <w:color w:val="000000"/>
              </w:rPr>
              <w:t>1500</w:t>
            </w:r>
          </w:p>
        </w:tc>
      </w:tr>
      <w:tr w:rsidR="005941A5" w:rsidRPr="005D4D1C" w14:paraId="769238A9" w14:textId="77777777" w:rsidTr="006F3411">
        <w:trPr>
          <w:trHeight w:val="299"/>
        </w:trPr>
        <w:tc>
          <w:tcPr>
            <w:tcW w:w="8640" w:type="dxa"/>
            <w:gridSpan w:val="2"/>
            <w:tcBorders>
              <w:top w:val="nil"/>
              <w:left w:val="single" w:sz="8" w:space="0" w:color="auto"/>
              <w:bottom w:val="single" w:sz="4" w:space="0" w:color="auto"/>
              <w:right w:val="single" w:sz="8" w:space="0" w:color="auto"/>
            </w:tcBorders>
            <w:noWrap/>
            <w:vAlign w:val="bottom"/>
            <w:hideMark/>
          </w:tcPr>
          <w:p w14:paraId="4DDD4011" w14:textId="77777777" w:rsidR="005941A5" w:rsidRDefault="005941A5" w:rsidP="005941A5">
            <w:pPr>
              <w:spacing w:after="0" w:line="240" w:lineRule="auto"/>
              <w:rPr>
                <w:rFonts w:cs="Arial"/>
                <w:b/>
                <w:bCs/>
                <w:color w:val="000000"/>
              </w:rPr>
            </w:pPr>
            <w:r w:rsidRPr="005D4D1C">
              <w:rPr>
                <w:rFonts w:cs="Arial"/>
                <w:b/>
                <w:bCs/>
                <w:color w:val="000000"/>
              </w:rPr>
              <w:t> </w:t>
            </w:r>
          </w:p>
          <w:p w14:paraId="3BEFB8D3" w14:textId="77777777" w:rsidR="005941A5" w:rsidRPr="005D4D1C" w:rsidRDefault="005941A5" w:rsidP="005941A5">
            <w:pPr>
              <w:spacing w:after="0" w:line="240" w:lineRule="auto"/>
              <w:rPr>
                <w:rFonts w:cs="Arial"/>
                <w:b/>
                <w:bCs/>
                <w:color w:val="000000"/>
              </w:rPr>
            </w:pPr>
            <w:r w:rsidRPr="005D4D1C">
              <w:rPr>
                <w:rFonts w:cs="Arial"/>
                <w:b/>
                <w:bCs/>
                <w:color w:val="000000"/>
              </w:rPr>
              <w:t>Total</w:t>
            </w:r>
            <w:r>
              <w:rPr>
                <w:rFonts w:cs="Arial"/>
                <w:b/>
                <w:bCs/>
                <w:color w:val="000000"/>
              </w:rPr>
              <w:t xml:space="preserve">                                                                                                                         </w:t>
            </w:r>
            <w:r w:rsidRPr="005D4D1C">
              <w:rPr>
                <w:rFonts w:cs="Arial"/>
                <w:b/>
                <w:bCs/>
                <w:color w:val="000000"/>
              </w:rPr>
              <w:t>4.200</w:t>
            </w:r>
          </w:p>
        </w:tc>
      </w:tr>
    </w:tbl>
    <w:p w14:paraId="780C47B7" w14:textId="77777777" w:rsidR="005941A5" w:rsidRPr="00A52913" w:rsidRDefault="005941A5" w:rsidP="005941A5">
      <w:pPr>
        <w:tabs>
          <w:tab w:val="left" w:pos="284"/>
        </w:tabs>
        <w:spacing w:after="0" w:line="240" w:lineRule="auto"/>
        <w:jc w:val="both"/>
        <w:rPr>
          <w:rFonts w:cs="Arial"/>
          <w:snapToGrid w:val="0"/>
          <w:lang w:eastAsia="es-ES"/>
        </w:rPr>
      </w:pPr>
    </w:p>
    <w:p w14:paraId="1CF99D95" w14:textId="7EA06E94" w:rsidR="005941A5" w:rsidRDefault="005941A5" w:rsidP="005941A5">
      <w:pPr>
        <w:tabs>
          <w:tab w:val="left" w:pos="284"/>
        </w:tabs>
        <w:spacing w:after="0" w:line="240" w:lineRule="auto"/>
        <w:jc w:val="both"/>
        <w:rPr>
          <w:rFonts w:cs="Arial"/>
          <w:snapToGrid w:val="0"/>
          <w:lang w:eastAsia="es-ES"/>
        </w:rPr>
      </w:pPr>
      <w:r w:rsidRPr="00A52913">
        <w:rPr>
          <w:rFonts w:cs="Arial"/>
          <w:snapToGrid w:val="0"/>
          <w:lang w:eastAsia="es-ES"/>
        </w:rPr>
        <w:t xml:space="preserve">Pel que fa als </w:t>
      </w:r>
      <w:r>
        <w:rPr>
          <w:rFonts w:cs="Arial"/>
          <w:snapToGrid w:val="0"/>
          <w:lang w:eastAsia="es-ES"/>
        </w:rPr>
        <w:t>medicaments</w:t>
      </w:r>
      <w:r w:rsidRPr="00A52913">
        <w:rPr>
          <w:rFonts w:cs="Arial"/>
          <w:snapToGrid w:val="0"/>
          <w:lang w:eastAsia="es-ES"/>
        </w:rPr>
        <w:t xml:space="preserve">, es calcula un total </w:t>
      </w:r>
      <w:r>
        <w:rPr>
          <w:rFonts w:cs="Arial"/>
          <w:snapToGrid w:val="0"/>
          <w:lang w:eastAsia="es-ES"/>
        </w:rPr>
        <w:t xml:space="preserve"> aproximat </w:t>
      </w:r>
      <w:r w:rsidRPr="00A52913">
        <w:rPr>
          <w:rFonts w:cs="Arial"/>
          <w:snapToGrid w:val="0"/>
          <w:lang w:eastAsia="es-ES"/>
        </w:rPr>
        <w:t xml:space="preserve">de </w:t>
      </w:r>
      <w:r>
        <w:rPr>
          <w:rFonts w:cs="Arial"/>
          <w:snapToGrid w:val="0"/>
          <w:lang w:eastAsia="es-ES"/>
        </w:rPr>
        <w:t>1.293,99</w:t>
      </w:r>
      <w:r w:rsidRPr="00D46CA5">
        <w:rPr>
          <w:rFonts w:cs="Arial"/>
          <w:snapToGrid w:val="0"/>
          <w:lang w:eastAsia="es-ES"/>
        </w:rPr>
        <w:t xml:space="preserve"> </w:t>
      </w:r>
      <w:r w:rsidRPr="00A52913">
        <w:rPr>
          <w:rFonts w:cs="Arial"/>
          <w:snapToGrid w:val="0"/>
          <w:lang w:eastAsia="es-ES"/>
        </w:rPr>
        <w:t>€</w:t>
      </w:r>
      <w:r>
        <w:rPr>
          <w:rFonts w:cs="Arial"/>
          <w:snapToGrid w:val="0"/>
          <w:lang w:eastAsia="es-ES"/>
        </w:rPr>
        <w:t xml:space="preserve"> IVA </w:t>
      </w:r>
      <w:r w:rsidR="00D05E3B">
        <w:rPr>
          <w:rFonts w:cs="Arial"/>
          <w:snapToGrid w:val="0"/>
          <w:lang w:eastAsia="es-ES"/>
        </w:rPr>
        <w:t>exempt,</w:t>
      </w:r>
      <w:r w:rsidRPr="00A52913">
        <w:rPr>
          <w:rFonts w:cs="Arial"/>
          <w:snapToGrid w:val="0"/>
          <w:lang w:eastAsia="es-ES"/>
        </w:rPr>
        <w:t xml:space="preserve"> </w:t>
      </w:r>
      <w:r>
        <w:rPr>
          <w:rFonts w:cs="Arial"/>
          <w:snapToGrid w:val="0"/>
          <w:lang w:eastAsia="es-ES"/>
        </w:rPr>
        <w:t>prenent com a referència els preus de contractacions anteriors de productes de la mateixa tipologia per part de la Gerència del Districte Administratiu. El desglossament és el següent:</w:t>
      </w:r>
    </w:p>
    <w:p w14:paraId="5A8FA525" w14:textId="77777777" w:rsidR="005941A5" w:rsidRDefault="005941A5" w:rsidP="005941A5">
      <w:pPr>
        <w:tabs>
          <w:tab w:val="left" w:pos="284"/>
        </w:tabs>
        <w:spacing w:after="0" w:line="240" w:lineRule="auto"/>
        <w:jc w:val="both"/>
        <w:rPr>
          <w:rFonts w:cs="Arial"/>
          <w:snapToGrid w:val="0"/>
          <w:lang w:eastAsia="es-ES"/>
        </w:rPr>
      </w:pPr>
    </w:p>
    <w:p w14:paraId="53BF6737" w14:textId="77777777" w:rsidR="005941A5" w:rsidRPr="00342AEB" w:rsidRDefault="005941A5" w:rsidP="005941A5">
      <w:pPr>
        <w:tabs>
          <w:tab w:val="left" w:pos="284"/>
        </w:tabs>
        <w:spacing w:after="0" w:line="240" w:lineRule="auto"/>
        <w:jc w:val="both"/>
        <w:rPr>
          <w:rFonts w:cs="Arial"/>
          <w:b/>
          <w:bCs/>
          <w:snapToGrid w:val="0"/>
          <w:lang w:eastAsia="es-ES"/>
        </w:rPr>
      </w:pPr>
      <w:r w:rsidRPr="00342AEB">
        <w:rPr>
          <w:rFonts w:cs="Arial"/>
          <w:b/>
          <w:bCs/>
          <w:snapToGrid w:val="0"/>
          <w:lang w:eastAsia="es-ES"/>
        </w:rPr>
        <w:t>Medicaments</w:t>
      </w:r>
    </w:p>
    <w:p w14:paraId="70E77C99" w14:textId="77777777" w:rsidR="005941A5" w:rsidRDefault="005941A5" w:rsidP="005941A5">
      <w:pPr>
        <w:tabs>
          <w:tab w:val="left" w:pos="284"/>
        </w:tabs>
        <w:spacing w:after="0" w:line="240" w:lineRule="auto"/>
        <w:jc w:val="both"/>
        <w:rPr>
          <w:rFonts w:cs="Arial"/>
          <w:snapToGrid w:val="0"/>
          <w:lang w:eastAsia="es-ES"/>
        </w:rPr>
      </w:pPr>
    </w:p>
    <w:tbl>
      <w:tblPr>
        <w:tblW w:w="0" w:type="auto"/>
        <w:tblCellMar>
          <w:left w:w="70" w:type="dxa"/>
          <w:right w:w="70" w:type="dxa"/>
        </w:tblCellMar>
        <w:tblLook w:val="04A0" w:firstRow="1" w:lastRow="0" w:firstColumn="1" w:lastColumn="0" w:noHBand="0" w:noVBand="1"/>
      </w:tblPr>
      <w:tblGrid>
        <w:gridCol w:w="1296"/>
        <w:gridCol w:w="5266"/>
        <w:gridCol w:w="1654"/>
        <w:gridCol w:w="1516"/>
      </w:tblGrid>
      <w:tr w:rsidR="005941A5" w:rsidRPr="00830A75" w14:paraId="1CE95248" w14:textId="77777777" w:rsidTr="006F3411">
        <w:trPr>
          <w:trHeight w:val="870"/>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BA3EEB1" w14:textId="77777777" w:rsidR="005941A5" w:rsidRPr="00B35E2F" w:rsidRDefault="005941A5" w:rsidP="005941A5">
            <w:pPr>
              <w:spacing w:after="0" w:line="240" w:lineRule="auto"/>
              <w:jc w:val="center"/>
              <w:rPr>
                <w:rFonts w:cs="Arial"/>
                <w:b/>
                <w:bCs/>
                <w:color w:val="000000"/>
                <w:sz w:val="20"/>
                <w:szCs w:val="20"/>
                <w:lang w:val="es-ES" w:eastAsia="es-ES"/>
              </w:rPr>
            </w:pPr>
            <w:bookmarkStart w:id="1" w:name="_Hlk204690239" w:colFirst="1" w:colLast="3"/>
            <w:r w:rsidRPr="00B35E2F">
              <w:rPr>
                <w:rFonts w:cs="Arial"/>
                <w:b/>
                <w:bCs/>
                <w:color w:val="000000"/>
                <w:sz w:val="20"/>
                <w:szCs w:val="20"/>
                <w:lang w:eastAsia="es-ES"/>
              </w:rPr>
              <w:t>QUANTITAT</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5B08F8E8" w14:textId="77777777" w:rsidR="005941A5" w:rsidRPr="00B35E2F" w:rsidRDefault="005941A5" w:rsidP="005941A5">
            <w:pPr>
              <w:spacing w:after="0" w:line="240" w:lineRule="auto"/>
              <w:jc w:val="center"/>
              <w:rPr>
                <w:rFonts w:cs="Arial"/>
                <w:b/>
                <w:bCs/>
                <w:color w:val="000000"/>
                <w:sz w:val="20"/>
                <w:szCs w:val="20"/>
                <w:lang w:val="es-ES" w:eastAsia="es-ES"/>
              </w:rPr>
            </w:pPr>
            <w:r w:rsidRPr="00B35E2F">
              <w:rPr>
                <w:rFonts w:cs="Arial"/>
                <w:b/>
                <w:bCs/>
                <w:color w:val="000000"/>
                <w:sz w:val="20"/>
                <w:szCs w:val="20"/>
                <w:lang w:eastAsia="es-ES"/>
              </w:rPr>
              <w:t>DESCRIPCIÓ</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0241B8D2" w14:textId="77777777" w:rsidR="005941A5" w:rsidRPr="00B35E2F" w:rsidRDefault="005941A5" w:rsidP="005941A5">
            <w:pPr>
              <w:spacing w:after="0" w:line="240" w:lineRule="auto"/>
              <w:jc w:val="center"/>
              <w:rPr>
                <w:rFonts w:cs="Arial"/>
                <w:b/>
                <w:bCs/>
                <w:color w:val="000000"/>
                <w:sz w:val="20"/>
                <w:szCs w:val="20"/>
                <w:lang w:val="es-ES" w:eastAsia="es-ES"/>
              </w:rPr>
            </w:pPr>
            <w:r w:rsidRPr="00B35E2F">
              <w:rPr>
                <w:rFonts w:cs="Arial"/>
                <w:b/>
                <w:bCs/>
                <w:color w:val="000000"/>
                <w:sz w:val="20"/>
                <w:szCs w:val="20"/>
                <w:lang w:eastAsia="es-ES"/>
              </w:rPr>
              <w:t>PREU UNITARI SENSE IVA</w:t>
            </w:r>
          </w:p>
        </w:tc>
        <w:tc>
          <w:tcPr>
            <w:tcW w:w="0" w:type="auto"/>
            <w:tcBorders>
              <w:top w:val="single" w:sz="8" w:space="0" w:color="auto"/>
              <w:left w:val="nil"/>
              <w:bottom w:val="single" w:sz="4" w:space="0" w:color="auto"/>
              <w:right w:val="single" w:sz="8" w:space="0" w:color="auto"/>
            </w:tcBorders>
            <w:shd w:val="clear" w:color="auto" w:fill="auto"/>
            <w:vAlign w:val="center"/>
            <w:hideMark/>
          </w:tcPr>
          <w:p w14:paraId="2E5C1047" w14:textId="77777777" w:rsidR="005941A5" w:rsidRPr="00B35E2F" w:rsidRDefault="005941A5" w:rsidP="005941A5">
            <w:pPr>
              <w:spacing w:after="0" w:line="240" w:lineRule="auto"/>
              <w:jc w:val="center"/>
              <w:rPr>
                <w:rFonts w:cs="Arial"/>
                <w:b/>
                <w:bCs/>
                <w:color w:val="000000"/>
                <w:sz w:val="20"/>
                <w:szCs w:val="20"/>
                <w:lang w:val="es-ES" w:eastAsia="es-ES"/>
              </w:rPr>
            </w:pPr>
            <w:r w:rsidRPr="00B35E2F">
              <w:rPr>
                <w:rFonts w:cs="Arial"/>
                <w:b/>
                <w:bCs/>
                <w:color w:val="000000"/>
                <w:sz w:val="20"/>
                <w:szCs w:val="20"/>
                <w:lang w:eastAsia="es-ES"/>
              </w:rPr>
              <w:t>PREU TOTAL SENSE IVA</w:t>
            </w:r>
          </w:p>
        </w:tc>
      </w:tr>
      <w:bookmarkEnd w:id="1"/>
      <w:tr w:rsidR="005941A5" w:rsidRPr="00830A75" w14:paraId="581E4676" w14:textId="77777777" w:rsidTr="006F3411">
        <w:trPr>
          <w:trHeight w:val="518"/>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3E066082"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15B13897"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Ciprofloxacina</w:t>
            </w:r>
            <w:proofErr w:type="spellEnd"/>
            <w:r w:rsidRPr="00B35E2F">
              <w:rPr>
                <w:rFonts w:cs="Arial"/>
                <w:sz w:val="20"/>
                <w:szCs w:val="20"/>
              </w:rPr>
              <w:t xml:space="preserve"> / </w:t>
            </w:r>
            <w:proofErr w:type="spellStart"/>
            <w:r w:rsidRPr="00B35E2F">
              <w:rPr>
                <w:rFonts w:cs="Arial"/>
                <w:sz w:val="20"/>
                <w:szCs w:val="20"/>
              </w:rPr>
              <w:t>Fluocinolona</w:t>
            </w:r>
            <w:proofErr w:type="spellEnd"/>
            <w:r w:rsidRPr="00B35E2F">
              <w:rPr>
                <w:rFonts w:cs="Arial"/>
                <w:sz w:val="20"/>
                <w:szCs w:val="20"/>
              </w:rPr>
              <w:t xml:space="preserve"> </w:t>
            </w:r>
            <w:proofErr w:type="spellStart"/>
            <w:r w:rsidRPr="00B35E2F">
              <w:rPr>
                <w:rFonts w:cs="Arial"/>
                <w:sz w:val="20"/>
                <w:szCs w:val="20"/>
              </w:rPr>
              <w:t>acetònid</w:t>
            </w:r>
            <w:proofErr w:type="spellEnd"/>
            <w:r w:rsidRPr="00B35E2F">
              <w:rPr>
                <w:rFonts w:cs="Arial"/>
                <w:sz w:val="20"/>
                <w:szCs w:val="20"/>
              </w:rPr>
              <w:t xml:space="preserve"> 3 mg/ml + 0,25 mg/ml gotes òtiques en solució</w:t>
            </w:r>
          </w:p>
        </w:tc>
        <w:tc>
          <w:tcPr>
            <w:tcW w:w="0" w:type="auto"/>
            <w:tcBorders>
              <w:top w:val="nil"/>
              <w:left w:val="nil"/>
              <w:bottom w:val="single" w:sz="4" w:space="0" w:color="auto"/>
              <w:right w:val="single" w:sz="4" w:space="0" w:color="auto"/>
            </w:tcBorders>
            <w:shd w:val="clear" w:color="000000" w:fill="FFFFFF"/>
            <w:noWrap/>
            <w:vAlign w:val="center"/>
            <w:hideMark/>
          </w:tcPr>
          <w:p w14:paraId="4AD4B8C5"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6,62 €</w:t>
            </w:r>
          </w:p>
        </w:tc>
        <w:tc>
          <w:tcPr>
            <w:tcW w:w="0" w:type="auto"/>
            <w:tcBorders>
              <w:top w:val="nil"/>
              <w:left w:val="nil"/>
              <w:bottom w:val="single" w:sz="4" w:space="0" w:color="auto"/>
              <w:right w:val="single" w:sz="8" w:space="0" w:color="auto"/>
            </w:tcBorders>
            <w:shd w:val="clear" w:color="000000" w:fill="FFFFFF"/>
            <w:vAlign w:val="center"/>
            <w:hideMark/>
          </w:tcPr>
          <w:p w14:paraId="5DC13515"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19,86 €</w:t>
            </w:r>
          </w:p>
        </w:tc>
      </w:tr>
      <w:tr w:rsidR="005941A5" w:rsidRPr="00830A75" w14:paraId="123AACB1" w14:textId="77777777" w:rsidTr="006F3411">
        <w:trPr>
          <w:trHeight w:val="284"/>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1C8202EC"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w:t>
            </w:r>
          </w:p>
        </w:tc>
        <w:tc>
          <w:tcPr>
            <w:tcW w:w="0" w:type="auto"/>
            <w:tcBorders>
              <w:top w:val="nil"/>
              <w:left w:val="nil"/>
              <w:bottom w:val="single" w:sz="4" w:space="0" w:color="auto"/>
              <w:right w:val="single" w:sz="4" w:space="0" w:color="auto"/>
            </w:tcBorders>
            <w:shd w:val="clear" w:color="000000" w:fill="FFFFFF"/>
            <w:vAlign w:val="center"/>
            <w:hideMark/>
          </w:tcPr>
          <w:p w14:paraId="42B6DA59"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Acetilcisteïna</w:t>
            </w:r>
            <w:proofErr w:type="spellEnd"/>
            <w:r w:rsidRPr="00B35E2F">
              <w:rPr>
                <w:rFonts w:cs="Arial"/>
                <w:sz w:val="20"/>
                <w:szCs w:val="20"/>
              </w:rPr>
              <w:t xml:space="preserve"> 200 mg EFG 20 sobres pols</w:t>
            </w:r>
          </w:p>
        </w:tc>
        <w:tc>
          <w:tcPr>
            <w:tcW w:w="0" w:type="auto"/>
            <w:tcBorders>
              <w:top w:val="nil"/>
              <w:left w:val="nil"/>
              <w:bottom w:val="single" w:sz="4" w:space="0" w:color="auto"/>
              <w:right w:val="single" w:sz="4" w:space="0" w:color="auto"/>
            </w:tcBorders>
            <w:shd w:val="clear" w:color="000000" w:fill="FFFFFF"/>
            <w:noWrap/>
            <w:vAlign w:val="center"/>
            <w:hideMark/>
          </w:tcPr>
          <w:p w14:paraId="7BE34E29"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3,90 €</w:t>
            </w:r>
          </w:p>
        </w:tc>
        <w:tc>
          <w:tcPr>
            <w:tcW w:w="0" w:type="auto"/>
            <w:tcBorders>
              <w:top w:val="nil"/>
              <w:left w:val="nil"/>
              <w:bottom w:val="single" w:sz="4" w:space="0" w:color="auto"/>
              <w:right w:val="single" w:sz="8" w:space="0" w:color="auto"/>
            </w:tcBorders>
            <w:shd w:val="clear" w:color="000000" w:fill="FFFFFF"/>
            <w:vAlign w:val="center"/>
            <w:hideMark/>
          </w:tcPr>
          <w:p w14:paraId="5A3A862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15,60 €</w:t>
            </w:r>
          </w:p>
        </w:tc>
      </w:tr>
      <w:tr w:rsidR="005941A5" w:rsidRPr="00830A75" w14:paraId="3E362158" w14:textId="77777777" w:rsidTr="006F3411">
        <w:trPr>
          <w:trHeight w:val="26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6FFFC030"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10</w:t>
            </w:r>
          </w:p>
        </w:tc>
        <w:tc>
          <w:tcPr>
            <w:tcW w:w="0" w:type="auto"/>
            <w:tcBorders>
              <w:top w:val="nil"/>
              <w:left w:val="nil"/>
              <w:bottom w:val="single" w:sz="4" w:space="0" w:color="auto"/>
              <w:right w:val="single" w:sz="4" w:space="0" w:color="auto"/>
            </w:tcBorders>
            <w:shd w:val="clear" w:color="000000" w:fill="FFFFFF"/>
            <w:vAlign w:val="center"/>
            <w:hideMark/>
          </w:tcPr>
          <w:p w14:paraId="417CF2FD"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Acuolens</w:t>
            </w:r>
            <w:proofErr w:type="spellEnd"/>
            <w:r w:rsidRPr="00B35E2F">
              <w:rPr>
                <w:rFonts w:cs="Arial"/>
                <w:sz w:val="20"/>
                <w:szCs w:val="20"/>
              </w:rPr>
              <w:t xml:space="preserve"> 30 </w:t>
            </w:r>
            <w:proofErr w:type="spellStart"/>
            <w:r w:rsidRPr="00B35E2F">
              <w:rPr>
                <w:rFonts w:cs="Arial"/>
                <w:sz w:val="20"/>
                <w:szCs w:val="20"/>
              </w:rPr>
              <w:t>monodosis</w:t>
            </w:r>
            <w:proofErr w:type="spellEnd"/>
            <w:r w:rsidRPr="00B35E2F">
              <w:rPr>
                <w:rFonts w:cs="Arial"/>
                <w:sz w:val="20"/>
                <w:szCs w:val="20"/>
              </w:rPr>
              <w:t xml:space="preserve"> 0,5 ml</w:t>
            </w:r>
          </w:p>
        </w:tc>
        <w:tc>
          <w:tcPr>
            <w:tcW w:w="0" w:type="auto"/>
            <w:tcBorders>
              <w:top w:val="nil"/>
              <w:left w:val="nil"/>
              <w:bottom w:val="single" w:sz="4" w:space="0" w:color="auto"/>
              <w:right w:val="single" w:sz="4" w:space="0" w:color="auto"/>
            </w:tcBorders>
            <w:shd w:val="clear" w:color="000000" w:fill="FFFFFF"/>
            <w:noWrap/>
            <w:vAlign w:val="center"/>
            <w:hideMark/>
          </w:tcPr>
          <w:p w14:paraId="7182AFF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7,19 €</w:t>
            </w:r>
          </w:p>
        </w:tc>
        <w:tc>
          <w:tcPr>
            <w:tcW w:w="0" w:type="auto"/>
            <w:tcBorders>
              <w:top w:val="nil"/>
              <w:left w:val="nil"/>
              <w:bottom w:val="single" w:sz="4" w:space="0" w:color="auto"/>
              <w:right w:val="single" w:sz="8" w:space="0" w:color="auto"/>
            </w:tcBorders>
            <w:shd w:val="clear" w:color="000000" w:fill="FFFFFF"/>
            <w:vAlign w:val="center"/>
            <w:hideMark/>
          </w:tcPr>
          <w:p w14:paraId="3DA6AC8B"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71,90 €</w:t>
            </w:r>
          </w:p>
        </w:tc>
      </w:tr>
      <w:tr w:rsidR="005941A5" w:rsidRPr="00830A75" w14:paraId="691CF1D9" w14:textId="77777777" w:rsidTr="006F3411">
        <w:trPr>
          <w:trHeight w:val="291"/>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3DAA066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3EC5A585"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Àcid acetilsalicílic 300 mg comprimit oral</w:t>
            </w:r>
          </w:p>
        </w:tc>
        <w:tc>
          <w:tcPr>
            <w:tcW w:w="0" w:type="auto"/>
            <w:tcBorders>
              <w:top w:val="nil"/>
              <w:left w:val="nil"/>
              <w:bottom w:val="single" w:sz="4" w:space="0" w:color="auto"/>
              <w:right w:val="single" w:sz="4" w:space="0" w:color="auto"/>
            </w:tcBorders>
            <w:shd w:val="clear" w:color="000000" w:fill="FFFFFF"/>
            <w:noWrap/>
            <w:vAlign w:val="center"/>
            <w:hideMark/>
          </w:tcPr>
          <w:p w14:paraId="3F6BA6F3"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2,10 €</w:t>
            </w:r>
          </w:p>
        </w:tc>
        <w:tc>
          <w:tcPr>
            <w:tcW w:w="0" w:type="auto"/>
            <w:tcBorders>
              <w:top w:val="nil"/>
              <w:left w:val="nil"/>
              <w:bottom w:val="single" w:sz="4" w:space="0" w:color="auto"/>
              <w:right w:val="single" w:sz="8" w:space="0" w:color="auto"/>
            </w:tcBorders>
            <w:shd w:val="clear" w:color="000000" w:fill="FFFFFF"/>
            <w:vAlign w:val="center"/>
            <w:hideMark/>
          </w:tcPr>
          <w:p w14:paraId="1FF084A2"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6,30 €</w:t>
            </w:r>
          </w:p>
        </w:tc>
      </w:tr>
      <w:tr w:rsidR="005941A5" w:rsidRPr="00830A75" w14:paraId="080B7153" w14:textId="77777777" w:rsidTr="006F3411">
        <w:trPr>
          <w:trHeight w:val="557"/>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1676F81D"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lastRenderedPageBreak/>
              <w:t>6</w:t>
            </w:r>
          </w:p>
        </w:tc>
        <w:tc>
          <w:tcPr>
            <w:tcW w:w="0" w:type="auto"/>
            <w:tcBorders>
              <w:top w:val="nil"/>
              <w:left w:val="nil"/>
              <w:bottom w:val="single" w:sz="4" w:space="0" w:color="auto"/>
              <w:right w:val="single" w:sz="4" w:space="0" w:color="auto"/>
            </w:tcBorders>
            <w:shd w:val="clear" w:color="000000" w:fill="FFFFFF"/>
            <w:vAlign w:val="center"/>
            <w:hideMark/>
          </w:tcPr>
          <w:p w14:paraId="6D1921B0"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 xml:space="preserve">Adrenalina 1 mg/ml solució injectable en xeringa </w:t>
            </w:r>
            <w:proofErr w:type="spellStart"/>
            <w:r w:rsidRPr="00B35E2F">
              <w:rPr>
                <w:rFonts w:cs="Arial"/>
                <w:sz w:val="20"/>
                <w:szCs w:val="20"/>
              </w:rPr>
              <w:t>precàrrega</w:t>
            </w:r>
            <w:proofErr w:type="spellEnd"/>
            <w:r w:rsidRPr="00B35E2F">
              <w:rPr>
                <w:rFonts w:cs="Arial"/>
                <w:sz w:val="20"/>
                <w:szCs w:val="20"/>
              </w:rPr>
              <w:t xml:space="preserve"> (EFG)</w:t>
            </w:r>
          </w:p>
        </w:tc>
        <w:tc>
          <w:tcPr>
            <w:tcW w:w="0" w:type="auto"/>
            <w:tcBorders>
              <w:top w:val="nil"/>
              <w:left w:val="nil"/>
              <w:bottom w:val="single" w:sz="4" w:space="0" w:color="auto"/>
              <w:right w:val="single" w:sz="4" w:space="0" w:color="auto"/>
            </w:tcBorders>
            <w:shd w:val="clear" w:color="000000" w:fill="FFFFFF"/>
            <w:noWrap/>
            <w:vAlign w:val="center"/>
            <w:hideMark/>
          </w:tcPr>
          <w:p w14:paraId="782E3CC5"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4,21 €</w:t>
            </w:r>
          </w:p>
        </w:tc>
        <w:tc>
          <w:tcPr>
            <w:tcW w:w="0" w:type="auto"/>
            <w:tcBorders>
              <w:top w:val="nil"/>
              <w:left w:val="nil"/>
              <w:bottom w:val="single" w:sz="4" w:space="0" w:color="auto"/>
              <w:right w:val="single" w:sz="8" w:space="0" w:color="auto"/>
            </w:tcBorders>
            <w:shd w:val="clear" w:color="000000" w:fill="FFFFFF"/>
            <w:vAlign w:val="center"/>
            <w:hideMark/>
          </w:tcPr>
          <w:p w14:paraId="20DE37B2"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25,26 €</w:t>
            </w:r>
          </w:p>
        </w:tc>
      </w:tr>
      <w:tr w:rsidR="005941A5" w:rsidRPr="00830A75" w14:paraId="738321B6" w14:textId="77777777" w:rsidTr="006F3411">
        <w:trPr>
          <w:trHeight w:val="546"/>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3A071F78"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3E4F1FC7"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 xml:space="preserve">Paracetamol / Codeïna fosfat </w:t>
            </w:r>
            <w:proofErr w:type="spellStart"/>
            <w:r w:rsidRPr="00B35E2F">
              <w:rPr>
                <w:rFonts w:cs="Arial"/>
                <w:sz w:val="20"/>
                <w:szCs w:val="20"/>
              </w:rPr>
              <w:t>hemihidrat</w:t>
            </w:r>
            <w:proofErr w:type="spellEnd"/>
            <w:r w:rsidRPr="00B35E2F">
              <w:rPr>
                <w:rFonts w:cs="Arial"/>
                <w:sz w:val="20"/>
                <w:szCs w:val="20"/>
              </w:rPr>
              <w:t xml:space="preserve"> / Àcid ascòrbic 650/10/500 mg granulats per solució oral</w:t>
            </w:r>
          </w:p>
        </w:tc>
        <w:tc>
          <w:tcPr>
            <w:tcW w:w="0" w:type="auto"/>
            <w:tcBorders>
              <w:top w:val="nil"/>
              <w:left w:val="nil"/>
              <w:bottom w:val="single" w:sz="4" w:space="0" w:color="auto"/>
              <w:right w:val="single" w:sz="4" w:space="0" w:color="auto"/>
            </w:tcBorders>
            <w:shd w:val="clear" w:color="000000" w:fill="FFFFFF"/>
            <w:noWrap/>
            <w:vAlign w:val="center"/>
            <w:hideMark/>
          </w:tcPr>
          <w:p w14:paraId="7C82DF52"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2,66 €</w:t>
            </w:r>
          </w:p>
        </w:tc>
        <w:tc>
          <w:tcPr>
            <w:tcW w:w="0" w:type="auto"/>
            <w:tcBorders>
              <w:top w:val="nil"/>
              <w:left w:val="nil"/>
              <w:bottom w:val="single" w:sz="4" w:space="0" w:color="auto"/>
              <w:right w:val="single" w:sz="8" w:space="0" w:color="auto"/>
            </w:tcBorders>
            <w:shd w:val="clear" w:color="000000" w:fill="FFFFFF"/>
            <w:vAlign w:val="center"/>
            <w:hideMark/>
          </w:tcPr>
          <w:p w14:paraId="43BE3850"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7,98 €</w:t>
            </w:r>
          </w:p>
        </w:tc>
      </w:tr>
      <w:tr w:rsidR="005941A5" w:rsidRPr="00830A75" w14:paraId="6C8CA5BB" w14:textId="77777777" w:rsidTr="006F3411">
        <w:trPr>
          <w:trHeight w:val="269"/>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08B13C5B"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000000" w:fill="FFFFFF"/>
            <w:vAlign w:val="center"/>
            <w:hideMark/>
          </w:tcPr>
          <w:p w14:paraId="12651EA4"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Almagat</w:t>
            </w:r>
            <w:proofErr w:type="spellEnd"/>
            <w:r w:rsidRPr="00B35E2F">
              <w:rPr>
                <w:rFonts w:cs="Arial"/>
                <w:sz w:val="20"/>
                <w:szCs w:val="20"/>
              </w:rPr>
              <w:t xml:space="preserve"> 1,5 g sobres</w:t>
            </w:r>
          </w:p>
        </w:tc>
        <w:tc>
          <w:tcPr>
            <w:tcW w:w="0" w:type="auto"/>
            <w:tcBorders>
              <w:top w:val="nil"/>
              <w:left w:val="nil"/>
              <w:bottom w:val="single" w:sz="4" w:space="0" w:color="auto"/>
              <w:right w:val="single" w:sz="4" w:space="0" w:color="auto"/>
            </w:tcBorders>
            <w:shd w:val="clear" w:color="000000" w:fill="FFFFFF"/>
            <w:noWrap/>
            <w:vAlign w:val="center"/>
            <w:hideMark/>
          </w:tcPr>
          <w:p w14:paraId="4C553A2A"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13,49 €</w:t>
            </w:r>
          </w:p>
        </w:tc>
        <w:tc>
          <w:tcPr>
            <w:tcW w:w="0" w:type="auto"/>
            <w:tcBorders>
              <w:top w:val="nil"/>
              <w:left w:val="nil"/>
              <w:bottom w:val="single" w:sz="4" w:space="0" w:color="auto"/>
              <w:right w:val="single" w:sz="8" w:space="0" w:color="auto"/>
            </w:tcBorders>
            <w:shd w:val="clear" w:color="000000" w:fill="FFFFFF"/>
            <w:vAlign w:val="center"/>
            <w:hideMark/>
          </w:tcPr>
          <w:p w14:paraId="7CA54D1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26,98 €</w:t>
            </w:r>
          </w:p>
        </w:tc>
      </w:tr>
      <w:tr w:rsidR="005941A5" w:rsidRPr="00830A75" w14:paraId="7DD7B74C" w14:textId="77777777" w:rsidTr="006F3411">
        <w:trPr>
          <w:trHeight w:val="287"/>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6ABEE05B"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w:t>
            </w:r>
          </w:p>
        </w:tc>
        <w:tc>
          <w:tcPr>
            <w:tcW w:w="0" w:type="auto"/>
            <w:tcBorders>
              <w:top w:val="nil"/>
              <w:left w:val="nil"/>
              <w:bottom w:val="single" w:sz="4" w:space="0" w:color="auto"/>
              <w:right w:val="single" w:sz="4" w:space="0" w:color="auto"/>
            </w:tcBorders>
            <w:shd w:val="clear" w:color="000000" w:fill="FFFFFF"/>
            <w:vAlign w:val="center"/>
            <w:hideMark/>
          </w:tcPr>
          <w:p w14:paraId="37B1F2C7"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Alprazolam</w:t>
            </w:r>
            <w:proofErr w:type="spellEnd"/>
            <w:r w:rsidRPr="00B35E2F">
              <w:rPr>
                <w:rFonts w:cs="Arial"/>
                <w:sz w:val="20"/>
                <w:szCs w:val="20"/>
              </w:rPr>
              <w:t xml:space="preserve"> 0,25 mg EFG 30 comprimits</w:t>
            </w:r>
          </w:p>
        </w:tc>
        <w:tc>
          <w:tcPr>
            <w:tcW w:w="0" w:type="auto"/>
            <w:tcBorders>
              <w:top w:val="nil"/>
              <w:left w:val="nil"/>
              <w:bottom w:val="single" w:sz="4" w:space="0" w:color="auto"/>
              <w:right w:val="single" w:sz="4" w:space="0" w:color="auto"/>
            </w:tcBorders>
            <w:shd w:val="clear" w:color="000000" w:fill="FFFFFF"/>
            <w:noWrap/>
            <w:vAlign w:val="center"/>
            <w:hideMark/>
          </w:tcPr>
          <w:p w14:paraId="40BB8F77"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1,38 €</w:t>
            </w:r>
          </w:p>
        </w:tc>
        <w:tc>
          <w:tcPr>
            <w:tcW w:w="0" w:type="auto"/>
            <w:tcBorders>
              <w:top w:val="nil"/>
              <w:left w:val="nil"/>
              <w:bottom w:val="single" w:sz="4" w:space="0" w:color="auto"/>
              <w:right w:val="single" w:sz="8" w:space="0" w:color="auto"/>
            </w:tcBorders>
            <w:shd w:val="clear" w:color="000000" w:fill="FFFFFF"/>
            <w:vAlign w:val="center"/>
            <w:hideMark/>
          </w:tcPr>
          <w:p w14:paraId="767B9388"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5,52 €</w:t>
            </w:r>
          </w:p>
        </w:tc>
      </w:tr>
      <w:tr w:rsidR="005941A5" w:rsidRPr="00830A75" w14:paraId="7A812E3D" w14:textId="77777777" w:rsidTr="006F3411">
        <w:trPr>
          <w:trHeight w:val="264"/>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579FD838"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000000" w:fill="FFFFFF"/>
            <w:vAlign w:val="center"/>
            <w:hideMark/>
          </w:tcPr>
          <w:p w14:paraId="2A36AEB1"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Amoxicil·lina / Àcid clavulànic 875/125 mg EFG 30 comprimits</w:t>
            </w:r>
          </w:p>
        </w:tc>
        <w:tc>
          <w:tcPr>
            <w:tcW w:w="0" w:type="auto"/>
            <w:tcBorders>
              <w:top w:val="nil"/>
              <w:left w:val="nil"/>
              <w:bottom w:val="single" w:sz="4" w:space="0" w:color="auto"/>
              <w:right w:val="single" w:sz="4" w:space="0" w:color="auto"/>
            </w:tcBorders>
            <w:shd w:val="clear" w:color="000000" w:fill="FFFFFF"/>
            <w:noWrap/>
            <w:vAlign w:val="center"/>
            <w:hideMark/>
          </w:tcPr>
          <w:p w14:paraId="0ED887A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8,54 €</w:t>
            </w:r>
          </w:p>
        </w:tc>
        <w:tc>
          <w:tcPr>
            <w:tcW w:w="0" w:type="auto"/>
            <w:tcBorders>
              <w:top w:val="nil"/>
              <w:left w:val="nil"/>
              <w:bottom w:val="single" w:sz="4" w:space="0" w:color="auto"/>
              <w:right w:val="single" w:sz="8" w:space="0" w:color="auto"/>
            </w:tcBorders>
            <w:shd w:val="clear" w:color="000000" w:fill="FFFFFF"/>
            <w:vAlign w:val="center"/>
            <w:hideMark/>
          </w:tcPr>
          <w:p w14:paraId="23D9EDB6"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17,08 €</w:t>
            </w:r>
          </w:p>
        </w:tc>
      </w:tr>
      <w:tr w:rsidR="005941A5" w:rsidRPr="00830A75" w14:paraId="2A848C68" w14:textId="77777777" w:rsidTr="006F3411">
        <w:trPr>
          <w:trHeight w:val="565"/>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48D7D32B"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16</w:t>
            </w:r>
          </w:p>
        </w:tc>
        <w:tc>
          <w:tcPr>
            <w:tcW w:w="0" w:type="auto"/>
            <w:tcBorders>
              <w:top w:val="nil"/>
              <w:left w:val="nil"/>
              <w:bottom w:val="single" w:sz="4" w:space="0" w:color="auto"/>
              <w:right w:val="single" w:sz="4" w:space="0" w:color="auto"/>
            </w:tcBorders>
            <w:shd w:val="clear" w:color="000000" w:fill="FFFFFF"/>
            <w:vAlign w:val="center"/>
            <w:hideMark/>
          </w:tcPr>
          <w:p w14:paraId="1ACCFFF3"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 xml:space="preserve">Clorhexidina / Benzocaïna / </w:t>
            </w:r>
            <w:proofErr w:type="spellStart"/>
            <w:r w:rsidRPr="00B35E2F">
              <w:rPr>
                <w:rFonts w:cs="Arial"/>
                <w:sz w:val="20"/>
                <w:szCs w:val="20"/>
              </w:rPr>
              <w:t>Enoxolona</w:t>
            </w:r>
            <w:proofErr w:type="spellEnd"/>
            <w:r w:rsidRPr="00B35E2F">
              <w:rPr>
                <w:rFonts w:cs="Arial"/>
                <w:sz w:val="20"/>
                <w:szCs w:val="20"/>
              </w:rPr>
              <w:t xml:space="preserve"> gust mel llimona 30 comprimits</w:t>
            </w:r>
          </w:p>
        </w:tc>
        <w:tc>
          <w:tcPr>
            <w:tcW w:w="0" w:type="auto"/>
            <w:tcBorders>
              <w:top w:val="nil"/>
              <w:left w:val="nil"/>
              <w:bottom w:val="single" w:sz="4" w:space="0" w:color="auto"/>
              <w:right w:val="single" w:sz="4" w:space="0" w:color="auto"/>
            </w:tcBorders>
            <w:shd w:val="clear" w:color="000000" w:fill="FFFFFF"/>
            <w:noWrap/>
            <w:vAlign w:val="center"/>
            <w:hideMark/>
          </w:tcPr>
          <w:p w14:paraId="4583D343"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8,91 €</w:t>
            </w:r>
          </w:p>
        </w:tc>
        <w:tc>
          <w:tcPr>
            <w:tcW w:w="0" w:type="auto"/>
            <w:tcBorders>
              <w:top w:val="nil"/>
              <w:left w:val="nil"/>
              <w:bottom w:val="single" w:sz="4" w:space="0" w:color="auto"/>
              <w:right w:val="single" w:sz="8" w:space="0" w:color="auto"/>
            </w:tcBorders>
            <w:shd w:val="clear" w:color="000000" w:fill="FFFFFF"/>
            <w:vAlign w:val="center"/>
            <w:hideMark/>
          </w:tcPr>
          <w:p w14:paraId="6D4C7DD7"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142,56 €</w:t>
            </w:r>
          </w:p>
        </w:tc>
      </w:tr>
      <w:tr w:rsidR="005941A5" w:rsidRPr="00830A75" w14:paraId="6BDA643E" w14:textId="77777777" w:rsidTr="006F3411">
        <w:trPr>
          <w:trHeight w:val="403"/>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3A0B2974"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8</w:t>
            </w:r>
          </w:p>
        </w:tc>
        <w:tc>
          <w:tcPr>
            <w:tcW w:w="0" w:type="auto"/>
            <w:tcBorders>
              <w:top w:val="nil"/>
              <w:left w:val="nil"/>
              <w:bottom w:val="single" w:sz="4" w:space="0" w:color="auto"/>
              <w:right w:val="single" w:sz="4" w:space="0" w:color="auto"/>
            </w:tcBorders>
            <w:shd w:val="clear" w:color="000000" w:fill="FFFFFF"/>
            <w:vAlign w:val="center"/>
            <w:hideMark/>
          </w:tcPr>
          <w:p w14:paraId="59421F68"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Levocabastina</w:t>
            </w:r>
            <w:proofErr w:type="spellEnd"/>
            <w:r w:rsidRPr="00B35E2F">
              <w:rPr>
                <w:rFonts w:cs="Arial"/>
                <w:sz w:val="20"/>
                <w:szCs w:val="20"/>
              </w:rPr>
              <w:t xml:space="preserve"> 0,5 mg/ml col·liri en suspensió</w:t>
            </w:r>
          </w:p>
        </w:tc>
        <w:tc>
          <w:tcPr>
            <w:tcW w:w="0" w:type="auto"/>
            <w:tcBorders>
              <w:top w:val="nil"/>
              <w:left w:val="nil"/>
              <w:bottom w:val="single" w:sz="4" w:space="0" w:color="auto"/>
              <w:right w:val="single" w:sz="4" w:space="0" w:color="auto"/>
            </w:tcBorders>
            <w:shd w:val="clear" w:color="000000" w:fill="FFFFFF"/>
            <w:noWrap/>
            <w:vAlign w:val="center"/>
            <w:hideMark/>
          </w:tcPr>
          <w:p w14:paraId="58BBB192"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2,93 €</w:t>
            </w:r>
          </w:p>
        </w:tc>
        <w:tc>
          <w:tcPr>
            <w:tcW w:w="0" w:type="auto"/>
            <w:tcBorders>
              <w:top w:val="nil"/>
              <w:left w:val="nil"/>
              <w:bottom w:val="single" w:sz="4" w:space="0" w:color="auto"/>
              <w:right w:val="single" w:sz="8" w:space="0" w:color="auto"/>
            </w:tcBorders>
            <w:shd w:val="clear" w:color="000000" w:fill="FFFFFF"/>
            <w:vAlign w:val="center"/>
            <w:hideMark/>
          </w:tcPr>
          <w:p w14:paraId="3398113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23,44 €</w:t>
            </w:r>
          </w:p>
        </w:tc>
      </w:tr>
      <w:tr w:rsidR="005941A5" w:rsidRPr="00830A75" w14:paraId="3FB210EE" w14:textId="77777777" w:rsidTr="006F3411">
        <w:trPr>
          <w:trHeight w:val="423"/>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34448DDE"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000000" w:fill="FFFFFF"/>
            <w:vAlign w:val="center"/>
            <w:hideMark/>
          </w:tcPr>
          <w:p w14:paraId="4503547E"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Butilescopolamina</w:t>
            </w:r>
            <w:proofErr w:type="spellEnd"/>
            <w:r w:rsidRPr="00B35E2F">
              <w:rPr>
                <w:rFonts w:cs="Arial"/>
                <w:sz w:val="20"/>
                <w:szCs w:val="20"/>
              </w:rPr>
              <w:t xml:space="preserve"> bromur 10 mg via oral 60 comprimits</w:t>
            </w:r>
          </w:p>
        </w:tc>
        <w:tc>
          <w:tcPr>
            <w:tcW w:w="0" w:type="auto"/>
            <w:tcBorders>
              <w:top w:val="nil"/>
              <w:left w:val="nil"/>
              <w:bottom w:val="single" w:sz="4" w:space="0" w:color="auto"/>
              <w:right w:val="single" w:sz="4" w:space="0" w:color="auto"/>
            </w:tcBorders>
            <w:shd w:val="clear" w:color="000000" w:fill="FFFFFF"/>
            <w:noWrap/>
            <w:vAlign w:val="center"/>
            <w:hideMark/>
          </w:tcPr>
          <w:p w14:paraId="2BCD2D42"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4,63 €</w:t>
            </w:r>
          </w:p>
        </w:tc>
        <w:tc>
          <w:tcPr>
            <w:tcW w:w="0" w:type="auto"/>
            <w:tcBorders>
              <w:top w:val="nil"/>
              <w:left w:val="nil"/>
              <w:bottom w:val="single" w:sz="4" w:space="0" w:color="auto"/>
              <w:right w:val="single" w:sz="8" w:space="0" w:color="auto"/>
            </w:tcBorders>
            <w:shd w:val="clear" w:color="000000" w:fill="FFFFFF"/>
            <w:vAlign w:val="center"/>
            <w:hideMark/>
          </w:tcPr>
          <w:p w14:paraId="794DFB63"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9,26 €</w:t>
            </w:r>
          </w:p>
        </w:tc>
      </w:tr>
      <w:tr w:rsidR="005941A5" w:rsidRPr="00830A75" w14:paraId="65E75A1F" w14:textId="77777777" w:rsidTr="006F3411">
        <w:trPr>
          <w:trHeight w:val="415"/>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2D405FFE"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19AF4B79"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Butilescopolamina</w:t>
            </w:r>
            <w:proofErr w:type="spellEnd"/>
            <w:r w:rsidRPr="00B35E2F">
              <w:rPr>
                <w:rFonts w:cs="Arial"/>
                <w:sz w:val="20"/>
                <w:szCs w:val="20"/>
              </w:rPr>
              <w:t xml:space="preserve"> bromur 20 mg/ml injectable</w:t>
            </w:r>
          </w:p>
        </w:tc>
        <w:tc>
          <w:tcPr>
            <w:tcW w:w="0" w:type="auto"/>
            <w:tcBorders>
              <w:top w:val="nil"/>
              <w:left w:val="nil"/>
              <w:bottom w:val="single" w:sz="4" w:space="0" w:color="auto"/>
              <w:right w:val="single" w:sz="4" w:space="0" w:color="auto"/>
            </w:tcBorders>
            <w:shd w:val="clear" w:color="000000" w:fill="FFFFFF"/>
            <w:noWrap/>
            <w:vAlign w:val="center"/>
            <w:hideMark/>
          </w:tcPr>
          <w:p w14:paraId="74EF1D45"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3,29 €</w:t>
            </w:r>
          </w:p>
        </w:tc>
        <w:tc>
          <w:tcPr>
            <w:tcW w:w="0" w:type="auto"/>
            <w:tcBorders>
              <w:top w:val="nil"/>
              <w:left w:val="nil"/>
              <w:bottom w:val="single" w:sz="4" w:space="0" w:color="auto"/>
              <w:right w:val="single" w:sz="8" w:space="0" w:color="auto"/>
            </w:tcBorders>
            <w:shd w:val="clear" w:color="000000" w:fill="FFFFFF"/>
            <w:vAlign w:val="center"/>
            <w:hideMark/>
          </w:tcPr>
          <w:p w14:paraId="1442E8BD"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9,87 €</w:t>
            </w:r>
          </w:p>
        </w:tc>
      </w:tr>
      <w:tr w:rsidR="005941A5" w:rsidRPr="00830A75" w14:paraId="3EDB3A54" w14:textId="77777777" w:rsidTr="006F3411">
        <w:trPr>
          <w:trHeight w:val="563"/>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777951B1"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043FEBDD"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Nitroglicerina / Cafeïna citrat 1 mg/25 mg comprimits via sublingual (20 comprimits)</w:t>
            </w:r>
          </w:p>
        </w:tc>
        <w:tc>
          <w:tcPr>
            <w:tcW w:w="0" w:type="auto"/>
            <w:tcBorders>
              <w:top w:val="nil"/>
              <w:left w:val="nil"/>
              <w:bottom w:val="single" w:sz="4" w:space="0" w:color="auto"/>
              <w:right w:val="single" w:sz="4" w:space="0" w:color="auto"/>
            </w:tcBorders>
            <w:shd w:val="clear" w:color="000000" w:fill="FFFFFF"/>
            <w:noWrap/>
            <w:vAlign w:val="center"/>
            <w:hideMark/>
          </w:tcPr>
          <w:p w14:paraId="23483ACE"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2,59 €</w:t>
            </w:r>
          </w:p>
        </w:tc>
        <w:tc>
          <w:tcPr>
            <w:tcW w:w="0" w:type="auto"/>
            <w:tcBorders>
              <w:top w:val="nil"/>
              <w:left w:val="nil"/>
              <w:bottom w:val="single" w:sz="4" w:space="0" w:color="auto"/>
              <w:right w:val="single" w:sz="8" w:space="0" w:color="auto"/>
            </w:tcBorders>
            <w:shd w:val="clear" w:color="000000" w:fill="FFFFFF"/>
            <w:vAlign w:val="center"/>
            <w:hideMark/>
          </w:tcPr>
          <w:p w14:paraId="2504A92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7,77 €</w:t>
            </w:r>
          </w:p>
        </w:tc>
      </w:tr>
      <w:tr w:rsidR="005941A5" w:rsidRPr="00830A75" w14:paraId="5AE347FD" w14:textId="77777777" w:rsidTr="006F3411">
        <w:trPr>
          <w:trHeight w:val="273"/>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7B598293"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33F34E58"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Captopril 25 mg EFG 60 comprimits</w:t>
            </w:r>
          </w:p>
        </w:tc>
        <w:tc>
          <w:tcPr>
            <w:tcW w:w="0" w:type="auto"/>
            <w:tcBorders>
              <w:top w:val="nil"/>
              <w:left w:val="nil"/>
              <w:bottom w:val="single" w:sz="4" w:space="0" w:color="auto"/>
              <w:right w:val="single" w:sz="4" w:space="0" w:color="auto"/>
            </w:tcBorders>
            <w:shd w:val="clear" w:color="000000" w:fill="FFFFFF"/>
            <w:noWrap/>
            <w:vAlign w:val="center"/>
            <w:hideMark/>
          </w:tcPr>
          <w:p w14:paraId="18115313"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2,95 €</w:t>
            </w:r>
          </w:p>
        </w:tc>
        <w:tc>
          <w:tcPr>
            <w:tcW w:w="0" w:type="auto"/>
            <w:tcBorders>
              <w:top w:val="nil"/>
              <w:left w:val="nil"/>
              <w:bottom w:val="single" w:sz="4" w:space="0" w:color="auto"/>
              <w:right w:val="single" w:sz="8" w:space="0" w:color="auto"/>
            </w:tcBorders>
            <w:shd w:val="clear" w:color="000000" w:fill="FFFFFF"/>
            <w:vAlign w:val="center"/>
            <w:hideMark/>
          </w:tcPr>
          <w:p w14:paraId="6BACAFDB"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8,85 €</w:t>
            </w:r>
          </w:p>
        </w:tc>
      </w:tr>
      <w:tr w:rsidR="005941A5" w:rsidRPr="00830A75" w14:paraId="6CA5ECD3" w14:textId="77777777" w:rsidTr="006F3411">
        <w:trPr>
          <w:trHeight w:val="264"/>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5C4D903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w:t>
            </w:r>
          </w:p>
        </w:tc>
        <w:tc>
          <w:tcPr>
            <w:tcW w:w="0" w:type="auto"/>
            <w:tcBorders>
              <w:top w:val="nil"/>
              <w:left w:val="nil"/>
              <w:bottom w:val="single" w:sz="4" w:space="0" w:color="auto"/>
              <w:right w:val="single" w:sz="4" w:space="0" w:color="auto"/>
            </w:tcBorders>
            <w:shd w:val="clear" w:color="000000" w:fill="FFFFFF"/>
            <w:vAlign w:val="center"/>
            <w:hideMark/>
          </w:tcPr>
          <w:p w14:paraId="26A3AAD6"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Cetirizina</w:t>
            </w:r>
            <w:proofErr w:type="spellEnd"/>
            <w:r w:rsidRPr="00B35E2F">
              <w:rPr>
                <w:rFonts w:cs="Arial"/>
                <w:sz w:val="20"/>
                <w:szCs w:val="20"/>
              </w:rPr>
              <w:t xml:space="preserve"> 10 mg EFG 20 comprimits recoberts</w:t>
            </w:r>
          </w:p>
        </w:tc>
        <w:tc>
          <w:tcPr>
            <w:tcW w:w="0" w:type="auto"/>
            <w:tcBorders>
              <w:top w:val="nil"/>
              <w:left w:val="nil"/>
              <w:bottom w:val="single" w:sz="4" w:space="0" w:color="auto"/>
              <w:right w:val="single" w:sz="4" w:space="0" w:color="auto"/>
            </w:tcBorders>
            <w:shd w:val="clear" w:color="000000" w:fill="FFFFFF"/>
            <w:noWrap/>
            <w:vAlign w:val="center"/>
            <w:hideMark/>
          </w:tcPr>
          <w:p w14:paraId="6FDDA76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2,61 €</w:t>
            </w:r>
          </w:p>
        </w:tc>
        <w:tc>
          <w:tcPr>
            <w:tcW w:w="0" w:type="auto"/>
            <w:tcBorders>
              <w:top w:val="nil"/>
              <w:left w:val="nil"/>
              <w:bottom w:val="single" w:sz="4" w:space="0" w:color="auto"/>
              <w:right w:val="single" w:sz="8" w:space="0" w:color="auto"/>
            </w:tcBorders>
            <w:shd w:val="clear" w:color="000000" w:fill="FFFFFF"/>
            <w:vAlign w:val="center"/>
            <w:hideMark/>
          </w:tcPr>
          <w:p w14:paraId="256D4968"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10,44 €</w:t>
            </w:r>
          </w:p>
        </w:tc>
      </w:tr>
      <w:tr w:rsidR="005941A5" w:rsidRPr="00830A75" w14:paraId="12C96215" w14:textId="77777777" w:rsidTr="006F3411">
        <w:trPr>
          <w:trHeight w:val="8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347B56E2"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10</w:t>
            </w:r>
          </w:p>
        </w:tc>
        <w:tc>
          <w:tcPr>
            <w:tcW w:w="0" w:type="auto"/>
            <w:tcBorders>
              <w:top w:val="nil"/>
              <w:left w:val="nil"/>
              <w:bottom w:val="single" w:sz="4" w:space="0" w:color="auto"/>
              <w:right w:val="single" w:sz="4" w:space="0" w:color="auto"/>
            </w:tcBorders>
            <w:shd w:val="clear" w:color="000000" w:fill="FFFFFF"/>
            <w:vAlign w:val="center"/>
            <w:hideMark/>
          </w:tcPr>
          <w:p w14:paraId="7AC0FC3B"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 xml:space="preserve">Gentamicina sulfat / Dexametasona fosfat sòdic / </w:t>
            </w:r>
            <w:proofErr w:type="spellStart"/>
            <w:r w:rsidRPr="00B35E2F">
              <w:rPr>
                <w:rFonts w:cs="Arial"/>
                <w:sz w:val="20"/>
                <w:szCs w:val="20"/>
              </w:rPr>
              <w:t>Tetrizolina</w:t>
            </w:r>
            <w:proofErr w:type="spellEnd"/>
            <w:r w:rsidRPr="00B35E2F">
              <w:rPr>
                <w:rFonts w:cs="Arial"/>
                <w:sz w:val="20"/>
                <w:szCs w:val="20"/>
              </w:rPr>
              <w:t xml:space="preserve"> clorhidrat 5 mg/ml + 1 mg/ml + 0,5 mg/ml col·liri (10 ml)</w:t>
            </w:r>
          </w:p>
        </w:tc>
        <w:tc>
          <w:tcPr>
            <w:tcW w:w="0" w:type="auto"/>
            <w:tcBorders>
              <w:top w:val="nil"/>
              <w:left w:val="nil"/>
              <w:bottom w:val="single" w:sz="4" w:space="0" w:color="auto"/>
              <w:right w:val="single" w:sz="4" w:space="0" w:color="auto"/>
            </w:tcBorders>
            <w:shd w:val="clear" w:color="000000" w:fill="FFFFFF"/>
            <w:noWrap/>
            <w:vAlign w:val="center"/>
            <w:hideMark/>
          </w:tcPr>
          <w:p w14:paraId="5899655C"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3,72 €</w:t>
            </w:r>
          </w:p>
        </w:tc>
        <w:tc>
          <w:tcPr>
            <w:tcW w:w="0" w:type="auto"/>
            <w:tcBorders>
              <w:top w:val="nil"/>
              <w:left w:val="nil"/>
              <w:bottom w:val="single" w:sz="4" w:space="0" w:color="auto"/>
              <w:right w:val="single" w:sz="8" w:space="0" w:color="auto"/>
            </w:tcBorders>
            <w:shd w:val="clear" w:color="000000" w:fill="FFFFFF"/>
            <w:vAlign w:val="center"/>
            <w:hideMark/>
          </w:tcPr>
          <w:p w14:paraId="0FD25311"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37,20 €</w:t>
            </w:r>
          </w:p>
        </w:tc>
      </w:tr>
      <w:tr w:rsidR="005941A5" w:rsidRPr="00830A75" w14:paraId="1556B052" w14:textId="77777777" w:rsidTr="006F3411">
        <w:trPr>
          <w:trHeight w:val="327"/>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52C48E3A"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w:t>
            </w:r>
          </w:p>
        </w:tc>
        <w:tc>
          <w:tcPr>
            <w:tcW w:w="0" w:type="auto"/>
            <w:tcBorders>
              <w:top w:val="nil"/>
              <w:left w:val="nil"/>
              <w:bottom w:val="single" w:sz="4" w:space="0" w:color="auto"/>
              <w:right w:val="single" w:sz="4" w:space="0" w:color="auto"/>
            </w:tcBorders>
            <w:shd w:val="clear" w:color="000000" w:fill="FFFFFF"/>
            <w:vAlign w:val="center"/>
            <w:hideMark/>
          </w:tcPr>
          <w:p w14:paraId="599135AA"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Benzocaïna 50 mg solució dental</w:t>
            </w:r>
          </w:p>
        </w:tc>
        <w:tc>
          <w:tcPr>
            <w:tcW w:w="0" w:type="auto"/>
            <w:tcBorders>
              <w:top w:val="nil"/>
              <w:left w:val="nil"/>
              <w:bottom w:val="single" w:sz="4" w:space="0" w:color="auto"/>
              <w:right w:val="single" w:sz="4" w:space="0" w:color="auto"/>
            </w:tcBorders>
            <w:shd w:val="clear" w:color="000000" w:fill="FFFFFF"/>
            <w:noWrap/>
            <w:vAlign w:val="center"/>
            <w:hideMark/>
          </w:tcPr>
          <w:p w14:paraId="32C4987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9,48 €</w:t>
            </w:r>
          </w:p>
        </w:tc>
        <w:tc>
          <w:tcPr>
            <w:tcW w:w="0" w:type="auto"/>
            <w:tcBorders>
              <w:top w:val="nil"/>
              <w:left w:val="nil"/>
              <w:bottom w:val="single" w:sz="4" w:space="0" w:color="auto"/>
              <w:right w:val="single" w:sz="8" w:space="0" w:color="auto"/>
            </w:tcBorders>
            <w:shd w:val="clear" w:color="000000" w:fill="FFFFFF"/>
            <w:vAlign w:val="center"/>
            <w:hideMark/>
          </w:tcPr>
          <w:p w14:paraId="3B1AFC88"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37,92 €</w:t>
            </w:r>
          </w:p>
        </w:tc>
      </w:tr>
      <w:tr w:rsidR="005941A5" w:rsidRPr="00830A75" w14:paraId="3A9AB4F5" w14:textId="77777777" w:rsidTr="006F3411">
        <w:trPr>
          <w:trHeight w:val="289"/>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39B6F522"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000000" w:fill="FFFFFF"/>
            <w:vAlign w:val="center"/>
            <w:hideMark/>
          </w:tcPr>
          <w:p w14:paraId="3AE6EDCC"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Dexametasona 4 mg EFG 3 ampolles d’1 ml</w:t>
            </w:r>
          </w:p>
        </w:tc>
        <w:tc>
          <w:tcPr>
            <w:tcW w:w="0" w:type="auto"/>
            <w:tcBorders>
              <w:top w:val="nil"/>
              <w:left w:val="nil"/>
              <w:bottom w:val="single" w:sz="4" w:space="0" w:color="auto"/>
              <w:right w:val="single" w:sz="4" w:space="0" w:color="auto"/>
            </w:tcBorders>
            <w:shd w:val="clear" w:color="000000" w:fill="FFFFFF"/>
            <w:noWrap/>
            <w:vAlign w:val="center"/>
            <w:hideMark/>
          </w:tcPr>
          <w:p w14:paraId="483D79C9"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1,77 €</w:t>
            </w:r>
          </w:p>
        </w:tc>
        <w:tc>
          <w:tcPr>
            <w:tcW w:w="0" w:type="auto"/>
            <w:tcBorders>
              <w:top w:val="nil"/>
              <w:left w:val="nil"/>
              <w:bottom w:val="single" w:sz="4" w:space="0" w:color="auto"/>
              <w:right w:val="single" w:sz="8" w:space="0" w:color="auto"/>
            </w:tcBorders>
            <w:shd w:val="clear" w:color="000000" w:fill="FFFFFF"/>
            <w:vAlign w:val="center"/>
            <w:hideMark/>
          </w:tcPr>
          <w:p w14:paraId="7975E337"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3,54 €</w:t>
            </w:r>
          </w:p>
        </w:tc>
      </w:tr>
      <w:tr w:rsidR="005941A5" w:rsidRPr="00830A75" w14:paraId="77636CCB" w14:textId="77777777" w:rsidTr="006F3411">
        <w:trPr>
          <w:trHeight w:val="553"/>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5C1CFE22"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w:t>
            </w:r>
          </w:p>
        </w:tc>
        <w:tc>
          <w:tcPr>
            <w:tcW w:w="0" w:type="auto"/>
            <w:tcBorders>
              <w:top w:val="nil"/>
              <w:left w:val="nil"/>
              <w:bottom w:val="single" w:sz="4" w:space="0" w:color="auto"/>
              <w:right w:val="single" w:sz="4" w:space="0" w:color="auto"/>
            </w:tcBorders>
            <w:shd w:val="clear" w:color="000000" w:fill="FFFFFF"/>
            <w:vAlign w:val="center"/>
            <w:hideMark/>
          </w:tcPr>
          <w:p w14:paraId="5F4E441A"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Dexclorfeniramina</w:t>
            </w:r>
            <w:proofErr w:type="spellEnd"/>
            <w:r w:rsidRPr="00B35E2F">
              <w:rPr>
                <w:rFonts w:cs="Arial"/>
                <w:sz w:val="20"/>
                <w:szCs w:val="20"/>
              </w:rPr>
              <w:t xml:space="preserve"> </w:t>
            </w:r>
            <w:proofErr w:type="spellStart"/>
            <w:r w:rsidRPr="00B35E2F">
              <w:rPr>
                <w:rFonts w:cs="Arial"/>
                <w:sz w:val="20"/>
                <w:szCs w:val="20"/>
              </w:rPr>
              <w:t>maleat</w:t>
            </w:r>
            <w:proofErr w:type="spellEnd"/>
            <w:r w:rsidRPr="00B35E2F">
              <w:rPr>
                <w:rFonts w:cs="Arial"/>
                <w:sz w:val="20"/>
                <w:szCs w:val="20"/>
              </w:rPr>
              <w:t xml:space="preserve"> 5 mg EFG 5 ampolles</w:t>
            </w:r>
          </w:p>
        </w:tc>
        <w:tc>
          <w:tcPr>
            <w:tcW w:w="0" w:type="auto"/>
            <w:tcBorders>
              <w:top w:val="nil"/>
              <w:left w:val="nil"/>
              <w:bottom w:val="single" w:sz="4" w:space="0" w:color="auto"/>
              <w:right w:val="single" w:sz="4" w:space="0" w:color="auto"/>
            </w:tcBorders>
            <w:shd w:val="clear" w:color="000000" w:fill="FFFFFF"/>
            <w:noWrap/>
            <w:vAlign w:val="center"/>
            <w:hideMark/>
          </w:tcPr>
          <w:p w14:paraId="58978CE9"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4,00 €</w:t>
            </w:r>
          </w:p>
        </w:tc>
        <w:tc>
          <w:tcPr>
            <w:tcW w:w="0" w:type="auto"/>
            <w:tcBorders>
              <w:top w:val="nil"/>
              <w:left w:val="nil"/>
              <w:bottom w:val="single" w:sz="4" w:space="0" w:color="auto"/>
              <w:right w:val="single" w:sz="8" w:space="0" w:color="auto"/>
            </w:tcBorders>
            <w:shd w:val="clear" w:color="000000" w:fill="FFFFFF"/>
            <w:vAlign w:val="center"/>
            <w:hideMark/>
          </w:tcPr>
          <w:p w14:paraId="49059CF6"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16,00 €</w:t>
            </w:r>
          </w:p>
        </w:tc>
      </w:tr>
      <w:tr w:rsidR="005941A5" w:rsidRPr="00830A75" w14:paraId="7DF9CD7F" w14:textId="77777777" w:rsidTr="006F3411">
        <w:trPr>
          <w:trHeight w:val="278"/>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3C51A95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000000" w:fill="FFFFFF"/>
            <w:vAlign w:val="center"/>
            <w:hideMark/>
          </w:tcPr>
          <w:p w14:paraId="23DB84A5"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Dexketoprofè</w:t>
            </w:r>
            <w:proofErr w:type="spellEnd"/>
            <w:r w:rsidRPr="00B35E2F">
              <w:rPr>
                <w:rFonts w:cs="Arial"/>
                <w:sz w:val="20"/>
                <w:szCs w:val="20"/>
              </w:rPr>
              <w:t xml:space="preserve"> 50 mg EFG 6 ampolles 2 ml</w:t>
            </w:r>
          </w:p>
        </w:tc>
        <w:tc>
          <w:tcPr>
            <w:tcW w:w="0" w:type="auto"/>
            <w:tcBorders>
              <w:top w:val="nil"/>
              <w:left w:val="nil"/>
              <w:bottom w:val="single" w:sz="4" w:space="0" w:color="auto"/>
              <w:right w:val="single" w:sz="4" w:space="0" w:color="auto"/>
            </w:tcBorders>
            <w:shd w:val="clear" w:color="000000" w:fill="FFFFFF"/>
            <w:noWrap/>
            <w:vAlign w:val="center"/>
            <w:hideMark/>
          </w:tcPr>
          <w:p w14:paraId="377C6D55"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4,67 €</w:t>
            </w:r>
          </w:p>
        </w:tc>
        <w:tc>
          <w:tcPr>
            <w:tcW w:w="0" w:type="auto"/>
            <w:tcBorders>
              <w:top w:val="nil"/>
              <w:left w:val="nil"/>
              <w:bottom w:val="single" w:sz="4" w:space="0" w:color="auto"/>
              <w:right w:val="single" w:sz="8" w:space="0" w:color="auto"/>
            </w:tcBorders>
            <w:shd w:val="clear" w:color="000000" w:fill="FFFFFF"/>
            <w:vAlign w:val="center"/>
            <w:hideMark/>
          </w:tcPr>
          <w:p w14:paraId="3B7B22FB"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9,34 €</w:t>
            </w:r>
          </w:p>
        </w:tc>
      </w:tr>
      <w:tr w:rsidR="005941A5" w:rsidRPr="00830A75" w14:paraId="32035C97" w14:textId="77777777" w:rsidTr="006F3411">
        <w:trPr>
          <w:trHeight w:val="2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734D8AED"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w:t>
            </w:r>
          </w:p>
        </w:tc>
        <w:tc>
          <w:tcPr>
            <w:tcW w:w="0" w:type="auto"/>
            <w:tcBorders>
              <w:top w:val="nil"/>
              <w:left w:val="nil"/>
              <w:bottom w:val="single" w:sz="4" w:space="0" w:color="auto"/>
              <w:right w:val="single" w:sz="4" w:space="0" w:color="auto"/>
            </w:tcBorders>
            <w:shd w:val="clear" w:color="000000" w:fill="FFFFFF"/>
            <w:vAlign w:val="center"/>
            <w:hideMark/>
          </w:tcPr>
          <w:p w14:paraId="00D7A7CD"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Dexketoprofè</w:t>
            </w:r>
            <w:proofErr w:type="spellEnd"/>
            <w:r w:rsidRPr="00B35E2F">
              <w:rPr>
                <w:rFonts w:cs="Arial"/>
                <w:sz w:val="20"/>
                <w:szCs w:val="20"/>
              </w:rPr>
              <w:t xml:space="preserve"> 25 mg EFG 20 comprimits recoberts</w:t>
            </w:r>
          </w:p>
        </w:tc>
        <w:tc>
          <w:tcPr>
            <w:tcW w:w="0" w:type="auto"/>
            <w:tcBorders>
              <w:top w:val="nil"/>
              <w:left w:val="nil"/>
              <w:bottom w:val="single" w:sz="4" w:space="0" w:color="auto"/>
              <w:right w:val="single" w:sz="4" w:space="0" w:color="auto"/>
            </w:tcBorders>
            <w:shd w:val="clear" w:color="000000" w:fill="FFFFFF"/>
            <w:noWrap/>
            <w:vAlign w:val="center"/>
            <w:hideMark/>
          </w:tcPr>
          <w:p w14:paraId="6C4D2721"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3,35 €</w:t>
            </w:r>
          </w:p>
        </w:tc>
        <w:tc>
          <w:tcPr>
            <w:tcW w:w="0" w:type="auto"/>
            <w:tcBorders>
              <w:top w:val="nil"/>
              <w:left w:val="nil"/>
              <w:bottom w:val="single" w:sz="4" w:space="0" w:color="auto"/>
              <w:right w:val="single" w:sz="8" w:space="0" w:color="auto"/>
            </w:tcBorders>
            <w:shd w:val="clear" w:color="000000" w:fill="FFFFFF"/>
            <w:vAlign w:val="center"/>
            <w:hideMark/>
          </w:tcPr>
          <w:p w14:paraId="66E31E04"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13,40 €</w:t>
            </w:r>
          </w:p>
        </w:tc>
      </w:tr>
      <w:tr w:rsidR="005941A5" w:rsidRPr="00830A75" w14:paraId="4D963352" w14:textId="77777777" w:rsidTr="006F3411">
        <w:trPr>
          <w:trHeight w:val="268"/>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4603DE3A"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w:t>
            </w:r>
          </w:p>
        </w:tc>
        <w:tc>
          <w:tcPr>
            <w:tcW w:w="0" w:type="auto"/>
            <w:tcBorders>
              <w:top w:val="nil"/>
              <w:left w:val="nil"/>
              <w:bottom w:val="single" w:sz="4" w:space="0" w:color="auto"/>
              <w:right w:val="single" w:sz="4" w:space="0" w:color="auto"/>
            </w:tcBorders>
            <w:shd w:val="clear" w:color="000000" w:fill="FFFFFF"/>
            <w:vAlign w:val="center"/>
            <w:hideMark/>
          </w:tcPr>
          <w:p w14:paraId="1D713AF4"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Diazepam 5 mg EFG 40 comprimits</w:t>
            </w:r>
          </w:p>
        </w:tc>
        <w:tc>
          <w:tcPr>
            <w:tcW w:w="0" w:type="auto"/>
            <w:tcBorders>
              <w:top w:val="nil"/>
              <w:left w:val="nil"/>
              <w:bottom w:val="single" w:sz="4" w:space="0" w:color="auto"/>
              <w:right w:val="single" w:sz="4" w:space="0" w:color="auto"/>
            </w:tcBorders>
            <w:shd w:val="clear" w:color="000000" w:fill="FFFFFF"/>
            <w:noWrap/>
            <w:vAlign w:val="center"/>
            <w:hideMark/>
          </w:tcPr>
          <w:p w14:paraId="1BEF5AFD"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1,58 €</w:t>
            </w:r>
          </w:p>
        </w:tc>
        <w:tc>
          <w:tcPr>
            <w:tcW w:w="0" w:type="auto"/>
            <w:tcBorders>
              <w:top w:val="nil"/>
              <w:left w:val="nil"/>
              <w:bottom w:val="single" w:sz="4" w:space="0" w:color="auto"/>
              <w:right w:val="single" w:sz="8" w:space="0" w:color="auto"/>
            </w:tcBorders>
            <w:shd w:val="clear" w:color="000000" w:fill="FFFFFF"/>
            <w:vAlign w:val="center"/>
            <w:hideMark/>
          </w:tcPr>
          <w:p w14:paraId="4882662A"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6,32 €</w:t>
            </w:r>
          </w:p>
        </w:tc>
      </w:tr>
      <w:tr w:rsidR="005941A5" w:rsidRPr="00830A75" w14:paraId="6C2067DE" w14:textId="77777777" w:rsidTr="006F3411">
        <w:trPr>
          <w:trHeight w:val="6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163BB75E"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0BF65E2E"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Diazepam 2,5 mg EFG 40 comprimits</w:t>
            </w:r>
          </w:p>
        </w:tc>
        <w:tc>
          <w:tcPr>
            <w:tcW w:w="0" w:type="auto"/>
            <w:tcBorders>
              <w:top w:val="nil"/>
              <w:left w:val="nil"/>
              <w:bottom w:val="single" w:sz="4" w:space="0" w:color="auto"/>
              <w:right w:val="single" w:sz="4" w:space="0" w:color="auto"/>
            </w:tcBorders>
            <w:shd w:val="clear" w:color="000000" w:fill="FFFFFF"/>
            <w:noWrap/>
            <w:vAlign w:val="center"/>
            <w:hideMark/>
          </w:tcPr>
          <w:p w14:paraId="0587B3B3"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1,30 €</w:t>
            </w:r>
          </w:p>
        </w:tc>
        <w:tc>
          <w:tcPr>
            <w:tcW w:w="0" w:type="auto"/>
            <w:tcBorders>
              <w:top w:val="nil"/>
              <w:left w:val="nil"/>
              <w:bottom w:val="single" w:sz="4" w:space="0" w:color="auto"/>
              <w:right w:val="single" w:sz="8" w:space="0" w:color="auto"/>
            </w:tcBorders>
            <w:shd w:val="clear" w:color="000000" w:fill="FFFFFF"/>
            <w:vAlign w:val="center"/>
            <w:hideMark/>
          </w:tcPr>
          <w:p w14:paraId="42059B37"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3,90 €</w:t>
            </w:r>
          </w:p>
        </w:tc>
      </w:tr>
      <w:tr w:rsidR="005941A5" w:rsidRPr="00830A75" w14:paraId="6D36C5D9" w14:textId="77777777" w:rsidTr="006F3411">
        <w:trPr>
          <w:trHeight w:val="175"/>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323D9627"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w:t>
            </w:r>
          </w:p>
        </w:tc>
        <w:tc>
          <w:tcPr>
            <w:tcW w:w="0" w:type="auto"/>
            <w:tcBorders>
              <w:top w:val="nil"/>
              <w:left w:val="nil"/>
              <w:bottom w:val="single" w:sz="4" w:space="0" w:color="auto"/>
              <w:right w:val="single" w:sz="4" w:space="0" w:color="auto"/>
            </w:tcBorders>
            <w:shd w:val="clear" w:color="000000" w:fill="FFFFFF"/>
            <w:vAlign w:val="center"/>
            <w:hideMark/>
          </w:tcPr>
          <w:p w14:paraId="7FB61C39" w14:textId="77777777" w:rsidR="005941A5" w:rsidRPr="00B35E2F" w:rsidRDefault="005941A5" w:rsidP="005941A5">
            <w:pPr>
              <w:spacing w:after="0" w:line="240" w:lineRule="auto"/>
              <w:rPr>
                <w:rFonts w:cs="Arial"/>
                <w:color w:val="000000"/>
                <w:sz w:val="20"/>
                <w:szCs w:val="20"/>
                <w:lang w:val="en-US" w:eastAsia="es-ES"/>
              </w:rPr>
            </w:pPr>
            <w:r w:rsidRPr="00B35E2F">
              <w:rPr>
                <w:rFonts w:cs="Arial"/>
                <w:sz w:val="20"/>
                <w:szCs w:val="20"/>
              </w:rPr>
              <w:t>Sulpirida 50 mg/ml solució injectable (12 ampolles)</w:t>
            </w:r>
          </w:p>
        </w:tc>
        <w:tc>
          <w:tcPr>
            <w:tcW w:w="0" w:type="auto"/>
            <w:tcBorders>
              <w:top w:val="nil"/>
              <w:left w:val="nil"/>
              <w:bottom w:val="single" w:sz="4" w:space="0" w:color="auto"/>
              <w:right w:val="single" w:sz="4" w:space="0" w:color="auto"/>
            </w:tcBorders>
            <w:shd w:val="clear" w:color="000000" w:fill="FFFFFF"/>
            <w:noWrap/>
            <w:vAlign w:val="center"/>
            <w:hideMark/>
          </w:tcPr>
          <w:p w14:paraId="0865B08B"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5,17 €</w:t>
            </w:r>
          </w:p>
        </w:tc>
        <w:tc>
          <w:tcPr>
            <w:tcW w:w="0" w:type="auto"/>
            <w:tcBorders>
              <w:top w:val="nil"/>
              <w:left w:val="nil"/>
              <w:bottom w:val="single" w:sz="4" w:space="0" w:color="auto"/>
              <w:right w:val="single" w:sz="8" w:space="0" w:color="auto"/>
            </w:tcBorders>
            <w:shd w:val="clear" w:color="000000" w:fill="FFFFFF"/>
            <w:vAlign w:val="center"/>
            <w:hideMark/>
          </w:tcPr>
          <w:p w14:paraId="40328576"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5,17 €</w:t>
            </w:r>
          </w:p>
        </w:tc>
      </w:tr>
      <w:tr w:rsidR="005941A5" w:rsidRPr="00830A75" w14:paraId="407B7B91" w14:textId="77777777" w:rsidTr="006F3411">
        <w:trPr>
          <w:trHeight w:val="265"/>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695108B2"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w:t>
            </w:r>
          </w:p>
        </w:tc>
        <w:tc>
          <w:tcPr>
            <w:tcW w:w="0" w:type="auto"/>
            <w:tcBorders>
              <w:top w:val="nil"/>
              <w:left w:val="nil"/>
              <w:bottom w:val="single" w:sz="4" w:space="0" w:color="auto"/>
              <w:right w:val="single" w:sz="4" w:space="0" w:color="auto"/>
            </w:tcBorders>
            <w:shd w:val="clear" w:color="000000" w:fill="FFFFFF"/>
            <w:vAlign w:val="center"/>
            <w:hideMark/>
          </w:tcPr>
          <w:p w14:paraId="64C78009"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Ebastina</w:t>
            </w:r>
            <w:proofErr w:type="spellEnd"/>
            <w:r w:rsidRPr="00B35E2F">
              <w:rPr>
                <w:rFonts w:cs="Arial"/>
                <w:sz w:val="20"/>
                <w:szCs w:val="20"/>
              </w:rPr>
              <w:t xml:space="preserve"> 20 mg EFG 20 comprimits recoberts</w:t>
            </w:r>
          </w:p>
        </w:tc>
        <w:tc>
          <w:tcPr>
            <w:tcW w:w="0" w:type="auto"/>
            <w:tcBorders>
              <w:top w:val="nil"/>
              <w:left w:val="nil"/>
              <w:bottom w:val="single" w:sz="4" w:space="0" w:color="auto"/>
              <w:right w:val="single" w:sz="4" w:space="0" w:color="auto"/>
            </w:tcBorders>
            <w:shd w:val="clear" w:color="000000" w:fill="FFFFFF"/>
            <w:noWrap/>
            <w:vAlign w:val="center"/>
            <w:hideMark/>
          </w:tcPr>
          <w:p w14:paraId="5487BE46"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3,68 €</w:t>
            </w:r>
          </w:p>
        </w:tc>
        <w:tc>
          <w:tcPr>
            <w:tcW w:w="0" w:type="auto"/>
            <w:tcBorders>
              <w:top w:val="nil"/>
              <w:left w:val="nil"/>
              <w:bottom w:val="single" w:sz="4" w:space="0" w:color="auto"/>
              <w:right w:val="single" w:sz="8" w:space="0" w:color="auto"/>
            </w:tcBorders>
            <w:shd w:val="clear" w:color="000000" w:fill="FFFFFF"/>
            <w:vAlign w:val="center"/>
            <w:hideMark/>
          </w:tcPr>
          <w:p w14:paraId="769B5792"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14,72 €</w:t>
            </w:r>
          </w:p>
        </w:tc>
      </w:tr>
      <w:tr w:rsidR="005941A5" w:rsidRPr="00830A75" w14:paraId="70B8D6FB" w14:textId="77777777" w:rsidTr="006F3411">
        <w:trPr>
          <w:trHeight w:val="282"/>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5C404982"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000000" w:fill="FFFFFF"/>
            <w:vAlign w:val="center"/>
            <w:hideMark/>
          </w:tcPr>
          <w:p w14:paraId="2950E648"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Dexketoprofè</w:t>
            </w:r>
            <w:proofErr w:type="spellEnd"/>
            <w:r w:rsidRPr="00B35E2F">
              <w:rPr>
                <w:rFonts w:cs="Arial"/>
                <w:sz w:val="20"/>
                <w:szCs w:val="20"/>
              </w:rPr>
              <w:t xml:space="preserve"> 25 mg sobres (20 sobres)</w:t>
            </w:r>
          </w:p>
        </w:tc>
        <w:tc>
          <w:tcPr>
            <w:tcW w:w="0" w:type="auto"/>
            <w:tcBorders>
              <w:top w:val="nil"/>
              <w:left w:val="nil"/>
              <w:bottom w:val="single" w:sz="4" w:space="0" w:color="auto"/>
              <w:right w:val="single" w:sz="4" w:space="0" w:color="auto"/>
            </w:tcBorders>
            <w:shd w:val="clear" w:color="000000" w:fill="FFFFFF"/>
            <w:noWrap/>
            <w:vAlign w:val="center"/>
            <w:hideMark/>
          </w:tcPr>
          <w:p w14:paraId="1F9F1AC5"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3,35 €</w:t>
            </w:r>
          </w:p>
        </w:tc>
        <w:tc>
          <w:tcPr>
            <w:tcW w:w="0" w:type="auto"/>
            <w:tcBorders>
              <w:top w:val="nil"/>
              <w:left w:val="nil"/>
              <w:bottom w:val="single" w:sz="4" w:space="0" w:color="auto"/>
              <w:right w:val="single" w:sz="8" w:space="0" w:color="auto"/>
            </w:tcBorders>
            <w:shd w:val="clear" w:color="000000" w:fill="FFFFFF"/>
            <w:vAlign w:val="center"/>
            <w:hideMark/>
          </w:tcPr>
          <w:p w14:paraId="35D2BD67"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6,70 €</w:t>
            </w:r>
          </w:p>
        </w:tc>
      </w:tr>
      <w:tr w:rsidR="005941A5" w:rsidRPr="00830A75" w14:paraId="78D09C74" w14:textId="77777777" w:rsidTr="006F3411">
        <w:trPr>
          <w:trHeight w:val="546"/>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7E1C4EB8"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000000" w:fill="FFFFFF"/>
            <w:vAlign w:val="center"/>
            <w:hideMark/>
          </w:tcPr>
          <w:p w14:paraId="1F04ECA5"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 xml:space="preserve">Epinefrina clorhidrat / </w:t>
            </w:r>
            <w:proofErr w:type="spellStart"/>
            <w:r w:rsidRPr="00B35E2F">
              <w:rPr>
                <w:rFonts w:cs="Arial"/>
                <w:sz w:val="20"/>
                <w:szCs w:val="20"/>
              </w:rPr>
              <w:t>Rutòsid</w:t>
            </w:r>
            <w:proofErr w:type="spellEnd"/>
            <w:r w:rsidRPr="00B35E2F">
              <w:rPr>
                <w:rFonts w:cs="Arial"/>
                <w:sz w:val="20"/>
                <w:szCs w:val="20"/>
              </w:rPr>
              <w:t xml:space="preserve"> / </w:t>
            </w:r>
            <w:proofErr w:type="spellStart"/>
            <w:r w:rsidRPr="00B35E2F">
              <w:rPr>
                <w:rFonts w:cs="Arial"/>
                <w:sz w:val="20"/>
                <w:szCs w:val="20"/>
              </w:rPr>
              <w:t>Nafazolina</w:t>
            </w:r>
            <w:proofErr w:type="spellEnd"/>
            <w:r w:rsidRPr="00B35E2F">
              <w:rPr>
                <w:rFonts w:cs="Arial"/>
                <w:sz w:val="20"/>
                <w:szCs w:val="20"/>
              </w:rPr>
              <w:t xml:space="preserve"> clorhidrat / Fenazona solució cutània (10 ml)</w:t>
            </w:r>
            <w:r w:rsidRPr="00B35E2F">
              <w:rPr>
                <w:rFonts w:cs="Arial"/>
                <w:color w:val="000000"/>
                <w:sz w:val="20"/>
                <w:szCs w:val="20"/>
                <w:lang w:eastAsia="es-ES"/>
              </w:rPr>
              <w:t xml:space="preserve"> </w:t>
            </w:r>
          </w:p>
        </w:tc>
        <w:tc>
          <w:tcPr>
            <w:tcW w:w="0" w:type="auto"/>
            <w:tcBorders>
              <w:top w:val="nil"/>
              <w:left w:val="nil"/>
              <w:bottom w:val="single" w:sz="4" w:space="0" w:color="auto"/>
              <w:right w:val="single" w:sz="4" w:space="0" w:color="auto"/>
            </w:tcBorders>
            <w:shd w:val="clear" w:color="000000" w:fill="FFFFFF"/>
            <w:noWrap/>
            <w:vAlign w:val="center"/>
            <w:hideMark/>
          </w:tcPr>
          <w:p w14:paraId="1AF73CE7"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4,98 €</w:t>
            </w:r>
          </w:p>
        </w:tc>
        <w:tc>
          <w:tcPr>
            <w:tcW w:w="0" w:type="auto"/>
            <w:tcBorders>
              <w:top w:val="nil"/>
              <w:left w:val="nil"/>
              <w:bottom w:val="single" w:sz="4" w:space="0" w:color="auto"/>
              <w:right w:val="single" w:sz="8" w:space="0" w:color="auto"/>
            </w:tcBorders>
            <w:shd w:val="clear" w:color="000000" w:fill="FFFFFF"/>
            <w:vAlign w:val="center"/>
            <w:hideMark/>
          </w:tcPr>
          <w:p w14:paraId="19E81DEC"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9,96 €</w:t>
            </w:r>
          </w:p>
        </w:tc>
      </w:tr>
      <w:tr w:rsidR="005941A5" w:rsidRPr="00830A75" w14:paraId="58B0A214" w14:textId="77777777" w:rsidTr="006F3411">
        <w:trPr>
          <w:trHeight w:val="292"/>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760F1768"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3C01E7FE"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Dimetindè</w:t>
            </w:r>
            <w:proofErr w:type="spellEnd"/>
            <w:r w:rsidRPr="00B35E2F">
              <w:rPr>
                <w:rFonts w:cs="Arial"/>
                <w:sz w:val="20"/>
                <w:szCs w:val="20"/>
              </w:rPr>
              <w:t xml:space="preserve"> </w:t>
            </w:r>
            <w:proofErr w:type="spellStart"/>
            <w:r w:rsidRPr="00B35E2F">
              <w:rPr>
                <w:rFonts w:cs="Arial"/>
                <w:sz w:val="20"/>
                <w:szCs w:val="20"/>
              </w:rPr>
              <w:t>maleat</w:t>
            </w:r>
            <w:proofErr w:type="spellEnd"/>
            <w:r w:rsidRPr="00B35E2F">
              <w:rPr>
                <w:rFonts w:cs="Arial"/>
                <w:sz w:val="20"/>
                <w:szCs w:val="20"/>
              </w:rPr>
              <w:t xml:space="preserve"> 1 mg/g gel tòpic (tub 50 g)</w:t>
            </w:r>
          </w:p>
        </w:tc>
        <w:tc>
          <w:tcPr>
            <w:tcW w:w="0" w:type="auto"/>
            <w:tcBorders>
              <w:top w:val="nil"/>
              <w:left w:val="nil"/>
              <w:bottom w:val="single" w:sz="4" w:space="0" w:color="auto"/>
              <w:right w:val="single" w:sz="4" w:space="0" w:color="auto"/>
            </w:tcBorders>
            <w:shd w:val="clear" w:color="000000" w:fill="FFFFFF"/>
            <w:noWrap/>
            <w:vAlign w:val="center"/>
            <w:hideMark/>
          </w:tcPr>
          <w:p w14:paraId="302DD4D0"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10,87 €</w:t>
            </w:r>
          </w:p>
        </w:tc>
        <w:tc>
          <w:tcPr>
            <w:tcW w:w="0" w:type="auto"/>
            <w:tcBorders>
              <w:top w:val="nil"/>
              <w:left w:val="nil"/>
              <w:bottom w:val="single" w:sz="4" w:space="0" w:color="auto"/>
              <w:right w:val="single" w:sz="8" w:space="0" w:color="auto"/>
            </w:tcBorders>
            <w:shd w:val="clear" w:color="000000" w:fill="FFFFFF"/>
            <w:vAlign w:val="center"/>
            <w:hideMark/>
          </w:tcPr>
          <w:p w14:paraId="694A0BB9"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32,61 €</w:t>
            </w:r>
          </w:p>
        </w:tc>
      </w:tr>
      <w:tr w:rsidR="005941A5" w:rsidRPr="00830A75" w14:paraId="79B7E817" w14:textId="77777777" w:rsidTr="006F3411">
        <w:trPr>
          <w:trHeight w:val="41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0B46CC5C"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6</w:t>
            </w:r>
          </w:p>
        </w:tc>
        <w:tc>
          <w:tcPr>
            <w:tcW w:w="0" w:type="auto"/>
            <w:tcBorders>
              <w:top w:val="nil"/>
              <w:left w:val="nil"/>
              <w:bottom w:val="single" w:sz="4" w:space="0" w:color="auto"/>
              <w:right w:val="single" w:sz="4" w:space="0" w:color="auto"/>
            </w:tcBorders>
            <w:shd w:val="clear" w:color="000000" w:fill="FFFFFF"/>
            <w:vAlign w:val="center"/>
            <w:hideMark/>
          </w:tcPr>
          <w:p w14:paraId="361A98E6"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Etofenamat</w:t>
            </w:r>
            <w:proofErr w:type="spellEnd"/>
            <w:r w:rsidRPr="00B35E2F">
              <w:rPr>
                <w:rFonts w:cs="Arial"/>
                <w:sz w:val="20"/>
                <w:szCs w:val="20"/>
              </w:rPr>
              <w:t xml:space="preserve"> 50 mg/ml solució per polvorització cutània (100 ml)</w:t>
            </w:r>
            <w:r w:rsidRPr="00B35E2F">
              <w:rPr>
                <w:rFonts w:cs="Arial"/>
                <w:color w:val="000000"/>
                <w:sz w:val="20"/>
                <w:szCs w:val="20"/>
                <w:lang w:eastAsia="es-ES"/>
              </w:rPr>
              <w:t xml:space="preserve"> </w:t>
            </w:r>
          </w:p>
        </w:tc>
        <w:tc>
          <w:tcPr>
            <w:tcW w:w="0" w:type="auto"/>
            <w:tcBorders>
              <w:top w:val="nil"/>
              <w:left w:val="nil"/>
              <w:bottom w:val="single" w:sz="4" w:space="0" w:color="auto"/>
              <w:right w:val="single" w:sz="4" w:space="0" w:color="auto"/>
            </w:tcBorders>
            <w:shd w:val="clear" w:color="000000" w:fill="FFFFFF"/>
            <w:noWrap/>
            <w:vAlign w:val="center"/>
            <w:hideMark/>
          </w:tcPr>
          <w:p w14:paraId="3568813A"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9,26 €</w:t>
            </w:r>
          </w:p>
        </w:tc>
        <w:tc>
          <w:tcPr>
            <w:tcW w:w="0" w:type="auto"/>
            <w:tcBorders>
              <w:top w:val="nil"/>
              <w:left w:val="nil"/>
              <w:bottom w:val="single" w:sz="4" w:space="0" w:color="auto"/>
              <w:right w:val="single" w:sz="8" w:space="0" w:color="auto"/>
            </w:tcBorders>
            <w:shd w:val="clear" w:color="000000" w:fill="FFFFFF"/>
            <w:vAlign w:val="center"/>
            <w:hideMark/>
          </w:tcPr>
          <w:p w14:paraId="05326777"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55,56 €</w:t>
            </w:r>
          </w:p>
        </w:tc>
      </w:tr>
      <w:tr w:rsidR="005941A5" w:rsidRPr="00830A75" w14:paraId="6B094D46" w14:textId="77777777" w:rsidTr="006F3411">
        <w:trPr>
          <w:trHeight w:val="233"/>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1F4FAC79"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000000" w:fill="FFFFFF"/>
            <w:vAlign w:val="center"/>
            <w:hideMark/>
          </w:tcPr>
          <w:p w14:paraId="4E986A02"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Cloperastina</w:t>
            </w:r>
            <w:proofErr w:type="spellEnd"/>
            <w:r w:rsidRPr="00B35E2F">
              <w:rPr>
                <w:rFonts w:cs="Arial"/>
                <w:sz w:val="20"/>
                <w:szCs w:val="20"/>
              </w:rPr>
              <w:t xml:space="preserve"> </w:t>
            </w:r>
            <w:proofErr w:type="spellStart"/>
            <w:r w:rsidRPr="00B35E2F">
              <w:rPr>
                <w:rFonts w:cs="Arial"/>
                <w:sz w:val="20"/>
                <w:szCs w:val="20"/>
              </w:rPr>
              <w:t>fendizoat</w:t>
            </w:r>
            <w:proofErr w:type="spellEnd"/>
            <w:r w:rsidRPr="00B35E2F">
              <w:rPr>
                <w:rFonts w:cs="Arial"/>
                <w:sz w:val="20"/>
                <w:szCs w:val="20"/>
              </w:rPr>
              <w:t xml:space="preserve"> 10 mg 20 comprimits</w:t>
            </w:r>
          </w:p>
        </w:tc>
        <w:tc>
          <w:tcPr>
            <w:tcW w:w="0" w:type="auto"/>
            <w:tcBorders>
              <w:top w:val="nil"/>
              <w:left w:val="nil"/>
              <w:bottom w:val="single" w:sz="4" w:space="0" w:color="auto"/>
              <w:right w:val="single" w:sz="4" w:space="0" w:color="auto"/>
            </w:tcBorders>
            <w:shd w:val="clear" w:color="000000" w:fill="FFFFFF"/>
            <w:noWrap/>
            <w:vAlign w:val="center"/>
            <w:hideMark/>
          </w:tcPr>
          <w:p w14:paraId="4827B694"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7,78 €</w:t>
            </w:r>
          </w:p>
        </w:tc>
        <w:tc>
          <w:tcPr>
            <w:tcW w:w="0" w:type="auto"/>
            <w:tcBorders>
              <w:top w:val="nil"/>
              <w:left w:val="nil"/>
              <w:bottom w:val="single" w:sz="4" w:space="0" w:color="auto"/>
              <w:right w:val="single" w:sz="8" w:space="0" w:color="auto"/>
            </w:tcBorders>
            <w:shd w:val="clear" w:color="000000" w:fill="FFFFFF"/>
            <w:vAlign w:val="center"/>
            <w:hideMark/>
          </w:tcPr>
          <w:p w14:paraId="36941C2A"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15,56 €</w:t>
            </w:r>
          </w:p>
        </w:tc>
      </w:tr>
      <w:tr w:rsidR="005941A5" w:rsidRPr="00830A75" w14:paraId="5B75611F" w14:textId="77777777" w:rsidTr="006F3411">
        <w:trPr>
          <w:trHeight w:val="264"/>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5EE66459"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w:t>
            </w:r>
          </w:p>
        </w:tc>
        <w:tc>
          <w:tcPr>
            <w:tcW w:w="0" w:type="auto"/>
            <w:tcBorders>
              <w:top w:val="nil"/>
              <w:left w:val="nil"/>
              <w:bottom w:val="single" w:sz="4" w:space="0" w:color="auto"/>
              <w:right w:val="single" w:sz="4" w:space="0" w:color="auto"/>
            </w:tcBorders>
            <w:shd w:val="clear" w:color="000000" w:fill="FFFFFF"/>
            <w:vAlign w:val="center"/>
            <w:hideMark/>
          </w:tcPr>
          <w:p w14:paraId="47A49627"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Cloperastina</w:t>
            </w:r>
            <w:proofErr w:type="spellEnd"/>
            <w:r w:rsidRPr="00B35E2F">
              <w:rPr>
                <w:rFonts w:cs="Arial"/>
                <w:sz w:val="20"/>
                <w:szCs w:val="20"/>
              </w:rPr>
              <w:t xml:space="preserve"> </w:t>
            </w:r>
            <w:proofErr w:type="spellStart"/>
            <w:r w:rsidRPr="00B35E2F">
              <w:rPr>
                <w:rFonts w:cs="Arial"/>
                <w:sz w:val="20"/>
                <w:szCs w:val="20"/>
              </w:rPr>
              <w:t>fendizoat</w:t>
            </w:r>
            <w:proofErr w:type="spellEnd"/>
            <w:r w:rsidRPr="00B35E2F">
              <w:rPr>
                <w:rFonts w:cs="Arial"/>
                <w:sz w:val="20"/>
                <w:szCs w:val="20"/>
              </w:rPr>
              <w:t xml:space="preserve"> xarop 200 ml</w:t>
            </w:r>
          </w:p>
        </w:tc>
        <w:tc>
          <w:tcPr>
            <w:tcW w:w="0" w:type="auto"/>
            <w:tcBorders>
              <w:top w:val="nil"/>
              <w:left w:val="nil"/>
              <w:bottom w:val="single" w:sz="4" w:space="0" w:color="auto"/>
              <w:right w:val="single" w:sz="4" w:space="0" w:color="auto"/>
            </w:tcBorders>
            <w:shd w:val="clear" w:color="000000" w:fill="FFFFFF"/>
            <w:noWrap/>
            <w:vAlign w:val="center"/>
            <w:hideMark/>
          </w:tcPr>
          <w:p w14:paraId="10213E9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8,02 €</w:t>
            </w:r>
          </w:p>
        </w:tc>
        <w:tc>
          <w:tcPr>
            <w:tcW w:w="0" w:type="auto"/>
            <w:tcBorders>
              <w:top w:val="nil"/>
              <w:left w:val="nil"/>
              <w:bottom w:val="single" w:sz="4" w:space="0" w:color="auto"/>
              <w:right w:val="single" w:sz="8" w:space="0" w:color="auto"/>
            </w:tcBorders>
            <w:shd w:val="clear" w:color="000000" w:fill="FFFFFF"/>
            <w:vAlign w:val="center"/>
            <w:hideMark/>
          </w:tcPr>
          <w:p w14:paraId="666C152E"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8,02 €</w:t>
            </w:r>
          </w:p>
        </w:tc>
      </w:tr>
      <w:tr w:rsidR="005941A5" w:rsidRPr="00830A75" w14:paraId="6A6A7393" w14:textId="77777777" w:rsidTr="006F3411">
        <w:trPr>
          <w:trHeight w:val="283"/>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411BD32E"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8</w:t>
            </w:r>
          </w:p>
        </w:tc>
        <w:tc>
          <w:tcPr>
            <w:tcW w:w="0" w:type="auto"/>
            <w:tcBorders>
              <w:top w:val="nil"/>
              <w:left w:val="nil"/>
              <w:bottom w:val="single" w:sz="4" w:space="0" w:color="auto"/>
              <w:right w:val="single" w:sz="4" w:space="0" w:color="auto"/>
            </w:tcBorders>
            <w:shd w:val="clear" w:color="000000" w:fill="FFFFFF"/>
            <w:vAlign w:val="center"/>
            <w:hideMark/>
          </w:tcPr>
          <w:p w14:paraId="63815B48" w14:textId="5D597004"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Fosfomicina 3 g EFG 2 sobres</w:t>
            </w:r>
          </w:p>
        </w:tc>
        <w:tc>
          <w:tcPr>
            <w:tcW w:w="0" w:type="auto"/>
            <w:tcBorders>
              <w:top w:val="nil"/>
              <w:left w:val="nil"/>
              <w:bottom w:val="single" w:sz="4" w:space="0" w:color="auto"/>
              <w:right w:val="single" w:sz="4" w:space="0" w:color="auto"/>
            </w:tcBorders>
            <w:shd w:val="clear" w:color="000000" w:fill="FFFFFF"/>
            <w:noWrap/>
            <w:vAlign w:val="center"/>
            <w:hideMark/>
          </w:tcPr>
          <w:p w14:paraId="7497D59C"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3,96 €</w:t>
            </w:r>
          </w:p>
        </w:tc>
        <w:tc>
          <w:tcPr>
            <w:tcW w:w="0" w:type="auto"/>
            <w:tcBorders>
              <w:top w:val="nil"/>
              <w:left w:val="nil"/>
              <w:bottom w:val="single" w:sz="4" w:space="0" w:color="auto"/>
              <w:right w:val="single" w:sz="8" w:space="0" w:color="auto"/>
            </w:tcBorders>
            <w:shd w:val="clear" w:color="000000" w:fill="FFFFFF"/>
            <w:vAlign w:val="center"/>
            <w:hideMark/>
          </w:tcPr>
          <w:p w14:paraId="7FEAB68E"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31,68 €</w:t>
            </w:r>
          </w:p>
        </w:tc>
      </w:tr>
      <w:tr w:rsidR="005941A5" w:rsidRPr="00830A75" w14:paraId="0E09772B" w14:textId="77777777" w:rsidTr="006F3411">
        <w:trPr>
          <w:trHeight w:val="557"/>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10E0B056"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6</w:t>
            </w:r>
          </w:p>
        </w:tc>
        <w:tc>
          <w:tcPr>
            <w:tcW w:w="0" w:type="auto"/>
            <w:tcBorders>
              <w:top w:val="nil"/>
              <w:left w:val="nil"/>
              <w:bottom w:val="single" w:sz="4" w:space="0" w:color="auto"/>
              <w:right w:val="single" w:sz="4" w:space="0" w:color="auto"/>
            </w:tcBorders>
            <w:shd w:val="clear" w:color="000000" w:fill="FFFFFF"/>
            <w:vAlign w:val="center"/>
            <w:hideMark/>
          </w:tcPr>
          <w:p w14:paraId="16D9963B"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 xml:space="preserve">Paracetamol / </w:t>
            </w:r>
            <w:proofErr w:type="spellStart"/>
            <w:r w:rsidRPr="00B35E2F">
              <w:rPr>
                <w:rFonts w:cs="Arial"/>
                <w:sz w:val="20"/>
                <w:szCs w:val="20"/>
              </w:rPr>
              <w:t>Dextrometorfà</w:t>
            </w:r>
            <w:proofErr w:type="spellEnd"/>
            <w:r w:rsidRPr="00B35E2F">
              <w:rPr>
                <w:rFonts w:cs="Arial"/>
                <w:sz w:val="20"/>
                <w:szCs w:val="20"/>
              </w:rPr>
              <w:t xml:space="preserve"> / </w:t>
            </w:r>
            <w:proofErr w:type="spellStart"/>
            <w:r w:rsidRPr="00B35E2F">
              <w:rPr>
                <w:rFonts w:cs="Arial"/>
                <w:sz w:val="20"/>
                <w:szCs w:val="20"/>
              </w:rPr>
              <w:t>Clorfenamina</w:t>
            </w:r>
            <w:proofErr w:type="spellEnd"/>
            <w:r w:rsidRPr="00B35E2F">
              <w:rPr>
                <w:rFonts w:cs="Arial"/>
                <w:sz w:val="20"/>
                <w:szCs w:val="20"/>
              </w:rPr>
              <w:t xml:space="preserve"> / Cafeïna / Àcid ascòrbic solució oral (10 sobres)</w:t>
            </w:r>
          </w:p>
        </w:tc>
        <w:tc>
          <w:tcPr>
            <w:tcW w:w="0" w:type="auto"/>
            <w:tcBorders>
              <w:top w:val="nil"/>
              <w:left w:val="nil"/>
              <w:bottom w:val="single" w:sz="4" w:space="0" w:color="auto"/>
              <w:right w:val="single" w:sz="4" w:space="0" w:color="auto"/>
            </w:tcBorders>
            <w:shd w:val="clear" w:color="000000" w:fill="FFFFFF"/>
            <w:noWrap/>
            <w:vAlign w:val="center"/>
            <w:hideMark/>
          </w:tcPr>
          <w:p w14:paraId="346517B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11,67 €</w:t>
            </w:r>
          </w:p>
        </w:tc>
        <w:tc>
          <w:tcPr>
            <w:tcW w:w="0" w:type="auto"/>
            <w:tcBorders>
              <w:top w:val="nil"/>
              <w:left w:val="nil"/>
              <w:bottom w:val="single" w:sz="4" w:space="0" w:color="auto"/>
              <w:right w:val="single" w:sz="8" w:space="0" w:color="auto"/>
            </w:tcBorders>
            <w:shd w:val="clear" w:color="000000" w:fill="FFFFFF"/>
            <w:vAlign w:val="center"/>
            <w:hideMark/>
          </w:tcPr>
          <w:p w14:paraId="254CCAB6"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70,02 €</w:t>
            </w:r>
          </w:p>
        </w:tc>
      </w:tr>
      <w:tr w:rsidR="005941A5" w:rsidRPr="00830A75" w14:paraId="27998E4C" w14:textId="77777777" w:rsidTr="006F3411">
        <w:trPr>
          <w:trHeight w:val="279"/>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1C2D784D"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176CE6FC"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Nitrofuràl</w:t>
            </w:r>
            <w:proofErr w:type="spellEnd"/>
            <w:r w:rsidRPr="00B35E2F">
              <w:rPr>
                <w:rFonts w:cs="Arial"/>
                <w:sz w:val="20"/>
                <w:szCs w:val="20"/>
              </w:rPr>
              <w:t xml:space="preserve"> 2 mg/g pomada ús cutani (tub 30 g)</w:t>
            </w:r>
          </w:p>
        </w:tc>
        <w:tc>
          <w:tcPr>
            <w:tcW w:w="0" w:type="auto"/>
            <w:tcBorders>
              <w:top w:val="nil"/>
              <w:left w:val="nil"/>
              <w:bottom w:val="single" w:sz="4" w:space="0" w:color="auto"/>
              <w:right w:val="single" w:sz="4" w:space="0" w:color="auto"/>
            </w:tcBorders>
            <w:shd w:val="clear" w:color="000000" w:fill="FFFFFF"/>
            <w:noWrap/>
            <w:vAlign w:val="center"/>
            <w:hideMark/>
          </w:tcPr>
          <w:p w14:paraId="47E61030"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7,08 €</w:t>
            </w:r>
          </w:p>
        </w:tc>
        <w:tc>
          <w:tcPr>
            <w:tcW w:w="0" w:type="auto"/>
            <w:tcBorders>
              <w:top w:val="nil"/>
              <w:left w:val="nil"/>
              <w:bottom w:val="single" w:sz="4" w:space="0" w:color="auto"/>
              <w:right w:val="single" w:sz="8" w:space="0" w:color="auto"/>
            </w:tcBorders>
            <w:shd w:val="clear" w:color="000000" w:fill="FFFFFF"/>
            <w:vAlign w:val="center"/>
            <w:hideMark/>
          </w:tcPr>
          <w:p w14:paraId="6007D595"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21,24 €</w:t>
            </w:r>
          </w:p>
        </w:tc>
      </w:tr>
      <w:tr w:rsidR="005941A5" w:rsidRPr="00830A75" w14:paraId="647DF662" w14:textId="77777777" w:rsidTr="006F3411">
        <w:trPr>
          <w:trHeight w:val="270"/>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48F4B2EE"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lastRenderedPageBreak/>
              <w:t>4</w:t>
            </w:r>
          </w:p>
        </w:tc>
        <w:tc>
          <w:tcPr>
            <w:tcW w:w="0" w:type="auto"/>
            <w:tcBorders>
              <w:top w:val="nil"/>
              <w:left w:val="nil"/>
              <w:bottom w:val="single" w:sz="4" w:space="0" w:color="auto"/>
              <w:right w:val="single" w:sz="4" w:space="0" w:color="auto"/>
            </w:tcBorders>
            <w:shd w:val="clear" w:color="000000" w:fill="FFFFFF"/>
            <w:vAlign w:val="center"/>
            <w:hideMark/>
          </w:tcPr>
          <w:p w14:paraId="6E812C93"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Glucagó 1 mg injectable 1 ml (nevera)</w:t>
            </w:r>
          </w:p>
        </w:tc>
        <w:tc>
          <w:tcPr>
            <w:tcW w:w="0" w:type="auto"/>
            <w:tcBorders>
              <w:top w:val="nil"/>
              <w:left w:val="nil"/>
              <w:bottom w:val="single" w:sz="4" w:space="0" w:color="auto"/>
              <w:right w:val="single" w:sz="4" w:space="0" w:color="auto"/>
            </w:tcBorders>
            <w:shd w:val="clear" w:color="000000" w:fill="FFFFFF"/>
            <w:noWrap/>
            <w:vAlign w:val="center"/>
            <w:hideMark/>
          </w:tcPr>
          <w:p w14:paraId="6C97F49E"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17,95 €</w:t>
            </w:r>
          </w:p>
        </w:tc>
        <w:tc>
          <w:tcPr>
            <w:tcW w:w="0" w:type="auto"/>
            <w:tcBorders>
              <w:top w:val="nil"/>
              <w:left w:val="nil"/>
              <w:bottom w:val="single" w:sz="4" w:space="0" w:color="auto"/>
              <w:right w:val="single" w:sz="8" w:space="0" w:color="auto"/>
            </w:tcBorders>
            <w:shd w:val="clear" w:color="000000" w:fill="FFFFFF"/>
            <w:vAlign w:val="center"/>
            <w:hideMark/>
          </w:tcPr>
          <w:p w14:paraId="1C903CEC"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71,80 €</w:t>
            </w:r>
          </w:p>
        </w:tc>
      </w:tr>
      <w:tr w:rsidR="005941A5" w:rsidRPr="00830A75" w14:paraId="6B41388F" w14:textId="77777777" w:rsidTr="006F3411">
        <w:trPr>
          <w:trHeight w:val="273"/>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4F6206D6"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000000" w:fill="FFFFFF"/>
            <w:vAlign w:val="center"/>
            <w:hideMark/>
          </w:tcPr>
          <w:p w14:paraId="7EAD1588"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Ibuprofèn</w:t>
            </w:r>
            <w:proofErr w:type="spellEnd"/>
            <w:r w:rsidRPr="00B35E2F">
              <w:rPr>
                <w:rFonts w:cs="Arial"/>
                <w:sz w:val="20"/>
                <w:szCs w:val="20"/>
              </w:rPr>
              <w:t xml:space="preserve"> 400 mg EFG 30 comprimits recoberts</w:t>
            </w:r>
          </w:p>
        </w:tc>
        <w:tc>
          <w:tcPr>
            <w:tcW w:w="0" w:type="auto"/>
            <w:tcBorders>
              <w:top w:val="nil"/>
              <w:left w:val="nil"/>
              <w:bottom w:val="single" w:sz="4" w:space="0" w:color="auto"/>
              <w:right w:val="single" w:sz="4" w:space="0" w:color="auto"/>
            </w:tcBorders>
            <w:shd w:val="clear" w:color="000000" w:fill="FFFFFF"/>
            <w:noWrap/>
            <w:vAlign w:val="center"/>
            <w:hideMark/>
          </w:tcPr>
          <w:p w14:paraId="512001C9"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1,72 €</w:t>
            </w:r>
          </w:p>
        </w:tc>
        <w:tc>
          <w:tcPr>
            <w:tcW w:w="0" w:type="auto"/>
            <w:tcBorders>
              <w:top w:val="nil"/>
              <w:left w:val="nil"/>
              <w:bottom w:val="single" w:sz="4" w:space="0" w:color="auto"/>
              <w:right w:val="single" w:sz="8" w:space="0" w:color="auto"/>
            </w:tcBorders>
            <w:shd w:val="clear" w:color="000000" w:fill="FFFFFF"/>
            <w:vAlign w:val="center"/>
            <w:hideMark/>
          </w:tcPr>
          <w:p w14:paraId="53F14DC4"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3,44 €</w:t>
            </w:r>
          </w:p>
        </w:tc>
      </w:tr>
      <w:tr w:rsidR="005941A5" w:rsidRPr="00830A75" w14:paraId="75FE6A40" w14:textId="77777777" w:rsidTr="006F3411">
        <w:trPr>
          <w:trHeight w:val="555"/>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4023B66B"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3519F313"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 xml:space="preserve">Apòsit impregnat en pomada d’oli de ricí / bàlsam (equivalent </w:t>
            </w:r>
            <w:proofErr w:type="spellStart"/>
            <w:r w:rsidRPr="00B35E2F">
              <w:rPr>
                <w:rFonts w:cs="Arial"/>
                <w:sz w:val="20"/>
                <w:szCs w:val="20"/>
              </w:rPr>
              <w:t>Linitul</w:t>
            </w:r>
            <w:proofErr w:type="spellEnd"/>
            <w:r w:rsidRPr="00B35E2F">
              <w:rPr>
                <w:rFonts w:cs="Arial"/>
                <w:sz w:val="20"/>
                <w:szCs w:val="20"/>
              </w:rPr>
              <w:t>)</w:t>
            </w:r>
          </w:p>
        </w:tc>
        <w:tc>
          <w:tcPr>
            <w:tcW w:w="0" w:type="auto"/>
            <w:tcBorders>
              <w:top w:val="nil"/>
              <w:left w:val="nil"/>
              <w:bottom w:val="single" w:sz="4" w:space="0" w:color="auto"/>
              <w:right w:val="single" w:sz="4" w:space="0" w:color="auto"/>
            </w:tcBorders>
            <w:shd w:val="clear" w:color="000000" w:fill="FFFFFF"/>
            <w:noWrap/>
            <w:vAlign w:val="center"/>
            <w:hideMark/>
          </w:tcPr>
          <w:p w14:paraId="3F8EEF54"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13,38 €</w:t>
            </w:r>
          </w:p>
        </w:tc>
        <w:tc>
          <w:tcPr>
            <w:tcW w:w="0" w:type="auto"/>
            <w:tcBorders>
              <w:top w:val="nil"/>
              <w:left w:val="nil"/>
              <w:bottom w:val="single" w:sz="4" w:space="0" w:color="auto"/>
              <w:right w:val="single" w:sz="8" w:space="0" w:color="auto"/>
            </w:tcBorders>
            <w:shd w:val="clear" w:color="000000" w:fill="FFFFFF"/>
            <w:vAlign w:val="center"/>
            <w:hideMark/>
          </w:tcPr>
          <w:p w14:paraId="698031AB"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40,14 €</w:t>
            </w:r>
          </w:p>
        </w:tc>
      </w:tr>
      <w:tr w:rsidR="005941A5" w:rsidRPr="00830A75" w14:paraId="3E85B7E2" w14:textId="77777777" w:rsidTr="006F3411">
        <w:trPr>
          <w:trHeight w:val="272"/>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3C3F0021"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w:t>
            </w:r>
          </w:p>
        </w:tc>
        <w:tc>
          <w:tcPr>
            <w:tcW w:w="0" w:type="auto"/>
            <w:tcBorders>
              <w:top w:val="nil"/>
              <w:left w:val="nil"/>
              <w:bottom w:val="single" w:sz="4" w:space="0" w:color="auto"/>
              <w:right w:val="single" w:sz="4" w:space="0" w:color="auto"/>
            </w:tcBorders>
            <w:shd w:val="clear" w:color="000000" w:fill="FFFFFF"/>
            <w:vAlign w:val="center"/>
            <w:hideMark/>
          </w:tcPr>
          <w:p w14:paraId="57F4B499"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Loperamida</w:t>
            </w:r>
            <w:proofErr w:type="spellEnd"/>
            <w:r w:rsidRPr="00B35E2F">
              <w:rPr>
                <w:rFonts w:cs="Arial"/>
                <w:sz w:val="20"/>
                <w:szCs w:val="20"/>
              </w:rPr>
              <w:t xml:space="preserve"> 2 mg 10 càpsules</w:t>
            </w:r>
          </w:p>
        </w:tc>
        <w:tc>
          <w:tcPr>
            <w:tcW w:w="0" w:type="auto"/>
            <w:tcBorders>
              <w:top w:val="nil"/>
              <w:left w:val="nil"/>
              <w:bottom w:val="single" w:sz="4" w:space="0" w:color="auto"/>
              <w:right w:val="single" w:sz="4" w:space="0" w:color="auto"/>
            </w:tcBorders>
            <w:shd w:val="clear" w:color="000000" w:fill="FFFFFF"/>
            <w:noWrap/>
            <w:vAlign w:val="center"/>
            <w:hideMark/>
          </w:tcPr>
          <w:p w14:paraId="61C13DC7"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4,96 €</w:t>
            </w:r>
          </w:p>
        </w:tc>
        <w:tc>
          <w:tcPr>
            <w:tcW w:w="0" w:type="auto"/>
            <w:tcBorders>
              <w:top w:val="nil"/>
              <w:left w:val="nil"/>
              <w:bottom w:val="single" w:sz="4" w:space="0" w:color="auto"/>
              <w:right w:val="single" w:sz="8" w:space="0" w:color="auto"/>
            </w:tcBorders>
            <w:shd w:val="clear" w:color="000000" w:fill="FFFFFF"/>
            <w:vAlign w:val="center"/>
            <w:hideMark/>
          </w:tcPr>
          <w:p w14:paraId="4D6BE039"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4,96 €</w:t>
            </w:r>
          </w:p>
        </w:tc>
      </w:tr>
      <w:tr w:rsidR="005941A5" w:rsidRPr="00830A75" w14:paraId="532F8F93" w14:textId="77777777" w:rsidTr="006F3411">
        <w:trPr>
          <w:trHeight w:val="275"/>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2AEC3664"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w:t>
            </w:r>
          </w:p>
        </w:tc>
        <w:tc>
          <w:tcPr>
            <w:tcW w:w="0" w:type="auto"/>
            <w:tcBorders>
              <w:top w:val="nil"/>
              <w:left w:val="nil"/>
              <w:bottom w:val="single" w:sz="4" w:space="0" w:color="auto"/>
              <w:right w:val="single" w:sz="4" w:space="0" w:color="auto"/>
            </w:tcBorders>
            <w:shd w:val="clear" w:color="000000" w:fill="FFFFFF"/>
            <w:vAlign w:val="center"/>
            <w:hideMark/>
          </w:tcPr>
          <w:p w14:paraId="42EF5346"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Metamizol</w:t>
            </w:r>
            <w:proofErr w:type="spellEnd"/>
            <w:r w:rsidRPr="00B35E2F">
              <w:rPr>
                <w:rFonts w:cs="Arial"/>
                <w:sz w:val="20"/>
                <w:szCs w:val="20"/>
              </w:rPr>
              <w:t xml:space="preserve"> 575 mg EFG 20 càpsules</w:t>
            </w:r>
          </w:p>
        </w:tc>
        <w:tc>
          <w:tcPr>
            <w:tcW w:w="0" w:type="auto"/>
            <w:tcBorders>
              <w:top w:val="nil"/>
              <w:left w:val="nil"/>
              <w:bottom w:val="single" w:sz="4" w:space="0" w:color="auto"/>
              <w:right w:val="single" w:sz="4" w:space="0" w:color="auto"/>
            </w:tcBorders>
            <w:shd w:val="clear" w:color="000000" w:fill="FFFFFF"/>
            <w:noWrap/>
            <w:vAlign w:val="center"/>
            <w:hideMark/>
          </w:tcPr>
          <w:p w14:paraId="725A8010"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1,89 €</w:t>
            </w:r>
          </w:p>
        </w:tc>
        <w:tc>
          <w:tcPr>
            <w:tcW w:w="0" w:type="auto"/>
            <w:tcBorders>
              <w:top w:val="nil"/>
              <w:left w:val="nil"/>
              <w:bottom w:val="single" w:sz="4" w:space="0" w:color="auto"/>
              <w:right w:val="single" w:sz="8" w:space="0" w:color="auto"/>
            </w:tcBorders>
            <w:shd w:val="clear" w:color="000000" w:fill="FFFFFF"/>
            <w:vAlign w:val="center"/>
            <w:hideMark/>
          </w:tcPr>
          <w:p w14:paraId="14EFEBA3"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7,56 €</w:t>
            </w:r>
          </w:p>
        </w:tc>
      </w:tr>
      <w:tr w:rsidR="005941A5" w:rsidRPr="00830A75" w14:paraId="72189008" w14:textId="77777777" w:rsidTr="006F3411">
        <w:trPr>
          <w:trHeight w:val="266"/>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62A3DF8E"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18</w:t>
            </w:r>
          </w:p>
        </w:tc>
        <w:tc>
          <w:tcPr>
            <w:tcW w:w="0" w:type="auto"/>
            <w:tcBorders>
              <w:top w:val="nil"/>
              <w:left w:val="nil"/>
              <w:bottom w:val="single" w:sz="4" w:space="0" w:color="auto"/>
              <w:right w:val="single" w:sz="4" w:space="0" w:color="auto"/>
            </w:tcBorders>
            <w:shd w:val="clear" w:color="000000" w:fill="FFFFFF"/>
            <w:vAlign w:val="center"/>
            <w:hideMark/>
          </w:tcPr>
          <w:p w14:paraId="43C42CAB"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Metilprednisolona</w:t>
            </w:r>
            <w:proofErr w:type="spellEnd"/>
            <w:r w:rsidRPr="00B35E2F">
              <w:rPr>
                <w:rFonts w:cs="Arial"/>
                <w:sz w:val="20"/>
                <w:szCs w:val="20"/>
              </w:rPr>
              <w:t xml:space="preserve"> 40 mg EFG 1 vial/ampolla</w:t>
            </w:r>
          </w:p>
        </w:tc>
        <w:tc>
          <w:tcPr>
            <w:tcW w:w="0" w:type="auto"/>
            <w:tcBorders>
              <w:top w:val="nil"/>
              <w:left w:val="nil"/>
              <w:bottom w:val="single" w:sz="4" w:space="0" w:color="auto"/>
              <w:right w:val="single" w:sz="4" w:space="0" w:color="auto"/>
            </w:tcBorders>
            <w:shd w:val="clear" w:color="000000" w:fill="FFFFFF"/>
            <w:noWrap/>
            <w:vAlign w:val="center"/>
            <w:hideMark/>
          </w:tcPr>
          <w:p w14:paraId="57F26D0B"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1,24 €</w:t>
            </w:r>
          </w:p>
        </w:tc>
        <w:tc>
          <w:tcPr>
            <w:tcW w:w="0" w:type="auto"/>
            <w:tcBorders>
              <w:top w:val="nil"/>
              <w:left w:val="nil"/>
              <w:bottom w:val="single" w:sz="4" w:space="0" w:color="auto"/>
              <w:right w:val="single" w:sz="8" w:space="0" w:color="auto"/>
            </w:tcBorders>
            <w:shd w:val="clear" w:color="000000" w:fill="FFFFFF"/>
            <w:vAlign w:val="center"/>
            <w:hideMark/>
          </w:tcPr>
          <w:p w14:paraId="0A4E1F6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22,32 €</w:t>
            </w:r>
          </w:p>
        </w:tc>
      </w:tr>
      <w:tr w:rsidR="005941A5" w:rsidRPr="00830A75" w14:paraId="633DB2F0" w14:textId="77777777" w:rsidTr="006F3411">
        <w:trPr>
          <w:trHeight w:val="283"/>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335A7147"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2FB879B3"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Metoclopramida 10 mg EFG 12 ampolles</w:t>
            </w:r>
          </w:p>
        </w:tc>
        <w:tc>
          <w:tcPr>
            <w:tcW w:w="0" w:type="auto"/>
            <w:tcBorders>
              <w:top w:val="nil"/>
              <w:left w:val="nil"/>
              <w:bottom w:val="single" w:sz="4" w:space="0" w:color="auto"/>
              <w:right w:val="single" w:sz="4" w:space="0" w:color="auto"/>
            </w:tcBorders>
            <w:shd w:val="clear" w:color="000000" w:fill="FFFFFF"/>
            <w:noWrap/>
            <w:vAlign w:val="center"/>
            <w:hideMark/>
          </w:tcPr>
          <w:p w14:paraId="532197C0"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2,15 €</w:t>
            </w:r>
          </w:p>
        </w:tc>
        <w:tc>
          <w:tcPr>
            <w:tcW w:w="0" w:type="auto"/>
            <w:tcBorders>
              <w:top w:val="nil"/>
              <w:left w:val="nil"/>
              <w:bottom w:val="single" w:sz="4" w:space="0" w:color="auto"/>
              <w:right w:val="single" w:sz="8" w:space="0" w:color="auto"/>
            </w:tcBorders>
            <w:shd w:val="clear" w:color="000000" w:fill="FFFFFF"/>
            <w:vAlign w:val="center"/>
            <w:hideMark/>
          </w:tcPr>
          <w:p w14:paraId="4AC784C7"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6,45 €</w:t>
            </w:r>
          </w:p>
        </w:tc>
      </w:tr>
      <w:tr w:rsidR="005941A5" w:rsidRPr="00830A75" w14:paraId="7461DCFF" w14:textId="77777777" w:rsidTr="006F3411">
        <w:trPr>
          <w:trHeight w:val="274"/>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51068990"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02D83421"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Metoclopramida 10 mg EFG 60 comprimits</w:t>
            </w:r>
          </w:p>
        </w:tc>
        <w:tc>
          <w:tcPr>
            <w:tcW w:w="0" w:type="auto"/>
            <w:tcBorders>
              <w:top w:val="nil"/>
              <w:left w:val="nil"/>
              <w:bottom w:val="single" w:sz="4" w:space="0" w:color="auto"/>
              <w:right w:val="single" w:sz="4" w:space="0" w:color="auto"/>
            </w:tcBorders>
            <w:shd w:val="clear" w:color="000000" w:fill="FFFFFF"/>
            <w:noWrap/>
            <w:vAlign w:val="center"/>
            <w:hideMark/>
          </w:tcPr>
          <w:p w14:paraId="3B548F29"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2,37 €</w:t>
            </w:r>
          </w:p>
        </w:tc>
        <w:tc>
          <w:tcPr>
            <w:tcW w:w="0" w:type="auto"/>
            <w:tcBorders>
              <w:top w:val="nil"/>
              <w:left w:val="nil"/>
              <w:bottom w:val="single" w:sz="4" w:space="0" w:color="auto"/>
              <w:right w:val="single" w:sz="8" w:space="0" w:color="auto"/>
            </w:tcBorders>
            <w:shd w:val="clear" w:color="000000" w:fill="FFFFFF"/>
            <w:vAlign w:val="center"/>
            <w:hideMark/>
          </w:tcPr>
          <w:p w14:paraId="3604E214"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7,11 €</w:t>
            </w:r>
          </w:p>
        </w:tc>
      </w:tr>
      <w:tr w:rsidR="005941A5" w:rsidRPr="00830A75" w14:paraId="37610FE1" w14:textId="77777777" w:rsidTr="006F3411">
        <w:trPr>
          <w:trHeight w:val="263"/>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69682AA1"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5C385667"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Naproxèn</w:t>
            </w:r>
            <w:proofErr w:type="spellEnd"/>
            <w:r w:rsidRPr="00B35E2F">
              <w:rPr>
                <w:rFonts w:cs="Arial"/>
                <w:sz w:val="20"/>
                <w:szCs w:val="20"/>
              </w:rPr>
              <w:t xml:space="preserve"> sòdic 550 mg EFG 40 comprimits recoberts</w:t>
            </w:r>
          </w:p>
        </w:tc>
        <w:tc>
          <w:tcPr>
            <w:tcW w:w="0" w:type="auto"/>
            <w:tcBorders>
              <w:top w:val="nil"/>
              <w:left w:val="nil"/>
              <w:bottom w:val="single" w:sz="4" w:space="0" w:color="auto"/>
              <w:right w:val="single" w:sz="4" w:space="0" w:color="auto"/>
            </w:tcBorders>
            <w:shd w:val="clear" w:color="000000" w:fill="FFFFFF"/>
            <w:noWrap/>
            <w:vAlign w:val="center"/>
            <w:hideMark/>
          </w:tcPr>
          <w:p w14:paraId="7857872E"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4,00 €</w:t>
            </w:r>
          </w:p>
        </w:tc>
        <w:tc>
          <w:tcPr>
            <w:tcW w:w="0" w:type="auto"/>
            <w:tcBorders>
              <w:top w:val="nil"/>
              <w:left w:val="nil"/>
              <w:bottom w:val="single" w:sz="4" w:space="0" w:color="auto"/>
              <w:right w:val="single" w:sz="8" w:space="0" w:color="auto"/>
            </w:tcBorders>
            <w:shd w:val="clear" w:color="000000" w:fill="FFFFFF"/>
            <w:vAlign w:val="center"/>
            <w:hideMark/>
          </w:tcPr>
          <w:p w14:paraId="50E9E0C7"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12,00 €</w:t>
            </w:r>
          </w:p>
        </w:tc>
      </w:tr>
      <w:tr w:rsidR="005941A5" w:rsidRPr="00830A75" w14:paraId="6C3239E0" w14:textId="77777777" w:rsidTr="006F3411">
        <w:trPr>
          <w:trHeight w:val="282"/>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21AAFF8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w:t>
            </w:r>
          </w:p>
        </w:tc>
        <w:tc>
          <w:tcPr>
            <w:tcW w:w="0" w:type="auto"/>
            <w:tcBorders>
              <w:top w:val="nil"/>
              <w:left w:val="nil"/>
              <w:bottom w:val="single" w:sz="4" w:space="0" w:color="auto"/>
              <w:right w:val="single" w:sz="4" w:space="0" w:color="auto"/>
            </w:tcBorders>
            <w:shd w:val="clear" w:color="000000" w:fill="FFFFFF"/>
            <w:vAlign w:val="center"/>
            <w:hideMark/>
          </w:tcPr>
          <w:p w14:paraId="381ADC1A"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Metamizol</w:t>
            </w:r>
            <w:proofErr w:type="spellEnd"/>
            <w:r w:rsidRPr="00B35E2F">
              <w:rPr>
                <w:rFonts w:cs="Arial"/>
                <w:sz w:val="20"/>
                <w:szCs w:val="20"/>
              </w:rPr>
              <w:t xml:space="preserve"> 0,4 g/ml injectable 5 ampolles de 5 ml</w:t>
            </w:r>
          </w:p>
        </w:tc>
        <w:tc>
          <w:tcPr>
            <w:tcW w:w="0" w:type="auto"/>
            <w:tcBorders>
              <w:top w:val="nil"/>
              <w:left w:val="nil"/>
              <w:bottom w:val="single" w:sz="4" w:space="0" w:color="auto"/>
              <w:right w:val="single" w:sz="4" w:space="0" w:color="auto"/>
            </w:tcBorders>
            <w:shd w:val="clear" w:color="000000" w:fill="FFFFFF"/>
            <w:noWrap/>
            <w:vAlign w:val="center"/>
            <w:hideMark/>
          </w:tcPr>
          <w:p w14:paraId="797AB266"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7,14 €</w:t>
            </w:r>
          </w:p>
        </w:tc>
        <w:tc>
          <w:tcPr>
            <w:tcW w:w="0" w:type="auto"/>
            <w:tcBorders>
              <w:top w:val="nil"/>
              <w:left w:val="nil"/>
              <w:bottom w:val="single" w:sz="4" w:space="0" w:color="auto"/>
              <w:right w:val="single" w:sz="8" w:space="0" w:color="auto"/>
            </w:tcBorders>
            <w:shd w:val="clear" w:color="000000" w:fill="FFFFFF"/>
            <w:vAlign w:val="center"/>
            <w:hideMark/>
          </w:tcPr>
          <w:p w14:paraId="731AF4E7"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28,56 €</w:t>
            </w:r>
          </w:p>
        </w:tc>
      </w:tr>
      <w:tr w:rsidR="005941A5" w:rsidRPr="00830A75" w14:paraId="2E805792" w14:textId="77777777" w:rsidTr="006F3411">
        <w:trPr>
          <w:trHeight w:val="271"/>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5DE33F3C"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71FDBA2F"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Pantoprazol</w:t>
            </w:r>
            <w:proofErr w:type="spellEnd"/>
            <w:r w:rsidRPr="00B35E2F">
              <w:rPr>
                <w:rFonts w:cs="Arial"/>
                <w:sz w:val="20"/>
                <w:szCs w:val="20"/>
              </w:rPr>
              <w:t xml:space="preserve"> 20 mg EFG 28 comprimits </w:t>
            </w:r>
            <w:proofErr w:type="spellStart"/>
            <w:r w:rsidRPr="00B35E2F">
              <w:rPr>
                <w:rFonts w:cs="Arial"/>
                <w:sz w:val="20"/>
                <w:szCs w:val="20"/>
              </w:rPr>
              <w:t>gastrorresistents</w:t>
            </w:r>
            <w:proofErr w:type="spellEnd"/>
          </w:p>
        </w:tc>
        <w:tc>
          <w:tcPr>
            <w:tcW w:w="0" w:type="auto"/>
            <w:tcBorders>
              <w:top w:val="nil"/>
              <w:left w:val="nil"/>
              <w:bottom w:val="single" w:sz="4" w:space="0" w:color="auto"/>
              <w:right w:val="single" w:sz="4" w:space="0" w:color="auto"/>
            </w:tcBorders>
            <w:shd w:val="clear" w:color="000000" w:fill="FFFFFF"/>
            <w:noWrap/>
            <w:vAlign w:val="center"/>
            <w:hideMark/>
          </w:tcPr>
          <w:p w14:paraId="2DDC91AA"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7,31 €</w:t>
            </w:r>
          </w:p>
        </w:tc>
        <w:tc>
          <w:tcPr>
            <w:tcW w:w="0" w:type="auto"/>
            <w:tcBorders>
              <w:top w:val="nil"/>
              <w:left w:val="nil"/>
              <w:bottom w:val="single" w:sz="4" w:space="0" w:color="auto"/>
              <w:right w:val="single" w:sz="8" w:space="0" w:color="auto"/>
            </w:tcBorders>
            <w:shd w:val="clear" w:color="000000" w:fill="FFFFFF"/>
            <w:vAlign w:val="center"/>
            <w:hideMark/>
          </w:tcPr>
          <w:p w14:paraId="01CCF284"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21,93 €</w:t>
            </w:r>
          </w:p>
        </w:tc>
      </w:tr>
      <w:tr w:rsidR="005941A5" w:rsidRPr="00830A75" w14:paraId="36187879" w14:textId="77777777" w:rsidTr="006F3411">
        <w:trPr>
          <w:trHeight w:val="276"/>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0CAC3690"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45B5F779"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Dexclorfeniramina</w:t>
            </w:r>
            <w:proofErr w:type="spellEnd"/>
            <w:r w:rsidRPr="00B35E2F">
              <w:rPr>
                <w:rFonts w:cs="Arial"/>
                <w:sz w:val="20"/>
                <w:szCs w:val="20"/>
              </w:rPr>
              <w:t xml:space="preserve"> 2 mg 20 comprimits</w:t>
            </w:r>
          </w:p>
        </w:tc>
        <w:tc>
          <w:tcPr>
            <w:tcW w:w="0" w:type="auto"/>
            <w:tcBorders>
              <w:top w:val="nil"/>
              <w:left w:val="nil"/>
              <w:bottom w:val="single" w:sz="4" w:space="0" w:color="auto"/>
              <w:right w:val="single" w:sz="4" w:space="0" w:color="auto"/>
            </w:tcBorders>
            <w:shd w:val="clear" w:color="000000" w:fill="FFFFFF"/>
            <w:noWrap/>
            <w:vAlign w:val="center"/>
            <w:hideMark/>
          </w:tcPr>
          <w:p w14:paraId="70E3A988"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2,80 €</w:t>
            </w:r>
          </w:p>
        </w:tc>
        <w:tc>
          <w:tcPr>
            <w:tcW w:w="0" w:type="auto"/>
            <w:tcBorders>
              <w:top w:val="nil"/>
              <w:left w:val="nil"/>
              <w:bottom w:val="single" w:sz="4" w:space="0" w:color="auto"/>
              <w:right w:val="single" w:sz="8" w:space="0" w:color="auto"/>
            </w:tcBorders>
            <w:shd w:val="clear" w:color="000000" w:fill="FFFFFF"/>
            <w:vAlign w:val="center"/>
            <w:hideMark/>
          </w:tcPr>
          <w:p w14:paraId="68EBB8AB"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8,40 €</w:t>
            </w:r>
          </w:p>
        </w:tc>
      </w:tr>
      <w:tr w:rsidR="005941A5" w:rsidRPr="00830A75" w14:paraId="5696D3A8" w14:textId="77777777" w:rsidTr="006F3411">
        <w:trPr>
          <w:trHeight w:val="279"/>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63D29990"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215A20D3"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Prednisona 30 mg EFG 30 comprimits</w:t>
            </w:r>
          </w:p>
        </w:tc>
        <w:tc>
          <w:tcPr>
            <w:tcW w:w="0" w:type="auto"/>
            <w:tcBorders>
              <w:top w:val="nil"/>
              <w:left w:val="nil"/>
              <w:bottom w:val="single" w:sz="4" w:space="0" w:color="auto"/>
              <w:right w:val="single" w:sz="4" w:space="0" w:color="auto"/>
            </w:tcBorders>
            <w:shd w:val="clear" w:color="000000" w:fill="FFFFFF"/>
            <w:noWrap/>
            <w:vAlign w:val="center"/>
            <w:hideMark/>
          </w:tcPr>
          <w:p w14:paraId="19AA0DA1"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3,14 €</w:t>
            </w:r>
          </w:p>
        </w:tc>
        <w:tc>
          <w:tcPr>
            <w:tcW w:w="0" w:type="auto"/>
            <w:tcBorders>
              <w:top w:val="nil"/>
              <w:left w:val="nil"/>
              <w:bottom w:val="single" w:sz="4" w:space="0" w:color="auto"/>
              <w:right w:val="single" w:sz="8" w:space="0" w:color="auto"/>
            </w:tcBorders>
            <w:shd w:val="clear" w:color="000000" w:fill="FFFFFF"/>
            <w:vAlign w:val="center"/>
            <w:hideMark/>
          </w:tcPr>
          <w:p w14:paraId="2BD99E33"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9,42 €</w:t>
            </w:r>
          </w:p>
        </w:tc>
      </w:tr>
      <w:tr w:rsidR="005941A5" w:rsidRPr="00830A75" w14:paraId="381EF3AD" w14:textId="77777777" w:rsidTr="006F3411">
        <w:trPr>
          <w:trHeight w:val="553"/>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7342B8A8"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000000" w:fill="FFFFFF"/>
            <w:vAlign w:val="center"/>
            <w:hideMark/>
          </w:tcPr>
          <w:p w14:paraId="61B3030F"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Ebastina</w:t>
            </w:r>
            <w:proofErr w:type="spellEnd"/>
            <w:r w:rsidRPr="00B35E2F">
              <w:rPr>
                <w:rFonts w:cs="Arial"/>
                <w:sz w:val="20"/>
                <w:szCs w:val="20"/>
              </w:rPr>
              <w:t xml:space="preserve"> 10 mg + </w:t>
            </w:r>
            <w:proofErr w:type="spellStart"/>
            <w:r w:rsidRPr="00B35E2F">
              <w:rPr>
                <w:rFonts w:cs="Arial"/>
                <w:sz w:val="20"/>
                <w:szCs w:val="20"/>
              </w:rPr>
              <w:t>Pseudoefedrina</w:t>
            </w:r>
            <w:proofErr w:type="spellEnd"/>
            <w:r w:rsidRPr="00B35E2F">
              <w:rPr>
                <w:rFonts w:cs="Arial"/>
                <w:sz w:val="20"/>
                <w:szCs w:val="20"/>
              </w:rPr>
              <w:t xml:space="preserve"> 120 mg càpsules alliberament modificat</w:t>
            </w:r>
          </w:p>
        </w:tc>
        <w:tc>
          <w:tcPr>
            <w:tcW w:w="0" w:type="auto"/>
            <w:tcBorders>
              <w:top w:val="nil"/>
              <w:left w:val="nil"/>
              <w:bottom w:val="single" w:sz="4" w:space="0" w:color="auto"/>
              <w:right w:val="single" w:sz="4" w:space="0" w:color="auto"/>
            </w:tcBorders>
            <w:shd w:val="clear" w:color="000000" w:fill="FFFFFF"/>
            <w:noWrap/>
            <w:vAlign w:val="center"/>
            <w:hideMark/>
          </w:tcPr>
          <w:p w14:paraId="2B89445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10,42 €</w:t>
            </w:r>
          </w:p>
        </w:tc>
        <w:tc>
          <w:tcPr>
            <w:tcW w:w="0" w:type="auto"/>
            <w:tcBorders>
              <w:top w:val="nil"/>
              <w:left w:val="nil"/>
              <w:bottom w:val="single" w:sz="4" w:space="0" w:color="auto"/>
              <w:right w:val="single" w:sz="8" w:space="0" w:color="auto"/>
            </w:tcBorders>
            <w:shd w:val="clear" w:color="000000" w:fill="FFFFFF"/>
            <w:vAlign w:val="center"/>
            <w:hideMark/>
          </w:tcPr>
          <w:p w14:paraId="4C10B5E5"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20,84 €</w:t>
            </w:r>
          </w:p>
        </w:tc>
      </w:tr>
      <w:tr w:rsidR="005941A5" w:rsidRPr="00830A75" w14:paraId="5586C09C" w14:textId="77777777" w:rsidTr="006F3411">
        <w:trPr>
          <w:trHeight w:val="278"/>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1676F364"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w:t>
            </w:r>
          </w:p>
        </w:tc>
        <w:tc>
          <w:tcPr>
            <w:tcW w:w="0" w:type="auto"/>
            <w:tcBorders>
              <w:top w:val="nil"/>
              <w:left w:val="nil"/>
              <w:bottom w:val="single" w:sz="4" w:space="0" w:color="auto"/>
              <w:right w:val="single" w:sz="4" w:space="0" w:color="auto"/>
            </w:tcBorders>
            <w:shd w:val="clear" w:color="000000" w:fill="FFFFFF"/>
            <w:vAlign w:val="center"/>
            <w:hideMark/>
          </w:tcPr>
          <w:p w14:paraId="6C63F800"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Metocarbamol</w:t>
            </w:r>
            <w:proofErr w:type="spellEnd"/>
            <w:r w:rsidRPr="00B35E2F">
              <w:rPr>
                <w:rFonts w:cs="Arial"/>
                <w:sz w:val="20"/>
                <w:szCs w:val="20"/>
              </w:rPr>
              <w:t xml:space="preserve"> / Paracetamol 380 mg / 300 mg comprimits</w:t>
            </w:r>
            <w:r w:rsidRPr="00B35E2F">
              <w:rPr>
                <w:rFonts w:cs="Arial"/>
                <w:color w:val="000000"/>
                <w:sz w:val="20"/>
                <w:szCs w:val="20"/>
                <w:lang w:eastAsia="es-ES"/>
              </w:rPr>
              <w:t xml:space="preserve"> </w:t>
            </w:r>
          </w:p>
        </w:tc>
        <w:tc>
          <w:tcPr>
            <w:tcW w:w="0" w:type="auto"/>
            <w:tcBorders>
              <w:top w:val="nil"/>
              <w:left w:val="nil"/>
              <w:bottom w:val="single" w:sz="4" w:space="0" w:color="auto"/>
              <w:right w:val="single" w:sz="4" w:space="0" w:color="auto"/>
            </w:tcBorders>
            <w:shd w:val="clear" w:color="000000" w:fill="FFFFFF"/>
            <w:noWrap/>
            <w:vAlign w:val="center"/>
            <w:hideMark/>
          </w:tcPr>
          <w:p w14:paraId="522E0C70"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8,79 €</w:t>
            </w:r>
          </w:p>
        </w:tc>
        <w:tc>
          <w:tcPr>
            <w:tcW w:w="0" w:type="auto"/>
            <w:tcBorders>
              <w:top w:val="nil"/>
              <w:left w:val="nil"/>
              <w:bottom w:val="single" w:sz="4" w:space="0" w:color="auto"/>
              <w:right w:val="single" w:sz="8" w:space="0" w:color="auto"/>
            </w:tcBorders>
            <w:shd w:val="clear" w:color="000000" w:fill="FFFFFF"/>
            <w:vAlign w:val="center"/>
            <w:hideMark/>
          </w:tcPr>
          <w:p w14:paraId="4BA00904"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35,16 €</w:t>
            </w:r>
          </w:p>
        </w:tc>
      </w:tr>
      <w:tr w:rsidR="005941A5" w:rsidRPr="00830A75" w14:paraId="2CBCA90E" w14:textId="77777777" w:rsidTr="006F3411">
        <w:trPr>
          <w:trHeight w:val="267"/>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2D97F890"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vAlign w:val="center"/>
            <w:hideMark/>
          </w:tcPr>
          <w:p w14:paraId="3A2788A0"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Betahistina</w:t>
            </w:r>
            <w:proofErr w:type="spellEnd"/>
            <w:r w:rsidRPr="00B35E2F">
              <w:rPr>
                <w:rFonts w:cs="Arial"/>
                <w:sz w:val="20"/>
                <w:szCs w:val="20"/>
              </w:rPr>
              <w:t xml:space="preserve"> </w:t>
            </w:r>
            <w:proofErr w:type="spellStart"/>
            <w:r w:rsidRPr="00B35E2F">
              <w:rPr>
                <w:rFonts w:cs="Arial"/>
                <w:sz w:val="20"/>
                <w:szCs w:val="20"/>
              </w:rPr>
              <w:t>dihidroclorur</w:t>
            </w:r>
            <w:proofErr w:type="spellEnd"/>
            <w:r w:rsidRPr="00B35E2F">
              <w:rPr>
                <w:rFonts w:cs="Arial"/>
                <w:sz w:val="20"/>
                <w:szCs w:val="20"/>
              </w:rPr>
              <w:t xml:space="preserve"> 8 mg comprimits orals</w:t>
            </w:r>
          </w:p>
        </w:tc>
        <w:tc>
          <w:tcPr>
            <w:tcW w:w="0" w:type="auto"/>
            <w:tcBorders>
              <w:top w:val="nil"/>
              <w:left w:val="nil"/>
              <w:bottom w:val="single" w:sz="4" w:space="0" w:color="auto"/>
              <w:right w:val="single" w:sz="4" w:space="0" w:color="auto"/>
            </w:tcBorders>
            <w:shd w:val="clear" w:color="000000" w:fill="FFFFFF"/>
            <w:noWrap/>
            <w:vAlign w:val="center"/>
            <w:hideMark/>
          </w:tcPr>
          <w:p w14:paraId="19B13393"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2,29 €</w:t>
            </w:r>
          </w:p>
        </w:tc>
        <w:tc>
          <w:tcPr>
            <w:tcW w:w="0" w:type="auto"/>
            <w:tcBorders>
              <w:top w:val="nil"/>
              <w:left w:val="nil"/>
              <w:bottom w:val="single" w:sz="4" w:space="0" w:color="auto"/>
              <w:right w:val="single" w:sz="8" w:space="0" w:color="auto"/>
            </w:tcBorders>
            <w:shd w:val="clear" w:color="000000" w:fill="FFFFFF"/>
            <w:vAlign w:val="center"/>
            <w:hideMark/>
          </w:tcPr>
          <w:p w14:paraId="3E1452E3"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6,87 €</w:t>
            </w:r>
          </w:p>
        </w:tc>
      </w:tr>
      <w:tr w:rsidR="005941A5" w:rsidRPr="00830A75" w14:paraId="5A9FAA47" w14:textId="77777777" w:rsidTr="006F3411">
        <w:trPr>
          <w:trHeight w:val="128"/>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5CAE48B7"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hideMark/>
          </w:tcPr>
          <w:p w14:paraId="25286B06"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Sulfadiazina de plata 10 mg/g crema (tub 50 g)</w:t>
            </w:r>
          </w:p>
        </w:tc>
        <w:tc>
          <w:tcPr>
            <w:tcW w:w="0" w:type="auto"/>
            <w:tcBorders>
              <w:top w:val="nil"/>
              <w:left w:val="nil"/>
              <w:bottom w:val="single" w:sz="4" w:space="0" w:color="auto"/>
              <w:right w:val="single" w:sz="4" w:space="0" w:color="auto"/>
            </w:tcBorders>
            <w:shd w:val="clear" w:color="000000" w:fill="FFFFFF"/>
            <w:noWrap/>
            <w:vAlign w:val="center"/>
            <w:hideMark/>
          </w:tcPr>
          <w:p w14:paraId="1A9E9727"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6,12 €</w:t>
            </w:r>
          </w:p>
        </w:tc>
        <w:tc>
          <w:tcPr>
            <w:tcW w:w="0" w:type="auto"/>
            <w:tcBorders>
              <w:top w:val="nil"/>
              <w:left w:val="nil"/>
              <w:bottom w:val="single" w:sz="4" w:space="0" w:color="auto"/>
              <w:right w:val="single" w:sz="8" w:space="0" w:color="auto"/>
            </w:tcBorders>
            <w:shd w:val="clear" w:color="000000" w:fill="FFFFFF"/>
            <w:vAlign w:val="center"/>
            <w:hideMark/>
          </w:tcPr>
          <w:p w14:paraId="51198211"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18,36 €</w:t>
            </w:r>
          </w:p>
        </w:tc>
      </w:tr>
      <w:tr w:rsidR="005941A5" w:rsidRPr="00830A75" w14:paraId="0217D6E5" w14:textId="77777777" w:rsidTr="006F3411">
        <w:trPr>
          <w:trHeight w:val="317"/>
        </w:trPr>
        <w:tc>
          <w:tcPr>
            <w:tcW w:w="0" w:type="auto"/>
            <w:tcBorders>
              <w:top w:val="nil"/>
              <w:left w:val="single" w:sz="8" w:space="0" w:color="auto"/>
              <w:bottom w:val="single" w:sz="4" w:space="0" w:color="auto"/>
              <w:right w:val="single" w:sz="4" w:space="0" w:color="auto"/>
            </w:tcBorders>
            <w:shd w:val="clear" w:color="000000" w:fill="FFFFFF"/>
            <w:noWrap/>
            <w:vAlign w:val="center"/>
            <w:hideMark/>
          </w:tcPr>
          <w:p w14:paraId="3A545968"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000000" w:fill="FFFFFF"/>
            <w:hideMark/>
          </w:tcPr>
          <w:p w14:paraId="50F6CF09"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 xml:space="preserve">Solució rehidratació oral </w:t>
            </w:r>
            <w:proofErr w:type="spellStart"/>
            <w:r w:rsidRPr="00B35E2F">
              <w:rPr>
                <w:rFonts w:cs="Arial"/>
                <w:sz w:val="20"/>
                <w:szCs w:val="20"/>
              </w:rPr>
              <w:t>hiposòdica</w:t>
            </w:r>
            <w:proofErr w:type="spellEnd"/>
            <w:r w:rsidRPr="00B35E2F">
              <w:rPr>
                <w:rFonts w:cs="Arial"/>
                <w:sz w:val="20"/>
                <w:szCs w:val="20"/>
              </w:rPr>
              <w:t xml:space="preserve"> pols (5 sobres)</w:t>
            </w:r>
          </w:p>
        </w:tc>
        <w:tc>
          <w:tcPr>
            <w:tcW w:w="0" w:type="auto"/>
            <w:tcBorders>
              <w:top w:val="nil"/>
              <w:left w:val="nil"/>
              <w:bottom w:val="single" w:sz="4" w:space="0" w:color="auto"/>
              <w:right w:val="single" w:sz="4" w:space="0" w:color="auto"/>
            </w:tcBorders>
            <w:shd w:val="clear" w:color="000000" w:fill="FFFFFF"/>
            <w:noWrap/>
            <w:vAlign w:val="center"/>
            <w:hideMark/>
          </w:tcPr>
          <w:p w14:paraId="27716776"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2,67 €</w:t>
            </w:r>
          </w:p>
        </w:tc>
        <w:tc>
          <w:tcPr>
            <w:tcW w:w="0" w:type="auto"/>
            <w:tcBorders>
              <w:top w:val="nil"/>
              <w:left w:val="nil"/>
              <w:bottom w:val="single" w:sz="4" w:space="0" w:color="auto"/>
              <w:right w:val="single" w:sz="8" w:space="0" w:color="auto"/>
            </w:tcBorders>
            <w:shd w:val="clear" w:color="000000" w:fill="FFFFFF"/>
            <w:vAlign w:val="center"/>
            <w:hideMark/>
          </w:tcPr>
          <w:p w14:paraId="449ACF84"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8,01 €</w:t>
            </w:r>
          </w:p>
        </w:tc>
      </w:tr>
      <w:tr w:rsidR="005941A5" w:rsidRPr="00830A75" w14:paraId="244B56C1" w14:textId="77777777" w:rsidTr="006F3411">
        <w:trPr>
          <w:trHeight w:val="266"/>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79BBDCB"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14:paraId="5CCD1433"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 xml:space="preserve">Pentosà </w:t>
            </w:r>
            <w:proofErr w:type="spellStart"/>
            <w:r w:rsidRPr="00B35E2F">
              <w:rPr>
                <w:rFonts w:cs="Arial"/>
                <w:sz w:val="20"/>
                <w:szCs w:val="20"/>
              </w:rPr>
              <w:t>polisulfat</w:t>
            </w:r>
            <w:proofErr w:type="spellEnd"/>
            <w:r w:rsidRPr="00B35E2F">
              <w:rPr>
                <w:rFonts w:cs="Arial"/>
                <w:sz w:val="20"/>
                <w:szCs w:val="20"/>
              </w:rPr>
              <w:t xml:space="preserve"> sòdic crema 1 mg/g 60 g</w:t>
            </w:r>
          </w:p>
        </w:tc>
        <w:tc>
          <w:tcPr>
            <w:tcW w:w="0" w:type="auto"/>
            <w:tcBorders>
              <w:top w:val="nil"/>
              <w:left w:val="nil"/>
              <w:bottom w:val="single" w:sz="4" w:space="0" w:color="auto"/>
              <w:right w:val="single" w:sz="4" w:space="0" w:color="auto"/>
            </w:tcBorders>
            <w:shd w:val="clear" w:color="auto" w:fill="auto"/>
            <w:noWrap/>
            <w:vAlign w:val="center"/>
            <w:hideMark/>
          </w:tcPr>
          <w:p w14:paraId="428CD83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6,56 €</w:t>
            </w:r>
          </w:p>
        </w:tc>
        <w:tc>
          <w:tcPr>
            <w:tcW w:w="0" w:type="auto"/>
            <w:tcBorders>
              <w:top w:val="nil"/>
              <w:left w:val="nil"/>
              <w:bottom w:val="single" w:sz="4" w:space="0" w:color="auto"/>
              <w:right w:val="single" w:sz="8" w:space="0" w:color="auto"/>
            </w:tcBorders>
            <w:shd w:val="clear" w:color="000000" w:fill="FFFFFF"/>
            <w:vAlign w:val="center"/>
            <w:hideMark/>
          </w:tcPr>
          <w:p w14:paraId="3050BC0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13,12 €</w:t>
            </w:r>
          </w:p>
        </w:tc>
      </w:tr>
      <w:tr w:rsidR="005941A5" w:rsidRPr="00830A75" w14:paraId="08A1A86E" w14:textId="77777777" w:rsidTr="006F3411">
        <w:trPr>
          <w:trHeight w:val="28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94BF2A4"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8</w:t>
            </w:r>
          </w:p>
        </w:tc>
        <w:tc>
          <w:tcPr>
            <w:tcW w:w="0" w:type="auto"/>
            <w:tcBorders>
              <w:top w:val="nil"/>
              <w:left w:val="nil"/>
              <w:bottom w:val="single" w:sz="4" w:space="0" w:color="auto"/>
              <w:right w:val="single" w:sz="4" w:space="0" w:color="auto"/>
            </w:tcBorders>
            <w:shd w:val="clear" w:color="auto" w:fill="auto"/>
            <w:vAlign w:val="center"/>
            <w:hideMark/>
          </w:tcPr>
          <w:p w14:paraId="71A8772F"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Dexametasona / Tobramicina col·liri 3 mg/ml</w:t>
            </w:r>
          </w:p>
        </w:tc>
        <w:tc>
          <w:tcPr>
            <w:tcW w:w="0" w:type="auto"/>
            <w:tcBorders>
              <w:top w:val="nil"/>
              <w:left w:val="nil"/>
              <w:bottom w:val="single" w:sz="4" w:space="0" w:color="auto"/>
              <w:right w:val="single" w:sz="4" w:space="0" w:color="auto"/>
            </w:tcBorders>
            <w:shd w:val="clear" w:color="auto" w:fill="auto"/>
            <w:noWrap/>
            <w:vAlign w:val="center"/>
            <w:hideMark/>
          </w:tcPr>
          <w:p w14:paraId="66F13EC8"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2,10 €</w:t>
            </w:r>
          </w:p>
        </w:tc>
        <w:tc>
          <w:tcPr>
            <w:tcW w:w="0" w:type="auto"/>
            <w:tcBorders>
              <w:top w:val="nil"/>
              <w:left w:val="nil"/>
              <w:bottom w:val="single" w:sz="4" w:space="0" w:color="auto"/>
              <w:right w:val="single" w:sz="8" w:space="0" w:color="auto"/>
            </w:tcBorders>
            <w:shd w:val="clear" w:color="000000" w:fill="FFFFFF"/>
            <w:vAlign w:val="center"/>
            <w:hideMark/>
          </w:tcPr>
          <w:p w14:paraId="50027079"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16,80 €</w:t>
            </w:r>
          </w:p>
        </w:tc>
      </w:tr>
      <w:tr w:rsidR="005941A5" w:rsidRPr="00830A75" w14:paraId="6BE00E12" w14:textId="77777777" w:rsidTr="006F3411">
        <w:trPr>
          <w:trHeight w:val="41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CC7289A"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auto" w:fill="auto"/>
            <w:vAlign w:val="center"/>
            <w:hideMark/>
          </w:tcPr>
          <w:p w14:paraId="3F6D6EF7"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Diazepam 10 mg/2 ml solució injectable (6 ampolles)</w:t>
            </w:r>
          </w:p>
        </w:tc>
        <w:tc>
          <w:tcPr>
            <w:tcW w:w="0" w:type="auto"/>
            <w:tcBorders>
              <w:top w:val="nil"/>
              <w:left w:val="nil"/>
              <w:bottom w:val="single" w:sz="4" w:space="0" w:color="auto"/>
              <w:right w:val="single" w:sz="4" w:space="0" w:color="auto"/>
            </w:tcBorders>
            <w:shd w:val="clear" w:color="auto" w:fill="auto"/>
            <w:noWrap/>
            <w:vAlign w:val="center"/>
            <w:hideMark/>
          </w:tcPr>
          <w:p w14:paraId="6446DD75"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2,93 €</w:t>
            </w:r>
          </w:p>
        </w:tc>
        <w:tc>
          <w:tcPr>
            <w:tcW w:w="0" w:type="auto"/>
            <w:tcBorders>
              <w:top w:val="nil"/>
              <w:left w:val="nil"/>
              <w:bottom w:val="single" w:sz="4" w:space="0" w:color="auto"/>
              <w:right w:val="single" w:sz="8" w:space="0" w:color="auto"/>
            </w:tcBorders>
            <w:shd w:val="clear" w:color="000000" w:fill="FFFFFF"/>
            <w:vAlign w:val="center"/>
            <w:hideMark/>
          </w:tcPr>
          <w:p w14:paraId="0DAAC8A5"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8,79 €</w:t>
            </w:r>
          </w:p>
        </w:tc>
      </w:tr>
      <w:tr w:rsidR="005941A5" w:rsidRPr="00830A75" w14:paraId="4E1EC03B" w14:textId="77777777" w:rsidTr="006F3411">
        <w:trPr>
          <w:trHeight w:val="508"/>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D88C838"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7</w:t>
            </w:r>
          </w:p>
        </w:tc>
        <w:tc>
          <w:tcPr>
            <w:tcW w:w="0" w:type="auto"/>
            <w:tcBorders>
              <w:top w:val="nil"/>
              <w:left w:val="nil"/>
              <w:bottom w:val="single" w:sz="4" w:space="0" w:color="auto"/>
              <w:right w:val="single" w:sz="4" w:space="0" w:color="auto"/>
            </w:tcBorders>
            <w:shd w:val="clear" w:color="auto" w:fill="auto"/>
            <w:vAlign w:val="center"/>
            <w:hideMark/>
          </w:tcPr>
          <w:p w14:paraId="5375D39A" w14:textId="77777777" w:rsidR="005941A5" w:rsidRPr="00B35E2F" w:rsidRDefault="005941A5" w:rsidP="005941A5">
            <w:pPr>
              <w:spacing w:after="0" w:line="240" w:lineRule="auto"/>
              <w:rPr>
                <w:rFonts w:cs="Arial"/>
                <w:color w:val="000000"/>
                <w:sz w:val="20"/>
                <w:szCs w:val="20"/>
                <w:lang w:val="en-US" w:eastAsia="es-ES"/>
              </w:rPr>
            </w:pPr>
            <w:r w:rsidRPr="00B35E2F">
              <w:rPr>
                <w:rFonts w:cs="Arial"/>
                <w:sz w:val="20"/>
                <w:szCs w:val="20"/>
              </w:rPr>
              <w:t xml:space="preserve">Salbutamol 100 </w:t>
            </w:r>
            <w:proofErr w:type="spellStart"/>
            <w:r w:rsidRPr="00B35E2F">
              <w:rPr>
                <w:rFonts w:cs="Arial"/>
                <w:sz w:val="20"/>
                <w:szCs w:val="20"/>
              </w:rPr>
              <w:t>mcg</w:t>
            </w:r>
            <w:proofErr w:type="spellEnd"/>
            <w:r w:rsidRPr="00B35E2F">
              <w:rPr>
                <w:rFonts w:cs="Arial"/>
                <w:sz w:val="20"/>
                <w:szCs w:val="20"/>
              </w:rPr>
              <w:t xml:space="preserve"> inhalador en suspensió a pressió (200 dosis)</w:t>
            </w:r>
          </w:p>
        </w:tc>
        <w:tc>
          <w:tcPr>
            <w:tcW w:w="0" w:type="auto"/>
            <w:tcBorders>
              <w:top w:val="nil"/>
              <w:left w:val="nil"/>
              <w:bottom w:val="single" w:sz="4" w:space="0" w:color="auto"/>
              <w:right w:val="single" w:sz="4" w:space="0" w:color="auto"/>
            </w:tcBorders>
            <w:shd w:val="clear" w:color="auto" w:fill="auto"/>
            <w:noWrap/>
            <w:vAlign w:val="center"/>
            <w:hideMark/>
          </w:tcPr>
          <w:p w14:paraId="6A438AD1"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3,42 €</w:t>
            </w:r>
          </w:p>
        </w:tc>
        <w:tc>
          <w:tcPr>
            <w:tcW w:w="0" w:type="auto"/>
            <w:tcBorders>
              <w:top w:val="nil"/>
              <w:left w:val="nil"/>
              <w:bottom w:val="single" w:sz="4" w:space="0" w:color="auto"/>
              <w:right w:val="single" w:sz="8" w:space="0" w:color="auto"/>
            </w:tcBorders>
            <w:shd w:val="clear" w:color="000000" w:fill="FFFFFF"/>
            <w:vAlign w:val="center"/>
            <w:hideMark/>
          </w:tcPr>
          <w:p w14:paraId="3C3165E4"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23,94 €</w:t>
            </w:r>
          </w:p>
        </w:tc>
      </w:tr>
      <w:tr w:rsidR="005941A5" w:rsidRPr="00830A75" w14:paraId="02C37212" w14:textId="77777777" w:rsidTr="006F3411">
        <w:trPr>
          <w:trHeight w:val="421"/>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CC18090"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4</w:t>
            </w:r>
          </w:p>
        </w:tc>
        <w:tc>
          <w:tcPr>
            <w:tcW w:w="0" w:type="auto"/>
            <w:tcBorders>
              <w:top w:val="nil"/>
              <w:left w:val="nil"/>
              <w:bottom w:val="single" w:sz="4" w:space="0" w:color="auto"/>
              <w:right w:val="single" w:sz="4" w:space="0" w:color="auto"/>
            </w:tcBorders>
            <w:shd w:val="clear" w:color="auto" w:fill="auto"/>
            <w:vAlign w:val="center"/>
            <w:hideMark/>
          </w:tcPr>
          <w:p w14:paraId="766DC1B7"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Diclofenac</w:t>
            </w:r>
            <w:proofErr w:type="spellEnd"/>
            <w:r w:rsidRPr="00B35E2F">
              <w:rPr>
                <w:rFonts w:cs="Arial"/>
                <w:sz w:val="20"/>
                <w:szCs w:val="20"/>
              </w:rPr>
              <w:t xml:space="preserve"> sòdic 50 mg 40 comprimits</w:t>
            </w:r>
          </w:p>
        </w:tc>
        <w:tc>
          <w:tcPr>
            <w:tcW w:w="0" w:type="auto"/>
            <w:tcBorders>
              <w:top w:val="nil"/>
              <w:left w:val="nil"/>
              <w:bottom w:val="single" w:sz="4" w:space="0" w:color="auto"/>
              <w:right w:val="single" w:sz="4" w:space="0" w:color="auto"/>
            </w:tcBorders>
            <w:shd w:val="clear" w:color="auto" w:fill="auto"/>
            <w:noWrap/>
            <w:vAlign w:val="center"/>
            <w:hideMark/>
          </w:tcPr>
          <w:p w14:paraId="6BAD8C87"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1,38 €</w:t>
            </w:r>
          </w:p>
        </w:tc>
        <w:tc>
          <w:tcPr>
            <w:tcW w:w="0" w:type="auto"/>
            <w:tcBorders>
              <w:top w:val="nil"/>
              <w:left w:val="nil"/>
              <w:bottom w:val="single" w:sz="4" w:space="0" w:color="auto"/>
              <w:right w:val="single" w:sz="8" w:space="0" w:color="auto"/>
            </w:tcBorders>
            <w:shd w:val="clear" w:color="000000" w:fill="FFFFFF"/>
            <w:vAlign w:val="center"/>
            <w:hideMark/>
          </w:tcPr>
          <w:p w14:paraId="7BF50B67"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5,52 €</w:t>
            </w:r>
          </w:p>
        </w:tc>
      </w:tr>
      <w:tr w:rsidR="005941A5" w:rsidRPr="00830A75" w14:paraId="4809FBB4" w14:textId="77777777" w:rsidTr="006F3411">
        <w:trPr>
          <w:trHeight w:val="55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EFBD590"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9</w:t>
            </w:r>
          </w:p>
        </w:tc>
        <w:tc>
          <w:tcPr>
            <w:tcW w:w="0" w:type="auto"/>
            <w:tcBorders>
              <w:top w:val="nil"/>
              <w:left w:val="nil"/>
              <w:bottom w:val="single" w:sz="4" w:space="0" w:color="auto"/>
              <w:right w:val="single" w:sz="4" w:space="0" w:color="auto"/>
            </w:tcBorders>
            <w:shd w:val="clear" w:color="auto" w:fill="auto"/>
            <w:vAlign w:val="center"/>
            <w:hideMark/>
          </w:tcPr>
          <w:p w14:paraId="3E3CB18F"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Diclofenac</w:t>
            </w:r>
            <w:proofErr w:type="spellEnd"/>
            <w:r w:rsidRPr="00B35E2F">
              <w:rPr>
                <w:rFonts w:cs="Arial"/>
                <w:sz w:val="20"/>
                <w:szCs w:val="20"/>
              </w:rPr>
              <w:t xml:space="preserve"> sòdic 75 mg solució injectable (6 ampolles de 3 ml)</w:t>
            </w:r>
          </w:p>
        </w:tc>
        <w:tc>
          <w:tcPr>
            <w:tcW w:w="0" w:type="auto"/>
            <w:tcBorders>
              <w:top w:val="nil"/>
              <w:left w:val="nil"/>
              <w:bottom w:val="single" w:sz="4" w:space="0" w:color="auto"/>
              <w:right w:val="single" w:sz="4" w:space="0" w:color="auto"/>
            </w:tcBorders>
            <w:shd w:val="clear" w:color="auto" w:fill="auto"/>
            <w:noWrap/>
            <w:vAlign w:val="center"/>
            <w:hideMark/>
          </w:tcPr>
          <w:p w14:paraId="397486ED"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5,82 €</w:t>
            </w:r>
          </w:p>
        </w:tc>
        <w:tc>
          <w:tcPr>
            <w:tcW w:w="0" w:type="auto"/>
            <w:tcBorders>
              <w:top w:val="nil"/>
              <w:left w:val="nil"/>
              <w:bottom w:val="single" w:sz="4" w:space="0" w:color="auto"/>
              <w:right w:val="single" w:sz="8" w:space="0" w:color="auto"/>
            </w:tcBorders>
            <w:shd w:val="clear" w:color="000000" w:fill="FFFFFF"/>
            <w:vAlign w:val="center"/>
            <w:hideMark/>
          </w:tcPr>
          <w:p w14:paraId="466912FB"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52,38 €</w:t>
            </w:r>
          </w:p>
        </w:tc>
      </w:tr>
      <w:tr w:rsidR="005941A5" w:rsidRPr="00830A75" w14:paraId="0B16C135" w14:textId="77777777" w:rsidTr="006F3411">
        <w:trPr>
          <w:trHeight w:val="273"/>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209FE09"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14:paraId="14636A5A" w14:textId="77777777" w:rsidR="005941A5" w:rsidRPr="00B35E2F" w:rsidRDefault="005941A5" w:rsidP="005941A5">
            <w:pPr>
              <w:spacing w:after="0" w:line="240" w:lineRule="auto"/>
              <w:rPr>
                <w:rFonts w:cs="Arial"/>
                <w:color w:val="000000"/>
                <w:sz w:val="20"/>
                <w:szCs w:val="20"/>
                <w:lang w:val="es-ES" w:eastAsia="es-ES"/>
              </w:rPr>
            </w:pPr>
            <w:r w:rsidRPr="00B35E2F">
              <w:rPr>
                <w:rFonts w:cs="Arial"/>
                <w:sz w:val="20"/>
                <w:szCs w:val="20"/>
              </w:rPr>
              <w:t>Paracetamol 1 g EFG 500 comprimits (</w:t>
            </w:r>
            <w:proofErr w:type="spellStart"/>
            <w:r w:rsidRPr="00B35E2F">
              <w:rPr>
                <w:rFonts w:cs="Arial"/>
                <w:sz w:val="20"/>
                <w:szCs w:val="20"/>
              </w:rPr>
              <w:t>envas</w:t>
            </w:r>
            <w:proofErr w:type="spellEnd"/>
            <w:r w:rsidRPr="00B35E2F">
              <w:rPr>
                <w:rFonts w:cs="Arial"/>
                <w:sz w:val="20"/>
                <w:szCs w:val="20"/>
              </w:rPr>
              <w:t xml:space="preserve"> clínic)</w:t>
            </w:r>
          </w:p>
        </w:tc>
        <w:tc>
          <w:tcPr>
            <w:tcW w:w="0" w:type="auto"/>
            <w:tcBorders>
              <w:top w:val="nil"/>
              <w:left w:val="nil"/>
              <w:bottom w:val="single" w:sz="4" w:space="0" w:color="auto"/>
              <w:right w:val="single" w:sz="4" w:space="0" w:color="auto"/>
            </w:tcBorders>
            <w:shd w:val="clear" w:color="auto" w:fill="auto"/>
            <w:noWrap/>
            <w:vAlign w:val="center"/>
            <w:hideMark/>
          </w:tcPr>
          <w:p w14:paraId="44F3B252"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17,29 €</w:t>
            </w:r>
          </w:p>
        </w:tc>
        <w:tc>
          <w:tcPr>
            <w:tcW w:w="0" w:type="auto"/>
            <w:tcBorders>
              <w:top w:val="nil"/>
              <w:left w:val="nil"/>
              <w:bottom w:val="single" w:sz="4" w:space="0" w:color="auto"/>
              <w:right w:val="single" w:sz="8" w:space="0" w:color="auto"/>
            </w:tcBorders>
            <w:shd w:val="clear" w:color="000000" w:fill="FFFFFF"/>
            <w:vAlign w:val="center"/>
            <w:hideMark/>
          </w:tcPr>
          <w:p w14:paraId="540CD366"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17,29 €</w:t>
            </w:r>
          </w:p>
        </w:tc>
      </w:tr>
      <w:tr w:rsidR="005941A5" w:rsidRPr="00830A75" w14:paraId="717AF7AB" w14:textId="77777777" w:rsidTr="006F3411">
        <w:trPr>
          <w:trHeight w:val="278"/>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02FEB6DE"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w:t>
            </w:r>
          </w:p>
        </w:tc>
        <w:tc>
          <w:tcPr>
            <w:tcW w:w="0" w:type="auto"/>
            <w:tcBorders>
              <w:top w:val="nil"/>
              <w:left w:val="nil"/>
              <w:bottom w:val="single" w:sz="8" w:space="0" w:color="auto"/>
              <w:right w:val="single" w:sz="4" w:space="0" w:color="auto"/>
            </w:tcBorders>
            <w:shd w:val="clear" w:color="auto" w:fill="auto"/>
            <w:vAlign w:val="center"/>
            <w:hideMark/>
          </w:tcPr>
          <w:p w14:paraId="00BA275D" w14:textId="77777777" w:rsidR="005941A5" w:rsidRPr="00B35E2F" w:rsidRDefault="005941A5" w:rsidP="005941A5">
            <w:pPr>
              <w:spacing w:after="0" w:line="240" w:lineRule="auto"/>
              <w:rPr>
                <w:rFonts w:cs="Arial"/>
                <w:color w:val="000000"/>
                <w:sz w:val="20"/>
                <w:szCs w:val="20"/>
                <w:lang w:val="es-ES" w:eastAsia="es-ES"/>
              </w:rPr>
            </w:pPr>
            <w:proofErr w:type="spellStart"/>
            <w:r w:rsidRPr="00B35E2F">
              <w:rPr>
                <w:rFonts w:cs="Arial"/>
                <w:sz w:val="20"/>
                <w:szCs w:val="20"/>
              </w:rPr>
              <w:t>Ibuprofèn</w:t>
            </w:r>
            <w:proofErr w:type="spellEnd"/>
            <w:r w:rsidRPr="00B35E2F">
              <w:rPr>
                <w:rFonts w:cs="Arial"/>
                <w:sz w:val="20"/>
                <w:szCs w:val="20"/>
              </w:rPr>
              <w:t xml:space="preserve"> 600 mg EFG 500 comprimits (</w:t>
            </w:r>
            <w:proofErr w:type="spellStart"/>
            <w:r w:rsidRPr="00B35E2F">
              <w:rPr>
                <w:rFonts w:cs="Arial"/>
                <w:sz w:val="20"/>
                <w:szCs w:val="20"/>
              </w:rPr>
              <w:t>envas</w:t>
            </w:r>
            <w:proofErr w:type="spellEnd"/>
            <w:r w:rsidRPr="00B35E2F">
              <w:rPr>
                <w:rFonts w:cs="Arial"/>
                <w:sz w:val="20"/>
                <w:szCs w:val="20"/>
              </w:rPr>
              <w:t xml:space="preserve"> clínic)</w:t>
            </w:r>
          </w:p>
        </w:tc>
        <w:tc>
          <w:tcPr>
            <w:tcW w:w="0" w:type="auto"/>
            <w:tcBorders>
              <w:top w:val="nil"/>
              <w:left w:val="nil"/>
              <w:bottom w:val="single" w:sz="8" w:space="0" w:color="auto"/>
              <w:right w:val="single" w:sz="4" w:space="0" w:color="auto"/>
            </w:tcBorders>
            <w:shd w:val="clear" w:color="auto" w:fill="auto"/>
            <w:noWrap/>
            <w:vAlign w:val="center"/>
            <w:hideMark/>
          </w:tcPr>
          <w:p w14:paraId="0084BD8F"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15,29 €</w:t>
            </w:r>
          </w:p>
        </w:tc>
        <w:tc>
          <w:tcPr>
            <w:tcW w:w="0" w:type="auto"/>
            <w:tcBorders>
              <w:top w:val="nil"/>
              <w:left w:val="nil"/>
              <w:bottom w:val="single" w:sz="8" w:space="0" w:color="auto"/>
              <w:right w:val="single" w:sz="8" w:space="0" w:color="auto"/>
            </w:tcBorders>
            <w:shd w:val="clear" w:color="000000" w:fill="FFFFFF"/>
            <w:vAlign w:val="center"/>
            <w:hideMark/>
          </w:tcPr>
          <w:p w14:paraId="7F68C5D8" w14:textId="77777777" w:rsidR="005941A5" w:rsidRPr="00B35E2F" w:rsidRDefault="005941A5" w:rsidP="005941A5">
            <w:pPr>
              <w:spacing w:after="0" w:line="240" w:lineRule="auto"/>
              <w:jc w:val="center"/>
              <w:rPr>
                <w:rFonts w:cs="Arial"/>
                <w:color w:val="000000"/>
                <w:sz w:val="20"/>
                <w:szCs w:val="20"/>
                <w:lang w:val="es-ES" w:eastAsia="es-ES"/>
              </w:rPr>
            </w:pPr>
            <w:r w:rsidRPr="00B35E2F">
              <w:rPr>
                <w:rFonts w:cs="Arial"/>
                <w:color w:val="000000"/>
                <w:sz w:val="20"/>
                <w:szCs w:val="20"/>
                <w:lang w:eastAsia="es-ES"/>
              </w:rPr>
              <w:t>15,29 €</w:t>
            </w:r>
          </w:p>
        </w:tc>
      </w:tr>
    </w:tbl>
    <w:p w14:paraId="157C4573" w14:textId="77777777" w:rsidR="005941A5" w:rsidRDefault="005941A5" w:rsidP="005941A5">
      <w:pPr>
        <w:tabs>
          <w:tab w:val="left" w:pos="284"/>
        </w:tabs>
        <w:spacing w:after="0" w:line="240" w:lineRule="auto"/>
        <w:jc w:val="both"/>
        <w:rPr>
          <w:rFonts w:cs="Arial"/>
          <w:snapToGrid w:val="0"/>
          <w:lang w:eastAsia="es-ES"/>
        </w:rPr>
      </w:pPr>
    </w:p>
    <w:tbl>
      <w:tblPr>
        <w:tblW w:w="8926" w:type="dxa"/>
        <w:tblCellMar>
          <w:left w:w="70" w:type="dxa"/>
          <w:right w:w="70" w:type="dxa"/>
        </w:tblCellMar>
        <w:tblLook w:val="04A0" w:firstRow="1" w:lastRow="0" w:firstColumn="1" w:lastColumn="0" w:noHBand="0" w:noVBand="1"/>
      </w:tblPr>
      <w:tblGrid>
        <w:gridCol w:w="7398"/>
        <w:gridCol w:w="1528"/>
      </w:tblGrid>
      <w:tr w:rsidR="005941A5" w:rsidRPr="00342AEB" w14:paraId="3D97CAE8" w14:textId="77777777" w:rsidTr="006F3411">
        <w:trPr>
          <w:trHeight w:val="290"/>
        </w:trPr>
        <w:tc>
          <w:tcPr>
            <w:tcW w:w="6324" w:type="dxa"/>
            <w:tcBorders>
              <w:top w:val="nil"/>
              <w:left w:val="nil"/>
              <w:bottom w:val="nil"/>
              <w:right w:val="nil"/>
            </w:tcBorders>
            <w:shd w:val="clear" w:color="auto" w:fill="auto"/>
            <w:vAlign w:val="bottom"/>
            <w:hideMark/>
          </w:tcPr>
          <w:p w14:paraId="5B80F6A9" w14:textId="3B7DA89D" w:rsidR="005941A5" w:rsidRPr="00342AEB" w:rsidRDefault="005941A5" w:rsidP="005941A5">
            <w:pPr>
              <w:spacing w:after="0" w:line="240" w:lineRule="auto"/>
              <w:rPr>
                <w:rFonts w:cs="Arial"/>
                <w:b/>
                <w:bCs/>
                <w:color w:val="000000"/>
                <w:sz w:val="20"/>
                <w:szCs w:val="20"/>
              </w:rPr>
            </w:pPr>
            <w:r w:rsidRPr="00342AEB">
              <w:rPr>
                <w:rFonts w:cs="Arial"/>
                <w:b/>
                <w:bCs/>
                <w:color w:val="000000"/>
                <w:sz w:val="20"/>
                <w:szCs w:val="20"/>
              </w:rPr>
              <w:t xml:space="preserve">IMPORT TOTAL </w:t>
            </w:r>
            <w:r>
              <w:rPr>
                <w:rFonts w:cs="Arial"/>
                <w:b/>
                <w:bCs/>
                <w:color w:val="000000"/>
                <w:sz w:val="20"/>
                <w:szCs w:val="20"/>
              </w:rPr>
              <w:t>MEDICAMENTS</w:t>
            </w:r>
            <w:r w:rsidRPr="00342AEB">
              <w:rPr>
                <w:rFonts w:cs="Arial"/>
                <w:b/>
                <w:bCs/>
                <w:color w:val="000000"/>
                <w:sz w:val="20"/>
                <w:szCs w:val="20"/>
              </w:rPr>
              <w:t xml:space="preserve"> SENSE IVA</w:t>
            </w:r>
            <w:r w:rsidR="00D05E3B">
              <w:rPr>
                <w:rFonts w:cs="Arial"/>
                <w:b/>
                <w:bCs/>
                <w:color w:val="000000"/>
                <w:sz w:val="20"/>
                <w:szCs w:val="20"/>
              </w:rPr>
              <w:t xml:space="preserve"> (EXEMPT)</w:t>
            </w:r>
          </w:p>
        </w:tc>
        <w:tc>
          <w:tcPr>
            <w:tcW w:w="1306" w:type="dxa"/>
            <w:tcBorders>
              <w:top w:val="nil"/>
              <w:left w:val="nil"/>
              <w:bottom w:val="nil"/>
              <w:right w:val="nil"/>
            </w:tcBorders>
            <w:shd w:val="clear" w:color="auto" w:fill="auto"/>
            <w:noWrap/>
            <w:vAlign w:val="bottom"/>
            <w:hideMark/>
          </w:tcPr>
          <w:p w14:paraId="7D839FD6" w14:textId="77777777" w:rsidR="005941A5" w:rsidRPr="00342AEB" w:rsidRDefault="005941A5" w:rsidP="005941A5">
            <w:pPr>
              <w:spacing w:after="0" w:line="240" w:lineRule="auto"/>
              <w:jc w:val="center"/>
              <w:rPr>
                <w:rFonts w:cs="Arial"/>
                <w:b/>
                <w:bCs/>
                <w:color w:val="000000"/>
                <w:sz w:val="20"/>
                <w:szCs w:val="20"/>
              </w:rPr>
            </w:pPr>
            <w:r>
              <w:rPr>
                <w:rFonts w:cs="Arial"/>
                <w:b/>
                <w:bCs/>
                <w:color w:val="000000"/>
                <w:sz w:val="20"/>
                <w:szCs w:val="20"/>
              </w:rPr>
              <w:t xml:space="preserve">   1.293,99</w:t>
            </w:r>
            <w:r w:rsidRPr="00342AEB">
              <w:rPr>
                <w:rFonts w:cs="Arial"/>
                <w:b/>
                <w:bCs/>
                <w:color w:val="000000"/>
                <w:sz w:val="20"/>
                <w:szCs w:val="20"/>
              </w:rPr>
              <w:t xml:space="preserve"> €</w:t>
            </w:r>
          </w:p>
        </w:tc>
      </w:tr>
    </w:tbl>
    <w:p w14:paraId="034FEAFF" w14:textId="77777777" w:rsidR="005941A5" w:rsidRDefault="005941A5" w:rsidP="005941A5">
      <w:pPr>
        <w:tabs>
          <w:tab w:val="left" w:pos="284"/>
        </w:tabs>
        <w:spacing w:after="0" w:line="240" w:lineRule="auto"/>
        <w:jc w:val="both"/>
        <w:rPr>
          <w:rFonts w:cs="Arial"/>
          <w:snapToGrid w:val="0"/>
          <w:highlight w:val="yellow"/>
          <w:lang w:eastAsia="es-ES"/>
        </w:rPr>
      </w:pPr>
    </w:p>
    <w:p w14:paraId="2BF6DB68" w14:textId="77777777" w:rsidR="005941A5" w:rsidRPr="00A52913" w:rsidRDefault="005941A5" w:rsidP="005941A5">
      <w:pPr>
        <w:tabs>
          <w:tab w:val="left" w:pos="284"/>
        </w:tabs>
        <w:spacing w:after="0" w:line="240" w:lineRule="auto"/>
        <w:jc w:val="both"/>
        <w:rPr>
          <w:rFonts w:cs="Arial"/>
          <w:snapToGrid w:val="0"/>
          <w:lang w:eastAsia="es-ES"/>
        </w:rPr>
      </w:pPr>
    </w:p>
    <w:p w14:paraId="384BE30D" w14:textId="12A5DC57" w:rsidR="005941A5" w:rsidRDefault="005941A5" w:rsidP="005941A5">
      <w:pPr>
        <w:tabs>
          <w:tab w:val="left" w:pos="284"/>
        </w:tabs>
        <w:spacing w:after="0" w:line="240" w:lineRule="auto"/>
        <w:jc w:val="both"/>
        <w:rPr>
          <w:rFonts w:cs="Arial"/>
          <w:snapToGrid w:val="0"/>
          <w:lang w:eastAsia="es-ES"/>
        </w:rPr>
      </w:pPr>
      <w:r w:rsidRPr="00A52913">
        <w:rPr>
          <w:rFonts w:cs="Arial"/>
          <w:snapToGrid w:val="0"/>
          <w:lang w:eastAsia="es-ES"/>
        </w:rPr>
        <w:t xml:space="preserve">Pel que fa als </w:t>
      </w:r>
      <w:r>
        <w:rPr>
          <w:rFonts w:cs="Arial"/>
          <w:snapToGrid w:val="0"/>
          <w:lang w:eastAsia="es-ES"/>
        </w:rPr>
        <w:t>productes de para-farmàcia</w:t>
      </w:r>
      <w:r w:rsidRPr="00A52913">
        <w:rPr>
          <w:rFonts w:cs="Arial"/>
          <w:snapToGrid w:val="0"/>
          <w:lang w:eastAsia="es-ES"/>
        </w:rPr>
        <w:t xml:space="preserve">, es calcula un total </w:t>
      </w:r>
      <w:r>
        <w:rPr>
          <w:rFonts w:cs="Arial"/>
          <w:snapToGrid w:val="0"/>
          <w:lang w:eastAsia="es-ES"/>
        </w:rPr>
        <w:t xml:space="preserve"> aproximat </w:t>
      </w:r>
      <w:r w:rsidRPr="00A52913">
        <w:rPr>
          <w:rFonts w:cs="Arial"/>
          <w:snapToGrid w:val="0"/>
          <w:lang w:eastAsia="es-ES"/>
        </w:rPr>
        <w:t xml:space="preserve">de </w:t>
      </w:r>
      <w:r w:rsidRPr="003A4871">
        <w:rPr>
          <w:rFonts w:cs="Arial"/>
          <w:snapToGrid w:val="0"/>
          <w:lang w:eastAsia="es-ES"/>
        </w:rPr>
        <w:t>2</w:t>
      </w:r>
      <w:r>
        <w:rPr>
          <w:rFonts w:cs="Arial"/>
          <w:snapToGrid w:val="0"/>
          <w:lang w:eastAsia="es-ES"/>
        </w:rPr>
        <w:t>.</w:t>
      </w:r>
      <w:r w:rsidRPr="003A4871">
        <w:rPr>
          <w:rFonts w:cs="Arial"/>
          <w:snapToGrid w:val="0"/>
          <w:lang w:eastAsia="es-ES"/>
        </w:rPr>
        <w:t xml:space="preserve">147,60 </w:t>
      </w:r>
      <w:r w:rsidRPr="00D46CA5">
        <w:rPr>
          <w:rFonts w:cs="Arial"/>
          <w:snapToGrid w:val="0"/>
          <w:lang w:eastAsia="es-ES"/>
        </w:rPr>
        <w:t xml:space="preserve"> </w:t>
      </w:r>
      <w:r w:rsidRPr="00A52913">
        <w:rPr>
          <w:rFonts w:cs="Arial"/>
          <w:snapToGrid w:val="0"/>
          <w:lang w:eastAsia="es-ES"/>
        </w:rPr>
        <w:t>€</w:t>
      </w:r>
      <w:r>
        <w:rPr>
          <w:rFonts w:cs="Arial"/>
          <w:snapToGrid w:val="0"/>
          <w:lang w:eastAsia="es-ES"/>
        </w:rPr>
        <w:t xml:space="preserve"> IVA </w:t>
      </w:r>
      <w:r w:rsidR="00D05E3B">
        <w:rPr>
          <w:rFonts w:cs="Arial"/>
          <w:snapToGrid w:val="0"/>
          <w:lang w:eastAsia="es-ES"/>
        </w:rPr>
        <w:t>exempt</w:t>
      </w:r>
      <w:r w:rsidRPr="00A52913">
        <w:rPr>
          <w:rFonts w:cs="Arial"/>
          <w:snapToGrid w:val="0"/>
          <w:lang w:eastAsia="es-ES"/>
        </w:rPr>
        <w:t xml:space="preserve">, </w:t>
      </w:r>
      <w:r>
        <w:rPr>
          <w:rFonts w:cs="Arial"/>
          <w:snapToGrid w:val="0"/>
          <w:lang w:eastAsia="es-ES"/>
        </w:rPr>
        <w:t>prenent com a referència els preus de contractacions anteriors de productes de la mateixa tipologia per part de la Gerència del Districte Administratiu. El desglossament és el següent:</w:t>
      </w:r>
    </w:p>
    <w:p w14:paraId="52523207" w14:textId="77777777" w:rsidR="005941A5" w:rsidRDefault="005941A5" w:rsidP="005941A5">
      <w:pPr>
        <w:tabs>
          <w:tab w:val="left" w:pos="284"/>
        </w:tabs>
        <w:spacing w:after="0" w:line="240" w:lineRule="auto"/>
        <w:jc w:val="both"/>
        <w:rPr>
          <w:rFonts w:cs="Arial"/>
          <w:b/>
          <w:bCs/>
          <w:snapToGrid w:val="0"/>
          <w:lang w:eastAsia="es-ES"/>
        </w:rPr>
      </w:pPr>
    </w:p>
    <w:p w14:paraId="45293818" w14:textId="77777777" w:rsidR="005941A5" w:rsidRDefault="005941A5" w:rsidP="005941A5">
      <w:pPr>
        <w:tabs>
          <w:tab w:val="left" w:pos="284"/>
        </w:tabs>
        <w:spacing w:after="0" w:line="240" w:lineRule="auto"/>
        <w:jc w:val="both"/>
        <w:rPr>
          <w:rFonts w:cs="Arial"/>
          <w:b/>
          <w:bCs/>
          <w:snapToGrid w:val="0"/>
          <w:lang w:eastAsia="es-ES"/>
        </w:rPr>
      </w:pPr>
    </w:p>
    <w:p w14:paraId="66C4EA36" w14:textId="77777777" w:rsidR="005941A5" w:rsidRDefault="005941A5" w:rsidP="005941A5">
      <w:pPr>
        <w:tabs>
          <w:tab w:val="left" w:pos="284"/>
        </w:tabs>
        <w:spacing w:after="0" w:line="240" w:lineRule="auto"/>
        <w:jc w:val="both"/>
        <w:rPr>
          <w:rFonts w:cs="Arial"/>
          <w:b/>
          <w:bCs/>
          <w:snapToGrid w:val="0"/>
          <w:lang w:eastAsia="es-ES"/>
        </w:rPr>
      </w:pPr>
    </w:p>
    <w:p w14:paraId="37FF9D18" w14:textId="77777777" w:rsidR="005941A5" w:rsidRDefault="005941A5" w:rsidP="005941A5">
      <w:pPr>
        <w:tabs>
          <w:tab w:val="left" w:pos="284"/>
        </w:tabs>
        <w:spacing w:after="0" w:line="240" w:lineRule="auto"/>
        <w:jc w:val="both"/>
        <w:rPr>
          <w:rFonts w:cs="Arial"/>
          <w:b/>
          <w:bCs/>
          <w:snapToGrid w:val="0"/>
          <w:lang w:eastAsia="es-ES"/>
        </w:rPr>
      </w:pPr>
    </w:p>
    <w:p w14:paraId="32BCCD75" w14:textId="77777777" w:rsidR="005941A5" w:rsidRDefault="005941A5" w:rsidP="005941A5">
      <w:pPr>
        <w:tabs>
          <w:tab w:val="left" w:pos="284"/>
        </w:tabs>
        <w:spacing w:after="0" w:line="240" w:lineRule="auto"/>
        <w:jc w:val="both"/>
        <w:rPr>
          <w:rFonts w:cs="Arial"/>
          <w:b/>
          <w:bCs/>
          <w:snapToGrid w:val="0"/>
          <w:lang w:eastAsia="es-ES"/>
        </w:rPr>
      </w:pPr>
    </w:p>
    <w:p w14:paraId="24652F38" w14:textId="77777777" w:rsidR="005941A5" w:rsidRDefault="005941A5" w:rsidP="005941A5">
      <w:pPr>
        <w:tabs>
          <w:tab w:val="left" w:pos="284"/>
        </w:tabs>
        <w:spacing w:after="0" w:line="240" w:lineRule="auto"/>
        <w:jc w:val="both"/>
        <w:rPr>
          <w:rFonts w:cs="Arial"/>
          <w:b/>
          <w:bCs/>
          <w:snapToGrid w:val="0"/>
          <w:lang w:eastAsia="es-ES"/>
        </w:rPr>
      </w:pPr>
    </w:p>
    <w:p w14:paraId="36561B3F" w14:textId="77777777" w:rsidR="005941A5" w:rsidRPr="00342AEB" w:rsidRDefault="005941A5" w:rsidP="005941A5">
      <w:pPr>
        <w:tabs>
          <w:tab w:val="left" w:pos="284"/>
        </w:tabs>
        <w:spacing w:after="0" w:line="240" w:lineRule="auto"/>
        <w:jc w:val="both"/>
        <w:rPr>
          <w:rFonts w:cs="Arial"/>
          <w:b/>
          <w:bCs/>
          <w:snapToGrid w:val="0"/>
          <w:lang w:eastAsia="es-ES"/>
        </w:rPr>
      </w:pPr>
      <w:r>
        <w:rPr>
          <w:rFonts w:cs="Arial"/>
          <w:b/>
          <w:bCs/>
          <w:snapToGrid w:val="0"/>
          <w:lang w:eastAsia="es-ES"/>
        </w:rPr>
        <w:lastRenderedPageBreak/>
        <w:t>Productes de para-farmàcia</w:t>
      </w:r>
    </w:p>
    <w:p w14:paraId="20601E86" w14:textId="77777777" w:rsidR="005941A5" w:rsidRDefault="005941A5" w:rsidP="005941A5">
      <w:pPr>
        <w:tabs>
          <w:tab w:val="left" w:pos="284"/>
        </w:tabs>
        <w:spacing w:after="0" w:line="240" w:lineRule="auto"/>
        <w:jc w:val="both"/>
        <w:rPr>
          <w:rFonts w:cs="Arial"/>
          <w:snapToGrid w:val="0"/>
          <w:highlight w:val="yellow"/>
          <w:lang w:eastAsia="es-ES"/>
        </w:rPr>
      </w:pPr>
    </w:p>
    <w:tbl>
      <w:tblPr>
        <w:tblW w:w="0" w:type="auto"/>
        <w:tblCellMar>
          <w:left w:w="70" w:type="dxa"/>
          <w:right w:w="70" w:type="dxa"/>
        </w:tblCellMar>
        <w:tblLook w:val="04A0" w:firstRow="1" w:lastRow="0" w:firstColumn="1" w:lastColumn="0" w:noHBand="0" w:noVBand="1"/>
      </w:tblPr>
      <w:tblGrid>
        <w:gridCol w:w="1296"/>
        <w:gridCol w:w="4761"/>
        <w:gridCol w:w="2077"/>
        <w:gridCol w:w="1608"/>
      </w:tblGrid>
      <w:tr w:rsidR="005941A5" w:rsidRPr="00F26125" w14:paraId="39351837" w14:textId="77777777" w:rsidTr="006F3411">
        <w:trPr>
          <w:trHeight w:val="559"/>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FBDF8" w14:textId="77777777" w:rsidR="005941A5" w:rsidRPr="008623AB" w:rsidRDefault="005941A5" w:rsidP="005941A5">
            <w:pPr>
              <w:spacing w:after="0" w:line="240" w:lineRule="auto"/>
              <w:jc w:val="center"/>
              <w:rPr>
                <w:rFonts w:cs="Arial"/>
                <w:b/>
                <w:bCs/>
                <w:color w:val="000000"/>
                <w:sz w:val="20"/>
                <w:szCs w:val="20"/>
                <w:lang w:val="es-ES" w:eastAsia="es-ES"/>
              </w:rPr>
            </w:pPr>
            <w:r w:rsidRPr="008623AB">
              <w:rPr>
                <w:rFonts w:cs="Arial"/>
                <w:b/>
                <w:bCs/>
                <w:color w:val="000000"/>
                <w:sz w:val="20"/>
                <w:szCs w:val="20"/>
                <w:lang w:eastAsia="es-ES"/>
              </w:rPr>
              <w:t>QUANTITAT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A78AEB" w14:textId="77777777" w:rsidR="005941A5" w:rsidRPr="008623AB" w:rsidRDefault="005941A5" w:rsidP="005941A5">
            <w:pPr>
              <w:spacing w:after="0" w:line="240" w:lineRule="auto"/>
              <w:jc w:val="center"/>
              <w:rPr>
                <w:rFonts w:cs="Arial"/>
                <w:b/>
                <w:bCs/>
                <w:color w:val="000000"/>
                <w:sz w:val="20"/>
                <w:szCs w:val="20"/>
                <w:lang w:val="es-ES" w:eastAsia="es-ES"/>
              </w:rPr>
            </w:pPr>
            <w:r w:rsidRPr="008623AB">
              <w:rPr>
                <w:rFonts w:cs="Arial"/>
                <w:b/>
                <w:bCs/>
                <w:color w:val="000000"/>
                <w:sz w:val="20"/>
                <w:szCs w:val="20"/>
                <w:lang w:eastAsia="es-ES"/>
              </w:rPr>
              <w:t>DESCRIPCIÓ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891936" w14:textId="77777777" w:rsidR="005941A5" w:rsidRPr="008623AB" w:rsidRDefault="005941A5" w:rsidP="005941A5">
            <w:pPr>
              <w:spacing w:after="0" w:line="240" w:lineRule="auto"/>
              <w:jc w:val="center"/>
              <w:rPr>
                <w:rFonts w:cs="Arial"/>
                <w:b/>
                <w:bCs/>
                <w:color w:val="000000"/>
                <w:sz w:val="20"/>
                <w:szCs w:val="20"/>
                <w:lang w:val="en-US" w:eastAsia="es-ES"/>
              </w:rPr>
            </w:pPr>
            <w:r w:rsidRPr="008623AB">
              <w:rPr>
                <w:rFonts w:cs="Arial"/>
                <w:b/>
                <w:bCs/>
                <w:color w:val="000000"/>
                <w:sz w:val="20"/>
                <w:szCs w:val="20"/>
                <w:lang w:eastAsia="es-ES"/>
              </w:rPr>
              <w:t>PREU UNITARI MÀXIM SENSE IVA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98FD2A" w14:textId="77777777" w:rsidR="005941A5" w:rsidRPr="008623AB" w:rsidRDefault="005941A5" w:rsidP="005941A5">
            <w:pPr>
              <w:spacing w:after="0" w:line="240" w:lineRule="auto"/>
              <w:jc w:val="center"/>
              <w:rPr>
                <w:rFonts w:cs="Arial"/>
                <w:b/>
                <w:bCs/>
                <w:color w:val="000000"/>
                <w:sz w:val="20"/>
                <w:szCs w:val="20"/>
                <w:lang w:val="es-ES" w:eastAsia="es-ES"/>
              </w:rPr>
            </w:pPr>
            <w:r w:rsidRPr="008623AB">
              <w:rPr>
                <w:rFonts w:cs="Arial"/>
                <w:b/>
                <w:bCs/>
                <w:color w:val="000000"/>
                <w:sz w:val="20"/>
                <w:szCs w:val="20"/>
                <w:lang w:val="es-ES" w:eastAsia="es-ES"/>
              </w:rPr>
              <w:t>PREU TOTAL SENSE IVA</w:t>
            </w:r>
          </w:p>
        </w:tc>
      </w:tr>
      <w:tr w:rsidR="005941A5" w:rsidRPr="00F26125" w14:paraId="65BFA6AB" w14:textId="77777777" w:rsidTr="006F3411">
        <w:trPr>
          <w:trHeight w:val="52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EEB54B"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14:paraId="14ADEABF" w14:textId="77777777" w:rsidR="005941A5" w:rsidRPr="008623AB" w:rsidRDefault="005941A5" w:rsidP="005941A5">
            <w:pPr>
              <w:spacing w:after="0" w:line="240" w:lineRule="auto"/>
              <w:rPr>
                <w:rFonts w:cs="Arial"/>
                <w:color w:val="FF0000"/>
                <w:sz w:val="20"/>
                <w:szCs w:val="20"/>
                <w:lang w:val="es-ES" w:eastAsia="es-ES"/>
              </w:rPr>
            </w:pPr>
            <w:r w:rsidRPr="008623AB">
              <w:rPr>
                <w:rFonts w:cs="Arial"/>
                <w:sz w:val="20"/>
                <w:szCs w:val="20"/>
              </w:rPr>
              <w:t xml:space="preserve">Tires reactives per a glucosa en sang (compatibles amb glucòmetre </w:t>
            </w:r>
            <w:proofErr w:type="spellStart"/>
            <w:r w:rsidRPr="008623AB">
              <w:rPr>
                <w:rFonts w:cs="Arial"/>
                <w:sz w:val="20"/>
                <w:szCs w:val="20"/>
              </w:rPr>
              <w:t>Accu-Chek</w:t>
            </w:r>
            <w:proofErr w:type="spellEnd"/>
            <w:r w:rsidRPr="008623AB">
              <w:rPr>
                <w:rFonts w:cs="Arial"/>
                <w:sz w:val="20"/>
                <w:szCs w:val="20"/>
              </w:rPr>
              <w:t xml:space="preserve"> Aviva) 50 tires</w:t>
            </w:r>
          </w:p>
        </w:tc>
        <w:tc>
          <w:tcPr>
            <w:tcW w:w="0" w:type="auto"/>
            <w:tcBorders>
              <w:top w:val="nil"/>
              <w:left w:val="nil"/>
              <w:bottom w:val="single" w:sz="4" w:space="0" w:color="auto"/>
              <w:right w:val="single" w:sz="4" w:space="0" w:color="auto"/>
            </w:tcBorders>
            <w:shd w:val="clear" w:color="auto" w:fill="auto"/>
            <w:noWrap/>
            <w:vAlign w:val="center"/>
            <w:hideMark/>
          </w:tcPr>
          <w:p w14:paraId="6F135576"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34,76 €</w:t>
            </w:r>
          </w:p>
        </w:tc>
        <w:tc>
          <w:tcPr>
            <w:tcW w:w="0" w:type="auto"/>
            <w:tcBorders>
              <w:top w:val="nil"/>
              <w:left w:val="nil"/>
              <w:bottom w:val="single" w:sz="4" w:space="0" w:color="auto"/>
              <w:right w:val="single" w:sz="4" w:space="0" w:color="auto"/>
            </w:tcBorders>
            <w:shd w:val="clear" w:color="auto" w:fill="auto"/>
            <w:noWrap/>
            <w:vAlign w:val="center"/>
            <w:hideMark/>
          </w:tcPr>
          <w:p w14:paraId="53C272EC"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69,52 €</w:t>
            </w:r>
          </w:p>
        </w:tc>
      </w:tr>
      <w:tr w:rsidR="005941A5" w:rsidRPr="00F26125" w14:paraId="2A8043CF" w14:textId="77777777" w:rsidTr="00B4380B">
        <w:trPr>
          <w:trHeight w:val="22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69CD49"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14:paraId="69F510DB" w14:textId="77777777" w:rsidR="005941A5" w:rsidRPr="008623AB" w:rsidRDefault="005941A5" w:rsidP="005941A5">
            <w:pPr>
              <w:spacing w:after="0" w:line="240" w:lineRule="auto"/>
              <w:rPr>
                <w:rFonts w:cs="Arial"/>
                <w:color w:val="FF0000"/>
                <w:sz w:val="20"/>
                <w:szCs w:val="20"/>
                <w:lang w:val="es-ES" w:eastAsia="es-ES"/>
              </w:rPr>
            </w:pPr>
            <w:r w:rsidRPr="008623AB">
              <w:rPr>
                <w:rFonts w:cs="Arial"/>
                <w:sz w:val="20"/>
                <w:szCs w:val="20"/>
              </w:rPr>
              <w:t>Suplements de glucosa oral 24 comprimits</w:t>
            </w:r>
          </w:p>
        </w:tc>
        <w:tc>
          <w:tcPr>
            <w:tcW w:w="0" w:type="auto"/>
            <w:tcBorders>
              <w:top w:val="nil"/>
              <w:left w:val="nil"/>
              <w:bottom w:val="single" w:sz="4" w:space="0" w:color="auto"/>
              <w:right w:val="single" w:sz="4" w:space="0" w:color="auto"/>
            </w:tcBorders>
            <w:shd w:val="clear" w:color="auto" w:fill="auto"/>
            <w:noWrap/>
            <w:vAlign w:val="center"/>
            <w:hideMark/>
          </w:tcPr>
          <w:p w14:paraId="79948942"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6,53 €</w:t>
            </w:r>
          </w:p>
        </w:tc>
        <w:tc>
          <w:tcPr>
            <w:tcW w:w="0" w:type="auto"/>
            <w:tcBorders>
              <w:top w:val="nil"/>
              <w:left w:val="nil"/>
              <w:bottom w:val="single" w:sz="4" w:space="0" w:color="auto"/>
              <w:right w:val="single" w:sz="4" w:space="0" w:color="auto"/>
            </w:tcBorders>
            <w:shd w:val="clear" w:color="auto" w:fill="auto"/>
            <w:noWrap/>
            <w:vAlign w:val="center"/>
            <w:hideMark/>
          </w:tcPr>
          <w:p w14:paraId="526291CD"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13,06 €</w:t>
            </w:r>
          </w:p>
        </w:tc>
      </w:tr>
      <w:tr w:rsidR="005941A5" w:rsidRPr="00F26125" w14:paraId="34ED0074" w14:textId="77777777" w:rsidTr="00B4380B">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B629FA"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auto" w:fill="auto"/>
            <w:vAlign w:val="center"/>
            <w:hideMark/>
          </w:tcPr>
          <w:p w14:paraId="08752421" w14:textId="77777777" w:rsidR="005941A5" w:rsidRPr="008623AB" w:rsidRDefault="005941A5" w:rsidP="005941A5">
            <w:pPr>
              <w:spacing w:after="0" w:line="240" w:lineRule="auto"/>
              <w:rPr>
                <w:rFonts w:cs="Arial"/>
                <w:color w:val="FF0000"/>
                <w:sz w:val="20"/>
                <w:szCs w:val="20"/>
                <w:lang w:val="en-US" w:eastAsia="es-ES"/>
              </w:rPr>
            </w:pPr>
            <w:r w:rsidRPr="008623AB">
              <w:rPr>
                <w:rFonts w:cs="Arial"/>
                <w:sz w:val="20"/>
                <w:szCs w:val="20"/>
              </w:rPr>
              <w:t>Embenatge tubular elàstic B 6,3 cm x 10 m</w:t>
            </w:r>
          </w:p>
        </w:tc>
        <w:tc>
          <w:tcPr>
            <w:tcW w:w="0" w:type="auto"/>
            <w:tcBorders>
              <w:top w:val="nil"/>
              <w:left w:val="nil"/>
              <w:bottom w:val="single" w:sz="4" w:space="0" w:color="auto"/>
              <w:right w:val="single" w:sz="4" w:space="0" w:color="auto"/>
            </w:tcBorders>
            <w:shd w:val="clear" w:color="auto" w:fill="auto"/>
            <w:noWrap/>
            <w:vAlign w:val="center"/>
            <w:hideMark/>
          </w:tcPr>
          <w:p w14:paraId="10F7C455"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8,90 €</w:t>
            </w:r>
          </w:p>
        </w:tc>
        <w:tc>
          <w:tcPr>
            <w:tcW w:w="0" w:type="auto"/>
            <w:tcBorders>
              <w:top w:val="nil"/>
              <w:left w:val="nil"/>
              <w:bottom w:val="single" w:sz="4" w:space="0" w:color="auto"/>
              <w:right w:val="single" w:sz="4" w:space="0" w:color="auto"/>
            </w:tcBorders>
            <w:shd w:val="clear" w:color="auto" w:fill="auto"/>
            <w:noWrap/>
            <w:vAlign w:val="center"/>
            <w:hideMark/>
          </w:tcPr>
          <w:p w14:paraId="0C33A927"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17,80 €</w:t>
            </w:r>
          </w:p>
        </w:tc>
      </w:tr>
      <w:tr w:rsidR="005941A5" w:rsidRPr="00F26125" w14:paraId="02518752" w14:textId="77777777" w:rsidTr="00B4380B">
        <w:trPr>
          <w:trHeight w:val="27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374054"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auto" w:fill="auto"/>
            <w:vAlign w:val="center"/>
            <w:hideMark/>
          </w:tcPr>
          <w:p w14:paraId="79AB965A" w14:textId="77777777" w:rsidR="005941A5" w:rsidRPr="008623AB" w:rsidRDefault="005941A5" w:rsidP="005941A5">
            <w:pPr>
              <w:spacing w:after="0" w:line="240" w:lineRule="auto"/>
              <w:rPr>
                <w:rFonts w:cs="Arial"/>
                <w:color w:val="FF0000"/>
                <w:sz w:val="20"/>
                <w:szCs w:val="20"/>
                <w:lang w:val="en-US" w:eastAsia="es-ES"/>
              </w:rPr>
            </w:pPr>
            <w:r w:rsidRPr="008623AB">
              <w:rPr>
                <w:rFonts w:cs="Arial"/>
                <w:sz w:val="20"/>
                <w:szCs w:val="20"/>
              </w:rPr>
              <w:t>Embenatge tubular elàstic C 6,8 cm x 10 m</w:t>
            </w:r>
          </w:p>
        </w:tc>
        <w:tc>
          <w:tcPr>
            <w:tcW w:w="0" w:type="auto"/>
            <w:tcBorders>
              <w:top w:val="nil"/>
              <w:left w:val="nil"/>
              <w:bottom w:val="single" w:sz="4" w:space="0" w:color="auto"/>
              <w:right w:val="single" w:sz="4" w:space="0" w:color="auto"/>
            </w:tcBorders>
            <w:shd w:val="clear" w:color="auto" w:fill="auto"/>
            <w:noWrap/>
            <w:vAlign w:val="center"/>
            <w:hideMark/>
          </w:tcPr>
          <w:p w14:paraId="46B3F19C"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10,25 €</w:t>
            </w:r>
          </w:p>
        </w:tc>
        <w:tc>
          <w:tcPr>
            <w:tcW w:w="0" w:type="auto"/>
            <w:tcBorders>
              <w:top w:val="nil"/>
              <w:left w:val="nil"/>
              <w:bottom w:val="single" w:sz="4" w:space="0" w:color="auto"/>
              <w:right w:val="single" w:sz="4" w:space="0" w:color="auto"/>
            </w:tcBorders>
            <w:shd w:val="clear" w:color="auto" w:fill="auto"/>
            <w:noWrap/>
            <w:vAlign w:val="center"/>
            <w:hideMark/>
          </w:tcPr>
          <w:p w14:paraId="0048C245"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20,50 €</w:t>
            </w:r>
          </w:p>
        </w:tc>
      </w:tr>
      <w:tr w:rsidR="005941A5" w:rsidRPr="00F26125" w14:paraId="309746DF" w14:textId="77777777" w:rsidTr="00B4380B">
        <w:trPr>
          <w:trHeight w:val="27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C0F563"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auto" w:fill="auto"/>
            <w:vAlign w:val="center"/>
            <w:hideMark/>
          </w:tcPr>
          <w:p w14:paraId="61929956" w14:textId="77777777" w:rsidR="005941A5" w:rsidRPr="008623AB" w:rsidRDefault="005941A5" w:rsidP="005941A5">
            <w:pPr>
              <w:spacing w:after="0" w:line="240" w:lineRule="auto"/>
              <w:rPr>
                <w:rFonts w:cs="Arial"/>
                <w:color w:val="FF0000"/>
                <w:sz w:val="20"/>
                <w:szCs w:val="20"/>
                <w:lang w:val="en-US" w:eastAsia="es-ES"/>
              </w:rPr>
            </w:pPr>
            <w:r w:rsidRPr="008623AB">
              <w:rPr>
                <w:rFonts w:cs="Arial"/>
                <w:sz w:val="20"/>
                <w:szCs w:val="20"/>
              </w:rPr>
              <w:t>Embenatge tubular elàstic D 7,5 cm x 10 m</w:t>
            </w:r>
          </w:p>
        </w:tc>
        <w:tc>
          <w:tcPr>
            <w:tcW w:w="0" w:type="auto"/>
            <w:tcBorders>
              <w:top w:val="nil"/>
              <w:left w:val="nil"/>
              <w:bottom w:val="single" w:sz="4" w:space="0" w:color="auto"/>
              <w:right w:val="single" w:sz="4" w:space="0" w:color="auto"/>
            </w:tcBorders>
            <w:shd w:val="clear" w:color="auto" w:fill="auto"/>
            <w:noWrap/>
            <w:vAlign w:val="center"/>
            <w:hideMark/>
          </w:tcPr>
          <w:p w14:paraId="50117602"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10,92 €</w:t>
            </w:r>
          </w:p>
        </w:tc>
        <w:tc>
          <w:tcPr>
            <w:tcW w:w="0" w:type="auto"/>
            <w:tcBorders>
              <w:top w:val="nil"/>
              <w:left w:val="nil"/>
              <w:bottom w:val="single" w:sz="4" w:space="0" w:color="auto"/>
              <w:right w:val="single" w:sz="4" w:space="0" w:color="auto"/>
            </w:tcBorders>
            <w:shd w:val="clear" w:color="auto" w:fill="auto"/>
            <w:noWrap/>
            <w:vAlign w:val="center"/>
            <w:hideMark/>
          </w:tcPr>
          <w:p w14:paraId="48E91354"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21,84 €</w:t>
            </w:r>
          </w:p>
        </w:tc>
      </w:tr>
      <w:tr w:rsidR="005941A5" w:rsidRPr="00F26125" w14:paraId="409728E9" w14:textId="77777777" w:rsidTr="00B4380B">
        <w:trPr>
          <w:trHeight w:val="27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86AC2F"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auto" w:fill="auto"/>
            <w:vAlign w:val="center"/>
            <w:hideMark/>
          </w:tcPr>
          <w:p w14:paraId="67885260" w14:textId="77777777" w:rsidR="005941A5" w:rsidRPr="008623AB" w:rsidRDefault="005941A5" w:rsidP="005941A5">
            <w:pPr>
              <w:spacing w:after="0" w:line="240" w:lineRule="auto"/>
              <w:rPr>
                <w:rFonts w:cs="Arial"/>
                <w:color w:val="FF0000"/>
                <w:sz w:val="20"/>
                <w:szCs w:val="20"/>
                <w:lang w:val="en-US" w:eastAsia="es-ES"/>
              </w:rPr>
            </w:pPr>
            <w:r w:rsidRPr="008623AB">
              <w:rPr>
                <w:rFonts w:cs="Arial"/>
                <w:sz w:val="20"/>
                <w:szCs w:val="20"/>
              </w:rPr>
              <w:t>Embenatge tubular elàstic E 8,8 cm x 10 m</w:t>
            </w:r>
          </w:p>
        </w:tc>
        <w:tc>
          <w:tcPr>
            <w:tcW w:w="0" w:type="auto"/>
            <w:tcBorders>
              <w:top w:val="nil"/>
              <w:left w:val="nil"/>
              <w:bottom w:val="single" w:sz="4" w:space="0" w:color="auto"/>
              <w:right w:val="single" w:sz="4" w:space="0" w:color="auto"/>
            </w:tcBorders>
            <w:shd w:val="clear" w:color="auto" w:fill="auto"/>
            <w:noWrap/>
            <w:vAlign w:val="center"/>
            <w:hideMark/>
          </w:tcPr>
          <w:p w14:paraId="73CD1BC4"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11,27 €</w:t>
            </w:r>
          </w:p>
        </w:tc>
        <w:tc>
          <w:tcPr>
            <w:tcW w:w="0" w:type="auto"/>
            <w:tcBorders>
              <w:top w:val="nil"/>
              <w:left w:val="nil"/>
              <w:bottom w:val="single" w:sz="4" w:space="0" w:color="auto"/>
              <w:right w:val="single" w:sz="4" w:space="0" w:color="auto"/>
            </w:tcBorders>
            <w:shd w:val="clear" w:color="auto" w:fill="auto"/>
            <w:noWrap/>
            <w:vAlign w:val="center"/>
            <w:hideMark/>
          </w:tcPr>
          <w:p w14:paraId="1EAF27D0"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22,54 €</w:t>
            </w:r>
          </w:p>
        </w:tc>
      </w:tr>
      <w:tr w:rsidR="005941A5" w:rsidRPr="00F26125" w14:paraId="7961BE03" w14:textId="77777777" w:rsidTr="00B4380B">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093E07"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auto" w:fill="auto"/>
            <w:vAlign w:val="center"/>
            <w:hideMark/>
          </w:tcPr>
          <w:p w14:paraId="379D3BAE" w14:textId="77777777" w:rsidR="005941A5" w:rsidRPr="008623AB" w:rsidRDefault="005941A5" w:rsidP="005941A5">
            <w:pPr>
              <w:spacing w:after="0" w:line="240" w:lineRule="auto"/>
              <w:rPr>
                <w:rFonts w:cs="Arial"/>
                <w:color w:val="FF0000"/>
                <w:sz w:val="20"/>
                <w:szCs w:val="20"/>
                <w:lang w:val="en-US" w:eastAsia="es-ES"/>
              </w:rPr>
            </w:pPr>
            <w:r w:rsidRPr="008623AB">
              <w:rPr>
                <w:rFonts w:cs="Arial"/>
                <w:sz w:val="20"/>
                <w:szCs w:val="20"/>
              </w:rPr>
              <w:t>Embenatge tubular elàstic F 10 cm x 10 m</w:t>
            </w:r>
          </w:p>
        </w:tc>
        <w:tc>
          <w:tcPr>
            <w:tcW w:w="0" w:type="auto"/>
            <w:tcBorders>
              <w:top w:val="nil"/>
              <w:left w:val="nil"/>
              <w:bottom w:val="single" w:sz="4" w:space="0" w:color="auto"/>
              <w:right w:val="single" w:sz="4" w:space="0" w:color="auto"/>
            </w:tcBorders>
            <w:shd w:val="clear" w:color="auto" w:fill="auto"/>
            <w:noWrap/>
            <w:vAlign w:val="center"/>
            <w:hideMark/>
          </w:tcPr>
          <w:p w14:paraId="26075157"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12,62 €</w:t>
            </w:r>
          </w:p>
        </w:tc>
        <w:tc>
          <w:tcPr>
            <w:tcW w:w="0" w:type="auto"/>
            <w:tcBorders>
              <w:top w:val="nil"/>
              <w:left w:val="nil"/>
              <w:bottom w:val="single" w:sz="4" w:space="0" w:color="auto"/>
              <w:right w:val="single" w:sz="4" w:space="0" w:color="auto"/>
            </w:tcBorders>
            <w:shd w:val="clear" w:color="auto" w:fill="auto"/>
            <w:noWrap/>
            <w:vAlign w:val="center"/>
            <w:hideMark/>
          </w:tcPr>
          <w:p w14:paraId="01C839E5"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25,24 €</w:t>
            </w:r>
          </w:p>
        </w:tc>
      </w:tr>
      <w:tr w:rsidR="005941A5" w:rsidRPr="00F26125" w14:paraId="7D641356" w14:textId="77777777" w:rsidTr="00B4380B">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C35F4C"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50</w:t>
            </w:r>
          </w:p>
        </w:tc>
        <w:tc>
          <w:tcPr>
            <w:tcW w:w="0" w:type="auto"/>
            <w:tcBorders>
              <w:top w:val="nil"/>
              <w:left w:val="nil"/>
              <w:bottom w:val="single" w:sz="4" w:space="0" w:color="auto"/>
              <w:right w:val="single" w:sz="4" w:space="0" w:color="auto"/>
            </w:tcBorders>
            <w:shd w:val="clear" w:color="auto" w:fill="auto"/>
            <w:vAlign w:val="center"/>
            <w:hideMark/>
          </w:tcPr>
          <w:p w14:paraId="232BA7E0"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 xml:space="preserve">Sèrum fisiològic en </w:t>
            </w:r>
            <w:proofErr w:type="spellStart"/>
            <w:r w:rsidRPr="008623AB">
              <w:rPr>
                <w:rFonts w:cs="Arial"/>
                <w:sz w:val="20"/>
                <w:szCs w:val="20"/>
              </w:rPr>
              <w:t>monodosi</w:t>
            </w:r>
            <w:proofErr w:type="spellEnd"/>
            <w:r w:rsidRPr="008623AB">
              <w:rPr>
                <w:rFonts w:cs="Arial"/>
                <w:sz w:val="20"/>
                <w:szCs w:val="20"/>
              </w:rPr>
              <w:t xml:space="preserve"> 5 ml (30 unitats)</w:t>
            </w:r>
          </w:p>
        </w:tc>
        <w:tc>
          <w:tcPr>
            <w:tcW w:w="0" w:type="auto"/>
            <w:tcBorders>
              <w:top w:val="nil"/>
              <w:left w:val="nil"/>
              <w:bottom w:val="single" w:sz="4" w:space="0" w:color="auto"/>
              <w:right w:val="single" w:sz="4" w:space="0" w:color="auto"/>
            </w:tcBorders>
            <w:shd w:val="clear" w:color="auto" w:fill="auto"/>
            <w:noWrap/>
            <w:vAlign w:val="center"/>
            <w:hideMark/>
          </w:tcPr>
          <w:p w14:paraId="5CD3F7DE"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3,77 €</w:t>
            </w:r>
          </w:p>
        </w:tc>
        <w:tc>
          <w:tcPr>
            <w:tcW w:w="0" w:type="auto"/>
            <w:tcBorders>
              <w:top w:val="nil"/>
              <w:left w:val="nil"/>
              <w:bottom w:val="single" w:sz="4" w:space="0" w:color="auto"/>
              <w:right w:val="single" w:sz="4" w:space="0" w:color="auto"/>
            </w:tcBorders>
            <w:shd w:val="clear" w:color="auto" w:fill="auto"/>
            <w:noWrap/>
            <w:vAlign w:val="center"/>
            <w:hideMark/>
          </w:tcPr>
          <w:p w14:paraId="4AD8E207"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7,54 €</w:t>
            </w:r>
          </w:p>
        </w:tc>
      </w:tr>
      <w:tr w:rsidR="005941A5" w:rsidRPr="00F26125" w14:paraId="1BA32F90" w14:textId="77777777" w:rsidTr="006F3411">
        <w:trPr>
          <w:trHeight w:val="12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46C08F"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auto" w:fill="auto"/>
            <w:vAlign w:val="center"/>
            <w:hideMark/>
          </w:tcPr>
          <w:p w14:paraId="4C55DA3B"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 xml:space="preserve">Iode </w:t>
            </w:r>
            <w:proofErr w:type="spellStart"/>
            <w:r w:rsidRPr="008623AB">
              <w:rPr>
                <w:rFonts w:cs="Arial"/>
                <w:sz w:val="20"/>
                <w:szCs w:val="20"/>
              </w:rPr>
              <w:t>povidona</w:t>
            </w:r>
            <w:proofErr w:type="spellEnd"/>
            <w:r w:rsidRPr="008623AB">
              <w:rPr>
                <w:rFonts w:cs="Arial"/>
                <w:sz w:val="20"/>
                <w:szCs w:val="20"/>
              </w:rPr>
              <w:t xml:space="preserve"> 500 ml</w:t>
            </w:r>
          </w:p>
        </w:tc>
        <w:tc>
          <w:tcPr>
            <w:tcW w:w="0" w:type="auto"/>
            <w:tcBorders>
              <w:top w:val="nil"/>
              <w:left w:val="nil"/>
              <w:bottom w:val="single" w:sz="4" w:space="0" w:color="auto"/>
              <w:right w:val="single" w:sz="4" w:space="0" w:color="auto"/>
            </w:tcBorders>
            <w:shd w:val="clear" w:color="auto" w:fill="auto"/>
            <w:noWrap/>
            <w:vAlign w:val="center"/>
            <w:hideMark/>
          </w:tcPr>
          <w:p w14:paraId="14A1F0B1"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8,14 €</w:t>
            </w:r>
          </w:p>
        </w:tc>
        <w:tc>
          <w:tcPr>
            <w:tcW w:w="0" w:type="auto"/>
            <w:tcBorders>
              <w:top w:val="nil"/>
              <w:left w:val="nil"/>
              <w:bottom w:val="single" w:sz="4" w:space="0" w:color="auto"/>
              <w:right w:val="single" w:sz="4" w:space="0" w:color="auto"/>
            </w:tcBorders>
            <w:shd w:val="clear" w:color="auto" w:fill="auto"/>
            <w:noWrap/>
            <w:vAlign w:val="center"/>
            <w:hideMark/>
          </w:tcPr>
          <w:p w14:paraId="239B65F5"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16,28 €</w:t>
            </w:r>
          </w:p>
        </w:tc>
      </w:tr>
      <w:tr w:rsidR="005941A5" w:rsidRPr="00F26125" w14:paraId="6F32C4CD" w14:textId="77777777" w:rsidTr="006F3411">
        <w:trPr>
          <w:trHeight w:val="3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646CB2"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4</w:t>
            </w:r>
          </w:p>
        </w:tc>
        <w:tc>
          <w:tcPr>
            <w:tcW w:w="0" w:type="auto"/>
            <w:tcBorders>
              <w:top w:val="nil"/>
              <w:left w:val="nil"/>
              <w:bottom w:val="single" w:sz="4" w:space="0" w:color="auto"/>
              <w:right w:val="single" w:sz="4" w:space="0" w:color="auto"/>
            </w:tcBorders>
            <w:shd w:val="clear" w:color="auto" w:fill="auto"/>
            <w:vAlign w:val="center"/>
            <w:hideMark/>
          </w:tcPr>
          <w:p w14:paraId="4DAACA25"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Alcohol etílic 70º 1 L</w:t>
            </w:r>
          </w:p>
        </w:tc>
        <w:tc>
          <w:tcPr>
            <w:tcW w:w="0" w:type="auto"/>
            <w:tcBorders>
              <w:top w:val="nil"/>
              <w:left w:val="nil"/>
              <w:bottom w:val="single" w:sz="4" w:space="0" w:color="auto"/>
              <w:right w:val="single" w:sz="4" w:space="0" w:color="auto"/>
            </w:tcBorders>
            <w:shd w:val="clear" w:color="auto" w:fill="auto"/>
            <w:noWrap/>
            <w:vAlign w:val="center"/>
            <w:hideMark/>
          </w:tcPr>
          <w:p w14:paraId="2C19D358"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3,45 €</w:t>
            </w:r>
          </w:p>
        </w:tc>
        <w:tc>
          <w:tcPr>
            <w:tcW w:w="0" w:type="auto"/>
            <w:tcBorders>
              <w:top w:val="nil"/>
              <w:left w:val="nil"/>
              <w:bottom w:val="single" w:sz="4" w:space="0" w:color="auto"/>
              <w:right w:val="single" w:sz="4" w:space="0" w:color="auto"/>
            </w:tcBorders>
            <w:shd w:val="clear" w:color="auto" w:fill="auto"/>
            <w:noWrap/>
            <w:vAlign w:val="center"/>
            <w:hideMark/>
          </w:tcPr>
          <w:p w14:paraId="75CDB201"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6,90 €</w:t>
            </w:r>
          </w:p>
        </w:tc>
      </w:tr>
      <w:tr w:rsidR="005941A5" w:rsidRPr="00F26125" w14:paraId="5DFC3D9D" w14:textId="77777777" w:rsidTr="006F3411">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B4D0CE"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1000</w:t>
            </w:r>
          </w:p>
        </w:tc>
        <w:tc>
          <w:tcPr>
            <w:tcW w:w="0" w:type="auto"/>
            <w:tcBorders>
              <w:top w:val="nil"/>
              <w:left w:val="nil"/>
              <w:bottom w:val="single" w:sz="4" w:space="0" w:color="auto"/>
              <w:right w:val="single" w:sz="4" w:space="0" w:color="auto"/>
            </w:tcBorders>
            <w:shd w:val="clear" w:color="auto" w:fill="auto"/>
            <w:vAlign w:val="center"/>
            <w:hideMark/>
          </w:tcPr>
          <w:p w14:paraId="78BB2AB3"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Gasses estèrils 10 x 10 cm sobre de 5 unitats</w:t>
            </w:r>
          </w:p>
        </w:tc>
        <w:tc>
          <w:tcPr>
            <w:tcW w:w="0" w:type="auto"/>
            <w:tcBorders>
              <w:top w:val="nil"/>
              <w:left w:val="nil"/>
              <w:bottom w:val="single" w:sz="4" w:space="0" w:color="auto"/>
              <w:right w:val="single" w:sz="4" w:space="0" w:color="auto"/>
            </w:tcBorders>
            <w:shd w:val="clear" w:color="auto" w:fill="auto"/>
            <w:noWrap/>
            <w:vAlign w:val="center"/>
            <w:hideMark/>
          </w:tcPr>
          <w:p w14:paraId="3F621A40"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0,17 €</w:t>
            </w:r>
          </w:p>
        </w:tc>
        <w:tc>
          <w:tcPr>
            <w:tcW w:w="0" w:type="auto"/>
            <w:tcBorders>
              <w:top w:val="nil"/>
              <w:left w:val="nil"/>
              <w:bottom w:val="single" w:sz="4" w:space="0" w:color="auto"/>
              <w:right w:val="single" w:sz="4" w:space="0" w:color="auto"/>
            </w:tcBorders>
            <w:shd w:val="clear" w:color="auto" w:fill="auto"/>
            <w:noWrap/>
            <w:vAlign w:val="center"/>
            <w:hideMark/>
          </w:tcPr>
          <w:p w14:paraId="3195E197"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0,34 €</w:t>
            </w:r>
          </w:p>
        </w:tc>
      </w:tr>
      <w:tr w:rsidR="005941A5" w:rsidRPr="00F26125" w14:paraId="7D4CE28D" w14:textId="77777777" w:rsidTr="00B4380B">
        <w:trPr>
          <w:trHeight w:val="28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D48F1F"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14:paraId="65835EFE" w14:textId="77777777" w:rsidR="005941A5" w:rsidRPr="008623AB" w:rsidRDefault="005941A5" w:rsidP="005941A5">
            <w:pPr>
              <w:spacing w:after="0" w:line="240" w:lineRule="auto"/>
              <w:rPr>
                <w:rFonts w:cs="Arial"/>
                <w:color w:val="FF0000"/>
                <w:sz w:val="20"/>
                <w:szCs w:val="20"/>
                <w:lang w:val="es-ES" w:eastAsia="es-ES"/>
              </w:rPr>
            </w:pPr>
            <w:r w:rsidRPr="008623AB">
              <w:rPr>
                <w:rFonts w:cs="Arial"/>
                <w:sz w:val="20"/>
                <w:szCs w:val="20"/>
              </w:rPr>
              <w:t xml:space="preserve">Tires reactives per a glucosa en sang (compatibles amb glucòmetre </w:t>
            </w:r>
            <w:proofErr w:type="spellStart"/>
            <w:r w:rsidRPr="008623AB">
              <w:rPr>
                <w:rFonts w:cs="Arial"/>
                <w:sz w:val="20"/>
                <w:szCs w:val="20"/>
              </w:rPr>
              <w:t>Glucomen</w:t>
            </w:r>
            <w:proofErr w:type="spellEnd"/>
            <w:r w:rsidRPr="008623AB">
              <w:rPr>
                <w:rFonts w:cs="Arial"/>
                <w:sz w:val="20"/>
                <w:szCs w:val="20"/>
              </w:rPr>
              <w:t xml:space="preserve"> </w:t>
            </w:r>
            <w:proofErr w:type="spellStart"/>
            <w:r w:rsidRPr="008623AB">
              <w:rPr>
                <w:rFonts w:cs="Arial"/>
                <w:sz w:val="20"/>
                <w:szCs w:val="20"/>
              </w:rPr>
              <w:t>Areo</w:t>
            </w:r>
            <w:proofErr w:type="spellEnd"/>
            <w:r w:rsidRPr="008623AB">
              <w:rPr>
                <w:rFonts w:cs="Arial"/>
                <w:sz w:val="20"/>
                <w:szCs w:val="20"/>
              </w:rPr>
              <w:t xml:space="preserve"> Sensor)</w:t>
            </w:r>
          </w:p>
        </w:tc>
        <w:tc>
          <w:tcPr>
            <w:tcW w:w="0" w:type="auto"/>
            <w:tcBorders>
              <w:top w:val="nil"/>
              <w:left w:val="nil"/>
              <w:bottom w:val="single" w:sz="4" w:space="0" w:color="auto"/>
              <w:right w:val="single" w:sz="4" w:space="0" w:color="auto"/>
            </w:tcBorders>
            <w:shd w:val="clear" w:color="auto" w:fill="auto"/>
            <w:noWrap/>
            <w:vAlign w:val="center"/>
            <w:hideMark/>
          </w:tcPr>
          <w:p w14:paraId="7BE02218"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27,18 €</w:t>
            </w:r>
          </w:p>
        </w:tc>
        <w:tc>
          <w:tcPr>
            <w:tcW w:w="0" w:type="auto"/>
            <w:tcBorders>
              <w:top w:val="nil"/>
              <w:left w:val="nil"/>
              <w:bottom w:val="single" w:sz="4" w:space="0" w:color="auto"/>
              <w:right w:val="single" w:sz="4" w:space="0" w:color="auto"/>
            </w:tcBorders>
            <w:shd w:val="clear" w:color="auto" w:fill="auto"/>
            <w:noWrap/>
            <w:vAlign w:val="center"/>
            <w:hideMark/>
          </w:tcPr>
          <w:p w14:paraId="6088DB2B"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54,36 €</w:t>
            </w:r>
          </w:p>
        </w:tc>
      </w:tr>
      <w:tr w:rsidR="005941A5" w:rsidRPr="00F26125" w14:paraId="51E1B68C" w14:textId="77777777" w:rsidTr="006F3411">
        <w:trPr>
          <w:trHeight w:val="23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9C2493"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14:paraId="4633DDDD" w14:textId="77777777" w:rsidR="005941A5" w:rsidRPr="008623AB" w:rsidRDefault="005941A5" w:rsidP="005941A5">
            <w:pPr>
              <w:spacing w:after="0" w:line="240" w:lineRule="auto"/>
              <w:rPr>
                <w:rFonts w:cs="Arial"/>
                <w:color w:val="FF0000"/>
                <w:sz w:val="20"/>
                <w:szCs w:val="20"/>
                <w:lang w:val="es-ES" w:eastAsia="es-ES"/>
              </w:rPr>
            </w:pPr>
            <w:r w:rsidRPr="008623AB">
              <w:rPr>
                <w:rFonts w:cs="Arial"/>
                <w:sz w:val="20"/>
                <w:szCs w:val="20"/>
              </w:rPr>
              <w:t>Malla tubular elàstica núm. 1</w:t>
            </w:r>
          </w:p>
        </w:tc>
        <w:tc>
          <w:tcPr>
            <w:tcW w:w="0" w:type="auto"/>
            <w:tcBorders>
              <w:top w:val="nil"/>
              <w:left w:val="nil"/>
              <w:bottom w:val="single" w:sz="4" w:space="0" w:color="auto"/>
              <w:right w:val="single" w:sz="4" w:space="0" w:color="auto"/>
            </w:tcBorders>
            <w:shd w:val="clear" w:color="auto" w:fill="auto"/>
            <w:noWrap/>
            <w:vAlign w:val="center"/>
            <w:hideMark/>
          </w:tcPr>
          <w:p w14:paraId="4ED3458B"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3,80 €</w:t>
            </w:r>
          </w:p>
        </w:tc>
        <w:tc>
          <w:tcPr>
            <w:tcW w:w="0" w:type="auto"/>
            <w:tcBorders>
              <w:top w:val="nil"/>
              <w:left w:val="nil"/>
              <w:bottom w:val="single" w:sz="4" w:space="0" w:color="auto"/>
              <w:right w:val="single" w:sz="4" w:space="0" w:color="auto"/>
            </w:tcBorders>
            <w:shd w:val="clear" w:color="auto" w:fill="auto"/>
            <w:noWrap/>
            <w:vAlign w:val="center"/>
            <w:hideMark/>
          </w:tcPr>
          <w:p w14:paraId="1A1FD2AB"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7,60 €</w:t>
            </w:r>
          </w:p>
        </w:tc>
      </w:tr>
      <w:tr w:rsidR="005941A5" w:rsidRPr="00F26125" w14:paraId="7EFA3F7E" w14:textId="77777777" w:rsidTr="006F3411">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24FD30"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14:paraId="3511FC98" w14:textId="77777777" w:rsidR="005941A5" w:rsidRPr="008623AB" w:rsidRDefault="005941A5" w:rsidP="005941A5">
            <w:pPr>
              <w:spacing w:after="0" w:line="240" w:lineRule="auto"/>
              <w:rPr>
                <w:rFonts w:cs="Arial"/>
                <w:color w:val="FF0000"/>
                <w:sz w:val="20"/>
                <w:szCs w:val="20"/>
                <w:lang w:val="es-ES" w:eastAsia="es-ES"/>
              </w:rPr>
            </w:pPr>
            <w:r w:rsidRPr="008623AB">
              <w:rPr>
                <w:rFonts w:cs="Arial"/>
                <w:sz w:val="20"/>
                <w:szCs w:val="20"/>
              </w:rPr>
              <w:t>Malla tubular elàstica núm. 3</w:t>
            </w:r>
          </w:p>
        </w:tc>
        <w:tc>
          <w:tcPr>
            <w:tcW w:w="0" w:type="auto"/>
            <w:tcBorders>
              <w:top w:val="nil"/>
              <w:left w:val="nil"/>
              <w:bottom w:val="single" w:sz="4" w:space="0" w:color="auto"/>
              <w:right w:val="single" w:sz="4" w:space="0" w:color="auto"/>
            </w:tcBorders>
            <w:shd w:val="clear" w:color="auto" w:fill="auto"/>
            <w:noWrap/>
            <w:vAlign w:val="center"/>
            <w:hideMark/>
          </w:tcPr>
          <w:p w14:paraId="0E142B1D"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4,09 €</w:t>
            </w:r>
          </w:p>
        </w:tc>
        <w:tc>
          <w:tcPr>
            <w:tcW w:w="0" w:type="auto"/>
            <w:tcBorders>
              <w:top w:val="nil"/>
              <w:left w:val="nil"/>
              <w:bottom w:val="single" w:sz="4" w:space="0" w:color="auto"/>
              <w:right w:val="single" w:sz="4" w:space="0" w:color="auto"/>
            </w:tcBorders>
            <w:shd w:val="clear" w:color="auto" w:fill="auto"/>
            <w:noWrap/>
            <w:vAlign w:val="center"/>
            <w:hideMark/>
          </w:tcPr>
          <w:p w14:paraId="36C6AD7C"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8,18 €</w:t>
            </w:r>
          </w:p>
        </w:tc>
      </w:tr>
      <w:tr w:rsidR="005941A5" w:rsidRPr="00F26125" w14:paraId="1100910B" w14:textId="77777777" w:rsidTr="006F3411">
        <w:trPr>
          <w:trHeight w:val="26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62AF9F"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14:paraId="21F84181" w14:textId="77777777" w:rsidR="005941A5" w:rsidRPr="008623AB" w:rsidRDefault="005941A5" w:rsidP="005941A5">
            <w:pPr>
              <w:spacing w:after="0" w:line="240" w:lineRule="auto"/>
              <w:rPr>
                <w:rFonts w:cs="Arial"/>
                <w:color w:val="FF0000"/>
                <w:sz w:val="20"/>
                <w:szCs w:val="20"/>
                <w:lang w:val="es-ES" w:eastAsia="es-ES"/>
              </w:rPr>
            </w:pPr>
            <w:r w:rsidRPr="008623AB">
              <w:rPr>
                <w:rFonts w:cs="Arial"/>
                <w:sz w:val="20"/>
                <w:szCs w:val="20"/>
              </w:rPr>
              <w:t>Malla tubular elàstica núm. 5</w:t>
            </w:r>
          </w:p>
        </w:tc>
        <w:tc>
          <w:tcPr>
            <w:tcW w:w="0" w:type="auto"/>
            <w:tcBorders>
              <w:top w:val="nil"/>
              <w:left w:val="nil"/>
              <w:bottom w:val="single" w:sz="4" w:space="0" w:color="auto"/>
              <w:right w:val="single" w:sz="4" w:space="0" w:color="auto"/>
            </w:tcBorders>
            <w:shd w:val="clear" w:color="auto" w:fill="auto"/>
            <w:noWrap/>
            <w:vAlign w:val="center"/>
            <w:hideMark/>
          </w:tcPr>
          <w:p w14:paraId="4BF5A411"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5,74 €</w:t>
            </w:r>
          </w:p>
        </w:tc>
        <w:tc>
          <w:tcPr>
            <w:tcW w:w="0" w:type="auto"/>
            <w:tcBorders>
              <w:top w:val="nil"/>
              <w:left w:val="nil"/>
              <w:bottom w:val="single" w:sz="4" w:space="0" w:color="auto"/>
              <w:right w:val="single" w:sz="4" w:space="0" w:color="auto"/>
            </w:tcBorders>
            <w:shd w:val="clear" w:color="auto" w:fill="auto"/>
            <w:noWrap/>
            <w:vAlign w:val="center"/>
            <w:hideMark/>
          </w:tcPr>
          <w:p w14:paraId="29A3EE7A"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11,48 €</w:t>
            </w:r>
          </w:p>
        </w:tc>
      </w:tr>
      <w:tr w:rsidR="005941A5" w:rsidRPr="00F26125" w14:paraId="69AFE057" w14:textId="77777777" w:rsidTr="00B4380B">
        <w:trPr>
          <w:trHeight w:val="15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C91ADA"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auto" w:fill="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6"/>
              <w:gridCol w:w="45"/>
            </w:tblGrid>
            <w:tr w:rsidR="005941A5" w:rsidRPr="008623AB" w14:paraId="3E897923" w14:textId="77777777" w:rsidTr="006F3411">
              <w:trPr>
                <w:gridAfter w:val="1"/>
                <w:tblCellSpacing w:w="15" w:type="dxa"/>
              </w:trPr>
              <w:tc>
                <w:tcPr>
                  <w:tcW w:w="0" w:type="auto"/>
                  <w:vAlign w:val="center"/>
                  <w:hideMark/>
                </w:tcPr>
                <w:p w14:paraId="0717FE75" w14:textId="77777777" w:rsidR="005941A5" w:rsidRPr="008623AB" w:rsidRDefault="005941A5" w:rsidP="005941A5">
                  <w:pPr>
                    <w:spacing w:after="0" w:line="240" w:lineRule="auto"/>
                    <w:rPr>
                      <w:rFonts w:cs="Arial"/>
                      <w:sz w:val="20"/>
                      <w:szCs w:val="20"/>
                    </w:rPr>
                  </w:pPr>
                </w:p>
              </w:tc>
            </w:tr>
            <w:tr w:rsidR="005941A5" w:rsidRPr="008623AB" w14:paraId="5D1CE593" w14:textId="77777777" w:rsidTr="006F3411">
              <w:trPr>
                <w:tblCellSpacing w:w="15" w:type="dxa"/>
              </w:trPr>
              <w:tc>
                <w:tcPr>
                  <w:tcW w:w="0" w:type="auto"/>
                  <w:gridSpan w:val="2"/>
                  <w:vAlign w:val="center"/>
                  <w:hideMark/>
                </w:tcPr>
                <w:p w14:paraId="01921ADB" w14:textId="77777777" w:rsidR="005941A5" w:rsidRPr="008623AB" w:rsidRDefault="005941A5" w:rsidP="005941A5">
                  <w:pPr>
                    <w:spacing w:after="0" w:line="240" w:lineRule="auto"/>
                    <w:rPr>
                      <w:rFonts w:cs="Arial"/>
                      <w:sz w:val="20"/>
                      <w:szCs w:val="20"/>
                    </w:rPr>
                  </w:pPr>
                  <w:r w:rsidRPr="008623AB">
                    <w:rPr>
                      <w:rFonts w:cs="Arial"/>
                      <w:sz w:val="20"/>
                      <w:szCs w:val="20"/>
                    </w:rPr>
                    <w:t>Cabestrell</w:t>
                  </w:r>
                </w:p>
              </w:tc>
            </w:tr>
          </w:tbl>
          <w:p w14:paraId="38A02414" w14:textId="77777777" w:rsidR="005941A5" w:rsidRPr="008623AB" w:rsidRDefault="005941A5" w:rsidP="005941A5">
            <w:pPr>
              <w:spacing w:after="0" w:line="240" w:lineRule="auto"/>
              <w:rPr>
                <w:rFonts w:cs="Arial"/>
                <w:color w:val="000000"/>
                <w:sz w:val="20"/>
                <w:szCs w:val="20"/>
                <w:lang w:val="es-ES" w:eastAsia="es-ES"/>
              </w:rPr>
            </w:pPr>
          </w:p>
        </w:tc>
        <w:tc>
          <w:tcPr>
            <w:tcW w:w="0" w:type="auto"/>
            <w:tcBorders>
              <w:top w:val="nil"/>
              <w:left w:val="nil"/>
              <w:bottom w:val="single" w:sz="4" w:space="0" w:color="auto"/>
              <w:right w:val="single" w:sz="4" w:space="0" w:color="auto"/>
            </w:tcBorders>
            <w:shd w:val="clear" w:color="auto" w:fill="auto"/>
            <w:noWrap/>
            <w:vAlign w:val="center"/>
            <w:hideMark/>
          </w:tcPr>
          <w:p w14:paraId="7294D2E1"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9,92 €</w:t>
            </w:r>
          </w:p>
        </w:tc>
        <w:tc>
          <w:tcPr>
            <w:tcW w:w="0" w:type="auto"/>
            <w:tcBorders>
              <w:top w:val="nil"/>
              <w:left w:val="nil"/>
              <w:bottom w:val="single" w:sz="4" w:space="0" w:color="auto"/>
              <w:right w:val="single" w:sz="4" w:space="0" w:color="auto"/>
            </w:tcBorders>
            <w:shd w:val="clear" w:color="auto" w:fill="auto"/>
            <w:noWrap/>
            <w:vAlign w:val="center"/>
            <w:hideMark/>
          </w:tcPr>
          <w:p w14:paraId="526AE3BE"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19,84 €</w:t>
            </w:r>
          </w:p>
        </w:tc>
      </w:tr>
      <w:tr w:rsidR="005941A5" w:rsidRPr="00F26125" w14:paraId="76648A88" w14:textId="77777777" w:rsidTr="006F3411">
        <w:trPr>
          <w:trHeight w:val="27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3E4E29"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14:paraId="40494B98"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Pinça fina de dissecció 14 cm</w:t>
            </w:r>
          </w:p>
        </w:tc>
        <w:tc>
          <w:tcPr>
            <w:tcW w:w="0" w:type="auto"/>
            <w:tcBorders>
              <w:top w:val="nil"/>
              <w:left w:val="nil"/>
              <w:bottom w:val="single" w:sz="4" w:space="0" w:color="auto"/>
              <w:right w:val="single" w:sz="4" w:space="0" w:color="auto"/>
            </w:tcBorders>
            <w:shd w:val="clear" w:color="auto" w:fill="auto"/>
            <w:noWrap/>
            <w:vAlign w:val="center"/>
            <w:hideMark/>
          </w:tcPr>
          <w:p w14:paraId="56E5D1BF"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2,89 €</w:t>
            </w:r>
          </w:p>
        </w:tc>
        <w:tc>
          <w:tcPr>
            <w:tcW w:w="0" w:type="auto"/>
            <w:tcBorders>
              <w:top w:val="nil"/>
              <w:left w:val="nil"/>
              <w:bottom w:val="single" w:sz="4" w:space="0" w:color="auto"/>
              <w:right w:val="single" w:sz="4" w:space="0" w:color="auto"/>
            </w:tcBorders>
            <w:shd w:val="clear" w:color="auto" w:fill="auto"/>
            <w:noWrap/>
            <w:vAlign w:val="center"/>
            <w:hideMark/>
          </w:tcPr>
          <w:p w14:paraId="49AC69D2"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5,78 €</w:t>
            </w:r>
          </w:p>
        </w:tc>
      </w:tr>
      <w:tr w:rsidR="005941A5" w:rsidRPr="00F26125" w14:paraId="5C0A7B86" w14:textId="77777777" w:rsidTr="006F3411">
        <w:trPr>
          <w:trHeight w:val="39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237D2B"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5</w:t>
            </w:r>
          </w:p>
        </w:tc>
        <w:tc>
          <w:tcPr>
            <w:tcW w:w="0" w:type="auto"/>
            <w:tcBorders>
              <w:top w:val="nil"/>
              <w:left w:val="nil"/>
              <w:bottom w:val="single" w:sz="4" w:space="0" w:color="auto"/>
              <w:right w:val="single" w:sz="4" w:space="0" w:color="auto"/>
            </w:tcBorders>
            <w:shd w:val="clear" w:color="auto" w:fill="auto"/>
            <w:vAlign w:val="center"/>
            <w:hideMark/>
          </w:tcPr>
          <w:p w14:paraId="0E85948B"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Apòsit adhesiu estèril 7,2 x 5 cm (caixa de 50 unitats)</w:t>
            </w:r>
          </w:p>
        </w:tc>
        <w:tc>
          <w:tcPr>
            <w:tcW w:w="0" w:type="auto"/>
            <w:tcBorders>
              <w:top w:val="nil"/>
              <w:left w:val="nil"/>
              <w:bottom w:val="single" w:sz="4" w:space="0" w:color="auto"/>
              <w:right w:val="single" w:sz="4" w:space="0" w:color="auto"/>
            </w:tcBorders>
            <w:shd w:val="clear" w:color="auto" w:fill="auto"/>
            <w:noWrap/>
            <w:vAlign w:val="center"/>
            <w:hideMark/>
          </w:tcPr>
          <w:p w14:paraId="35A05BA2"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5,12 €</w:t>
            </w:r>
          </w:p>
        </w:tc>
        <w:tc>
          <w:tcPr>
            <w:tcW w:w="0" w:type="auto"/>
            <w:tcBorders>
              <w:top w:val="nil"/>
              <w:left w:val="nil"/>
              <w:bottom w:val="single" w:sz="4" w:space="0" w:color="auto"/>
              <w:right w:val="single" w:sz="4" w:space="0" w:color="auto"/>
            </w:tcBorders>
            <w:shd w:val="clear" w:color="auto" w:fill="auto"/>
            <w:noWrap/>
            <w:vAlign w:val="center"/>
            <w:hideMark/>
          </w:tcPr>
          <w:p w14:paraId="63E82619"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10,24 €</w:t>
            </w:r>
          </w:p>
        </w:tc>
      </w:tr>
      <w:tr w:rsidR="005941A5" w:rsidRPr="00F26125" w14:paraId="5CD46CC2" w14:textId="77777777" w:rsidTr="006F3411">
        <w:trPr>
          <w:trHeight w:val="24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31B9D8"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14:paraId="23B3581B"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 xml:space="preserve">Apòsit adhesiu </w:t>
            </w:r>
            <w:proofErr w:type="spellStart"/>
            <w:r w:rsidRPr="008623AB">
              <w:rPr>
                <w:rFonts w:cs="Arial"/>
                <w:sz w:val="20"/>
                <w:szCs w:val="20"/>
              </w:rPr>
              <w:t>hipoal·lergènic</w:t>
            </w:r>
            <w:proofErr w:type="spellEnd"/>
            <w:r w:rsidRPr="008623AB">
              <w:rPr>
                <w:rFonts w:cs="Arial"/>
                <w:sz w:val="20"/>
                <w:szCs w:val="20"/>
              </w:rPr>
              <w:t xml:space="preserve"> 10 x 10 cm</w:t>
            </w:r>
          </w:p>
        </w:tc>
        <w:tc>
          <w:tcPr>
            <w:tcW w:w="0" w:type="auto"/>
            <w:tcBorders>
              <w:top w:val="nil"/>
              <w:left w:val="nil"/>
              <w:bottom w:val="single" w:sz="4" w:space="0" w:color="auto"/>
              <w:right w:val="single" w:sz="4" w:space="0" w:color="auto"/>
            </w:tcBorders>
            <w:shd w:val="clear" w:color="auto" w:fill="auto"/>
            <w:noWrap/>
            <w:vAlign w:val="center"/>
            <w:hideMark/>
          </w:tcPr>
          <w:p w14:paraId="3247C5F9"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2,89 €</w:t>
            </w:r>
          </w:p>
        </w:tc>
        <w:tc>
          <w:tcPr>
            <w:tcW w:w="0" w:type="auto"/>
            <w:tcBorders>
              <w:top w:val="nil"/>
              <w:left w:val="nil"/>
              <w:bottom w:val="single" w:sz="4" w:space="0" w:color="auto"/>
              <w:right w:val="single" w:sz="4" w:space="0" w:color="auto"/>
            </w:tcBorders>
            <w:shd w:val="clear" w:color="auto" w:fill="auto"/>
            <w:noWrap/>
            <w:vAlign w:val="center"/>
            <w:hideMark/>
          </w:tcPr>
          <w:p w14:paraId="0682A3D9"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5,78 €</w:t>
            </w:r>
          </w:p>
        </w:tc>
      </w:tr>
      <w:tr w:rsidR="005941A5" w:rsidRPr="00F26125" w14:paraId="68E230B5" w14:textId="77777777" w:rsidTr="006F3411">
        <w:trPr>
          <w:trHeight w:val="55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5D3FC4"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14:paraId="0064349F"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Tires adhesives estèrils per sutura cutània 3 x 75 mm (50 sobres)</w:t>
            </w:r>
          </w:p>
        </w:tc>
        <w:tc>
          <w:tcPr>
            <w:tcW w:w="0" w:type="auto"/>
            <w:tcBorders>
              <w:top w:val="nil"/>
              <w:left w:val="nil"/>
              <w:bottom w:val="single" w:sz="4" w:space="0" w:color="auto"/>
              <w:right w:val="single" w:sz="4" w:space="0" w:color="auto"/>
            </w:tcBorders>
            <w:shd w:val="clear" w:color="auto" w:fill="auto"/>
            <w:noWrap/>
            <w:vAlign w:val="center"/>
            <w:hideMark/>
          </w:tcPr>
          <w:p w14:paraId="1F437940"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23,55 €</w:t>
            </w:r>
          </w:p>
        </w:tc>
        <w:tc>
          <w:tcPr>
            <w:tcW w:w="0" w:type="auto"/>
            <w:tcBorders>
              <w:top w:val="nil"/>
              <w:left w:val="nil"/>
              <w:bottom w:val="single" w:sz="4" w:space="0" w:color="auto"/>
              <w:right w:val="single" w:sz="4" w:space="0" w:color="auto"/>
            </w:tcBorders>
            <w:shd w:val="clear" w:color="auto" w:fill="auto"/>
            <w:noWrap/>
            <w:vAlign w:val="center"/>
            <w:hideMark/>
          </w:tcPr>
          <w:p w14:paraId="7A8F5CA5"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47,10 €</w:t>
            </w:r>
          </w:p>
        </w:tc>
      </w:tr>
      <w:tr w:rsidR="005941A5" w:rsidRPr="00F26125" w14:paraId="3D354B11" w14:textId="77777777" w:rsidTr="006F3411">
        <w:trPr>
          <w:trHeight w:val="2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7378E1" w14:textId="77777777" w:rsidR="005941A5" w:rsidRPr="005941A5" w:rsidRDefault="005941A5" w:rsidP="005941A5">
            <w:pPr>
              <w:spacing w:after="0" w:line="240" w:lineRule="auto"/>
              <w:jc w:val="center"/>
              <w:rPr>
                <w:rFonts w:cs="Arial"/>
                <w:sz w:val="20"/>
                <w:szCs w:val="20"/>
                <w:lang w:val="es-ES" w:eastAsia="es-ES"/>
              </w:rPr>
            </w:pPr>
            <w:r w:rsidRPr="005941A5">
              <w:rPr>
                <w:rFonts w:cs="Arial"/>
                <w:sz w:val="20"/>
                <w:szCs w:val="20"/>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14:paraId="10F12383"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Apòsits rodons estèrils (100 unitats)</w:t>
            </w:r>
          </w:p>
        </w:tc>
        <w:tc>
          <w:tcPr>
            <w:tcW w:w="0" w:type="auto"/>
            <w:tcBorders>
              <w:top w:val="nil"/>
              <w:left w:val="nil"/>
              <w:bottom w:val="single" w:sz="4" w:space="0" w:color="auto"/>
              <w:right w:val="single" w:sz="4" w:space="0" w:color="auto"/>
            </w:tcBorders>
            <w:shd w:val="clear" w:color="auto" w:fill="auto"/>
            <w:noWrap/>
            <w:vAlign w:val="center"/>
            <w:hideMark/>
          </w:tcPr>
          <w:p w14:paraId="0DEC0EEB"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3,31 €</w:t>
            </w:r>
          </w:p>
        </w:tc>
        <w:tc>
          <w:tcPr>
            <w:tcW w:w="0" w:type="auto"/>
            <w:tcBorders>
              <w:top w:val="nil"/>
              <w:left w:val="nil"/>
              <w:bottom w:val="single" w:sz="4" w:space="0" w:color="auto"/>
              <w:right w:val="single" w:sz="4" w:space="0" w:color="auto"/>
            </w:tcBorders>
            <w:shd w:val="clear" w:color="auto" w:fill="auto"/>
            <w:noWrap/>
            <w:vAlign w:val="center"/>
            <w:hideMark/>
          </w:tcPr>
          <w:p w14:paraId="3404F4EF"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6,62 €</w:t>
            </w:r>
          </w:p>
        </w:tc>
      </w:tr>
      <w:tr w:rsidR="005941A5" w:rsidRPr="00F26125" w14:paraId="3BDA14E1" w14:textId="77777777" w:rsidTr="006F3411">
        <w:trPr>
          <w:trHeight w:val="28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8DA7A3" w14:textId="77777777" w:rsidR="005941A5" w:rsidRPr="005941A5" w:rsidRDefault="005941A5" w:rsidP="005941A5">
            <w:pPr>
              <w:spacing w:after="0" w:line="240" w:lineRule="auto"/>
              <w:jc w:val="center"/>
              <w:rPr>
                <w:rFonts w:cs="Arial"/>
                <w:sz w:val="20"/>
                <w:szCs w:val="20"/>
                <w:lang w:val="es-ES" w:eastAsia="es-ES"/>
              </w:rPr>
            </w:pPr>
            <w:r w:rsidRPr="005941A5">
              <w:rPr>
                <w:rFonts w:cs="Arial"/>
                <w:sz w:val="20"/>
                <w:szCs w:val="20"/>
                <w:lang w:val="es-ES" w:eastAsia="es-ES"/>
              </w:rPr>
              <w:t>2</w:t>
            </w:r>
          </w:p>
        </w:tc>
        <w:tc>
          <w:tcPr>
            <w:tcW w:w="0" w:type="auto"/>
            <w:tcBorders>
              <w:top w:val="nil"/>
              <w:left w:val="nil"/>
              <w:bottom w:val="single" w:sz="4" w:space="0" w:color="auto"/>
              <w:right w:val="single" w:sz="4" w:space="0" w:color="auto"/>
            </w:tcBorders>
            <w:shd w:val="clear" w:color="auto" w:fill="auto"/>
            <w:vAlign w:val="center"/>
            <w:hideMark/>
          </w:tcPr>
          <w:p w14:paraId="1564F79A"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Cinta mètrica flexòmetre ús mèdic</w:t>
            </w:r>
          </w:p>
        </w:tc>
        <w:tc>
          <w:tcPr>
            <w:tcW w:w="0" w:type="auto"/>
            <w:tcBorders>
              <w:top w:val="nil"/>
              <w:left w:val="nil"/>
              <w:bottom w:val="single" w:sz="4" w:space="0" w:color="auto"/>
              <w:right w:val="single" w:sz="4" w:space="0" w:color="auto"/>
            </w:tcBorders>
            <w:shd w:val="clear" w:color="auto" w:fill="auto"/>
            <w:noWrap/>
            <w:vAlign w:val="center"/>
            <w:hideMark/>
          </w:tcPr>
          <w:p w14:paraId="5D7B8B30"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3,10 €</w:t>
            </w:r>
          </w:p>
        </w:tc>
        <w:tc>
          <w:tcPr>
            <w:tcW w:w="0" w:type="auto"/>
            <w:tcBorders>
              <w:top w:val="nil"/>
              <w:left w:val="nil"/>
              <w:bottom w:val="single" w:sz="4" w:space="0" w:color="auto"/>
              <w:right w:val="single" w:sz="4" w:space="0" w:color="auto"/>
            </w:tcBorders>
            <w:shd w:val="clear" w:color="auto" w:fill="auto"/>
            <w:noWrap/>
            <w:vAlign w:val="center"/>
            <w:hideMark/>
          </w:tcPr>
          <w:p w14:paraId="67978BC6"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6,20 €</w:t>
            </w:r>
          </w:p>
        </w:tc>
      </w:tr>
      <w:tr w:rsidR="005941A5" w:rsidRPr="00F26125" w14:paraId="727B3C44" w14:textId="77777777" w:rsidTr="006F3411">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5FCF6F" w14:textId="77777777" w:rsidR="005941A5" w:rsidRPr="005941A5" w:rsidRDefault="005941A5" w:rsidP="005941A5">
            <w:pPr>
              <w:spacing w:after="0" w:line="240" w:lineRule="auto"/>
              <w:jc w:val="center"/>
              <w:rPr>
                <w:rFonts w:cs="Arial"/>
                <w:sz w:val="20"/>
                <w:szCs w:val="20"/>
                <w:lang w:val="es-ES" w:eastAsia="es-ES"/>
              </w:rPr>
            </w:pPr>
            <w:r w:rsidRPr="005941A5">
              <w:rPr>
                <w:rFonts w:cs="Arial"/>
                <w:sz w:val="20"/>
                <w:szCs w:val="20"/>
                <w:lang w:eastAsia="es-ES"/>
              </w:rPr>
              <w:t>4</w:t>
            </w:r>
          </w:p>
        </w:tc>
        <w:tc>
          <w:tcPr>
            <w:tcW w:w="0" w:type="auto"/>
            <w:tcBorders>
              <w:top w:val="nil"/>
              <w:left w:val="nil"/>
              <w:bottom w:val="single" w:sz="4" w:space="0" w:color="auto"/>
              <w:right w:val="single" w:sz="4" w:space="0" w:color="auto"/>
            </w:tcBorders>
            <w:shd w:val="clear" w:color="auto" w:fill="auto"/>
            <w:vAlign w:val="center"/>
            <w:hideMark/>
          </w:tcPr>
          <w:p w14:paraId="4EA5AB0B"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Esparadrap de tela 1,25 x 5 m</w:t>
            </w:r>
          </w:p>
        </w:tc>
        <w:tc>
          <w:tcPr>
            <w:tcW w:w="0" w:type="auto"/>
            <w:tcBorders>
              <w:top w:val="nil"/>
              <w:left w:val="nil"/>
              <w:bottom w:val="single" w:sz="4" w:space="0" w:color="auto"/>
              <w:right w:val="single" w:sz="4" w:space="0" w:color="auto"/>
            </w:tcBorders>
            <w:shd w:val="clear" w:color="auto" w:fill="auto"/>
            <w:noWrap/>
            <w:vAlign w:val="center"/>
            <w:hideMark/>
          </w:tcPr>
          <w:p w14:paraId="449F970B"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1,12 €</w:t>
            </w:r>
          </w:p>
        </w:tc>
        <w:tc>
          <w:tcPr>
            <w:tcW w:w="0" w:type="auto"/>
            <w:tcBorders>
              <w:top w:val="nil"/>
              <w:left w:val="nil"/>
              <w:bottom w:val="single" w:sz="4" w:space="0" w:color="auto"/>
              <w:right w:val="single" w:sz="4" w:space="0" w:color="auto"/>
            </w:tcBorders>
            <w:shd w:val="clear" w:color="auto" w:fill="auto"/>
            <w:noWrap/>
            <w:vAlign w:val="center"/>
            <w:hideMark/>
          </w:tcPr>
          <w:p w14:paraId="397256DD"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2,24 €</w:t>
            </w:r>
          </w:p>
        </w:tc>
      </w:tr>
      <w:tr w:rsidR="005941A5" w:rsidRPr="00F26125" w14:paraId="5DF468FF" w14:textId="77777777" w:rsidTr="006F3411">
        <w:trPr>
          <w:trHeight w:val="2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C3F0B0"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4</w:t>
            </w:r>
          </w:p>
        </w:tc>
        <w:tc>
          <w:tcPr>
            <w:tcW w:w="0" w:type="auto"/>
            <w:tcBorders>
              <w:top w:val="nil"/>
              <w:left w:val="nil"/>
              <w:bottom w:val="single" w:sz="4" w:space="0" w:color="auto"/>
              <w:right w:val="single" w:sz="4" w:space="0" w:color="auto"/>
            </w:tcBorders>
            <w:shd w:val="clear" w:color="auto" w:fill="auto"/>
            <w:vAlign w:val="center"/>
            <w:hideMark/>
          </w:tcPr>
          <w:p w14:paraId="03F5970A"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Esparadrap de paper 2,5 x 5 m</w:t>
            </w:r>
          </w:p>
        </w:tc>
        <w:tc>
          <w:tcPr>
            <w:tcW w:w="0" w:type="auto"/>
            <w:tcBorders>
              <w:top w:val="nil"/>
              <w:left w:val="nil"/>
              <w:bottom w:val="single" w:sz="4" w:space="0" w:color="auto"/>
              <w:right w:val="single" w:sz="4" w:space="0" w:color="auto"/>
            </w:tcBorders>
            <w:shd w:val="clear" w:color="auto" w:fill="auto"/>
            <w:noWrap/>
            <w:vAlign w:val="center"/>
            <w:hideMark/>
          </w:tcPr>
          <w:p w14:paraId="7FAFFAEC"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0,82 €</w:t>
            </w:r>
          </w:p>
        </w:tc>
        <w:tc>
          <w:tcPr>
            <w:tcW w:w="0" w:type="auto"/>
            <w:tcBorders>
              <w:top w:val="nil"/>
              <w:left w:val="nil"/>
              <w:bottom w:val="single" w:sz="4" w:space="0" w:color="auto"/>
              <w:right w:val="single" w:sz="4" w:space="0" w:color="auto"/>
            </w:tcBorders>
            <w:shd w:val="clear" w:color="auto" w:fill="auto"/>
            <w:noWrap/>
            <w:vAlign w:val="center"/>
            <w:hideMark/>
          </w:tcPr>
          <w:p w14:paraId="1D3A3AF4"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1,64 €</w:t>
            </w:r>
          </w:p>
        </w:tc>
      </w:tr>
      <w:tr w:rsidR="005941A5" w:rsidRPr="00F26125" w14:paraId="32DB9334" w14:textId="77777777" w:rsidTr="006F3411">
        <w:trPr>
          <w:trHeight w:val="2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6CEDFC"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14:paraId="61F28CE0"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Xeringues estèrils 3 ml (100 unitats)</w:t>
            </w:r>
          </w:p>
        </w:tc>
        <w:tc>
          <w:tcPr>
            <w:tcW w:w="0" w:type="auto"/>
            <w:tcBorders>
              <w:top w:val="nil"/>
              <w:left w:val="nil"/>
              <w:bottom w:val="single" w:sz="4" w:space="0" w:color="auto"/>
              <w:right w:val="single" w:sz="4" w:space="0" w:color="auto"/>
            </w:tcBorders>
            <w:shd w:val="clear" w:color="auto" w:fill="auto"/>
            <w:noWrap/>
            <w:vAlign w:val="center"/>
            <w:hideMark/>
          </w:tcPr>
          <w:p w14:paraId="31134D49"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5,04 €</w:t>
            </w:r>
          </w:p>
        </w:tc>
        <w:tc>
          <w:tcPr>
            <w:tcW w:w="0" w:type="auto"/>
            <w:tcBorders>
              <w:top w:val="nil"/>
              <w:left w:val="nil"/>
              <w:bottom w:val="single" w:sz="4" w:space="0" w:color="auto"/>
              <w:right w:val="single" w:sz="4" w:space="0" w:color="auto"/>
            </w:tcBorders>
            <w:shd w:val="clear" w:color="auto" w:fill="auto"/>
            <w:noWrap/>
            <w:vAlign w:val="center"/>
            <w:hideMark/>
          </w:tcPr>
          <w:p w14:paraId="4C88B02D"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10,08 €</w:t>
            </w:r>
          </w:p>
        </w:tc>
      </w:tr>
      <w:tr w:rsidR="005941A5" w:rsidRPr="00F26125" w14:paraId="7DF4B4AF" w14:textId="77777777" w:rsidTr="006F3411">
        <w:trPr>
          <w:trHeight w:val="2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AAF81A"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14:paraId="35FCB87D"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Xeringues estèrils 5 ml (100 unitats)</w:t>
            </w:r>
          </w:p>
        </w:tc>
        <w:tc>
          <w:tcPr>
            <w:tcW w:w="0" w:type="auto"/>
            <w:tcBorders>
              <w:top w:val="nil"/>
              <w:left w:val="nil"/>
              <w:bottom w:val="single" w:sz="4" w:space="0" w:color="auto"/>
              <w:right w:val="single" w:sz="4" w:space="0" w:color="auto"/>
            </w:tcBorders>
            <w:shd w:val="clear" w:color="auto" w:fill="auto"/>
            <w:noWrap/>
            <w:vAlign w:val="center"/>
            <w:hideMark/>
          </w:tcPr>
          <w:p w14:paraId="3B3E7258"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6,69 €</w:t>
            </w:r>
          </w:p>
        </w:tc>
        <w:tc>
          <w:tcPr>
            <w:tcW w:w="0" w:type="auto"/>
            <w:tcBorders>
              <w:top w:val="nil"/>
              <w:left w:val="nil"/>
              <w:bottom w:val="single" w:sz="4" w:space="0" w:color="auto"/>
              <w:right w:val="single" w:sz="4" w:space="0" w:color="auto"/>
            </w:tcBorders>
            <w:shd w:val="clear" w:color="auto" w:fill="auto"/>
            <w:noWrap/>
            <w:vAlign w:val="center"/>
            <w:hideMark/>
          </w:tcPr>
          <w:p w14:paraId="65B57920"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13,38 €</w:t>
            </w:r>
          </w:p>
        </w:tc>
      </w:tr>
      <w:tr w:rsidR="005941A5" w:rsidRPr="00F26125" w14:paraId="49EFD26D" w14:textId="77777777" w:rsidTr="006F3411">
        <w:trPr>
          <w:trHeight w:val="24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C4ABA4"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4</w:t>
            </w:r>
          </w:p>
        </w:tc>
        <w:tc>
          <w:tcPr>
            <w:tcW w:w="0" w:type="auto"/>
            <w:tcBorders>
              <w:top w:val="nil"/>
              <w:left w:val="nil"/>
              <w:bottom w:val="single" w:sz="4" w:space="0" w:color="auto"/>
              <w:right w:val="single" w:sz="4" w:space="0" w:color="auto"/>
            </w:tcBorders>
            <w:shd w:val="clear" w:color="auto" w:fill="auto"/>
            <w:vAlign w:val="center"/>
            <w:hideMark/>
          </w:tcPr>
          <w:p w14:paraId="26F9750B"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Manta tèrmica d’un sol ús</w:t>
            </w:r>
          </w:p>
        </w:tc>
        <w:tc>
          <w:tcPr>
            <w:tcW w:w="0" w:type="auto"/>
            <w:tcBorders>
              <w:top w:val="nil"/>
              <w:left w:val="nil"/>
              <w:bottom w:val="single" w:sz="4" w:space="0" w:color="auto"/>
              <w:right w:val="single" w:sz="4" w:space="0" w:color="auto"/>
            </w:tcBorders>
            <w:shd w:val="clear" w:color="auto" w:fill="auto"/>
            <w:noWrap/>
            <w:vAlign w:val="center"/>
            <w:hideMark/>
          </w:tcPr>
          <w:p w14:paraId="4B0BDEE4"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1,07 €</w:t>
            </w:r>
          </w:p>
        </w:tc>
        <w:tc>
          <w:tcPr>
            <w:tcW w:w="0" w:type="auto"/>
            <w:tcBorders>
              <w:top w:val="nil"/>
              <w:left w:val="nil"/>
              <w:bottom w:val="single" w:sz="4" w:space="0" w:color="auto"/>
              <w:right w:val="single" w:sz="4" w:space="0" w:color="auto"/>
            </w:tcBorders>
            <w:shd w:val="clear" w:color="auto" w:fill="auto"/>
            <w:noWrap/>
            <w:vAlign w:val="center"/>
            <w:hideMark/>
          </w:tcPr>
          <w:p w14:paraId="2172BE00"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2,14 €</w:t>
            </w:r>
          </w:p>
        </w:tc>
      </w:tr>
      <w:tr w:rsidR="005941A5" w:rsidRPr="00F26125" w14:paraId="14714ACC" w14:textId="77777777" w:rsidTr="006F3411">
        <w:trPr>
          <w:trHeight w:val="24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6883EE"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4</w:t>
            </w:r>
          </w:p>
        </w:tc>
        <w:tc>
          <w:tcPr>
            <w:tcW w:w="0" w:type="auto"/>
            <w:tcBorders>
              <w:top w:val="nil"/>
              <w:left w:val="nil"/>
              <w:bottom w:val="single" w:sz="4" w:space="0" w:color="auto"/>
              <w:right w:val="single" w:sz="4" w:space="0" w:color="auto"/>
            </w:tcBorders>
            <w:shd w:val="clear" w:color="auto" w:fill="auto"/>
            <w:vAlign w:val="center"/>
            <w:hideMark/>
          </w:tcPr>
          <w:p w14:paraId="1499FD42"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Agulles estèrils 0,8 x 40 mm (100 unitats)</w:t>
            </w:r>
          </w:p>
        </w:tc>
        <w:tc>
          <w:tcPr>
            <w:tcW w:w="0" w:type="auto"/>
            <w:tcBorders>
              <w:top w:val="nil"/>
              <w:left w:val="nil"/>
              <w:bottom w:val="single" w:sz="4" w:space="0" w:color="auto"/>
              <w:right w:val="single" w:sz="4" w:space="0" w:color="auto"/>
            </w:tcBorders>
            <w:shd w:val="clear" w:color="auto" w:fill="auto"/>
            <w:noWrap/>
            <w:vAlign w:val="center"/>
            <w:hideMark/>
          </w:tcPr>
          <w:p w14:paraId="72957E80"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2,48 €</w:t>
            </w:r>
          </w:p>
        </w:tc>
        <w:tc>
          <w:tcPr>
            <w:tcW w:w="0" w:type="auto"/>
            <w:tcBorders>
              <w:top w:val="nil"/>
              <w:left w:val="nil"/>
              <w:bottom w:val="single" w:sz="4" w:space="0" w:color="auto"/>
              <w:right w:val="single" w:sz="4" w:space="0" w:color="auto"/>
            </w:tcBorders>
            <w:shd w:val="clear" w:color="auto" w:fill="auto"/>
            <w:noWrap/>
            <w:vAlign w:val="center"/>
            <w:hideMark/>
          </w:tcPr>
          <w:p w14:paraId="6C22F72C"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4,96 €</w:t>
            </w:r>
          </w:p>
        </w:tc>
      </w:tr>
      <w:tr w:rsidR="005941A5" w:rsidRPr="00F26125" w14:paraId="17E0CA4B" w14:textId="77777777" w:rsidTr="006F3411">
        <w:trPr>
          <w:trHeight w:val="28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4F38AB"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50</w:t>
            </w:r>
          </w:p>
        </w:tc>
        <w:tc>
          <w:tcPr>
            <w:tcW w:w="0" w:type="auto"/>
            <w:tcBorders>
              <w:top w:val="nil"/>
              <w:left w:val="nil"/>
              <w:bottom w:val="single" w:sz="4" w:space="0" w:color="auto"/>
              <w:right w:val="single" w:sz="4" w:space="0" w:color="auto"/>
            </w:tcBorders>
            <w:shd w:val="clear" w:color="auto" w:fill="auto"/>
            <w:vAlign w:val="center"/>
            <w:hideMark/>
          </w:tcPr>
          <w:p w14:paraId="4F3DD9AD" w14:textId="7C63E5F5" w:rsidR="00CB4C6F" w:rsidRPr="008623AB" w:rsidRDefault="00CB4C6F" w:rsidP="005941A5">
            <w:pPr>
              <w:spacing w:after="0" w:line="240" w:lineRule="auto"/>
              <w:rPr>
                <w:rFonts w:cs="Arial"/>
                <w:color w:val="000000"/>
                <w:sz w:val="20"/>
                <w:szCs w:val="20"/>
                <w:lang w:val="es-ES" w:eastAsia="es-ES"/>
              </w:rPr>
            </w:pPr>
            <w:proofErr w:type="spellStart"/>
            <w:r>
              <w:rPr>
                <w:rFonts w:cs="Arial"/>
                <w:color w:val="000000"/>
                <w:sz w:val="20"/>
                <w:szCs w:val="20"/>
                <w:lang w:val="es-ES"/>
              </w:rPr>
              <w:t>Bosses</w:t>
            </w:r>
            <w:proofErr w:type="spellEnd"/>
            <w:r>
              <w:rPr>
                <w:rFonts w:cs="Arial"/>
                <w:color w:val="000000"/>
                <w:sz w:val="20"/>
                <w:szCs w:val="20"/>
                <w:lang w:val="es-ES"/>
              </w:rPr>
              <w:t xml:space="preserve"> de </w:t>
            </w:r>
            <w:proofErr w:type="spellStart"/>
            <w:r>
              <w:rPr>
                <w:rFonts w:cs="Arial"/>
                <w:color w:val="000000"/>
                <w:sz w:val="20"/>
                <w:szCs w:val="20"/>
                <w:lang w:val="es-ES"/>
              </w:rPr>
              <w:t>fred</w:t>
            </w:r>
            <w:proofErr w:type="spellEnd"/>
            <w:r>
              <w:rPr>
                <w:rFonts w:cs="Arial"/>
                <w:color w:val="000000"/>
                <w:sz w:val="20"/>
                <w:szCs w:val="20"/>
                <w:lang w:val="es-ES"/>
              </w:rPr>
              <w:t xml:space="preserve"> </w:t>
            </w:r>
            <w:proofErr w:type="spellStart"/>
            <w:r>
              <w:rPr>
                <w:rFonts w:cs="Arial"/>
                <w:color w:val="000000"/>
                <w:sz w:val="20"/>
                <w:szCs w:val="20"/>
                <w:lang w:val="es-ES"/>
              </w:rPr>
              <w:t>instantani</w:t>
            </w:r>
            <w:proofErr w:type="spellEnd"/>
            <w:r>
              <w:rPr>
                <w:rFonts w:cs="Arial"/>
                <w:color w:val="000000"/>
                <w:sz w:val="20"/>
                <w:szCs w:val="20"/>
                <w:lang w:val="es-ES"/>
              </w:rPr>
              <w:t xml:space="preserve"> </w:t>
            </w:r>
            <w:proofErr w:type="spellStart"/>
            <w:r>
              <w:rPr>
                <w:rFonts w:cs="Arial"/>
                <w:color w:val="000000"/>
                <w:sz w:val="20"/>
                <w:szCs w:val="20"/>
                <w:lang w:val="es-ES"/>
              </w:rPr>
              <w:t>d’un</w:t>
            </w:r>
            <w:proofErr w:type="spellEnd"/>
            <w:r>
              <w:rPr>
                <w:rFonts w:cs="Arial"/>
                <w:color w:val="000000"/>
                <w:sz w:val="20"/>
                <w:szCs w:val="20"/>
                <w:lang w:val="es-ES"/>
              </w:rPr>
              <w:t xml:space="preserve"> sol </w:t>
            </w:r>
            <w:proofErr w:type="spellStart"/>
            <w:r>
              <w:rPr>
                <w:rFonts w:cs="Arial"/>
                <w:color w:val="000000"/>
                <w:sz w:val="20"/>
                <w:szCs w:val="20"/>
                <w:lang w:val="es-ES"/>
              </w:rPr>
              <w:t>ús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2D4AEB9"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1,07 €</w:t>
            </w:r>
          </w:p>
        </w:tc>
        <w:tc>
          <w:tcPr>
            <w:tcW w:w="0" w:type="auto"/>
            <w:tcBorders>
              <w:top w:val="nil"/>
              <w:left w:val="nil"/>
              <w:bottom w:val="single" w:sz="4" w:space="0" w:color="auto"/>
              <w:right w:val="single" w:sz="4" w:space="0" w:color="auto"/>
            </w:tcBorders>
            <w:shd w:val="clear" w:color="auto" w:fill="auto"/>
            <w:noWrap/>
            <w:vAlign w:val="center"/>
            <w:hideMark/>
          </w:tcPr>
          <w:p w14:paraId="043F9FC4"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2,14 €</w:t>
            </w:r>
          </w:p>
        </w:tc>
      </w:tr>
      <w:tr w:rsidR="005941A5" w:rsidRPr="00F26125" w14:paraId="02F9D551" w14:textId="77777777" w:rsidTr="006F3411">
        <w:trPr>
          <w:trHeight w:val="27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BD598B"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14:paraId="6C20E91C"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Gel de silicona fred/calor</w:t>
            </w:r>
          </w:p>
        </w:tc>
        <w:tc>
          <w:tcPr>
            <w:tcW w:w="0" w:type="auto"/>
            <w:tcBorders>
              <w:top w:val="nil"/>
              <w:left w:val="nil"/>
              <w:bottom w:val="single" w:sz="4" w:space="0" w:color="auto"/>
              <w:right w:val="single" w:sz="4" w:space="0" w:color="auto"/>
            </w:tcBorders>
            <w:shd w:val="clear" w:color="auto" w:fill="auto"/>
            <w:noWrap/>
            <w:vAlign w:val="center"/>
            <w:hideMark/>
          </w:tcPr>
          <w:p w14:paraId="459BB92E"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2,69 €</w:t>
            </w:r>
          </w:p>
        </w:tc>
        <w:tc>
          <w:tcPr>
            <w:tcW w:w="0" w:type="auto"/>
            <w:tcBorders>
              <w:top w:val="nil"/>
              <w:left w:val="nil"/>
              <w:bottom w:val="single" w:sz="4" w:space="0" w:color="auto"/>
              <w:right w:val="single" w:sz="4" w:space="0" w:color="auto"/>
            </w:tcBorders>
            <w:shd w:val="clear" w:color="auto" w:fill="auto"/>
            <w:noWrap/>
            <w:vAlign w:val="center"/>
            <w:hideMark/>
          </w:tcPr>
          <w:p w14:paraId="021BE3AB"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5,38 €</w:t>
            </w:r>
          </w:p>
        </w:tc>
      </w:tr>
      <w:tr w:rsidR="005941A5" w:rsidRPr="00F26125" w14:paraId="052475A8" w14:textId="77777777" w:rsidTr="006F3411">
        <w:trPr>
          <w:trHeight w:val="26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792EC3"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14:paraId="5503D15D" w14:textId="77777777" w:rsidR="005941A5" w:rsidRPr="008623AB" w:rsidRDefault="005941A5" w:rsidP="005941A5">
            <w:pPr>
              <w:spacing w:after="0" w:line="240" w:lineRule="auto"/>
              <w:rPr>
                <w:rFonts w:cs="Arial"/>
                <w:color w:val="000000"/>
                <w:sz w:val="20"/>
                <w:szCs w:val="20"/>
                <w:lang w:val="es-ES" w:eastAsia="es-ES"/>
              </w:rPr>
            </w:pPr>
            <w:proofErr w:type="spellStart"/>
            <w:r w:rsidRPr="008623AB">
              <w:rPr>
                <w:rFonts w:cs="Arial"/>
                <w:sz w:val="20"/>
                <w:szCs w:val="20"/>
              </w:rPr>
              <w:t>Empapadors</w:t>
            </w:r>
            <w:proofErr w:type="spellEnd"/>
            <w:r w:rsidRPr="008623AB">
              <w:rPr>
                <w:rFonts w:cs="Arial"/>
                <w:sz w:val="20"/>
                <w:szCs w:val="20"/>
              </w:rPr>
              <w:t xml:space="preserve"> 60 x 40 cm</w:t>
            </w:r>
          </w:p>
        </w:tc>
        <w:tc>
          <w:tcPr>
            <w:tcW w:w="0" w:type="auto"/>
            <w:tcBorders>
              <w:top w:val="nil"/>
              <w:left w:val="nil"/>
              <w:bottom w:val="single" w:sz="4" w:space="0" w:color="auto"/>
              <w:right w:val="single" w:sz="4" w:space="0" w:color="auto"/>
            </w:tcBorders>
            <w:shd w:val="clear" w:color="auto" w:fill="auto"/>
            <w:noWrap/>
            <w:vAlign w:val="center"/>
            <w:hideMark/>
          </w:tcPr>
          <w:p w14:paraId="0E83CFE1"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9,92 €</w:t>
            </w:r>
          </w:p>
        </w:tc>
        <w:tc>
          <w:tcPr>
            <w:tcW w:w="0" w:type="auto"/>
            <w:tcBorders>
              <w:top w:val="nil"/>
              <w:left w:val="nil"/>
              <w:bottom w:val="single" w:sz="4" w:space="0" w:color="auto"/>
              <w:right w:val="single" w:sz="4" w:space="0" w:color="auto"/>
            </w:tcBorders>
            <w:shd w:val="clear" w:color="auto" w:fill="auto"/>
            <w:noWrap/>
            <w:vAlign w:val="center"/>
            <w:hideMark/>
          </w:tcPr>
          <w:p w14:paraId="71CA9E36"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19,84 €</w:t>
            </w:r>
          </w:p>
        </w:tc>
      </w:tr>
      <w:tr w:rsidR="005941A5" w:rsidRPr="00F26125" w14:paraId="7CFDDA5A" w14:textId="77777777" w:rsidTr="006F3411">
        <w:trPr>
          <w:trHeight w:val="27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C26135"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auto" w:fill="auto"/>
            <w:vAlign w:val="center"/>
            <w:hideMark/>
          </w:tcPr>
          <w:p w14:paraId="56180A6A"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Test d’orina 10 paràmetres (100 unitats)</w:t>
            </w:r>
          </w:p>
        </w:tc>
        <w:tc>
          <w:tcPr>
            <w:tcW w:w="0" w:type="auto"/>
            <w:tcBorders>
              <w:top w:val="nil"/>
              <w:left w:val="nil"/>
              <w:bottom w:val="single" w:sz="4" w:space="0" w:color="auto"/>
              <w:right w:val="single" w:sz="4" w:space="0" w:color="auto"/>
            </w:tcBorders>
            <w:shd w:val="clear" w:color="auto" w:fill="auto"/>
            <w:noWrap/>
            <w:vAlign w:val="center"/>
            <w:hideMark/>
          </w:tcPr>
          <w:p w14:paraId="73546E61"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23,97 €</w:t>
            </w:r>
          </w:p>
        </w:tc>
        <w:tc>
          <w:tcPr>
            <w:tcW w:w="0" w:type="auto"/>
            <w:tcBorders>
              <w:top w:val="nil"/>
              <w:left w:val="nil"/>
              <w:bottom w:val="single" w:sz="4" w:space="0" w:color="auto"/>
              <w:right w:val="single" w:sz="4" w:space="0" w:color="auto"/>
            </w:tcBorders>
            <w:shd w:val="clear" w:color="auto" w:fill="auto"/>
            <w:noWrap/>
            <w:vAlign w:val="center"/>
            <w:hideMark/>
          </w:tcPr>
          <w:p w14:paraId="091B7255"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47,94 €</w:t>
            </w:r>
          </w:p>
        </w:tc>
      </w:tr>
      <w:tr w:rsidR="005941A5" w:rsidRPr="00F26125" w14:paraId="0C2C8FA9" w14:textId="77777777" w:rsidTr="006F3411">
        <w:trPr>
          <w:trHeight w:val="24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AEA6BB"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3</w:t>
            </w:r>
          </w:p>
        </w:tc>
        <w:tc>
          <w:tcPr>
            <w:tcW w:w="0" w:type="auto"/>
            <w:tcBorders>
              <w:top w:val="nil"/>
              <w:left w:val="nil"/>
              <w:bottom w:val="single" w:sz="4" w:space="0" w:color="auto"/>
              <w:right w:val="single" w:sz="4" w:space="0" w:color="auto"/>
            </w:tcBorders>
            <w:shd w:val="clear" w:color="auto" w:fill="auto"/>
            <w:vAlign w:val="center"/>
            <w:hideMark/>
          </w:tcPr>
          <w:p w14:paraId="143F2D7A" w14:textId="77777777" w:rsidR="005941A5" w:rsidRPr="008623AB" w:rsidRDefault="005941A5" w:rsidP="005941A5">
            <w:pPr>
              <w:spacing w:after="0" w:line="240" w:lineRule="auto"/>
              <w:rPr>
                <w:rFonts w:cs="Arial"/>
                <w:color w:val="000000"/>
                <w:sz w:val="20"/>
                <w:szCs w:val="20"/>
                <w:lang w:val="en-US" w:eastAsia="es-ES"/>
              </w:rPr>
            </w:pPr>
            <w:proofErr w:type="spellStart"/>
            <w:r w:rsidRPr="008623AB">
              <w:rPr>
                <w:rFonts w:cs="Arial"/>
                <w:sz w:val="20"/>
                <w:szCs w:val="20"/>
              </w:rPr>
              <w:t>Llançetes</w:t>
            </w:r>
            <w:proofErr w:type="spellEnd"/>
            <w:r w:rsidRPr="008623AB">
              <w:rPr>
                <w:rFonts w:cs="Arial"/>
                <w:sz w:val="20"/>
                <w:szCs w:val="20"/>
              </w:rPr>
              <w:t xml:space="preserve"> estèrils d’un sol ús (compatibles amb glucòmetre </w:t>
            </w:r>
            <w:proofErr w:type="spellStart"/>
            <w:r w:rsidRPr="008623AB">
              <w:rPr>
                <w:rFonts w:cs="Arial"/>
                <w:sz w:val="20"/>
                <w:szCs w:val="20"/>
              </w:rPr>
              <w:t>Accu-Chek</w:t>
            </w:r>
            <w:proofErr w:type="spellEnd"/>
            <w:r w:rsidRPr="008623AB">
              <w:rPr>
                <w:rFonts w:cs="Arial"/>
                <w:sz w:val="20"/>
                <w:szCs w:val="20"/>
              </w:rPr>
              <w:t xml:space="preserve"> </w:t>
            </w:r>
            <w:proofErr w:type="spellStart"/>
            <w:r w:rsidRPr="008623AB">
              <w:rPr>
                <w:rFonts w:cs="Arial"/>
                <w:sz w:val="20"/>
                <w:szCs w:val="20"/>
              </w:rPr>
              <w:t>Safe</w:t>
            </w:r>
            <w:proofErr w:type="spellEnd"/>
            <w:r w:rsidRPr="008623AB">
              <w:rPr>
                <w:rFonts w:cs="Arial"/>
                <w:sz w:val="20"/>
                <w:szCs w:val="20"/>
              </w:rPr>
              <w:t xml:space="preserve"> T Pro) – 200 unitats</w:t>
            </w:r>
          </w:p>
        </w:tc>
        <w:tc>
          <w:tcPr>
            <w:tcW w:w="0" w:type="auto"/>
            <w:tcBorders>
              <w:top w:val="nil"/>
              <w:left w:val="nil"/>
              <w:bottom w:val="single" w:sz="4" w:space="0" w:color="auto"/>
              <w:right w:val="single" w:sz="4" w:space="0" w:color="auto"/>
            </w:tcBorders>
            <w:shd w:val="clear" w:color="auto" w:fill="auto"/>
            <w:noWrap/>
            <w:vAlign w:val="center"/>
            <w:hideMark/>
          </w:tcPr>
          <w:p w14:paraId="56C0571E"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30,99 €</w:t>
            </w:r>
          </w:p>
        </w:tc>
        <w:tc>
          <w:tcPr>
            <w:tcW w:w="0" w:type="auto"/>
            <w:tcBorders>
              <w:top w:val="nil"/>
              <w:left w:val="nil"/>
              <w:bottom w:val="single" w:sz="4" w:space="0" w:color="auto"/>
              <w:right w:val="single" w:sz="4" w:space="0" w:color="auto"/>
            </w:tcBorders>
            <w:shd w:val="clear" w:color="auto" w:fill="auto"/>
            <w:noWrap/>
            <w:vAlign w:val="center"/>
            <w:hideMark/>
          </w:tcPr>
          <w:p w14:paraId="2BDB03C6"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61,98 €</w:t>
            </w:r>
          </w:p>
        </w:tc>
      </w:tr>
      <w:tr w:rsidR="005941A5" w:rsidRPr="00F26125" w14:paraId="7AC806C1" w14:textId="77777777" w:rsidTr="006F3411">
        <w:trPr>
          <w:trHeight w:val="40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8FF9DF"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12</w:t>
            </w:r>
          </w:p>
        </w:tc>
        <w:tc>
          <w:tcPr>
            <w:tcW w:w="0" w:type="auto"/>
            <w:tcBorders>
              <w:top w:val="nil"/>
              <w:left w:val="nil"/>
              <w:bottom w:val="single" w:sz="4" w:space="0" w:color="auto"/>
              <w:right w:val="single" w:sz="4" w:space="0" w:color="auto"/>
            </w:tcBorders>
            <w:shd w:val="clear" w:color="auto" w:fill="auto"/>
            <w:vAlign w:val="center"/>
            <w:hideMark/>
          </w:tcPr>
          <w:p w14:paraId="4271B1AF" w14:textId="77777777" w:rsidR="005941A5" w:rsidRPr="008623AB" w:rsidRDefault="005941A5" w:rsidP="005941A5">
            <w:pPr>
              <w:spacing w:after="0" w:line="240" w:lineRule="auto"/>
              <w:rPr>
                <w:rFonts w:cs="Arial"/>
                <w:color w:val="FF0000"/>
                <w:sz w:val="20"/>
                <w:szCs w:val="20"/>
                <w:lang w:val="es-ES" w:eastAsia="es-ES"/>
              </w:rPr>
            </w:pPr>
            <w:r w:rsidRPr="008623AB">
              <w:rPr>
                <w:rFonts w:cs="Arial"/>
                <w:sz w:val="20"/>
                <w:szCs w:val="20"/>
              </w:rPr>
              <w:t>Espèculs auriculars d’un sol ús (model HM4 – 250 unitats)</w:t>
            </w:r>
          </w:p>
        </w:tc>
        <w:tc>
          <w:tcPr>
            <w:tcW w:w="0" w:type="auto"/>
            <w:tcBorders>
              <w:top w:val="nil"/>
              <w:left w:val="nil"/>
              <w:bottom w:val="single" w:sz="4" w:space="0" w:color="auto"/>
              <w:right w:val="single" w:sz="4" w:space="0" w:color="auto"/>
            </w:tcBorders>
            <w:shd w:val="clear" w:color="auto" w:fill="auto"/>
            <w:noWrap/>
            <w:vAlign w:val="center"/>
            <w:hideMark/>
          </w:tcPr>
          <w:p w14:paraId="1EBA5FF7"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20,66 €</w:t>
            </w:r>
          </w:p>
        </w:tc>
        <w:tc>
          <w:tcPr>
            <w:tcW w:w="0" w:type="auto"/>
            <w:tcBorders>
              <w:top w:val="nil"/>
              <w:left w:val="nil"/>
              <w:bottom w:val="single" w:sz="4" w:space="0" w:color="auto"/>
              <w:right w:val="single" w:sz="4" w:space="0" w:color="auto"/>
            </w:tcBorders>
            <w:shd w:val="clear" w:color="auto" w:fill="auto"/>
            <w:noWrap/>
            <w:vAlign w:val="center"/>
            <w:hideMark/>
          </w:tcPr>
          <w:p w14:paraId="6F0054F4"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41,32 €</w:t>
            </w:r>
          </w:p>
        </w:tc>
      </w:tr>
      <w:tr w:rsidR="005941A5" w:rsidRPr="00F26125" w14:paraId="5989E622" w14:textId="77777777" w:rsidTr="006F3411">
        <w:trPr>
          <w:trHeight w:val="2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B80C87"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6</w:t>
            </w:r>
          </w:p>
        </w:tc>
        <w:tc>
          <w:tcPr>
            <w:tcW w:w="0" w:type="auto"/>
            <w:tcBorders>
              <w:top w:val="nil"/>
              <w:left w:val="nil"/>
              <w:bottom w:val="single" w:sz="4" w:space="0" w:color="auto"/>
              <w:right w:val="single" w:sz="4" w:space="0" w:color="auto"/>
            </w:tcBorders>
            <w:shd w:val="clear" w:color="auto" w:fill="auto"/>
            <w:vAlign w:val="center"/>
            <w:hideMark/>
          </w:tcPr>
          <w:p w14:paraId="3DC57EF8" w14:textId="64113C2E"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 xml:space="preserve">Cel·lulosa </w:t>
            </w:r>
            <w:proofErr w:type="spellStart"/>
            <w:r w:rsidRPr="008623AB">
              <w:rPr>
                <w:rFonts w:cs="Arial"/>
                <w:sz w:val="20"/>
                <w:szCs w:val="20"/>
              </w:rPr>
              <w:t>pre</w:t>
            </w:r>
            <w:r w:rsidR="00B4380B">
              <w:rPr>
                <w:rFonts w:cs="Arial"/>
                <w:sz w:val="20"/>
                <w:szCs w:val="20"/>
              </w:rPr>
              <w:t>tallada</w:t>
            </w:r>
            <w:proofErr w:type="spellEnd"/>
            <w:r w:rsidRPr="008623AB">
              <w:rPr>
                <w:rFonts w:cs="Arial"/>
                <w:sz w:val="20"/>
                <w:szCs w:val="20"/>
              </w:rPr>
              <w:t xml:space="preserve"> 4 x 5 cm (500 unitats)</w:t>
            </w:r>
          </w:p>
        </w:tc>
        <w:tc>
          <w:tcPr>
            <w:tcW w:w="0" w:type="auto"/>
            <w:tcBorders>
              <w:top w:val="nil"/>
              <w:left w:val="nil"/>
              <w:bottom w:val="single" w:sz="4" w:space="0" w:color="auto"/>
              <w:right w:val="single" w:sz="4" w:space="0" w:color="auto"/>
            </w:tcBorders>
            <w:shd w:val="clear" w:color="auto" w:fill="auto"/>
            <w:noWrap/>
            <w:vAlign w:val="center"/>
            <w:hideMark/>
          </w:tcPr>
          <w:p w14:paraId="5CA4C775"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5,99 €</w:t>
            </w:r>
          </w:p>
        </w:tc>
        <w:tc>
          <w:tcPr>
            <w:tcW w:w="0" w:type="auto"/>
            <w:tcBorders>
              <w:top w:val="nil"/>
              <w:left w:val="nil"/>
              <w:bottom w:val="single" w:sz="4" w:space="0" w:color="auto"/>
              <w:right w:val="single" w:sz="4" w:space="0" w:color="auto"/>
            </w:tcBorders>
            <w:shd w:val="clear" w:color="auto" w:fill="auto"/>
            <w:noWrap/>
            <w:vAlign w:val="center"/>
            <w:hideMark/>
          </w:tcPr>
          <w:p w14:paraId="3884CBC4"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11,98 €</w:t>
            </w:r>
          </w:p>
        </w:tc>
      </w:tr>
      <w:tr w:rsidR="005941A5" w:rsidRPr="00F26125" w14:paraId="5F40348C" w14:textId="77777777" w:rsidTr="006F3411">
        <w:trPr>
          <w:trHeight w:val="12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4E8E94"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lastRenderedPageBreak/>
              <w:t>1200</w:t>
            </w:r>
          </w:p>
        </w:tc>
        <w:tc>
          <w:tcPr>
            <w:tcW w:w="0" w:type="auto"/>
            <w:tcBorders>
              <w:top w:val="nil"/>
              <w:left w:val="nil"/>
              <w:bottom w:val="single" w:sz="4" w:space="0" w:color="auto"/>
              <w:right w:val="single" w:sz="4" w:space="0" w:color="auto"/>
            </w:tcBorders>
            <w:shd w:val="clear" w:color="auto" w:fill="auto"/>
            <w:vAlign w:val="center"/>
            <w:hideMark/>
          </w:tcPr>
          <w:p w14:paraId="52C090A4"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Depressors de llengua de plàstic (sobre individual)</w:t>
            </w:r>
          </w:p>
        </w:tc>
        <w:tc>
          <w:tcPr>
            <w:tcW w:w="0" w:type="auto"/>
            <w:tcBorders>
              <w:top w:val="nil"/>
              <w:left w:val="nil"/>
              <w:bottom w:val="single" w:sz="4" w:space="0" w:color="auto"/>
              <w:right w:val="single" w:sz="4" w:space="0" w:color="auto"/>
            </w:tcBorders>
            <w:shd w:val="clear" w:color="auto" w:fill="auto"/>
            <w:noWrap/>
            <w:vAlign w:val="center"/>
            <w:hideMark/>
          </w:tcPr>
          <w:p w14:paraId="4079CB5B"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0,12 €</w:t>
            </w:r>
          </w:p>
        </w:tc>
        <w:tc>
          <w:tcPr>
            <w:tcW w:w="0" w:type="auto"/>
            <w:tcBorders>
              <w:top w:val="nil"/>
              <w:left w:val="nil"/>
              <w:bottom w:val="single" w:sz="4" w:space="0" w:color="auto"/>
              <w:right w:val="single" w:sz="4" w:space="0" w:color="auto"/>
            </w:tcBorders>
            <w:shd w:val="clear" w:color="auto" w:fill="auto"/>
            <w:noWrap/>
            <w:vAlign w:val="center"/>
            <w:hideMark/>
          </w:tcPr>
          <w:p w14:paraId="1B7B2B7E"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0,24 €</w:t>
            </w:r>
          </w:p>
        </w:tc>
      </w:tr>
      <w:tr w:rsidR="005941A5" w:rsidRPr="00F26125" w14:paraId="17445FF5" w14:textId="77777777" w:rsidTr="006F3411">
        <w:trPr>
          <w:trHeight w:val="2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2CCC68"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14</w:t>
            </w:r>
          </w:p>
        </w:tc>
        <w:tc>
          <w:tcPr>
            <w:tcW w:w="0" w:type="auto"/>
            <w:tcBorders>
              <w:top w:val="nil"/>
              <w:left w:val="nil"/>
              <w:bottom w:val="single" w:sz="4" w:space="0" w:color="auto"/>
              <w:right w:val="single" w:sz="4" w:space="0" w:color="auto"/>
            </w:tcBorders>
            <w:shd w:val="clear" w:color="auto" w:fill="auto"/>
            <w:vAlign w:val="center"/>
            <w:hideMark/>
          </w:tcPr>
          <w:p w14:paraId="7AAA7AAF" w14:textId="77777777" w:rsidR="005941A5" w:rsidRPr="008623AB" w:rsidRDefault="005941A5" w:rsidP="005941A5">
            <w:pPr>
              <w:spacing w:after="0" w:line="240" w:lineRule="auto"/>
              <w:rPr>
                <w:rFonts w:cs="Arial"/>
                <w:color w:val="000000"/>
                <w:sz w:val="20"/>
                <w:szCs w:val="20"/>
                <w:lang w:val="es-ES" w:eastAsia="es-ES"/>
              </w:rPr>
            </w:pPr>
            <w:r w:rsidRPr="008623AB">
              <w:rPr>
                <w:rFonts w:cs="Arial"/>
                <w:sz w:val="20"/>
                <w:szCs w:val="20"/>
              </w:rPr>
              <w:t>Rotlles de paper de llitera</w:t>
            </w:r>
          </w:p>
        </w:tc>
        <w:tc>
          <w:tcPr>
            <w:tcW w:w="0" w:type="auto"/>
            <w:tcBorders>
              <w:top w:val="nil"/>
              <w:left w:val="nil"/>
              <w:bottom w:val="single" w:sz="4" w:space="0" w:color="auto"/>
              <w:right w:val="single" w:sz="4" w:space="0" w:color="auto"/>
            </w:tcBorders>
            <w:shd w:val="clear" w:color="auto" w:fill="auto"/>
            <w:noWrap/>
            <w:vAlign w:val="center"/>
            <w:hideMark/>
          </w:tcPr>
          <w:p w14:paraId="793181A8"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eastAsia="es-ES"/>
              </w:rPr>
              <w:t>38,43 €</w:t>
            </w:r>
          </w:p>
        </w:tc>
        <w:tc>
          <w:tcPr>
            <w:tcW w:w="0" w:type="auto"/>
            <w:tcBorders>
              <w:top w:val="nil"/>
              <w:left w:val="nil"/>
              <w:bottom w:val="single" w:sz="4" w:space="0" w:color="auto"/>
              <w:right w:val="single" w:sz="4" w:space="0" w:color="auto"/>
            </w:tcBorders>
            <w:shd w:val="clear" w:color="auto" w:fill="auto"/>
            <w:noWrap/>
            <w:vAlign w:val="center"/>
            <w:hideMark/>
          </w:tcPr>
          <w:p w14:paraId="7B48146C" w14:textId="77777777" w:rsidR="005941A5" w:rsidRPr="008623AB" w:rsidRDefault="005941A5" w:rsidP="005941A5">
            <w:pPr>
              <w:spacing w:after="0" w:line="240" w:lineRule="auto"/>
              <w:jc w:val="center"/>
              <w:rPr>
                <w:rFonts w:cs="Arial"/>
                <w:color w:val="000000"/>
                <w:sz w:val="20"/>
                <w:szCs w:val="20"/>
                <w:lang w:val="es-ES" w:eastAsia="es-ES"/>
              </w:rPr>
            </w:pPr>
            <w:r w:rsidRPr="008623AB">
              <w:rPr>
                <w:rFonts w:cs="Arial"/>
                <w:color w:val="000000"/>
                <w:sz w:val="20"/>
                <w:szCs w:val="20"/>
                <w:lang w:val="es-ES" w:eastAsia="es-ES"/>
              </w:rPr>
              <w:t>76,86 €</w:t>
            </w:r>
          </w:p>
        </w:tc>
      </w:tr>
    </w:tbl>
    <w:p w14:paraId="3522030F" w14:textId="77777777" w:rsidR="005941A5" w:rsidRPr="00342AEB" w:rsidRDefault="005941A5" w:rsidP="005941A5">
      <w:pPr>
        <w:tabs>
          <w:tab w:val="left" w:pos="284"/>
        </w:tabs>
        <w:spacing w:after="0" w:line="240" w:lineRule="auto"/>
        <w:jc w:val="both"/>
        <w:rPr>
          <w:rFonts w:cs="Arial"/>
          <w:snapToGrid w:val="0"/>
          <w:lang w:eastAsia="es-ES"/>
        </w:rPr>
      </w:pPr>
    </w:p>
    <w:tbl>
      <w:tblPr>
        <w:tblW w:w="8926" w:type="dxa"/>
        <w:tblCellMar>
          <w:left w:w="70" w:type="dxa"/>
          <w:right w:w="70" w:type="dxa"/>
        </w:tblCellMar>
        <w:tblLook w:val="04A0" w:firstRow="1" w:lastRow="0" w:firstColumn="1" w:lastColumn="0" w:noHBand="0" w:noVBand="1"/>
      </w:tblPr>
      <w:tblGrid>
        <w:gridCol w:w="1296"/>
        <w:gridCol w:w="6324"/>
        <w:gridCol w:w="1306"/>
      </w:tblGrid>
      <w:tr w:rsidR="005941A5" w:rsidRPr="00342AEB" w14:paraId="1168D743" w14:textId="77777777" w:rsidTr="006F3411">
        <w:trPr>
          <w:trHeight w:val="290"/>
        </w:trPr>
        <w:tc>
          <w:tcPr>
            <w:tcW w:w="1296" w:type="dxa"/>
            <w:tcBorders>
              <w:top w:val="nil"/>
              <w:left w:val="nil"/>
              <w:bottom w:val="nil"/>
              <w:right w:val="nil"/>
            </w:tcBorders>
            <w:shd w:val="clear" w:color="auto" w:fill="auto"/>
            <w:noWrap/>
            <w:vAlign w:val="bottom"/>
            <w:hideMark/>
          </w:tcPr>
          <w:p w14:paraId="74DC341B" w14:textId="77777777" w:rsidR="005941A5" w:rsidRPr="00342AEB" w:rsidRDefault="005941A5" w:rsidP="005941A5">
            <w:pPr>
              <w:spacing w:after="0" w:line="240" w:lineRule="auto"/>
              <w:jc w:val="center"/>
              <w:rPr>
                <w:rFonts w:cs="Arial"/>
                <w:sz w:val="20"/>
                <w:szCs w:val="20"/>
              </w:rPr>
            </w:pPr>
          </w:p>
        </w:tc>
        <w:tc>
          <w:tcPr>
            <w:tcW w:w="6324" w:type="dxa"/>
            <w:tcBorders>
              <w:top w:val="nil"/>
              <w:left w:val="nil"/>
              <w:bottom w:val="nil"/>
              <w:right w:val="nil"/>
            </w:tcBorders>
            <w:shd w:val="clear" w:color="auto" w:fill="auto"/>
            <w:vAlign w:val="bottom"/>
            <w:hideMark/>
          </w:tcPr>
          <w:p w14:paraId="3EC7F1F6" w14:textId="1AD48FE9" w:rsidR="005941A5" w:rsidRPr="00342AEB" w:rsidRDefault="005941A5" w:rsidP="005941A5">
            <w:pPr>
              <w:spacing w:after="0" w:line="240" w:lineRule="auto"/>
              <w:rPr>
                <w:rFonts w:cs="Arial"/>
                <w:b/>
                <w:bCs/>
                <w:color w:val="000000"/>
                <w:sz w:val="20"/>
                <w:szCs w:val="20"/>
              </w:rPr>
            </w:pPr>
            <w:r w:rsidRPr="00342AEB">
              <w:rPr>
                <w:rFonts w:cs="Arial"/>
                <w:b/>
                <w:bCs/>
                <w:color w:val="000000"/>
                <w:sz w:val="20"/>
                <w:szCs w:val="20"/>
              </w:rPr>
              <w:t xml:space="preserve">IMPORT TOTAL </w:t>
            </w:r>
            <w:r>
              <w:rPr>
                <w:rFonts w:cs="Arial"/>
                <w:b/>
                <w:bCs/>
                <w:color w:val="000000"/>
                <w:sz w:val="20"/>
                <w:szCs w:val="20"/>
              </w:rPr>
              <w:t>PARAFARMÀCIA</w:t>
            </w:r>
            <w:r w:rsidRPr="00342AEB">
              <w:rPr>
                <w:rFonts w:cs="Arial"/>
                <w:b/>
                <w:bCs/>
                <w:color w:val="000000"/>
                <w:sz w:val="20"/>
                <w:szCs w:val="20"/>
              </w:rPr>
              <w:t xml:space="preserve"> SENSE IVA</w:t>
            </w:r>
            <w:r w:rsidR="00D05E3B">
              <w:rPr>
                <w:rFonts w:cs="Arial"/>
                <w:b/>
                <w:bCs/>
                <w:color w:val="000000"/>
                <w:sz w:val="20"/>
                <w:szCs w:val="20"/>
              </w:rPr>
              <w:t xml:space="preserve"> (EXEMPT)</w:t>
            </w:r>
          </w:p>
        </w:tc>
        <w:tc>
          <w:tcPr>
            <w:tcW w:w="1306" w:type="dxa"/>
            <w:tcBorders>
              <w:top w:val="nil"/>
              <w:left w:val="nil"/>
              <w:bottom w:val="nil"/>
              <w:right w:val="nil"/>
            </w:tcBorders>
            <w:shd w:val="clear" w:color="auto" w:fill="auto"/>
            <w:noWrap/>
            <w:vAlign w:val="bottom"/>
            <w:hideMark/>
          </w:tcPr>
          <w:p w14:paraId="179A317A" w14:textId="591E2B09" w:rsidR="005941A5" w:rsidRPr="00342AEB" w:rsidRDefault="005941A5" w:rsidP="005941A5">
            <w:pPr>
              <w:spacing w:after="0" w:line="240" w:lineRule="auto"/>
              <w:jc w:val="center"/>
              <w:rPr>
                <w:rFonts w:cs="Arial"/>
                <w:b/>
                <w:bCs/>
                <w:color w:val="000000"/>
                <w:sz w:val="20"/>
                <w:szCs w:val="20"/>
              </w:rPr>
            </w:pPr>
            <w:r>
              <w:rPr>
                <w:rFonts w:cs="Arial"/>
                <w:b/>
                <w:bCs/>
                <w:color w:val="000000"/>
                <w:sz w:val="20"/>
                <w:szCs w:val="20"/>
              </w:rPr>
              <w:t>2</w:t>
            </w:r>
            <w:r w:rsidR="00D05E3B">
              <w:rPr>
                <w:rFonts w:cs="Arial"/>
                <w:b/>
                <w:bCs/>
                <w:color w:val="000000"/>
                <w:sz w:val="20"/>
                <w:szCs w:val="20"/>
              </w:rPr>
              <w:t>.</w:t>
            </w:r>
            <w:r>
              <w:rPr>
                <w:rFonts w:cs="Arial"/>
                <w:b/>
                <w:bCs/>
                <w:color w:val="000000"/>
                <w:sz w:val="20"/>
                <w:szCs w:val="20"/>
              </w:rPr>
              <w:t>147,60</w:t>
            </w:r>
            <w:r w:rsidRPr="00342AEB">
              <w:rPr>
                <w:rFonts w:cs="Arial"/>
                <w:b/>
                <w:bCs/>
                <w:color w:val="000000"/>
                <w:sz w:val="20"/>
                <w:szCs w:val="20"/>
              </w:rPr>
              <w:t xml:space="preserve"> €</w:t>
            </w:r>
          </w:p>
        </w:tc>
      </w:tr>
    </w:tbl>
    <w:p w14:paraId="7007B68C" w14:textId="77777777" w:rsidR="005941A5" w:rsidRPr="00AB28C6" w:rsidRDefault="005941A5" w:rsidP="005941A5">
      <w:pPr>
        <w:tabs>
          <w:tab w:val="left" w:pos="284"/>
        </w:tabs>
        <w:spacing w:after="0" w:line="240" w:lineRule="auto"/>
        <w:jc w:val="both"/>
        <w:rPr>
          <w:rFonts w:cs="Arial"/>
          <w:snapToGrid w:val="0"/>
          <w:lang w:eastAsia="es-ES"/>
        </w:rPr>
      </w:pPr>
    </w:p>
    <w:p w14:paraId="44117E40" w14:textId="77777777" w:rsidR="00792903" w:rsidRPr="003C5665" w:rsidRDefault="00792903" w:rsidP="00792903">
      <w:pPr>
        <w:spacing w:after="0" w:line="240" w:lineRule="auto"/>
        <w:jc w:val="both"/>
        <w:rPr>
          <w:rFonts w:cs="Arial"/>
          <w:snapToGrid w:val="0"/>
          <w:lang w:eastAsia="es-ES"/>
        </w:rPr>
      </w:pPr>
      <w:r w:rsidRPr="00F61656">
        <w:rPr>
          <w:rFonts w:cs="Arial"/>
          <w:snapToGrid w:val="0"/>
          <w:lang w:eastAsia="es-ES"/>
        </w:rPr>
        <w:t>B2. Valor estimat del contracte i mè</w:t>
      </w:r>
      <w:r>
        <w:rPr>
          <w:rFonts w:cs="Arial"/>
          <w:snapToGrid w:val="0"/>
          <w:lang w:eastAsia="es-ES"/>
        </w:rPr>
        <w:t>tode aplicat per al seu càlcul:</w:t>
      </w:r>
    </w:p>
    <w:p w14:paraId="71D644EB" w14:textId="77777777" w:rsidR="00192E37" w:rsidRDefault="00192E37" w:rsidP="00192E37">
      <w:pPr>
        <w:spacing w:before="120"/>
        <w:contextualSpacing/>
        <w:jc w:val="both"/>
        <w:rPr>
          <w:rFonts w:cs="Arial"/>
        </w:rPr>
      </w:pPr>
    </w:p>
    <w:p w14:paraId="73D6A595" w14:textId="03FBE6EA" w:rsidR="00192E37" w:rsidRPr="00B63674" w:rsidRDefault="00192E37" w:rsidP="00192E37">
      <w:pPr>
        <w:spacing w:before="120"/>
        <w:contextualSpacing/>
        <w:jc w:val="both"/>
        <w:rPr>
          <w:rFonts w:cs="Arial"/>
          <w:b/>
          <w:u w:val="single"/>
        </w:rPr>
      </w:pPr>
      <w:r w:rsidRPr="00B63674">
        <w:rPr>
          <w:rFonts w:cs="Arial"/>
        </w:rPr>
        <w:t>El valor estimat del contr</w:t>
      </w:r>
      <w:r w:rsidRPr="00D01912">
        <w:rPr>
          <w:rFonts w:cs="Arial"/>
        </w:rPr>
        <w:t xml:space="preserve">acte és de </w:t>
      </w:r>
      <w:r>
        <w:rPr>
          <w:rFonts w:cs="Arial"/>
          <w:color w:val="000000"/>
        </w:rPr>
        <w:t>211.871,52</w:t>
      </w:r>
      <w:r w:rsidRPr="00100165">
        <w:rPr>
          <w:rFonts w:cs="Arial"/>
          <w:color w:val="000000"/>
        </w:rPr>
        <w:t xml:space="preserve"> </w:t>
      </w:r>
      <w:r w:rsidRPr="00D01912">
        <w:rPr>
          <w:rFonts w:cs="Arial"/>
          <w:color w:val="000000"/>
        </w:rPr>
        <w:t>€ IVA</w:t>
      </w:r>
      <w:r w:rsidRPr="00B63674">
        <w:rPr>
          <w:rFonts w:cs="Arial"/>
          <w:color w:val="000000"/>
        </w:rPr>
        <w:t xml:space="preserve"> exempt, </w:t>
      </w:r>
      <w:r w:rsidRPr="00B63674">
        <w:rPr>
          <w:rFonts w:cs="Arial"/>
        </w:rPr>
        <w:t xml:space="preserve">d’acord amb el desglossament següent: </w:t>
      </w:r>
    </w:p>
    <w:p w14:paraId="0C9B42A3" w14:textId="77777777" w:rsidR="00192E37" w:rsidRPr="00B63674" w:rsidRDefault="00192E37" w:rsidP="009D4A56">
      <w:pPr>
        <w:numPr>
          <w:ilvl w:val="2"/>
          <w:numId w:val="38"/>
        </w:numPr>
        <w:spacing w:before="120" w:after="0"/>
        <w:contextualSpacing/>
        <w:jc w:val="both"/>
        <w:rPr>
          <w:rFonts w:cs="Arial"/>
        </w:rPr>
      </w:pPr>
      <w:r w:rsidRPr="00B63674">
        <w:rPr>
          <w:rFonts w:cs="Arial"/>
        </w:rPr>
        <w:t>Import licitació any 2026</w:t>
      </w:r>
      <w:r w:rsidRPr="00B63674">
        <w:rPr>
          <w:rFonts w:cs="Arial"/>
        </w:rPr>
        <w:tab/>
      </w:r>
      <w:r w:rsidRPr="00B63674">
        <w:rPr>
          <w:rFonts w:cs="Arial"/>
        </w:rPr>
        <w:tab/>
      </w:r>
      <w:r w:rsidRPr="00B63674">
        <w:rPr>
          <w:rFonts w:cs="Arial"/>
        </w:rPr>
        <w:tab/>
      </w:r>
      <w:r w:rsidRPr="00094FD4">
        <w:rPr>
          <w:rFonts w:cs="Arial"/>
          <w:color w:val="000000"/>
        </w:rPr>
        <w:t>7</w:t>
      </w:r>
      <w:r>
        <w:rPr>
          <w:rFonts w:cs="Arial"/>
          <w:color w:val="000000"/>
        </w:rPr>
        <w:t>0.623,84 €</w:t>
      </w:r>
    </w:p>
    <w:p w14:paraId="3B582448" w14:textId="77777777" w:rsidR="00192E37" w:rsidRPr="005D4D1C" w:rsidRDefault="00192E37" w:rsidP="009D4A56">
      <w:pPr>
        <w:numPr>
          <w:ilvl w:val="2"/>
          <w:numId w:val="38"/>
        </w:numPr>
        <w:spacing w:before="120" w:after="0"/>
        <w:contextualSpacing/>
        <w:jc w:val="both"/>
        <w:rPr>
          <w:rFonts w:cs="Arial"/>
        </w:rPr>
      </w:pPr>
      <w:r w:rsidRPr="005D4D1C">
        <w:rPr>
          <w:rFonts w:cs="Arial"/>
        </w:rPr>
        <w:t>Pròrroga 2027</w:t>
      </w:r>
      <w:r w:rsidRPr="005D4D1C">
        <w:rPr>
          <w:rFonts w:cs="Arial"/>
        </w:rPr>
        <w:tab/>
      </w:r>
      <w:r w:rsidRPr="005D4D1C">
        <w:rPr>
          <w:rFonts w:cs="Arial"/>
        </w:rPr>
        <w:tab/>
      </w:r>
      <w:r w:rsidRPr="005D4D1C">
        <w:rPr>
          <w:rFonts w:cs="Arial"/>
        </w:rPr>
        <w:tab/>
      </w:r>
      <w:r w:rsidRPr="005D4D1C">
        <w:rPr>
          <w:rFonts w:cs="Arial"/>
        </w:rPr>
        <w:tab/>
      </w:r>
      <w:r w:rsidRPr="00094FD4">
        <w:rPr>
          <w:rFonts w:cs="Arial"/>
          <w:color w:val="000000"/>
        </w:rPr>
        <w:t>7</w:t>
      </w:r>
      <w:r>
        <w:rPr>
          <w:rFonts w:cs="Arial"/>
          <w:color w:val="000000"/>
        </w:rPr>
        <w:t>0.623,84 €</w:t>
      </w:r>
    </w:p>
    <w:p w14:paraId="3F74B96B" w14:textId="77777777" w:rsidR="00192E37" w:rsidRPr="005D4D1C" w:rsidRDefault="00192E37" w:rsidP="009D4A56">
      <w:pPr>
        <w:numPr>
          <w:ilvl w:val="2"/>
          <w:numId w:val="38"/>
        </w:numPr>
        <w:spacing w:before="120" w:after="0"/>
        <w:contextualSpacing/>
        <w:jc w:val="both"/>
        <w:rPr>
          <w:rFonts w:cs="Arial"/>
        </w:rPr>
      </w:pPr>
      <w:r w:rsidRPr="005D4D1C">
        <w:rPr>
          <w:rFonts w:cs="Arial"/>
        </w:rPr>
        <w:t>Pròrroga 2028</w:t>
      </w:r>
      <w:r w:rsidRPr="005D4D1C">
        <w:rPr>
          <w:rFonts w:cs="Arial"/>
        </w:rPr>
        <w:tab/>
      </w:r>
      <w:r w:rsidRPr="005D4D1C">
        <w:rPr>
          <w:rFonts w:cs="Arial"/>
        </w:rPr>
        <w:tab/>
      </w:r>
      <w:r w:rsidRPr="005D4D1C">
        <w:rPr>
          <w:rFonts w:cs="Arial"/>
        </w:rPr>
        <w:tab/>
      </w:r>
      <w:r w:rsidRPr="005D4D1C">
        <w:rPr>
          <w:rFonts w:cs="Arial"/>
        </w:rPr>
        <w:tab/>
      </w:r>
      <w:r w:rsidRPr="00094FD4">
        <w:rPr>
          <w:rFonts w:cs="Arial"/>
          <w:color w:val="000000"/>
        </w:rPr>
        <w:t>7</w:t>
      </w:r>
      <w:r>
        <w:rPr>
          <w:rFonts w:cs="Arial"/>
          <w:color w:val="000000"/>
        </w:rPr>
        <w:t>0.623,84</w:t>
      </w:r>
      <w:r w:rsidRPr="005D4D1C">
        <w:rPr>
          <w:rFonts w:cs="Arial"/>
          <w:color w:val="000000"/>
        </w:rPr>
        <w:t xml:space="preserve"> €</w:t>
      </w:r>
    </w:p>
    <w:p w14:paraId="7BFA20D9" w14:textId="77777777" w:rsidR="00192E37" w:rsidRPr="00B63674" w:rsidRDefault="00192E37" w:rsidP="00192E37">
      <w:pPr>
        <w:spacing w:before="120"/>
        <w:ind w:left="862"/>
        <w:contextualSpacing/>
        <w:jc w:val="both"/>
        <w:rPr>
          <w:rFonts w:cs="Arial"/>
        </w:rPr>
      </w:pPr>
    </w:p>
    <w:p w14:paraId="45CB2303" w14:textId="77777777" w:rsidR="00192E37" w:rsidRDefault="00192E37" w:rsidP="00192E37">
      <w:r w:rsidRPr="00B63674">
        <w:rPr>
          <w:rFonts w:cs="Arial"/>
          <w:b/>
          <w:u w:val="single"/>
        </w:rPr>
        <w:t>TOTAL</w:t>
      </w:r>
      <w:r w:rsidRPr="00B63674">
        <w:rPr>
          <w:rFonts w:cs="Arial"/>
          <w:b/>
          <w:u w:val="single"/>
        </w:rPr>
        <w:tab/>
      </w:r>
      <w:r w:rsidRPr="00B63674">
        <w:rPr>
          <w:rFonts w:cs="Arial"/>
          <w:b/>
          <w:u w:val="single"/>
        </w:rPr>
        <w:tab/>
      </w:r>
      <w:r w:rsidRPr="00B63674">
        <w:rPr>
          <w:rFonts w:cs="Arial"/>
          <w:b/>
          <w:u w:val="single"/>
        </w:rPr>
        <w:tab/>
      </w:r>
      <w:r w:rsidRPr="00B63674">
        <w:rPr>
          <w:rFonts w:cs="Arial"/>
          <w:b/>
          <w:u w:val="single"/>
        </w:rPr>
        <w:tab/>
      </w:r>
      <w:r w:rsidRPr="00B63674">
        <w:rPr>
          <w:rFonts w:cs="Arial"/>
          <w:b/>
          <w:u w:val="single"/>
        </w:rPr>
        <w:tab/>
      </w:r>
      <w:r w:rsidRPr="007565A5">
        <w:rPr>
          <w:rFonts w:cs="Arial"/>
          <w:b/>
          <w:u w:val="single"/>
        </w:rPr>
        <w:t xml:space="preserve">          </w:t>
      </w:r>
      <w:r w:rsidRPr="007565A5">
        <w:rPr>
          <w:b/>
          <w:bCs/>
          <w:u w:val="single"/>
        </w:rPr>
        <w:t>21</w:t>
      </w:r>
      <w:r>
        <w:rPr>
          <w:b/>
          <w:bCs/>
          <w:u w:val="single"/>
        </w:rPr>
        <w:t xml:space="preserve">1.871,52 </w:t>
      </w:r>
      <w:r w:rsidRPr="007565A5">
        <w:rPr>
          <w:b/>
          <w:bCs/>
          <w:u w:val="single"/>
        </w:rPr>
        <w:t>€</w:t>
      </w:r>
    </w:p>
    <w:p w14:paraId="41CE3D79" w14:textId="77777777" w:rsidR="00792903" w:rsidRDefault="00792903" w:rsidP="00792903">
      <w:pPr>
        <w:pStyle w:val="Textindependent"/>
        <w:rPr>
          <w:rFonts w:cs="Arial"/>
          <w:sz w:val="22"/>
          <w:szCs w:val="22"/>
        </w:rPr>
      </w:pPr>
    </w:p>
    <w:p w14:paraId="20191883" w14:textId="77777777" w:rsidR="00792903" w:rsidRDefault="00792903" w:rsidP="00792903">
      <w:pPr>
        <w:pStyle w:val="Textindependent"/>
        <w:rPr>
          <w:rFonts w:cs="Arial"/>
          <w:sz w:val="22"/>
          <w:szCs w:val="22"/>
        </w:rPr>
      </w:pPr>
      <w:proofErr w:type="spellStart"/>
      <w:r>
        <w:rPr>
          <w:rFonts w:cs="Arial"/>
          <w:sz w:val="22"/>
          <w:szCs w:val="22"/>
        </w:rPr>
        <w:t>Aquest</w:t>
      </w:r>
      <w:proofErr w:type="spellEnd"/>
      <w:r>
        <w:rPr>
          <w:rFonts w:cs="Arial"/>
          <w:sz w:val="22"/>
          <w:szCs w:val="22"/>
        </w:rPr>
        <w:t xml:space="preserve"> contracte no </w:t>
      </w:r>
      <w:proofErr w:type="spellStart"/>
      <w:r>
        <w:rPr>
          <w:rFonts w:cs="Arial"/>
          <w:sz w:val="22"/>
          <w:szCs w:val="22"/>
        </w:rPr>
        <w:t>està</w:t>
      </w:r>
      <w:proofErr w:type="spellEnd"/>
      <w:r>
        <w:rPr>
          <w:rFonts w:cs="Arial"/>
          <w:sz w:val="22"/>
          <w:szCs w:val="22"/>
        </w:rPr>
        <w:t xml:space="preserve"> </w:t>
      </w:r>
      <w:proofErr w:type="spellStart"/>
      <w:r>
        <w:rPr>
          <w:rFonts w:cs="Arial"/>
          <w:sz w:val="22"/>
          <w:szCs w:val="22"/>
        </w:rPr>
        <w:t>subjecte</w:t>
      </w:r>
      <w:proofErr w:type="spellEnd"/>
      <w:r>
        <w:rPr>
          <w:rFonts w:cs="Arial"/>
          <w:sz w:val="22"/>
          <w:szCs w:val="22"/>
        </w:rPr>
        <w:t xml:space="preserve"> a </w:t>
      </w:r>
      <w:proofErr w:type="spellStart"/>
      <w:r>
        <w:rPr>
          <w:rFonts w:cs="Arial"/>
          <w:sz w:val="22"/>
          <w:szCs w:val="22"/>
        </w:rPr>
        <w:t>regulació</w:t>
      </w:r>
      <w:proofErr w:type="spellEnd"/>
      <w:r>
        <w:rPr>
          <w:rFonts w:cs="Arial"/>
          <w:sz w:val="22"/>
          <w:szCs w:val="22"/>
        </w:rPr>
        <w:t xml:space="preserve"> </w:t>
      </w:r>
      <w:proofErr w:type="spellStart"/>
      <w:r>
        <w:rPr>
          <w:rFonts w:cs="Arial"/>
          <w:sz w:val="22"/>
          <w:szCs w:val="22"/>
        </w:rPr>
        <w:t>harmonitzada</w:t>
      </w:r>
      <w:proofErr w:type="spellEnd"/>
    </w:p>
    <w:p w14:paraId="70BBFE18" w14:textId="77777777" w:rsidR="00192E37" w:rsidRPr="00BB59B9" w:rsidRDefault="00192E37" w:rsidP="00792903">
      <w:pPr>
        <w:pStyle w:val="Textindependent"/>
        <w:rPr>
          <w:rFonts w:cs="Arial"/>
          <w:sz w:val="22"/>
          <w:szCs w:val="22"/>
        </w:rPr>
      </w:pPr>
    </w:p>
    <w:p w14:paraId="7DCE0CFD" w14:textId="77777777" w:rsidR="00792903" w:rsidRPr="00F61656" w:rsidRDefault="00792903" w:rsidP="00792903">
      <w:pPr>
        <w:spacing w:after="0" w:line="240" w:lineRule="auto"/>
        <w:jc w:val="both"/>
        <w:rPr>
          <w:rFonts w:cs="Arial"/>
          <w:snapToGrid w:val="0"/>
          <w:lang w:eastAsia="es-ES"/>
        </w:rPr>
      </w:pPr>
      <w:r w:rsidRPr="00F61656">
        <w:rPr>
          <w:rFonts w:cs="Arial"/>
          <w:snapToGrid w:val="0"/>
          <w:lang w:eastAsia="es-ES"/>
        </w:rPr>
        <w:t>B3. Pressupost base de licitació:</w:t>
      </w:r>
    </w:p>
    <w:p w14:paraId="64D536FA" w14:textId="77777777" w:rsidR="00792903" w:rsidRDefault="00792903" w:rsidP="00792903">
      <w:pPr>
        <w:spacing w:after="0" w:line="240" w:lineRule="auto"/>
        <w:jc w:val="both"/>
        <w:rPr>
          <w:rFonts w:cs="Arial"/>
          <w:snapToGrid w:val="0"/>
          <w:lang w:eastAsia="es-ES"/>
        </w:rPr>
      </w:pPr>
    </w:p>
    <w:p w14:paraId="6FD98581" w14:textId="77777777" w:rsidR="00192E37" w:rsidRDefault="00792903" w:rsidP="00192E37">
      <w:pPr>
        <w:spacing w:after="0" w:line="100" w:lineRule="atLeast"/>
        <w:jc w:val="both"/>
      </w:pPr>
      <w:r>
        <w:rPr>
          <w:rFonts w:cs="Arial"/>
        </w:rPr>
        <w:t xml:space="preserve">El pressupost màxim de licitació </w:t>
      </w:r>
      <w:r w:rsidRPr="0002517A">
        <w:t>és</w:t>
      </w:r>
      <w:r>
        <w:t xml:space="preserve"> </w:t>
      </w:r>
      <w:r w:rsidR="00192E37" w:rsidRPr="00094FD4">
        <w:rPr>
          <w:rFonts w:cs="Arial"/>
          <w:color w:val="000000"/>
        </w:rPr>
        <w:t>7</w:t>
      </w:r>
      <w:r w:rsidR="00192E37">
        <w:rPr>
          <w:rFonts w:cs="Arial"/>
          <w:color w:val="000000"/>
        </w:rPr>
        <w:t xml:space="preserve">0.623,84 </w:t>
      </w:r>
      <w:r>
        <w:t>€ (</w:t>
      </w:r>
      <w:r w:rsidR="00192E37">
        <w:t xml:space="preserve">SETANTA MIL SIS-CENTS VINT-I-TRES EUROS AMB VUITANTA-QUATRE </w:t>
      </w:r>
      <w:r>
        <w:t>CÈNTIMS), IVA exempt.</w:t>
      </w:r>
    </w:p>
    <w:p w14:paraId="66DF667D" w14:textId="77777777" w:rsidR="00192E37" w:rsidRDefault="00192E37" w:rsidP="00192E37">
      <w:pPr>
        <w:spacing w:after="0" w:line="100" w:lineRule="atLeast"/>
        <w:jc w:val="both"/>
      </w:pPr>
    </w:p>
    <w:p w14:paraId="1CFEA4FA" w14:textId="032255B6" w:rsidR="00192E37" w:rsidRDefault="00192E37" w:rsidP="00192E37">
      <w:pPr>
        <w:tabs>
          <w:tab w:val="left" w:pos="284"/>
        </w:tabs>
        <w:spacing w:after="0" w:line="240" w:lineRule="auto"/>
        <w:jc w:val="both"/>
        <w:rPr>
          <w:rFonts w:cs="Arial"/>
          <w:snapToGrid w:val="0"/>
          <w:lang w:eastAsia="es-ES"/>
        </w:rPr>
      </w:pPr>
      <w:r w:rsidRPr="00AB28C6">
        <w:rPr>
          <w:rFonts w:cs="Arial"/>
          <w:snapToGrid w:val="0"/>
          <w:lang w:eastAsia="es-ES"/>
        </w:rPr>
        <w:t xml:space="preserve">La part del contracte corresponent a la prestació del servei mèdic i d’infermeria, que inclou també l’aportació del material necessari per a la seva execució, </w:t>
      </w:r>
      <w:r>
        <w:rPr>
          <w:rFonts w:cs="Arial"/>
          <w:snapToGrid w:val="0"/>
          <w:lang w:eastAsia="es-ES"/>
        </w:rPr>
        <w:t>s’adjudicarà</w:t>
      </w:r>
      <w:r w:rsidRPr="00AB28C6">
        <w:rPr>
          <w:rFonts w:cs="Arial"/>
          <w:snapToGrid w:val="0"/>
          <w:lang w:eastAsia="es-ES"/>
        </w:rPr>
        <w:t xml:space="preserve"> a tant alçat</w:t>
      </w:r>
      <w:r>
        <w:rPr>
          <w:rFonts w:cs="Arial"/>
          <w:snapToGrid w:val="0"/>
          <w:lang w:eastAsia="es-ES"/>
        </w:rPr>
        <w:t>.</w:t>
      </w:r>
    </w:p>
    <w:p w14:paraId="46614771" w14:textId="77777777" w:rsidR="00192E37" w:rsidRDefault="00192E37" w:rsidP="00192E37">
      <w:pPr>
        <w:spacing w:after="0" w:line="100" w:lineRule="atLeast"/>
        <w:jc w:val="both"/>
        <w:rPr>
          <w:rFonts w:cs="Arial"/>
        </w:rPr>
      </w:pPr>
    </w:p>
    <w:p w14:paraId="7A9673D5" w14:textId="3621C0B6" w:rsidR="00192E37" w:rsidRPr="00192E37" w:rsidRDefault="00D6763A" w:rsidP="00192E37">
      <w:pPr>
        <w:spacing w:after="0" w:line="100" w:lineRule="atLeast"/>
        <w:jc w:val="both"/>
        <w:rPr>
          <w:rFonts w:cs="Arial"/>
        </w:rPr>
      </w:pPr>
      <w:r>
        <w:rPr>
          <w:rFonts w:cs="Arial"/>
        </w:rPr>
        <w:t>En contrapartida</w:t>
      </w:r>
      <w:r w:rsidR="003247C9">
        <w:rPr>
          <w:rFonts w:cs="Arial"/>
        </w:rPr>
        <w:t>,</w:t>
      </w:r>
      <w:r>
        <w:rPr>
          <w:rFonts w:cs="Arial"/>
        </w:rPr>
        <w:t xml:space="preserve"> i a</w:t>
      </w:r>
      <w:r w:rsidR="00192E37" w:rsidRPr="00192E37">
        <w:rPr>
          <w:rFonts w:cs="Arial"/>
        </w:rPr>
        <w:t xml:space="preserve">tès el caràcter variable i no plenament previsible del consum de medicaments i productes de para-farmàcia, aquesta part del contracte </w:t>
      </w:r>
      <w:r>
        <w:rPr>
          <w:rFonts w:cs="Arial"/>
        </w:rPr>
        <w:t>s’adjudicarà</w:t>
      </w:r>
      <w:r w:rsidR="00192E37" w:rsidRPr="00192E37">
        <w:rPr>
          <w:rFonts w:cs="Arial"/>
        </w:rPr>
        <w:t xml:space="preserve"> a preus unitaris</w:t>
      </w:r>
      <w:r>
        <w:rPr>
          <w:rFonts w:cs="Arial"/>
        </w:rPr>
        <w:t>, d’acord amb el següent:</w:t>
      </w:r>
    </w:p>
    <w:p w14:paraId="78E6BCFE" w14:textId="77777777" w:rsidR="00192E37" w:rsidRPr="00192E37" w:rsidRDefault="00192E37" w:rsidP="00192E37">
      <w:pPr>
        <w:spacing w:after="0" w:line="100" w:lineRule="atLeast"/>
        <w:jc w:val="both"/>
        <w:rPr>
          <w:rFonts w:cs="Arial"/>
        </w:rPr>
      </w:pPr>
    </w:p>
    <w:p w14:paraId="6944FD6B" w14:textId="24E120BD" w:rsidR="00192E37" w:rsidRPr="003247C9" w:rsidRDefault="003247C9" w:rsidP="009D4A56">
      <w:pPr>
        <w:pStyle w:val="Pargrafdellista"/>
        <w:numPr>
          <w:ilvl w:val="0"/>
          <w:numId w:val="39"/>
        </w:numPr>
        <w:spacing w:line="100" w:lineRule="atLeast"/>
        <w:jc w:val="both"/>
        <w:rPr>
          <w:rFonts w:ascii="Arial" w:hAnsi="Arial" w:cs="Arial"/>
          <w:sz w:val="22"/>
          <w:szCs w:val="22"/>
          <w:lang w:eastAsia="ca-ES"/>
        </w:rPr>
      </w:pPr>
      <w:r>
        <w:rPr>
          <w:rFonts w:ascii="Arial" w:hAnsi="Arial" w:cs="Arial"/>
          <w:sz w:val="22"/>
          <w:szCs w:val="22"/>
          <w:lang w:eastAsia="ca-ES"/>
        </w:rPr>
        <w:t>El cost dels medicaments s’estableix per l’Estat d’acord amb la normativa d’aplicació al respecte. En conseqüència, durant la vigència del contracte, aquest cost no podrà superar</w:t>
      </w:r>
      <w:r w:rsidR="00D6763A" w:rsidRPr="003247C9">
        <w:rPr>
          <w:rFonts w:ascii="Arial" w:hAnsi="Arial" w:cs="Arial"/>
          <w:sz w:val="22"/>
          <w:szCs w:val="22"/>
          <w:lang w:eastAsia="ca-ES"/>
        </w:rPr>
        <w:t>, en cap cas,</w:t>
      </w:r>
      <w:r w:rsidR="00192E37" w:rsidRPr="003247C9">
        <w:rPr>
          <w:rFonts w:ascii="Arial" w:hAnsi="Arial" w:cs="Arial"/>
          <w:sz w:val="22"/>
          <w:szCs w:val="22"/>
          <w:lang w:eastAsia="ca-ES"/>
        </w:rPr>
        <w:t xml:space="preserve"> els preus establerts</w:t>
      </w:r>
      <w:r w:rsidR="005C7410">
        <w:rPr>
          <w:rFonts w:ascii="Arial" w:hAnsi="Arial" w:cs="Arial"/>
          <w:sz w:val="22"/>
          <w:szCs w:val="22"/>
          <w:lang w:eastAsia="ca-ES"/>
        </w:rPr>
        <w:t>.</w:t>
      </w:r>
    </w:p>
    <w:p w14:paraId="1B4A8712" w14:textId="77777777" w:rsidR="00192E37" w:rsidRDefault="00192E37" w:rsidP="00192E37">
      <w:pPr>
        <w:pStyle w:val="Pargrafdellista"/>
        <w:spacing w:line="100" w:lineRule="atLeast"/>
        <w:jc w:val="both"/>
        <w:rPr>
          <w:rFonts w:ascii="Arial" w:hAnsi="Arial" w:cs="Arial"/>
          <w:sz w:val="22"/>
          <w:szCs w:val="22"/>
          <w:lang w:eastAsia="ca-ES"/>
        </w:rPr>
      </w:pPr>
    </w:p>
    <w:p w14:paraId="53225499" w14:textId="015B27C0" w:rsidR="00792903" w:rsidRPr="00203CC9" w:rsidRDefault="00192E37" w:rsidP="009D4A56">
      <w:pPr>
        <w:pStyle w:val="Pargrafdellista"/>
        <w:numPr>
          <w:ilvl w:val="0"/>
          <w:numId w:val="39"/>
        </w:numPr>
        <w:spacing w:line="100" w:lineRule="atLeast"/>
        <w:jc w:val="both"/>
        <w:rPr>
          <w:rFonts w:cs="Arial"/>
        </w:rPr>
      </w:pPr>
      <w:r w:rsidRPr="00D6763A">
        <w:rPr>
          <w:rFonts w:ascii="Arial" w:hAnsi="Arial" w:cs="Arial"/>
          <w:sz w:val="22"/>
          <w:szCs w:val="22"/>
          <w:lang w:eastAsia="ca-ES"/>
        </w:rPr>
        <w:t>Pel que fa als productes de para-farmàcia, les empreses licitadores hauran de presentar una oferta econòmica detallada amb indicació de preus unitaris per article</w:t>
      </w:r>
      <w:r w:rsidR="00D6763A">
        <w:rPr>
          <w:rFonts w:ascii="Arial" w:hAnsi="Arial" w:cs="Arial"/>
          <w:sz w:val="22"/>
          <w:szCs w:val="22"/>
          <w:lang w:eastAsia="ca-ES"/>
        </w:rPr>
        <w:t xml:space="preserve"> d’acord amb la previsió  i preu unitari màxim establert en l’apartat B1 – Determinació del preu del contracte.</w:t>
      </w:r>
      <w:r w:rsidR="00792903" w:rsidRPr="00203CC9">
        <w:rPr>
          <w:rFonts w:cs="Arial"/>
          <w:snapToGrid w:val="0"/>
        </w:rPr>
        <w:tab/>
      </w:r>
      <w:r w:rsidR="00792903" w:rsidRPr="00203CC9">
        <w:rPr>
          <w:rFonts w:cs="Arial"/>
          <w:snapToGrid w:val="0"/>
        </w:rPr>
        <w:tab/>
      </w:r>
      <w:r w:rsidR="00792903" w:rsidRPr="00203CC9">
        <w:rPr>
          <w:rFonts w:cs="Arial"/>
          <w:snapToGrid w:val="0"/>
        </w:rPr>
        <w:tab/>
      </w:r>
    </w:p>
    <w:p w14:paraId="67146319" w14:textId="77777777" w:rsidR="00792903" w:rsidRDefault="00792903" w:rsidP="00792903">
      <w:pPr>
        <w:numPr>
          <w:ilvl w:val="0"/>
          <w:numId w:val="3"/>
        </w:numPr>
        <w:tabs>
          <w:tab w:val="clear" w:pos="360"/>
          <w:tab w:val="num" w:pos="0"/>
        </w:tabs>
        <w:spacing w:after="0" w:line="240" w:lineRule="auto"/>
        <w:ind w:left="0"/>
        <w:jc w:val="both"/>
        <w:rPr>
          <w:rFonts w:cs="Arial"/>
          <w:b/>
          <w:snapToGrid w:val="0"/>
          <w:lang w:eastAsia="es-ES"/>
        </w:rPr>
      </w:pPr>
      <w:r w:rsidRPr="00F61656">
        <w:rPr>
          <w:rFonts w:cs="Arial"/>
          <w:b/>
          <w:snapToGrid w:val="0"/>
          <w:lang w:eastAsia="es-ES"/>
        </w:rPr>
        <w:t>Existència de crèdit</w:t>
      </w:r>
    </w:p>
    <w:p w14:paraId="142A970B" w14:textId="77777777" w:rsidR="00792903" w:rsidRPr="00F63A18" w:rsidRDefault="00792903" w:rsidP="00792903">
      <w:pPr>
        <w:spacing w:after="0" w:line="240" w:lineRule="auto"/>
        <w:jc w:val="both"/>
        <w:rPr>
          <w:rFonts w:cs="Arial"/>
          <w:snapToGrid w:val="0"/>
          <w:lang w:eastAsia="es-ES"/>
        </w:rPr>
      </w:pPr>
    </w:p>
    <w:p w14:paraId="40F1361F" w14:textId="77777777" w:rsidR="00792903" w:rsidRDefault="00792903" w:rsidP="00792903">
      <w:pPr>
        <w:pStyle w:val="Pargrafdellista"/>
        <w:ind w:left="0"/>
        <w:jc w:val="both"/>
        <w:rPr>
          <w:rFonts w:ascii="Arial" w:hAnsi="Arial" w:cs="Arial"/>
          <w:snapToGrid w:val="0"/>
          <w:sz w:val="22"/>
          <w:szCs w:val="22"/>
        </w:rPr>
      </w:pPr>
      <w:r w:rsidRPr="00F63A18">
        <w:rPr>
          <w:rFonts w:ascii="Arial" w:hAnsi="Arial" w:cs="Arial"/>
          <w:snapToGrid w:val="0"/>
          <w:sz w:val="22"/>
          <w:szCs w:val="22"/>
        </w:rPr>
        <w:t>C1. P</w:t>
      </w:r>
      <w:r w:rsidRPr="004119BA">
        <w:rPr>
          <w:rFonts w:ascii="Arial" w:hAnsi="Arial" w:cs="Arial"/>
          <w:snapToGrid w:val="0"/>
          <w:sz w:val="22"/>
          <w:szCs w:val="22"/>
        </w:rPr>
        <w:t>artida pressupostària:</w:t>
      </w:r>
    </w:p>
    <w:p w14:paraId="00B614CA" w14:textId="77777777" w:rsidR="00792903" w:rsidRPr="0075453F" w:rsidRDefault="00792903" w:rsidP="00792903">
      <w:pPr>
        <w:pStyle w:val="Pargrafdellista"/>
        <w:ind w:left="0"/>
        <w:jc w:val="both"/>
        <w:rPr>
          <w:rFonts w:ascii="Arial" w:hAnsi="Arial" w:cs="Arial"/>
          <w:sz w:val="22"/>
          <w:szCs w:val="22"/>
          <w:lang w:eastAsia="ca-ES"/>
        </w:rPr>
      </w:pPr>
    </w:p>
    <w:p w14:paraId="64482E78" w14:textId="35658D1E" w:rsidR="00792903" w:rsidRPr="00773665" w:rsidRDefault="00792903" w:rsidP="00792903">
      <w:pPr>
        <w:spacing w:after="0" w:line="240" w:lineRule="auto"/>
        <w:jc w:val="both"/>
        <w:rPr>
          <w:rFonts w:cs="Arial"/>
        </w:rPr>
      </w:pPr>
      <w:r>
        <w:rPr>
          <w:rFonts w:cs="Arial"/>
        </w:rPr>
        <w:t xml:space="preserve">DD0301 </w:t>
      </w:r>
      <w:r w:rsidR="00773665" w:rsidRPr="00773665">
        <w:rPr>
          <w:rFonts w:cs="Arial"/>
        </w:rPr>
        <w:t>D/227001300/121B/0000</w:t>
      </w:r>
    </w:p>
    <w:p w14:paraId="402BAE6D" w14:textId="77777777" w:rsidR="00792903" w:rsidRPr="00F61656" w:rsidRDefault="00792903" w:rsidP="00792903">
      <w:pPr>
        <w:spacing w:after="0" w:line="240" w:lineRule="auto"/>
        <w:jc w:val="both"/>
        <w:rPr>
          <w:rFonts w:cs="Arial"/>
          <w:snapToGrid w:val="0"/>
          <w:lang w:eastAsia="es-ES"/>
        </w:rPr>
      </w:pPr>
    </w:p>
    <w:p w14:paraId="66CF6210" w14:textId="77777777" w:rsidR="00792903" w:rsidRPr="00F61656" w:rsidRDefault="00792903" w:rsidP="00792903">
      <w:pPr>
        <w:spacing w:after="0" w:line="240" w:lineRule="auto"/>
        <w:jc w:val="both"/>
        <w:rPr>
          <w:rFonts w:cs="Arial"/>
          <w:snapToGrid w:val="0"/>
          <w:lang w:eastAsia="es-ES"/>
        </w:rPr>
      </w:pPr>
      <w:r w:rsidRPr="00F61656">
        <w:rPr>
          <w:rFonts w:cs="Arial"/>
          <w:snapToGrid w:val="0"/>
          <w:lang w:eastAsia="es-ES"/>
        </w:rPr>
        <w:t>C2. Expedient d’abast plurianual:</w:t>
      </w:r>
    </w:p>
    <w:p w14:paraId="3CF1F12E" w14:textId="77777777" w:rsidR="00792903" w:rsidRPr="00F61656" w:rsidRDefault="00792903" w:rsidP="00792903">
      <w:pPr>
        <w:spacing w:after="0" w:line="240" w:lineRule="auto"/>
        <w:jc w:val="both"/>
        <w:rPr>
          <w:rFonts w:cs="Arial"/>
          <w:snapToGrid w:val="0"/>
          <w:lang w:eastAsia="es-ES"/>
        </w:rPr>
      </w:pPr>
    </w:p>
    <w:p w14:paraId="28BE44BC" w14:textId="77777777" w:rsidR="00792903" w:rsidRDefault="00792903" w:rsidP="00792903">
      <w:pPr>
        <w:spacing w:after="0" w:line="240" w:lineRule="auto"/>
        <w:jc w:val="both"/>
        <w:rPr>
          <w:rFonts w:cs="Arial"/>
          <w:snapToGrid w:val="0"/>
          <w:lang w:eastAsia="es-ES"/>
        </w:rPr>
      </w:pPr>
      <w:r>
        <w:rPr>
          <w:rFonts w:cs="Arial"/>
          <w:snapToGrid w:val="0"/>
          <w:lang w:eastAsia="es-ES"/>
        </w:rPr>
        <w:t xml:space="preserve">No </w:t>
      </w:r>
    </w:p>
    <w:p w14:paraId="265F9DAA" w14:textId="77777777" w:rsidR="00792903" w:rsidRDefault="00792903" w:rsidP="00792903">
      <w:pPr>
        <w:spacing w:after="0" w:line="240" w:lineRule="auto"/>
        <w:jc w:val="both"/>
        <w:rPr>
          <w:rFonts w:cs="Arial"/>
          <w:b/>
          <w:snapToGrid w:val="0"/>
          <w:lang w:eastAsia="es-ES"/>
        </w:rPr>
      </w:pPr>
    </w:p>
    <w:p w14:paraId="3D305388" w14:textId="77777777" w:rsidR="00792903" w:rsidRPr="00F61656" w:rsidRDefault="00792903" w:rsidP="00792903">
      <w:pPr>
        <w:numPr>
          <w:ilvl w:val="0"/>
          <w:numId w:val="3"/>
        </w:numPr>
        <w:tabs>
          <w:tab w:val="clear" w:pos="360"/>
          <w:tab w:val="num" w:pos="0"/>
        </w:tabs>
        <w:spacing w:after="0" w:line="240" w:lineRule="auto"/>
        <w:ind w:left="0"/>
        <w:jc w:val="both"/>
        <w:rPr>
          <w:rFonts w:cs="Arial"/>
          <w:b/>
          <w:snapToGrid w:val="0"/>
          <w:lang w:eastAsia="es-ES"/>
        </w:rPr>
      </w:pPr>
      <w:r>
        <w:rPr>
          <w:rFonts w:cs="Arial"/>
          <w:b/>
          <w:snapToGrid w:val="0"/>
          <w:lang w:eastAsia="es-ES"/>
        </w:rPr>
        <w:lastRenderedPageBreak/>
        <w:t xml:space="preserve">Termini de durada del contracte </w:t>
      </w:r>
    </w:p>
    <w:p w14:paraId="02015AE8" w14:textId="77777777" w:rsidR="00792903" w:rsidRPr="00F61656" w:rsidRDefault="00792903" w:rsidP="00792903">
      <w:pPr>
        <w:spacing w:after="0" w:line="240" w:lineRule="auto"/>
        <w:jc w:val="both"/>
        <w:rPr>
          <w:rFonts w:cs="Arial"/>
          <w:snapToGrid w:val="0"/>
          <w:lang w:eastAsia="es-ES"/>
        </w:rPr>
      </w:pPr>
    </w:p>
    <w:p w14:paraId="0909293C" w14:textId="77777777" w:rsidR="00792903" w:rsidRPr="00F61656" w:rsidRDefault="00792903" w:rsidP="00792903">
      <w:pPr>
        <w:tabs>
          <w:tab w:val="num" w:pos="2160"/>
        </w:tabs>
        <w:spacing w:after="0" w:line="240" w:lineRule="auto"/>
        <w:jc w:val="both"/>
        <w:rPr>
          <w:rFonts w:cs="Arial"/>
          <w:snapToGrid w:val="0"/>
          <w:lang w:eastAsia="es-ES"/>
        </w:rPr>
      </w:pPr>
      <w:r w:rsidRPr="00CA6BDA">
        <w:rPr>
          <w:rFonts w:cs="Arial"/>
          <w:snapToGrid w:val="0"/>
          <w:lang w:eastAsia="es-ES"/>
        </w:rPr>
        <w:t>D.1</w:t>
      </w:r>
      <w:r>
        <w:rPr>
          <w:rFonts w:cs="Arial"/>
          <w:snapToGrid w:val="0"/>
          <w:lang w:eastAsia="es-ES"/>
        </w:rPr>
        <w:t xml:space="preserve"> </w:t>
      </w:r>
      <w:r w:rsidRPr="00F61656">
        <w:rPr>
          <w:rFonts w:cs="Arial"/>
          <w:snapToGrid w:val="0"/>
          <w:lang w:eastAsia="es-ES"/>
        </w:rPr>
        <w:t>Termini de durada:</w:t>
      </w:r>
    </w:p>
    <w:p w14:paraId="3F7FAA0E" w14:textId="77777777" w:rsidR="00792903" w:rsidRDefault="00792903" w:rsidP="00792903">
      <w:pPr>
        <w:tabs>
          <w:tab w:val="left" w:pos="2160"/>
        </w:tabs>
        <w:spacing w:after="0" w:line="100" w:lineRule="atLeast"/>
        <w:jc w:val="both"/>
        <w:rPr>
          <w:spacing w:val="-1"/>
        </w:rPr>
      </w:pPr>
    </w:p>
    <w:p w14:paraId="45F6BB59" w14:textId="77777777" w:rsidR="00CD382F" w:rsidRPr="009C51BB" w:rsidRDefault="00CD382F" w:rsidP="00CD382F">
      <w:pPr>
        <w:pStyle w:val="Capalera"/>
        <w:tabs>
          <w:tab w:val="left" w:pos="708"/>
        </w:tabs>
        <w:jc w:val="both"/>
        <w:rPr>
          <w:rFonts w:cs="Helvetica"/>
        </w:rPr>
      </w:pPr>
      <w:r w:rsidRPr="009C51BB">
        <w:rPr>
          <w:rFonts w:cs="Helvetica"/>
        </w:rPr>
        <w:t>La durada del contracte serà des del 1 de gener de 202</w:t>
      </w:r>
      <w:r>
        <w:rPr>
          <w:rFonts w:cs="Helvetica"/>
        </w:rPr>
        <w:t>6</w:t>
      </w:r>
      <w:r w:rsidRPr="009C51BB">
        <w:rPr>
          <w:rFonts w:cs="Helvetica"/>
        </w:rPr>
        <w:t>, o des de la data de formalització del</w:t>
      </w:r>
    </w:p>
    <w:p w14:paraId="257E1894" w14:textId="77777777" w:rsidR="00CD382F" w:rsidRDefault="00CD382F" w:rsidP="00CD382F">
      <w:pPr>
        <w:pStyle w:val="Capalera"/>
        <w:tabs>
          <w:tab w:val="left" w:pos="708"/>
        </w:tabs>
        <w:jc w:val="both"/>
        <w:rPr>
          <w:rFonts w:cs="Helvetica"/>
        </w:rPr>
      </w:pPr>
      <w:r w:rsidRPr="009C51BB">
        <w:rPr>
          <w:rFonts w:cs="Helvetica"/>
        </w:rPr>
        <w:t>contracte, si aquesta fos posterior, fins al 31 de desembre de 202</w:t>
      </w:r>
      <w:r>
        <w:rPr>
          <w:rFonts w:cs="Helvetica"/>
        </w:rPr>
        <w:t>6</w:t>
      </w:r>
      <w:r w:rsidRPr="009C51BB">
        <w:rPr>
          <w:rFonts w:cs="Helvetica"/>
        </w:rPr>
        <w:t>.</w:t>
      </w:r>
    </w:p>
    <w:p w14:paraId="1B3C8742" w14:textId="77777777" w:rsidR="00792903" w:rsidRDefault="00792903" w:rsidP="00792903">
      <w:pPr>
        <w:tabs>
          <w:tab w:val="left" w:pos="2160"/>
        </w:tabs>
        <w:spacing w:after="0" w:line="100" w:lineRule="atLeast"/>
        <w:jc w:val="both"/>
        <w:rPr>
          <w:rFonts w:cs="Arial"/>
        </w:rPr>
      </w:pPr>
    </w:p>
    <w:p w14:paraId="7C1DABBD" w14:textId="77777777" w:rsidR="00792903" w:rsidRPr="00F61656" w:rsidRDefault="00792903" w:rsidP="00792903">
      <w:pPr>
        <w:tabs>
          <w:tab w:val="num" w:pos="2160"/>
        </w:tabs>
        <w:spacing w:after="0" w:line="240" w:lineRule="auto"/>
        <w:jc w:val="both"/>
        <w:rPr>
          <w:rFonts w:cs="Arial"/>
          <w:snapToGrid w:val="0"/>
          <w:lang w:eastAsia="es-ES"/>
        </w:rPr>
      </w:pPr>
      <w:r>
        <w:rPr>
          <w:rFonts w:cs="Arial"/>
          <w:snapToGrid w:val="0"/>
          <w:lang w:eastAsia="es-ES"/>
        </w:rPr>
        <w:t xml:space="preserve">D.2 </w:t>
      </w:r>
      <w:r w:rsidRPr="00F61656">
        <w:rPr>
          <w:rFonts w:cs="Arial"/>
          <w:snapToGrid w:val="0"/>
          <w:lang w:eastAsia="es-ES"/>
        </w:rPr>
        <w:t xml:space="preserve">Possibilitat de pròrrogues i termini: </w:t>
      </w:r>
    </w:p>
    <w:p w14:paraId="19527DC7" w14:textId="77777777" w:rsidR="00792903" w:rsidRDefault="00792903" w:rsidP="00792903">
      <w:pPr>
        <w:tabs>
          <w:tab w:val="num" w:pos="2160"/>
        </w:tabs>
        <w:spacing w:after="0" w:line="240" w:lineRule="auto"/>
        <w:jc w:val="both"/>
        <w:rPr>
          <w:rFonts w:cs="Arial"/>
          <w:b/>
          <w:snapToGrid w:val="0"/>
          <w:lang w:eastAsia="es-ES"/>
        </w:rPr>
      </w:pPr>
    </w:p>
    <w:p w14:paraId="2E64521E" w14:textId="1A744512" w:rsidR="00CD382F" w:rsidRDefault="00CD382F" w:rsidP="00CD382F">
      <w:pPr>
        <w:pStyle w:val="Capalera"/>
        <w:tabs>
          <w:tab w:val="left" w:pos="708"/>
        </w:tabs>
        <w:jc w:val="both"/>
        <w:rPr>
          <w:rFonts w:cs="Helvetica"/>
        </w:rPr>
      </w:pPr>
      <w:r w:rsidRPr="009C51BB">
        <w:rPr>
          <w:rFonts w:cs="Helvetica"/>
        </w:rPr>
        <w:t>Estan previstes fins a d</w:t>
      </w:r>
      <w:r>
        <w:rPr>
          <w:rFonts w:cs="Helvetica"/>
        </w:rPr>
        <w:t>ue</w:t>
      </w:r>
      <w:r w:rsidRPr="009C51BB">
        <w:rPr>
          <w:rFonts w:cs="Helvetica"/>
        </w:rPr>
        <w:t>s pròrrogues anuals d’acord amb el desglossament següent:</w:t>
      </w:r>
    </w:p>
    <w:p w14:paraId="59AF0909" w14:textId="77777777" w:rsidR="00CD382F" w:rsidRDefault="00CD382F" w:rsidP="00CD382F">
      <w:pPr>
        <w:pStyle w:val="Capalera"/>
        <w:tabs>
          <w:tab w:val="left" w:pos="708"/>
        </w:tabs>
        <w:jc w:val="both"/>
        <w:rPr>
          <w:rFonts w:cs="Helvetica"/>
        </w:rPr>
      </w:pPr>
    </w:p>
    <w:p w14:paraId="2AFA8AB1" w14:textId="77777777" w:rsidR="00CD382F" w:rsidRDefault="00CD382F" w:rsidP="009D4A56">
      <w:pPr>
        <w:pStyle w:val="Capalera"/>
        <w:numPr>
          <w:ilvl w:val="0"/>
          <w:numId w:val="40"/>
        </w:numPr>
        <w:tabs>
          <w:tab w:val="left" w:pos="708"/>
        </w:tabs>
        <w:jc w:val="both"/>
        <w:rPr>
          <w:rFonts w:cs="Helvetica"/>
        </w:rPr>
      </w:pPr>
      <w:r>
        <w:rPr>
          <w:rFonts w:cs="Helvetica"/>
        </w:rPr>
        <w:t>De l’1 de gener de 2027 al 31 de desembre de 2027.</w:t>
      </w:r>
    </w:p>
    <w:p w14:paraId="68A77BC5" w14:textId="77777777" w:rsidR="00CD382F" w:rsidRDefault="00CD382F" w:rsidP="009D4A56">
      <w:pPr>
        <w:pStyle w:val="Capalera"/>
        <w:numPr>
          <w:ilvl w:val="0"/>
          <w:numId w:val="40"/>
        </w:numPr>
        <w:tabs>
          <w:tab w:val="left" w:pos="708"/>
        </w:tabs>
        <w:jc w:val="both"/>
        <w:rPr>
          <w:rFonts w:cs="Helvetica"/>
        </w:rPr>
      </w:pPr>
      <w:r>
        <w:rPr>
          <w:rFonts w:cs="Helvetica"/>
        </w:rPr>
        <w:t>De l’1 de gener de 2028 al 31 de desembre de 2028.</w:t>
      </w:r>
    </w:p>
    <w:p w14:paraId="5844A0C0" w14:textId="77777777" w:rsidR="00792903" w:rsidRPr="00083E88" w:rsidRDefault="00792903" w:rsidP="00792903">
      <w:pPr>
        <w:pStyle w:val="Default"/>
        <w:jc w:val="both"/>
        <w:rPr>
          <w:b/>
          <w:sz w:val="22"/>
          <w:szCs w:val="22"/>
        </w:rPr>
      </w:pPr>
    </w:p>
    <w:p w14:paraId="5BD7C0F0" w14:textId="77777777" w:rsidR="00792903" w:rsidRPr="00E34461" w:rsidRDefault="00792903" w:rsidP="00792903">
      <w:pPr>
        <w:pStyle w:val="CM24"/>
        <w:spacing w:after="0"/>
        <w:jc w:val="both"/>
        <w:rPr>
          <w:rFonts w:cs="Arial"/>
          <w:sz w:val="22"/>
          <w:szCs w:val="22"/>
        </w:rPr>
      </w:pPr>
      <w:r w:rsidRPr="00E34461">
        <w:rPr>
          <w:sz w:val="22"/>
          <w:szCs w:val="22"/>
        </w:rPr>
        <w:t xml:space="preserve">D.3 </w:t>
      </w:r>
      <w:r w:rsidRPr="00E34461">
        <w:rPr>
          <w:sz w:val="22"/>
          <w:szCs w:val="22"/>
          <w:u w:val="single"/>
        </w:rPr>
        <w:t>Lloc d’execució i recepció dels treballs</w:t>
      </w:r>
    </w:p>
    <w:p w14:paraId="7F119332" w14:textId="77777777" w:rsidR="00792903" w:rsidRPr="00E34461" w:rsidRDefault="00792903" w:rsidP="00792903">
      <w:pPr>
        <w:spacing w:after="0" w:line="240" w:lineRule="auto"/>
        <w:jc w:val="both"/>
      </w:pPr>
    </w:p>
    <w:p w14:paraId="6048E776" w14:textId="77777777" w:rsidR="00792903" w:rsidRPr="00B23605" w:rsidRDefault="00792903" w:rsidP="00792903">
      <w:pPr>
        <w:pStyle w:val="Textindependent"/>
        <w:ind w:right="112"/>
        <w:rPr>
          <w:snapToGrid/>
          <w:sz w:val="22"/>
          <w:szCs w:val="22"/>
          <w:lang w:val="ca-ES" w:eastAsia="ca-ES"/>
        </w:rPr>
      </w:pPr>
      <w:r>
        <w:rPr>
          <w:snapToGrid/>
          <w:sz w:val="22"/>
          <w:szCs w:val="22"/>
          <w:lang w:val="ca-ES" w:eastAsia="ca-ES"/>
        </w:rPr>
        <w:t>El lloc de la prestació del servei serà a la seu del Districte Administratiu ubicat al carrer Foc, 57 de Barcelona.</w:t>
      </w:r>
    </w:p>
    <w:p w14:paraId="67E49546" w14:textId="77777777" w:rsidR="00792903" w:rsidRPr="00B044E7" w:rsidRDefault="00792903" w:rsidP="00792903">
      <w:pPr>
        <w:pStyle w:val="Textindependent"/>
        <w:rPr>
          <w:rFonts w:cs="Arial"/>
          <w:snapToGrid/>
          <w:sz w:val="22"/>
          <w:szCs w:val="22"/>
          <w:lang w:val="ca-ES" w:eastAsia="ca-ES"/>
        </w:rPr>
      </w:pPr>
    </w:p>
    <w:p w14:paraId="473F7E7D" w14:textId="77777777" w:rsidR="00792903" w:rsidRPr="00F61656" w:rsidRDefault="00792903" w:rsidP="00792903">
      <w:pPr>
        <w:numPr>
          <w:ilvl w:val="0"/>
          <w:numId w:val="3"/>
        </w:numPr>
        <w:tabs>
          <w:tab w:val="clear" w:pos="360"/>
          <w:tab w:val="num" w:pos="0"/>
          <w:tab w:val="num" w:pos="2160"/>
        </w:tabs>
        <w:spacing w:after="0" w:line="240" w:lineRule="auto"/>
        <w:ind w:left="0"/>
        <w:jc w:val="both"/>
        <w:rPr>
          <w:rFonts w:cs="Arial"/>
          <w:b/>
          <w:snapToGrid w:val="0"/>
          <w:lang w:eastAsia="es-ES"/>
        </w:rPr>
      </w:pPr>
      <w:r w:rsidRPr="00F61656">
        <w:rPr>
          <w:rFonts w:cs="Arial"/>
          <w:b/>
          <w:snapToGrid w:val="0"/>
          <w:lang w:eastAsia="es-ES"/>
        </w:rPr>
        <w:t xml:space="preserve">Variants </w:t>
      </w:r>
    </w:p>
    <w:p w14:paraId="69E45601" w14:textId="77777777" w:rsidR="00792903" w:rsidRPr="00F61656" w:rsidRDefault="00792903" w:rsidP="00792903">
      <w:pPr>
        <w:tabs>
          <w:tab w:val="num" w:pos="2160"/>
        </w:tabs>
        <w:spacing w:after="0" w:line="240" w:lineRule="auto"/>
        <w:jc w:val="both"/>
        <w:rPr>
          <w:rFonts w:cs="Arial"/>
          <w:snapToGrid w:val="0"/>
          <w:lang w:eastAsia="es-ES"/>
        </w:rPr>
      </w:pPr>
    </w:p>
    <w:p w14:paraId="77C440F9" w14:textId="77777777" w:rsidR="00792903" w:rsidRDefault="00792903" w:rsidP="00792903">
      <w:pPr>
        <w:spacing w:after="0" w:line="240" w:lineRule="auto"/>
        <w:jc w:val="both"/>
        <w:rPr>
          <w:rFonts w:cs="Arial"/>
          <w:snapToGrid w:val="0"/>
          <w:lang w:eastAsia="es-ES"/>
        </w:rPr>
      </w:pPr>
      <w:r>
        <w:rPr>
          <w:rFonts w:cs="Arial"/>
          <w:snapToGrid w:val="0"/>
          <w:lang w:eastAsia="es-ES"/>
        </w:rPr>
        <w:t>No</w:t>
      </w:r>
    </w:p>
    <w:p w14:paraId="3EFD7DC7" w14:textId="77777777" w:rsidR="00792903" w:rsidRPr="00F61656" w:rsidRDefault="00792903" w:rsidP="00792903">
      <w:pPr>
        <w:spacing w:after="0" w:line="240" w:lineRule="auto"/>
        <w:jc w:val="both"/>
        <w:rPr>
          <w:rFonts w:cs="Arial"/>
          <w:snapToGrid w:val="0"/>
          <w:lang w:eastAsia="es-ES"/>
        </w:rPr>
      </w:pPr>
    </w:p>
    <w:p w14:paraId="1DCF15BC" w14:textId="77777777" w:rsidR="00792903" w:rsidRPr="00F61656" w:rsidRDefault="00792903" w:rsidP="00792903">
      <w:pPr>
        <w:numPr>
          <w:ilvl w:val="0"/>
          <w:numId w:val="3"/>
        </w:numPr>
        <w:tabs>
          <w:tab w:val="clear" w:pos="360"/>
          <w:tab w:val="num" w:pos="0"/>
          <w:tab w:val="num" w:pos="2160"/>
        </w:tabs>
        <w:spacing w:after="0" w:line="240" w:lineRule="auto"/>
        <w:ind w:left="0"/>
        <w:jc w:val="both"/>
        <w:rPr>
          <w:rFonts w:cs="Arial"/>
          <w:snapToGrid w:val="0"/>
          <w:lang w:eastAsia="es-ES"/>
        </w:rPr>
      </w:pPr>
      <w:r w:rsidRPr="00F61656">
        <w:rPr>
          <w:rFonts w:cs="Arial"/>
          <w:b/>
          <w:snapToGrid w:val="0"/>
          <w:lang w:eastAsia="es-ES"/>
        </w:rPr>
        <w:t xml:space="preserve">Tramitació de l’expedient i procediment d’adjudicació </w:t>
      </w:r>
    </w:p>
    <w:p w14:paraId="2C8189FE" w14:textId="77777777" w:rsidR="00792903" w:rsidRPr="00F61656" w:rsidRDefault="00792903" w:rsidP="00792903">
      <w:pPr>
        <w:tabs>
          <w:tab w:val="num" w:pos="2160"/>
        </w:tabs>
        <w:spacing w:after="0" w:line="240" w:lineRule="auto"/>
        <w:jc w:val="both"/>
        <w:rPr>
          <w:rFonts w:cs="Arial"/>
          <w:b/>
          <w:snapToGrid w:val="0"/>
          <w:lang w:eastAsia="es-ES"/>
        </w:rPr>
      </w:pPr>
    </w:p>
    <w:p w14:paraId="00978DB3" w14:textId="77777777" w:rsidR="00792903" w:rsidRDefault="00792903" w:rsidP="00792903">
      <w:pPr>
        <w:tabs>
          <w:tab w:val="num" w:pos="2160"/>
        </w:tabs>
        <w:spacing w:after="0" w:line="240" w:lineRule="auto"/>
        <w:jc w:val="both"/>
        <w:rPr>
          <w:rFonts w:cs="Arial"/>
          <w:snapToGrid w:val="0"/>
          <w:lang w:eastAsia="es-ES"/>
        </w:rPr>
      </w:pPr>
      <w:r>
        <w:rPr>
          <w:rFonts w:cs="Arial"/>
          <w:snapToGrid w:val="0"/>
          <w:lang w:eastAsia="es-ES"/>
        </w:rPr>
        <w:t xml:space="preserve">F.1 </w:t>
      </w:r>
      <w:r w:rsidRPr="00F61656">
        <w:rPr>
          <w:rFonts w:cs="Arial"/>
          <w:snapToGrid w:val="0"/>
          <w:lang w:eastAsia="es-ES"/>
        </w:rPr>
        <w:t xml:space="preserve">Forma de tramitació: </w:t>
      </w:r>
    </w:p>
    <w:p w14:paraId="5123B6E3" w14:textId="77777777" w:rsidR="00792903" w:rsidRDefault="00792903" w:rsidP="00792903">
      <w:pPr>
        <w:tabs>
          <w:tab w:val="num" w:pos="2160"/>
        </w:tabs>
        <w:spacing w:after="0" w:line="240" w:lineRule="auto"/>
        <w:jc w:val="both"/>
        <w:rPr>
          <w:rFonts w:cs="Arial"/>
          <w:snapToGrid w:val="0"/>
          <w:lang w:eastAsia="es-ES"/>
        </w:rPr>
      </w:pPr>
    </w:p>
    <w:p w14:paraId="622BF868" w14:textId="77777777" w:rsidR="00792903" w:rsidRPr="007A6AB7" w:rsidRDefault="00792903" w:rsidP="00792903">
      <w:pPr>
        <w:tabs>
          <w:tab w:val="num" w:pos="2160"/>
        </w:tabs>
        <w:spacing w:after="0" w:line="240" w:lineRule="auto"/>
        <w:jc w:val="both"/>
        <w:rPr>
          <w:rFonts w:cs="Arial"/>
          <w:snapToGrid w:val="0"/>
          <w:lang w:eastAsia="es-ES"/>
        </w:rPr>
      </w:pPr>
      <w:r>
        <w:rPr>
          <w:rFonts w:cs="Arial"/>
          <w:snapToGrid w:val="0"/>
          <w:lang w:eastAsia="es-ES"/>
        </w:rPr>
        <w:t xml:space="preserve">Ordinària i anticipada </w:t>
      </w:r>
    </w:p>
    <w:p w14:paraId="4BE5A032" w14:textId="77777777" w:rsidR="00792903" w:rsidRPr="00F61656" w:rsidRDefault="00792903" w:rsidP="00792903">
      <w:pPr>
        <w:tabs>
          <w:tab w:val="num" w:pos="2160"/>
        </w:tabs>
        <w:spacing w:after="0" w:line="240" w:lineRule="auto"/>
        <w:jc w:val="both"/>
        <w:rPr>
          <w:rFonts w:cs="Arial"/>
          <w:snapToGrid w:val="0"/>
          <w:lang w:eastAsia="es-ES"/>
        </w:rPr>
      </w:pPr>
    </w:p>
    <w:p w14:paraId="433F8604" w14:textId="77777777" w:rsidR="00792903" w:rsidRPr="00F61656" w:rsidRDefault="00792903" w:rsidP="00792903">
      <w:pPr>
        <w:tabs>
          <w:tab w:val="num" w:pos="2160"/>
        </w:tabs>
        <w:spacing w:after="0" w:line="240" w:lineRule="auto"/>
        <w:jc w:val="both"/>
        <w:rPr>
          <w:rFonts w:cs="Arial"/>
          <w:snapToGrid w:val="0"/>
          <w:lang w:eastAsia="es-ES"/>
        </w:rPr>
      </w:pPr>
      <w:r>
        <w:rPr>
          <w:rFonts w:cs="Arial"/>
          <w:snapToGrid w:val="0"/>
          <w:lang w:eastAsia="es-ES"/>
        </w:rPr>
        <w:t xml:space="preserve">F.2 </w:t>
      </w:r>
      <w:r w:rsidRPr="00F61656">
        <w:rPr>
          <w:rFonts w:cs="Arial"/>
          <w:snapToGrid w:val="0"/>
          <w:lang w:eastAsia="es-ES"/>
        </w:rPr>
        <w:t>Procediment d’adjudicació:</w:t>
      </w:r>
    </w:p>
    <w:p w14:paraId="770517D9" w14:textId="77777777" w:rsidR="00792903" w:rsidRDefault="00792903" w:rsidP="00792903">
      <w:pPr>
        <w:tabs>
          <w:tab w:val="num" w:pos="2160"/>
        </w:tabs>
        <w:spacing w:after="0" w:line="240" w:lineRule="auto"/>
        <w:jc w:val="both"/>
        <w:rPr>
          <w:rFonts w:cs="Arial"/>
          <w:snapToGrid w:val="0"/>
          <w:lang w:eastAsia="es-ES"/>
        </w:rPr>
      </w:pPr>
    </w:p>
    <w:p w14:paraId="1970DC37" w14:textId="77777777" w:rsidR="00792903" w:rsidRDefault="00792903" w:rsidP="00792903">
      <w:pPr>
        <w:tabs>
          <w:tab w:val="left" w:pos="1427"/>
        </w:tabs>
        <w:spacing w:after="0" w:line="240" w:lineRule="auto"/>
        <w:jc w:val="both"/>
        <w:rPr>
          <w:rFonts w:cs="Arial"/>
          <w:snapToGrid w:val="0"/>
          <w:lang w:eastAsia="es-ES"/>
        </w:rPr>
      </w:pPr>
      <w:r>
        <w:rPr>
          <w:rFonts w:cs="Arial"/>
          <w:snapToGrid w:val="0"/>
          <w:lang w:eastAsia="es-ES"/>
        </w:rPr>
        <w:t>Obert</w:t>
      </w:r>
    </w:p>
    <w:p w14:paraId="19BCF18A" w14:textId="77777777" w:rsidR="00792903" w:rsidRPr="00F61656" w:rsidRDefault="00792903" w:rsidP="00792903">
      <w:pPr>
        <w:tabs>
          <w:tab w:val="num" w:pos="2160"/>
        </w:tabs>
        <w:spacing w:after="0" w:line="240" w:lineRule="auto"/>
        <w:jc w:val="both"/>
        <w:rPr>
          <w:rFonts w:cs="Arial"/>
          <w:snapToGrid w:val="0"/>
          <w:lang w:eastAsia="es-ES"/>
        </w:rPr>
      </w:pPr>
    </w:p>
    <w:p w14:paraId="008B0085" w14:textId="77777777" w:rsidR="00792903" w:rsidRDefault="00792903" w:rsidP="00792903">
      <w:pPr>
        <w:tabs>
          <w:tab w:val="num" w:pos="2160"/>
        </w:tabs>
        <w:spacing w:after="0" w:line="240" w:lineRule="auto"/>
        <w:jc w:val="both"/>
        <w:rPr>
          <w:rFonts w:cs="Arial"/>
          <w:snapToGrid w:val="0"/>
          <w:lang w:eastAsia="es-ES"/>
        </w:rPr>
      </w:pPr>
      <w:r>
        <w:rPr>
          <w:rFonts w:cs="Arial"/>
          <w:snapToGrid w:val="0"/>
          <w:lang w:eastAsia="es-ES"/>
        </w:rPr>
        <w:t xml:space="preserve">F.3 </w:t>
      </w:r>
      <w:r w:rsidRPr="00F61656">
        <w:rPr>
          <w:rFonts w:cs="Arial"/>
          <w:snapToGrid w:val="0"/>
          <w:lang w:eastAsia="es-ES"/>
        </w:rPr>
        <w:t xml:space="preserve">Presentació d’ofertes mitjançant eina de Sobre Digital: </w:t>
      </w:r>
    </w:p>
    <w:p w14:paraId="6F9FA96F" w14:textId="77777777" w:rsidR="00792903" w:rsidRPr="00F61656" w:rsidRDefault="00792903" w:rsidP="00792903">
      <w:pPr>
        <w:tabs>
          <w:tab w:val="num" w:pos="2160"/>
        </w:tabs>
        <w:spacing w:after="0" w:line="240" w:lineRule="auto"/>
        <w:jc w:val="both"/>
        <w:rPr>
          <w:rFonts w:cs="Arial"/>
          <w:snapToGrid w:val="0"/>
          <w:lang w:eastAsia="es-ES"/>
        </w:rPr>
      </w:pPr>
      <w:r w:rsidRPr="00F61656">
        <w:rPr>
          <w:rFonts w:cs="Arial"/>
          <w:snapToGrid w:val="0"/>
          <w:lang w:eastAsia="es-ES"/>
        </w:rPr>
        <w:tab/>
      </w:r>
    </w:p>
    <w:p w14:paraId="5B33ED3A" w14:textId="77777777" w:rsidR="00792903" w:rsidRDefault="00792903" w:rsidP="00792903">
      <w:pPr>
        <w:tabs>
          <w:tab w:val="num" w:pos="2160"/>
        </w:tabs>
        <w:spacing w:after="0" w:line="240" w:lineRule="auto"/>
        <w:jc w:val="both"/>
        <w:rPr>
          <w:rFonts w:cs="Arial"/>
          <w:snapToGrid w:val="0"/>
          <w:lang w:eastAsia="es-ES"/>
        </w:rPr>
      </w:pPr>
      <w:r>
        <w:rPr>
          <w:rFonts w:cs="Arial"/>
          <w:snapToGrid w:val="0"/>
          <w:lang w:eastAsia="es-ES"/>
        </w:rPr>
        <w:t xml:space="preserve">Sí </w:t>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p>
    <w:p w14:paraId="7220B0A5" w14:textId="77777777" w:rsidR="00792903" w:rsidRDefault="00792903" w:rsidP="00792903">
      <w:pPr>
        <w:tabs>
          <w:tab w:val="num" w:pos="2160"/>
        </w:tabs>
        <w:spacing w:after="0" w:line="240" w:lineRule="auto"/>
        <w:jc w:val="both"/>
        <w:rPr>
          <w:rFonts w:cs="Arial"/>
          <w:i/>
          <w:snapToGrid w:val="0"/>
          <w:lang w:eastAsia="es-ES"/>
        </w:rPr>
      </w:pPr>
    </w:p>
    <w:p w14:paraId="6B259D54" w14:textId="77777777" w:rsidR="00792903" w:rsidRPr="00A740B6" w:rsidRDefault="00792903" w:rsidP="00792903">
      <w:pPr>
        <w:tabs>
          <w:tab w:val="num" w:pos="2160"/>
        </w:tabs>
        <w:spacing w:after="0" w:line="240" w:lineRule="auto"/>
        <w:jc w:val="both"/>
        <w:rPr>
          <w:rFonts w:cs="Arial"/>
          <w:snapToGrid w:val="0"/>
          <w:lang w:eastAsia="es-ES"/>
        </w:rPr>
      </w:pPr>
      <w:r w:rsidRPr="00A740B6">
        <w:rPr>
          <w:rFonts w:cs="Arial"/>
          <w:snapToGrid w:val="0"/>
          <w:lang w:eastAsia="es-ES"/>
        </w:rPr>
        <w:t xml:space="preserve">Sobres a presentar: En aquest expedient es preveu la presentació de </w:t>
      </w:r>
      <w:r>
        <w:rPr>
          <w:rFonts w:cs="Arial"/>
          <w:b/>
          <w:snapToGrid w:val="0"/>
          <w:lang w:eastAsia="es-ES"/>
        </w:rPr>
        <w:t>2</w:t>
      </w:r>
      <w:r w:rsidRPr="00A740B6">
        <w:rPr>
          <w:rFonts w:cs="Arial"/>
          <w:b/>
          <w:snapToGrid w:val="0"/>
          <w:lang w:eastAsia="es-ES"/>
        </w:rPr>
        <w:t xml:space="preserve"> sobres</w:t>
      </w:r>
      <w:r w:rsidRPr="00A740B6">
        <w:rPr>
          <w:rFonts w:cs="Arial"/>
          <w:snapToGrid w:val="0"/>
          <w:lang w:eastAsia="es-ES"/>
        </w:rPr>
        <w:t>, el contingut dels quals es recull a la clàusula 11.10 del PCAP:</w:t>
      </w:r>
    </w:p>
    <w:p w14:paraId="1D11953B" w14:textId="77777777" w:rsidR="00792903" w:rsidRPr="00A740B6" w:rsidRDefault="00792903" w:rsidP="00792903">
      <w:pPr>
        <w:tabs>
          <w:tab w:val="num" w:pos="2160"/>
        </w:tabs>
        <w:spacing w:after="0" w:line="240" w:lineRule="auto"/>
        <w:jc w:val="both"/>
        <w:rPr>
          <w:rFonts w:cs="Arial"/>
          <w:snapToGrid w:val="0"/>
          <w:lang w:eastAsia="es-ES"/>
        </w:rPr>
      </w:pPr>
    </w:p>
    <w:p w14:paraId="4696B9B2" w14:textId="77777777" w:rsidR="00792903" w:rsidRPr="00A740B6" w:rsidRDefault="00792903" w:rsidP="00792903">
      <w:pPr>
        <w:pStyle w:val="Textindependent2"/>
        <w:numPr>
          <w:ilvl w:val="1"/>
          <w:numId w:val="25"/>
        </w:numPr>
        <w:tabs>
          <w:tab w:val="left" w:pos="567"/>
        </w:tabs>
        <w:spacing w:after="0" w:line="240" w:lineRule="auto"/>
        <w:ind w:left="284" w:hanging="284"/>
        <w:jc w:val="both"/>
        <w:outlineLvl w:val="0"/>
        <w:rPr>
          <w:rFonts w:ascii="Arial" w:hAnsi="Arial" w:cs="Arial"/>
          <w:sz w:val="22"/>
          <w:szCs w:val="22"/>
        </w:rPr>
      </w:pPr>
      <w:r w:rsidRPr="00A740B6">
        <w:rPr>
          <w:rFonts w:ascii="Arial" w:hAnsi="Arial" w:cs="Arial"/>
          <w:sz w:val="22"/>
          <w:szCs w:val="22"/>
        </w:rPr>
        <w:t>Sobre A: Documentació administrativa. Concretament:</w:t>
      </w:r>
    </w:p>
    <w:p w14:paraId="1F5EC386" w14:textId="77777777" w:rsidR="00792903" w:rsidRPr="00A740B6" w:rsidRDefault="00792903" w:rsidP="00792903">
      <w:pPr>
        <w:pStyle w:val="Textindependent2"/>
        <w:tabs>
          <w:tab w:val="left" w:pos="567"/>
        </w:tabs>
        <w:spacing w:after="0" w:line="240" w:lineRule="auto"/>
        <w:ind w:left="284"/>
        <w:jc w:val="both"/>
        <w:outlineLvl w:val="0"/>
        <w:rPr>
          <w:rFonts w:ascii="Arial" w:hAnsi="Arial" w:cs="Arial"/>
          <w:sz w:val="22"/>
          <w:szCs w:val="22"/>
        </w:rPr>
      </w:pPr>
    </w:p>
    <w:p w14:paraId="117FA7B3" w14:textId="77777777" w:rsidR="00792903" w:rsidRDefault="00792903" w:rsidP="00792903">
      <w:pPr>
        <w:pStyle w:val="Textindependent2"/>
        <w:numPr>
          <w:ilvl w:val="2"/>
          <w:numId w:val="25"/>
        </w:numPr>
        <w:tabs>
          <w:tab w:val="left" w:pos="567"/>
        </w:tabs>
        <w:spacing w:after="0" w:line="240" w:lineRule="auto"/>
        <w:ind w:left="644"/>
        <w:jc w:val="both"/>
        <w:outlineLvl w:val="0"/>
        <w:rPr>
          <w:rFonts w:ascii="Arial" w:hAnsi="Arial" w:cs="Arial"/>
          <w:sz w:val="22"/>
          <w:szCs w:val="22"/>
        </w:rPr>
      </w:pPr>
      <w:r>
        <w:rPr>
          <w:rFonts w:ascii="Arial" w:hAnsi="Arial" w:cs="Arial"/>
          <w:sz w:val="22"/>
          <w:szCs w:val="22"/>
        </w:rPr>
        <w:t xml:space="preserve">Document europeu únic de contractació (DEUC).  </w:t>
      </w:r>
    </w:p>
    <w:p w14:paraId="69514475" w14:textId="77777777" w:rsidR="00792903" w:rsidRDefault="00792903" w:rsidP="00792903">
      <w:pPr>
        <w:pStyle w:val="Textindependent2"/>
        <w:tabs>
          <w:tab w:val="left" w:pos="567"/>
        </w:tabs>
        <w:spacing w:after="0" w:line="240" w:lineRule="auto"/>
        <w:jc w:val="both"/>
        <w:outlineLvl w:val="0"/>
        <w:rPr>
          <w:rFonts w:ascii="Arial" w:hAnsi="Arial" w:cs="Arial"/>
          <w:sz w:val="22"/>
          <w:szCs w:val="22"/>
        </w:rPr>
      </w:pPr>
    </w:p>
    <w:p w14:paraId="6DBC32D0" w14:textId="77777777" w:rsidR="00792903" w:rsidRPr="00A740B6" w:rsidRDefault="00792903" w:rsidP="00792903">
      <w:pPr>
        <w:pStyle w:val="Textindependent2"/>
        <w:numPr>
          <w:ilvl w:val="2"/>
          <w:numId w:val="25"/>
        </w:numPr>
        <w:tabs>
          <w:tab w:val="left" w:pos="567"/>
        </w:tabs>
        <w:spacing w:after="0" w:line="240" w:lineRule="auto"/>
        <w:ind w:left="644"/>
        <w:jc w:val="both"/>
        <w:outlineLvl w:val="0"/>
        <w:rPr>
          <w:rFonts w:ascii="Arial" w:hAnsi="Arial" w:cs="Arial"/>
          <w:sz w:val="22"/>
          <w:szCs w:val="22"/>
        </w:rPr>
      </w:pPr>
      <w:r w:rsidRPr="00A740B6">
        <w:rPr>
          <w:rFonts w:ascii="Arial" w:hAnsi="Arial" w:cs="Arial"/>
          <w:sz w:val="22"/>
          <w:szCs w:val="22"/>
        </w:rPr>
        <w:t>En el cas d’una empresa estrangera, una declaració de submissió als jutjats i tribunals espanyols.</w:t>
      </w:r>
    </w:p>
    <w:p w14:paraId="67F64E7F" w14:textId="77777777" w:rsidR="00792903" w:rsidRPr="00A740B6" w:rsidRDefault="00792903" w:rsidP="00792903">
      <w:pPr>
        <w:pStyle w:val="Textindependent2"/>
        <w:tabs>
          <w:tab w:val="left" w:pos="567"/>
        </w:tabs>
        <w:spacing w:after="0" w:line="240" w:lineRule="auto"/>
        <w:ind w:left="644"/>
        <w:jc w:val="both"/>
        <w:outlineLvl w:val="0"/>
        <w:rPr>
          <w:rFonts w:ascii="Arial" w:hAnsi="Arial" w:cs="Arial"/>
          <w:sz w:val="22"/>
          <w:szCs w:val="22"/>
        </w:rPr>
      </w:pPr>
    </w:p>
    <w:p w14:paraId="5C23381C" w14:textId="77777777" w:rsidR="00792903" w:rsidRPr="00A740B6" w:rsidRDefault="00792903" w:rsidP="00792903">
      <w:pPr>
        <w:pStyle w:val="Textindependent2"/>
        <w:tabs>
          <w:tab w:val="left" w:pos="567"/>
        </w:tabs>
        <w:spacing w:after="0" w:line="240" w:lineRule="auto"/>
        <w:jc w:val="both"/>
        <w:outlineLvl w:val="0"/>
        <w:rPr>
          <w:rFonts w:ascii="Arial" w:hAnsi="Arial" w:cs="Arial"/>
          <w:sz w:val="22"/>
          <w:szCs w:val="22"/>
        </w:rPr>
      </w:pPr>
    </w:p>
    <w:p w14:paraId="4E2C78B1" w14:textId="77777777" w:rsidR="00792903" w:rsidRPr="006E5AE7" w:rsidRDefault="00792903" w:rsidP="00792903">
      <w:pPr>
        <w:pStyle w:val="Textindependent2"/>
        <w:numPr>
          <w:ilvl w:val="1"/>
          <w:numId w:val="25"/>
        </w:numPr>
        <w:tabs>
          <w:tab w:val="left" w:pos="567"/>
        </w:tabs>
        <w:spacing w:after="0" w:line="240" w:lineRule="auto"/>
        <w:ind w:left="284" w:hanging="284"/>
        <w:jc w:val="both"/>
        <w:outlineLvl w:val="0"/>
        <w:rPr>
          <w:rFonts w:ascii="Arial" w:hAnsi="Arial" w:cs="Arial"/>
          <w:sz w:val="22"/>
          <w:szCs w:val="22"/>
        </w:rPr>
      </w:pPr>
      <w:r w:rsidRPr="00A740B6">
        <w:rPr>
          <w:rFonts w:ascii="Arial" w:hAnsi="Arial" w:cs="Arial"/>
          <w:sz w:val="22"/>
          <w:szCs w:val="22"/>
        </w:rPr>
        <w:lastRenderedPageBreak/>
        <w:t xml:space="preserve">Sobre B: </w:t>
      </w:r>
      <w:r w:rsidRPr="006E5AE7">
        <w:rPr>
          <w:rFonts w:ascii="Arial" w:hAnsi="Arial" w:cs="Arial"/>
          <w:sz w:val="22"/>
          <w:szCs w:val="22"/>
        </w:rPr>
        <w:t>Proposició econòmica i documentació relativa als criteris quantificables automàticament.</w:t>
      </w:r>
    </w:p>
    <w:p w14:paraId="1B1EF512" w14:textId="77777777" w:rsidR="00792903" w:rsidRPr="00A740B6" w:rsidRDefault="00792903" w:rsidP="00792903">
      <w:pPr>
        <w:pStyle w:val="Textindependent2"/>
        <w:tabs>
          <w:tab w:val="left" w:pos="567"/>
        </w:tabs>
        <w:spacing w:after="0" w:line="240" w:lineRule="auto"/>
        <w:jc w:val="both"/>
        <w:outlineLvl w:val="0"/>
        <w:rPr>
          <w:rFonts w:ascii="Arial" w:hAnsi="Arial" w:cs="Arial"/>
          <w:sz w:val="22"/>
          <w:szCs w:val="22"/>
        </w:rPr>
      </w:pPr>
    </w:p>
    <w:p w14:paraId="0DAC740E" w14:textId="77777777" w:rsidR="00792903" w:rsidRPr="00A94DBA" w:rsidRDefault="00792903" w:rsidP="00792903">
      <w:pPr>
        <w:pStyle w:val="Textindependent"/>
        <w:ind w:left="360"/>
        <w:rPr>
          <w:rFonts w:cs="Arial"/>
          <w:sz w:val="22"/>
          <w:szCs w:val="22"/>
        </w:rPr>
      </w:pPr>
      <w:proofErr w:type="spellStart"/>
      <w:r w:rsidRPr="00A94DBA">
        <w:rPr>
          <w:rFonts w:cs="Arial"/>
          <w:sz w:val="22"/>
          <w:szCs w:val="22"/>
        </w:rPr>
        <w:t>Concretament</w:t>
      </w:r>
      <w:proofErr w:type="spellEnd"/>
      <w:r w:rsidRPr="00A94DBA">
        <w:rPr>
          <w:rFonts w:cs="Arial"/>
          <w:sz w:val="22"/>
          <w:szCs w:val="22"/>
        </w:rPr>
        <w:t xml:space="preserve"> es </w:t>
      </w:r>
      <w:proofErr w:type="spellStart"/>
      <w:r w:rsidRPr="00A94DBA">
        <w:rPr>
          <w:rFonts w:cs="Arial"/>
          <w:sz w:val="22"/>
          <w:szCs w:val="22"/>
        </w:rPr>
        <w:t>presentarà</w:t>
      </w:r>
      <w:proofErr w:type="spellEnd"/>
      <w:r w:rsidRPr="00A94DBA">
        <w:rPr>
          <w:rFonts w:cs="Arial"/>
          <w:sz w:val="22"/>
          <w:szCs w:val="22"/>
        </w:rPr>
        <w:t xml:space="preserve"> en </w:t>
      </w:r>
      <w:proofErr w:type="spellStart"/>
      <w:r w:rsidRPr="00A94DBA">
        <w:rPr>
          <w:rFonts w:cs="Arial"/>
          <w:sz w:val="22"/>
          <w:szCs w:val="22"/>
        </w:rPr>
        <w:t>aquest</w:t>
      </w:r>
      <w:proofErr w:type="spellEnd"/>
      <w:r w:rsidRPr="00A94DBA">
        <w:rPr>
          <w:rFonts w:cs="Arial"/>
          <w:sz w:val="22"/>
          <w:szCs w:val="22"/>
        </w:rPr>
        <w:t xml:space="preserve"> sobre la </w:t>
      </w:r>
      <w:proofErr w:type="spellStart"/>
      <w:r w:rsidRPr="00A94DBA">
        <w:rPr>
          <w:rFonts w:cs="Arial"/>
          <w:sz w:val="22"/>
          <w:szCs w:val="22"/>
        </w:rPr>
        <w:t>documentació</w:t>
      </w:r>
      <w:proofErr w:type="spellEnd"/>
      <w:r w:rsidRPr="00A94DBA">
        <w:rPr>
          <w:rFonts w:cs="Arial"/>
          <w:sz w:val="22"/>
          <w:szCs w:val="22"/>
        </w:rPr>
        <w:t xml:space="preserve"> que </w:t>
      </w:r>
      <w:proofErr w:type="spellStart"/>
      <w:r w:rsidRPr="00A94DBA">
        <w:rPr>
          <w:rFonts w:cs="Arial"/>
          <w:sz w:val="22"/>
          <w:szCs w:val="22"/>
        </w:rPr>
        <w:t>doni</w:t>
      </w:r>
      <w:proofErr w:type="spellEnd"/>
      <w:r w:rsidRPr="00A94DBA">
        <w:rPr>
          <w:rFonts w:cs="Arial"/>
          <w:sz w:val="22"/>
          <w:szCs w:val="22"/>
        </w:rPr>
        <w:t xml:space="preserve"> </w:t>
      </w:r>
      <w:proofErr w:type="spellStart"/>
      <w:r w:rsidRPr="00A94DBA">
        <w:rPr>
          <w:rFonts w:cs="Arial"/>
          <w:sz w:val="22"/>
          <w:szCs w:val="22"/>
        </w:rPr>
        <w:t>resposta</w:t>
      </w:r>
      <w:proofErr w:type="spellEnd"/>
      <w:r w:rsidRPr="00A94DBA">
        <w:rPr>
          <w:rFonts w:cs="Arial"/>
          <w:sz w:val="22"/>
          <w:szCs w:val="22"/>
        </w:rPr>
        <w:t xml:space="preserve"> </w:t>
      </w:r>
      <w:proofErr w:type="spellStart"/>
      <w:r w:rsidRPr="00A94DBA">
        <w:rPr>
          <w:rFonts w:cs="Arial"/>
          <w:sz w:val="22"/>
          <w:szCs w:val="22"/>
        </w:rPr>
        <w:t>als</w:t>
      </w:r>
      <w:proofErr w:type="spellEnd"/>
      <w:r w:rsidRPr="00A94DBA">
        <w:rPr>
          <w:rFonts w:cs="Arial"/>
          <w:sz w:val="22"/>
          <w:szCs w:val="22"/>
        </w:rPr>
        <w:t xml:space="preserve"> </w:t>
      </w:r>
      <w:proofErr w:type="spellStart"/>
      <w:r w:rsidRPr="00A94DBA">
        <w:rPr>
          <w:rFonts w:cs="Arial"/>
          <w:sz w:val="22"/>
          <w:szCs w:val="22"/>
        </w:rPr>
        <w:t>següents</w:t>
      </w:r>
      <w:proofErr w:type="spellEnd"/>
      <w:r w:rsidRPr="00A94DBA">
        <w:rPr>
          <w:rFonts w:cs="Arial"/>
          <w:sz w:val="22"/>
          <w:szCs w:val="22"/>
        </w:rPr>
        <w:t xml:space="preserve"> </w:t>
      </w:r>
      <w:proofErr w:type="spellStart"/>
      <w:r w:rsidRPr="00A94DBA">
        <w:rPr>
          <w:rFonts w:cs="Arial"/>
          <w:sz w:val="22"/>
          <w:szCs w:val="22"/>
        </w:rPr>
        <w:t>criteris</w:t>
      </w:r>
      <w:proofErr w:type="spellEnd"/>
      <w:r w:rsidRPr="00A94DBA">
        <w:rPr>
          <w:rFonts w:cs="Arial"/>
          <w:sz w:val="22"/>
          <w:szCs w:val="22"/>
        </w:rPr>
        <w:t xml:space="preserve"> </w:t>
      </w:r>
      <w:proofErr w:type="spellStart"/>
      <w:r w:rsidRPr="00A94DBA">
        <w:rPr>
          <w:rFonts w:cs="Arial"/>
          <w:sz w:val="22"/>
          <w:szCs w:val="22"/>
        </w:rPr>
        <w:t>d’adjudicació</w:t>
      </w:r>
      <w:proofErr w:type="spellEnd"/>
      <w:r w:rsidRPr="00A94DBA">
        <w:rPr>
          <w:rFonts w:cs="Arial"/>
          <w:sz w:val="22"/>
          <w:szCs w:val="22"/>
        </w:rPr>
        <w:t>:</w:t>
      </w:r>
    </w:p>
    <w:p w14:paraId="2BECFFA0" w14:textId="77777777" w:rsidR="00792903" w:rsidRPr="00B4394E" w:rsidRDefault="00792903" w:rsidP="00792903">
      <w:pPr>
        <w:pStyle w:val="Textindependent"/>
        <w:ind w:left="360"/>
        <w:rPr>
          <w:rFonts w:cs="Arial"/>
          <w:sz w:val="22"/>
          <w:szCs w:val="22"/>
        </w:rPr>
      </w:pPr>
    </w:p>
    <w:p w14:paraId="3E175BFE" w14:textId="5D109ED3" w:rsidR="00792903" w:rsidRDefault="00AF255F" w:rsidP="00792903">
      <w:pPr>
        <w:pStyle w:val="Textindependent2"/>
        <w:numPr>
          <w:ilvl w:val="0"/>
          <w:numId w:val="22"/>
        </w:numPr>
        <w:tabs>
          <w:tab w:val="left" w:pos="567"/>
        </w:tabs>
        <w:spacing w:after="0" w:line="240" w:lineRule="auto"/>
        <w:ind w:left="568" w:hanging="284"/>
        <w:jc w:val="both"/>
        <w:outlineLvl w:val="0"/>
        <w:rPr>
          <w:rFonts w:ascii="Arial" w:hAnsi="Arial" w:cs="Arial"/>
          <w:sz w:val="22"/>
          <w:szCs w:val="22"/>
        </w:rPr>
      </w:pPr>
      <w:r>
        <w:rPr>
          <w:rFonts w:ascii="Arial" w:hAnsi="Arial" w:cs="Arial"/>
          <w:sz w:val="22"/>
          <w:szCs w:val="22"/>
          <w:u w:val="single"/>
        </w:rPr>
        <w:t xml:space="preserve">Oferta </w:t>
      </w:r>
      <w:r w:rsidR="00792903" w:rsidRPr="005D1B72">
        <w:rPr>
          <w:rFonts w:ascii="Arial" w:hAnsi="Arial" w:cs="Arial"/>
          <w:sz w:val="22"/>
          <w:szCs w:val="22"/>
          <w:u w:val="single"/>
        </w:rPr>
        <w:t>econòmica</w:t>
      </w:r>
      <w:r w:rsidR="00792903" w:rsidRPr="005D1B72">
        <w:rPr>
          <w:rFonts w:ascii="Arial" w:hAnsi="Arial" w:cs="Arial"/>
          <w:sz w:val="22"/>
          <w:szCs w:val="22"/>
        </w:rPr>
        <w:t>: indicat en el punt 1 de l’apartat H1 – Criteris d’adjudicació (d’acord amb el model de l’annex 1).</w:t>
      </w:r>
    </w:p>
    <w:p w14:paraId="2130E1F6" w14:textId="77777777" w:rsidR="00792903" w:rsidRDefault="00792903" w:rsidP="00792903">
      <w:pPr>
        <w:pStyle w:val="Textindependent2"/>
        <w:tabs>
          <w:tab w:val="left" w:pos="567"/>
        </w:tabs>
        <w:spacing w:after="0" w:line="240" w:lineRule="auto"/>
        <w:ind w:left="568"/>
        <w:jc w:val="both"/>
        <w:outlineLvl w:val="0"/>
        <w:rPr>
          <w:rFonts w:ascii="Arial" w:hAnsi="Arial" w:cs="Arial"/>
          <w:sz w:val="22"/>
          <w:szCs w:val="22"/>
        </w:rPr>
      </w:pPr>
    </w:p>
    <w:p w14:paraId="6B59672B" w14:textId="77777777" w:rsidR="00792903" w:rsidRDefault="00792903" w:rsidP="00792903">
      <w:pPr>
        <w:pStyle w:val="Textindependent2"/>
        <w:numPr>
          <w:ilvl w:val="0"/>
          <w:numId w:val="22"/>
        </w:numPr>
        <w:tabs>
          <w:tab w:val="left" w:pos="567"/>
        </w:tabs>
        <w:spacing w:after="0" w:line="240" w:lineRule="auto"/>
        <w:ind w:left="568" w:hanging="284"/>
        <w:jc w:val="both"/>
        <w:outlineLvl w:val="0"/>
        <w:rPr>
          <w:rFonts w:ascii="Arial" w:hAnsi="Arial" w:cs="Arial"/>
          <w:sz w:val="22"/>
          <w:szCs w:val="22"/>
        </w:rPr>
      </w:pPr>
      <w:r>
        <w:rPr>
          <w:rFonts w:ascii="Arial" w:hAnsi="Arial" w:cs="Arial"/>
          <w:sz w:val="22"/>
          <w:szCs w:val="22"/>
          <w:u w:val="single"/>
        </w:rPr>
        <w:t>Temps de dedicació</w:t>
      </w:r>
      <w:r w:rsidRPr="00A342C8">
        <w:rPr>
          <w:rFonts w:ascii="Arial" w:hAnsi="Arial" w:cs="Arial"/>
          <w:sz w:val="22"/>
          <w:szCs w:val="22"/>
        </w:rPr>
        <w:t>.</w:t>
      </w:r>
      <w:r>
        <w:rPr>
          <w:rFonts w:ascii="Arial" w:hAnsi="Arial" w:cs="Arial"/>
          <w:sz w:val="22"/>
          <w:szCs w:val="22"/>
        </w:rPr>
        <w:t xml:space="preserve"> Indicat en el punt 2 de l’apartat H1 – Criteris d’adjudicació.</w:t>
      </w:r>
    </w:p>
    <w:p w14:paraId="5FD7BD6D" w14:textId="77777777" w:rsidR="00792903" w:rsidRDefault="00792903" w:rsidP="00792903">
      <w:pPr>
        <w:pStyle w:val="Textindependent2"/>
        <w:tabs>
          <w:tab w:val="left" w:pos="567"/>
        </w:tabs>
        <w:spacing w:after="0" w:line="240" w:lineRule="auto"/>
        <w:ind w:left="284"/>
        <w:jc w:val="both"/>
        <w:outlineLvl w:val="0"/>
        <w:rPr>
          <w:rFonts w:ascii="Arial" w:hAnsi="Arial" w:cs="Arial"/>
          <w:sz w:val="22"/>
          <w:szCs w:val="22"/>
        </w:rPr>
      </w:pPr>
    </w:p>
    <w:p w14:paraId="0EC67A0A" w14:textId="77777777" w:rsidR="00BB0AA5" w:rsidRDefault="00BB0AA5" w:rsidP="00BB0AA5">
      <w:pPr>
        <w:pStyle w:val="Textindependent2"/>
        <w:numPr>
          <w:ilvl w:val="0"/>
          <w:numId w:val="22"/>
        </w:numPr>
        <w:tabs>
          <w:tab w:val="left" w:pos="567"/>
        </w:tabs>
        <w:spacing w:after="0" w:line="240" w:lineRule="auto"/>
        <w:ind w:left="568" w:hanging="284"/>
        <w:jc w:val="both"/>
        <w:outlineLvl w:val="0"/>
        <w:rPr>
          <w:rFonts w:ascii="Arial" w:hAnsi="Arial" w:cs="Arial"/>
          <w:sz w:val="22"/>
          <w:szCs w:val="22"/>
        </w:rPr>
      </w:pPr>
      <w:r>
        <w:rPr>
          <w:rFonts w:ascii="Arial" w:hAnsi="Arial" w:cs="Arial"/>
          <w:sz w:val="22"/>
          <w:szCs w:val="22"/>
          <w:u w:val="single"/>
        </w:rPr>
        <w:t>Campanyes de promoció de la salut</w:t>
      </w:r>
      <w:r>
        <w:rPr>
          <w:rFonts w:ascii="Arial" w:hAnsi="Arial" w:cs="Arial"/>
          <w:sz w:val="22"/>
          <w:szCs w:val="22"/>
        </w:rPr>
        <w:t>: Indicat en el punt 3 de l’apartat H1 – Criteris d’adjudicació.</w:t>
      </w:r>
    </w:p>
    <w:p w14:paraId="7A797589" w14:textId="77777777" w:rsidR="00BB0AA5" w:rsidRDefault="00BB0AA5" w:rsidP="00BB0AA5">
      <w:pPr>
        <w:pStyle w:val="Pargrafdellista"/>
        <w:rPr>
          <w:rFonts w:ascii="Arial" w:hAnsi="Arial" w:cs="Arial"/>
          <w:sz w:val="22"/>
          <w:szCs w:val="22"/>
        </w:rPr>
      </w:pPr>
    </w:p>
    <w:p w14:paraId="0A625C3E" w14:textId="257E703A" w:rsidR="00BB0AA5" w:rsidRPr="00BB0AA5" w:rsidRDefault="00BB0AA5" w:rsidP="00BB0AA5">
      <w:pPr>
        <w:pStyle w:val="Textindependent2"/>
        <w:numPr>
          <w:ilvl w:val="0"/>
          <w:numId w:val="22"/>
        </w:numPr>
        <w:tabs>
          <w:tab w:val="left" w:pos="567"/>
        </w:tabs>
        <w:spacing w:after="0" w:line="240" w:lineRule="auto"/>
        <w:ind w:left="568" w:hanging="284"/>
        <w:jc w:val="both"/>
        <w:outlineLvl w:val="0"/>
        <w:rPr>
          <w:rFonts w:ascii="Arial" w:hAnsi="Arial" w:cs="Arial"/>
          <w:sz w:val="22"/>
          <w:szCs w:val="22"/>
        </w:rPr>
      </w:pPr>
      <w:r>
        <w:rPr>
          <w:rFonts w:ascii="Arial" w:hAnsi="Arial" w:cs="Arial"/>
          <w:sz w:val="22"/>
          <w:szCs w:val="22"/>
          <w:u w:val="single"/>
        </w:rPr>
        <w:t>Experiència del personal d’infermeria en un servei d’urgències</w:t>
      </w:r>
      <w:r>
        <w:rPr>
          <w:rFonts w:ascii="Arial" w:hAnsi="Arial" w:cs="Arial"/>
          <w:sz w:val="22"/>
          <w:szCs w:val="22"/>
        </w:rPr>
        <w:t>: Indicat en el punt 4 de l’apartat H1 – Criteris d’adjudicació.</w:t>
      </w:r>
    </w:p>
    <w:p w14:paraId="5786655A" w14:textId="77777777" w:rsidR="00792903" w:rsidRPr="00041E69" w:rsidRDefault="00792903" w:rsidP="00792903">
      <w:pPr>
        <w:pStyle w:val="Textindependent2"/>
        <w:tabs>
          <w:tab w:val="left" w:pos="567"/>
        </w:tabs>
        <w:spacing w:after="0" w:line="240" w:lineRule="auto"/>
        <w:jc w:val="both"/>
        <w:rPr>
          <w:rFonts w:ascii="Arial" w:hAnsi="Arial" w:cs="Arial"/>
          <w:sz w:val="22"/>
          <w:szCs w:val="22"/>
        </w:rPr>
      </w:pPr>
    </w:p>
    <w:p w14:paraId="59EB1EE9" w14:textId="77777777" w:rsidR="00792903" w:rsidRPr="00F61656" w:rsidRDefault="00792903" w:rsidP="00792903">
      <w:pPr>
        <w:numPr>
          <w:ilvl w:val="0"/>
          <w:numId w:val="3"/>
        </w:numPr>
        <w:tabs>
          <w:tab w:val="clear" w:pos="360"/>
          <w:tab w:val="num" w:pos="0"/>
          <w:tab w:val="num" w:pos="2160"/>
        </w:tabs>
        <w:spacing w:after="0" w:line="240" w:lineRule="auto"/>
        <w:ind w:left="0"/>
        <w:jc w:val="both"/>
        <w:rPr>
          <w:rFonts w:cs="Arial"/>
          <w:snapToGrid w:val="0"/>
          <w:lang w:eastAsia="es-ES"/>
        </w:rPr>
      </w:pPr>
      <w:r w:rsidRPr="00F61656">
        <w:rPr>
          <w:rFonts w:cs="Arial"/>
          <w:b/>
          <w:snapToGrid w:val="0"/>
          <w:lang w:eastAsia="es-ES"/>
        </w:rPr>
        <w:t>Solvència i classificació empresarial</w:t>
      </w:r>
    </w:p>
    <w:p w14:paraId="2C0DBC18" w14:textId="77777777" w:rsidR="00792903" w:rsidRPr="00F61656" w:rsidRDefault="00792903" w:rsidP="00792903">
      <w:pPr>
        <w:spacing w:after="0" w:line="240" w:lineRule="auto"/>
        <w:jc w:val="both"/>
        <w:rPr>
          <w:rFonts w:cs="Arial"/>
          <w:b/>
          <w:snapToGrid w:val="0"/>
          <w:lang w:eastAsia="es-ES"/>
        </w:rPr>
      </w:pPr>
    </w:p>
    <w:p w14:paraId="25F5AA54" w14:textId="77777777" w:rsidR="00792903" w:rsidRDefault="00792903" w:rsidP="00792903">
      <w:pPr>
        <w:spacing w:after="0" w:line="240" w:lineRule="auto"/>
        <w:jc w:val="both"/>
        <w:rPr>
          <w:rFonts w:cs="Arial"/>
          <w:snapToGrid w:val="0"/>
          <w:lang w:eastAsia="es-ES"/>
        </w:rPr>
      </w:pPr>
      <w:r w:rsidRPr="00F61656">
        <w:rPr>
          <w:rFonts w:cs="Arial"/>
          <w:snapToGrid w:val="0"/>
          <w:lang w:eastAsia="es-ES"/>
        </w:rPr>
        <w:t>G1. Criteris de selecció relatius a la solvència econòmica i fi</w:t>
      </w:r>
      <w:r>
        <w:rPr>
          <w:rFonts w:cs="Arial"/>
          <w:snapToGrid w:val="0"/>
          <w:lang w:eastAsia="es-ES"/>
        </w:rPr>
        <w:t>nancera i tècnica o professional:</w:t>
      </w:r>
    </w:p>
    <w:p w14:paraId="5C94288A" w14:textId="77777777" w:rsidR="00792903" w:rsidRDefault="00792903" w:rsidP="00792903">
      <w:pPr>
        <w:tabs>
          <w:tab w:val="left" w:pos="0"/>
          <w:tab w:val="left" w:pos="680"/>
          <w:tab w:val="left" w:pos="1473"/>
          <w:tab w:val="left" w:pos="4320"/>
        </w:tabs>
        <w:spacing w:after="0" w:line="240" w:lineRule="auto"/>
        <w:jc w:val="both"/>
        <w:rPr>
          <w:rFonts w:cs="Arial"/>
          <w:snapToGrid w:val="0"/>
          <w:lang w:eastAsia="es-ES"/>
        </w:rPr>
      </w:pPr>
    </w:p>
    <w:p w14:paraId="3AE40FAC" w14:textId="77777777" w:rsidR="00792903" w:rsidRPr="00427C47" w:rsidRDefault="00792903" w:rsidP="00792903">
      <w:pPr>
        <w:pStyle w:val="Textindependent31"/>
        <w:spacing w:line="100" w:lineRule="atLeast"/>
        <w:rPr>
          <w:rFonts w:ascii="Arial" w:hAnsi="Arial" w:cs="Arial"/>
          <w:sz w:val="22"/>
          <w:szCs w:val="22"/>
        </w:rPr>
      </w:pPr>
      <w:r w:rsidRPr="00427C47">
        <w:rPr>
          <w:rFonts w:ascii="Arial" w:hAnsi="Arial" w:cs="Arial"/>
          <w:b w:val="0"/>
          <w:sz w:val="22"/>
          <w:szCs w:val="22"/>
        </w:rPr>
        <w:t xml:space="preserve">Les </w:t>
      </w:r>
      <w:proofErr w:type="spellStart"/>
      <w:r w:rsidRPr="00427C47">
        <w:rPr>
          <w:rFonts w:ascii="Arial" w:hAnsi="Arial" w:cs="Arial"/>
          <w:b w:val="0"/>
          <w:sz w:val="22"/>
          <w:szCs w:val="22"/>
        </w:rPr>
        <w:t>empreses</w:t>
      </w:r>
      <w:proofErr w:type="spellEnd"/>
      <w:r w:rsidRPr="00427C47">
        <w:rPr>
          <w:rFonts w:ascii="Arial" w:hAnsi="Arial" w:cs="Arial"/>
          <w:b w:val="0"/>
          <w:sz w:val="22"/>
          <w:szCs w:val="22"/>
        </w:rPr>
        <w:t xml:space="preserve"> licitadores han </w:t>
      </w:r>
      <w:proofErr w:type="spellStart"/>
      <w:r w:rsidRPr="00427C47">
        <w:rPr>
          <w:rFonts w:ascii="Arial" w:hAnsi="Arial" w:cs="Arial"/>
          <w:b w:val="0"/>
          <w:sz w:val="22"/>
          <w:szCs w:val="22"/>
        </w:rPr>
        <w:t>d’acreditar</w:t>
      </w:r>
      <w:proofErr w:type="spellEnd"/>
      <w:r w:rsidRPr="00427C47">
        <w:rPr>
          <w:rFonts w:ascii="Arial" w:hAnsi="Arial" w:cs="Arial"/>
          <w:b w:val="0"/>
          <w:sz w:val="22"/>
          <w:szCs w:val="22"/>
        </w:rPr>
        <w:t xml:space="preserve"> que </w:t>
      </w:r>
      <w:proofErr w:type="spellStart"/>
      <w:r w:rsidRPr="00427C47">
        <w:rPr>
          <w:rFonts w:ascii="Arial" w:hAnsi="Arial" w:cs="Arial"/>
          <w:b w:val="0"/>
          <w:sz w:val="22"/>
          <w:szCs w:val="22"/>
        </w:rPr>
        <w:t>compleixen</w:t>
      </w:r>
      <w:proofErr w:type="spellEnd"/>
      <w:r w:rsidRPr="00427C47">
        <w:rPr>
          <w:rFonts w:ascii="Arial" w:hAnsi="Arial" w:cs="Arial"/>
          <w:b w:val="0"/>
          <w:sz w:val="22"/>
          <w:szCs w:val="22"/>
        </w:rPr>
        <w:t xml:space="preserve"> </w:t>
      </w:r>
      <w:proofErr w:type="spellStart"/>
      <w:r w:rsidRPr="00427C47">
        <w:rPr>
          <w:rFonts w:ascii="Arial" w:hAnsi="Arial" w:cs="Arial"/>
          <w:b w:val="0"/>
          <w:sz w:val="22"/>
          <w:szCs w:val="22"/>
        </w:rPr>
        <w:t>els</w:t>
      </w:r>
      <w:proofErr w:type="spellEnd"/>
      <w:r w:rsidRPr="00427C47">
        <w:rPr>
          <w:rFonts w:ascii="Arial" w:hAnsi="Arial" w:cs="Arial"/>
          <w:b w:val="0"/>
          <w:sz w:val="22"/>
          <w:szCs w:val="22"/>
        </w:rPr>
        <w:t xml:space="preserve"> </w:t>
      </w:r>
      <w:proofErr w:type="spellStart"/>
      <w:r w:rsidRPr="00427C47">
        <w:rPr>
          <w:rFonts w:ascii="Arial" w:hAnsi="Arial" w:cs="Arial"/>
          <w:b w:val="0"/>
          <w:sz w:val="22"/>
          <w:szCs w:val="22"/>
        </w:rPr>
        <w:t>requisits</w:t>
      </w:r>
      <w:proofErr w:type="spellEnd"/>
      <w:r>
        <w:rPr>
          <w:rFonts w:ascii="Arial" w:hAnsi="Arial" w:cs="Arial"/>
          <w:b w:val="0"/>
          <w:sz w:val="22"/>
          <w:szCs w:val="22"/>
        </w:rPr>
        <w:t xml:space="preserve"> </w:t>
      </w:r>
      <w:proofErr w:type="spellStart"/>
      <w:r>
        <w:rPr>
          <w:rFonts w:ascii="Arial" w:hAnsi="Arial" w:cs="Arial"/>
          <w:b w:val="0"/>
          <w:sz w:val="22"/>
          <w:szCs w:val="22"/>
        </w:rPr>
        <w:t>mínims</w:t>
      </w:r>
      <w:proofErr w:type="spellEnd"/>
      <w:r>
        <w:rPr>
          <w:rFonts w:ascii="Arial" w:hAnsi="Arial" w:cs="Arial"/>
          <w:b w:val="0"/>
          <w:sz w:val="22"/>
          <w:szCs w:val="22"/>
        </w:rPr>
        <w:t xml:space="preserve"> de </w:t>
      </w:r>
      <w:proofErr w:type="spellStart"/>
      <w:r>
        <w:rPr>
          <w:rFonts w:ascii="Arial" w:hAnsi="Arial" w:cs="Arial"/>
          <w:b w:val="0"/>
          <w:sz w:val="22"/>
          <w:szCs w:val="22"/>
        </w:rPr>
        <w:t>solvència</w:t>
      </w:r>
      <w:proofErr w:type="spellEnd"/>
      <w:r>
        <w:rPr>
          <w:rFonts w:ascii="Arial" w:hAnsi="Arial" w:cs="Arial"/>
          <w:b w:val="0"/>
          <w:sz w:val="22"/>
          <w:szCs w:val="22"/>
        </w:rPr>
        <w:t xml:space="preserve"> </w:t>
      </w:r>
      <w:proofErr w:type="spellStart"/>
      <w:r>
        <w:rPr>
          <w:rFonts w:ascii="Arial" w:hAnsi="Arial" w:cs="Arial"/>
          <w:b w:val="0"/>
          <w:sz w:val="22"/>
          <w:szCs w:val="22"/>
        </w:rPr>
        <w:t>detallats</w:t>
      </w:r>
      <w:proofErr w:type="spellEnd"/>
      <w:r>
        <w:rPr>
          <w:rFonts w:ascii="Arial" w:hAnsi="Arial" w:cs="Arial"/>
          <w:b w:val="0"/>
          <w:sz w:val="22"/>
          <w:szCs w:val="22"/>
        </w:rPr>
        <w:t xml:space="preserve"> a continuación:</w:t>
      </w:r>
    </w:p>
    <w:p w14:paraId="5A3A15A5" w14:textId="77777777" w:rsidR="00792903" w:rsidRPr="00427C47" w:rsidRDefault="00792903" w:rsidP="00792903">
      <w:pPr>
        <w:spacing w:after="0" w:line="100" w:lineRule="atLeast"/>
        <w:jc w:val="both"/>
        <w:rPr>
          <w:rFonts w:cs="Arial"/>
        </w:rPr>
      </w:pPr>
    </w:p>
    <w:p w14:paraId="015D44D2" w14:textId="77777777" w:rsidR="00792903" w:rsidRPr="00427C47" w:rsidRDefault="00792903" w:rsidP="009D4A56">
      <w:pPr>
        <w:pStyle w:val="Pargrafdellista3"/>
        <w:numPr>
          <w:ilvl w:val="0"/>
          <w:numId w:val="27"/>
        </w:numPr>
        <w:tabs>
          <w:tab w:val="clear" w:pos="5246"/>
          <w:tab w:val="num" w:pos="0"/>
        </w:tabs>
        <w:ind w:left="360"/>
        <w:jc w:val="both"/>
        <w:rPr>
          <w:rFonts w:ascii="Arial" w:hAnsi="Arial" w:cs="Arial"/>
          <w:sz w:val="22"/>
          <w:szCs w:val="22"/>
        </w:rPr>
      </w:pPr>
      <w:proofErr w:type="gramStart"/>
      <w:r w:rsidRPr="00427C47">
        <w:rPr>
          <w:rFonts w:ascii="Arial" w:hAnsi="Arial" w:cs="Arial"/>
          <w:sz w:val="22"/>
          <w:szCs w:val="22"/>
        </w:rPr>
        <w:t>SOLVÈNCIA  ECONÒMICA</w:t>
      </w:r>
      <w:proofErr w:type="gramEnd"/>
      <w:r w:rsidRPr="00427C47">
        <w:rPr>
          <w:rFonts w:ascii="Arial" w:hAnsi="Arial" w:cs="Arial"/>
          <w:sz w:val="22"/>
          <w:szCs w:val="22"/>
        </w:rPr>
        <w:t xml:space="preserve"> I FINANCERA</w:t>
      </w:r>
    </w:p>
    <w:p w14:paraId="7225D2A6" w14:textId="77777777" w:rsidR="00792903" w:rsidRPr="00427C47" w:rsidRDefault="00792903" w:rsidP="00792903">
      <w:pPr>
        <w:spacing w:after="0" w:line="100" w:lineRule="atLeast"/>
        <w:jc w:val="both"/>
        <w:rPr>
          <w:rFonts w:cs="Arial"/>
        </w:rPr>
      </w:pPr>
    </w:p>
    <w:p w14:paraId="300F2A82" w14:textId="77777777" w:rsidR="00792903" w:rsidRPr="00A663B2" w:rsidRDefault="00792903" w:rsidP="009D4A56">
      <w:pPr>
        <w:pStyle w:val="Textindependent21"/>
        <w:numPr>
          <w:ilvl w:val="0"/>
          <w:numId w:val="28"/>
        </w:numPr>
        <w:spacing w:after="0" w:line="100" w:lineRule="atLeast"/>
        <w:jc w:val="both"/>
        <w:rPr>
          <w:rFonts w:ascii="Arial" w:hAnsi="Arial" w:cs="Arial"/>
          <w:sz w:val="22"/>
          <w:szCs w:val="22"/>
        </w:rPr>
      </w:pPr>
      <w:r w:rsidRPr="00427C47">
        <w:rPr>
          <w:rFonts w:ascii="Arial" w:hAnsi="Arial" w:cs="Arial"/>
          <w:sz w:val="22"/>
          <w:szCs w:val="22"/>
        </w:rPr>
        <w:t xml:space="preserve">En </w:t>
      </w:r>
      <w:proofErr w:type="spellStart"/>
      <w:r w:rsidRPr="00427C47">
        <w:rPr>
          <w:rFonts w:ascii="Arial" w:hAnsi="Arial" w:cs="Arial"/>
          <w:sz w:val="22"/>
          <w:szCs w:val="22"/>
        </w:rPr>
        <w:t>aplicació</w:t>
      </w:r>
      <w:proofErr w:type="spellEnd"/>
      <w:r w:rsidRPr="00427C47">
        <w:rPr>
          <w:rFonts w:ascii="Arial" w:hAnsi="Arial" w:cs="Arial"/>
          <w:sz w:val="22"/>
          <w:szCs w:val="22"/>
        </w:rPr>
        <w:t xml:space="preserve"> de </w:t>
      </w:r>
      <w:proofErr w:type="spellStart"/>
      <w:r w:rsidRPr="00427C47">
        <w:rPr>
          <w:rFonts w:ascii="Arial" w:hAnsi="Arial" w:cs="Arial"/>
          <w:color w:val="000000"/>
          <w:sz w:val="22"/>
          <w:szCs w:val="22"/>
        </w:rPr>
        <w:t>l’article</w:t>
      </w:r>
      <w:proofErr w:type="spellEnd"/>
      <w:r w:rsidRPr="00427C47">
        <w:rPr>
          <w:rFonts w:ascii="Arial" w:hAnsi="Arial" w:cs="Arial"/>
          <w:color w:val="000000"/>
          <w:sz w:val="22"/>
          <w:szCs w:val="22"/>
        </w:rPr>
        <w:t xml:space="preserve"> </w:t>
      </w:r>
      <w:r w:rsidRPr="00427C47">
        <w:rPr>
          <w:rFonts w:ascii="Arial" w:hAnsi="Arial" w:cs="Arial"/>
          <w:b/>
          <w:color w:val="000000"/>
          <w:sz w:val="22"/>
          <w:szCs w:val="22"/>
        </w:rPr>
        <w:t>87.1</w:t>
      </w:r>
      <w:r w:rsidRPr="00427C47">
        <w:rPr>
          <w:rFonts w:ascii="Arial" w:hAnsi="Arial" w:cs="Arial"/>
          <w:b/>
          <w:bCs/>
          <w:color w:val="000000"/>
          <w:sz w:val="22"/>
          <w:szCs w:val="22"/>
        </w:rPr>
        <w:t xml:space="preserve">.a) </w:t>
      </w:r>
      <w:proofErr w:type="gramStart"/>
      <w:r w:rsidRPr="00427C47">
        <w:rPr>
          <w:rFonts w:ascii="Arial" w:hAnsi="Arial" w:cs="Arial"/>
          <w:b/>
          <w:bCs/>
          <w:color w:val="000000"/>
          <w:sz w:val="22"/>
          <w:szCs w:val="22"/>
        </w:rPr>
        <w:t>LCSP</w:t>
      </w:r>
      <w:r w:rsidRPr="00427C47">
        <w:rPr>
          <w:rFonts w:ascii="Arial" w:hAnsi="Arial" w:cs="Arial"/>
          <w:sz w:val="22"/>
          <w:szCs w:val="22"/>
        </w:rPr>
        <w:t>,  les</w:t>
      </w:r>
      <w:proofErr w:type="gramEnd"/>
      <w:r w:rsidRPr="00427C47">
        <w:rPr>
          <w:rFonts w:ascii="Arial" w:hAnsi="Arial" w:cs="Arial"/>
          <w:sz w:val="22"/>
          <w:szCs w:val="22"/>
        </w:rPr>
        <w:t xml:space="preserve"> </w:t>
      </w:r>
      <w:proofErr w:type="spellStart"/>
      <w:r w:rsidRPr="00427C47">
        <w:rPr>
          <w:rFonts w:ascii="Arial" w:hAnsi="Arial" w:cs="Arial"/>
          <w:sz w:val="22"/>
          <w:szCs w:val="22"/>
        </w:rPr>
        <w:t>empreses</w:t>
      </w:r>
      <w:proofErr w:type="spellEnd"/>
      <w:r w:rsidRPr="00427C47">
        <w:rPr>
          <w:rFonts w:ascii="Arial" w:hAnsi="Arial" w:cs="Arial"/>
          <w:sz w:val="22"/>
          <w:szCs w:val="22"/>
        </w:rPr>
        <w:t xml:space="preserve"> </w:t>
      </w:r>
      <w:proofErr w:type="spellStart"/>
      <w:r w:rsidRPr="00427C47">
        <w:rPr>
          <w:rFonts w:ascii="Arial" w:hAnsi="Arial" w:cs="Arial"/>
          <w:sz w:val="22"/>
          <w:szCs w:val="22"/>
        </w:rPr>
        <w:t>hauran</w:t>
      </w:r>
      <w:proofErr w:type="spellEnd"/>
      <w:r w:rsidRPr="00427C47">
        <w:rPr>
          <w:rFonts w:ascii="Arial" w:hAnsi="Arial" w:cs="Arial"/>
          <w:sz w:val="22"/>
          <w:szCs w:val="22"/>
        </w:rPr>
        <w:t xml:space="preserve"> de </w:t>
      </w:r>
      <w:proofErr w:type="spellStart"/>
      <w:r w:rsidRPr="00427C47">
        <w:rPr>
          <w:rFonts w:ascii="Arial" w:hAnsi="Arial" w:cs="Arial"/>
          <w:sz w:val="22"/>
          <w:szCs w:val="22"/>
        </w:rPr>
        <w:t>disposar</w:t>
      </w:r>
      <w:proofErr w:type="spellEnd"/>
      <w:r w:rsidRPr="00427C47">
        <w:rPr>
          <w:rFonts w:ascii="Arial" w:hAnsi="Arial" w:cs="Arial"/>
          <w:sz w:val="22"/>
          <w:szCs w:val="22"/>
        </w:rPr>
        <w:t xml:space="preserve"> </w:t>
      </w:r>
      <w:proofErr w:type="spellStart"/>
      <w:r w:rsidRPr="00427C47">
        <w:rPr>
          <w:rFonts w:ascii="Arial" w:hAnsi="Arial" w:cs="Arial"/>
          <w:sz w:val="22"/>
          <w:szCs w:val="22"/>
        </w:rPr>
        <w:t>d’un</w:t>
      </w:r>
      <w:proofErr w:type="spellEnd"/>
      <w:r w:rsidRPr="00427C47">
        <w:rPr>
          <w:rFonts w:ascii="Arial" w:hAnsi="Arial" w:cs="Arial"/>
          <w:sz w:val="22"/>
          <w:szCs w:val="22"/>
        </w:rPr>
        <w:t xml:space="preserve"> </w:t>
      </w:r>
      <w:proofErr w:type="spellStart"/>
      <w:r w:rsidRPr="00427C47">
        <w:rPr>
          <w:rFonts w:ascii="Arial" w:hAnsi="Arial" w:cs="Arial"/>
          <w:b/>
          <w:bCs/>
          <w:sz w:val="22"/>
          <w:szCs w:val="22"/>
        </w:rPr>
        <w:t>volum</w:t>
      </w:r>
      <w:proofErr w:type="spellEnd"/>
      <w:r w:rsidRPr="00427C47">
        <w:rPr>
          <w:rFonts w:ascii="Arial" w:hAnsi="Arial" w:cs="Arial"/>
          <w:b/>
          <w:bCs/>
          <w:sz w:val="22"/>
          <w:szCs w:val="22"/>
        </w:rPr>
        <w:t xml:space="preserve"> anual</w:t>
      </w:r>
      <w:r w:rsidRPr="00427C47">
        <w:rPr>
          <w:rFonts w:ascii="Arial" w:hAnsi="Arial" w:cs="Arial"/>
          <w:sz w:val="22"/>
          <w:szCs w:val="22"/>
        </w:rPr>
        <w:t xml:space="preserve"> de </w:t>
      </w:r>
      <w:proofErr w:type="spellStart"/>
      <w:r w:rsidRPr="00427C47">
        <w:rPr>
          <w:rFonts w:ascii="Arial" w:hAnsi="Arial" w:cs="Arial"/>
          <w:sz w:val="22"/>
          <w:szCs w:val="22"/>
        </w:rPr>
        <w:t>negocis</w:t>
      </w:r>
      <w:proofErr w:type="spellEnd"/>
      <w:r w:rsidRPr="00427C47">
        <w:rPr>
          <w:rFonts w:ascii="Arial" w:hAnsi="Arial" w:cs="Arial"/>
          <w:sz w:val="22"/>
          <w:szCs w:val="22"/>
        </w:rPr>
        <w:t xml:space="preserve"> en </w:t>
      </w:r>
      <w:proofErr w:type="spellStart"/>
      <w:r w:rsidRPr="00427C47">
        <w:rPr>
          <w:rFonts w:ascii="Arial" w:hAnsi="Arial" w:cs="Arial"/>
          <w:sz w:val="22"/>
          <w:szCs w:val="22"/>
        </w:rPr>
        <w:t>l’àmbit</w:t>
      </w:r>
      <w:proofErr w:type="spellEnd"/>
      <w:r w:rsidRPr="00427C47">
        <w:rPr>
          <w:rFonts w:ascii="Arial" w:hAnsi="Arial" w:cs="Arial"/>
          <w:sz w:val="22"/>
          <w:szCs w:val="22"/>
        </w:rPr>
        <w:t xml:space="preserve"> al </w:t>
      </w:r>
      <w:proofErr w:type="spellStart"/>
      <w:r w:rsidRPr="00427C47">
        <w:rPr>
          <w:rFonts w:ascii="Arial" w:hAnsi="Arial" w:cs="Arial"/>
          <w:sz w:val="22"/>
          <w:szCs w:val="22"/>
        </w:rPr>
        <w:t>qual</w:t>
      </w:r>
      <w:proofErr w:type="spellEnd"/>
      <w:r w:rsidRPr="00427C47">
        <w:rPr>
          <w:rFonts w:ascii="Arial" w:hAnsi="Arial" w:cs="Arial"/>
          <w:sz w:val="22"/>
          <w:szCs w:val="22"/>
        </w:rPr>
        <w:t xml:space="preserve"> es </w:t>
      </w:r>
      <w:proofErr w:type="spellStart"/>
      <w:r w:rsidRPr="00427C47">
        <w:rPr>
          <w:rFonts w:ascii="Arial" w:hAnsi="Arial" w:cs="Arial"/>
          <w:sz w:val="22"/>
          <w:szCs w:val="22"/>
        </w:rPr>
        <w:t>refereix</w:t>
      </w:r>
      <w:proofErr w:type="spellEnd"/>
      <w:r w:rsidRPr="00427C47">
        <w:rPr>
          <w:rFonts w:ascii="Arial" w:hAnsi="Arial" w:cs="Arial"/>
          <w:sz w:val="22"/>
          <w:szCs w:val="22"/>
        </w:rPr>
        <w:t xml:space="preserve"> el contracte </w:t>
      </w:r>
      <w:proofErr w:type="spellStart"/>
      <w:r w:rsidRPr="00427C47">
        <w:rPr>
          <w:rFonts w:ascii="Arial" w:hAnsi="Arial" w:cs="Arial"/>
          <w:sz w:val="22"/>
          <w:szCs w:val="22"/>
        </w:rPr>
        <w:t>referit</w:t>
      </w:r>
      <w:proofErr w:type="spellEnd"/>
      <w:r w:rsidRPr="00427C47">
        <w:rPr>
          <w:rFonts w:ascii="Arial" w:hAnsi="Arial" w:cs="Arial"/>
          <w:sz w:val="22"/>
          <w:szCs w:val="22"/>
        </w:rPr>
        <w:t xml:space="preserve"> al </w:t>
      </w:r>
      <w:proofErr w:type="spellStart"/>
      <w:r w:rsidRPr="00427C47">
        <w:rPr>
          <w:rFonts w:ascii="Arial" w:hAnsi="Arial" w:cs="Arial"/>
          <w:sz w:val="22"/>
          <w:szCs w:val="22"/>
        </w:rPr>
        <w:t>millor</w:t>
      </w:r>
      <w:proofErr w:type="spellEnd"/>
      <w:r w:rsidRPr="00427C47">
        <w:rPr>
          <w:rFonts w:ascii="Arial" w:hAnsi="Arial" w:cs="Arial"/>
          <w:sz w:val="22"/>
          <w:szCs w:val="22"/>
        </w:rPr>
        <w:t xml:space="preserve"> </w:t>
      </w:r>
      <w:proofErr w:type="spellStart"/>
      <w:r w:rsidRPr="00427C47">
        <w:rPr>
          <w:rFonts w:ascii="Arial" w:hAnsi="Arial" w:cs="Arial"/>
          <w:sz w:val="22"/>
          <w:szCs w:val="22"/>
        </w:rPr>
        <w:t>exercici</w:t>
      </w:r>
      <w:proofErr w:type="spellEnd"/>
      <w:r w:rsidRPr="00427C47">
        <w:rPr>
          <w:rFonts w:ascii="Arial" w:hAnsi="Arial" w:cs="Arial"/>
          <w:sz w:val="22"/>
          <w:szCs w:val="22"/>
        </w:rPr>
        <w:t xml:space="preserve"> </w:t>
      </w:r>
      <w:proofErr w:type="spellStart"/>
      <w:r w:rsidRPr="00427C47">
        <w:rPr>
          <w:rFonts w:ascii="Arial" w:hAnsi="Arial" w:cs="Arial"/>
          <w:sz w:val="22"/>
          <w:szCs w:val="22"/>
        </w:rPr>
        <w:t>dins</w:t>
      </w:r>
      <w:proofErr w:type="spellEnd"/>
      <w:r w:rsidRPr="00427C47">
        <w:rPr>
          <w:rFonts w:ascii="Arial" w:hAnsi="Arial" w:cs="Arial"/>
          <w:sz w:val="22"/>
          <w:szCs w:val="22"/>
        </w:rPr>
        <w:t xml:space="preserve"> </w:t>
      </w:r>
      <w:proofErr w:type="spellStart"/>
      <w:r w:rsidRPr="00427C47">
        <w:rPr>
          <w:rFonts w:ascii="Arial" w:hAnsi="Arial" w:cs="Arial"/>
          <w:sz w:val="22"/>
          <w:szCs w:val="22"/>
        </w:rPr>
        <w:t>dels</w:t>
      </w:r>
      <w:proofErr w:type="spellEnd"/>
      <w:r w:rsidRPr="00427C47">
        <w:rPr>
          <w:rFonts w:ascii="Arial" w:hAnsi="Arial" w:cs="Arial"/>
          <w:sz w:val="22"/>
          <w:szCs w:val="22"/>
        </w:rPr>
        <w:t xml:space="preserve"> tres </w:t>
      </w:r>
      <w:proofErr w:type="spellStart"/>
      <w:r w:rsidRPr="00427C47">
        <w:rPr>
          <w:rFonts w:ascii="Arial" w:hAnsi="Arial" w:cs="Arial"/>
          <w:sz w:val="22"/>
          <w:szCs w:val="22"/>
        </w:rPr>
        <w:t>darrers</w:t>
      </w:r>
      <w:proofErr w:type="spellEnd"/>
      <w:r w:rsidRPr="00427C47">
        <w:rPr>
          <w:rFonts w:ascii="Arial" w:hAnsi="Arial" w:cs="Arial"/>
          <w:sz w:val="22"/>
          <w:szCs w:val="22"/>
        </w:rPr>
        <w:t xml:space="preserve"> disponibles en </w:t>
      </w:r>
      <w:proofErr w:type="spellStart"/>
      <w:r w:rsidRPr="00427C47">
        <w:rPr>
          <w:rFonts w:ascii="Arial" w:hAnsi="Arial" w:cs="Arial"/>
          <w:sz w:val="22"/>
          <w:szCs w:val="22"/>
        </w:rPr>
        <w:t>funció</w:t>
      </w:r>
      <w:proofErr w:type="spellEnd"/>
      <w:r w:rsidRPr="00427C47">
        <w:rPr>
          <w:rFonts w:ascii="Arial" w:hAnsi="Arial" w:cs="Arial"/>
          <w:sz w:val="22"/>
          <w:szCs w:val="22"/>
        </w:rPr>
        <w:t xml:space="preserve"> de les dates de </w:t>
      </w:r>
      <w:proofErr w:type="spellStart"/>
      <w:r w:rsidRPr="00427C47">
        <w:rPr>
          <w:rFonts w:ascii="Arial" w:hAnsi="Arial" w:cs="Arial"/>
          <w:sz w:val="22"/>
          <w:szCs w:val="22"/>
        </w:rPr>
        <w:t>constitució</w:t>
      </w:r>
      <w:proofErr w:type="spellEnd"/>
      <w:r w:rsidRPr="00427C47">
        <w:rPr>
          <w:rFonts w:ascii="Arial" w:hAnsi="Arial" w:cs="Arial"/>
          <w:sz w:val="22"/>
          <w:szCs w:val="22"/>
        </w:rPr>
        <w:t xml:space="preserve"> o </w:t>
      </w:r>
      <w:proofErr w:type="spellStart"/>
      <w:r w:rsidRPr="00427C47">
        <w:rPr>
          <w:rFonts w:ascii="Arial" w:hAnsi="Arial" w:cs="Arial"/>
          <w:sz w:val="22"/>
          <w:szCs w:val="22"/>
        </w:rPr>
        <w:t>d’inici</w:t>
      </w:r>
      <w:proofErr w:type="spellEnd"/>
      <w:r w:rsidRPr="00427C47">
        <w:rPr>
          <w:rFonts w:ascii="Arial" w:hAnsi="Arial" w:cs="Arial"/>
          <w:sz w:val="22"/>
          <w:szCs w:val="22"/>
        </w:rPr>
        <w:t xml:space="preserve"> </w:t>
      </w:r>
      <w:proofErr w:type="spellStart"/>
      <w:r w:rsidRPr="00427C47">
        <w:rPr>
          <w:rFonts w:ascii="Arial" w:hAnsi="Arial" w:cs="Arial"/>
          <w:sz w:val="22"/>
          <w:szCs w:val="22"/>
        </w:rPr>
        <w:t>d’activitats</w:t>
      </w:r>
      <w:proofErr w:type="spellEnd"/>
      <w:r w:rsidRPr="00427C47">
        <w:rPr>
          <w:rFonts w:ascii="Arial" w:hAnsi="Arial" w:cs="Arial"/>
          <w:sz w:val="22"/>
          <w:szCs w:val="22"/>
        </w:rPr>
        <w:t xml:space="preserve"> de </w:t>
      </w:r>
      <w:proofErr w:type="spellStart"/>
      <w:r w:rsidRPr="00427C47">
        <w:rPr>
          <w:rFonts w:ascii="Arial" w:hAnsi="Arial" w:cs="Arial"/>
          <w:sz w:val="22"/>
          <w:szCs w:val="22"/>
        </w:rPr>
        <w:t>l’empresari</w:t>
      </w:r>
      <w:proofErr w:type="spellEnd"/>
      <w:r w:rsidRPr="00427C47">
        <w:rPr>
          <w:rFonts w:ascii="Arial" w:hAnsi="Arial" w:cs="Arial"/>
          <w:sz w:val="22"/>
          <w:szCs w:val="22"/>
        </w:rPr>
        <w:t xml:space="preserve"> i de </w:t>
      </w:r>
      <w:proofErr w:type="spellStart"/>
      <w:r w:rsidRPr="00427C47">
        <w:rPr>
          <w:rFonts w:ascii="Arial" w:hAnsi="Arial" w:cs="Arial"/>
          <w:sz w:val="22"/>
          <w:szCs w:val="22"/>
        </w:rPr>
        <w:t>presentació</w:t>
      </w:r>
      <w:proofErr w:type="spellEnd"/>
      <w:r w:rsidRPr="00427C47">
        <w:rPr>
          <w:rFonts w:ascii="Arial" w:hAnsi="Arial" w:cs="Arial"/>
          <w:sz w:val="22"/>
          <w:szCs w:val="22"/>
        </w:rPr>
        <w:t xml:space="preserve"> de </w:t>
      </w:r>
      <w:r w:rsidRPr="00A663B2">
        <w:rPr>
          <w:rFonts w:ascii="Arial" w:hAnsi="Arial" w:cs="Arial"/>
          <w:sz w:val="22"/>
          <w:szCs w:val="22"/>
        </w:rPr>
        <w:t xml:space="preserve">les ofertes. Cal declarar, </w:t>
      </w:r>
      <w:proofErr w:type="spellStart"/>
      <w:r w:rsidRPr="00A663B2">
        <w:rPr>
          <w:rFonts w:ascii="Arial" w:hAnsi="Arial" w:cs="Arial"/>
          <w:sz w:val="22"/>
          <w:szCs w:val="22"/>
        </w:rPr>
        <w:t>com</w:t>
      </w:r>
      <w:proofErr w:type="spellEnd"/>
      <w:r w:rsidRPr="00A663B2">
        <w:rPr>
          <w:rFonts w:ascii="Arial" w:hAnsi="Arial" w:cs="Arial"/>
          <w:sz w:val="22"/>
          <w:szCs w:val="22"/>
        </w:rPr>
        <w:t xml:space="preserve"> a </w:t>
      </w:r>
      <w:proofErr w:type="spellStart"/>
      <w:r w:rsidRPr="00A663B2">
        <w:rPr>
          <w:rFonts w:ascii="Arial" w:hAnsi="Arial" w:cs="Arial"/>
          <w:sz w:val="22"/>
          <w:szCs w:val="22"/>
        </w:rPr>
        <w:t>mínim</w:t>
      </w:r>
      <w:proofErr w:type="spellEnd"/>
      <w:r w:rsidRPr="00A663B2">
        <w:rPr>
          <w:rFonts w:ascii="Arial" w:hAnsi="Arial" w:cs="Arial"/>
          <w:sz w:val="22"/>
          <w:szCs w:val="22"/>
        </w:rPr>
        <w:t xml:space="preserve">, </w:t>
      </w:r>
      <w:proofErr w:type="spellStart"/>
      <w:r>
        <w:rPr>
          <w:rFonts w:ascii="Arial" w:hAnsi="Arial" w:cs="Arial"/>
          <w:sz w:val="22"/>
          <w:szCs w:val="22"/>
        </w:rPr>
        <w:t>l’import</w:t>
      </w:r>
      <w:proofErr w:type="spellEnd"/>
      <w:r>
        <w:rPr>
          <w:rFonts w:ascii="Arial" w:hAnsi="Arial" w:cs="Arial"/>
          <w:sz w:val="22"/>
          <w:szCs w:val="22"/>
        </w:rPr>
        <w:t xml:space="preserve"> de </w:t>
      </w:r>
      <w:proofErr w:type="spellStart"/>
      <w:r>
        <w:rPr>
          <w:rFonts w:ascii="Arial" w:hAnsi="Arial" w:cs="Arial"/>
          <w:sz w:val="22"/>
          <w:szCs w:val="22"/>
        </w:rPr>
        <w:t>licitació</w:t>
      </w:r>
      <w:proofErr w:type="spellEnd"/>
      <w:r>
        <w:rPr>
          <w:rFonts w:ascii="Arial" w:hAnsi="Arial" w:cs="Arial"/>
          <w:sz w:val="22"/>
          <w:szCs w:val="22"/>
        </w:rPr>
        <w:t>.</w:t>
      </w:r>
    </w:p>
    <w:p w14:paraId="50DE9A83" w14:textId="77777777" w:rsidR="00792903" w:rsidRPr="00427C47" w:rsidRDefault="00792903" w:rsidP="00792903">
      <w:pPr>
        <w:pStyle w:val="Textindependent21"/>
        <w:spacing w:after="0" w:line="100" w:lineRule="atLeast"/>
        <w:jc w:val="both"/>
        <w:rPr>
          <w:rFonts w:ascii="Arial" w:hAnsi="Arial" w:cs="Arial"/>
          <w:sz w:val="22"/>
          <w:szCs w:val="22"/>
        </w:rPr>
      </w:pPr>
    </w:p>
    <w:p w14:paraId="685C2D8C" w14:textId="1F995D8E" w:rsidR="00792903" w:rsidRDefault="00792903" w:rsidP="005F7D57">
      <w:pPr>
        <w:spacing w:after="0" w:line="100" w:lineRule="atLeast"/>
        <w:ind w:left="360"/>
        <w:jc w:val="both"/>
        <w:rPr>
          <w:rFonts w:cs="Arial"/>
        </w:rPr>
      </w:pPr>
      <w:r w:rsidRPr="00427C47">
        <w:rPr>
          <w:rFonts w:cs="Arial"/>
        </w:rPr>
        <w:t>En aplicació de l’establert a l’article 87.3.a) LCSP el volum anual de negocis del licitador o candidat s’acreditarà per mitjà dels seus comptes anuals aprovats i dipositats en el registre oficial en què hagi d’estar inscrit. Els empresaris individuals no inscrits en el Registre Mercantil acreditaran el seu volum anual de negocis mitjançant els seus llibres d’inventaris i comptes anuals legalitzats pel Registre Mercantil.</w:t>
      </w:r>
    </w:p>
    <w:p w14:paraId="334C5171" w14:textId="77777777" w:rsidR="00792903" w:rsidRPr="00427C47" w:rsidRDefault="00792903" w:rsidP="00792903">
      <w:pPr>
        <w:spacing w:after="0" w:line="100" w:lineRule="atLeast"/>
        <w:jc w:val="both"/>
        <w:rPr>
          <w:rFonts w:cs="Arial"/>
        </w:rPr>
      </w:pPr>
    </w:p>
    <w:p w14:paraId="11DD2004" w14:textId="77777777" w:rsidR="00792903" w:rsidRPr="00427C47" w:rsidRDefault="00792903" w:rsidP="009D4A56">
      <w:pPr>
        <w:pStyle w:val="Pargrafdellista3"/>
        <w:numPr>
          <w:ilvl w:val="0"/>
          <w:numId w:val="27"/>
        </w:numPr>
        <w:tabs>
          <w:tab w:val="clear" w:pos="5246"/>
          <w:tab w:val="num" w:pos="0"/>
        </w:tabs>
        <w:ind w:left="360"/>
        <w:jc w:val="both"/>
        <w:rPr>
          <w:rFonts w:ascii="Arial" w:hAnsi="Arial" w:cs="Arial"/>
          <w:sz w:val="22"/>
          <w:szCs w:val="22"/>
        </w:rPr>
      </w:pPr>
      <w:r w:rsidRPr="00427C47">
        <w:rPr>
          <w:rFonts w:ascii="Arial" w:hAnsi="Arial" w:cs="Arial"/>
          <w:sz w:val="22"/>
          <w:szCs w:val="22"/>
        </w:rPr>
        <w:t>SOLVÈNCIA TÈCNICA I PROFESSIONAL</w:t>
      </w:r>
    </w:p>
    <w:p w14:paraId="6B21E343" w14:textId="77777777" w:rsidR="00792903" w:rsidRPr="00427C47" w:rsidRDefault="00792903" w:rsidP="00792903">
      <w:pPr>
        <w:pStyle w:val="Pargrafdellista3"/>
        <w:ind w:left="0"/>
        <w:jc w:val="both"/>
        <w:rPr>
          <w:rFonts w:ascii="Arial" w:hAnsi="Arial" w:cs="Arial"/>
          <w:sz w:val="22"/>
          <w:szCs w:val="22"/>
        </w:rPr>
      </w:pPr>
    </w:p>
    <w:p w14:paraId="0E1868D2" w14:textId="77777777" w:rsidR="00792903" w:rsidRDefault="00792903" w:rsidP="009D4A56">
      <w:pPr>
        <w:pStyle w:val="Textindependent2"/>
        <w:numPr>
          <w:ilvl w:val="0"/>
          <w:numId w:val="30"/>
        </w:numPr>
        <w:spacing w:after="0" w:line="240" w:lineRule="auto"/>
        <w:jc w:val="both"/>
        <w:rPr>
          <w:rFonts w:ascii="Arial" w:hAnsi="Arial" w:cs="Arial"/>
          <w:sz w:val="22"/>
          <w:szCs w:val="22"/>
        </w:rPr>
      </w:pPr>
      <w:r w:rsidRPr="00DA7290">
        <w:rPr>
          <w:rFonts w:ascii="Arial" w:hAnsi="Arial" w:cs="Arial"/>
          <w:sz w:val="22"/>
          <w:szCs w:val="22"/>
        </w:rPr>
        <w:t xml:space="preserve">En aplicació de l’article </w:t>
      </w:r>
      <w:r w:rsidRPr="00DA7290">
        <w:rPr>
          <w:rFonts w:ascii="Arial" w:hAnsi="Arial" w:cs="Arial"/>
          <w:b/>
          <w:sz w:val="22"/>
          <w:szCs w:val="22"/>
        </w:rPr>
        <w:t>90</w:t>
      </w:r>
      <w:r>
        <w:rPr>
          <w:rFonts w:ascii="Arial" w:hAnsi="Arial" w:cs="Arial"/>
          <w:b/>
          <w:sz w:val="22"/>
          <w:szCs w:val="22"/>
        </w:rPr>
        <w:t>.1.a)</w:t>
      </w:r>
      <w:r w:rsidRPr="00DA7290">
        <w:rPr>
          <w:rFonts w:ascii="Arial" w:hAnsi="Arial" w:cs="Arial"/>
          <w:b/>
          <w:sz w:val="22"/>
          <w:szCs w:val="22"/>
        </w:rPr>
        <w:t xml:space="preserve"> LCSP</w:t>
      </w:r>
      <w:r w:rsidRPr="00DA7290">
        <w:rPr>
          <w:rFonts w:ascii="Arial" w:hAnsi="Arial" w:cs="Arial"/>
          <w:sz w:val="22"/>
          <w:szCs w:val="22"/>
        </w:rPr>
        <w:t xml:space="preserve">, la relació dels principals serveis o treballs realitzats </w:t>
      </w:r>
      <w:r>
        <w:rPr>
          <w:rFonts w:ascii="Arial" w:hAnsi="Arial" w:cs="Arial"/>
          <w:sz w:val="22"/>
          <w:szCs w:val="22"/>
        </w:rPr>
        <w:t>d’igual o similar naturalesa que els que constitueixin l’objecte del contracte en el curs de, com a màxim els tres darrers anys, en la qual s’indiqui l’import, la data i el destinatari públic o privat.</w:t>
      </w:r>
    </w:p>
    <w:p w14:paraId="5979EDEB" w14:textId="77777777" w:rsidR="00792903" w:rsidRPr="00A717D1" w:rsidRDefault="00792903" w:rsidP="00792903">
      <w:pPr>
        <w:pStyle w:val="Textindependent2"/>
        <w:spacing w:after="0" w:line="240" w:lineRule="auto"/>
        <w:jc w:val="both"/>
        <w:rPr>
          <w:rFonts w:ascii="Arial" w:hAnsi="Arial" w:cs="Arial"/>
          <w:sz w:val="22"/>
          <w:szCs w:val="22"/>
        </w:rPr>
      </w:pPr>
    </w:p>
    <w:p w14:paraId="35A941F7" w14:textId="77777777" w:rsidR="00792903" w:rsidRPr="00CA1B9F" w:rsidRDefault="00792903" w:rsidP="00792903">
      <w:pPr>
        <w:spacing w:after="0" w:line="100" w:lineRule="atLeast"/>
        <w:ind w:left="360"/>
        <w:jc w:val="both"/>
        <w:rPr>
          <w:rFonts w:cs="Arial"/>
        </w:rPr>
      </w:pPr>
      <w:r w:rsidRPr="00DA7290">
        <w:rPr>
          <w:rFonts w:cs="Arial"/>
        </w:rPr>
        <w:t>Les empreses</w:t>
      </w:r>
      <w:r>
        <w:rPr>
          <w:rFonts w:cs="Arial"/>
        </w:rPr>
        <w:t xml:space="preserve"> licitadores hauran d’acreditar els serveis o treballs efectuats mitjançant certificats expedits o visats per l’òrgan competent, quan el destinatari sigui una entitat del sector públic; quan el destinatari sigui un subjecte privat, mitjançant un certificat expedit per aquest o, a manca d’aquest certificat, mitjançant una </w:t>
      </w:r>
      <w:r w:rsidRPr="00C06C8D">
        <w:rPr>
          <w:rFonts w:cs="Arial"/>
        </w:rPr>
        <w:t xml:space="preserve">declaració de l’empresari acompanyada dels documents </w:t>
      </w:r>
      <w:proofErr w:type="spellStart"/>
      <w:r w:rsidRPr="00C06C8D">
        <w:rPr>
          <w:rFonts w:cs="Arial"/>
        </w:rPr>
        <w:t>obrants</w:t>
      </w:r>
      <w:proofErr w:type="spellEnd"/>
      <w:r w:rsidRPr="00C06C8D">
        <w:rPr>
          <w:rFonts w:cs="Arial"/>
        </w:rPr>
        <w:t xml:space="preserve"> en poder del </w:t>
      </w:r>
      <w:r w:rsidRPr="00CA1B9F">
        <w:rPr>
          <w:rFonts w:cs="Arial"/>
        </w:rPr>
        <w:t>mateix que acreditin la realització de la prestació; en el seu cas, aquests certificats seran comunicats directament a l’òrgan de contractació per l’autoritat competent</w:t>
      </w:r>
    </w:p>
    <w:p w14:paraId="3954624B" w14:textId="77777777" w:rsidR="00792903" w:rsidRPr="00CA1B9F" w:rsidRDefault="00792903" w:rsidP="00792903">
      <w:pPr>
        <w:pStyle w:val="Pargrafdellista3"/>
        <w:ind w:left="0"/>
        <w:jc w:val="both"/>
        <w:rPr>
          <w:rFonts w:ascii="Arial" w:hAnsi="Arial" w:cs="Arial"/>
          <w:sz w:val="22"/>
          <w:szCs w:val="22"/>
        </w:rPr>
      </w:pPr>
    </w:p>
    <w:p w14:paraId="754BAE9C" w14:textId="77777777" w:rsidR="00792903" w:rsidRDefault="00792903" w:rsidP="009D4A56">
      <w:pPr>
        <w:pStyle w:val="Pargrafdellista"/>
        <w:numPr>
          <w:ilvl w:val="0"/>
          <w:numId w:val="30"/>
        </w:numPr>
        <w:jc w:val="both"/>
        <w:rPr>
          <w:rFonts w:ascii="Arial" w:hAnsi="Arial" w:cs="Arial"/>
          <w:sz w:val="22"/>
          <w:szCs w:val="22"/>
        </w:rPr>
      </w:pPr>
      <w:r w:rsidRPr="00CA1B9F">
        <w:rPr>
          <w:rFonts w:ascii="Arial" w:hAnsi="Arial" w:cs="Arial"/>
          <w:sz w:val="22"/>
          <w:szCs w:val="22"/>
        </w:rPr>
        <w:lastRenderedPageBreak/>
        <w:t xml:space="preserve">En aplicació de l’article </w:t>
      </w:r>
      <w:r w:rsidRPr="00CA1B9F">
        <w:rPr>
          <w:rFonts w:ascii="Arial" w:hAnsi="Arial" w:cs="Arial"/>
          <w:b/>
          <w:sz w:val="22"/>
          <w:szCs w:val="22"/>
        </w:rPr>
        <w:t>90.1.e) LCSP</w:t>
      </w:r>
      <w:r w:rsidRPr="00CA1B9F">
        <w:rPr>
          <w:rFonts w:ascii="Arial" w:hAnsi="Arial" w:cs="Arial"/>
          <w:sz w:val="22"/>
          <w:szCs w:val="22"/>
        </w:rPr>
        <w:t xml:space="preserve"> cal acreditar les titulacions acadèmiques i professionals de l’empresari i dels directiu de l’empresa i, en particular, del responsable o responsables de l’execució del contracte així com dels tècnics encarregats directament de la mateixa.</w:t>
      </w:r>
    </w:p>
    <w:p w14:paraId="73768EEE" w14:textId="77777777" w:rsidR="00792903" w:rsidRDefault="00792903" w:rsidP="00792903">
      <w:pPr>
        <w:pStyle w:val="Pargrafdellista"/>
        <w:ind w:left="360"/>
        <w:jc w:val="both"/>
        <w:rPr>
          <w:rFonts w:ascii="Arial" w:hAnsi="Arial" w:cs="Arial"/>
          <w:sz w:val="22"/>
          <w:szCs w:val="22"/>
        </w:rPr>
      </w:pPr>
    </w:p>
    <w:p w14:paraId="26562ED5" w14:textId="77777777" w:rsidR="00792903" w:rsidRPr="00A717D1" w:rsidRDefault="00792903" w:rsidP="00792903">
      <w:pPr>
        <w:pStyle w:val="Pargrafdellista"/>
        <w:ind w:left="360"/>
        <w:jc w:val="both"/>
        <w:rPr>
          <w:rFonts w:ascii="Arial" w:hAnsi="Arial" w:cs="Arial"/>
          <w:sz w:val="22"/>
          <w:szCs w:val="22"/>
        </w:rPr>
      </w:pPr>
      <w:r w:rsidRPr="00A717D1">
        <w:rPr>
          <w:rFonts w:ascii="Arial" w:hAnsi="Arial" w:cs="Arial"/>
          <w:sz w:val="22"/>
          <w:szCs w:val="22"/>
        </w:rPr>
        <w:t>Concretament el personal mínim a adscriure a aquest expedient ha de tenir les</w:t>
      </w:r>
      <w:r>
        <w:rPr>
          <w:rFonts w:ascii="Arial" w:hAnsi="Arial" w:cs="Arial"/>
          <w:sz w:val="22"/>
          <w:szCs w:val="22"/>
        </w:rPr>
        <w:t xml:space="preserve"> titulacions i experiència indicades</w:t>
      </w:r>
      <w:r w:rsidRPr="00A717D1">
        <w:rPr>
          <w:rFonts w:ascii="Arial" w:hAnsi="Arial" w:cs="Arial"/>
          <w:sz w:val="22"/>
          <w:szCs w:val="22"/>
        </w:rPr>
        <w:t xml:space="preserve"> a continuació:</w:t>
      </w:r>
    </w:p>
    <w:p w14:paraId="534F6A49" w14:textId="77777777" w:rsidR="00792903" w:rsidRPr="00A717D1" w:rsidRDefault="00792903" w:rsidP="00792903">
      <w:pPr>
        <w:pStyle w:val="Textindependent"/>
        <w:spacing w:before="2"/>
        <w:rPr>
          <w:rFonts w:cs="Arial"/>
          <w:snapToGrid/>
          <w:sz w:val="22"/>
          <w:szCs w:val="22"/>
          <w:lang w:val="ca-ES"/>
        </w:rPr>
      </w:pPr>
    </w:p>
    <w:p w14:paraId="5455879F" w14:textId="77777777" w:rsidR="005F7D57" w:rsidRDefault="00792903" w:rsidP="009D4A56">
      <w:pPr>
        <w:pStyle w:val="Pargrafdellista"/>
        <w:widowControl w:val="0"/>
        <w:numPr>
          <w:ilvl w:val="1"/>
          <w:numId w:val="31"/>
        </w:numPr>
        <w:tabs>
          <w:tab w:val="left" w:pos="2621"/>
          <w:tab w:val="left" w:pos="2622"/>
        </w:tabs>
        <w:autoSpaceDE w:val="0"/>
        <w:autoSpaceDN w:val="0"/>
        <w:contextualSpacing w:val="0"/>
        <w:jc w:val="both"/>
        <w:rPr>
          <w:rFonts w:ascii="Arial" w:hAnsi="Arial" w:cs="Arial"/>
          <w:sz w:val="22"/>
          <w:szCs w:val="22"/>
        </w:rPr>
      </w:pPr>
      <w:r w:rsidRPr="00A717D1">
        <w:rPr>
          <w:rFonts w:ascii="Arial" w:hAnsi="Arial" w:cs="Arial"/>
          <w:sz w:val="22"/>
          <w:szCs w:val="22"/>
        </w:rPr>
        <w:t>Grau universitari en medicina en el cas del metge/essa</w:t>
      </w:r>
      <w:r>
        <w:rPr>
          <w:rFonts w:ascii="Arial" w:hAnsi="Arial" w:cs="Arial"/>
          <w:sz w:val="22"/>
          <w:szCs w:val="22"/>
        </w:rPr>
        <w:t xml:space="preserve"> </w:t>
      </w:r>
      <w:r w:rsidRPr="00A717D1">
        <w:rPr>
          <w:rFonts w:ascii="Arial" w:hAnsi="Arial" w:cs="Arial"/>
          <w:sz w:val="22"/>
          <w:szCs w:val="22"/>
        </w:rPr>
        <w:t>superior (Llicenciatura, grau o equivalent homologat conforme a la normativa d’aplicació)</w:t>
      </w:r>
      <w:r>
        <w:rPr>
          <w:rFonts w:ascii="Arial" w:hAnsi="Arial" w:cs="Arial"/>
          <w:sz w:val="22"/>
          <w:szCs w:val="22"/>
        </w:rPr>
        <w:t xml:space="preserve"> i una experiència mínima acreditada de tres anys</w:t>
      </w:r>
      <w:r w:rsidR="005F7D57">
        <w:rPr>
          <w:rFonts w:ascii="Arial" w:hAnsi="Arial" w:cs="Arial"/>
          <w:sz w:val="22"/>
          <w:szCs w:val="22"/>
        </w:rPr>
        <w:t xml:space="preserve"> </w:t>
      </w:r>
      <w:r w:rsidR="005F7D57" w:rsidRPr="005F7D57">
        <w:rPr>
          <w:rFonts w:ascii="Arial" w:hAnsi="Arial" w:cs="Arial"/>
          <w:sz w:val="22"/>
          <w:szCs w:val="22"/>
        </w:rPr>
        <w:t>en feines anàlogues o similars a les pròpies de l’objecte del contracte.</w:t>
      </w:r>
    </w:p>
    <w:p w14:paraId="7D642436" w14:textId="77777777" w:rsidR="005F7D57" w:rsidRDefault="005F7D57" w:rsidP="005F7D57">
      <w:pPr>
        <w:pStyle w:val="Pargrafdellista"/>
        <w:widowControl w:val="0"/>
        <w:tabs>
          <w:tab w:val="left" w:pos="2621"/>
          <w:tab w:val="left" w:pos="2622"/>
        </w:tabs>
        <w:autoSpaceDE w:val="0"/>
        <w:autoSpaceDN w:val="0"/>
        <w:ind w:left="1183"/>
        <w:contextualSpacing w:val="0"/>
        <w:jc w:val="both"/>
        <w:rPr>
          <w:rFonts w:ascii="Arial" w:hAnsi="Arial" w:cs="Arial"/>
          <w:sz w:val="22"/>
          <w:szCs w:val="22"/>
        </w:rPr>
      </w:pPr>
    </w:p>
    <w:p w14:paraId="54C795DE" w14:textId="6097918F" w:rsidR="00792903" w:rsidRPr="005F7D57" w:rsidRDefault="00792903" w:rsidP="009D4A56">
      <w:pPr>
        <w:pStyle w:val="Pargrafdellista"/>
        <w:widowControl w:val="0"/>
        <w:numPr>
          <w:ilvl w:val="1"/>
          <w:numId w:val="31"/>
        </w:numPr>
        <w:tabs>
          <w:tab w:val="left" w:pos="2621"/>
          <w:tab w:val="left" w:pos="2622"/>
        </w:tabs>
        <w:autoSpaceDE w:val="0"/>
        <w:autoSpaceDN w:val="0"/>
        <w:contextualSpacing w:val="0"/>
        <w:jc w:val="both"/>
        <w:rPr>
          <w:rFonts w:ascii="Arial" w:hAnsi="Arial" w:cs="Arial"/>
          <w:sz w:val="22"/>
          <w:szCs w:val="22"/>
        </w:rPr>
      </w:pPr>
      <w:r w:rsidRPr="005F7D57">
        <w:rPr>
          <w:rFonts w:ascii="Arial" w:hAnsi="Arial" w:cs="Arial"/>
          <w:sz w:val="22"/>
          <w:szCs w:val="22"/>
        </w:rPr>
        <w:t>Grau universitari en infermeria en el cas del infermer/a (superior (Llicenciatura, grau o equivalent homologat conforme a la normativa d’aplicació) i una experiència mínima acreditada de tres anys</w:t>
      </w:r>
      <w:r w:rsidR="005F7D57" w:rsidRPr="005F7D57">
        <w:rPr>
          <w:rFonts w:ascii="Arial" w:hAnsi="Arial" w:cs="Arial"/>
          <w:sz w:val="22"/>
          <w:szCs w:val="22"/>
        </w:rPr>
        <w:t xml:space="preserve"> en feines anàlogues o similars a les pròpies de l’objecte del contracte.</w:t>
      </w:r>
    </w:p>
    <w:p w14:paraId="07CD4E07" w14:textId="77777777" w:rsidR="00792903" w:rsidRPr="00A717D1" w:rsidRDefault="00792903" w:rsidP="00792903">
      <w:pPr>
        <w:pStyle w:val="Textindependent"/>
        <w:spacing w:before="8"/>
        <w:rPr>
          <w:rFonts w:cs="Arial"/>
          <w:snapToGrid/>
          <w:sz w:val="22"/>
          <w:szCs w:val="22"/>
          <w:lang w:val="ca-ES"/>
        </w:rPr>
      </w:pPr>
    </w:p>
    <w:p w14:paraId="06A7AE50" w14:textId="25CA297E" w:rsidR="005F7D57" w:rsidRPr="009C072E" w:rsidRDefault="00792903" w:rsidP="009C072E">
      <w:pPr>
        <w:pStyle w:val="Pargrafdellista"/>
        <w:tabs>
          <w:tab w:val="left" w:pos="426"/>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ind w:left="426"/>
        <w:jc w:val="both"/>
        <w:rPr>
          <w:rFonts w:ascii="Arial" w:hAnsi="Arial" w:cs="Arial"/>
          <w:color w:val="000000"/>
          <w:sz w:val="22"/>
          <w:szCs w:val="22"/>
        </w:rPr>
      </w:pPr>
      <w:r w:rsidRPr="009C072E">
        <w:rPr>
          <w:rFonts w:ascii="Arial" w:hAnsi="Arial" w:cs="Arial"/>
          <w:color w:val="000000"/>
          <w:sz w:val="22"/>
          <w:szCs w:val="22"/>
        </w:rPr>
        <w:t xml:space="preserve">Les titulacions, en cas d’haver-se cursat fora del territori nacional, hauran de ser susceptibles de ser homologades </w:t>
      </w:r>
      <w:r w:rsidR="00ED5F8F" w:rsidRPr="009C072E">
        <w:rPr>
          <w:rFonts w:ascii="Arial" w:hAnsi="Arial" w:cs="Arial"/>
          <w:color w:val="000000"/>
          <w:sz w:val="22"/>
          <w:szCs w:val="22"/>
        </w:rPr>
        <w:t>d’acord amb la normativa vigent</w:t>
      </w:r>
      <w:r w:rsidRPr="009C072E">
        <w:rPr>
          <w:rFonts w:ascii="Arial" w:hAnsi="Arial" w:cs="Arial"/>
          <w:color w:val="000000"/>
          <w:sz w:val="22"/>
          <w:szCs w:val="22"/>
        </w:rPr>
        <w:t>.</w:t>
      </w:r>
      <w:r w:rsidR="005F7D57" w:rsidRPr="009C072E">
        <w:rPr>
          <w:rFonts w:ascii="Arial" w:hAnsi="Arial" w:cs="Arial"/>
          <w:color w:val="000000"/>
          <w:sz w:val="22"/>
          <w:szCs w:val="22"/>
        </w:rPr>
        <w:t xml:space="preserve"> </w:t>
      </w:r>
      <w:r w:rsidRPr="009C072E">
        <w:rPr>
          <w:rFonts w:ascii="Arial" w:hAnsi="Arial" w:cs="Arial"/>
          <w:color w:val="000000"/>
          <w:sz w:val="22"/>
          <w:szCs w:val="22"/>
        </w:rPr>
        <w:t>L’acreditació d’aquest apartat es realitzarà presentant la titulació homologada del metge/essa i de l’infermer/a</w:t>
      </w:r>
      <w:r w:rsidR="005F7D57" w:rsidRPr="009C072E">
        <w:rPr>
          <w:rFonts w:ascii="Arial" w:hAnsi="Arial" w:cs="Arial"/>
          <w:color w:val="000000"/>
          <w:sz w:val="22"/>
          <w:szCs w:val="22"/>
        </w:rPr>
        <w:t>.</w:t>
      </w:r>
    </w:p>
    <w:p w14:paraId="7545A311" w14:textId="77777777" w:rsidR="005F7D57" w:rsidRPr="009C072E" w:rsidRDefault="005F7D57" w:rsidP="009C072E">
      <w:pPr>
        <w:pStyle w:val="Pargrafdellista"/>
        <w:tabs>
          <w:tab w:val="left" w:pos="426"/>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ind w:left="426"/>
        <w:jc w:val="both"/>
        <w:rPr>
          <w:rFonts w:ascii="Arial" w:hAnsi="Arial" w:cs="Arial"/>
          <w:color w:val="000000"/>
          <w:sz w:val="22"/>
          <w:szCs w:val="22"/>
        </w:rPr>
      </w:pPr>
    </w:p>
    <w:p w14:paraId="595AFCCD" w14:textId="355005CF" w:rsidR="00DB16A2" w:rsidRDefault="005F7D57" w:rsidP="00DB16A2">
      <w:pPr>
        <w:pStyle w:val="Pargrafdellista"/>
        <w:tabs>
          <w:tab w:val="left" w:pos="426"/>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ind w:left="426"/>
        <w:jc w:val="both"/>
        <w:rPr>
          <w:rFonts w:ascii="Arial" w:hAnsi="Arial" w:cs="Arial"/>
          <w:color w:val="000000"/>
          <w:sz w:val="22"/>
          <w:szCs w:val="22"/>
        </w:rPr>
      </w:pPr>
      <w:r w:rsidRPr="009C072E">
        <w:rPr>
          <w:rFonts w:ascii="Arial" w:hAnsi="Arial" w:cs="Arial"/>
          <w:color w:val="000000"/>
          <w:sz w:val="22"/>
          <w:szCs w:val="22"/>
        </w:rPr>
        <w:t xml:space="preserve">L’experiència del personal s’haurà d’acreditar mitjançant certificats expedits per les entitats on s’hagin prestat els serveis. En defecte d’aquests, es podrà aportar una declaració responsable de conformitat amb l’article 140 de la LCSP. </w:t>
      </w:r>
    </w:p>
    <w:p w14:paraId="4CA13760" w14:textId="77777777" w:rsidR="00DB16A2" w:rsidRDefault="00DB16A2" w:rsidP="00DB16A2">
      <w:pPr>
        <w:pStyle w:val="Pargrafdellista"/>
        <w:tabs>
          <w:tab w:val="left" w:pos="426"/>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ind w:left="426"/>
        <w:jc w:val="both"/>
        <w:rPr>
          <w:rFonts w:ascii="Arial" w:hAnsi="Arial" w:cs="Arial"/>
          <w:color w:val="000000"/>
          <w:sz w:val="22"/>
          <w:szCs w:val="22"/>
        </w:rPr>
      </w:pPr>
    </w:p>
    <w:p w14:paraId="5BAAD5FD" w14:textId="5FC90243" w:rsidR="00DB16A2" w:rsidRPr="00DB16A2" w:rsidRDefault="00DB16A2" w:rsidP="00DB16A2">
      <w:pPr>
        <w:pStyle w:val="Pargrafdellista"/>
        <w:tabs>
          <w:tab w:val="left" w:pos="426"/>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ind w:left="426"/>
        <w:jc w:val="both"/>
        <w:rPr>
          <w:rFonts w:ascii="Arial" w:hAnsi="Arial" w:cs="Arial"/>
          <w:color w:val="000000"/>
          <w:sz w:val="22"/>
          <w:szCs w:val="22"/>
        </w:rPr>
      </w:pPr>
      <w:r w:rsidRPr="00DB16A2">
        <w:rPr>
          <w:rFonts w:ascii="Arial" w:hAnsi="Arial" w:cs="Arial"/>
          <w:color w:val="000000"/>
          <w:sz w:val="22"/>
          <w:szCs w:val="22"/>
        </w:rPr>
        <w:t xml:space="preserve">En el cas que s’hagi ofert com a millora la realització de campanyes de sensibilització, l’empresa haurà d’acreditar l’experiència del personal encarregat d’aquestes actuacions, mitjançant currículums i/o </w:t>
      </w:r>
      <w:bookmarkStart w:id="2" w:name="_Hlk210131168"/>
      <w:r w:rsidRPr="00DB16A2">
        <w:rPr>
          <w:rFonts w:ascii="Arial" w:hAnsi="Arial" w:cs="Arial"/>
          <w:color w:val="000000"/>
          <w:sz w:val="22"/>
          <w:szCs w:val="22"/>
        </w:rPr>
        <w:t xml:space="preserve">declaració responsable on es reculli la informació </w:t>
      </w:r>
      <w:proofErr w:type="spellStart"/>
      <w:r w:rsidRPr="00DB16A2">
        <w:rPr>
          <w:rFonts w:ascii="Arial" w:hAnsi="Arial" w:cs="Arial"/>
          <w:color w:val="000000"/>
          <w:sz w:val="22"/>
          <w:szCs w:val="22"/>
        </w:rPr>
        <w:t>sol.licitada</w:t>
      </w:r>
      <w:proofErr w:type="spellEnd"/>
      <w:r>
        <w:rPr>
          <w:rFonts w:ascii="Arial" w:hAnsi="Arial" w:cs="Arial"/>
          <w:color w:val="000000"/>
          <w:sz w:val="22"/>
          <w:szCs w:val="22"/>
        </w:rPr>
        <w:t>.</w:t>
      </w:r>
      <w:bookmarkEnd w:id="2"/>
    </w:p>
    <w:p w14:paraId="101E696C" w14:textId="7E05886F" w:rsidR="00792903" w:rsidRPr="00DB16A2" w:rsidRDefault="00DB16A2" w:rsidP="00DB16A2">
      <w:pPr>
        <w:spacing w:after="0" w:line="240" w:lineRule="auto"/>
        <w:rPr>
          <w:rFonts w:ascii="Segoe UI" w:hAnsi="Segoe UI" w:cs="Segoe UI"/>
          <w:sz w:val="21"/>
          <w:szCs w:val="21"/>
        </w:rPr>
      </w:pPr>
      <w:r w:rsidRPr="00DB16A2">
        <w:rPr>
          <w:rFonts w:ascii="Segoe UI" w:hAnsi="Segoe UI" w:cs="Segoe UI"/>
          <w:sz w:val="21"/>
          <w:szCs w:val="21"/>
        </w:rPr>
        <w:t> </w:t>
      </w:r>
    </w:p>
    <w:p w14:paraId="79BF00BD" w14:textId="77777777" w:rsidR="00792903" w:rsidRDefault="00792903" w:rsidP="009D4A56">
      <w:pPr>
        <w:pStyle w:val="Pargrafdellista"/>
        <w:numPr>
          <w:ilvl w:val="0"/>
          <w:numId w:val="34"/>
        </w:numPr>
        <w:tabs>
          <w:tab w:val="left" w:pos="0"/>
          <w:tab w:val="left" w:pos="680"/>
          <w:tab w:val="left" w:pos="1473"/>
          <w:tab w:val="left" w:pos="4320"/>
        </w:tabs>
        <w:jc w:val="both"/>
        <w:rPr>
          <w:rFonts w:ascii="Arial" w:hAnsi="Arial" w:cs="Arial"/>
          <w:sz w:val="22"/>
          <w:szCs w:val="22"/>
        </w:rPr>
      </w:pPr>
      <w:r w:rsidRPr="00232225">
        <w:rPr>
          <w:rFonts w:ascii="Arial" w:hAnsi="Arial" w:cs="Arial"/>
          <w:sz w:val="22"/>
          <w:szCs w:val="22"/>
        </w:rPr>
        <w:t xml:space="preserve">En aplicació de l’article </w:t>
      </w:r>
      <w:r>
        <w:rPr>
          <w:rFonts w:ascii="Arial" w:hAnsi="Arial" w:cs="Arial"/>
          <w:b/>
          <w:sz w:val="22"/>
          <w:szCs w:val="22"/>
        </w:rPr>
        <w:t>90.1.h</w:t>
      </w:r>
      <w:r w:rsidRPr="00232225">
        <w:rPr>
          <w:rFonts w:ascii="Arial" w:hAnsi="Arial" w:cs="Arial"/>
          <w:b/>
          <w:sz w:val="22"/>
          <w:szCs w:val="22"/>
        </w:rPr>
        <w:t>) LCSP</w:t>
      </w:r>
      <w:r>
        <w:rPr>
          <w:rFonts w:ascii="Arial" w:hAnsi="Arial" w:cs="Arial"/>
          <w:sz w:val="22"/>
          <w:szCs w:val="22"/>
        </w:rPr>
        <w:t xml:space="preserve"> cal acreditar, mitjançant declaració responsable, que l’empresa adscriurà per a </w:t>
      </w:r>
      <w:proofErr w:type="spellStart"/>
      <w:r>
        <w:rPr>
          <w:rFonts w:ascii="Arial" w:hAnsi="Arial" w:cs="Arial"/>
          <w:sz w:val="22"/>
          <w:szCs w:val="22"/>
        </w:rPr>
        <w:t>l’execucio</w:t>
      </w:r>
      <w:proofErr w:type="spellEnd"/>
      <w:r>
        <w:rPr>
          <w:rFonts w:ascii="Arial" w:hAnsi="Arial" w:cs="Arial"/>
          <w:sz w:val="22"/>
          <w:szCs w:val="22"/>
        </w:rPr>
        <w:t xml:space="preserve"> del contracte, el material i equip tècnic següent:</w:t>
      </w:r>
    </w:p>
    <w:p w14:paraId="2F8C4ED1" w14:textId="77777777" w:rsidR="00792903" w:rsidRPr="00232225" w:rsidRDefault="00792903" w:rsidP="00792903">
      <w:pPr>
        <w:pStyle w:val="Default"/>
      </w:pPr>
    </w:p>
    <w:p w14:paraId="530F69CF" w14:textId="5AE25F14" w:rsidR="00912C04" w:rsidRPr="009C072E" w:rsidRDefault="00792903" w:rsidP="009D4A56">
      <w:pPr>
        <w:pStyle w:val="Default"/>
        <w:numPr>
          <w:ilvl w:val="0"/>
          <w:numId w:val="35"/>
        </w:numPr>
        <w:ind w:left="709"/>
        <w:jc w:val="both"/>
        <w:rPr>
          <w:sz w:val="22"/>
          <w:szCs w:val="22"/>
        </w:rPr>
      </w:pPr>
      <w:r w:rsidRPr="009C072E">
        <w:rPr>
          <w:sz w:val="22"/>
          <w:szCs w:val="22"/>
        </w:rPr>
        <w:t>U</w:t>
      </w:r>
      <w:r w:rsidR="00912C04" w:rsidRPr="009C072E">
        <w:rPr>
          <w:sz w:val="22"/>
          <w:szCs w:val="22"/>
          <w:lang w:eastAsia="es-ES"/>
        </w:rPr>
        <w:t xml:space="preserve">na aplicació informàtica on introduir totes les dades mèdiques corresponents a les activitats que exerceixin i posar les dades a disposició dels Serveis de Prevenció dels Departaments. </w:t>
      </w:r>
      <w:r w:rsidR="00912C04" w:rsidRPr="009C072E">
        <w:rPr>
          <w:sz w:val="22"/>
          <w:szCs w:val="22"/>
        </w:rPr>
        <w:t>L’</w:t>
      </w:r>
      <w:r w:rsidR="00912C04" w:rsidRPr="009C072E">
        <w:rPr>
          <w:sz w:val="22"/>
          <w:szCs w:val="22"/>
          <w:lang w:eastAsia="es-ES"/>
        </w:rPr>
        <w:t>aplicació informàtica proporcionada per l’empresa adjudicatària haurà de garantir la seguretat, integritat i confidencialitat de les dades conforme a la normativa vigent en protecció de dades. Les dades quedaran sempre sota el control de l’Administració.</w:t>
      </w:r>
    </w:p>
    <w:p w14:paraId="6B38CB39" w14:textId="77777777" w:rsidR="00FC0221" w:rsidRPr="009C072E" w:rsidRDefault="00FC0221" w:rsidP="009C072E">
      <w:pPr>
        <w:pStyle w:val="Default"/>
        <w:ind w:left="709"/>
        <w:jc w:val="both"/>
        <w:rPr>
          <w:sz w:val="22"/>
          <w:szCs w:val="22"/>
          <w:lang w:eastAsia="es-ES"/>
        </w:rPr>
      </w:pPr>
    </w:p>
    <w:p w14:paraId="39979E63" w14:textId="7B48F94C" w:rsidR="00FC0221" w:rsidRPr="009C072E" w:rsidRDefault="00FC0221" w:rsidP="00D8601F">
      <w:pPr>
        <w:pStyle w:val="Pargrafdellista"/>
        <w:tabs>
          <w:tab w:val="left" w:pos="-116"/>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jc w:val="both"/>
        <w:rPr>
          <w:rFonts w:ascii="Arial" w:hAnsi="Arial" w:cs="Arial"/>
          <w:color w:val="000000"/>
          <w:sz w:val="22"/>
          <w:szCs w:val="22"/>
        </w:rPr>
      </w:pPr>
      <w:r w:rsidRPr="009C072E">
        <w:rPr>
          <w:rFonts w:ascii="Arial" w:hAnsi="Arial" w:cs="Arial"/>
          <w:color w:val="000000"/>
          <w:sz w:val="22"/>
          <w:szCs w:val="22"/>
        </w:rPr>
        <w:t>L’empresa haurà d’aportar un certificat vigent de conformitat amb l’Esquema Nacional de Seguretat (ENS), emès per una entitat de certificació degudament acreditada, que garanteixi el compliment dels requisits de seguretat aplicables en el tractament d’informació i dades en l’aplicació informàtica aportada per l’empresa. El certificat ENS serà de nivell bàsic com a mínim.</w:t>
      </w:r>
    </w:p>
    <w:p w14:paraId="174F2A1D" w14:textId="77777777" w:rsidR="00912C04" w:rsidRPr="009C072E" w:rsidRDefault="00912C04" w:rsidP="009C072E">
      <w:pPr>
        <w:pStyle w:val="Default"/>
        <w:jc w:val="both"/>
        <w:rPr>
          <w:sz w:val="22"/>
          <w:szCs w:val="22"/>
        </w:rPr>
      </w:pPr>
    </w:p>
    <w:p w14:paraId="28A015B2" w14:textId="4080C474" w:rsidR="00912C04" w:rsidRPr="008D7984" w:rsidRDefault="00792903" w:rsidP="009D4A56">
      <w:pPr>
        <w:pStyle w:val="Default"/>
        <w:numPr>
          <w:ilvl w:val="0"/>
          <w:numId w:val="35"/>
        </w:numPr>
        <w:jc w:val="both"/>
        <w:rPr>
          <w:sz w:val="22"/>
          <w:szCs w:val="22"/>
        </w:rPr>
      </w:pPr>
      <w:r w:rsidRPr="00232225">
        <w:rPr>
          <w:sz w:val="22"/>
          <w:szCs w:val="22"/>
        </w:rPr>
        <w:t xml:space="preserve">Tot l’instrumental i els aparells mèdics necessaris per dur a </w:t>
      </w:r>
      <w:r>
        <w:rPr>
          <w:sz w:val="22"/>
          <w:szCs w:val="22"/>
        </w:rPr>
        <w:t>terme les visites assistencials</w:t>
      </w:r>
      <w:r w:rsidRPr="00232225">
        <w:rPr>
          <w:sz w:val="22"/>
          <w:szCs w:val="22"/>
        </w:rPr>
        <w:t xml:space="preserve"> </w:t>
      </w:r>
      <w:r>
        <w:rPr>
          <w:sz w:val="22"/>
          <w:szCs w:val="22"/>
        </w:rPr>
        <w:t>i, com a mínim:</w:t>
      </w:r>
    </w:p>
    <w:p w14:paraId="2B3975C6" w14:textId="77777777" w:rsidR="007375B3" w:rsidRDefault="007375B3" w:rsidP="007375B3">
      <w:pPr>
        <w:pStyle w:val="Default"/>
        <w:spacing w:after="17"/>
        <w:ind w:left="1428"/>
        <w:rPr>
          <w:sz w:val="22"/>
          <w:szCs w:val="22"/>
        </w:rPr>
      </w:pPr>
    </w:p>
    <w:p w14:paraId="76073662" w14:textId="1DC860E2" w:rsidR="00001C9B" w:rsidRDefault="00792903" w:rsidP="009D4A56">
      <w:pPr>
        <w:pStyle w:val="Default"/>
        <w:numPr>
          <w:ilvl w:val="0"/>
          <w:numId w:val="55"/>
        </w:numPr>
        <w:spacing w:after="17"/>
        <w:rPr>
          <w:sz w:val="22"/>
          <w:szCs w:val="22"/>
        </w:rPr>
      </w:pPr>
      <w:r w:rsidRPr="00232225">
        <w:rPr>
          <w:sz w:val="22"/>
          <w:szCs w:val="22"/>
        </w:rPr>
        <w:lastRenderedPageBreak/>
        <w:t xml:space="preserve">Estetoscopi </w:t>
      </w:r>
    </w:p>
    <w:p w14:paraId="6BDBD957" w14:textId="77777777" w:rsidR="00001C9B" w:rsidRDefault="00792903" w:rsidP="009D4A56">
      <w:pPr>
        <w:pStyle w:val="Default"/>
        <w:numPr>
          <w:ilvl w:val="0"/>
          <w:numId w:val="55"/>
        </w:numPr>
        <w:spacing w:after="17"/>
        <w:rPr>
          <w:sz w:val="22"/>
          <w:szCs w:val="22"/>
        </w:rPr>
      </w:pPr>
      <w:r w:rsidRPr="00001C9B">
        <w:rPr>
          <w:sz w:val="22"/>
          <w:szCs w:val="22"/>
        </w:rPr>
        <w:t xml:space="preserve">Electrocardiògraf (inclosos </w:t>
      </w:r>
      <w:proofErr w:type="spellStart"/>
      <w:r w:rsidRPr="00001C9B">
        <w:rPr>
          <w:sz w:val="22"/>
          <w:szCs w:val="22"/>
        </w:rPr>
        <w:t>parxes</w:t>
      </w:r>
      <w:proofErr w:type="spellEnd"/>
      <w:r w:rsidRPr="00001C9B">
        <w:rPr>
          <w:sz w:val="22"/>
          <w:szCs w:val="22"/>
        </w:rPr>
        <w:t xml:space="preserve"> i paper d’impressió) </w:t>
      </w:r>
    </w:p>
    <w:p w14:paraId="031135C9" w14:textId="77777777" w:rsidR="00001C9B" w:rsidRDefault="00792903" w:rsidP="009D4A56">
      <w:pPr>
        <w:pStyle w:val="Default"/>
        <w:numPr>
          <w:ilvl w:val="0"/>
          <w:numId w:val="55"/>
        </w:numPr>
        <w:spacing w:after="17"/>
        <w:rPr>
          <w:sz w:val="22"/>
          <w:szCs w:val="22"/>
        </w:rPr>
      </w:pPr>
      <w:r w:rsidRPr="00001C9B">
        <w:rPr>
          <w:sz w:val="22"/>
          <w:szCs w:val="22"/>
        </w:rPr>
        <w:t xml:space="preserve">Tensiòmetre </w:t>
      </w:r>
    </w:p>
    <w:p w14:paraId="429592C9" w14:textId="77777777" w:rsidR="00001C9B" w:rsidRDefault="00792903" w:rsidP="009D4A56">
      <w:pPr>
        <w:pStyle w:val="Default"/>
        <w:numPr>
          <w:ilvl w:val="0"/>
          <w:numId w:val="55"/>
        </w:numPr>
        <w:spacing w:after="17"/>
        <w:rPr>
          <w:sz w:val="22"/>
          <w:szCs w:val="22"/>
        </w:rPr>
      </w:pPr>
      <w:r w:rsidRPr="00001C9B">
        <w:rPr>
          <w:sz w:val="22"/>
          <w:szCs w:val="22"/>
        </w:rPr>
        <w:t xml:space="preserve">Bisturí </w:t>
      </w:r>
    </w:p>
    <w:p w14:paraId="5C271598" w14:textId="77777777" w:rsidR="00001C9B" w:rsidRDefault="00792903" w:rsidP="009D4A56">
      <w:pPr>
        <w:pStyle w:val="Default"/>
        <w:numPr>
          <w:ilvl w:val="0"/>
          <w:numId w:val="55"/>
        </w:numPr>
        <w:spacing w:after="17"/>
        <w:rPr>
          <w:sz w:val="22"/>
          <w:szCs w:val="22"/>
        </w:rPr>
      </w:pPr>
      <w:r w:rsidRPr="00001C9B">
        <w:rPr>
          <w:sz w:val="22"/>
          <w:szCs w:val="22"/>
        </w:rPr>
        <w:t xml:space="preserve">Tisores </w:t>
      </w:r>
    </w:p>
    <w:p w14:paraId="4F2BFBA5" w14:textId="77777777" w:rsidR="00001C9B" w:rsidRDefault="00792903" w:rsidP="009D4A56">
      <w:pPr>
        <w:pStyle w:val="Default"/>
        <w:numPr>
          <w:ilvl w:val="0"/>
          <w:numId w:val="55"/>
        </w:numPr>
        <w:spacing w:after="17"/>
        <w:rPr>
          <w:sz w:val="22"/>
          <w:szCs w:val="22"/>
        </w:rPr>
      </w:pPr>
      <w:r w:rsidRPr="00001C9B">
        <w:rPr>
          <w:sz w:val="22"/>
          <w:szCs w:val="22"/>
        </w:rPr>
        <w:t xml:space="preserve">Otoscopi </w:t>
      </w:r>
    </w:p>
    <w:p w14:paraId="2C2DE376" w14:textId="77777777" w:rsidR="00001C9B" w:rsidRDefault="00792903" w:rsidP="009D4A56">
      <w:pPr>
        <w:pStyle w:val="Default"/>
        <w:numPr>
          <w:ilvl w:val="0"/>
          <w:numId w:val="55"/>
        </w:numPr>
        <w:spacing w:after="17"/>
        <w:rPr>
          <w:sz w:val="22"/>
          <w:szCs w:val="22"/>
        </w:rPr>
      </w:pPr>
      <w:r w:rsidRPr="00001C9B">
        <w:rPr>
          <w:sz w:val="22"/>
          <w:szCs w:val="22"/>
        </w:rPr>
        <w:t xml:space="preserve">Pulsioxímetre </w:t>
      </w:r>
    </w:p>
    <w:p w14:paraId="52792477" w14:textId="77777777" w:rsidR="00001C9B" w:rsidRDefault="00792903" w:rsidP="009D4A56">
      <w:pPr>
        <w:pStyle w:val="Default"/>
        <w:numPr>
          <w:ilvl w:val="0"/>
          <w:numId w:val="55"/>
        </w:numPr>
        <w:spacing w:after="17"/>
        <w:rPr>
          <w:sz w:val="22"/>
          <w:szCs w:val="22"/>
        </w:rPr>
      </w:pPr>
      <w:r w:rsidRPr="00001C9B">
        <w:rPr>
          <w:sz w:val="22"/>
          <w:szCs w:val="22"/>
        </w:rPr>
        <w:t xml:space="preserve">Glucòmetre </w:t>
      </w:r>
    </w:p>
    <w:p w14:paraId="58501BA2" w14:textId="5A10D2F0" w:rsidR="00792903" w:rsidRPr="00001C9B" w:rsidRDefault="00792903" w:rsidP="009D4A56">
      <w:pPr>
        <w:pStyle w:val="Default"/>
        <w:numPr>
          <w:ilvl w:val="0"/>
          <w:numId w:val="55"/>
        </w:numPr>
        <w:spacing w:after="17"/>
        <w:rPr>
          <w:sz w:val="22"/>
          <w:szCs w:val="22"/>
        </w:rPr>
      </w:pPr>
      <w:r w:rsidRPr="00001C9B">
        <w:rPr>
          <w:sz w:val="22"/>
          <w:szCs w:val="22"/>
        </w:rPr>
        <w:t xml:space="preserve">Maletí d’emergències (ampolla d’oxigen, cànula de </w:t>
      </w:r>
      <w:proofErr w:type="spellStart"/>
      <w:r w:rsidRPr="00001C9B">
        <w:rPr>
          <w:sz w:val="22"/>
          <w:szCs w:val="22"/>
        </w:rPr>
        <w:t>Gedel</w:t>
      </w:r>
      <w:proofErr w:type="spellEnd"/>
      <w:r w:rsidRPr="00001C9B">
        <w:rPr>
          <w:sz w:val="22"/>
          <w:szCs w:val="22"/>
        </w:rPr>
        <w:t xml:space="preserve">, </w:t>
      </w:r>
      <w:proofErr w:type="spellStart"/>
      <w:r w:rsidRPr="00001C9B">
        <w:rPr>
          <w:sz w:val="22"/>
          <w:szCs w:val="22"/>
        </w:rPr>
        <w:t>etc</w:t>
      </w:r>
      <w:proofErr w:type="spellEnd"/>
      <w:r w:rsidRPr="00001C9B">
        <w:rPr>
          <w:sz w:val="22"/>
          <w:szCs w:val="22"/>
        </w:rPr>
        <w:t xml:space="preserve">) </w:t>
      </w:r>
    </w:p>
    <w:p w14:paraId="1440FDEE" w14:textId="77777777" w:rsidR="00792903" w:rsidRDefault="00792903" w:rsidP="00912C04">
      <w:pPr>
        <w:pStyle w:val="Default"/>
        <w:rPr>
          <w:sz w:val="22"/>
          <w:szCs w:val="22"/>
        </w:rPr>
      </w:pPr>
    </w:p>
    <w:p w14:paraId="13FF0F27" w14:textId="49E5EF18" w:rsidR="00912C04" w:rsidRDefault="0009768E" w:rsidP="009D4A56">
      <w:pPr>
        <w:pStyle w:val="Default"/>
        <w:numPr>
          <w:ilvl w:val="0"/>
          <w:numId w:val="41"/>
        </w:numPr>
        <w:rPr>
          <w:sz w:val="22"/>
          <w:szCs w:val="22"/>
        </w:rPr>
      </w:pPr>
      <w:r w:rsidRPr="006A20E6">
        <w:rPr>
          <w:lang w:eastAsia="es-ES"/>
        </w:rPr>
        <w:t>Els medicaments i material de cures necessaris per a l'atenció mèdica immediata</w:t>
      </w:r>
      <w:r w:rsidR="00B160A0">
        <w:rPr>
          <w:lang w:eastAsia="es-ES"/>
        </w:rPr>
        <w:t>, d’acord amb la previsió establerta.</w:t>
      </w:r>
    </w:p>
    <w:p w14:paraId="673B0AAF" w14:textId="77777777" w:rsidR="00912C04" w:rsidRPr="00232225" w:rsidRDefault="00912C04" w:rsidP="00912C04">
      <w:pPr>
        <w:pStyle w:val="Default"/>
        <w:rPr>
          <w:sz w:val="22"/>
          <w:szCs w:val="22"/>
        </w:rPr>
      </w:pPr>
    </w:p>
    <w:p w14:paraId="1C5A5267" w14:textId="77777777" w:rsidR="00792903" w:rsidRPr="00F61656" w:rsidRDefault="00792903" w:rsidP="00792903">
      <w:pPr>
        <w:spacing w:after="0" w:line="240" w:lineRule="auto"/>
        <w:jc w:val="both"/>
        <w:rPr>
          <w:rFonts w:cs="Arial"/>
          <w:snapToGrid w:val="0"/>
          <w:lang w:eastAsia="es-ES"/>
        </w:rPr>
      </w:pPr>
      <w:r w:rsidRPr="00F61656">
        <w:rPr>
          <w:rFonts w:cs="Arial"/>
          <w:snapToGrid w:val="0"/>
          <w:lang w:eastAsia="es-ES"/>
        </w:rPr>
        <w:t xml:space="preserve">G2. Classificació empresarial: </w:t>
      </w:r>
    </w:p>
    <w:p w14:paraId="50180312" w14:textId="77777777" w:rsidR="00792903" w:rsidRDefault="00792903" w:rsidP="00792903">
      <w:pPr>
        <w:tabs>
          <w:tab w:val="left" w:pos="0"/>
          <w:tab w:val="left" w:pos="680"/>
          <w:tab w:val="left" w:pos="1473"/>
          <w:tab w:val="left" w:pos="4320"/>
        </w:tabs>
        <w:spacing w:after="0" w:line="240" w:lineRule="auto"/>
        <w:ind w:left="360"/>
        <w:jc w:val="both"/>
        <w:rPr>
          <w:rFonts w:cs="Arial"/>
          <w:snapToGrid w:val="0"/>
          <w:lang w:eastAsia="es-ES"/>
        </w:rPr>
      </w:pPr>
    </w:p>
    <w:p w14:paraId="443AB895" w14:textId="77777777" w:rsidR="00792903" w:rsidRDefault="00792903" w:rsidP="00792903">
      <w:pPr>
        <w:tabs>
          <w:tab w:val="left" w:pos="0"/>
          <w:tab w:val="left" w:pos="680"/>
          <w:tab w:val="left" w:pos="1473"/>
          <w:tab w:val="left" w:pos="4320"/>
        </w:tabs>
        <w:spacing w:after="0" w:line="240" w:lineRule="auto"/>
        <w:jc w:val="both"/>
        <w:rPr>
          <w:rFonts w:cs="Arial"/>
          <w:lang w:eastAsia="es-ES"/>
        </w:rPr>
      </w:pPr>
      <w:r w:rsidRPr="00330A7C">
        <w:rPr>
          <w:rFonts w:cs="Arial"/>
          <w:lang w:eastAsia="es-ES"/>
        </w:rPr>
        <w:t xml:space="preserve">Per a aquest expedient no es contempla classificació substitutòria atès que es tracta de la </w:t>
      </w:r>
      <w:r w:rsidRPr="00330A7C">
        <w:rPr>
          <w:rFonts w:cs="Arial"/>
          <w:u w:val="single"/>
          <w:lang w:eastAsia="es-ES"/>
        </w:rPr>
        <w:t xml:space="preserve">prestació </w:t>
      </w:r>
      <w:r>
        <w:rPr>
          <w:rFonts w:cs="Arial"/>
          <w:u w:val="single"/>
          <w:lang w:eastAsia="es-ES"/>
        </w:rPr>
        <w:t>de medicina assistencial</w:t>
      </w:r>
      <w:r w:rsidRPr="0038007B">
        <w:rPr>
          <w:rFonts w:cs="Arial"/>
          <w:kern w:val="1"/>
        </w:rPr>
        <w:t xml:space="preserve"> </w:t>
      </w:r>
      <w:r>
        <w:rPr>
          <w:rFonts w:cs="Arial"/>
          <w:lang w:eastAsia="es-ES"/>
        </w:rPr>
        <w:t>(CPV</w:t>
      </w:r>
      <w:r w:rsidRPr="00071AA5">
        <w:rPr>
          <w:snapToGrid w:val="0"/>
          <w:lang w:eastAsia="es-ES"/>
        </w:rPr>
        <w:t>:</w:t>
      </w:r>
      <w:r w:rsidRPr="00071AA5">
        <w:t xml:space="preserve"> </w:t>
      </w:r>
      <w:r w:rsidRPr="00752BA2">
        <w:t>85121100-4</w:t>
      </w:r>
      <w:r>
        <w:rPr>
          <w:rFonts w:cs="Arial"/>
        </w:rPr>
        <w:t>).</w:t>
      </w:r>
      <w:r w:rsidRPr="00330A7C">
        <w:rPr>
          <w:rFonts w:cs="Arial"/>
          <w:lang w:eastAsia="es-ES"/>
        </w:rPr>
        <w:t xml:space="preserve"> </w:t>
      </w:r>
      <w:r>
        <w:rPr>
          <w:rFonts w:cs="Arial"/>
          <w:lang w:eastAsia="es-ES"/>
        </w:rPr>
        <w:t xml:space="preserve">Aquest servei </w:t>
      </w:r>
      <w:r w:rsidRPr="00330A7C">
        <w:rPr>
          <w:rFonts w:cs="Arial"/>
          <w:lang w:eastAsia="es-ES"/>
        </w:rPr>
        <w:t>no està inclòs en cap dels grups i subgrups de classificació dels contractes de serveis previstos en l’article 37</w:t>
      </w:r>
      <w:r>
        <w:rPr>
          <w:rFonts w:cs="Arial"/>
          <w:lang w:eastAsia="es-ES"/>
        </w:rPr>
        <w:t xml:space="preserve"> i en l’annex II</w:t>
      </w:r>
      <w:r w:rsidRPr="00330A7C">
        <w:rPr>
          <w:rFonts w:cs="Arial"/>
          <w:lang w:eastAsia="es-ES"/>
        </w:rPr>
        <w:t xml:space="preserve"> del Reglament general de la Llei de Contractes de les Administracions públiques, modificat  pel Reial Decret 773/2015, de 28 d’agost</w:t>
      </w:r>
      <w:r>
        <w:rPr>
          <w:rFonts w:cs="Arial"/>
          <w:lang w:eastAsia="es-ES"/>
        </w:rPr>
        <w:t>.</w:t>
      </w:r>
    </w:p>
    <w:p w14:paraId="1BC80D50" w14:textId="77777777" w:rsidR="00792903" w:rsidRPr="00AB6617" w:rsidRDefault="00792903" w:rsidP="00792903">
      <w:pPr>
        <w:tabs>
          <w:tab w:val="left" w:pos="0"/>
          <w:tab w:val="left" w:pos="680"/>
          <w:tab w:val="left" w:pos="1473"/>
          <w:tab w:val="left" w:pos="4320"/>
        </w:tabs>
        <w:spacing w:after="0" w:line="240" w:lineRule="auto"/>
        <w:jc w:val="both"/>
        <w:rPr>
          <w:rFonts w:cs="Arial"/>
          <w:snapToGrid w:val="0"/>
          <w:lang w:eastAsia="es-ES"/>
        </w:rPr>
      </w:pPr>
    </w:p>
    <w:p w14:paraId="64B38017" w14:textId="77777777" w:rsidR="00792903" w:rsidRPr="00F61656" w:rsidRDefault="00792903" w:rsidP="00792903">
      <w:pPr>
        <w:tabs>
          <w:tab w:val="left" w:pos="0"/>
          <w:tab w:val="left" w:pos="680"/>
          <w:tab w:val="left" w:pos="1473"/>
          <w:tab w:val="left" w:pos="4320"/>
        </w:tabs>
        <w:spacing w:after="0" w:line="240" w:lineRule="auto"/>
        <w:jc w:val="both"/>
        <w:rPr>
          <w:rFonts w:cs="Arial"/>
          <w:snapToGrid w:val="0"/>
          <w:lang w:eastAsia="es-ES"/>
        </w:rPr>
      </w:pPr>
      <w:r w:rsidRPr="00F61656">
        <w:rPr>
          <w:rFonts w:cs="Arial"/>
          <w:snapToGrid w:val="0"/>
          <w:lang w:eastAsia="es-ES"/>
        </w:rPr>
        <w:t>G3. Adscripció de mitjans materials i/o personals a l’execució del contracte</w:t>
      </w:r>
    </w:p>
    <w:p w14:paraId="5545DDE0" w14:textId="77777777" w:rsidR="00792903" w:rsidRPr="00F61656" w:rsidRDefault="00792903" w:rsidP="00792903">
      <w:pPr>
        <w:tabs>
          <w:tab w:val="left" w:pos="0"/>
          <w:tab w:val="left" w:pos="680"/>
          <w:tab w:val="left" w:pos="1473"/>
          <w:tab w:val="left" w:pos="4320"/>
        </w:tabs>
        <w:spacing w:after="0" w:line="240" w:lineRule="auto"/>
        <w:jc w:val="both"/>
        <w:rPr>
          <w:rFonts w:cs="Arial"/>
          <w:snapToGrid w:val="0"/>
          <w:lang w:eastAsia="es-ES"/>
        </w:rPr>
      </w:pPr>
    </w:p>
    <w:p w14:paraId="745DCD50" w14:textId="77777777" w:rsidR="00792903" w:rsidRPr="00F61656" w:rsidRDefault="00792903" w:rsidP="00792903">
      <w:pPr>
        <w:tabs>
          <w:tab w:val="left" w:pos="0"/>
          <w:tab w:val="left" w:pos="680"/>
          <w:tab w:val="left" w:pos="1473"/>
          <w:tab w:val="left" w:pos="4320"/>
        </w:tabs>
        <w:spacing w:after="0" w:line="240" w:lineRule="auto"/>
        <w:jc w:val="both"/>
        <w:rPr>
          <w:rFonts w:cs="Arial"/>
          <w:snapToGrid w:val="0"/>
          <w:lang w:eastAsia="es-ES"/>
        </w:rPr>
      </w:pPr>
      <w:r>
        <w:rPr>
          <w:rFonts w:cs="Arial"/>
          <w:snapToGrid w:val="0"/>
          <w:lang w:eastAsia="es-ES"/>
        </w:rPr>
        <w:t>Sí. Es detallen a continuació:</w:t>
      </w:r>
      <w:r w:rsidRPr="00F61656">
        <w:rPr>
          <w:rFonts w:cs="Arial"/>
          <w:snapToGrid w:val="0"/>
          <w:lang w:eastAsia="es-ES"/>
        </w:rPr>
        <w:t xml:space="preserve">                                  </w:t>
      </w:r>
      <w:r>
        <w:rPr>
          <w:rFonts w:cs="Arial"/>
          <w:snapToGrid w:val="0"/>
          <w:lang w:eastAsia="es-ES"/>
        </w:rPr>
        <w:t xml:space="preserve">                            </w:t>
      </w:r>
    </w:p>
    <w:p w14:paraId="4D9A6854" w14:textId="77777777" w:rsidR="00792903" w:rsidRDefault="00792903" w:rsidP="00792903">
      <w:pPr>
        <w:tabs>
          <w:tab w:val="left" w:pos="0"/>
          <w:tab w:val="left" w:pos="680"/>
          <w:tab w:val="left" w:pos="1473"/>
          <w:tab w:val="left" w:pos="4320"/>
        </w:tabs>
        <w:spacing w:after="0" w:line="100" w:lineRule="atLeast"/>
        <w:jc w:val="both"/>
        <w:rPr>
          <w:rFonts w:cs="Arial"/>
        </w:rPr>
      </w:pPr>
    </w:p>
    <w:p w14:paraId="37A13881" w14:textId="77777777" w:rsidR="00792903" w:rsidRDefault="00792903" w:rsidP="00792903">
      <w:pPr>
        <w:tabs>
          <w:tab w:val="left" w:pos="0"/>
          <w:tab w:val="left" w:pos="680"/>
          <w:tab w:val="left" w:pos="1473"/>
          <w:tab w:val="left" w:pos="4320"/>
        </w:tabs>
        <w:spacing w:after="0" w:line="100" w:lineRule="atLeast"/>
        <w:jc w:val="both"/>
      </w:pPr>
      <w:r>
        <w:rPr>
          <w:rFonts w:cs="Arial"/>
          <w:u w:val="single"/>
        </w:rPr>
        <w:t>MITJANS MATERIALS / PERSONALS</w:t>
      </w:r>
    </w:p>
    <w:p w14:paraId="3F018C79" w14:textId="77777777" w:rsidR="00792903" w:rsidRDefault="00792903" w:rsidP="00792903">
      <w:pPr>
        <w:tabs>
          <w:tab w:val="left" w:pos="0"/>
          <w:tab w:val="left" w:pos="680"/>
          <w:tab w:val="left" w:pos="1473"/>
          <w:tab w:val="left" w:pos="4320"/>
        </w:tabs>
        <w:spacing w:after="0" w:line="100" w:lineRule="atLeast"/>
        <w:jc w:val="both"/>
      </w:pPr>
    </w:p>
    <w:p w14:paraId="3976CF1B" w14:textId="77777777" w:rsidR="00792903" w:rsidRDefault="00792903" w:rsidP="00792903">
      <w:pPr>
        <w:tabs>
          <w:tab w:val="left" w:pos="0"/>
          <w:tab w:val="left" w:pos="680"/>
          <w:tab w:val="left" w:pos="1473"/>
          <w:tab w:val="left" w:pos="4320"/>
        </w:tabs>
        <w:spacing w:after="0" w:line="240" w:lineRule="auto"/>
        <w:jc w:val="both"/>
        <w:rPr>
          <w:rFonts w:cs="Arial"/>
          <w:snapToGrid w:val="0"/>
          <w:lang w:eastAsia="es-ES"/>
        </w:rPr>
      </w:pPr>
      <w:r w:rsidRPr="005931B9">
        <w:rPr>
          <w:rFonts w:cs="Arial"/>
        </w:rPr>
        <w:t xml:space="preserve">L’empresa adjudicatària haurà de destinar per l’execució del contracte els mitjans </w:t>
      </w:r>
      <w:r>
        <w:rPr>
          <w:rFonts w:cs="Arial"/>
        </w:rPr>
        <w:t xml:space="preserve">materials i </w:t>
      </w:r>
      <w:r w:rsidRPr="005931B9">
        <w:rPr>
          <w:rFonts w:cs="Arial"/>
        </w:rPr>
        <w:t xml:space="preserve">personals </w:t>
      </w:r>
      <w:r>
        <w:rPr>
          <w:rFonts w:cs="Arial"/>
        </w:rPr>
        <w:t>requerits en l’apartat  G1 - Solvència</w:t>
      </w:r>
    </w:p>
    <w:p w14:paraId="1DF40DC9" w14:textId="77777777" w:rsidR="00792903" w:rsidRDefault="00792903" w:rsidP="00792903">
      <w:pPr>
        <w:tabs>
          <w:tab w:val="left" w:pos="0"/>
          <w:tab w:val="left" w:pos="680"/>
          <w:tab w:val="left" w:pos="1473"/>
          <w:tab w:val="left" w:pos="4320"/>
        </w:tabs>
        <w:spacing w:after="0" w:line="240" w:lineRule="auto"/>
        <w:jc w:val="both"/>
        <w:rPr>
          <w:rFonts w:cs="Arial"/>
          <w:snapToGrid w:val="0"/>
          <w:lang w:eastAsia="es-ES"/>
        </w:rPr>
      </w:pPr>
    </w:p>
    <w:p w14:paraId="36C19CBB" w14:textId="77777777" w:rsidR="00792903" w:rsidRDefault="00792903" w:rsidP="00792903">
      <w:pPr>
        <w:tabs>
          <w:tab w:val="left" w:pos="0"/>
          <w:tab w:val="left" w:pos="680"/>
          <w:tab w:val="left" w:pos="1473"/>
          <w:tab w:val="left" w:pos="4320"/>
        </w:tabs>
        <w:spacing w:after="0" w:line="100" w:lineRule="atLeast"/>
        <w:jc w:val="both"/>
        <w:rPr>
          <w:rFonts w:cs="Arial"/>
        </w:rPr>
      </w:pPr>
      <w:r>
        <w:rPr>
          <w:rFonts w:cs="Arial"/>
          <w:u w:val="single"/>
        </w:rPr>
        <w:t>HABILITACIÓ PROFESSIONAL</w:t>
      </w:r>
    </w:p>
    <w:p w14:paraId="3CA67B10" w14:textId="77777777" w:rsidR="00792903" w:rsidRDefault="00792903" w:rsidP="00792903">
      <w:pPr>
        <w:tabs>
          <w:tab w:val="left" w:pos="0"/>
          <w:tab w:val="left" w:pos="680"/>
          <w:tab w:val="left" w:pos="1473"/>
          <w:tab w:val="left" w:pos="4320"/>
        </w:tabs>
        <w:spacing w:after="0" w:line="100" w:lineRule="atLeast"/>
        <w:jc w:val="both"/>
        <w:rPr>
          <w:rFonts w:cs="Arial"/>
        </w:rPr>
      </w:pPr>
    </w:p>
    <w:p w14:paraId="012D3BB9" w14:textId="294D40DA" w:rsidR="00792903" w:rsidRPr="008D7984" w:rsidRDefault="008D7984" w:rsidP="008D7984">
      <w:pPr>
        <w:widowControl w:val="0"/>
        <w:tabs>
          <w:tab w:val="left" w:pos="2621"/>
          <w:tab w:val="left" w:pos="2622"/>
        </w:tabs>
        <w:autoSpaceDE w:val="0"/>
        <w:autoSpaceDN w:val="0"/>
        <w:jc w:val="both"/>
        <w:rPr>
          <w:rFonts w:cs="Arial"/>
        </w:rPr>
      </w:pPr>
      <w:r w:rsidRPr="008D7984">
        <w:rPr>
          <w:rFonts w:cs="Arial"/>
        </w:rPr>
        <w:t xml:space="preserve">Es requereix que el persona adscrit a l’execució del contracte (metge/essa superior </w:t>
      </w:r>
      <w:r>
        <w:rPr>
          <w:rFonts w:cs="Arial"/>
        </w:rPr>
        <w:t xml:space="preserve">i </w:t>
      </w:r>
      <w:r w:rsidRPr="005F7D57">
        <w:rPr>
          <w:rFonts w:cs="Arial"/>
        </w:rPr>
        <w:t>infermer/a</w:t>
      </w:r>
      <w:r>
        <w:rPr>
          <w:rFonts w:cs="Arial"/>
        </w:rPr>
        <w:t xml:space="preserve">) estiguin inscrits en els seus respectius </w:t>
      </w:r>
      <w:proofErr w:type="spellStart"/>
      <w:r>
        <w:rPr>
          <w:rFonts w:cs="Arial"/>
        </w:rPr>
        <w:t>Col.legis</w:t>
      </w:r>
      <w:proofErr w:type="spellEnd"/>
      <w:r>
        <w:rPr>
          <w:rFonts w:cs="Arial"/>
        </w:rPr>
        <w:t xml:space="preserve"> Professionals conforme a la normativa vigent.</w:t>
      </w:r>
    </w:p>
    <w:p w14:paraId="3F58C940" w14:textId="77777777" w:rsidR="00792903" w:rsidRDefault="00792903" w:rsidP="00792903">
      <w:pPr>
        <w:tabs>
          <w:tab w:val="left" w:pos="0"/>
          <w:tab w:val="left" w:pos="680"/>
          <w:tab w:val="left" w:pos="1473"/>
          <w:tab w:val="left" w:pos="4320"/>
        </w:tabs>
        <w:spacing w:after="0" w:line="100" w:lineRule="atLeast"/>
        <w:jc w:val="both"/>
        <w:rPr>
          <w:rFonts w:cs="Arial"/>
        </w:rPr>
      </w:pPr>
      <w:r>
        <w:rPr>
          <w:rFonts w:cs="Arial"/>
        </w:rPr>
        <w:t>G4. Certificats acreditatius del compliment de les normes de garantia de la qualitat i/o de gestió mediambiental</w:t>
      </w:r>
    </w:p>
    <w:p w14:paraId="4C2D7A10" w14:textId="77777777" w:rsidR="00792903" w:rsidRDefault="00792903" w:rsidP="00792903">
      <w:pPr>
        <w:tabs>
          <w:tab w:val="left" w:pos="0"/>
          <w:tab w:val="left" w:pos="680"/>
          <w:tab w:val="left" w:pos="1473"/>
          <w:tab w:val="left" w:pos="4320"/>
        </w:tabs>
        <w:spacing w:after="0" w:line="100" w:lineRule="atLeast"/>
        <w:jc w:val="both"/>
        <w:rPr>
          <w:rFonts w:cs="Arial"/>
        </w:rPr>
      </w:pPr>
    </w:p>
    <w:p w14:paraId="07B086A4" w14:textId="77777777" w:rsidR="00792903" w:rsidRDefault="00792903" w:rsidP="00792903">
      <w:pPr>
        <w:tabs>
          <w:tab w:val="left" w:pos="0"/>
          <w:tab w:val="left" w:pos="680"/>
          <w:tab w:val="left" w:pos="1473"/>
          <w:tab w:val="left" w:pos="4320"/>
        </w:tabs>
        <w:spacing w:after="0" w:line="240" w:lineRule="auto"/>
        <w:jc w:val="both"/>
        <w:rPr>
          <w:rFonts w:cs="Arial"/>
          <w:snapToGrid w:val="0"/>
          <w:lang w:eastAsia="es-ES"/>
        </w:rPr>
      </w:pPr>
      <w:r>
        <w:rPr>
          <w:rFonts w:cs="Arial"/>
          <w:snapToGrid w:val="0"/>
          <w:lang w:eastAsia="es-ES"/>
        </w:rPr>
        <w:t>No es requereixen certificats específics</w:t>
      </w:r>
    </w:p>
    <w:p w14:paraId="1A29F85A" w14:textId="77777777" w:rsidR="00792903" w:rsidRDefault="00792903" w:rsidP="00792903">
      <w:pPr>
        <w:tabs>
          <w:tab w:val="left" w:pos="0"/>
          <w:tab w:val="left" w:pos="680"/>
          <w:tab w:val="left" w:pos="1473"/>
          <w:tab w:val="left" w:pos="4320"/>
        </w:tabs>
        <w:spacing w:after="0" w:line="240" w:lineRule="auto"/>
        <w:jc w:val="both"/>
        <w:rPr>
          <w:rFonts w:cs="Arial"/>
          <w:snapToGrid w:val="0"/>
          <w:lang w:eastAsia="es-ES"/>
        </w:rPr>
      </w:pPr>
    </w:p>
    <w:p w14:paraId="1450F42A" w14:textId="77777777" w:rsidR="008D7984" w:rsidRDefault="008D7984" w:rsidP="00792903">
      <w:pPr>
        <w:tabs>
          <w:tab w:val="left" w:pos="0"/>
          <w:tab w:val="left" w:pos="680"/>
          <w:tab w:val="left" w:pos="1473"/>
          <w:tab w:val="left" w:pos="4320"/>
        </w:tabs>
        <w:spacing w:after="0" w:line="240" w:lineRule="auto"/>
        <w:jc w:val="both"/>
        <w:rPr>
          <w:rFonts w:cs="Arial"/>
          <w:snapToGrid w:val="0"/>
          <w:lang w:eastAsia="es-ES"/>
        </w:rPr>
      </w:pPr>
    </w:p>
    <w:p w14:paraId="08EC5BA6" w14:textId="77777777" w:rsidR="008D7984" w:rsidRDefault="008D7984" w:rsidP="00792903">
      <w:pPr>
        <w:tabs>
          <w:tab w:val="left" w:pos="0"/>
          <w:tab w:val="left" w:pos="680"/>
          <w:tab w:val="left" w:pos="1473"/>
          <w:tab w:val="left" w:pos="4320"/>
        </w:tabs>
        <w:spacing w:after="0" w:line="240" w:lineRule="auto"/>
        <w:jc w:val="both"/>
        <w:rPr>
          <w:rFonts w:cs="Arial"/>
          <w:snapToGrid w:val="0"/>
          <w:lang w:eastAsia="es-ES"/>
        </w:rPr>
      </w:pPr>
    </w:p>
    <w:p w14:paraId="5275EF64" w14:textId="77777777" w:rsidR="00FC7E9C" w:rsidRDefault="00FC7E9C" w:rsidP="00792903">
      <w:pPr>
        <w:tabs>
          <w:tab w:val="left" w:pos="0"/>
          <w:tab w:val="left" w:pos="680"/>
          <w:tab w:val="left" w:pos="1473"/>
          <w:tab w:val="left" w:pos="4320"/>
        </w:tabs>
        <w:spacing w:after="0" w:line="240" w:lineRule="auto"/>
        <w:jc w:val="both"/>
        <w:rPr>
          <w:rFonts w:cs="Arial"/>
          <w:snapToGrid w:val="0"/>
          <w:lang w:eastAsia="es-ES"/>
        </w:rPr>
      </w:pPr>
    </w:p>
    <w:p w14:paraId="372DA639" w14:textId="77777777" w:rsidR="00FC7E9C" w:rsidRDefault="00FC7E9C" w:rsidP="00792903">
      <w:pPr>
        <w:tabs>
          <w:tab w:val="left" w:pos="0"/>
          <w:tab w:val="left" w:pos="680"/>
          <w:tab w:val="left" w:pos="1473"/>
          <w:tab w:val="left" w:pos="4320"/>
        </w:tabs>
        <w:spacing w:after="0" w:line="240" w:lineRule="auto"/>
        <w:jc w:val="both"/>
        <w:rPr>
          <w:rFonts w:cs="Arial"/>
          <w:snapToGrid w:val="0"/>
          <w:lang w:eastAsia="es-ES"/>
        </w:rPr>
      </w:pPr>
    </w:p>
    <w:p w14:paraId="00B124B0" w14:textId="77777777" w:rsidR="00FC7E9C" w:rsidRPr="00F61656" w:rsidRDefault="00FC7E9C" w:rsidP="00792903">
      <w:pPr>
        <w:tabs>
          <w:tab w:val="left" w:pos="0"/>
          <w:tab w:val="left" w:pos="680"/>
          <w:tab w:val="left" w:pos="1473"/>
          <w:tab w:val="left" w:pos="4320"/>
        </w:tabs>
        <w:spacing w:after="0" w:line="240" w:lineRule="auto"/>
        <w:jc w:val="both"/>
        <w:rPr>
          <w:rFonts w:cs="Arial"/>
          <w:snapToGrid w:val="0"/>
          <w:lang w:eastAsia="es-ES"/>
        </w:rPr>
      </w:pPr>
    </w:p>
    <w:p w14:paraId="57296611" w14:textId="77777777" w:rsidR="00792903" w:rsidRPr="00E41DA6" w:rsidRDefault="00792903" w:rsidP="00792903">
      <w:pPr>
        <w:numPr>
          <w:ilvl w:val="0"/>
          <w:numId w:val="3"/>
        </w:numPr>
        <w:tabs>
          <w:tab w:val="clear" w:pos="360"/>
          <w:tab w:val="num" w:pos="-1392"/>
        </w:tabs>
        <w:spacing w:after="0" w:line="240" w:lineRule="auto"/>
        <w:ind w:left="0"/>
        <w:jc w:val="both"/>
        <w:rPr>
          <w:rFonts w:cs="Arial"/>
          <w:b/>
          <w:snapToGrid w:val="0"/>
          <w:lang w:eastAsia="es-ES"/>
        </w:rPr>
      </w:pPr>
      <w:r w:rsidRPr="00E41DA6">
        <w:rPr>
          <w:rFonts w:cs="Arial"/>
          <w:b/>
          <w:snapToGrid w:val="0"/>
          <w:lang w:eastAsia="es-ES"/>
        </w:rPr>
        <w:lastRenderedPageBreak/>
        <w:t>Criteris d’adjudicació</w:t>
      </w:r>
    </w:p>
    <w:p w14:paraId="6A3D7E0E" w14:textId="77777777" w:rsidR="00792903" w:rsidRPr="00E41DA6" w:rsidRDefault="00792903" w:rsidP="00792903">
      <w:pPr>
        <w:spacing w:after="0" w:line="240" w:lineRule="auto"/>
        <w:jc w:val="both"/>
        <w:rPr>
          <w:rFonts w:cs="Arial"/>
        </w:rPr>
      </w:pPr>
    </w:p>
    <w:p w14:paraId="5419BDCB" w14:textId="77777777" w:rsidR="00792903" w:rsidRPr="00F33F08" w:rsidRDefault="00792903" w:rsidP="00792903">
      <w:pPr>
        <w:spacing w:after="0" w:line="240" w:lineRule="auto"/>
        <w:jc w:val="both"/>
        <w:rPr>
          <w:rFonts w:cs="Arial"/>
          <w:u w:val="single"/>
        </w:rPr>
      </w:pPr>
      <w:r w:rsidRPr="00F33F08">
        <w:rPr>
          <w:rFonts w:cs="Arial"/>
        </w:rPr>
        <w:t xml:space="preserve">H.1 </w:t>
      </w:r>
      <w:r w:rsidRPr="00F33F08">
        <w:rPr>
          <w:rFonts w:cs="Arial"/>
          <w:u w:val="single"/>
        </w:rPr>
        <w:t>Criteris:</w:t>
      </w:r>
    </w:p>
    <w:p w14:paraId="7A93055C" w14:textId="77777777" w:rsidR="00792903" w:rsidRPr="00F33F08" w:rsidRDefault="00792903" w:rsidP="00792903">
      <w:pPr>
        <w:spacing w:after="0" w:line="240" w:lineRule="auto"/>
        <w:jc w:val="both"/>
        <w:rPr>
          <w:rFonts w:cs="Arial"/>
        </w:rPr>
      </w:pPr>
    </w:p>
    <w:p w14:paraId="75419AD9" w14:textId="77777777" w:rsidR="00792903" w:rsidRPr="00BC225E" w:rsidRDefault="00792903" w:rsidP="00792903">
      <w:pPr>
        <w:pStyle w:val="Textindependent2"/>
        <w:spacing w:after="0" w:line="240" w:lineRule="auto"/>
        <w:jc w:val="both"/>
        <w:rPr>
          <w:rFonts w:ascii="Arial" w:hAnsi="Arial" w:cs="Arial"/>
          <w:sz w:val="22"/>
          <w:szCs w:val="22"/>
        </w:rPr>
      </w:pPr>
      <w:r w:rsidRPr="00BC225E">
        <w:rPr>
          <w:rFonts w:ascii="Arial" w:hAnsi="Arial" w:cs="Arial"/>
          <w:sz w:val="22"/>
          <w:szCs w:val="22"/>
        </w:rPr>
        <w:t>Sobre una puntuació màxima de 100 punts es distribuirà la puntuació de la forma següent.</w:t>
      </w:r>
    </w:p>
    <w:p w14:paraId="70DE5D8E" w14:textId="77777777" w:rsidR="00792903" w:rsidRPr="00BC225E" w:rsidRDefault="00792903" w:rsidP="00792903">
      <w:pPr>
        <w:pStyle w:val="Default"/>
        <w:jc w:val="both"/>
        <w:rPr>
          <w:b/>
          <w:sz w:val="22"/>
          <w:szCs w:val="22"/>
        </w:rPr>
      </w:pPr>
    </w:p>
    <w:p w14:paraId="1DB811FD" w14:textId="77777777" w:rsidR="00792903" w:rsidRDefault="00792903" w:rsidP="009D4A56">
      <w:pPr>
        <w:pStyle w:val="Textindependent"/>
        <w:numPr>
          <w:ilvl w:val="0"/>
          <w:numId w:val="32"/>
        </w:numPr>
        <w:rPr>
          <w:sz w:val="22"/>
          <w:szCs w:val="22"/>
          <w:lang w:val="ca-ES"/>
        </w:rPr>
      </w:pPr>
      <w:r>
        <w:rPr>
          <w:sz w:val="22"/>
          <w:szCs w:val="22"/>
          <w:lang w:val="ca-ES"/>
        </w:rPr>
        <w:t>OFERTA ECONÒMICA  (màxim 70 punts)</w:t>
      </w:r>
    </w:p>
    <w:p w14:paraId="3996E510" w14:textId="77777777" w:rsidR="00792903" w:rsidRDefault="00792903" w:rsidP="00792903">
      <w:pPr>
        <w:pStyle w:val="Textindependent"/>
        <w:ind w:left="360"/>
        <w:rPr>
          <w:sz w:val="22"/>
          <w:szCs w:val="22"/>
          <w:lang w:val="ca-ES"/>
        </w:rPr>
      </w:pPr>
    </w:p>
    <w:p w14:paraId="6CDE5B98" w14:textId="77777777" w:rsidR="00792903" w:rsidRPr="00B21A11" w:rsidRDefault="00792903" w:rsidP="00792903">
      <w:pPr>
        <w:spacing w:after="0" w:line="240" w:lineRule="auto"/>
        <w:ind w:left="360"/>
        <w:jc w:val="both"/>
        <w:rPr>
          <w:rFonts w:eastAsia="Arial" w:cs="Arial"/>
        </w:rPr>
      </w:pPr>
      <w:r>
        <w:t>En aquest apartat s’atorgarà la màxima puntuació a l’oferta més econòmica i es puntuarà la resta d’ofertes d’acord</w:t>
      </w:r>
      <w:r>
        <w:rPr>
          <w:rFonts w:eastAsia="Arial" w:cs="Arial"/>
          <w:spacing w:val="5"/>
        </w:rPr>
        <w:t xml:space="preserve"> amb </w:t>
      </w:r>
      <w:r w:rsidRPr="00B21A11">
        <w:rPr>
          <w:rFonts w:eastAsia="Arial" w:cs="Arial"/>
          <w:spacing w:val="5"/>
        </w:rPr>
        <w:t>la fórmula següent:</w:t>
      </w:r>
    </w:p>
    <w:p w14:paraId="296CCCAF" w14:textId="77777777" w:rsidR="00792903" w:rsidRPr="00BC225E" w:rsidRDefault="00792903" w:rsidP="00792903">
      <w:pPr>
        <w:pStyle w:val="Textindependent"/>
        <w:ind w:left="360"/>
        <w:rPr>
          <w:sz w:val="22"/>
          <w:szCs w:val="22"/>
          <w:lang w:val="ca-ES"/>
        </w:rPr>
      </w:pPr>
    </w:p>
    <w:p w14:paraId="4DF50FCB" w14:textId="0C868707" w:rsidR="00792903" w:rsidRPr="00B37975" w:rsidRDefault="008D7984" w:rsidP="00792903">
      <w:pPr>
        <w:pStyle w:val="Textindependent"/>
        <w:spacing w:before="10"/>
        <w:rPr>
          <w:sz w:val="20"/>
          <w:lang w:val="ca-ES"/>
        </w:rPr>
      </w:pPr>
      <w:r w:rsidRPr="007D4EA1">
        <w:rPr>
          <w:rFonts w:cs="Arial"/>
          <w:noProof/>
          <w:lang w:bidi="si-LK"/>
        </w:rPr>
        <w:drawing>
          <wp:inline distT="0" distB="0" distL="0" distR="0" wp14:anchorId="1FF6E16D" wp14:editId="5D32C9D1">
            <wp:extent cx="5760085" cy="1672590"/>
            <wp:effectExtent l="0" t="0" r="0" b="3810"/>
            <wp:docPr id="270574012" name="Imatge 1" descr="Imatge que conté text, Font, captura de pantalla, línia&#10;&#10;Pot ser que el contingut generat per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41961" name="Imatge 1" descr="Imatge que conté text, Font, captura de pantalla, línia&#10;&#10;Pot ser que el contingut generat per IA no sigui correcte."/>
                    <pic:cNvPicPr/>
                  </pic:nvPicPr>
                  <pic:blipFill>
                    <a:blip r:embed="rId8"/>
                    <a:stretch>
                      <a:fillRect/>
                    </a:stretch>
                  </pic:blipFill>
                  <pic:spPr>
                    <a:xfrm>
                      <a:off x="0" y="0"/>
                      <a:ext cx="5760085" cy="1672590"/>
                    </a:xfrm>
                    <a:prstGeom prst="rect">
                      <a:avLst/>
                    </a:prstGeom>
                  </pic:spPr>
                </pic:pic>
              </a:graphicData>
            </a:graphic>
          </wp:inline>
        </w:drawing>
      </w:r>
    </w:p>
    <w:p w14:paraId="7DB14478" w14:textId="77777777" w:rsidR="008D7984" w:rsidRDefault="008D7984" w:rsidP="008D7984">
      <w:pPr>
        <w:ind w:left="708"/>
        <w:jc w:val="both"/>
        <w:rPr>
          <w:rFonts w:cs="Arial"/>
          <w:lang w:eastAsia="es-ES" w:bidi="si-LK"/>
        </w:rPr>
      </w:pPr>
      <w:r w:rsidRPr="007D4EA1">
        <w:rPr>
          <w:rFonts w:cs="Arial"/>
          <w:lang w:eastAsia="es-ES" w:bidi="si-LK"/>
        </w:rPr>
        <w:t>Valor de ponderació ordinari: de manera ordinària s’assignarà el valor 1 al valor de ponderació.</w:t>
      </w:r>
    </w:p>
    <w:p w14:paraId="2950D24F" w14:textId="356036BD" w:rsidR="008D7984" w:rsidRPr="008D7984" w:rsidRDefault="008D7984" w:rsidP="008D7984">
      <w:pPr>
        <w:ind w:left="708"/>
        <w:jc w:val="both"/>
        <w:rPr>
          <w:rFonts w:cs="Arial"/>
          <w:i/>
          <w:snapToGrid w:val="0"/>
          <w:lang w:eastAsia="es-ES"/>
        </w:rPr>
      </w:pPr>
      <w:r w:rsidRPr="008D7984">
        <w:rPr>
          <w:rFonts w:cs="Arial"/>
          <w:i/>
          <w:snapToGrid w:val="0"/>
          <w:lang w:eastAsia="es-ES"/>
        </w:rPr>
        <w:t xml:space="preserve">D’acord amb el disposat a la Directriu 1-2020 d’aplicació de fórmules de valoració i puntuació de les proposicions econòmica i tècnica de la Direcció General de Contractació Pública, en les licitacions de contractes de l’Administració de la Generalitat i del seu sector públic, s’aplicarà la fórmula disposada amb anterioritat. </w:t>
      </w:r>
    </w:p>
    <w:p w14:paraId="0593C31B" w14:textId="77777777" w:rsidR="00792903" w:rsidRDefault="00792903" w:rsidP="008D7984">
      <w:pPr>
        <w:pStyle w:val="Textindependent"/>
        <w:spacing w:before="216"/>
        <w:ind w:left="360"/>
        <w:rPr>
          <w:rFonts w:cs="Arial"/>
          <w:snapToGrid/>
          <w:sz w:val="22"/>
          <w:szCs w:val="22"/>
          <w:lang w:val="ca-ES"/>
        </w:rPr>
      </w:pPr>
      <w:r w:rsidRPr="007F7FD0">
        <w:rPr>
          <w:rFonts w:cs="Arial"/>
          <w:sz w:val="22"/>
          <w:szCs w:val="22"/>
          <w:lang w:val="ca-ES"/>
        </w:rPr>
        <w:t>L’oferta s’ha de presentar</w:t>
      </w:r>
      <w:r w:rsidRPr="00B37975">
        <w:rPr>
          <w:rFonts w:cs="Arial"/>
          <w:snapToGrid/>
          <w:sz w:val="22"/>
          <w:szCs w:val="22"/>
          <w:lang w:val="ca-ES"/>
        </w:rPr>
        <w:t xml:space="preserve"> seguint el model establert a l’annex 1.</w:t>
      </w:r>
    </w:p>
    <w:p w14:paraId="10B0A486" w14:textId="77777777" w:rsidR="00792903" w:rsidRDefault="00792903" w:rsidP="00792903">
      <w:pPr>
        <w:pStyle w:val="Textindependent"/>
        <w:spacing w:before="216"/>
        <w:ind w:left="284"/>
        <w:rPr>
          <w:rFonts w:cs="Arial"/>
          <w:snapToGrid/>
          <w:sz w:val="22"/>
          <w:szCs w:val="22"/>
          <w:lang w:val="ca-ES"/>
        </w:rPr>
      </w:pPr>
    </w:p>
    <w:p w14:paraId="63A4679E" w14:textId="77777777" w:rsidR="00792903" w:rsidRDefault="00792903" w:rsidP="009D4A56">
      <w:pPr>
        <w:pStyle w:val="Textindependent"/>
        <w:numPr>
          <w:ilvl w:val="0"/>
          <w:numId w:val="32"/>
        </w:numPr>
        <w:rPr>
          <w:rFonts w:cs="Arial"/>
          <w:snapToGrid/>
          <w:sz w:val="22"/>
          <w:szCs w:val="22"/>
          <w:lang w:val="ca-ES"/>
        </w:rPr>
      </w:pPr>
      <w:r>
        <w:rPr>
          <w:rFonts w:cs="Arial"/>
          <w:snapToGrid/>
          <w:sz w:val="22"/>
          <w:szCs w:val="22"/>
          <w:lang w:val="ca-ES"/>
        </w:rPr>
        <w:t>TEMPS DE DEDICACIÓ (màxim 25 punts)</w:t>
      </w:r>
    </w:p>
    <w:p w14:paraId="3528086B" w14:textId="77777777" w:rsidR="00792903" w:rsidRPr="002347FC" w:rsidRDefault="00792903" w:rsidP="00792903">
      <w:pPr>
        <w:pStyle w:val="Textindependent"/>
        <w:ind w:left="360"/>
        <w:rPr>
          <w:rFonts w:cs="Arial"/>
          <w:snapToGrid/>
          <w:sz w:val="22"/>
          <w:szCs w:val="22"/>
          <w:lang w:val="ca-ES"/>
        </w:rPr>
      </w:pPr>
    </w:p>
    <w:p w14:paraId="5BD7B98D" w14:textId="77777777" w:rsidR="00792903" w:rsidRDefault="00792903" w:rsidP="00792903">
      <w:pPr>
        <w:tabs>
          <w:tab w:val="left" w:pos="851"/>
        </w:tabs>
        <w:spacing w:after="0" w:line="240" w:lineRule="auto"/>
        <w:ind w:left="426"/>
        <w:jc w:val="both"/>
        <w:rPr>
          <w:rFonts w:cs="Arial"/>
        </w:rPr>
      </w:pPr>
      <w:r w:rsidRPr="002347FC">
        <w:rPr>
          <w:rFonts w:cs="Arial"/>
        </w:rPr>
        <w:t>Es</w:t>
      </w:r>
      <w:r w:rsidRPr="002347FC">
        <w:rPr>
          <w:rFonts w:cs="Arial"/>
          <w:spacing w:val="-7"/>
        </w:rPr>
        <w:t xml:space="preserve"> </w:t>
      </w:r>
      <w:r w:rsidRPr="002347FC">
        <w:rPr>
          <w:rFonts w:cs="Arial"/>
        </w:rPr>
        <w:t>valoraran</w:t>
      </w:r>
      <w:r w:rsidRPr="002347FC">
        <w:rPr>
          <w:rFonts w:cs="Arial"/>
          <w:spacing w:val="-5"/>
        </w:rPr>
        <w:t xml:space="preserve"> </w:t>
      </w:r>
      <w:r w:rsidRPr="002347FC">
        <w:rPr>
          <w:rFonts w:cs="Arial"/>
        </w:rPr>
        <w:t>les</w:t>
      </w:r>
      <w:r w:rsidRPr="002347FC">
        <w:rPr>
          <w:rFonts w:cs="Arial"/>
          <w:spacing w:val="-6"/>
        </w:rPr>
        <w:t xml:space="preserve"> </w:t>
      </w:r>
      <w:r w:rsidRPr="002347FC">
        <w:rPr>
          <w:rFonts w:cs="Arial"/>
        </w:rPr>
        <w:t>hores</w:t>
      </w:r>
      <w:r w:rsidRPr="002347FC">
        <w:rPr>
          <w:rFonts w:cs="Arial"/>
          <w:spacing w:val="-6"/>
        </w:rPr>
        <w:t xml:space="preserve"> </w:t>
      </w:r>
      <w:r w:rsidRPr="002347FC">
        <w:rPr>
          <w:rFonts w:cs="Arial"/>
        </w:rPr>
        <w:t>presencials</w:t>
      </w:r>
      <w:r w:rsidRPr="002347FC">
        <w:rPr>
          <w:rFonts w:cs="Arial"/>
          <w:spacing w:val="-7"/>
        </w:rPr>
        <w:t xml:space="preserve"> </w:t>
      </w:r>
      <w:r w:rsidRPr="002347FC">
        <w:rPr>
          <w:rFonts w:cs="Arial"/>
        </w:rPr>
        <w:t>ofertes</w:t>
      </w:r>
      <w:r w:rsidRPr="002347FC">
        <w:rPr>
          <w:rFonts w:cs="Arial"/>
          <w:spacing w:val="-6"/>
        </w:rPr>
        <w:t xml:space="preserve"> </w:t>
      </w:r>
      <w:r w:rsidRPr="002347FC">
        <w:rPr>
          <w:rFonts w:cs="Arial"/>
        </w:rPr>
        <w:t>que</w:t>
      </w:r>
      <w:r w:rsidRPr="002347FC">
        <w:rPr>
          <w:rFonts w:cs="Arial"/>
          <w:spacing w:val="-8"/>
        </w:rPr>
        <w:t xml:space="preserve"> </w:t>
      </w:r>
      <w:r w:rsidRPr="002347FC">
        <w:rPr>
          <w:rFonts w:cs="Arial"/>
        </w:rPr>
        <w:t>superin</w:t>
      </w:r>
      <w:r w:rsidRPr="002347FC">
        <w:rPr>
          <w:rFonts w:cs="Arial"/>
          <w:spacing w:val="-3"/>
        </w:rPr>
        <w:t xml:space="preserve"> </w:t>
      </w:r>
      <w:r w:rsidRPr="002347FC">
        <w:rPr>
          <w:rFonts w:cs="Arial"/>
        </w:rPr>
        <w:t>les</w:t>
      </w:r>
      <w:r w:rsidRPr="002347FC">
        <w:rPr>
          <w:rFonts w:cs="Arial"/>
          <w:spacing w:val="-7"/>
        </w:rPr>
        <w:t xml:space="preserve"> </w:t>
      </w:r>
      <w:r w:rsidRPr="002347FC">
        <w:rPr>
          <w:rFonts w:cs="Arial"/>
        </w:rPr>
        <w:t>mínimes</w:t>
      </w:r>
      <w:r w:rsidRPr="002347FC">
        <w:rPr>
          <w:rFonts w:cs="Arial"/>
          <w:spacing w:val="-6"/>
        </w:rPr>
        <w:t xml:space="preserve"> </w:t>
      </w:r>
      <w:r w:rsidRPr="002347FC">
        <w:rPr>
          <w:rFonts w:cs="Arial"/>
        </w:rPr>
        <w:t>requerides</w:t>
      </w:r>
      <w:r w:rsidRPr="002347FC">
        <w:rPr>
          <w:rFonts w:cs="Arial"/>
          <w:spacing w:val="-7"/>
        </w:rPr>
        <w:t xml:space="preserve"> </w:t>
      </w:r>
      <w:r w:rsidRPr="002347FC">
        <w:rPr>
          <w:rFonts w:cs="Arial"/>
        </w:rPr>
        <w:t>al</w:t>
      </w:r>
      <w:r w:rsidRPr="002347FC">
        <w:rPr>
          <w:rFonts w:cs="Arial"/>
          <w:spacing w:val="-9"/>
        </w:rPr>
        <w:t xml:space="preserve"> </w:t>
      </w:r>
      <w:r w:rsidRPr="002347FC">
        <w:rPr>
          <w:rFonts w:cs="Arial"/>
        </w:rPr>
        <w:t>plec,</w:t>
      </w:r>
      <w:r w:rsidRPr="002347FC">
        <w:rPr>
          <w:rFonts w:cs="Arial"/>
          <w:spacing w:val="41"/>
        </w:rPr>
        <w:t xml:space="preserve"> </w:t>
      </w:r>
      <w:r>
        <w:rPr>
          <w:rFonts w:cs="Arial"/>
        </w:rPr>
        <w:t xml:space="preserve">i que </w:t>
      </w:r>
      <w:r w:rsidRPr="002347FC">
        <w:rPr>
          <w:rFonts w:cs="Arial"/>
        </w:rPr>
        <w:t>són les</w:t>
      </w:r>
      <w:r w:rsidRPr="002347FC">
        <w:rPr>
          <w:rFonts w:cs="Arial"/>
          <w:spacing w:val="2"/>
        </w:rPr>
        <w:t xml:space="preserve"> </w:t>
      </w:r>
      <w:r w:rsidRPr="002347FC">
        <w:rPr>
          <w:rFonts w:cs="Arial"/>
        </w:rPr>
        <w:t>següents:</w:t>
      </w:r>
    </w:p>
    <w:p w14:paraId="7DF63767" w14:textId="77777777" w:rsidR="00792903" w:rsidRPr="002347FC" w:rsidRDefault="00792903" w:rsidP="00792903">
      <w:pPr>
        <w:tabs>
          <w:tab w:val="left" w:pos="851"/>
        </w:tabs>
        <w:spacing w:after="0" w:line="240" w:lineRule="auto"/>
        <w:ind w:left="426"/>
        <w:jc w:val="both"/>
        <w:rPr>
          <w:rFonts w:cs="Arial"/>
        </w:rPr>
      </w:pPr>
    </w:p>
    <w:p w14:paraId="69B85ACF" w14:textId="7B55BC10" w:rsidR="00792903" w:rsidRPr="002347FC" w:rsidRDefault="00792903" w:rsidP="009D4A56">
      <w:pPr>
        <w:pStyle w:val="Pargrafdellista"/>
        <w:widowControl w:val="0"/>
        <w:numPr>
          <w:ilvl w:val="1"/>
          <w:numId w:val="33"/>
        </w:numPr>
        <w:tabs>
          <w:tab w:val="left" w:pos="851"/>
          <w:tab w:val="left" w:pos="1675"/>
          <w:tab w:val="left" w:pos="1676"/>
        </w:tabs>
        <w:autoSpaceDE w:val="0"/>
        <w:autoSpaceDN w:val="0"/>
        <w:ind w:left="426" w:firstLine="0"/>
        <w:contextualSpacing w:val="0"/>
        <w:jc w:val="both"/>
        <w:rPr>
          <w:rFonts w:ascii="Arial" w:hAnsi="Arial" w:cs="Arial"/>
          <w:sz w:val="22"/>
          <w:szCs w:val="22"/>
        </w:rPr>
      </w:pPr>
      <w:r w:rsidRPr="002347FC">
        <w:rPr>
          <w:rFonts w:ascii="Arial" w:hAnsi="Arial" w:cs="Arial"/>
          <w:sz w:val="22"/>
          <w:szCs w:val="22"/>
        </w:rPr>
        <w:t>1</w:t>
      </w:r>
      <w:r w:rsidRPr="002347FC">
        <w:rPr>
          <w:rFonts w:ascii="Arial" w:hAnsi="Arial" w:cs="Arial"/>
          <w:spacing w:val="-1"/>
          <w:sz w:val="22"/>
          <w:szCs w:val="22"/>
        </w:rPr>
        <w:t xml:space="preserve"> </w:t>
      </w:r>
      <w:r w:rsidRPr="002347FC">
        <w:rPr>
          <w:rFonts w:ascii="Arial" w:hAnsi="Arial" w:cs="Arial"/>
          <w:sz w:val="22"/>
          <w:szCs w:val="22"/>
        </w:rPr>
        <w:t xml:space="preserve">metge/metgessa </w:t>
      </w:r>
      <w:r w:rsidR="00EE171C" w:rsidRPr="002347FC">
        <w:rPr>
          <w:rFonts w:ascii="Arial" w:hAnsi="Arial" w:cs="Arial"/>
          <w:sz w:val="22"/>
          <w:szCs w:val="22"/>
        </w:rPr>
        <w:t>dimarts</w:t>
      </w:r>
      <w:r w:rsidR="00EE171C" w:rsidRPr="002347FC">
        <w:rPr>
          <w:rFonts w:ascii="Arial" w:hAnsi="Arial" w:cs="Arial"/>
          <w:spacing w:val="1"/>
          <w:sz w:val="22"/>
          <w:szCs w:val="22"/>
        </w:rPr>
        <w:t xml:space="preserve"> </w:t>
      </w:r>
      <w:r w:rsidR="00EE171C" w:rsidRPr="002347FC">
        <w:rPr>
          <w:rFonts w:ascii="Arial" w:hAnsi="Arial" w:cs="Arial"/>
          <w:sz w:val="22"/>
          <w:szCs w:val="22"/>
        </w:rPr>
        <w:t xml:space="preserve">i </w:t>
      </w:r>
      <w:r w:rsidR="00EE171C">
        <w:rPr>
          <w:rFonts w:ascii="Arial" w:hAnsi="Arial" w:cs="Arial"/>
          <w:sz w:val="22"/>
          <w:szCs w:val="22"/>
        </w:rPr>
        <w:t>dijou</w:t>
      </w:r>
      <w:r w:rsidR="00EE171C" w:rsidRPr="002347FC">
        <w:rPr>
          <w:rFonts w:ascii="Arial" w:hAnsi="Arial" w:cs="Arial"/>
          <w:sz w:val="22"/>
          <w:szCs w:val="22"/>
        </w:rPr>
        <w:t>s, de</w:t>
      </w:r>
      <w:r w:rsidR="00EE171C" w:rsidRPr="002347FC">
        <w:rPr>
          <w:rFonts w:ascii="Arial" w:hAnsi="Arial" w:cs="Arial"/>
          <w:spacing w:val="2"/>
          <w:sz w:val="22"/>
          <w:szCs w:val="22"/>
        </w:rPr>
        <w:t xml:space="preserve"> </w:t>
      </w:r>
      <w:r w:rsidR="00EE171C">
        <w:rPr>
          <w:rFonts w:ascii="Arial" w:hAnsi="Arial" w:cs="Arial"/>
          <w:sz w:val="22"/>
          <w:szCs w:val="22"/>
        </w:rPr>
        <w:t>8:</w:t>
      </w:r>
      <w:r w:rsidR="00EE171C" w:rsidRPr="002347FC">
        <w:rPr>
          <w:rFonts w:ascii="Arial" w:hAnsi="Arial" w:cs="Arial"/>
          <w:sz w:val="22"/>
          <w:szCs w:val="22"/>
        </w:rPr>
        <w:t>00 a</w:t>
      </w:r>
      <w:r w:rsidR="00EE171C" w:rsidRPr="002347FC">
        <w:rPr>
          <w:rFonts w:ascii="Arial" w:hAnsi="Arial" w:cs="Arial"/>
          <w:spacing w:val="1"/>
          <w:sz w:val="22"/>
          <w:szCs w:val="22"/>
        </w:rPr>
        <w:t xml:space="preserve"> </w:t>
      </w:r>
      <w:r w:rsidR="00EE171C" w:rsidRPr="002347FC">
        <w:rPr>
          <w:rFonts w:ascii="Arial" w:hAnsi="Arial" w:cs="Arial"/>
          <w:sz w:val="22"/>
          <w:szCs w:val="22"/>
        </w:rPr>
        <w:t>14</w:t>
      </w:r>
      <w:r w:rsidR="00EE171C">
        <w:rPr>
          <w:rFonts w:ascii="Arial" w:hAnsi="Arial" w:cs="Arial"/>
          <w:sz w:val="22"/>
          <w:szCs w:val="22"/>
        </w:rPr>
        <w:t>:</w:t>
      </w:r>
      <w:r w:rsidR="00EE171C" w:rsidRPr="002347FC">
        <w:rPr>
          <w:rFonts w:ascii="Arial" w:hAnsi="Arial" w:cs="Arial"/>
          <w:sz w:val="22"/>
          <w:szCs w:val="22"/>
        </w:rPr>
        <w:t>00</w:t>
      </w:r>
      <w:r w:rsidR="00EE171C" w:rsidRPr="002347FC">
        <w:rPr>
          <w:rFonts w:ascii="Arial" w:hAnsi="Arial" w:cs="Arial"/>
          <w:spacing w:val="2"/>
          <w:sz w:val="22"/>
          <w:szCs w:val="22"/>
        </w:rPr>
        <w:t xml:space="preserve"> </w:t>
      </w:r>
      <w:r w:rsidR="00EE171C" w:rsidRPr="002347FC">
        <w:rPr>
          <w:rFonts w:ascii="Arial" w:hAnsi="Arial" w:cs="Arial"/>
          <w:sz w:val="22"/>
          <w:szCs w:val="22"/>
        </w:rPr>
        <w:t>hores</w:t>
      </w:r>
    </w:p>
    <w:p w14:paraId="6080A2B8" w14:textId="76B9DB11" w:rsidR="00792903" w:rsidRPr="002347FC" w:rsidRDefault="00792903" w:rsidP="009D4A56">
      <w:pPr>
        <w:pStyle w:val="Pargrafdellista"/>
        <w:widowControl w:val="0"/>
        <w:numPr>
          <w:ilvl w:val="1"/>
          <w:numId w:val="33"/>
        </w:numPr>
        <w:tabs>
          <w:tab w:val="left" w:pos="851"/>
          <w:tab w:val="left" w:pos="1675"/>
          <w:tab w:val="left" w:pos="1676"/>
        </w:tabs>
        <w:autoSpaceDE w:val="0"/>
        <w:autoSpaceDN w:val="0"/>
        <w:ind w:left="426" w:firstLine="0"/>
        <w:contextualSpacing w:val="0"/>
        <w:jc w:val="both"/>
        <w:rPr>
          <w:rFonts w:ascii="Arial" w:hAnsi="Arial" w:cs="Arial"/>
          <w:sz w:val="22"/>
          <w:szCs w:val="22"/>
        </w:rPr>
      </w:pPr>
      <w:r w:rsidRPr="002347FC">
        <w:rPr>
          <w:rFonts w:ascii="Arial" w:hAnsi="Arial" w:cs="Arial"/>
          <w:sz w:val="22"/>
          <w:szCs w:val="22"/>
        </w:rPr>
        <w:t>1</w:t>
      </w:r>
      <w:r w:rsidRPr="002347FC">
        <w:rPr>
          <w:rFonts w:ascii="Arial" w:hAnsi="Arial" w:cs="Arial"/>
          <w:spacing w:val="-1"/>
          <w:sz w:val="22"/>
          <w:szCs w:val="22"/>
        </w:rPr>
        <w:t xml:space="preserve"> </w:t>
      </w:r>
      <w:r w:rsidRPr="002347FC">
        <w:rPr>
          <w:rFonts w:ascii="Arial" w:hAnsi="Arial" w:cs="Arial"/>
          <w:sz w:val="22"/>
          <w:szCs w:val="22"/>
        </w:rPr>
        <w:t xml:space="preserve">infermer/a, </w:t>
      </w:r>
      <w:r w:rsidR="00EE171C">
        <w:rPr>
          <w:rFonts w:ascii="Arial" w:hAnsi="Arial" w:cs="Arial"/>
          <w:sz w:val="22"/>
          <w:szCs w:val="22"/>
        </w:rPr>
        <w:t>dilluns, dimecres</w:t>
      </w:r>
      <w:r w:rsidRPr="002347FC">
        <w:rPr>
          <w:rFonts w:ascii="Arial" w:hAnsi="Arial" w:cs="Arial"/>
          <w:spacing w:val="1"/>
          <w:sz w:val="22"/>
          <w:szCs w:val="22"/>
        </w:rPr>
        <w:t xml:space="preserve"> </w:t>
      </w:r>
      <w:r w:rsidRPr="002347FC">
        <w:rPr>
          <w:rFonts w:ascii="Arial" w:hAnsi="Arial" w:cs="Arial"/>
          <w:sz w:val="22"/>
          <w:szCs w:val="22"/>
        </w:rPr>
        <w:t>i divendres, de</w:t>
      </w:r>
      <w:r w:rsidRPr="002347FC">
        <w:rPr>
          <w:rFonts w:ascii="Arial" w:hAnsi="Arial" w:cs="Arial"/>
          <w:spacing w:val="2"/>
          <w:sz w:val="22"/>
          <w:szCs w:val="22"/>
        </w:rPr>
        <w:t xml:space="preserve"> </w:t>
      </w:r>
      <w:r w:rsidR="00EE171C">
        <w:rPr>
          <w:rFonts w:ascii="Arial" w:hAnsi="Arial" w:cs="Arial"/>
          <w:sz w:val="22"/>
          <w:szCs w:val="22"/>
        </w:rPr>
        <w:t>8:</w:t>
      </w:r>
      <w:r w:rsidRPr="002347FC">
        <w:rPr>
          <w:rFonts w:ascii="Arial" w:hAnsi="Arial" w:cs="Arial"/>
          <w:sz w:val="22"/>
          <w:szCs w:val="22"/>
        </w:rPr>
        <w:t>00 a</w:t>
      </w:r>
      <w:r w:rsidRPr="002347FC">
        <w:rPr>
          <w:rFonts w:ascii="Arial" w:hAnsi="Arial" w:cs="Arial"/>
          <w:spacing w:val="1"/>
          <w:sz w:val="22"/>
          <w:szCs w:val="22"/>
        </w:rPr>
        <w:t xml:space="preserve"> </w:t>
      </w:r>
      <w:r w:rsidRPr="002347FC">
        <w:rPr>
          <w:rFonts w:ascii="Arial" w:hAnsi="Arial" w:cs="Arial"/>
          <w:sz w:val="22"/>
          <w:szCs w:val="22"/>
        </w:rPr>
        <w:t>14</w:t>
      </w:r>
      <w:r w:rsidR="00EE171C">
        <w:rPr>
          <w:rFonts w:ascii="Arial" w:hAnsi="Arial" w:cs="Arial"/>
          <w:sz w:val="22"/>
          <w:szCs w:val="22"/>
        </w:rPr>
        <w:t>:</w:t>
      </w:r>
      <w:r w:rsidRPr="002347FC">
        <w:rPr>
          <w:rFonts w:ascii="Arial" w:hAnsi="Arial" w:cs="Arial"/>
          <w:sz w:val="22"/>
          <w:szCs w:val="22"/>
        </w:rPr>
        <w:t>00</w:t>
      </w:r>
      <w:r w:rsidRPr="002347FC">
        <w:rPr>
          <w:rFonts w:ascii="Arial" w:hAnsi="Arial" w:cs="Arial"/>
          <w:spacing w:val="2"/>
          <w:sz w:val="22"/>
          <w:szCs w:val="22"/>
        </w:rPr>
        <w:t xml:space="preserve"> </w:t>
      </w:r>
      <w:r w:rsidRPr="002347FC">
        <w:rPr>
          <w:rFonts w:ascii="Arial" w:hAnsi="Arial" w:cs="Arial"/>
          <w:sz w:val="22"/>
          <w:szCs w:val="22"/>
        </w:rPr>
        <w:t>hores</w:t>
      </w:r>
    </w:p>
    <w:p w14:paraId="41EF5FC9" w14:textId="77777777" w:rsidR="00792903" w:rsidRPr="002347FC" w:rsidRDefault="00792903" w:rsidP="00EE171C">
      <w:pPr>
        <w:pStyle w:val="Textindependent"/>
        <w:tabs>
          <w:tab w:val="left" w:pos="851"/>
        </w:tabs>
        <w:ind w:left="426"/>
        <w:rPr>
          <w:rFonts w:cs="Arial"/>
          <w:sz w:val="22"/>
          <w:szCs w:val="22"/>
        </w:rPr>
      </w:pPr>
    </w:p>
    <w:p w14:paraId="2DE55B68" w14:textId="77777777" w:rsidR="00EE171C" w:rsidRPr="007D4EA1" w:rsidRDefault="00EE171C" w:rsidP="00EE171C">
      <w:pPr>
        <w:spacing w:after="0" w:line="240" w:lineRule="auto"/>
        <w:ind w:left="426"/>
        <w:jc w:val="both"/>
        <w:rPr>
          <w:rFonts w:cs="Arial"/>
          <w:lang w:eastAsia="es-ES" w:bidi="si-LK"/>
        </w:rPr>
      </w:pPr>
      <w:r w:rsidRPr="007D4EA1">
        <w:rPr>
          <w:rFonts w:cs="Arial"/>
          <w:lang w:eastAsia="es-ES" w:bidi="si-LK"/>
        </w:rPr>
        <w:t xml:space="preserve">Les empreses licitadores podran fer oferta que suposi ampliar l’horari de presència de cada professional, respectant que només hi pot haver un professional per dia. La puntuació màxima serà de 20 punts, amb una valoració màxima de: </w:t>
      </w:r>
    </w:p>
    <w:p w14:paraId="52F08031" w14:textId="77777777" w:rsidR="00EE171C" w:rsidRPr="007D4EA1" w:rsidRDefault="00EE171C" w:rsidP="00EE171C">
      <w:pPr>
        <w:spacing w:after="0" w:line="240" w:lineRule="auto"/>
        <w:ind w:left="993"/>
        <w:jc w:val="both"/>
        <w:rPr>
          <w:rFonts w:cs="Arial"/>
          <w:lang w:eastAsia="es-ES" w:bidi="si-LK"/>
        </w:rPr>
      </w:pPr>
    </w:p>
    <w:p w14:paraId="6F72C8B7" w14:textId="77777777" w:rsidR="00EE171C" w:rsidRPr="007D4EA1" w:rsidRDefault="00EE171C" w:rsidP="009D4A56">
      <w:pPr>
        <w:numPr>
          <w:ilvl w:val="0"/>
          <w:numId w:val="42"/>
        </w:numPr>
        <w:spacing w:after="0" w:line="240" w:lineRule="auto"/>
        <w:ind w:left="1068"/>
        <w:jc w:val="both"/>
        <w:rPr>
          <w:rFonts w:cs="Arial"/>
          <w:lang w:eastAsia="es-ES" w:bidi="si-LK"/>
        </w:rPr>
      </w:pPr>
      <w:r w:rsidRPr="007D4EA1">
        <w:rPr>
          <w:rFonts w:cs="Arial"/>
          <w:snapToGrid w:val="0"/>
          <w:u w:val="dotted"/>
          <w:lang w:eastAsia="es-ES"/>
        </w:rPr>
        <w:t>10 punts</w:t>
      </w:r>
      <w:r w:rsidRPr="007D4EA1">
        <w:rPr>
          <w:rFonts w:cs="Arial"/>
          <w:lang w:eastAsia="es-ES" w:bidi="si-LK"/>
        </w:rPr>
        <w:t xml:space="preserve"> per a les hores presencials addicionals diàries de metge/essa a les instal·lacions que el Departament posa a disposició de l’empresa adjudicatària.</w:t>
      </w:r>
    </w:p>
    <w:p w14:paraId="218B0A6B" w14:textId="77777777" w:rsidR="00EE171C" w:rsidRPr="007D4EA1" w:rsidRDefault="00EE171C" w:rsidP="009D4A56">
      <w:pPr>
        <w:numPr>
          <w:ilvl w:val="0"/>
          <w:numId w:val="42"/>
        </w:numPr>
        <w:spacing w:after="0" w:line="240" w:lineRule="auto"/>
        <w:ind w:left="1068"/>
        <w:jc w:val="both"/>
        <w:rPr>
          <w:rFonts w:cs="Arial"/>
          <w:lang w:eastAsia="es-ES" w:bidi="si-LK"/>
        </w:rPr>
      </w:pPr>
      <w:r w:rsidRPr="007D4EA1">
        <w:rPr>
          <w:rFonts w:cs="Arial"/>
          <w:snapToGrid w:val="0"/>
          <w:u w:val="dotted"/>
          <w:lang w:eastAsia="es-ES"/>
        </w:rPr>
        <w:lastRenderedPageBreak/>
        <w:t>10 punts</w:t>
      </w:r>
      <w:r w:rsidRPr="007D4EA1">
        <w:rPr>
          <w:rFonts w:cs="Arial"/>
          <w:lang w:eastAsia="es-ES" w:bidi="si-LK"/>
        </w:rPr>
        <w:t xml:space="preserve"> per a les hores presencials addicionals diàries d’infermer/a </w:t>
      </w:r>
      <w:proofErr w:type="spellStart"/>
      <w:r w:rsidRPr="007D4EA1">
        <w:rPr>
          <w:rFonts w:cs="Arial"/>
          <w:lang w:eastAsia="es-ES" w:bidi="si-LK"/>
        </w:rPr>
        <w:t>a</w:t>
      </w:r>
      <w:proofErr w:type="spellEnd"/>
      <w:r w:rsidRPr="007D4EA1">
        <w:rPr>
          <w:rFonts w:cs="Arial"/>
          <w:lang w:eastAsia="es-ES" w:bidi="si-LK"/>
        </w:rPr>
        <w:t xml:space="preserve"> les instal·lacions que el Departament posa a disposició de l’empresa adjudicatària.</w:t>
      </w:r>
    </w:p>
    <w:p w14:paraId="6E1B811C" w14:textId="77777777" w:rsidR="00EE171C" w:rsidRPr="007D4EA1" w:rsidRDefault="00EE171C" w:rsidP="00EE171C">
      <w:pPr>
        <w:spacing w:after="0" w:line="240" w:lineRule="auto"/>
        <w:ind w:left="285"/>
        <w:jc w:val="both"/>
        <w:rPr>
          <w:rFonts w:cs="Arial"/>
          <w:lang w:eastAsia="es-ES" w:bidi="si-LK"/>
        </w:rPr>
      </w:pPr>
    </w:p>
    <w:p w14:paraId="303511FF" w14:textId="77777777" w:rsidR="00EE171C" w:rsidRPr="007D4EA1" w:rsidRDefault="00EE171C" w:rsidP="00EE171C">
      <w:pPr>
        <w:spacing w:after="0" w:line="240" w:lineRule="auto"/>
        <w:ind w:left="708"/>
        <w:jc w:val="both"/>
        <w:rPr>
          <w:rFonts w:cs="Arial"/>
          <w:lang w:eastAsia="es-ES" w:bidi="si-LK"/>
        </w:rPr>
      </w:pPr>
      <w:r w:rsidRPr="007D4EA1">
        <w:rPr>
          <w:rFonts w:cs="Arial"/>
          <w:lang w:eastAsia="es-ES" w:bidi="si-LK"/>
        </w:rPr>
        <w:t>En cap cas es podrà incomplir el conveni col·lectiu corresponent. L’horari en que es poden oferir l’augment de temps de dedicació ha de ser entre les 14.00 i les 15.00 hores i respectant els dies corresponents a la presència de metge/essa i d’infermer/a.</w:t>
      </w:r>
    </w:p>
    <w:p w14:paraId="7F00432B" w14:textId="77777777" w:rsidR="00EE171C" w:rsidRPr="007D4EA1" w:rsidRDefault="00EE171C" w:rsidP="00EE171C">
      <w:pPr>
        <w:spacing w:after="0" w:line="240" w:lineRule="auto"/>
        <w:ind w:left="708"/>
        <w:jc w:val="both"/>
        <w:rPr>
          <w:rFonts w:cs="Arial"/>
          <w:lang w:eastAsia="es-ES" w:bidi="si-LK"/>
        </w:rPr>
      </w:pPr>
    </w:p>
    <w:p w14:paraId="481DB92A" w14:textId="77777777" w:rsidR="00EE171C" w:rsidRPr="007D4EA1" w:rsidRDefault="00EE171C" w:rsidP="00EE171C">
      <w:pPr>
        <w:spacing w:after="0" w:line="240" w:lineRule="auto"/>
        <w:ind w:left="708"/>
        <w:jc w:val="both"/>
        <w:rPr>
          <w:rFonts w:cs="Arial"/>
          <w:lang w:eastAsia="es-ES" w:bidi="si-LK"/>
        </w:rPr>
      </w:pPr>
      <w:r w:rsidRPr="007D4EA1">
        <w:rPr>
          <w:rFonts w:cs="Arial"/>
          <w:lang w:eastAsia="es-ES" w:bidi="si-LK"/>
        </w:rPr>
        <w:t>La màxima puntuació s’atorgarà a l’oferta que ofereixi més hores presencials addicionals diàries. La resta d’ofertes es puntuaran de la manera següent:</w:t>
      </w:r>
    </w:p>
    <w:p w14:paraId="5F714E22" w14:textId="77777777" w:rsidR="00EE171C" w:rsidRPr="007D4EA1" w:rsidRDefault="00EE171C" w:rsidP="00EE171C">
      <w:pPr>
        <w:spacing w:after="0" w:line="240" w:lineRule="auto"/>
        <w:jc w:val="both"/>
        <w:rPr>
          <w:rFonts w:cs="Arial"/>
          <w:lang w:eastAsia="es-ES"/>
        </w:rPr>
      </w:pPr>
    </w:p>
    <w:tbl>
      <w:tblPr>
        <w:tblStyle w:val="Taulaambquadrcula"/>
        <w:tblW w:w="0" w:type="auto"/>
        <w:tblInd w:w="993" w:type="dxa"/>
        <w:tblLook w:val="04A0" w:firstRow="1" w:lastRow="0" w:firstColumn="1" w:lastColumn="0" w:noHBand="0" w:noVBand="1"/>
      </w:tblPr>
      <w:tblGrid>
        <w:gridCol w:w="4042"/>
        <w:gridCol w:w="4026"/>
      </w:tblGrid>
      <w:tr w:rsidR="00EE171C" w:rsidRPr="007D4EA1" w14:paraId="0498E3A4" w14:textId="77777777" w:rsidTr="006F3411">
        <w:tc>
          <w:tcPr>
            <w:tcW w:w="4042" w:type="dxa"/>
            <w:tcBorders>
              <w:top w:val="single" w:sz="4" w:space="0" w:color="auto"/>
              <w:left w:val="single" w:sz="4" w:space="0" w:color="auto"/>
              <w:bottom w:val="single" w:sz="4" w:space="0" w:color="auto"/>
              <w:right w:val="single" w:sz="4" w:space="0" w:color="auto"/>
            </w:tcBorders>
            <w:hideMark/>
          </w:tcPr>
          <w:p w14:paraId="18CF5921" w14:textId="77777777" w:rsidR="00EE171C" w:rsidRPr="007D4EA1" w:rsidRDefault="00EE171C" w:rsidP="00EE171C">
            <w:pPr>
              <w:spacing w:after="0" w:line="240" w:lineRule="auto"/>
              <w:jc w:val="both"/>
              <w:rPr>
                <w:rFonts w:cs="Arial"/>
                <w:lang w:eastAsia="es-ES" w:bidi="si-LK"/>
              </w:rPr>
            </w:pPr>
            <w:r w:rsidRPr="007D4EA1">
              <w:rPr>
                <w:rFonts w:cs="Arial"/>
                <w:lang w:eastAsia="es-ES" w:bidi="si-LK"/>
              </w:rPr>
              <w:t xml:space="preserve">Dedicació addicional de metge/essa </w:t>
            </w:r>
          </w:p>
        </w:tc>
        <w:tc>
          <w:tcPr>
            <w:tcW w:w="4026" w:type="dxa"/>
            <w:tcBorders>
              <w:top w:val="single" w:sz="4" w:space="0" w:color="auto"/>
              <w:left w:val="single" w:sz="4" w:space="0" w:color="auto"/>
              <w:bottom w:val="single" w:sz="4" w:space="0" w:color="auto"/>
              <w:right w:val="single" w:sz="4" w:space="0" w:color="auto"/>
            </w:tcBorders>
            <w:hideMark/>
          </w:tcPr>
          <w:p w14:paraId="659AF43E" w14:textId="77777777" w:rsidR="00EE171C" w:rsidRPr="007D4EA1" w:rsidRDefault="00EE171C" w:rsidP="00EE171C">
            <w:pPr>
              <w:spacing w:after="0" w:line="240" w:lineRule="auto"/>
              <w:jc w:val="both"/>
              <w:rPr>
                <w:rFonts w:cs="Arial"/>
                <w:lang w:eastAsia="es-ES" w:bidi="si-LK"/>
              </w:rPr>
            </w:pPr>
            <w:r w:rsidRPr="007D4EA1">
              <w:rPr>
                <w:rFonts w:cs="Arial"/>
                <w:lang w:eastAsia="es-ES" w:bidi="si-LK"/>
              </w:rPr>
              <w:t xml:space="preserve">Puntuació aplicable </w:t>
            </w:r>
          </w:p>
        </w:tc>
      </w:tr>
      <w:tr w:rsidR="00EE171C" w:rsidRPr="007D4EA1" w14:paraId="7ADAD74C" w14:textId="77777777" w:rsidTr="006F3411">
        <w:tc>
          <w:tcPr>
            <w:tcW w:w="4042" w:type="dxa"/>
            <w:tcBorders>
              <w:top w:val="single" w:sz="4" w:space="0" w:color="auto"/>
              <w:left w:val="single" w:sz="4" w:space="0" w:color="auto"/>
              <w:bottom w:val="single" w:sz="4" w:space="0" w:color="auto"/>
              <w:right w:val="single" w:sz="4" w:space="0" w:color="auto"/>
            </w:tcBorders>
            <w:hideMark/>
          </w:tcPr>
          <w:p w14:paraId="7861BA61" w14:textId="77777777" w:rsidR="00EE171C" w:rsidRPr="007D4EA1" w:rsidRDefault="00EE171C" w:rsidP="00EE171C">
            <w:pPr>
              <w:spacing w:after="0" w:line="240" w:lineRule="auto"/>
              <w:jc w:val="both"/>
              <w:rPr>
                <w:rFonts w:cs="Arial"/>
                <w:lang w:eastAsia="es-ES" w:bidi="si-LK"/>
              </w:rPr>
            </w:pPr>
            <w:r w:rsidRPr="007D4EA1">
              <w:rPr>
                <w:rFonts w:cs="Arial"/>
                <w:lang w:eastAsia="es-ES" w:bidi="si-LK"/>
              </w:rPr>
              <w:t xml:space="preserve">Fins a una hora diària addicional </w:t>
            </w:r>
          </w:p>
        </w:tc>
        <w:tc>
          <w:tcPr>
            <w:tcW w:w="4026" w:type="dxa"/>
            <w:tcBorders>
              <w:top w:val="single" w:sz="4" w:space="0" w:color="auto"/>
              <w:left w:val="single" w:sz="4" w:space="0" w:color="auto"/>
              <w:bottom w:val="single" w:sz="4" w:space="0" w:color="auto"/>
              <w:right w:val="single" w:sz="4" w:space="0" w:color="auto"/>
            </w:tcBorders>
            <w:hideMark/>
          </w:tcPr>
          <w:p w14:paraId="58381718" w14:textId="77777777" w:rsidR="00EE171C" w:rsidRPr="007D4EA1" w:rsidRDefault="00EE171C" w:rsidP="00EE171C">
            <w:pPr>
              <w:spacing w:after="0" w:line="240" w:lineRule="auto"/>
              <w:jc w:val="both"/>
              <w:rPr>
                <w:rFonts w:cs="Arial"/>
                <w:lang w:eastAsia="es-ES" w:bidi="si-LK"/>
              </w:rPr>
            </w:pPr>
            <w:r w:rsidRPr="007D4EA1">
              <w:rPr>
                <w:rFonts w:cs="Arial"/>
                <w:lang w:eastAsia="es-ES" w:bidi="si-LK"/>
              </w:rPr>
              <w:t xml:space="preserve">10 punts </w:t>
            </w:r>
          </w:p>
        </w:tc>
      </w:tr>
      <w:tr w:rsidR="00EE171C" w:rsidRPr="007D4EA1" w14:paraId="7AA8B1C0" w14:textId="77777777" w:rsidTr="006F3411">
        <w:tc>
          <w:tcPr>
            <w:tcW w:w="4042" w:type="dxa"/>
            <w:tcBorders>
              <w:top w:val="single" w:sz="4" w:space="0" w:color="auto"/>
              <w:left w:val="single" w:sz="4" w:space="0" w:color="auto"/>
              <w:bottom w:val="single" w:sz="4" w:space="0" w:color="auto"/>
              <w:right w:val="single" w:sz="4" w:space="0" w:color="auto"/>
            </w:tcBorders>
            <w:hideMark/>
          </w:tcPr>
          <w:p w14:paraId="388267CF" w14:textId="77777777" w:rsidR="00EE171C" w:rsidRPr="007D4EA1" w:rsidRDefault="00EE171C" w:rsidP="00EE171C">
            <w:pPr>
              <w:spacing w:after="0" w:line="240" w:lineRule="auto"/>
              <w:jc w:val="both"/>
              <w:rPr>
                <w:rFonts w:cs="Arial"/>
                <w:lang w:eastAsia="es-ES" w:bidi="si-LK"/>
              </w:rPr>
            </w:pPr>
            <w:r w:rsidRPr="007D4EA1">
              <w:rPr>
                <w:rFonts w:cs="Arial"/>
                <w:lang w:eastAsia="es-ES" w:bidi="si-LK"/>
              </w:rPr>
              <w:t>30 minuts diaris addicionals</w:t>
            </w:r>
          </w:p>
        </w:tc>
        <w:tc>
          <w:tcPr>
            <w:tcW w:w="4026" w:type="dxa"/>
            <w:tcBorders>
              <w:top w:val="single" w:sz="4" w:space="0" w:color="auto"/>
              <w:left w:val="single" w:sz="4" w:space="0" w:color="auto"/>
              <w:bottom w:val="single" w:sz="4" w:space="0" w:color="auto"/>
              <w:right w:val="single" w:sz="4" w:space="0" w:color="auto"/>
            </w:tcBorders>
            <w:hideMark/>
          </w:tcPr>
          <w:p w14:paraId="7DD54AEF" w14:textId="77777777" w:rsidR="00EE171C" w:rsidRPr="007D4EA1" w:rsidRDefault="00EE171C" w:rsidP="00EE171C">
            <w:pPr>
              <w:spacing w:after="0" w:line="240" w:lineRule="auto"/>
              <w:jc w:val="both"/>
              <w:rPr>
                <w:rFonts w:cs="Arial"/>
                <w:lang w:eastAsia="es-ES" w:bidi="si-LK"/>
              </w:rPr>
            </w:pPr>
            <w:r w:rsidRPr="007D4EA1">
              <w:rPr>
                <w:rFonts w:cs="Arial"/>
                <w:lang w:eastAsia="es-ES" w:bidi="si-LK"/>
              </w:rPr>
              <w:t xml:space="preserve">5 punts </w:t>
            </w:r>
          </w:p>
        </w:tc>
      </w:tr>
      <w:tr w:rsidR="00EE171C" w:rsidRPr="007D4EA1" w14:paraId="0E9992F2" w14:textId="77777777" w:rsidTr="006F3411">
        <w:tc>
          <w:tcPr>
            <w:tcW w:w="4042" w:type="dxa"/>
            <w:tcBorders>
              <w:top w:val="single" w:sz="4" w:space="0" w:color="auto"/>
              <w:left w:val="single" w:sz="4" w:space="0" w:color="auto"/>
              <w:bottom w:val="single" w:sz="4" w:space="0" w:color="auto"/>
              <w:right w:val="single" w:sz="4" w:space="0" w:color="auto"/>
            </w:tcBorders>
            <w:hideMark/>
          </w:tcPr>
          <w:p w14:paraId="34B80790" w14:textId="77777777" w:rsidR="00EE171C" w:rsidRPr="007D4EA1" w:rsidRDefault="00EE171C" w:rsidP="00EE171C">
            <w:pPr>
              <w:spacing w:after="0" w:line="240" w:lineRule="auto"/>
              <w:jc w:val="both"/>
              <w:rPr>
                <w:rFonts w:cs="Arial"/>
                <w:lang w:eastAsia="es-ES" w:bidi="si-LK"/>
              </w:rPr>
            </w:pPr>
            <w:r w:rsidRPr="007D4EA1">
              <w:rPr>
                <w:rFonts w:cs="Arial"/>
                <w:lang w:eastAsia="es-ES" w:bidi="si-LK"/>
              </w:rPr>
              <w:t>Menys de 30 minuts diaris addicionals</w:t>
            </w:r>
          </w:p>
        </w:tc>
        <w:tc>
          <w:tcPr>
            <w:tcW w:w="4026" w:type="dxa"/>
            <w:tcBorders>
              <w:top w:val="single" w:sz="4" w:space="0" w:color="auto"/>
              <w:left w:val="single" w:sz="4" w:space="0" w:color="auto"/>
              <w:bottom w:val="single" w:sz="4" w:space="0" w:color="auto"/>
              <w:right w:val="single" w:sz="4" w:space="0" w:color="auto"/>
            </w:tcBorders>
            <w:hideMark/>
          </w:tcPr>
          <w:p w14:paraId="1307000C" w14:textId="77777777" w:rsidR="00EE171C" w:rsidRPr="007D4EA1" w:rsidRDefault="00EE171C" w:rsidP="00EE171C">
            <w:pPr>
              <w:spacing w:after="0" w:line="240" w:lineRule="auto"/>
              <w:jc w:val="both"/>
              <w:rPr>
                <w:rFonts w:cs="Arial"/>
                <w:lang w:eastAsia="es-ES" w:bidi="si-LK"/>
              </w:rPr>
            </w:pPr>
            <w:r w:rsidRPr="007D4EA1">
              <w:rPr>
                <w:rFonts w:cs="Arial"/>
                <w:lang w:eastAsia="es-ES" w:bidi="si-LK"/>
              </w:rPr>
              <w:t xml:space="preserve">0 punts </w:t>
            </w:r>
          </w:p>
        </w:tc>
      </w:tr>
    </w:tbl>
    <w:p w14:paraId="06886405" w14:textId="77777777" w:rsidR="00EE171C" w:rsidRPr="007D4EA1" w:rsidRDefault="00EE171C" w:rsidP="00EE171C">
      <w:pPr>
        <w:spacing w:after="0" w:line="240" w:lineRule="auto"/>
        <w:jc w:val="both"/>
        <w:rPr>
          <w:rFonts w:cs="Arial"/>
          <w:lang w:bidi="si-LK"/>
        </w:rPr>
      </w:pPr>
    </w:p>
    <w:tbl>
      <w:tblPr>
        <w:tblStyle w:val="Taulaambquadrcula"/>
        <w:tblW w:w="0" w:type="auto"/>
        <w:tblInd w:w="993" w:type="dxa"/>
        <w:tblLook w:val="04A0" w:firstRow="1" w:lastRow="0" w:firstColumn="1" w:lastColumn="0" w:noHBand="0" w:noVBand="1"/>
      </w:tblPr>
      <w:tblGrid>
        <w:gridCol w:w="4042"/>
        <w:gridCol w:w="4026"/>
      </w:tblGrid>
      <w:tr w:rsidR="00EE171C" w:rsidRPr="007D4EA1" w14:paraId="72A91B43" w14:textId="77777777" w:rsidTr="006F3411">
        <w:tc>
          <w:tcPr>
            <w:tcW w:w="4042" w:type="dxa"/>
            <w:tcBorders>
              <w:top w:val="single" w:sz="4" w:space="0" w:color="auto"/>
              <w:left w:val="single" w:sz="4" w:space="0" w:color="auto"/>
              <w:bottom w:val="single" w:sz="4" w:space="0" w:color="auto"/>
              <w:right w:val="single" w:sz="4" w:space="0" w:color="auto"/>
            </w:tcBorders>
            <w:hideMark/>
          </w:tcPr>
          <w:p w14:paraId="3971CE7C" w14:textId="77777777" w:rsidR="00EE171C" w:rsidRPr="007D4EA1" w:rsidRDefault="00EE171C" w:rsidP="00EE171C">
            <w:pPr>
              <w:spacing w:after="0" w:line="240" w:lineRule="auto"/>
              <w:jc w:val="both"/>
              <w:rPr>
                <w:rFonts w:cs="Arial"/>
                <w:lang w:eastAsia="es-ES" w:bidi="si-LK"/>
              </w:rPr>
            </w:pPr>
            <w:r w:rsidRPr="007D4EA1">
              <w:rPr>
                <w:rFonts w:cs="Arial"/>
                <w:lang w:eastAsia="es-ES" w:bidi="si-LK"/>
              </w:rPr>
              <w:t>Dedicació addicional d’infermer/a</w:t>
            </w:r>
          </w:p>
        </w:tc>
        <w:tc>
          <w:tcPr>
            <w:tcW w:w="4026" w:type="dxa"/>
            <w:tcBorders>
              <w:top w:val="single" w:sz="4" w:space="0" w:color="auto"/>
              <w:left w:val="single" w:sz="4" w:space="0" w:color="auto"/>
              <w:bottom w:val="single" w:sz="4" w:space="0" w:color="auto"/>
              <w:right w:val="single" w:sz="4" w:space="0" w:color="auto"/>
            </w:tcBorders>
            <w:hideMark/>
          </w:tcPr>
          <w:p w14:paraId="5E0B4D80" w14:textId="77777777" w:rsidR="00EE171C" w:rsidRPr="007D4EA1" w:rsidRDefault="00EE171C" w:rsidP="00EE171C">
            <w:pPr>
              <w:spacing w:after="0" w:line="240" w:lineRule="auto"/>
              <w:jc w:val="both"/>
              <w:rPr>
                <w:rFonts w:cs="Arial"/>
                <w:lang w:eastAsia="es-ES" w:bidi="si-LK"/>
              </w:rPr>
            </w:pPr>
            <w:r w:rsidRPr="007D4EA1">
              <w:rPr>
                <w:rFonts w:cs="Arial"/>
                <w:lang w:eastAsia="es-ES" w:bidi="si-LK"/>
              </w:rPr>
              <w:t xml:space="preserve">Puntuació aplicable </w:t>
            </w:r>
          </w:p>
        </w:tc>
      </w:tr>
      <w:tr w:rsidR="00EE171C" w:rsidRPr="007D4EA1" w14:paraId="405FA075" w14:textId="77777777" w:rsidTr="006F3411">
        <w:tc>
          <w:tcPr>
            <w:tcW w:w="4042" w:type="dxa"/>
            <w:tcBorders>
              <w:top w:val="single" w:sz="4" w:space="0" w:color="auto"/>
              <w:left w:val="single" w:sz="4" w:space="0" w:color="auto"/>
              <w:bottom w:val="single" w:sz="4" w:space="0" w:color="auto"/>
              <w:right w:val="single" w:sz="4" w:space="0" w:color="auto"/>
            </w:tcBorders>
            <w:hideMark/>
          </w:tcPr>
          <w:p w14:paraId="5C87CB87" w14:textId="77777777" w:rsidR="00EE171C" w:rsidRPr="007D4EA1" w:rsidRDefault="00EE171C" w:rsidP="00EE171C">
            <w:pPr>
              <w:spacing w:after="0" w:line="240" w:lineRule="auto"/>
              <w:jc w:val="both"/>
              <w:rPr>
                <w:rFonts w:cs="Arial"/>
                <w:lang w:eastAsia="es-ES" w:bidi="si-LK"/>
              </w:rPr>
            </w:pPr>
            <w:r w:rsidRPr="007D4EA1">
              <w:rPr>
                <w:rFonts w:cs="Arial"/>
                <w:lang w:eastAsia="es-ES" w:bidi="si-LK"/>
              </w:rPr>
              <w:t xml:space="preserve">Fins a una hora diària addicional </w:t>
            </w:r>
          </w:p>
        </w:tc>
        <w:tc>
          <w:tcPr>
            <w:tcW w:w="4026" w:type="dxa"/>
            <w:tcBorders>
              <w:top w:val="single" w:sz="4" w:space="0" w:color="auto"/>
              <w:left w:val="single" w:sz="4" w:space="0" w:color="auto"/>
              <w:bottom w:val="single" w:sz="4" w:space="0" w:color="auto"/>
              <w:right w:val="single" w:sz="4" w:space="0" w:color="auto"/>
            </w:tcBorders>
            <w:hideMark/>
          </w:tcPr>
          <w:p w14:paraId="6097F35A" w14:textId="77777777" w:rsidR="00EE171C" w:rsidRPr="007D4EA1" w:rsidRDefault="00EE171C" w:rsidP="00EE171C">
            <w:pPr>
              <w:spacing w:after="0" w:line="240" w:lineRule="auto"/>
              <w:jc w:val="both"/>
              <w:rPr>
                <w:rFonts w:cs="Arial"/>
                <w:lang w:eastAsia="es-ES" w:bidi="si-LK"/>
              </w:rPr>
            </w:pPr>
            <w:r w:rsidRPr="007D4EA1">
              <w:rPr>
                <w:rFonts w:cs="Arial"/>
                <w:lang w:eastAsia="es-ES" w:bidi="si-LK"/>
              </w:rPr>
              <w:t xml:space="preserve">10 punts </w:t>
            </w:r>
          </w:p>
        </w:tc>
      </w:tr>
      <w:tr w:rsidR="00EE171C" w:rsidRPr="007D4EA1" w14:paraId="0FA98F30" w14:textId="77777777" w:rsidTr="006F3411">
        <w:tc>
          <w:tcPr>
            <w:tcW w:w="4042" w:type="dxa"/>
            <w:tcBorders>
              <w:top w:val="single" w:sz="4" w:space="0" w:color="auto"/>
              <w:left w:val="single" w:sz="4" w:space="0" w:color="auto"/>
              <w:bottom w:val="single" w:sz="4" w:space="0" w:color="auto"/>
              <w:right w:val="single" w:sz="4" w:space="0" w:color="auto"/>
            </w:tcBorders>
            <w:hideMark/>
          </w:tcPr>
          <w:p w14:paraId="2F9B7D66" w14:textId="77777777" w:rsidR="00EE171C" w:rsidRPr="007D4EA1" w:rsidRDefault="00EE171C" w:rsidP="00EE171C">
            <w:pPr>
              <w:spacing w:after="0" w:line="240" w:lineRule="auto"/>
              <w:jc w:val="both"/>
              <w:rPr>
                <w:rFonts w:cs="Arial"/>
                <w:lang w:eastAsia="es-ES" w:bidi="si-LK"/>
              </w:rPr>
            </w:pPr>
            <w:r w:rsidRPr="007D4EA1">
              <w:rPr>
                <w:rFonts w:cs="Arial"/>
                <w:lang w:eastAsia="es-ES" w:bidi="si-LK"/>
              </w:rPr>
              <w:t>30 minuts diaris addicionals</w:t>
            </w:r>
          </w:p>
        </w:tc>
        <w:tc>
          <w:tcPr>
            <w:tcW w:w="4026" w:type="dxa"/>
            <w:tcBorders>
              <w:top w:val="single" w:sz="4" w:space="0" w:color="auto"/>
              <w:left w:val="single" w:sz="4" w:space="0" w:color="auto"/>
              <w:bottom w:val="single" w:sz="4" w:space="0" w:color="auto"/>
              <w:right w:val="single" w:sz="4" w:space="0" w:color="auto"/>
            </w:tcBorders>
            <w:hideMark/>
          </w:tcPr>
          <w:p w14:paraId="7B26842C" w14:textId="77777777" w:rsidR="00EE171C" w:rsidRPr="007D4EA1" w:rsidRDefault="00EE171C" w:rsidP="00EE171C">
            <w:pPr>
              <w:spacing w:after="0" w:line="240" w:lineRule="auto"/>
              <w:jc w:val="both"/>
              <w:rPr>
                <w:rFonts w:cs="Arial"/>
                <w:lang w:eastAsia="es-ES" w:bidi="si-LK"/>
              </w:rPr>
            </w:pPr>
            <w:r w:rsidRPr="007D4EA1">
              <w:rPr>
                <w:rFonts w:cs="Arial"/>
                <w:lang w:eastAsia="es-ES" w:bidi="si-LK"/>
              </w:rPr>
              <w:t xml:space="preserve">5 punts </w:t>
            </w:r>
          </w:p>
        </w:tc>
      </w:tr>
      <w:tr w:rsidR="00EE171C" w:rsidRPr="007D4EA1" w14:paraId="57C56AB0" w14:textId="77777777" w:rsidTr="006F3411">
        <w:tc>
          <w:tcPr>
            <w:tcW w:w="4042" w:type="dxa"/>
            <w:tcBorders>
              <w:top w:val="single" w:sz="4" w:space="0" w:color="auto"/>
              <w:left w:val="single" w:sz="4" w:space="0" w:color="auto"/>
              <w:bottom w:val="single" w:sz="4" w:space="0" w:color="auto"/>
              <w:right w:val="single" w:sz="4" w:space="0" w:color="auto"/>
            </w:tcBorders>
            <w:hideMark/>
          </w:tcPr>
          <w:p w14:paraId="76E6DA02" w14:textId="77777777" w:rsidR="00EE171C" w:rsidRPr="007D4EA1" w:rsidRDefault="00EE171C" w:rsidP="00EE171C">
            <w:pPr>
              <w:spacing w:after="0" w:line="240" w:lineRule="auto"/>
              <w:jc w:val="both"/>
              <w:rPr>
                <w:rFonts w:cs="Arial"/>
                <w:lang w:eastAsia="es-ES" w:bidi="si-LK"/>
              </w:rPr>
            </w:pPr>
            <w:r w:rsidRPr="007D4EA1">
              <w:rPr>
                <w:rFonts w:cs="Arial"/>
                <w:lang w:eastAsia="es-ES" w:bidi="si-LK"/>
              </w:rPr>
              <w:t>Menys de 30 minuts diaris addicionals</w:t>
            </w:r>
          </w:p>
        </w:tc>
        <w:tc>
          <w:tcPr>
            <w:tcW w:w="4026" w:type="dxa"/>
            <w:tcBorders>
              <w:top w:val="single" w:sz="4" w:space="0" w:color="auto"/>
              <w:left w:val="single" w:sz="4" w:space="0" w:color="auto"/>
              <w:bottom w:val="single" w:sz="4" w:space="0" w:color="auto"/>
              <w:right w:val="single" w:sz="4" w:space="0" w:color="auto"/>
            </w:tcBorders>
            <w:hideMark/>
          </w:tcPr>
          <w:p w14:paraId="11467A10" w14:textId="77777777" w:rsidR="00EE171C" w:rsidRPr="007D4EA1" w:rsidRDefault="00EE171C" w:rsidP="00EE171C">
            <w:pPr>
              <w:spacing w:after="0" w:line="240" w:lineRule="auto"/>
              <w:jc w:val="both"/>
              <w:rPr>
                <w:rFonts w:cs="Arial"/>
                <w:lang w:eastAsia="es-ES" w:bidi="si-LK"/>
              </w:rPr>
            </w:pPr>
            <w:r w:rsidRPr="007D4EA1">
              <w:rPr>
                <w:rFonts w:cs="Arial"/>
                <w:lang w:eastAsia="es-ES" w:bidi="si-LK"/>
              </w:rPr>
              <w:t xml:space="preserve">0 punts </w:t>
            </w:r>
          </w:p>
        </w:tc>
      </w:tr>
    </w:tbl>
    <w:p w14:paraId="4A222583" w14:textId="27F5CF2B" w:rsidR="00792903" w:rsidRPr="00DF27FD" w:rsidRDefault="00792903" w:rsidP="00EE171C">
      <w:pPr>
        <w:spacing w:after="0" w:line="240" w:lineRule="auto"/>
        <w:ind w:left="426"/>
        <w:jc w:val="both"/>
      </w:pPr>
    </w:p>
    <w:p w14:paraId="1B05F26D" w14:textId="3A90451E" w:rsidR="00792903" w:rsidRDefault="00EE171C" w:rsidP="009D4A56">
      <w:pPr>
        <w:pStyle w:val="Pargrafdellista"/>
        <w:numPr>
          <w:ilvl w:val="0"/>
          <w:numId w:val="32"/>
        </w:numPr>
        <w:tabs>
          <w:tab w:val="left" w:pos="284"/>
        </w:tabs>
        <w:ind w:left="709" w:hanging="709"/>
        <w:jc w:val="both"/>
        <w:rPr>
          <w:rFonts w:ascii="Arial" w:hAnsi="Arial" w:cs="Arial"/>
          <w:sz w:val="22"/>
          <w:szCs w:val="22"/>
        </w:rPr>
      </w:pPr>
      <w:r>
        <w:rPr>
          <w:rFonts w:ascii="Arial" w:hAnsi="Arial" w:cs="Arial"/>
          <w:sz w:val="22"/>
          <w:szCs w:val="22"/>
        </w:rPr>
        <w:t xml:space="preserve">CAMPANYES DE PROMOCIÓ DE LA SALUT </w:t>
      </w:r>
      <w:r w:rsidR="00792903">
        <w:rPr>
          <w:rFonts w:ascii="Arial" w:hAnsi="Arial" w:cs="Arial"/>
          <w:sz w:val="22"/>
          <w:szCs w:val="22"/>
        </w:rPr>
        <w:t>(màxim 5 punts)</w:t>
      </w:r>
    </w:p>
    <w:p w14:paraId="4E31FF49" w14:textId="77777777" w:rsidR="00792903" w:rsidRDefault="00792903" w:rsidP="00792903">
      <w:pPr>
        <w:pStyle w:val="Pargrafdellista"/>
        <w:tabs>
          <w:tab w:val="left" w:pos="284"/>
        </w:tabs>
        <w:ind w:left="360"/>
        <w:jc w:val="both"/>
        <w:rPr>
          <w:rFonts w:ascii="Arial" w:hAnsi="Arial" w:cs="Arial"/>
          <w:sz w:val="22"/>
          <w:szCs w:val="22"/>
        </w:rPr>
      </w:pPr>
    </w:p>
    <w:p w14:paraId="3467068C" w14:textId="77777777" w:rsidR="00EE171C" w:rsidRPr="00EE171C" w:rsidRDefault="00EE171C" w:rsidP="00EE171C">
      <w:pPr>
        <w:spacing w:after="0" w:line="240" w:lineRule="auto"/>
        <w:ind w:left="423"/>
        <w:jc w:val="both"/>
        <w:rPr>
          <w:rFonts w:cs="Arial"/>
          <w:lang w:eastAsia="es-ES" w:bidi="si-LK"/>
        </w:rPr>
      </w:pPr>
      <w:r w:rsidRPr="00EE171C">
        <w:rPr>
          <w:rFonts w:cs="Arial"/>
          <w:lang w:eastAsia="es-ES" w:bidi="si-LK"/>
        </w:rPr>
        <w:t>Es valorarà la disposició de les empreses licitadores a dur a terme campanyes de promoció de la salut que siguin d’interès per al personal resident al Districte Administratiu. Les campanyes han de complir els requisits següents:</w:t>
      </w:r>
    </w:p>
    <w:p w14:paraId="6F730AF0" w14:textId="77777777" w:rsidR="00EE171C" w:rsidRPr="00EE171C" w:rsidRDefault="00EE171C" w:rsidP="00EE171C">
      <w:pPr>
        <w:spacing w:after="0" w:line="240" w:lineRule="auto"/>
        <w:ind w:left="423"/>
        <w:jc w:val="both"/>
        <w:rPr>
          <w:rFonts w:cs="Arial"/>
          <w:lang w:eastAsia="es-ES" w:bidi="si-LK"/>
        </w:rPr>
      </w:pPr>
    </w:p>
    <w:p w14:paraId="2B77907A" w14:textId="77777777" w:rsidR="00EE171C" w:rsidRPr="00EE171C" w:rsidRDefault="00EE171C" w:rsidP="009D4A56">
      <w:pPr>
        <w:pStyle w:val="Pargrafdellista"/>
        <w:numPr>
          <w:ilvl w:val="0"/>
          <w:numId w:val="42"/>
        </w:numPr>
        <w:ind w:left="1206"/>
        <w:jc w:val="both"/>
        <w:rPr>
          <w:rFonts w:ascii="Arial" w:hAnsi="Arial" w:cs="Arial"/>
          <w:sz w:val="22"/>
          <w:szCs w:val="22"/>
          <w:lang w:bidi="si-LK"/>
        </w:rPr>
      </w:pPr>
      <w:r w:rsidRPr="00EE171C">
        <w:rPr>
          <w:rFonts w:ascii="Arial" w:hAnsi="Arial" w:cs="Arial"/>
          <w:sz w:val="22"/>
          <w:szCs w:val="22"/>
          <w:lang w:bidi="si-LK"/>
        </w:rPr>
        <w:t>Han de ser impartides per personal especialitzat.</w:t>
      </w:r>
    </w:p>
    <w:p w14:paraId="24EE5264" w14:textId="77777777" w:rsidR="00EE171C" w:rsidRPr="00EE171C" w:rsidRDefault="00EE171C" w:rsidP="009D4A56">
      <w:pPr>
        <w:pStyle w:val="Pargrafdellista"/>
        <w:numPr>
          <w:ilvl w:val="0"/>
          <w:numId w:val="42"/>
        </w:numPr>
        <w:ind w:left="1206"/>
        <w:jc w:val="both"/>
        <w:rPr>
          <w:rFonts w:ascii="Arial" w:hAnsi="Arial" w:cs="Arial"/>
          <w:sz w:val="22"/>
          <w:szCs w:val="22"/>
          <w:lang w:bidi="si-LK"/>
        </w:rPr>
      </w:pPr>
      <w:r w:rsidRPr="00EE171C">
        <w:rPr>
          <w:rFonts w:ascii="Arial" w:hAnsi="Arial" w:cs="Arial"/>
          <w:sz w:val="22"/>
          <w:szCs w:val="22"/>
          <w:lang w:bidi="si-LK"/>
        </w:rPr>
        <w:t>No poden suposar una disminució de les hores de servei assistencial, ni interferir en la prestació habitual del servei.</w:t>
      </w:r>
    </w:p>
    <w:p w14:paraId="65DB9766" w14:textId="77777777" w:rsidR="00EE171C" w:rsidRPr="00EE171C" w:rsidRDefault="00EE171C" w:rsidP="009D4A56">
      <w:pPr>
        <w:pStyle w:val="Pargrafdellista"/>
        <w:numPr>
          <w:ilvl w:val="0"/>
          <w:numId w:val="42"/>
        </w:numPr>
        <w:ind w:left="1206"/>
        <w:jc w:val="both"/>
        <w:rPr>
          <w:rFonts w:ascii="Arial" w:hAnsi="Arial" w:cs="Arial"/>
          <w:sz w:val="22"/>
          <w:szCs w:val="22"/>
          <w:lang w:bidi="si-LK"/>
        </w:rPr>
      </w:pPr>
      <w:r w:rsidRPr="00EE171C">
        <w:rPr>
          <w:rFonts w:ascii="Arial" w:hAnsi="Arial" w:cs="Arial"/>
          <w:sz w:val="22"/>
          <w:szCs w:val="22"/>
          <w:lang w:bidi="si-LK"/>
        </w:rPr>
        <w:t>S’han de dur a terme en horari laboral, prèviament pactat amb el Departament d’Economia i Finances.</w:t>
      </w:r>
    </w:p>
    <w:p w14:paraId="344C126D" w14:textId="77777777" w:rsidR="00EE171C" w:rsidRPr="00EE171C" w:rsidRDefault="00EE171C" w:rsidP="009D4A56">
      <w:pPr>
        <w:pStyle w:val="Pargrafdellista"/>
        <w:numPr>
          <w:ilvl w:val="0"/>
          <w:numId w:val="42"/>
        </w:numPr>
        <w:ind w:left="1206"/>
        <w:jc w:val="both"/>
        <w:rPr>
          <w:rFonts w:ascii="Arial" w:hAnsi="Arial" w:cs="Arial"/>
          <w:sz w:val="22"/>
          <w:szCs w:val="22"/>
          <w:lang w:bidi="si-LK"/>
        </w:rPr>
      </w:pPr>
      <w:r w:rsidRPr="00EE171C">
        <w:rPr>
          <w:rFonts w:ascii="Arial" w:hAnsi="Arial" w:cs="Arial"/>
          <w:sz w:val="22"/>
          <w:szCs w:val="22"/>
          <w:lang w:bidi="si-LK"/>
        </w:rPr>
        <w:t>Han de tenir una durada mínima de 6 hores.</w:t>
      </w:r>
    </w:p>
    <w:p w14:paraId="656BA86D" w14:textId="77777777" w:rsidR="00EE171C" w:rsidRPr="00EE171C" w:rsidRDefault="00EE171C" w:rsidP="009D4A56">
      <w:pPr>
        <w:pStyle w:val="Pargrafdellista"/>
        <w:numPr>
          <w:ilvl w:val="0"/>
          <w:numId w:val="42"/>
        </w:numPr>
        <w:ind w:left="1206"/>
        <w:jc w:val="both"/>
        <w:rPr>
          <w:rFonts w:ascii="Arial" w:hAnsi="Arial" w:cs="Arial"/>
          <w:sz w:val="22"/>
          <w:szCs w:val="22"/>
          <w:lang w:bidi="si-LK"/>
        </w:rPr>
      </w:pPr>
      <w:r w:rsidRPr="00EE171C">
        <w:rPr>
          <w:rFonts w:ascii="Arial" w:hAnsi="Arial" w:cs="Arial"/>
          <w:sz w:val="22"/>
          <w:szCs w:val="22"/>
          <w:lang w:bidi="si-LK"/>
        </w:rPr>
        <w:t>Han de tenir relació amb la salut i estar orientades al benestar del personal treballador.</w:t>
      </w:r>
    </w:p>
    <w:p w14:paraId="6E294CB7" w14:textId="77777777" w:rsidR="00EE171C" w:rsidRPr="00EE171C" w:rsidRDefault="00EE171C" w:rsidP="00EE171C">
      <w:pPr>
        <w:spacing w:after="0" w:line="240" w:lineRule="auto"/>
        <w:jc w:val="both"/>
        <w:rPr>
          <w:rFonts w:cs="Arial"/>
          <w:lang w:eastAsia="es-ES" w:bidi="si-LK"/>
        </w:rPr>
      </w:pPr>
    </w:p>
    <w:p w14:paraId="4170F0A2" w14:textId="77777777" w:rsidR="00EE171C" w:rsidRPr="00EE171C" w:rsidRDefault="00EE171C" w:rsidP="00EE171C">
      <w:pPr>
        <w:spacing w:after="0" w:line="240" w:lineRule="auto"/>
        <w:ind w:left="423"/>
        <w:jc w:val="both"/>
        <w:rPr>
          <w:rFonts w:cs="Arial"/>
          <w:lang w:eastAsia="es-ES" w:bidi="si-LK"/>
        </w:rPr>
      </w:pPr>
      <w:r w:rsidRPr="00EE171C">
        <w:rPr>
          <w:rFonts w:cs="Arial"/>
          <w:lang w:eastAsia="es-ES" w:bidi="si-LK"/>
        </w:rPr>
        <w:t>La valoració, de fins a dues campanyes, es farà segons el següent esquema:</w:t>
      </w:r>
    </w:p>
    <w:p w14:paraId="24CC3CE9" w14:textId="77777777" w:rsidR="00EE171C" w:rsidRPr="00EE171C" w:rsidRDefault="00EE171C" w:rsidP="00EE171C">
      <w:pPr>
        <w:spacing w:after="0" w:line="240" w:lineRule="auto"/>
        <w:ind w:left="423"/>
        <w:jc w:val="both"/>
        <w:rPr>
          <w:rFonts w:cs="Arial"/>
          <w:lang w:eastAsia="es-ES" w:bidi="si-LK"/>
        </w:rPr>
      </w:pPr>
    </w:p>
    <w:p w14:paraId="4A498A1D" w14:textId="77777777" w:rsidR="00EE171C" w:rsidRPr="00EE171C" w:rsidRDefault="00EE171C" w:rsidP="009D4A56">
      <w:pPr>
        <w:pStyle w:val="Pargrafdellista"/>
        <w:numPr>
          <w:ilvl w:val="0"/>
          <w:numId w:val="42"/>
        </w:numPr>
        <w:ind w:left="1206"/>
        <w:jc w:val="both"/>
        <w:rPr>
          <w:rFonts w:ascii="Arial" w:hAnsi="Arial" w:cs="Arial"/>
          <w:sz w:val="22"/>
          <w:szCs w:val="22"/>
          <w:lang w:bidi="si-LK"/>
        </w:rPr>
      </w:pPr>
      <w:r w:rsidRPr="00EE171C">
        <w:rPr>
          <w:rFonts w:ascii="Arial" w:hAnsi="Arial" w:cs="Arial"/>
          <w:sz w:val="22"/>
          <w:szCs w:val="22"/>
          <w:lang w:bidi="si-LK"/>
        </w:rPr>
        <w:t>5 punts màxims si es presenten dues propostes de campanyes, a raó de 2,5 punts per campanya.</w:t>
      </w:r>
    </w:p>
    <w:p w14:paraId="024461B7" w14:textId="77777777" w:rsidR="00EE171C" w:rsidRPr="00EE171C" w:rsidRDefault="00EE171C" w:rsidP="009D4A56">
      <w:pPr>
        <w:pStyle w:val="Pargrafdellista"/>
        <w:numPr>
          <w:ilvl w:val="0"/>
          <w:numId w:val="42"/>
        </w:numPr>
        <w:ind w:left="1206"/>
        <w:jc w:val="both"/>
        <w:rPr>
          <w:rFonts w:ascii="Arial" w:hAnsi="Arial" w:cs="Arial"/>
          <w:sz w:val="22"/>
          <w:szCs w:val="22"/>
          <w:lang w:bidi="si-LK"/>
        </w:rPr>
      </w:pPr>
      <w:r w:rsidRPr="00EE171C">
        <w:rPr>
          <w:rFonts w:ascii="Arial" w:hAnsi="Arial" w:cs="Arial"/>
          <w:sz w:val="22"/>
          <w:szCs w:val="22"/>
          <w:lang w:bidi="si-LK"/>
        </w:rPr>
        <w:t>2,5 punts si només es presenta una campanya.</w:t>
      </w:r>
    </w:p>
    <w:p w14:paraId="14656188" w14:textId="77777777" w:rsidR="00EE171C" w:rsidRPr="00EE171C" w:rsidRDefault="00EE171C" w:rsidP="009D4A56">
      <w:pPr>
        <w:pStyle w:val="Pargrafdellista"/>
        <w:numPr>
          <w:ilvl w:val="0"/>
          <w:numId w:val="42"/>
        </w:numPr>
        <w:ind w:left="1206"/>
        <w:jc w:val="both"/>
        <w:rPr>
          <w:rFonts w:ascii="Arial" w:hAnsi="Arial" w:cs="Arial"/>
          <w:sz w:val="22"/>
          <w:szCs w:val="22"/>
          <w:lang w:bidi="si-LK"/>
        </w:rPr>
      </w:pPr>
      <w:r w:rsidRPr="00EE171C">
        <w:rPr>
          <w:rFonts w:ascii="Arial" w:hAnsi="Arial" w:cs="Arial"/>
          <w:sz w:val="22"/>
          <w:szCs w:val="22"/>
          <w:lang w:bidi="si-LK"/>
        </w:rPr>
        <w:t xml:space="preserve">0 punts si no es presenta cap proposta. </w:t>
      </w:r>
    </w:p>
    <w:p w14:paraId="105B4CCB" w14:textId="77777777" w:rsidR="00EE171C" w:rsidRPr="00EE171C" w:rsidRDefault="00EE171C" w:rsidP="00EE171C">
      <w:pPr>
        <w:spacing w:after="0" w:line="240" w:lineRule="auto"/>
        <w:ind w:left="423"/>
        <w:jc w:val="both"/>
        <w:rPr>
          <w:rFonts w:cs="Arial"/>
          <w:lang w:eastAsia="es-ES" w:bidi="si-LK"/>
        </w:rPr>
      </w:pPr>
    </w:p>
    <w:p w14:paraId="199DBC93" w14:textId="77777777" w:rsidR="00EE171C" w:rsidRPr="00EE171C" w:rsidRDefault="00EE171C" w:rsidP="00EE171C">
      <w:pPr>
        <w:spacing w:after="0" w:line="240" w:lineRule="auto"/>
        <w:ind w:left="423"/>
        <w:jc w:val="both"/>
        <w:rPr>
          <w:rFonts w:cs="Arial"/>
          <w:lang w:eastAsia="es-ES" w:bidi="si-LK"/>
        </w:rPr>
      </w:pPr>
      <w:r w:rsidRPr="00EE171C">
        <w:rPr>
          <w:rFonts w:cs="Arial"/>
          <w:lang w:eastAsia="es-ES" w:bidi="si-LK"/>
        </w:rPr>
        <w:t xml:space="preserve">Les propostes hauran d’incloure un màxim de 5 pàgines per campanya, amb tipografia </w:t>
      </w:r>
      <w:proofErr w:type="spellStart"/>
      <w:r w:rsidRPr="00EE171C">
        <w:rPr>
          <w:rFonts w:cs="Arial"/>
          <w:lang w:eastAsia="es-ES" w:bidi="si-LK"/>
        </w:rPr>
        <w:t>Arial</w:t>
      </w:r>
      <w:proofErr w:type="spellEnd"/>
      <w:r w:rsidRPr="00EE171C">
        <w:rPr>
          <w:rFonts w:cs="Arial"/>
          <w:lang w:eastAsia="es-ES" w:bidi="si-LK"/>
        </w:rPr>
        <w:t>, mida 10, i han de recollir de manera clara i entenedora els següents continguts:</w:t>
      </w:r>
    </w:p>
    <w:p w14:paraId="5358090D" w14:textId="77777777" w:rsidR="00EE171C" w:rsidRPr="00EE171C" w:rsidRDefault="00EE171C" w:rsidP="00EE171C">
      <w:pPr>
        <w:spacing w:after="0" w:line="240" w:lineRule="auto"/>
        <w:ind w:left="423"/>
        <w:jc w:val="both"/>
        <w:rPr>
          <w:rFonts w:cs="Arial"/>
          <w:lang w:eastAsia="es-ES" w:bidi="si-LK"/>
        </w:rPr>
      </w:pPr>
    </w:p>
    <w:p w14:paraId="736013A8" w14:textId="77777777" w:rsidR="00EE171C" w:rsidRPr="00EE171C" w:rsidRDefault="00EE171C" w:rsidP="009D4A56">
      <w:pPr>
        <w:pStyle w:val="Pargrafdellista"/>
        <w:numPr>
          <w:ilvl w:val="0"/>
          <w:numId w:val="42"/>
        </w:numPr>
        <w:ind w:left="1206"/>
        <w:jc w:val="both"/>
        <w:rPr>
          <w:rFonts w:ascii="Arial" w:hAnsi="Arial" w:cs="Arial"/>
          <w:sz w:val="22"/>
          <w:szCs w:val="22"/>
          <w:lang w:bidi="si-LK"/>
        </w:rPr>
      </w:pPr>
      <w:r w:rsidRPr="00EE171C">
        <w:rPr>
          <w:rFonts w:ascii="Arial" w:hAnsi="Arial" w:cs="Arial"/>
          <w:sz w:val="22"/>
          <w:szCs w:val="22"/>
          <w:lang w:bidi="si-LK"/>
        </w:rPr>
        <w:t>Objectiu de la campanya.</w:t>
      </w:r>
    </w:p>
    <w:p w14:paraId="47DF0F5D" w14:textId="77777777" w:rsidR="00EE171C" w:rsidRPr="00EE171C" w:rsidRDefault="00EE171C" w:rsidP="009D4A56">
      <w:pPr>
        <w:pStyle w:val="Pargrafdellista"/>
        <w:numPr>
          <w:ilvl w:val="0"/>
          <w:numId w:val="42"/>
        </w:numPr>
        <w:ind w:left="1206"/>
        <w:jc w:val="both"/>
        <w:rPr>
          <w:rFonts w:ascii="Arial" w:hAnsi="Arial" w:cs="Arial"/>
          <w:sz w:val="22"/>
          <w:szCs w:val="22"/>
          <w:lang w:bidi="si-LK"/>
        </w:rPr>
      </w:pPr>
      <w:r w:rsidRPr="00EE171C">
        <w:rPr>
          <w:rFonts w:ascii="Arial" w:hAnsi="Arial" w:cs="Arial"/>
          <w:sz w:val="22"/>
          <w:szCs w:val="22"/>
          <w:lang w:bidi="si-LK"/>
        </w:rPr>
        <w:t>Missatges clau adreçats al personal resident.</w:t>
      </w:r>
    </w:p>
    <w:p w14:paraId="535D3C06" w14:textId="77777777" w:rsidR="00EE171C" w:rsidRPr="00EE171C" w:rsidRDefault="00EE171C" w:rsidP="009D4A56">
      <w:pPr>
        <w:pStyle w:val="Pargrafdellista"/>
        <w:numPr>
          <w:ilvl w:val="0"/>
          <w:numId w:val="42"/>
        </w:numPr>
        <w:ind w:left="1206"/>
        <w:jc w:val="both"/>
        <w:rPr>
          <w:rFonts w:ascii="Arial" w:hAnsi="Arial" w:cs="Arial"/>
          <w:sz w:val="22"/>
          <w:szCs w:val="22"/>
          <w:lang w:bidi="si-LK"/>
        </w:rPr>
      </w:pPr>
      <w:r w:rsidRPr="00EE171C">
        <w:rPr>
          <w:rFonts w:ascii="Arial" w:hAnsi="Arial" w:cs="Arial"/>
          <w:sz w:val="22"/>
          <w:szCs w:val="22"/>
          <w:lang w:bidi="si-LK"/>
        </w:rPr>
        <w:t>Incorporació d’imatges relacionades amb el missatge i l’objectiu.</w:t>
      </w:r>
    </w:p>
    <w:p w14:paraId="3AD498D5" w14:textId="77777777" w:rsidR="00EE171C" w:rsidRPr="00EE171C" w:rsidRDefault="00EE171C" w:rsidP="009D4A56">
      <w:pPr>
        <w:pStyle w:val="Pargrafdellista"/>
        <w:numPr>
          <w:ilvl w:val="0"/>
          <w:numId w:val="42"/>
        </w:numPr>
        <w:ind w:left="1206"/>
        <w:jc w:val="both"/>
        <w:rPr>
          <w:rFonts w:ascii="Arial" w:hAnsi="Arial" w:cs="Arial"/>
          <w:sz w:val="22"/>
          <w:szCs w:val="22"/>
          <w:lang w:bidi="si-LK"/>
        </w:rPr>
      </w:pPr>
      <w:r w:rsidRPr="00EE171C">
        <w:rPr>
          <w:rFonts w:ascii="Arial" w:hAnsi="Arial" w:cs="Arial"/>
          <w:sz w:val="22"/>
          <w:szCs w:val="22"/>
          <w:lang w:bidi="si-LK"/>
        </w:rPr>
        <w:t>Activitats de conscienciació proposades.</w:t>
      </w:r>
    </w:p>
    <w:p w14:paraId="67357E1C" w14:textId="3370DC4C" w:rsidR="00EE171C" w:rsidRDefault="00EE171C" w:rsidP="009D4A56">
      <w:pPr>
        <w:pStyle w:val="Pargrafdellista"/>
        <w:numPr>
          <w:ilvl w:val="0"/>
          <w:numId w:val="42"/>
        </w:numPr>
        <w:ind w:left="1206"/>
        <w:jc w:val="both"/>
        <w:rPr>
          <w:rFonts w:ascii="Arial" w:hAnsi="Arial" w:cs="Arial"/>
          <w:sz w:val="22"/>
          <w:szCs w:val="22"/>
          <w:lang w:bidi="si-LK"/>
        </w:rPr>
      </w:pPr>
      <w:r w:rsidRPr="00EE171C">
        <w:rPr>
          <w:rFonts w:ascii="Arial" w:hAnsi="Arial" w:cs="Arial"/>
          <w:sz w:val="22"/>
          <w:szCs w:val="22"/>
          <w:lang w:bidi="si-LK"/>
        </w:rPr>
        <w:lastRenderedPageBreak/>
        <w:t>Proposta comunicativa i de divulgació adequada al públic objectiu.</w:t>
      </w:r>
    </w:p>
    <w:p w14:paraId="61E9C1A7" w14:textId="77777777" w:rsidR="00EE171C" w:rsidRPr="00EE171C" w:rsidRDefault="00EE171C" w:rsidP="00EE171C">
      <w:pPr>
        <w:pStyle w:val="Pargrafdellista"/>
        <w:ind w:left="1206"/>
        <w:jc w:val="both"/>
        <w:rPr>
          <w:rFonts w:ascii="Arial" w:hAnsi="Arial" w:cs="Arial"/>
          <w:sz w:val="22"/>
          <w:szCs w:val="22"/>
          <w:lang w:bidi="si-LK"/>
        </w:rPr>
      </w:pPr>
    </w:p>
    <w:p w14:paraId="3C949260" w14:textId="19BFC5DB" w:rsidR="00EE171C" w:rsidRDefault="00EE171C" w:rsidP="009D4A56">
      <w:pPr>
        <w:pStyle w:val="Pargrafdellista"/>
        <w:numPr>
          <w:ilvl w:val="0"/>
          <w:numId w:val="32"/>
        </w:numPr>
        <w:tabs>
          <w:tab w:val="left" w:pos="284"/>
        </w:tabs>
        <w:ind w:left="284" w:hanging="284"/>
        <w:jc w:val="both"/>
        <w:rPr>
          <w:rFonts w:ascii="Arial" w:hAnsi="Arial" w:cs="Arial"/>
          <w:sz w:val="22"/>
          <w:szCs w:val="22"/>
        </w:rPr>
      </w:pPr>
      <w:r>
        <w:rPr>
          <w:rFonts w:ascii="Arial" w:hAnsi="Arial" w:cs="Arial"/>
          <w:sz w:val="22"/>
          <w:szCs w:val="22"/>
        </w:rPr>
        <w:t>EXPERIÈNCIA DEL PERSONAL D’INFERMERIA EN UN SERVEI D’URGÈNCIES (màxim 5 punts)</w:t>
      </w:r>
    </w:p>
    <w:p w14:paraId="1F8EB253" w14:textId="77777777" w:rsidR="00EE171C" w:rsidRDefault="00EE171C" w:rsidP="00EE171C">
      <w:pPr>
        <w:pStyle w:val="Pargrafdellista"/>
        <w:tabs>
          <w:tab w:val="left" w:pos="284"/>
        </w:tabs>
        <w:ind w:left="284"/>
        <w:jc w:val="both"/>
        <w:rPr>
          <w:rFonts w:ascii="Arial" w:hAnsi="Arial" w:cs="Arial"/>
          <w:sz w:val="22"/>
          <w:szCs w:val="22"/>
        </w:rPr>
      </w:pPr>
    </w:p>
    <w:p w14:paraId="4285710D" w14:textId="77777777" w:rsidR="00EE171C" w:rsidRPr="00EE171C" w:rsidRDefault="00EE171C" w:rsidP="00EE171C">
      <w:pPr>
        <w:spacing w:after="0" w:line="240" w:lineRule="auto"/>
        <w:ind w:left="284"/>
        <w:jc w:val="both"/>
        <w:rPr>
          <w:rFonts w:cs="Arial"/>
          <w:color w:val="000000" w:themeColor="text1"/>
          <w:lang w:eastAsia="es-ES" w:bidi="si-LK"/>
        </w:rPr>
      </w:pPr>
      <w:r w:rsidRPr="00EE171C">
        <w:rPr>
          <w:rFonts w:cs="Arial"/>
          <w:color w:val="000000" w:themeColor="text1"/>
          <w:lang w:eastAsia="es-ES" w:bidi="si-LK"/>
        </w:rPr>
        <w:t xml:space="preserve">Es valorarà que l’infermer o infermera proposat per aquest servei disposi d’experiència en un servei d’urgències hospitalàries, amb la següent puntuació: </w:t>
      </w:r>
    </w:p>
    <w:p w14:paraId="144EE34E" w14:textId="77777777" w:rsidR="00EE171C" w:rsidRPr="00EE171C" w:rsidRDefault="00EE171C" w:rsidP="00EE171C">
      <w:pPr>
        <w:spacing w:after="0" w:line="240" w:lineRule="auto"/>
        <w:ind w:left="284"/>
        <w:jc w:val="both"/>
        <w:rPr>
          <w:rFonts w:cs="Arial"/>
          <w:color w:val="000000" w:themeColor="text1"/>
          <w:lang w:eastAsia="es-ES" w:bidi="si-LK"/>
        </w:rPr>
      </w:pPr>
    </w:p>
    <w:p w14:paraId="3172EA2C" w14:textId="77777777" w:rsidR="00EE171C" w:rsidRPr="00EE171C" w:rsidRDefault="00EE171C" w:rsidP="009D4A56">
      <w:pPr>
        <w:pStyle w:val="Pargrafdellista"/>
        <w:numPr>
          <w:ilvl w:val="0"/>
          <w:numId w:val="45"/>
        </w:numPr>
        <w:ind w:left="1004"/>
        <w:jc w:val="both"/>
        <w:rPr>
          <w:rFonts w:ascii="Arial" w:hAnsi="Arial" w:cs="Arial"/>
          <w:color w:val="000000" w:themeColor="text1"/>
          <w:sz w:val="22"/>
          <w:szCs w:val="22"/>
          <w:lang w:bidi="si-LK"/>
        </w:rPr>
      </w:pPr>
      <w:r w:rsidRPr="00EE171C">
        <w:rPr>
          <w:rFonts w:ascii="Arial" w:hAnsi="Arial" w:cs="Arial"/>
          <w:color w:val="000000" w:themeColor="text1"/>
          <w:sz w:val="22"/>
          <w:szCs w:val="22"/>
          <w:lang w:bidi="si-LK"/>
        </w:rPr>
        <w:t>Més de 5 anys d’experiència: 5 punts</w:t>
      </w:r>
    </w:p>
    <w:p w14:paraId="208E74BA" w14:textId="77777777" w:rsidR="00EE171C" w:rsidRPr="00EE171C" w:rsidRDefault="00EE171C" w:rsidP="009D4A56">
      <w:pPr>
        <w:pStyle w:val="Pargrafdellista"/>
        <w:numPr>
          <w:ilvl w:val="0"/>
          <w:numId w:val="45"/>
        </w:numPr>
        <w:ind w:left="1004"/>
        <w:jc w:val="both"/>
        <w:rPr>
          <w:rFonts w:ascii="Arial" w:hAnsi="Arial" w:cs="Arial"/>
          <w:color w:val="000000" w:themeColor="text1"/>
          <w:sz w:val="22"/>
          <w:szCs w:val="22"/>
          <w:lang w:bidi="si-LK"/>
        </w:rPr>
      </w:pPr>
      <w:r w:rsidRPr="00EE171C">
        <w:rPr>
          <w:rFonts w:ascii="Arial" w:hAnsi="Arial" w:cs="Arial"/>
          <w:color w:val="000000" w:themeColor="text1"/>
          <w:sz w:val="22"/>
          <w:szCs w:val="22"/>
          <w:lang w:bidi="si-LK"/>
        </w:rPr>
        <w:t>Més de 4 anys i fins a 5 anys d’experiència: 3 punts</w:t>
      </w:r>
    </w:p>
    <w:p w14:paraId="1420B5C6" w14:textId="77777777" w:rsidR="00EE171C" w:rsidRPr="00EE171C" w:rsidRDefault="00EE171C" w:rsidP="009D4A56">
      <w:pPr>
        <w:pStyle w:val="Pargrafdellista"/>
        <w:numPr>
          <w:ilvl w:val="0"/>
          <w:numId w:val="45"/>
        </w:numPr>
        <w:ind w:left="1004"/>
        <w:jc w:val="both"/>
        <w:rPr>
          <w:rFonts w:ascii="Arial" w:hAnsi="Arial" w:cs="Arial"/>
          <w:color w:val="000000" w:themeColor="text1"/>
          <w:sz w:val="22"/>
          <w:szCs w:val="22"/>
          <w:lang w:bidi="si-LK"/>
        </w:rPr>
      </w:pPr>
      <w:r w:rsidRPr="00EE171C">
        <w:rPr>
          <w:rFonts w:ascii="Arial" w:hAnsi="Arial" w:cs="Arial"/>
          <w:color w:val="000000" w:themeColor="text1"/>
          <w:sz w:val="22"/>
          <w:szCs w:val="22"/>
          <w:lang w:bidi="si-LK"/>
        </w:rPr>
        <w:t>Més de 3 anys i fins a 4 anys d’experiència: 1 punt</w:t>
      </w:r>
    </w:p>
    <w:p w14:paraId="45EA3B3B" w14:textId="77777777" w:rsidR="00EE171C" w:rsidRPr="00EE171C" w:rsidRDefault="00EE171C" w:rsidP="009D4A56">
      <w:pPr>
        <w:pStyle w:val="Pargrafdellista"/>
        <w:numPr>
          <w:ilvl w:val="0"/>
          <w:numId w:val="45"/>
        </w:numPr>
        <w:ind w:left="1004"/>
        <w:jc w:val="both"/>
        <w:rPr>
          <w:rFonts w:ascii="Arial" w:hAnsi="Arial" w:cs="Arial"/>
          <w:color w:val="000000" w:themeColor="text1"/>
          <w:sz w:val="22"/>
          <w:szCs w:val="22"/>
          <w:lang w:bidi="si-LK"/>
        </w:rPr>
      </w:pPr>
      <w:r w:rsidRPr="00EE171C">
        <w:rPr>
          <w:rFonts w:ascii="Arial" w:hAnsi="Arial" w:cs="Arial"/>
          <w:color w:val="000000" w:themeColor="text1"/>
          <w:sz w:val="22"/>
          <w:szCs w:val="22"/>
          <w:lang w:bidi="si-LK"/>
        </w:rPr>
        <w:t>3 anys o menys: 0 punts</w:t>
      </w:r>
    </w:p>
    <w:p w14:paraId="4F814639" w14:textId="77777777" w:rsidR="00EE171C" w:rsidRPr="00EE171C" w:rsidRDefault="00EE171C" w:rsidP="00EE171C">
      <w:pPr>
        <w:spacing w:after="0" w:line="240" w:lineRule="auto"/>
        <w:jc w:val="both"/>
        <w:rPr>
          <w:rFonts w:cs="Arial"/>
          <w:color w:val="000000" w:themeColor="text1"/>
          <w:lang w:eastAsia="es-ES" w:bidi="si-LK"/>
        </w:rPr>
      </w:pPr>
    </w:p>
    <w:p w14:paraId="2D6FC9B5" w14:textId="77777777" w:rsidR="00EE171C" w:rsidRPr="00EE171C" w:rsidRDefault="00EE171C" w:rsidP="00EE171C">
      <w:pPr>
        <w:spacing w:after="0" w:line="240" w:lineRule="auto"/>
        <w:ind w:left="284"/>
        <w:jc w:val="both"/>
        <w:rPr>
          <w:rFonts w:cs="Arial"/>
          <w:color w:val="000000" w:themeColor="text1"/>
          <w:lang w:eastAsia="es-ES" w:bidi="si-LK"/>
        </w:rPr>
      </w:pPr>
      <w:r w:rsidRPr="00FC7E9C">
        <w:rPr>
          <w:rFonts w:cs="Arial"/>
          <w:color w:val="000000" w:themeColor="text1"/>
          <w:u w:val="single"/>
          <w:lang w:eastAsia="es-ES" w:bidi="si-LK"/>
        </w:rPr>
        <w:t>Per tal de poder valorar aquest criteri</w:t>
      </w:r>
      <w:r w:rsidRPr="00EE171C">
        <w:rPr>
          <w:rFonts w:cs="Arial"/>
          <w:color w:val="000000" w:themeColor="text1"/>
          <w:lang w:eastAsia="es-ES" w:bidi="si-LK"/>
        </w:rPr>
        <w:t>, l’empresa licitadora haurà d’aportar la següent documentació:</w:t>
      </w:r>
    </w:p>
    <w:p w14:paraId="3499F142" w14:textId="77777777" w:rsidR="00EE171C" w:rsidRPr="00EE171C" w:rsidRDefault="00EE171C" w:rsidP="00EE171C">
      <w:pPr>
        <w:spacing w:after="0" w:line="240" w:lineRule="auto"/>
        <w:ind w:left="284"/>
        <w:jc w:val="both"/>
        <w:rPr>
          <w:rFonts w:cs="Arial"/>
          <w:color w:val="000000" w:themeColor="text1"/>
          <w:lang w:eastAsia="es-ES" w:bidi="si-LK"/>
        </w:rPr>
      </w:pPr>
    </w:p>
    <w:p w14:paraId="10C935EA" w14:textId="77777777" w:rsidR="00EE171C" w:rsidRPr="00EE171C" w:rsidRDefault="00EE171C" w:rsidP="009D4A56">
      <w:pPr>
        <w:pStyle w:val="Pargrafdellista"/>
        <w:numPr>
          <w:ilvl w:val="0"/>
          <w:numId w:val="43"/>
        </w:numPr>
        <w:ind w:left="1004"/>
        <w:jc w:val="both"/>
        <w:rPr>
          <w:rFonts w:ascii="Arial" w:hAnsi="Arial" w:cs="Arial"/>
          <w:color w:val="000000" w:themeColor="text1"/>
          <w:sz w:val="22"/>
          <w:szCs w:val="22"/>
          <w:lang w:bidi="si-LK"/>
        </w:rPr>
      </w:pPr>
      <w:r w:rsidRPr="00EE171C">
        <w:rPr>
          <w:rFonts w:ascii="Arial" w:hAnsi="Arial" w:cs="Arial"/>
          <w:color w:val="000000" w:themeColor="text1"/>
          <w:sz w:val="22"/>
          <w:szCs w:val="22"/>
          <w:lang w:bidi="si-LK"/>
        </w:rPr>
        <w:t>Certificat de serveis prestats expedit pel centre hospitalari corresponent, on constin de manera expressa les dates d’inici i finalització del període treballat; la unitat específica (ha de quedar clarament indicat que es tracta d’una unitat d’urgències hospitalàries); la categoria professional exercida (infermer/a); el règim de dedicació (jornada completa, parcial...).</w:t>
      </w:r>
    </w:p>
    <w:p w14:paraId="122609AF" w14:textId="77777777" w:rsidR="00EE171C" w:rsidRPr="00EE171C" w:rsidRDefault="00EE171C" w:rsidP="00EE171C">
      <w:pPr>
        <w:pStyle w:val="Pargrafdellista"/>
        <w:ind w:left="1004"/>
        <w:jc w:val="both"/>
        <w:rPr>
          <w:rFonts w:ascii="Arial" w:hAnsi="Arial" w:cs="Arial"/>
          <w:color w:val="000000" w:themeColor="text1"/>
          <w:sz w:val="22"/>
          <w:szCs w:val="22"/>
          <w:lang w:bidi="si-LK"/>
        </w:rPr>
      </w:pPr>
    </w:p>
    <w:p w14:paraId="584E307A" w14:textId="77777777" w:rsidR="00EE171C" w:rsidRPr="00EE171C" w:rsidRDefault="00EE171C" w:rsidP="009D4A56">
      <w:pPr>
        <w:pStyle w:val="Pargrafdellista"/>
        <w:numPr>
          <w:ilvl w:val="0"/>
          <w:numId w:val="43"/>
        </w:numPr>
        <w:ind w:left="1004"/>
        <w:jc w:val="both"/>
        <w:rPr>
          <w:rFonts w:ascii="Arial" w:hAnsi="Arial" w:cs="Arial"/>
          <w:color w:val="000000" w:themeColor="text1"/>
          <w:sz w:val="22"/>
          <w:szCs w:val="22"/>
          <w:lang w:bidi="si-LK"/>
        </w:rPr>
      </w:pPr>
      <w:r w:rsidRPr="00EE171C">
        <w:rPr>
          <w:rFonts w:ascii="Arial" w:hAnsi="Arial" w:cs="Arial"/>
          <w:color w:val="000000" w:themeColor="text1"/>
          <w:sz w:val="22"/>
          <w:szCs w:val="22"/>
          <w:lang w:bidi="si-LK"/>
        </w:rPr>
        <w:t>Opcionalment, es podrà aportar també:</w:t>
      </w:r>
    </w:p>
    <w:p w14:paraId="4AA6911C" w14:textId="77777777" w:rsidR="00EE171C" w:rsidRPr="00EE171C" w:rsidRDefault="00EE171C" w:rsidP="00EE171C">
      <w:pPr>
        <w:pStyle w:val="Pargrafdellista"/>
        <w:ind w:left="11"/>
        <w:jc w:val="both"/>
        <w:rPr>
          <w:rFonts w:ascii="Arial" w:hAnsi="Arial" w:cs="Arial"/>
          <w:color w:val="000000" w:themeColor="text1"/>
          <w:sz w:val="22"/>
          <w:szCs w:val="22"/>
          <w:lang w:bidi="si-LK"/>
        </w:rPr>
      </w:pPr>
    </w:p>
    <w:p w14:paraId="7319C260" w14:textId="77777777" w:rsidR="00EE171C" w:rsidRPr="00EE171C" w:rsidRDefault="00EE171C" w:rsidP="009D4A56">
      <w:pPr>
        <w:pStyle w:val="Pargrafdellista"/>
        <w:numPr>
          <w:ilvl w:val="0"/>
          <w:numId w:val="44"/>
        </w:numPr>
        <w:ind w:left="1724"/>
        <w:jc w:val="both"/>
        <w:rPr>
          <w:rFonts w:ascii="Arial" w:hAnsi="Arial" w:cs="Arial"/>
          <w:color w:val="000000" w:themeColor="text1"/>
          <w:sz w:val="22"/>
          <w:szCs w:val="22"/>
          <w:lang w:bidi="si-LK"/>
        </w:rPr>
      </w:pPr>
      <w:r w:rsidRPr="00EE171C">
        <w:rPr>
          <w:rFonts w:ascii="Arial" w:hAnsi="Arial" w:cs="Arial"/>
          <w:color w:val="000000" w:themeColor="text1"/>
          <w:sz w:val="22"/>
          <w:szCs w:val="22"/>
          <w:lang w:bidi="si-LK"/>
        </w:rPr>
        <w:t>Vida laboral emesa per la Seguretat Social (com a document complementari, no exclusiu).</w:t>
      </w:r>
    </w:p>
    <w:p w14:paraId="3E42C999" w14:textId="77777777" w:rsidR="00EE171C" w:rsidRPr="00EE171C" w:rsidRDefault="00EE171C" w:rsidP="009D4A56">
      <w:pPr>
        <w:pStyle w:val="Pargrafdellista"/>
        <w:numPr>
          <w:ilvl w:val="0"/>
          <w:numId w:val="44"/>
        </w:numPr>
        <w:ind w:left="1724"/>
        <w:jc w:val="both"/>
        <w:rPr>
          <w:rFonts w:ascii="Arial" w:hAnsi="Arial" w:cs="Arial"/>
          <w:color w:val="000000" w:themeColor="text1"/>
          <w:sz w:val="22"/>
          <w:szCs w:val="22"/>
          <w:lang w:bidi="si-LK"/>
        </w:rPr>
      </w:pPr>
      <w:r w:rsidRPr="00EE171C">
        <w:rPr>
          <w:rFonts w:ascii="Arial" w:hAnsi="Arial" w:cs="Arial"/>
          <w:color w:val="000000" w:themeColor="text1"/>
          <w:sz w:val="22"/>
          <w:szCs w:val="22"/>
          <w:lang w:bidi="si-LK"/>
        </w:rPr>
        <w:t>Contractes de treball i/o informes del cap de servei que acreditin, de manera fefaent, la vinculació directa amb una unitat d’urgències hospitalàries.</w:t>
      </w:r>
    </w:p>
    <w:p w14:paraId="233CBBA4" w14:textId="77777777" w:rsidR="00EE171C" w:rsidRPr="00EE171C" w:rsidRDefault="00EE171C" w:rsidP="00EE171C">
      <w:pPr>
        <w:spacing w:after="0" w:line="240" w:lineRule="auto"/>
        <w:jc w:val="both"/>
        <w:rPr>
          <w:rFonts w:cs="Arial"/>
          <w:color w:val="000000" w:themeColor="text1"/>
          <w:lang w:eastAsia="es-ES" w:bidi="si-LK"/>
        </w:rPr>
      </w:pPr>
    </w:p>
    <w:p w14:paraId="6BF739DF" w14:textId="77777777" w:rsidR="00EE171C" w:rsidRPr="00EE171C" w:rsidRDefault="00EE171C" w:rsidP="00EE171C">
      <w:pPr>
        <w:spacing w:after="0" w:line="240" w:lineRule="auto"/>
        <w:ind w:left="284"/>
        <w:jc w:val="both"/>
        <w:rPr>
          <w:rFonts w:cs="Arial"/>
          <w:color w:val="000000" w:themeColor="text1"/>
          <w:lang w:eastAsia="es-ES" w:bidi="si-LK"/>
        </w:rPr>
      </w:pPr>
      <w:r w:rsidRPr="00EE171C">
        <w:rPr>
          <w:rFonts w:cs="Arial"/>
          <w:color w:val="000000" w:themeColor="text1"/>
          <w:lang w:eastAsia="es-ES" w:bidi="si-LK"/>
        </w:rPr>
        <w:t>Només es valorarà l’experiència acreditada i corresponent a unitats d’urgències hospitalàries, excloent experiències en altres serveis o àmbits no equivalents.</w:t>
      </w:r>
    </w:p>
    <w:p w14:paraId="5652EC1A" w14:textId="77777777" w:rsidR="00792903" w:rsidRPr="006D5A6C" w:rsidRDefault="00792903" w:rsidP="00792903">
      <w:pPr>
        <w:tabs>
          <w:tab w:val="left" w:pos="0"/>
          <w:tab w:val="left" w:pos="508"/>
          <w:tab w:val="left" w:pos="792"/>
          <w:tab w:val="left" w:pos="906"/>
          <w:tab w:val="left" w:pos="1069"/>
          <w:tab w:val="left" w:pos="1642"/>
          <w:tab w:val="left" w:pos="1693"/>
          <w:tab w:val="left" w:pos="2210"/>
          <w:tab w:val="left" w:pos="2262"/>
          <w:tab w:val="left" w:pos="3343"/>
          <w:tab w:val="left" w:pos="3395"/>
          <w:tab w:val="left" w:pos="4477"/>
          <w:tab w:val="left" w:pos="4529"/>
          <w:tab w:val="left" w:pos="5611"/>
          <w:tab w:val="left" w:pos="5663"/>
          <w:tab w:val="left" w:pos="6745"/>
          <w:tab w:val="left" w:pos="6797"/>
          <w:tab w:val="left" w:pos="7200"/>
        </w:tabs>
        <w:suppressAutoHyphens/>
        <w:autoSpaceDE w:val="0"/>
        <w:autoSpaceDN w:val="0"/>
        <w:adjustRightInd w:val="0"/>
        <w:spacing w:after="0" w:line="240" w:lineRule="auto"/>
        <w:jc w:val="both"/>
        <w:rPr>
          <w:rFonts w:cs="Arial"/>
        </w:rPr>
      </w:pPr>
    </w:p>
    <w:p w14:paraId="46388CF8" w14:textId="77777777" w:rsidR="00792903" w:rsidRPr="006D5A6C" w:rsidRDefault="00792903" w:rsidP="00792903">
      <w:pPr>
        <w:spacing w:after="0" w:line="240" w:lineRule="auto"/>
        <w:jc w:val="both"/>
        <w:rPr>
          <w:rFonts w:cs="Arial"/>
          <w:snapToGrid w:val="0"/>
          <w:u w:val="single"/>
          <w:lang w:eastAsia="es-ES"/>
        </w:rPr>
      </w:pPr>
      <w:r w:rsidRPr="006D5A6C">
        <w:rPr>
          <w:rFonts w:cs="Arial"/>
          <w:snapToGrid w:val="0"/>
          <w:lang w:eastAsia="es-ES"/>
        </w:rPr>
        <w:t xml:space="preserve">H.2 </w:t>
      </w:r>
      <w:r w:rsidRPr="006D5A6C">
        <w:rPr>
          <w:rFonts w:cs="Arial"/>
          <w:snapToGrid w:val="0"/>
          <w:u w:val="single"/>
          <w:lang w:eastAsia="es-ES"/>
        </w:rPr>
        <w:t>Membres de la Mesa de contractació.</w:t>
      </w:r>
    </w:p>
    <w:p w14:paraId="0284D2AD" w14:textId="77777777" w:rsidR="00792903" w:rsidRPr="006D5A6C" w:rsidRDefault="00792903" w:rsidP="00792903">
      <w:pPr>
        <w:spacing w:after="0" w:line="240" w:lineRule="auto"/>
        <w:jc w:val="both"/>
        <w:rPr>
          <w:rFonts w:cs="Arial"/>
          <w:b/>
          <w:snapToGrid w:val="0"/>
          <w:lang w:eastAsia="es-ES"/>
        </w:rPr>
      </w:pPr>
    </w:p>
    <w:p w14:paraId="3C92DC63" w14:textId="77777777" w:rsidR="00792903" w:rsidRPr="006D5A6C" w:rsidRDefault="00792903" w:rsidP="00792903">
      <w:pPr>
        <w:spacing w:after="0" w:line="240" w:lineRule="auto"/>
        <w:jc w:val="both"/>
        <w:rPr>
          <w:rFonts w:cs="Arial"/>
        </w:rPr>
      </w:pPr>
      <w:r w:rsidRPr="006D5A6C">
        <w:rPr>
          <w:rFonts w:cs="Arial"/>
          <w:lang w:eastAsia="es-ES"/>
        </w:rPr>
        <w:t xml:space="preserve">En aplicació de l’establert a l’article 326 LCSP </w:t>
      </w:r>
      <w:r w:rsidRPr="006D5A6C">
        <w:rPr>
          <w:rFonts w:cs="Arial"/>
        </w:rPr>
        <w:t>la Mesa de contractació que assisteix a l’òrgan de contractació en l’adjudicació del contracte objecte d’aquest plec estarà integrada pels següents membres:</w:t>
      </w:r>
    </w:p>
    <w:p w14:paraId="691D9BE1" w14:textId="77777777" w:rsidR="00792903" w:rsidRPr="006D5A6C" w:rsidRDefault="00792903" w:rsidP="00792903">
      <w:pPr>
        <w:spacing w:after="0" w:line="240" w:lineRule="auto"/>
        <w:jc w:val="both"/>
        <w:rPr>
          <w:rFonts w:cs="Arial"/>
        </w:rPr>
      </w:pPr>
    </w:p>
    <w:p w14:paraId="7BD67AA5" w14:textId="77777777" w:rsidR="00792903" w:rsidRPr="003F4A89" w:rsidRDefault="00792903" w:rsidP="00792903">
      <w:pPr>
        <w:pStyle w:val="Capalera"/>
        <w:tabs>
          <w:tab w:val="clear" w:pos="4252"/>
          <w:tab w:val="clear" w:pos="8504"/>
          <w:tab w:val="left" w:pos="1843"/>
        </w:tabs>
        <w:ind w:left="1843" w:hanging="1483"/>
        <w:jc w:val="both"/>
        <w:rPr>
          <w:rFonts w:cs="Arial"/>
        </w:rPr>
      </w:pPr>
      <w:r w:rsidRPr="003F4A89">
        <w:rPr>
          <w:rFonts w:cs="Arial"/>
        </w:rPr>
        <w:t xml:space="preserve">President/a:  </w:t>
      </w:r>
      <w:r w:rsidRPr="003F4A89">
        <w:rPr>
          <w:rFonts w:cs="Arial"/>
        </w:rPr>
        <w:tab/>
        <w:t>Sr/a. subdirector/a general de Gestió Econòmica, Contractació i Patrimoni.</w:t>
      </w:r>
    </w:p>
    <w:p w14:paraId="6E2BF7C3" w14:textId="77777777" w:rsidR="00792903" w:rsidRPr="003F4A89" w:rsidRDefault="00792903" w:rsidP="00792903">
      <w:pPr>
        <w:pStyle w:val="Capalera"/>
        <w:tabs>
          <w:tab w:val="clear" w:pos="4252"/>
          <w:tab w:val="clear" w:pos="8504"/>
          <w:tab w:val="left" w:pos="1843"/>
        </w:tabs>
        <w:ind w:left="1843" w:hanging="1483"/>
        <w:jc w:val="both"/>
        <w:rPr>
          <w:rFonts w:cs="Arial"/>
          <w:bCs/>
        </w:rPr>
      </w:pPr>
    </w:p>
    <w:p w14:paraId="27CCDC5E" w14:textId="77777777" w:rsidR="00792903" w:rsidRPr="003F4A89" w:rsidRDefault="00792903" w:rsidP="00792903">
      <w:pPr>
        <w:pStyle w:val="Sagniadetextindependent3"/>
        <w:tabs>
          <w:tab w:val="clear" w:pos="0"/>
          <w:tab w:val="left" w:pos="1843"/>
        </w:tabs>
        <w:spacing w:line="240" w:lineRule="auto"/>
        <w:ind w:left="1843" w:hanging="1417"/>
        <w:rPr>
          <w:rFonts w:cs="Arial"/>
          <w:i w:val="0"/>
          <w:szCs w:val="22"/>
        </w:rPr>
      </w:pPr>
      <w:r w:rsidRPr="003F4A89">
        <w:rPr>
          <w:rFonts w:cs="Arial"/>
          <w:i w:val="0"/>
          <w:szCs w:val="22"/>
        </w:rPr>
        <w:t>Vocals:</w:t>
      </w:r>
      <w:r w:rsidRPr="003F4A89">
        <w:rPr>
          <w:rFonts w:cs="Arial"/>
          <w:i w:val="0"/>
          <w:szCs w:val="22"/>
        </w:rPr>
        <w:tab/>
      </w:r>
      <w:r w:rsidRPr="003F4A89">
        <w:rPr>
          <w:rFonts w:cs="Arial"/>
          <w:i w:val="0"/>
          <w:szCs w:val="22"/>
        </w:rPr>
        <w:tab/>
        <w:t>Sr/a. cap del Servei de Contractació, que actuarà com a president/a en cas d’absència de la president/a.</w:t>
      </w:r>
    </w:p>
    <w:p w14:paraId="792EC49B" w14:textId="77777777" w:rsidR="00792903" w:rsidRPr="003F4A89" w:rsidRDefault="00792903" w:rsidP="00792903">
      <w:pPr>
        <w:pStyle w:val="Sagniadetextindependent3"/>
        <w:tabs>
          <w:tab w:val="clear" w:pos="0"/>
          <w:tab w:val="left" w:pos="1843"/>
        </w:tabs>
        <w:spacing w:line="240" w:lineRule="auto"/>
        <w:ind w:left="1843" w:hanging="1417"/>
        <w:rPr>
          <w:rFonts w:cs="Arial"/>
          <w:bCs/>
          <w:i w:val="0"/>
          <w:szCs w:val="22"/>
        </w:rPr>
      </w:pPr>
    </w:p>
    <w:p w14:paraId="123972EF" w14:textId="3C04FC08" w:rsidR="00792903" w:rsidRPr="003F4A89" w:rsidRDefault="00792903" w:rsidP="00792903">
      <w:pPr>
        <w:pStyle w:val="Sagniadetextindependent3"/>
        <w:tabs>
          <w:tab w:val="left" w:pos="1843"/>
        </w:tabs>
        <w:spacing w:line="240" w:lineRule="auto"/>
        <w:ind w:left="1843" w:hanging="1483"/>
        <w:rPr>
          <w:rFonts w:cs="Arial"/>
          <w:i w:val="0"/>
          <w:szCs w:val="22"/>
        </w:rPr>
      </w:pPr>
      <w:r w:rsidRPr="003F4A89">
        <w:rPr>
          <w:rFonts w:cs="Arial"/>
          <w:i w:val="0"/>
          <w:szCs w:val="22"/>
        </w:rPr>
        <w:tab/>
      </w:r>
      <w:r w:rsidRPr="003F4A89">
        <w:rPr>
          <w:rFonts w:cs="Arial"/>
          <w:i w:val="0"/>
          <w:szCs w:val="22"/>
        </w:rPr>
        <w:tab/>
      </w:r>
      <w:r w:rsidRPr="003F4A89">
        <w:rPr>
          <w:rFonts w:cs="Arial"/>
          <w:i w:val="0"/>
          <w:szCs w:val="22"/>
        </w:rPr>
        <w:tab/>
      </w:r>
      <w:r w:rsidR="003B300A">
        <w:rPr>
          <w:rFonts w:cs="Arial"/>
          <w:i w:val="0"/>
          <w:szCs w:val="22"/>
        </w:rPr>
        <w:t>Cap de l’Àrea de Prevenció de Riscos Laborals de la Gerència de Serveis Comuns.</w:t>
      </w:r>
    </w:p>
    <w:p w14:paraId="40FB01C8" w14:textId="77777777" w:rsidR="00792903" w:rsidRPr="003F4A89" w:rsidRDefault="00792903" w:rsidP="00792903">
      <w:pPr>
        <w:pStyle w:val="Sagniadetextindependent3"/>
        <w:tabs>
          <w:tab w:val="left" w:pos="1843"/>
        </w:tabs>
        <w:spacing w:line="240" w:lineRule="auto"/>
        <w:ind w:left="1843" w:hanging="1483"/>
        <w:rPr>
          <w:rFonts w:cs="Arial"/>
          <w:i w:val="0"/>
          <w:szCs w:val="22"/>
        </w:rPr>
      </w:pPr>
    </w:p>
    <w:p w14:paraId="78803004" w14:textId="77777777" w:rsidR="00792903" w:rsidRPr="003F4A89" w:rsidRDefault="00792903" w:rsidP="00792903">
      <w:pPr>
        <w:pStyle w:val="Sagniadetextindependent3"/>
        <w:tabs>
          <w:tab w:val="left" w:pos="1843"/>
        </w:tabs>
        <w:spacing w:line="240" w:lineRule="auto"/>
        <w:ind w:left="1843" w:hanging="1483"/>
        <w:rPr>
          <w:rFonts w:cs="Arial"/>
          <w:i w:val="0"/>
          <w:szCs w:val="22"/>
        </w:rPr>
      </w:pPr>
      <w:r w:rsidRPr="003F4A89">
        <w:rPr>
          <w:rFonts w:cs="Arial"/>
          <w:i w:val="0"/>
          <w:szCs w:val="22"/>
        </w:rPr>
        <w:tab/>
      </w:r>
      <w:r w:rsidRPr="003F4A89">
        <w:rPr>
          <w:rFonts w:cs="Arial"/>
          <w:i w:val="0"/>
          <w:szCs w:val="22"/>
        </w:rPr>
        <w:tab/>
      </w:r>
      <w:r w:rsidRPr="003F4A89">
        <w:rPr>
          <w:rFonts w:cs="Arial"/>
          <w:i w:val="0"/>
          <w:szCs w:val="22"/>
        </w:rPr>
        <w:tab/>
        <w:t>Un representant de l’Assessoria Jurídica.</w:t>
      </w:r>
    </w:p>
    <w:p w14:paraId="68BF0BE7" w14:textId="77777777" w:rsidR="00792903" w:rsidRDefault="00792903" w:rsidP="00792903">
      <w:pPr>
        <w:pStyle w:val="Sagniadetextindependent3"/>
        <w:tabs>
          <w:tab w:val="left" w:pos="1560"/>
        </w:tabs>
        <w:spacing w:line="240" w:lineRule="auto"/>
        <w:ind w:left="1843" w:hanging="1483"/>
        <w:rPr>
          <w:rFonts w:cs="Arial"/>
          <w:bCs/>
          <w:i w:val="0"/>
          <w:szCs w:val="22"/>
        </w:rPr>
      </w:pPr>
      <w:r w:rsidRPr="003F4A89">
        <w:rPr>
          <w:rFonts w:cs="Arial"/>
          <w:i w:val="0"/>
          <w:szCs w:val="22"/>
        </w:rPr>
        <w:lastRenderedPageBreak/>
        <w:tab/>
      </w:r>
      <w:r w:rsidRPr="003F4A89">
        <w:rPr>
          <w:rFonts w:cs="Arial"/>
          <w:i w:val="0"/>
          <w:szCs w:val="22"/>
        </w:rPr>
        <w:tab/>
      </w:r>
      <w:r w:rsidRPr="003F4A89">
        <w:rPr>
          <w:rFonts w:cs="Arial"/>
          <w:i w:val="0"/>
          <w:szCs w:val="22"/>
        </w:rPr>
        <w:tab/>
      </w:r>
      <w:r w:rsidRPr="003F4A89">
        <w:rPr>
          <w:rFonts w:cs="Arial"/>
          <w:i w:val="0"/>
          <w:szCs w:val="22"/>
        </w:rPr>
        <w:tab/>
        <w:t>Un</w:t>
      </w:r>
      <w:r w:rsidRPr="003F4A89">
        <w:rPr>
          <w:rFonts w:cs="Arial"/>
          <w:bCs/>
          <w:i w:val="0"/>
          <w:szCs w:val="22"/>
        </w:rPr>
        <w:t xml:space="preserve"> representant de la Intervenció General</w:t>
      </w:r>
      <w:r w:rsidRPr="003F4A89">
        <w:rPr>
          <w:rStyle w:val="Refernciadenotaapeudepgina"/>
          <w:rFonts w:cs="Arial"/>
          <w:bCs/>
          <w:i w:val="0"/>
          <w:szCs w:val="22"/>
        </w:rPr>
        <w:footnoteReference w:id="1"/>
      </w:r>
    </w:p>
    <w:p w14:paraId="04387FE7" w14:textId="77777777" w:rsidR="00792903" w:rsidRDefault="00792903" w:rsidP="00792903">
      <w:pPr>
        <w:pStyle w:val="Sagniadetextindependent3"/>
        <w:tabs>
          <w:tab w:val="left" w:pos="1560"/>
        </w:tabs>
        <w:spacing w:line="240" w:lineRule="auto"/>
        <w:ind w:left="1843" w:hanging="1483"/>
        <w:rPr>
          <w:rFonts w:cs="Arial"/>
          <w:bCs/>
          <w:i w:val="0"/>
          <w:szCs w:val="22"/>
        </w:rPr>
      </w:pPr>
    </w:p>
    <w:p w14:paraId="6664A3A5" w14:textId="38308FF9" w:rsidR="00792903" w:rsidRPr="007E29E2" w:rsidRDefault="00792903" w:rsidP="00792903">
      <w:pPr>
        <w:pStyle w:val="Default"/>
        <w:tabs>
          <w:tab w:val="left" w:pos="1800"/>
          <w:tab w:val="left" w:pos="1843"/>
        </w:tabs>
        <w:ind w:left="1843" w:right="142" w:hanging="1483"/>
        <w:jc w:val="both"/>
        <w:rPr>
          <w:color w:val="auto"/>
          <w:sz w:val="22"/>
          <w:szCs w:val="22"/>
          <w:lang w:eastAsia="es-ES"/>
        </w:rPr>
      </w:pPr>
      <w:r>
        <w:rPr>
          <w:color w:val="auto"/>
          <w:sz w:val="22"/>
          <w:szCs w:val="22"/>
        </w:rPr>
        <w:t xml:space="preserve">Secretària: </w:t>
      </w:r>
      <w:r>
        <w:rPr>
          <w:color w:val="auto"/>
          <w:sz w:val="22"/>
          <w:szCs w:val="22"/>
        </w:rPr>
        <w:tab/>
      </w:r>
      <w:r w:rsidRPr="007E29E2">
        <w:rPr>
          <w:color w:val="auto"/>
          <w:sz w:val="22"/>
          <w:szCs w:val="22"/>
        </w:rPr>
        <w:t>Una persona adscrita</w:t>
      </w:r>
      <w:r w:rsidRPr="007E29E2">
        <w:rPr>
          <w:color w:val="auto"/>
          <w:sz w:val="22"/>
          <w:szCs w:val="22"/>
          <w:lang w:eastAsia="es-ES"/>
        </w:rPr>
        <w:t xml:space="preserve"> al Servei de Con</w:t>
      </w:r>
      <w:r>
        <w:rPr>
          <w:color w:val="auto"/>
          <w:sz w:val="22"/>
          <w:szCs w:val="22"/>
          <w:lang w:eastAsia="es-ES"/>
        </w:rPr>
        <w:t xml:space="preserve">tractació del Departament </w:t>
      </w:r>
      <w:r w:rsidRPr="007E29E2">
        <w:rPr>
          <w:color w:val="auto"/>
          <w:sz w:val="22"/>
          <w:szCs w:val="22"/>
          <w:lang w:eastAsia="es-ES"/>
        </w:rPr>
        <w:t xml:space="preserve">d’Economia i </w:t>
      </w:r>
      <w:r>
        <w:rPr>
          <w:color w:val="auto"/>
          <w:sz w:val="22"/>
          <w:szCs w:val="22"/>
          <w:lang w:eastAsia="es-ES"/>
        </w:rPr>
        <w:t>Finances</w:t>
      </w:r>
    </w:p>
    <w:p w14:paraId="3DE6D62C" w14:textId="77777777" w:rsidR="00792903" w:rsidRPr="007E29E2" w:rsidRDefault="00792903" w:rsidP="00792903">
      <w:pPr>
        <w:spacing w:after="0" w:line="240" w:lineRule="auto"/>
        <w:jc w:val="both"/>
        <w:rPr>
          <w:rFonts w:cs="Arial"/>
          <w:b/>
          <w:snapToGrid w:val="0"/>
          <w:lang w:eastAsia="es-ES"/>
        </w:rPr>
      </w:pPr>
    </w:p>
    <w:p w14:paraId="5BB318AB" w14:textId="77777777" w:rsidR="00792903" w:rsidRPr="007E29E2" w:rsidRDefault="00792903" w:rsidP="00792903">
      <w:pPr>
        <w:spacing w:after="0" w:line="240" w:lineRule="auto"/>
        <w:jc w:val="both"/>
        <w:rPr>
          <w:rFonts w:cs="Arial"/>
          <w:snapToGrid w:val="0"/>
          <w:u w:val="single"/>
          <w:lang w:eastAsia="es-ES"/>
        </w:rPr>
      </w:pPr>
      <w:r w:rsidRPr="007E29E2">
        <w:rPr>
          <w:rFonts w:cs="Arial"/>
          <w:snapToGrid w:val="0"/>
          <w:lang w:eastAsia="es-ES"/>
        </w:rPr>
        <w:t xml:space="preserve">H.3 </w:t>
      </w:r>
      <w:r w:rsidRPr="007E29E2">
        <w:rPr>
          <w:rFonts w:cs="Arial"/>
          <w:snapToGrid w:val="0"/>
          <w:u w:val="single"/>
          <w:lang w:eastAsia="es-ES"/>
        </w:rPr>
        <w:t>Comitè d’experts</w:t>
      </w:r>
    </w:p>
    <w:p w14:paraId="00C64B4A" w14:textId="77777777" w:rsidR="00792903" w:rsidRPr="007E29E2" w:rsidRDefault="00792903" w:rsidP="00792903">
      <w:pPr>
        <w:spacing w:after="0" w:line="240" w:lineRule="auto"/>
        <w:jc w:val="both"/>
        <w:rPr>
          <w:rFonts w:cs="Arial"/>
          <w:b/>
          <w:snapToGrid w:val="0"/>
          <w:lang w:eastAsia="es-ES"/>
        </w:rPr>
      </w:pPr>
    </w:p>
    <w:p w14:paraId="52431053" w14:textId="77777777" w:rsidR="00792903" w:rsidRPr="007E29E2" w:rsidRDefault="00792903" w:rsidP="00792903">
      <w:pPr>
        <w:spacing w:after="0" w:line="240" w:lineRule="auto"/>
        <w:jc w:val="both"/>
        <w:rPr>
          <w:rFonts w:cs="Arial"/>
          <w:lang w:eastAsia="es-ES"/>
        </w:rPr>
      </w:pPr>
      <w:r w:rsidRPr="007E29E2">
        <w:rPr>
          <w:rFonts w:cs="Arial"/>
          <w:lang w:eastAsia="es-ES"/>
        </w:rPr>
        <w:t>En aquest expedient no és d’aplicació la designació d’un comitè d’experts</w:t>
      </w:r>
    </w:p>
    <w:p w14:paraId="71D63411" w14:textId="77777777" w:rsidR="00792903" w:rsidRPr="00F0457D" w:rsidRDefault="00792903" w:rsidP="00792903">
      <w:pPr>
        <w:spacing w:after="0" w:line="240" w:lineRule="auto"/>
        <w:jc w:val="both"/>
        <w:rPr>
          <w:rFonts w:cs="Arial"/>
          <w:i/>
          <w:color w:val="FF0000"/>
          <w:lang w:eastAsia="es-ES"/>
        </w:rPr>
      </w:pPr>
      <w:r w:rsidRPr="00856086">
        <w:rPr>
          <w:rFonts w:cs="Arial"/>
          <w:i/>
          <w:color w:val="FF0000"/>
          <w:lang w:eastAsia="es-ES"/>
        </w:rPr>
        <w:t xml:space="preserve"> </w:t>
      </w:r>
    </w:p>
    <w:p w14:paraId="41985567" w14:textId="77777777" w:rsidR="00792903" w:rsidRPr="00F61656" w:rsidRDefault="00792903" w:rsidP="00792903">
      <w:pPr>
        <w:numPr>
          <w:ilvl w:val="0"/>
          <w:numId w:val="3"/>
        </w:numPr>
        <w:tabs>
          <w:tab w:val="clear" w:pos="360"/>
          <w:tab w:val="num" w:pos="143"/>
        </w:tabs>
        <w:spacing w:after="0" w:line="240" w:lineRule="auto"/>
        <w:jc w:val="both"/>
        <w:rPr>
          <w:rFonts w:cs="Arial"/>
          <w:b/>
          <w:snapToGrid w:val="0"/>
          <w:lang w:eastAsia="es-ES"/>
        </w:rPr>
      </w:pPr>
      <w:r w:rsidRPr="00F61656">
        <w:rPr>
          <w:rFonts w:cs="Arial"/>
          <w:b/>
          <w:snapToGrid w:val="0"/>
          <w:lang w:eastAsia="es-ES"/>
        </w:rPr>
        <w:t>Criteris per a la determinació de l’existència de baixes presumptament anormals</w:t>
      </w:r>
    </w:p>
    <w:p w14:paraId="0C11398C" w14:textId="77777777" w:rsidR="00792903" w:rsidRPr="00F61656" w:rsidRDefault="00792903" w:rsidP="00792903">
      <w:pPr>
        <w:spacing w:after="0" w:line="240" w:lineRule="auto"/>
        <w:jc w:val="both"/>
        <w:rPr>
          <w:rFonts w:cs="Arial"/>
          <w:snapToGrid w:val="0"/>
          <w:lang w:eastAsia="es-ES"/>
        </w:rPr>
      </w:pPr>
    </w:p>
    <w:p w14:paraId="42E6938F" w14:textId="77777777" w:rsidR="00575CED" w:rsidRPr="003F4A89" w:rsidRDefault="00575CED" w:rsidP="00575CED">
      <w:pPr>
        <w:pStyle w:val="Textindependent2"/>
        <w:spacing w:after="0" w:line="240" w:lineRule="auto"/>
        <w:jc w:val="both"/>
        <w:outlineLvl w:val="0"/>
        <w:rPr>
          <w:rFonts w:ascii="Arial" w:hAnsi="Arial" w:cs="Arial"/>
          <w:sz w:val="22"/>
          <w:szCs w:val="22"/>
        </w:rPr>
      </w:pPr>
      <w:bookmarkStart w:id="3" w:name="_Toc34139655"/>
      <w:r w:rsidRPr="003F4A89">
        <w:rPr>
          <w:rFonts w:ascii="Arial" w:hAnsi="Arial" w:cs="Arial"/>
          <w:sz w:val="22"/>
          <w:szCs w:val="22"/>
        </w:rPr>
        <w:t>Quan s’identifiqui una proposició susceptible de ser considerada desproporcionada o anormal, l’òrgan de contractació donarà tràmit d’audiència al licitador a efectes de justificar la valoració de la seva oferta.</w:t>
      </w:r>
      <w:bookmarkEnd w:id="3"/>
    </w:p>
    <w:p w14:paraId="22B7A5E0" w14:textId="77777777" w:rsidR="00575CED" w:rsidRPr="003F4A89" w:rsidRDefault="00575CED" w:rsidP="00575CED">
      <w:pPr>
        <w:spacing w:after="0" w:line="240" w:lineRule="auto"/>
        <w:jc w:val="both"/>
        <w:rPr>
          <w:rFonts w:cs="Arial"/>
        </w:rPr>
      </w:pPr>
    </w:p>
    <w:p w14:paraId="7A633C71" w14:textId="77777777" w:rsidR="00575CED" w:rsidRPr="003F4A89" w:rsidRDefault="00575CED" w:rsidP="00575CED">
      <w:pPr>
        <w:spacing w:after="0" w:line="240" w:lineRule="auto"/>
        <w:jc w:val="both"/>
        <w:rPr>
          <w:rFonts w:cs="Arial"/>
        </w:rPr>
      </w:pPr>
      <w:r w:rsidRPr="003F4A89">
        <w:rPr>
          <w:rFonts w:cs="Arial"/>
        </w:rPr>
        <w:t>En funció de les conclusions que es dedueixin de les seves al·legacions l’òrgan de contractació admetrà o no la seva proposició, en tot cas, de forma motivada.</w:t>
      </w:r>
    </w:p>
    <w:p w14:paraId="4C12B27C" w14:textId="77777777" w:rsidR="00575CED" w:rsidRPr="003F4A89" w:rsidRDefault="00575CED" w:rsidP="00575CED">
      <w:pPr>
        <w:spacing w:after="0" w:line="240" w:lineRule="auto"/>
        <w:jc w:val="both"/>
        <w:rPr>
          <w:rFonts w:cs="Arial"/>
        </w:rPr>
      </w:pPr>
    </w:p>
    <w:p w14:paraId="04562D92" w14:textId="77777777" w:rsidR="00575CED" w:rsidRPr="003F4A89" w:rsidRDefault="00575CED" w:rsidP="00575CED">
      <w:pPr>
        <w:spacing w:after="0" w:line="240" w:lineRule="auto"/>
        <w:jc w:val="both"/>
        <w:rPr>
          <w:rFonts w:cs="Arial"/>
        </w:rPr>
      </w:pPr>
      <w:r w:rsidRPr="003F4A89">
        <w:rPr>
          <w:rFonts w:cs="Arial"/>
        </w:rPr>
        <w:t>Per a l’apreciació d’ofertes desproporcionades o temeràries es tindrà en compte l’oferta considerada en el seu conjunt i, en cap cas, exclusivament el preu.</w:t>
      </w:r>
    </w:p>
    <w:p w14:paraId="791EEA71" w14:textId="77777777" w:rsidR="00575CED" w:rsidRPr="003F4A89" w:rsidRDefault="00575CED" w:rsidP="00575CED">
      <w:pPr>
        <w:spacing w:after="0" w:line="240" w:lineRule="auto"/>
        <w:jc w:val="both"/>
        <w:rPr>
          <w:rFonts w:cs="Arial"/>
        </w:rPr>
      </w:pPr>
    </w:p>
    <w:p w14:paraId="3214D7EE" w14:textId="77777777" w:rsidR="00575CED" w:rsidRDefault="00575CED" w:rsidP="009D4A56">
      <w:pPr>
        <w:pStyle w:val="paragraph"/>
        <w:numPr>
          <w:ilvl w:val="0"/>
          <w:numId w:val="46"/>
        </w:numPr>
        <w:spacing w:before="0" w:beforeAutospacing="0" w:after="0" w:afterAutospacing="0"/>
        <w:ind w:left="284" w:hanging="284"/>
        <w:jc w:val="both"/>
        <w:textAlignment w:val="baseline"/>
        <w:rPr>
          <w:rFonts w:ascii="Arial" w:hAnsi="Arial" w:cs="Arial"/>
          <w:sz w:val="22"/>
          <w:szCs w:val="22"/>
          <w:lang w:val="ca-ES" w:eastAsia="ca-ES"/>
        </w:rPr>
      </w:pPr>
      <w:r w:rsidRPr="003F4A89">
        <w:rPr>
          <w:rFonts w:ascii="Arial" w:hAnsi="Arial" w:cs="Arial"/>
          <w:sz w:val="22"/>
          <w:szCs w:val="22"/>
          <w:u w:val="single"/>
          <w:lang w:val="ca-ES" w:eastAsia="ca-ES"/>
        </w:rPr>
        <w:t>En el cas que concorri a la licitació 1 única empresa</w:t>
      </w:r>
      <w:r w:rsidRPr="003F4A89">
        <w:rPr>
          <w:rFonts w:ascii="Arial" w:hAnsi="Arial" w:cs="Arial"/>
          <w:sz w:val="22"/>
          <w:szCs w:val="22"/>
          <w:lang w:val="ca-ES" w:eastAsia="ca-ES"/>
        </w:rPr>
        <w:t>, es considerarà que l’oferta és anormalment baixa, als efectes de l’article 149 LCSP, si  es compleixen aquests dos supòsits: </w:t>
      </w:r>
    </w:p>
    <w:p w14:paraId="64AC8812" w14:textId="77777777" w:rsidR="00575CED" w:rsidRPr="003F4A89" w:rsidRDefault="00575CED" w:rsidP="00575CED">
      <w:pPr>
        <w:pStyle w:val="paragraph"/>
        <w:spacing w:before="0" w:beforeAutospacing="0" w:after="0" w:afterAutospacing="0"/>
        <w:ind w:left="284"/>
        <w:jc w:val="both"/>
        <w:textAlignment w:val="baseline"/>
        <w:rPr>
          <w:rFonts w:ascii="Arial" w:hAnsi="Arial" w:cs="Arial"/>
          <w:sz w:val="22"/>
          <w:szCs w:val="22"/>
          <w:lang w:val="ca-ES" w:eastAsia="ca-ES"/>
        </w:rPr>
      </w:pPr>
    </w:p>
    <w:p w14:paraId="49ED06BC" w14:textId="77777777" w:rsidR="00575CED" w:rsidRDefault="00575CED" w:rsidP="009D4A56">
      <w:pPr>
        <w:pStyle w:val="paragraph"/>
        <w:numPr>
          <w:ilvl w:val="0"/>
          <w:numId w:val="47"/>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El preu ofert sigui inferior al pressupost de licitació en un percentatge superior al 40%. </w:t>
      </w:r>
    </w:p>
    <w:p w14:paraId="25283F3A" w14:textId="77777777" w:rsidR="00575CED" w:rsidRPr="003F4A89" w:rsidRDefault="00575CED" w:rsidP="00575CED">
      <w:pPr>
        <w:pStyle w:val="paragraph"/>
        <w:spacing w:before="0" w:beforeAutospacing="0" w:after="0" w:afterAutospacing="0"/>
        <w:ind w:left="510"/>
        <w:jc w:val="both"/>
        <w:textAlignment w:val="baseline"/>
        <w:rPr>
          <w:rFonts w:ascii="Arial" w:hAnsi="Arial" w:cs="Arial"/>
          <w:sz w:val="22"/>
          <w:szCs w:val="22"/>
          <w:lang w:val="ca-ES" w:eastAsia="ca-ES"/>
        </w:rPr>
      </w:pPr>
    </w:p>
    <w:p w14:paraId="140E6140" w14:textId="77777777" w:rsidR="00575CED" w:rsidRPr="003F4A89" w:rsidRDefault="00575CED" w:rsidP="009D4A56">
      <w:pPr>
        <w:pStyle w:val="paragraph"/>
        <w:numPr>
          <w:ilvl w:val="0"/>
          <w:numId w:val="48"/>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La puntuació dels criteris d’adjudicació que no siguin preu sigui superior al 80% de la puntuació total. </w:t>
      </w:r>
    </w:p>
    <w:p w14:paraId="06B58B2D" w14:textId="77777777" w:rsidR="00575CED" w:rsidRPr="003F4A89" w:rsidRDefault="00575CED" w:rsidP="00575CED">
      <w:pPr>
        <w:pStyle w:val="paragraph"/>
        <w:spacing w:before="0" w:beforeAutospacing="0" w:after="0" w:afterAutospacing="0"/>
        <w:ind w:left="510"/>
        <w:jc w:val="both"/>
        <w:textAlignment w:val="baseline"/>
        <w:rPr>
          <w:rFonts w:ascii="Arial" w:hAnsi="Arial" w:cs="Arial"/>
          <w:sz w:val="22"/>
          <w:szCs w:val="22"/>
          <w:lang w:val="ca-ES" w:eastAsia="ca-ES"/>
        </w:rPr>
      </w:pPr>
    </w:p>
    <w:p w14:paraId="7DA8F64A" w14:textId="77777777" w:rsidR="00575CED" w:rsidRDefault="00575CED" w:rsidP="009D4A56">
      <w:pPr>
        <w:pStyle w:val="paragraph"/>
        <w:numPr>
          <w:ilvl w:val="0"/>
          <w:numId w:val="46"/>
        </w:numPr>
        <w:spacing w:before="0" w:beforeAutospacing="0" w:after="0" w:afterAutospacing="0"/>
        <w:ind w:left="284" w:hanging="284"/>
        <w:jc w:val="both"/>
        <w:textAlignment w:val="baseline"/>
        <w:rPr>
          <w:rFonts w:ascii="Arial" w:hAnsi="Arial" w:cs="Arial"/>
          <w:sz w:val="22"/>
          <w:szCs w:val="22"/>
          <w:lang w:val="ca-ES" w:eastAsia="ca-ES"/>
        </w:rPr>
      </w:pPr>
      <w:r w:rsidRPr="003F4A89">
        <w:rPr>
          <w:rFonts w:ascii="Arial" w:hAnsi="Arial" w:cs="Arial"/>
          <w:sz w:val="22"/>
          <w:szCs w:val="22"/>
          <w:u w:val="single"/>
          <w:lang w:val="ca-ES" w:eastAsia="ca-ES"/>
        </w:rPr>
        <w:t>En el cas que concorrin a la licitació 2 empreses</w:t>
      </w:r>
      <w:r w:rsidRPr="003F4A89">
        <w:rPr>
          <w:rFonts w:ascii="Arial" w:hAnsi="Arial" w:cs="Arial"/>
          <w:sz w:val="22"/>
          <w:szCs w:val="22"/>
          <w:lang w:val="ca-ES" w:eastAsia="ca-ES"/>
        </w:rPr>
        <w:t>, es considerarà que l’oferta és anormalment baixa si es compleixen aquests dos supòsits: </w:t>
      </w:r>
    </w:p>
    <w:p w14:paraId="55FD76E2" w14:textId="77777777" w:rsidR="00575CED" w:rsidRPr="003F4A89" w:rsidRDefault="00575CED" w:rsidP="00575CED">
      <w:pPr>
        <w:pStyle w:val="paragraph"/>
        <w:spacing w:before="0" w:beforeAutospacing="0" w:after="0" w:afterAutospacing="0"/>
        <w:ind w:left="284"/>
        <w:jc w:val="both"/>
        <w:textAlignment w:val="baseline"/>
        <w:rPr>
          <w:rFonts w:ascii="Arial" w:hAnsi="Arial" w:cs="Arial"/>
          <w:sz w:val="22"/>
          <w:szCs w:val="22"/>
          <w:lang w:val="ca-ES" w:eastAsia="ca-ES"/>
        </w:rPr>
      </w:pPr>
    </w:p>
    <w:p w14:paraId="77C69BA2" w14:textId="77777777" w:rsidR="00575CED" w:rsidRDefault="00575CED" w:rsidP="009D4A56">
      <w:pPr>
        <w:pStyle w:val="paragraph"/>
        <w:numPr>
          <w:ilvl w:val="0"/>
          <w:numId w:val="49"/>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El preu ofert per una de les empreses és superior en més d’un 30% al preu ofert per l’altra empresa. </w:t>
      </w:r>
    </w:p>
    <w:p w14:paraId="194D8666" w14:textId="77777777" w:rsidR="00575CED" w:rsidRPr="003F4A89" w:rsidRDefault="00575CED" w:rsidP="00575CED">
      <w:pPr>
        <w:pStyle w:val="paragraph"/>
        <w:spacing w:before="0" w:beforeAutospacing="0" w:after="0" w:afterAutospacing="0"/>
        <w:ind w:left="510"/>
        <w:jc w:val="both"/>
        <w:textAlignment w:val="baseline"/>
        <w:rPr>
          <w:rFonts w:ascii="Arial" w:hAnsi="Arial" w:cs="Arial"/>
          <w:sz w:val="22"/>
          <w:szCs w:val="22"/>
          <w:lang w:val="ca-ES" w:eastAsia="ca-ES"/>
        </w:rPr>
      </w:pPr>
    </w:p>
    <w:p w14:paraId="4E29A3F0" w14:textId="77777777" w:rsidR="00575CED" w:rsidRPr="003F4A89" w:rsidRDefault="00575CED" w:rsidP="009D4A56">
      <w:pPr>
        <w:pStyle w:val="paragraph"/>
        <w:numPr>
          <w:ilvl w:val="0"/>
          <w:numId w:val="50"/>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El sumatori de les puntuacions diferents del preu d’una de les empreses és superior en més d’un 30% al sumatori de les puntuacions diferents del preu de l’altra empresa. </w:t>
      </w:r>
    </w:p>
    <w:p w14:paraId="2E830076" w14:textId="77777777" w:rsidR="00575CED" w:rsidRPr="003F4A89" w:rsidRDefault="00575CED" w:rsidP="00575CED">
      <w:pPr>
        <w:pStyle w:val="paragraph"/>
        <w:spacing w:before="0" w:beforeAutospacing="0" w:after="0" w:afterAutospacing="0"/>
        <w:ind w:left="510"/>
        <w:jc w:val="both"/>
        <w:textAlignment w:val="baseline"/>
        <w:rPr>
          <w:rFonts w:ascii="Arial" w:hAnsi="Arial" w:cs="Arial"/>
          <w:sz w:val="22"/>
          <w:szCs w:val="22"/>
          <w:lang w:val="ca-ES" w:eastAsia="ca-ES"/>
        </w:rPr>
      </w:pPr>
    </w:p>
    <w:p w14:paraId="72B57346" w14:textId="77777777" w:rsidR="00575CED" w:rsidRDefault="00575CED" w:rsidP="009D4A56">
      <w:pPr>
        <w:pStyle w:val="paragraph"/>
        <w:numPr>
          <w:ilvl w:val="0"/>
          <w:numId w:val="46"/>
        </w:numPr>
        <w:spacing w:before="0" w:beforeAutospacing="0" w:after="0" w:afterAutospacing="0"/>
        <w:ind w:left="284" w:hanging="284"/>
        <w:jc w:val="both"/>
        <w:textAlignment w:val="baseline"/>
        <w:rPr>
          <w:rFonts w:ascii="Arial" w:hAnsi="Arial" w:cs="Arial"/>
          <w:sz w:val="22"/>
          <w:szCs w:val="22"/>
          <w:lang w:val="ca-ES" w:eastAsia="ca-ES"/>
        </w:rPr>
      </w:pPr>
      <w:r w:rsidRPr="003F4A89">
        <w:rPr>
          <w:rFonts w:ascii="Arial" w:hAnsi="Arial" w:cs="Arial"/>
          <w:sz w:val="22"/>
          <w:szCs w:val="22"/>
          <w:u w:val="single"/>
          <w:lang w:val="ca-ES" w:eastAsia="ca-ES"/>
        </w:rPr>
        <w:t>En el cas que concorrin a la licitació més de 2 empreses</w:t>
      </w:r>
      <w:r w:rsidRPr="003F4A89">
        <w:rPr>
          <w:rFonts w:ascii="Arial" w:hAnsi="Arial" w:cs="Arial"/>
          <w:sz w:val="22"/>
          <w:szCs w:val="22"/>
          <w:lang w:val="ca-ES" w:eastAsia="ca-ES"/>
        </w:rPr>
        <w:t>, es considerarà oferta anormalment baixa, als efectes de l’article 149 LCSP, quan la puntuació obtinguda pels criteris d’adjudicació que no són preu estigui per damunt de la suma de les següents variables 1 i 3, i que, al mateix temps, el preu ofert sigui inferior a la mitjana aritmètica dels preus oferts en un percentatge superior al 30%: </w:t>
      </w:r>
    </w:p>
    <w:p w14:paraId="36143E6A" w14:textId="77777777" w:rsidR="00575CED" w:rsidRPr="003F4A89" w:rsidRDefault="00575CED" w:rsidP="00575CED">
      <w:pPr>
        <w:pStyle w:val="paragraph"/>
        <w:spacing w:before="0" w:beforeAutospacing="0" w:after="0" w:afterAutospacing="0"/>
        <w:ind w:left="284"/>
        <w:jc w:val="both"/>
        <w:textAlignment w:val="baseline"/>
        <w:rPr>
          <w:rFonts w:ascii="Arial" w:hAnsi="Arial" w:cs="Arial"/>
          <w:sz w:val="22"/>
          <w:szCs w:val="22"/>
          <w:lang w:val="ca-ES" w:eastAsia="ca-ES"/>
        </w:rPr>
      </w:pPr>
    </w:p>
    <w:p w14:paraId="41AB3742" w14:textId="77777777" w:rsidR="00575CED" w:rsidRDefault="00575CED" w:rsidP="009D4A56">
      <w:pPr>
        <w:pStyle w:val="paragraph"/>
        <w:numPr>
          <w:ilvl w:val="0"/>
          <w:numId w:val="51"/>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lastRenderedPageBreak/>
        <w:t>La mitjana aritmètica de la puntuació obtinguda per les empreses licitadores en els criteris d’adjudicació que no són preu. </w:t>
      </w:r>
    </w:p>
    <w:p w14:paraId="6073B524" w14:textId="77777777" w:rsidR="00575CED" w:rsidRPr="003F4A89" w:rsidRDefault="00575CED" w:rsidP="00575CED">
      <w:pPr>
        <w:pStyle w:val="paragraph"/>
        <w:spacing w:before="0" w:beforeAutospacing="0" w:after="0" w:afterAutospacing="0"/>
        <w:ind w:left="510"/>
        <w:jc w:val="both"/>
        <w:textAlignment w:val="baseline"/>
        <w:rPr>
          <w:rFonts w:ascii="Arial" w:hAnsi="Arial" w:cs="Arial"/>
          <w:sz w:val="22"/>
          <w:szCs w:val="22"/>
          <w:lang w:val="ca-ES" w:eastAsia="ca-ES"/>
        </w:rPr>
      </w:pPr>
    </w:p>
    <w:p w14:paraId="51F921EF" w14:textId="77777777" w:rsidR="00575CED" w:rsidRDefault="00575CED" w:rsidP="009D4A56">
      <w:pPr>
        <w:pStyle w:val="paragraph"/>
        <w:numPr>
          <w:ilvl w:val="0"/>
          <w:numId w:val="52"/>
        </w:numPr>
        <w:spacing w:before="0" w:beforeAutospacing="0" w:after="0" w:afterAutospacing="0"/>
        <w:ind w:left="510" w:firstLine="0"/>
        <w:textAlignment w:val="baseline"/>
        <w:rPr>
          <w:rFonts w:ascii="Arial" w:hAnsi="Arial" w:cs="Arial"/>
          <w:sz w:val="22"/>
          <w:szCs w:val="22"/>
          <w:lang w:val="ca-ES" w:eastAsia="ca-ES"/>
        </w:rPr>
      </w:pPr>
      <w:r w:rsidRPr="003F4A89">
        <w:rPr>
          <w:rFonts w:ascii="Arial" w:hAnsi="Arial" w:cs="Arial"/>
          <w:sz w:val="22"/>
          <w:szCs w:val="22"/>
          <w:lang w:val="ca-ES" w:eastAsia="ca-ES"/>
        </w:rPr>
        <w:t>La desviació de cadascuna de les puntuacions obtingudes per les empreses licitadores respecte a la mitjana de les puntuacions en els criteris que no són preu. </w:t>
      </w:r>
    </w:p>
    <w:p w14:paraId="5D97B154" w14:textId="77777777" w:rsidR="00575CED" w:rsidRPr="003F4A89" w:rsidRDefault="00575CED" w:rsidP="00575CED">
      <w:pPr>
        <w:pStyle w:val="paragraph"/>
        <w:spacing w:before="0" w:beforeAutospacing="0" w:after="0" w:afterAutospacing="0"/>
        <w:ind w:left="510"/>
        <w:textAlignment w:val="baseline"/>
        <w:rPr>
          <w:rFonts w:ascii="Arial" w:hAnsi="Arial" w:cs="Arial"/>
          <w:sz w:val="22"/>
          <w:szCs w:val="22"/>
          <w:lang w:val="ca-ES" w:eastAsia="ca-ES"/>
        </w:rPr>
      </w:pPr>
    </w:p>
    <w:p w14:paraId="5044997F" w14:textId="7ABDE119" w:rsidR="00792903" w:rsidRPr="00575CED" w:rsidRDefault="00575CED" w:rsidP="009D4A56">
      <w:pPr>
        <w:pStyle w:val="paragraph"/>
        <w:numPr>
          <w:ilvl w:val="0"/>
          <w:numId w:val="53"/>
        </w:numPr>
        <w:spacing w:before="0" w:beforeAutospacing="0" w:after="0" w:afterAutospacing="0"/>
        <w:ind w:left="510" w:firstLine="0"/>
        <w:jc w:val="both"/>
        <w:textAlignment w:val="baseline"/>
        <w:rPr>
          <w:rFonts w:ascii="Arial" w:hAnsi="Arial" w:cs="Arial"/>
          <w:sz w:val="22"/>
          <w:szCs w:val="22"/>
          <w:lang w:val="ca-ES" w:eastAsia="ca-ES"/>
        </w:rPr>
      </w:pPr>
      <w:r w:rsidRPr="003F4A89">
        <w:rPr>
          <w:rFonts w:ascii="Arial" w:hAnsi="Arial" w:cs="Arial"/>
          <w:sz w:val="22"/>
          <w:szCs w:val="22"/>
          <w:lang w:val="ca-ES" w:eastAsia="ca-ES"/>
        </w:rPr>
        <w:t>El càlcul de la mitjana aritmètica de les desviacions obtingudes, en valor absolut, és a dir, sense tenir en compte el signe positiu o negatiu, pels criteris que no són preu. </w:t>
      </w:r>
    </w:p>
    <w:p w14:paraId="72C17D1E" w14:textId="77777777" w:rsidR="00792903" w:rsidRPr="00B61840" w:rsidRDefault="00792903" w:rsidP="00792903">
      <w:pPr>
        <w:spacing w:after="0" w:line="240" w:lineRule="auto"/>
        <w:jc w:val="both"/>
        <w:rPr>
          <w:rFonts w:cs="Arial"/>
          <w:b/>
          <w:snapToGrid w:val="0"/>
          <w:lang w:eastAsia="es-ES"/>
        </w:rPr>
      </w:pPr>
    </w:p>
    <w:p w14:paraId="03E9DBE4" w14:textId="77777777" w:rsidR="00792903" w:rsidRPr="00B61840" w:rsidRDefault="00792903" w:rsidP="00792903">
      <w:pPr>
        <w:numPr>
          <w:ilvl w:val="0"/>
          <w:numId w:val="3"/>
        </w:numPr>
        <w:spacing w:after="0" w:line="240" w:lineRule="auto"/>
        <w:jc w:val="both"/>
        <w:rPr>
          <w:rFonts w:cs="Arial"/>
          <w:b/>
          <w:snapToGrid w:val="0"/>
          <w:lang w:eastAsia="es-ES"/>
        </w:rPr>
      </w:pPr>
      <w:r w:rsidRPr="00B61840">
        <w:rPr>
          <w:rFonts w:cs="Arial"/>
          <w:b/>
          <w:snapToGrid w:val="0"/>
          <w:lang w:eastAsia="es-ES"/>
        </w:rPr>
        <w:t>Altra documentació a presentar per les empreses licitadores o per les empreses proposades com adjudicatàries</w:t>
      </w:r>
    </w:p>
    <w:p w14:paraId="3DA57433" w14:textId="77777777" w:rsidR="00792903" w:rsidRDefault="00792903" w:rsidP="00792903">
      <w:pPr>
        <w:pStyle w:val="Textindependent2"/>
        <w:spacing w:after="0" w:line="240" w:lineRule="auto"/>
        <w:jc w:val="both"/>
        <w:rPr>
          <w:rFonts w:ascii="Arial" w:hAnsi="Arial" w:cs="Arial"/>
          <w:sz w:val="22"/>
          <w:szCs w:val="22"/>
        </w:rPr>
      </w:pPr>
    </w:p>
    <w:p w14:paraId="0F678F1D" w14:textId="77777777" w:rsidR="00792903" w:rsidRPr="00A541E0" w:rsidRDefault="00792903" w:rsidP="00792903">
      <w:pPr>
        <w:pStyle w:val="Textindependent2"/>
        <w:spacing w:after="0" w:line="240" w:lineRule="auto"/>
        <w:jc w:val="both"/>
        <w:rPr>
          <w:rFonts w:ascii="Arial" w:hAnsi="Arial" w:cs="Arial"/>
          <w:sz w:val="22"/>
          <w:szCs w:val="22"/>
          <w:u w:val="single"/>
        </w:rPr>
      </w:pPr>
      <w:r w:rsidRPr="00A541E0">
        <w:rPr>
          <w:rFonts w:ascii="Arial" w:hAnsi="Arial" w:cs="Arial"/>
          <w:sz w:val="22"/>
          <w:szCs w:val="22"/>
          <w:u w:val="single"/>
        </w:rPr>
        <w:t>Per l’empresa proposada com a adjudicatària:</w:t>
      </w:r>
    </w:p>
    <w:p w14:paraId="12EA030F" w14:textId="77777777" w:rsidR="00792903" w:rsidRPr="000C4BF4" w:rsidRDefault="00792903" w:rsidP="00792903">
      <w:pPr>
        <w:pStyle w:val="Textindependent2"/>
        <w:spacing w:after="0" w:line="240" w:lineRule="auto"/>
        <w:jc w:val="both"/>
        <w:rPr>
          <w:rFonts w:ascii="Arial" w:hAnsi="Arial" w:cs="Arial"/>
          <w:sz w:val="22"/>
          <w:szCs w:val="22"/>
        </w:rPr>
      </w:pPr>
    </w:p>
    <w:p w14:paraId="368420C7" w14:textId="77777777" w:rsidR="00792903" w:rsidRDefault="00792903" w:rsidP="009D4A56">
      <w:pPr>
        <w:pStyle w:val="Textindependent2"/>
        <w:numPr>
          <w:ilvl w:val="0"/>
          <w:numId w:val="29"/>
        </w:numPr>
        <w:spacing w:after="0" w:line="240" w:lineRule="auto"/>
        <w:ind w:left="349" w:hanging="283"/>
        <w:jc w:val="both"/>
        <w:outlineLvl w:val="0"/>
        <w:rPr>
          <w:rFonts w:ascii="Arial" w:hAnsi="Arial" w:cs="Arial"/>
          <w:sz w:val="22"/>
          <w:szCs w:val="22"/>
        </w:rPr>
      </w:pPr>
      <w:r w:rsidRPr="00D61C39">
        <w:rPr>
          <w:rFonts w:ascii="Arial" w:hAnsi="Arial" w:cs="Arial"/>
          <w:sz w:val="22"/>
          <w:szCs w:val="22"/>
        </w:rPr>
        <w:t xml:space="preserve">L’empresa proposada com a adjudicatària atès que únicament ha aportat </w:t>
      </w:r>
      <w:r>
        <w:rPr>
          <w:rFonts w:ascii="Arial" w:hAnsi="Arial" w:cs="Arial"/>
          <w:sz w:val="22"/>
          <w:szCs w:val="22"/>
        </w:rPr>
        <w:t xml:space="preserve">el formulari DEUC </w:t>
      </w:r>
      <w:r w:rsidRPr="00D61C39">
        <w:rPr>
          <w:rFonts w:ascii="Arial" w:hAnsi="Arial" w:cs="Arial"/>
          <w:sz w:val="22"/>
          <w:szCs w:val="22"/>
        </w:rPr>
        <w:t>haurà d’acreditar la possessió i validesa de la documentació justificativa del compliment dels requisits exigits per a aquesta contractació.</w:t>
      </w:r>
      <w:r>
        <w:rPr>
          <w:rFonts w:ascii="Arial" w:hAnsi="Arial" w:cs="Arial"/>
          <w:sz w:val="22"/>
          <w:szCs w:val="22"/>
        </w:rPr>
        <w:t xml:space="preserve"> Concretament haurà d’aportar la documentació recollida en la clàusula quinzena del PCAP.</w:t>
      </w:r>
    </w:p>
    <w:p w14:paraId="05EA5354" w14:textId="77777777" w:rsidR="00792903" w:rsidRDefault="00792903" w:rsidP="00792903">
      <w:pPr>
        <w:pStyle w:val="Textindependent2"/>
        <w:spacing w:after="0" w:line="240" w:lineRule="auto"/>
        <w:ind w:left="349"/>
        <w:jc w:val="both"/>
        <w:outlineLvl w:val="0"/>
        <w:rPr>
          <w:rFonts w:ascii="Arial" w:hAnsi="Arial" w:cs="Arial"/>
          <w:sz w:val="22"/>
          <w:szCs w:val="22"/>
        </w:rPr>
      </w:pPr>
    </w:p>
    <w:p w14:paraId="098B799D" w14:textId="3F387775" w:rsidR="00792903" w:rsidRDefault="00792903" w:rsidP="009D4A56">
      <w:pPr>
        <w:pStyle w:val="Salutaci1"/>
        <w:numPr>
          <w:ilvl w:val="0"/>
          <w:numId w:val="29"/>
        </w:numPr>
        <w:rPr>
          <w:rFonts w:cs="Arial"/>
          <w:sz w:val="22"/>
          <w:szCs w:val="22"/>
        </w:rPr>
      </w:pPr>
      <w:r w:rsidRPr="003535F9">
        <w:rPr>
          <w:rFonts w:cs="Arial"/>
          <w:sz w:val="22"/>
          <w:szCs w:val="22"/>
        </w:rPr>
        <w:t>Atès que la prestació de l’objecte contractual comporta la realització de serveis esporàdics en algun dels edificis adscrits al Departament d’</w:t>
      </w:r>
      <w:r>
        <w:rPr>
          <w:rFonts w:cs="Arial"/>
          <w:sz w:val="22"/>
          <w:szCs w:val="22"/>
        </w:rPr>
        <w:t>Economia i Finances</w:t>
      </w:r>
      <w:r w:rsidRPr="003535F9">
        <w:rPr>
          <w:rFonts w:cs="Arial"/>
          <w:sz w:val="22"/>
          <w:szCs w:val="22"/>
        </w:rPr>
        <w:t>, és d’aplicació la coordinació d’activitats empresarials i l’empresa proposada com a adjudicatària haurà d’aportar la documentac</w:t>
      </w:r>
      <w:r>
        <w:rPr>
          <w:rFonts w:cs="Arial"/>
          <w:sz w:val="22"/>
          <w:szCs w:val="22"/>
        </w:rPr>
        <w:t>ió recollida en la clàusula 29 n</w:t>
      </w:r>
      <w:r w:rsidRPr="003535F9">
        <w:rPr>
          <w:rFonts w:cs="Arial"/>
          <w:sz w:val="22"/>
          <w:szCs w:val="22"/>
        </w:rPr>
        <w:t>) d’aquest plec.</w:t>
      </w:r>
    </w:p>
    <w:p w14:paraId="46C52313" w14:textId="77777777" w:rsidR="00792903" w:rsidRDefault="00792903" w:rsidP="00792903">
      <w:pPr>
        <w:pStyle w:val="Default"/>
        <w:jc w:val="both"/>
        <w:rPr>
          <w:color w:val="auto"/>
          <w:sz w:val="22"/>
          <w:szCs w:val="22"/>
        </w:rPr>
      </w:pPr>
    </w:p>
    <w:p w14:paraId="13DF5BBC" w14:textId="77777777" w:rsidR="00792903" w:rsidRPr="00F61656" w:rsidRDefault="00792903" w:rsidP="00792903">
      <w:pPr>
        <w:numPr>
          <w:ilvl w:val="0"/>
          <w:numId w:val="3"/>
        </w:numPr>
        <w:spacing w:after="0" w:line="240" w:lineRule="auto"/>
        <w:jc w:val="both"/>
        <w:rPr>
          <w:rFonts w:cs="Arial"/>
          <w:b/>
          <w:snapToGrid w:val="0"/>
          <w:lang w:eastAsia="es-ES"/>
        </w:rPr>
      </w:pPr>
      <w:r>
        <w:rPr>
          <w:rFonts w:cs="Arial"/>
          <w:b/>
          <w:snapToGrid w:val="0"/>
          <w:lang w:eastAsia="es-ES"/>
        </w:rPr>
        <w:t xml:space="preserve">Garanties </w:t>
      </w:r>
    </w:p>
    <w:p w14:paraId="7ACEE7E0" w14:textId="77777777" w:rsidR="00792903" w:rsidRDefault="00792903" w:rsidP="00792903">
      <w:pPr>
        <w:spacing w:after="0" w:line="240" w:lineRule="auto"/>
        <w:jc w:val="both"/>
        <w:rPr>
          <w:rFonts w:cs="Arial"/>
          <w:snapToGrid w:val="0"/>
          <w:lang w:eastAsia="es-ES"/>
        </w:rPr>
      </w:pPr>
    </w:p>
    <w:p w14:paraId="6EA27F7F" w14:textId="77777777" w:rsidR="00792903" w:rsidRDefault="00792903" w:rsidP="00792903">
      <w:pPr>
        <w:spacing w:after="0" w:line="240" w:lineRule="auto"/>
        <w:jc w:val="both"/>
        <w:rPr>
          <w:rFonts w:cs="Arial"/>
          <w:snapToGrid w:val="0"/>
          <w:lang w:eastAsia="es-ES"/>
        </w:rPr>
      </w:pPr>
      <w:r>
        <w:rPr>
          <w:rFonts w:cs="Arial"/>
          <w:snapToGrid w:val="0"/>
          <w:lang w:eastAsia="es-ES"/>
        </w:rPr>
        <w:t>K.1 Provisional</w:t>
      </w:r>
    </w:p>
    <w:p w14:paraId="6B02268B" w14:textId="77777777" w:rsidR="00792903" w:rsidRPr="00F61656" w:rsidRDefault="00792903" w:rsidP="00792903">
      <w:pPr>
        <w:spacing w:after="0" w:line="240" w:lineRule="auto"/>
        <w:jc w:val="both"/>
        <w:rPr>
          <w:rFonts w:cs="Arial"/>
          <w:snapToGrid w:val="0"/>
          <w:lang w:eastAsia="es-ES"/>
        </w:rPr>
      </w:pPr>
    </w:p>
    <w:p w14:paraId="4C8D82A1" w14:textId="77777777" w:rsidR="00792903" w:rsidRPr="00F61656" w:rsidRDefault="00792903" w:rsidP="00792903">
      <w:pPr>
        <w:spacing w:after="0" w:line="240" w:lineRule="auto"/>
        <w:jc w:val="both"/>
        <w:rPr>
          <w:rFonts w:cs="Arial"/>
          <w:snapToGrid w:val="0"/>
          <w:lang w:eastAsia="es-ES"/>
        </w:rPr>
      </w:pPr>
      <w:r>
        <w:rPr>
          <w:rFonts w:cs="Arial"/>
          <w:snapToGrid w:val="0"/>
          <w:lang w:eastAsia="es-ES"/>
        </w:rPr>
        <w:t>No</w:t>
      </w:r>
    </w:p>
    <w:p w14:paraId="6BD93620" w14:textId="77777777" w:rsidR="00792903" w:rsidRDefault="00792903" w:rsidP="00792903">
      <w:pPr>
        <w:spacing w:after="0" w:line="240" w:lineRule="auto"/>
        <w:jc w:val="both"/>
        <w:rPr>
          <w:rFonts w:cs="Arial"/>
          <w:snapToGrid w:val="0"/>
          <w:lang w:eastAsia="es-ES"/>
        </w:rPr>
      </w:pPr>
    </w:p>
    <w:p w14:paraId="06FE4916" w14:textId="77777777" w:rsidR="00792903" w:rsidRDefault="00792903" w:rsidP="00792903">
      <w:pPr>
        <w:spacing w:after="0" w:line="240" w:lineRule="auto"/>
        <w:jc w:val="both"/>
        <w:rPr>
          <w:rFonts w:cs="Arial"/>
          <w:snapToGrid w:val="0"/>
          <w:lang w:eastAsia="es-ES"/>
        </w:rPr>
      </w:pPr>
      <w:r>
        <w:rPr>
          <w:rFonts w:cs="Arial"/>
          <w:snapToGrid w:val="0"/>
          <w:lang w:eastAsia="es-ES"/>
        </w:rPr>
        <w:t>K.2 Definitiva</w:t>
      </w:r>
    </w:p>
    <w:p w14:paraId="6446945A" w14:textId="77777777" w:rsidR="00792903" w:rsidRPr="00F61656" w:rsidRDefault="00792903" w:rsidP="00792903">
      <w:pPr>
        <w:spacing w:after="0" w:line="240" w:lineRule="auto"/>
        <w:jc w:val="both"/>
        <w:rPr>
          <w:rFonts w:cs="Arial"/>
          <w:snapToGrid w:val="0"/>
          <w:lang w:eastAsia="es-ES"/>
        </w:rPr>
      </w:pPr>
    </w:p>
    <w:p w14:paraId="02B625DA" w14:textId="77777777" w:rsidR="00792903" w:rsidRDefault="00792903" w:rsidP="00792903">
      <w:pPr>
        <w:spacing w:after="0" w:line="240" w:lineRule="auto"/>
        <w:jc w:val="both"/>
        <w:rPr>
          <w:rFonts w:cs="Arial"/>
          <w:snapToGrid w:val="0"/>
          <w:lang w:eastAsia="es-ES"/>
        </w:rPr>
      </w:pPr>
      <w:r>
        <w:rPr>
          <w:rFonts w:cs="Arial"/>
          <w:snapToGrid w:val="0"/>
          <w:lang w:eastAsia="es-ES"/>
        </w:rPr>
        <w:t>Sí</w:t>
      </w:r>
      <w:r w:rsidRPr="00F61656">
        <w:rPr>
          <w:rFonts w:cs="Arial"/>
          <w:snapToGrid w:val="0"/>
          <w:lang w:eastAsia="es-ES"/>
        </w:rPr>
        <w:tab/>
      </w:r>
    </w:p>
    <w:p w14:paraId="20D6D7EA" w14:textId="77777777" w:rsidR="00792903" w:rsidRPr="00F61656" w:rsidRDefault="00792903" w:rsidP="00792903">
      <w:pPr>
        <w:spacing w:after="0" w:line="240" w:lineRule="auto"/>
        <w:jc w:val="both"/>
        <w:rPr>
          <w:rFonts w:cs="Arial"/>
          <w:snapToGrid w:val="0"/>
          <w:lang w:eastAsia="es-ES"/>
        </w:rPr>
      </w:pP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p>
    <w:p w14:paraId="6D25FCEE" w14:textId="77777777" w:rsidR="00792903" w:rsidRDefault="00792903" w:rsidP="00792903">
      <w:pPr>
        <w:spacing w:after="0" w:line="240" w:lineRule="auto"/>
        <w:jc w:val="both"/>
        <w:rPr>
          <w:rFonts w:cs="Arial"/>
          <w:snapToGrid w:val="0"/>
          <w:lang w:eastAsia="es-ES"/>
        </w:rPr>
      </w:pPr>
      <w:r>
        <w:rPr>
          <w:rFonts w:cs="Arial"/>
          <w:snapToGrid w:val="0"/>
          <w:lang w:eastAsia="es-ES"/>
        </w:rPr>
        <w:t>Import:</w:t>
      </w:r>
    </w:p>
    <w:p w14:paraId="65652DE5" w14:textId="77777777" w:rsidR="00792903" w:rsidRDefault="00792903" w:rsidP="00792903">
      <w:pPr>
        <w:spacing w:after="0" w:line="240" w:lineRule="auto"/>
        <w:jc w:val="both"/>
        <w:rPr>
          <w:rFonts w:cs="Arial"/>
          <w:snapToGrid w:val="0"/>
          <w:lang w:eastAsia="es-ES"/>
        </w:rPr>
      </w:pPr>
    </w:p>
    <w:p w14:paraId="759E98B5" w14:textId="77777777" w:rsidR="00792903" w:rsidRDefault="00792903" w:rsidP="00792903">
      <w:pPr>
        <w:spacing w:after="0" w:line="240" w:lineRule="auto"/>
        <w:jc w:val="both"/>
        <w:rPr>
          <w:rFonts w:cs="Arial"/>
          <w:snapToGrid w:val="0"/>
          <w:lang w:eastAsia="es-ES"/>
        </w:rPr>
      </w:pPr>
      <w:r>
        <w:rPr>
          <w:rFonts w:cs="Arial"/>
          <w:snapToGrid w:val="0"/>
          <w:lang w:eastAsia="es-ES"/>
        </w:rPr>
        <w:t>En aplicació de l’establert a l’article 107 de la LCSP la garantia definitiva correspon al 5% de l’import d’adjudicació del contracte.</w:t>
      </w:r>
    </w:p>
    <w:p w14:paraId="605554E2" w14:textId="77777777" w:rsidR="00792903" w:rsidRDefault="00792903" w:rsidP="00792903">
      <w:pPr>
        <w:spacing w:after="0" w:line="240" w:lineRule="auto"/>
        <w:jc w:val="both"/>
        <w:rPr>
          <w:rFonts w:cs="Arial"/>
          <w:snapToGrid w:val="0"/>
          <w:lang w:eastAsia="es-ES"/>
        </w:rPr>
      </w:pPr>
    </w:p>
    <w:p w14:paraId="44A64921" w14:textId="77777777" w:rsidR="00792903" w:rsidRPr="007B1FB5" w:rsidRDefault="00792903" w:rsidP="00792903">
      <w:pPr>
        <w:spacing w:after="0" w:line="240" w:lineRule="auto"/>
        <w:jc w:val="both"/>
        <w:rPr>
          <w:rFonts w:cs="Arial"/>
          <w:snapToGrid w:val="0"/>
          <w:lang w:eastAsia="es-ES"/>
        </w:rPr>
      </w:pPr>
      <w:r w:rsidRPr="007B1FB5">
        <w:rPr>
          <w:rFonts w:cs="Arial"/>
          <w:snapToGrid w:val="0"/>
          <w:lang w:eastAsia="es-ES"/>
        </w:rPr>
        <w:t>Forma de constitució:</w:t>
      </w:r>
    </w:p>
    <w:p w14:paraId="3A504776" w14:textId="77777777" w:rsidR="00792903" w:rsidRPr="007B1FB5" w:rsidRDefault="00792903" w:rsidP="00792903">
      <w:pPr>
        <w:spacing w:after="0" w:line="240" w:lineRule="auto"/>
        <w:jc w:val="both"/>
        <w:rPr>
          <w:rFonts w:cs="Arial"/>
          <w:snapToGrid w:val="0"/>
          <w:lang w:eastAsia="es-ES"/>
        </w:rPr>
      </w:pPr>
    </w:p>
    <w:p w14:paraId="34D256DB" w14:textId="77777777" w:rsidR="00792903" w:rsidRDefault="00792903" w:rsidP="00792903">
      <w:pPr>
        <w:spacing w:after="0" w:line="240" w:lineRule="auto"/>
        <w:jc w:val="both"/>
        <w:rPr>
          <w:rFonts w:cs="Arial"/>
          <w:snapToGrid w:val="0"/>
          <w:lang w:eastAsia="es-ES"/>
        </w:rPr>
      </w:pPr>
      <w:r w:rsidRPr="007B1FB5">
        <w:rPr>
          <w:rFonts w:cs="Arial"/>
          <w:snapToGrid w:val="0"/>
          <w:lang w:eastAsia="es-ES"/>
        </w:rPr>
        <w:t>Les formes de constitució es recullen en la clàusula 16a. d’aquest plec de clàusules administratives</w:t>
      </w:r>
      <w:r>
        <w:rPr>
          <w:rFonts w:cs="Arial"/>
          <w:snapToGrid w:val="0"/>
          <w:lang w:eastAsia="es-ES"/>
        </w:rPr>
        <w:t>.</w:t>
      </w:r>
    </w:p>
    <w:p w14:paraId="045AD2FF" w14:textId="77777777" w:rsidR="00792903" w:rsidRPr="00F61656" w:rsidRDefault="00792903" w:rsidP="00792903">
      <w:pPr>
        <w:spacing w:after="0" w:line="240" w:lineRule="auto"/>
        <w:jc w:val="both"/>
        <w:rPr>
          <w:rFonts w:cs="Arial"/>
          <w:snapToGrid w:val="0"/>
          <w:lang w:eastAsia="es-ES"/>
        </w:rPr>
      </w:pPr>
    </w:p>
    <w:p w14:paraId="2B5D4666" w14:textId="77777777" w:rsidR="00792903" w:rsidRPr="00F61656" w:rsidRDefault="00792903" w:rsidP="00792903">
      <w:pPr>
        <w:numPr>
          <w:ilvl w:val="0"/>
          <w:numId w:val="3"/>
        </w:numPr>
        <w:spacing w:after="0" w:line="240" w:lineRule="auto"/>
        <w:jc w:val="both"/>
        <w:rPr>
          <w:rFonts w:cs="Arial"/>
          <w:b/>
          <w:snapToGrid w:val="0"/>
          <w:lang w:eastAsia="es-ES"/>
        </w:rPr>
      </w:pPr>
      <w:r w:rsidRPr="00F61656">
        <w:rPr>
          <w:rFonts w:cs="Arial"/>
          <w:b/>
          <w:snapToGrid w:val="0"/>
          <w:lang w:eastAsia="es-ES"/>
        </w:rPr>
        <w:t>Condicions especials d’execució</w:t>
      </w:r>
    </w:p>
    <w:p w14:paraId="34626EA7" w14:textId="77777777" w:rsidR="00792903" w:rsidRPr="00F61656" w:rsidRDefault="00792903" w:rsidP="00792903">
      <w:pPr>
        <w:spacing w:after="0" w:line="240" w:lineRule="auto"/>
        <w:jc w:val="both"/>
        <w:rPr>
          <w:rFonts w:cs="Arial"/>
          <w:snapToGrid w:val="0"/>
          <w:lang w:eastAsia="es-ES"/>
        </w:rPr>
      </w:pPr>
    </w:p>
    <w:p w14:paraId="3F3BCDF7" w14:textId="77777777" w:rsidR="00792903" w:rsidRPr="00ED26DA" w:rsidRDefault="00792903" w:rsidP="00792903">
      <w:pPr>
        <w:spacing w:after="0" w:line="240" w:lineRule="auto"/>
        <w:jc w:val="both"/>
        <w:rPr>
          <w:rFonts w:cs="Arial"/>
          <w:lang w:eastAsia="es-ES"/>
        </w:rPr>
      </w:pPr>
      <w:r w:rsidRPr="00AF33B9">
        <w:rPr>
          <w:rFonts w:cs="Arial"/>
          <w:lang w:eastAsia="es-ES"/>
        </w:rPr>
        <w:t>En aplicació de l’establert a l’article 202.2 de la LCSP</w:t>
      </w:r>
      <w:r>
        <w:rPr>
          <w:rFonts w:cs="Arial"/>
          <w:lang w:eastAsia="es-ES"/>
        </w:rPr>
        <w:t xml:space="preserve"> les empreses tenen les següents condicions especials d’execució:</w:t>
      </w:r>
    </w:p>
    <w:p w14:paraId="745959A4" w14:textId="77777777" w:rsidR="00792903" w:rsidRPr="00ED26DA" w:rsidRDefault="00792903" w:rsidP="00792903">
      <w:pPr>
        <w:spacing w:after="0" w:line="240" w:lineRule="auto"/>
        <w:jc w:val="both"/>
        <w:rPr>
          <w:rFonts w:cs="Arial"/>
          <w:lang w:eastAsia="es-ES"/>
        </w:rPr>
      </w:pPr>
    </w:p>
    <w:p w14:paraId="22D0CB69" w14:textId="77777777" w:rsidR="00792903" w:rsidRDefault="00792903" w:rsidP="00792903">
      <w:pPr>
        <w:pStyle w:val="Pargrafdellista"/>
        <w:numPr>
          <w:ilvl w:val="0"/>
          <w:numId w:val="19"/>
        </w:numPr>
        <w:jc w:val="both"/>
        <w:rPr>
          <w:rFonts w:ascii="Arial" w:hAnsi="Arial" w:cs="Arial"/>
          <w:sz w:val="22"/>
          <w:szCs w:val="22"/>
        </w:rPr>
      </w:pPr>
      <w:r>
        <w:rPr>
          <w:rFonts w:ascii="Arial" w:hAnsi="Arial" w:cs="Arial"/>
          <w:sz w:val="22"/>
          <w:szCs w:val="22"/>
        </w:rPr>
        <w:lastRenderedPageBreak/>
        <w:t>C</w:t>
      </w:r>
      <w:r w:rsidRPr="00ED26DA">
        <w:rPr>
          <w:rFonts w:ascii="Arial" w:hAnsi="Arial" w:cs="Arial"/>
          <w:sz w:val="22"/>
          <w:szCs w:val="22"/>
        </w:rPr>
        <w:t>omplir les disposicions vigents en matèria d’integració social de persones amb discapacitat, i en matèria fiscal i mediambiental.</w:t>
      </w:r>
    </w:p>
    <w:p w14:paraId="3F184519" w14:textId="77777777" w:rsidR="00792903" w:rsidRDefault="00792903" w:rsidP="00792903">
      <w:pPr>
        <w:pStyle w:val="Pargrafdellista"/>
        <w:ind w:left="360"/>
        <w:jc w:val="both"/>
        <w:rPr>
          <w:rFonts w:ascii="Arial" w:hAnsi="Arial" w:cs="Arial"/>
          <w:sz w:val="22"/>
          <w:szCs w:val="22"/>
        </w:rPr>
      </w:pPr>
    </w:p>
    <w:p w14:paraId="211FB4A3" w14:textId="77777777" w:rsidR="00792903" w:rsidRPr="00ED26DA" w:rsidRDefault="00792903" w:rsidP="00792903">
      <w:pPr>
        <w:pStyle w:val="Pargrafdellista"/>
        <w:numPr>
          <w:ilvl w:val="0"/>
          <w:numId w:val="19"/>
        </w:numPr>
        <w:jc w:val="both"/>
        <w:rPr>
          <w:rFonts w:ascii="Arial" w:hAnsi="Arial" w:cs="Arial"/>
          <w:sz w:val="22"/>
          <w:szCs w:val="22"/>
        </w:rPr>
      </w:pPr>
      <w:r w:rsidRPr="00ED26DA">
        <w:rPr>
          <w:rFonts w:ascii="Arial" w:hAnsi="Arial" w:cs="Arial"/>
          <w:sz w:val="22"/>
          <w:szCs w:val="22"/>
        </w:rPr>
        <w:t>Aplicar</w:t>
      </w:r>
      <w:r>
        <w:rPr>
          <w:rFonts w:ascii="Arial" w:hAnsi="Arial" w:cs="Arial"/>
          <w:sz w:val="22"/>
          <w:szCs w:val="22"/>
        </w:rPr>
        <w:t>,</w:t>
      </w:r>
      <w:r w:rsidRPr="00ED26DA">
        <w:rPr>
          <w:rFonts w:ascii="Arial" w:hAnsi="Arial" w:cs="Arial"/>
          <w:sz w:val="22"/>
          <w:szCs w:val="22"/>
        </w:rPr>
        <w:t xml:space="preserve"> en executar les prestacions pròpies del servei</w:t>
      </w:r>
      <w:r>
        <w:rPr>
          <w:rFonts w:ascii="Arial" w:hAnsi="Arial" w:cs="Arial"/>
          <w:sz w:val="22"/>
          <w:szCs w:val="22"/>
        </w:rPr>
        <w:t>,</w:t>
      </w:r>
      <w:r w:rsidRPr="00ED26DA">
        <w:rPr>
          <w:rFonts w:ascii="Arial" w:hAnsi="Arial" w:cs="Arial"/>
          <w:sz w:val="22"/>
          <w:szCs w:val="22"/>
        </w:rPr>
        <w:t xml:space="preserve"> les mesures destinades a promoure la igualtat entre homes i dones</w:t>
      </w:r>
      <w:r>
        <w:rPr>
          <w:rFonts w:ascii="Arial" w:hAnsi="Arial" w:cs="Arial"/>
          <w:sz w:val="22"/>
          <w:szCs w:val="22"/>
        </w:rPr>
        <w:t xml:space="preserve"> en l’accés a l’ocupació, en la classificació professional, en el desenvolupament de la carrera professional i en l’estructura retributiva. Tanmateix s’ha de garantir que les dones no són la part de la plantilla amb més índex de contractació temporal.</w:t>
      </w:r>
      <w:r w:rsidRPr="00ED26DA">
        <w:rPr>
          <w:rFonts w:ascii="Arial" w:hAnsi="Arial" w:cs="Arial"/>
          <w:sz w:val="22"/>
          <w:szCs w:val="22"/>
        </w:rPr>
        <w:t xml:space="preserve"> </w:t>
      </w:r>
    </w:p>
    <w:p w14:paraId="5861A1E9" w14:textId="77777777" w:rsidR="00792903" w:rsidRPr="00ED26DA" w:rsidRDefault="00792903" w:rsidP="00792903">
      <w:pPr>
        <w:pStyle w:val="Pargrafdellista"/>
        <w:jc w:val="both"/>
        <w:rPr>
          <w:rFonts w:ascii="Arial" w:hAnsi="Arial" w:cs="Arial"/>
          <w:sz w:val="22"/>
          <w:szCs w:val="22"/>
        </w:rPr>
      </w:pPr>
    </w:p>
    <w:p w14:paraId="348D5989" w14:textId="77777777" w:rsidR="00792903" w:rsidRDefault="00792903" w:rsidP="00792903">
      <w:pPr>
        <w:pStyle w:val="Pargrafdellista"/>
        <w:numPr>
          <w:ilvl w:val="0"/>
          <w:numId w:val="19"/>
        </w:numPr>
        <w:jc w:val="both"/>
        <w:rPr>
          <w:rFonts w:ascii="Arial" w:hAnsi="Arial" w:cs="Arial"/>
          <w:sz w:val="22"/>
          <w:szCs w:val="22"/>
        </w:rPr>
      </w:pPr>
      <w:r>
        <w:rPr>
          <w:rFonts w:ascii="Arial" w:hAnsi="Arial" w:cs="Arial"/>
          <w:sz w:val="22"/>
          <w:szCs w:val="22"/>
        </w:rPr>
        <w:t>Evitar la utilització de llenguatge sexista en cap documentació escrita ni visual relacionada amb el contracte.</w:t>
      </w:r>
    </w:p>
    <w:p w14:paraId="2DB0BA35" w14:textId="77777777" w:rsidR="00792903" w:rsidRPr="00812F6F" w:rsidRDefault="00792903" w:rsidP="00792903">
      <w:pPr>
        <w:pStyle w:val="Pargrafdellista"/>
        <w:jc w:val="both"/>
        <w:rPr>
          <w:rFonts w:ascii="Arial" w:hAnsi="Arial" w:cs="Arial"/>
          <w:sz w:val="22"/>
          <w:szCs w:val="22"/>
        </w:rPr>
      </w:pPr>
    </w:p>
    <w:p w14:paraId="6FE44A22" w14:textId="77777777" w:rsidR="00792903" w:rsidRPr="00ED26DA" w:rsidRDefault="00792903" w:rsidP="00792903">
      <w:pPr>
        <w:pStyle w:val="Pargrafdellista"/>
        <w:numPr>
          <w:ilvl w:val="0"/>
          <w:numId w:val="19"/>
        </w:numPr>
        <w:jc w:val="both"/>
        <w:rPr>
          <w:rFonts w:ascii="Arial" w:hAnsi="Arial" w:cs="Arial"/>
          <w:sz w:val="22"/>
          <w:szCs w:val="22"/>
        </w:rPr>
      </w:pPr>
      <w:r>
        <w:rPr>
          <w:rFonts w:ascii="Arial" w:hAnsi="Arial" w:cs="Arial"/>
          <w:sz w:val="22"/>
          <w:szCs w:val="22"/>
        </w:rPr>
        <w:t>En l’elaboració i presentació de l’objecte del contracte ha d’</w:t>
      </w:r>
      <w:r w:rsidRPr="00ED26DA">
        <w:rPr>
          <w:rFonts w:ascii="Arial" w:hAnsi="Arial" w:cs="Arial"/>
          <w:sz w:val="22"/>
          <w:szCs w:val="22"/>
        </w:rPr>
        <w:t>Incorporar la perspectiva de gènere i evitar els elements de discriminació sexista de l’ús de llenguatge i de la imatge.</w:t>
      </w:r>
    </w:p>
    <w:p w14:paraId="23FCF41D" w14:textId="77777777" w:rsidR="00792903" w:rsidRPr="00ED26DA" w:rsidRDefault="00792903" w:rsidP="00792903">
      <w:pPr>
        <w:pStyle w:val="Pargrafdellista"/>
        <w:jc w:val="both"/>
        <w:rPr>
          <w:rFonts w:ascii="Arial" w:hAnsi="Arial" w:cs="Arial"/>
          <w:sz w:val="22"/>
          <w:szCs w:val="22"/>
        </w:rPr>
      </w:pPr>
    </w:p>
    <w:p w14:paraId="3A2DB675" w14:textId="77777777" w:rsidR="00792903" w:rsidRPr="00ED26DA" w:rsidRDefault="00792903" w:rsidP="00792903">
      <w:pPr>
        <w:pStyle w:val="Pargrafdellista"/>
        <w:numPr>
          <w:ilvl w:val="0"/>
          <w:numId w:val="19"/>
        </w:numPr>
        <w:jc w:val="both"/>
        <w:rPr>
          <w:rFonts w:ascii="Arial" w:hAnsi="Arial" w:cs="Arial"/>
          <w:sz w:val="22"/>
          <w:szCs w:val="22"/>
        </w:rPr>
      </w:pPr>
      <w:r w:rsidRPr="00ED26DA">
        <w:rPr>
          <w:rFonts w:ascii="Arial" w:hAnsi="Arial" w:cs="Arial"/>
          <w:sz w:val="22"/>
          <w:szCs w:val="22"/>
        </w:rPr>
        <w:t xml:space="preserve">Aportar mesures per prevenir, controlar i </w:t>
      </w:r>
      <w:proofErr w:type="spellStart"/>
      <w:r w:rsidRPr="00ED26DA">
        <w:rPr>
          <w:rFonts w:ascii="Arial" w:hAnsi="Arial" w:cs="Arial"/>
          <w:sz w:val="22"/>
          <w:szCs w:val="22"/>
        </w:rPr>
        <w:t>eradicar</w:t>
      </w:r>
      <w:proofErr w:type="spellEnd"/>
      <w:r w:rsidRPr="00ED26DA">
        <w:rPr>
          <w:rFonts w:ascii="Arial" w:hAnsi="Arial" w:cs="Arial"/>
          <w:sz w:val="22"/>
          <w:szCs w:val="22"/>
        </w:rPr>
        <w:t xml:space="preserve"> l’assetjament sexual, així com l’assetjament per raó de sexe.</w:t>
      </w:r>
    </w:p>
    <w:p w14:paraId="06BD69A5" w14:textId="77777777" w:rsidR="00792903" w:rsidRPr="00ED26DA" w:rsidRDefault="00792903" w:rsidP="00792903">
      <w:pPr>
        <w:pStyle w:val="Pargrafdellista"/>
        <w:jc w:val="both"/>
        <w:rPr>
          <w:rFonts w:ascii="Arial" w:hAnsi="Arial" w:cs="Arial"/>
          <w:sz w:val="22"/>
          <w:szCs w:val="22"/>
        </w:rPr>
      </w:pPr>
    </w:p>
    <w:p w14:paraId="2B8A88D4" w14:textId="77777777" w:rsidR="00792903" w:rsidRPr="00ED26DA" w:rsidRDefault="00792903" w:rsidP="00792903">
      <w:pPr>
        <w:pStyle w:val="Pargrafdellista"/>
        <w:numPr>
          <w:ilvl w:val="0"/>
          <w:numId w:val="19"/>
        </w:numPr>
        <w:jc w:val="both"/>
        <w:rPr>
          <w:rFonts w:ascii="Arial" w:hAnsi="Arial" w:cs="Arial"/>
          <w:sz w:val="22"/>
          <w:szCs w:val="22"/>
        </w:rPr>
      </w:pPr>
      <w:r w:rsidRPr="00ED26DA">
        <w:rPr>
          <w:rFonts w:ascii="Arial" w:hAnsi="Arial" w:cs="Arial"/>
          <w:sz w:val="22"/>
          <w:szCs w:val="22"/>
        </w:rPr>
        <w:t>Els mitjans de comunicació, el disseny dels elements instrumentals i la implantació dels tràmits procedimentals emprats per l’empresa contractista en l’execució del contracte, han de realitzar-se tenint en compte criteris d’accessibilitat universal i de disseny per a tots, tal com són definits aquests termes en la Llei 51/2003, de 2 de desembre, d’igualtat d’oportunitats, no discriminació i accessibilitat universal de les persones amb discapacitat.</w:t>
      </w:r>
    </w:p>
    <w:p w14:paraId="7CAFF518" w14:textId="77777777" w:rsidR="00792903" w:rsidRPr="00ED26DA" w:rsidRDefault="00792903" w:rsidP="00792903">
      <w:pPr>
        <w:pStyle w:val="Pargrafdellista"/>
        <w:jc w:val="both"/>
        <w:rPr>
          <w:rFonts w:ascii="Arial" w:hAnsi="Arial" w:cs="Arial"/>
          <w:sz w:val="22"/>
          <w:szCs w:val="22"/>
        </w:rPr>
      </w:pPr>
    </w:p>
    <w:p w14:paraId="055A8FE2" w14:textId="77777777" w:rsidR="00792903" w:rsidRPr="00ED26DA" w:rsidRDefault="00792903" w:rsidP="00792903">
      <w:pPr>
        <w:pStyle w:val="Pargrafdellista"/>
        <w:numPr>
          <w:ilvl w:val="0"/>
          <w:numId w:val="19"/>
        </w:numPr>
        <w:jc w:val="both"/>
        <w:rPr>
          <w:rFonts w:ascii="Arial" w:hAnsi="Arial" w:cs="Arial"/>
          <w:sz w:val="22"/>
          <w:szCs w:val="22"/>
        </w:rPr>
      </w:pPr>
      <w:r>
        <w:rPr>
          <w:rFonts w:ascii="Arial" w:hAnsi="Arial" w:cs="Arial"/>
          <w:sz w:val="22"/>
          <w:szCs w:val="22"/>
        </w:rPr>
        <w:t>E</w:t>
      </w:r>
      <w:r w:rsidRPr="00ED26DA">
        <w:rPr>
          <w:rFonts w:ascii="Arial" w:hAnsi="Arial" w:cs="Arial"/>
          <w:sz w:val="22"/>
          <w:szCs w:val="22"/>
        </w:rPr>
        <w:t>stablir mesures que afavoreixin la conciliació de la vida personal i/o familiar de les persones treballadores adscrites a l’execució del contracte.</w:t>
      </w:r>
    </w:p>
    <w:p w14:paraId="7E4E95CF" w14:textId="77777777" w:rsidR="00792903" w:rsidRPr="00ED26DA" w:rsidRDefault="00792903" w:rsidP="00792903">
      <w:pPr>
        <w:pStyle w:val="Pargrafdellista"/>
        <w:jc w:val="both"/>
        <w:rPr>
          <w:rFonts w:ascii="Arial" w:hAnsi="Arial" w:cs="Arial"/>
          <w:sz w:val="22"/>
          <w:szCs w:val="22"/>
        </w:rPr>
      </w:pPr>
    </w:p>
    <w:p w14:paraId="27D615B2" w14:textId="77777777" w:rsidR="00792903" w:rsidRPr="009B3A5F" w:rsidRDefault="00792903" w:rsidP="00792903">
      <w:pPr>
        <w:spacing w:after="0" w:line="240" w:lineRule="auto"/>
        <w:jc w:val="both"/>
        <w:rPr>
          <w:rFonts w:cs="Arial"/>
          <w:lang w:eastAsia="es-ES"/>
        </w:rPr>
      </w:pPr>
      <w:r w:rsidRPr="009B3A5F">
        <w:rPr>
          <w:rFonts w:cs="Arial"/>
          <w:lang w:eastAsia="es-ES"/>
        </w:rPr>
        <w:t xml:space="preserve">L’empresa contractista ha d’adequar la seva activitat als principis ètics i a les regles de conducta següents: </w:t>
      </w:r>
    </w:p>
    <w:p w14:paraId="5B0B0BEE" w14:textId="77777777" w:rsidR="00792903" w:rsidRPr="009B3A5F" w:rsidRDefault="00792903" w:rsidP="00792903">
      <w:pPr>
        <w:spacing w:after="0" w:line="240" w:lineRule="auto"/>
        <w:jc w:val="both"/>
        <w:rPr>
          <w:rFonts w:cs="Arial"/>
          <w:lang w:eastAsia="es-ES"/>
        </w:rPr>
      </w:pPr>
    </w:p>
    <w:p w14:paraId="51D58120" w14:textId="77777777" w:rsidR="00792903" w:rsidRPr="009B3A5F" w:rsidRDefault="00792903" w:rsidP="00792903">
      <w:pPr>
        <w:numPr>
          <w:ilvl w:val="0"/>
          <w:numId w:val="15"/>
        </w:numPr>
        <w:spacing w:after="0" w:line="240" w:lineRule="auto"/>
        <w:jc w:val="both"/>
        <w:rPr>
          <w:rFonts w:cs="Arial"/>
        </w:rPr>
      </w:pPr>
      <w:r w:rsidRPr="009B3A5F">
        <w:rPr>
          <w:rFonts w:cs="Arial"/>
        </w:rPr>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 d’oportunitats i de lliure concurrència.</w:t>
      </w:r>
    </w:p>
    <w:p w14:paraId="06C79666" w14:textId="77777777" w:rsidR="00792903" w:rsidRPr="009B3A5F" w:rsidRDefault="00792903" w:rsidP="00792903">
      <w:pPr>
        <w:spacing w:after="0" w:line="240" w:lineRule="auto"/>
        <w:ind w:left="720"/>
        <w:jc w:val="both"/>
        <w:rPr>
          <w:rFonts w:cs="Arial"/>
        </w:rPr>
      </w:pPr>
    </w:p>
    <w:p w14:paraId="31E17E81" w14:textId="77777777" w:rsidR="00792903" w:rsidRPr="009B3A5F" w:rsidRDefault="00792903" w:rsidP="00792903">
      <w:pPr>
        <w:numPr>
          <w:ilvl w:val="0"/>
          <w:numId w:val="15"/>
        </w:numPr>
        <w:spacing w:after="0" w:line="240" w:lineRule="auto"/>
        <w:jc w:val="both"/>
        <w:rPr>
          <w:rFonts w:cs="Arial"/>
        </w:rPr>
      </w:pPr>
      <w:r w:rsidRPr="009B3A5F">
        <w:rPr>
          <w:rFonts w:cs="Arial"/>
        </w:rPr>
        <w:t>Amb caràcter general, els licitadors i contractistes, en l’exercici de la seva activitat, assumeixen les obligacions següents:</w:t>
      </w:r>
    </w:p>
    <w:p w14:paraId="32BEDE3A" w14:textId="77777777" w:rsidR="00792903" w:rsidRPr="009B3A5F" w:rsidRDefault="00792903" w:rsidP="00792903">
      <w:pPr>
        <w:pStyle w:val="Pargrafdellista"/>
        <w:jc w:val="both"/>
        <w:rPr>
          <w:rFonts w:cs="Arial"/>
          <w:szCs w:val="22"/>
          <w:lang w:eastAsia="ca-ES"/>
        </w:rPr>
      </w:pPr>
    </w:p>
    <w:p w14:paraId="5F6015DC" w14:textId="77777777" w:rsidR="00792903" w:rsidRPr="009B3A5F" w:rsidRDefault="00792903" w:rsidP="00792903">
      <w:pPr>
        <w:numPr>
          <w:ilvl w:val="0"/>
          <w:numId w:val="16"/>
        </w:numPr>
        <w:spacing w:after="0" w:line="240" w:lineRule="auto"/>
        <w:jc w:val="both"/>
        <w:rPr>
          <w:rFonts w:cs="Arial"/>
        </w:rPr>
      </w:pPr>
      <w:r w:rsidRPr="009B3A5F">
        <w:rPr>
          <w:rFonts w:cs="Arial"/>
        </w:rPr>
        <w:t>Observar els principis, les normes i els cànons ètics propis de les activitats, els oficis i/o les professions corresponents a les prestacions objecte dels contractes.</w:t>
      </w:r>
    </w:p>
    <w:p w14:paraId="04337B02" w14:textId="77777777" w:rsidR="00792903" w:rsidRPr="009B3A5F" w:rsidRDefault="00792903" w:rsidP="00792903">
      <w:pPr>
        <w:numPr>
          <w:ilvl w:val="0"/>
          <w:numId w:val="16"/>
        </w:numPr>
        <w:spacing w:after="0" w:line="240" w:lineRule="auto"/>
        <w:jc w:val="both"/>
        <w:rPr>
          <w:rFonts w:cs="Arial"/>
        </w:rPr>
      </w:pPr>
      <w:r w:rsidRPr="009B3A5F">
        <w:rPr>
          <w:rFonts w:cs="Arial"/>
        </w:rPr>
        <w:t>No realitzar accions que posin en risc l’interès públic en l’àmbit del contracte o de les prestacions a realitzar.</w:t>
      </w:r>
    </w:p>
    <w:p w14:paraId="4602A649" w14:textId="77777777" w:rsidR="00792903" w:rsidRDefault="00792903" w:rsidP="00792903">
      <w:pPr>
        <w:numPr>
          <w:ilvl w:val="0"/>
          <w:numId w:val="16"/>
        </w:numPr>
        <w:spacing w:after="0" w:line="240" w:lineRule="auto"/>
        <w:jc w:val="both"/>
        <w:rPr>
          <w:rFonts w:cs="Arial"/>
        </w:rPr>
      </w:pPr>
      <w:r w:rsidRPr="009B3A5F">
        <w:rPr>
          <w:rFonts w:cs="Arial"/>
        </w:rPr>
        <w:t>Denunciar les situacions irregulars que es puguin presentar en els processos de contractació pública o durant l’execució dels contractes.</w:t>
      </w:r>
    </w:p>
    <w:p w14:paraId="6EB21EF3" w14:textId="77777777" w:rsidR="00792903" w:rsidRPr="009B3A5F" w:rsidRDefault="00792903" w:rsidP="00792903">
      <w:pPr>
        <w:pStyle w:val="Pargrafdellista"/>
        <w:numPr>
          <w:ilvl w:val="0"/>
          <w:numId w:val="16"/>
        </w:numPr>
        <w:jc w:val="both"/>
        <w:rPr>
          <w:rFonts w:ascii="Arial" w:hAnsi="Arial" w:cs="Arial"/>
          <w:sz w:val="22"/>
          <w:szCs w:val="22"/>
          <w:lang w:eastAsia="ca-ES"/>
        </w:rPr>
      </w:pPr>
      <w:r w:rsidRPr="009B3A5F">
        <w:rPr>
          <w:rFonts w:ascii="Arial" w:hAnsi="Arial" w:cs="Arial"/>
          <w:sz w:val="22"/>
          <w:szCs w:val="22"/>
          <w:lang w:eastAsia="ca-ES"/>
        </w:rPr>
        <w:t xml:space="preserve">Abstenir-se de realitzar conductes que tinguin per objecte o puguin produir l’efecte d’impedir, restringir o falsejar la competència com per exemple els comportaments </w:t>
      </w:r>
      <w:r w:rsidRPr="009B3A5F">
        <w:rPr>
          <w:rFonts w:ascii="Arial" w:hAnsi="Arial" w:cs="Arial"/>
          <w:sz w:val="22"/>
          <w:szCs w:val="22"/>
          <w:lang w:eastAsia="ca-ES"/>
        </w:rPr>
        <w:lastRenderedPageBreak/>
        <w:t xml:space="preserve">col·lusoris o de competència fraudulenta (ofertes de resguard, eliminació d’ofertes, assignació de mercats, rotació d’ofertes, etc.). </w:t>
      </w:r>
    </w:p>
    <w:p w14:paraId="425A47B7" w14:textId="77777777" w:rsidR="00792903" w:rsidRPr="009B3A5F" w:rsidRDefault="00792903" w:rsidP="00792903">
      <w:pPr>
        <w:pStyle w:val="Pargrafdellista"/>
        <w:numPr>
          <w:ilvl w:val="0"/>
          <w:numId w:val="16"/>
        </w:numPr>
        <w:jc w:val="both"/>
        <w:rPr>
          <w:rFonts w:ascii="Arial" w:hAnsi="Arial" w:cs="Arial"/>
          <w:sz w:val="22"/>
          <w:szCs w:val="22"/>
          <w:lang w:eastAsia="ca-ES"/>
        </w:rPr>
      </w:pPr>
      <w:r w:rsidRPr="009B3A5F">
        <w:rPr>
          <w:rFonts w:ascii="Arial" w:hAnsi="Arial" w:cs="Arial"/>
          <w:sz w:val="22"/>
          <w:szCs w:val="22"/>
          <w:lang w:eastAsia="ca-ES"/>
        </w:rPr>
        <w:t xml:space="preserve">Respectar els acords i les normes de confidencialitat. </w:t>
      </w:r>
    </w:p>
    <w:p w14:paraId="1C7DFFA4" w14:textId="77777777" w:rsidR="00792903" w:rsidRPr="009B3A5F" w:rsidRDefault="00792903" w:rsidP="00792903">
      <w:pPr>
        <w:pStyle w:val="Pargrafdellista"/>
        <w:numPr>
          <w:ilvl w:val="0"/>
          <w:numId w:val="16"/>
        </w:numPr>
        <w:jc w:val="both"/>
        <w:rPr>
          <w:rFonts w:ascii="Arial" w:hAnsi="Arial" w:cs="Arial"/>
          <w:sz w:val="22"/>
          <w:szCs w:val="22"/>
          <w:lang w:eastAsia="ca-ES"/>
        </w:rPr>
      </w:pPr>
      <w:r w:rsidRPr="009B3A5F">
        <w:rPr>
          <w:rFonts w:ascii="Arial" w:hAnsi="Arial" w:cs="Arial"/>
          <w:sz w:val="22"/>
          <w:szCs w:val="22"/>
          <w:lang w:eastAsia="ca-ES"/>
        </w:rPr>
        <w:t>Col·laborar amb  l’òrgan de contractació en les actuacions que aquest realitzi per al seguiment  i/o l’avaluació del compliment del contracte, particularment facilitant la informació que li sigui sol·licitada per a aquestes finalitats i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28C4E6FC" w14:textId="77777777" w:rsidR="00792903" w:rsidRPr="009B3A5F" w:rsidRDefault="00792903" w:rsidP="00792903">
      <w:pPr>
        <w:spacing w:after="0" w:line="240" w:lineRule="auto"/>
        <w:jc w:val="both"/>
        <w:rPr>
          <w:rFonts w:cs="Arial"/>
        </w:rPr>
      </w:pPr>
    </w:p>
    <w:p w14:paraId="24DE1210" w14:textId="77777777" w:rsidR="00792903" w:rsidRPr="009B3A5F" w:rsidRDefault="00792903" w:rsidP="00792903">
      <w:pPr>
        <w:numPr>
          <w:ilvl w:val="0"/>
          <w:numId w:val="15"/>
        </w:numPr>
        <w:spacing w:after="0" w:line="240" w:lineRule="auto"/>
        <w:jc w:val="both"/>
        <w:rPr>
          <w:rFonts w:cs="Arial"/>
        </w:rPr>
      </w:pPr>
      <w:r w:rsidRPr="009B3A5F">
        <w:rPr>
          <w:rFonts w:cs="Arial"/>
        </w:rPr>
        <w:t>En particular els licitadors i els contractistes assumeixen les obligacions següents:</w:t>
      </w:r>
    </w:p>
    <w:p w14:paraId="7667B259" w14:textId="77777777" w:rsidR="00792903" w:rsidRPr="009B3A5F" w:rsidRDefault="00792903" w:rsidP="00792903">
      <w:pPr>
        <w:spacing w:after="0" w:line="240" w:lineRule="auto"/>
        <w:ind w:left="720"/>
        <w:jc w:val="both"/>
        <w:rPr>
          <w:rFonts w:cs="Arial"/>
        </w:rPr>
      </w:pPr>
    </w:p>
    <w:p w14:paraId="0331E590" w14:textId="77777777" w:rsidR="00792903" w:rsidRPr="009B3A5F" w:rsidRDefault="00792903" w:rsidP="00792903">
      <w:pPr>
        <w:numPr>
          <w:ilvl w:val="0"/>
          <w:numId w:val="17"/>
        </w:numPr>
        <w:spacing w:after="0" w:line="240" w:lineRule="auto"/>
        <w:jc w:val="both"/>
        <w:rPr>
          <w:rFonts w:cs="Arial"/>
        </w:rPr>
      </w:pPr>
      <w:r w:rsidRPr="009B3A5F">
        <w:rPr>
          <w:rFonts w:cs="Arial"/>
        </w:rPr>
        <w:t>Comunicar immediatament a l’òrgan de contractació les possibles situacions de conflicte d’interessos. Constitueixen en tot cas situacions de conflicte d’interessos les contingudes a l’article 24 de la Directiva 2014/24/UE.</w:t>
      </w:r>
    </w:p>
    <w:p w14:paraId="2C408813" w14:textId="77777777" w:rsidR="00792903" w:rsidRPr="009B3A5F" w:rsidRDefault="00792903" w:rsidP="00792903">
      <w:pPr>
        <w:numPr>
          <w:ilvl w:val="0"/>
          <w:numId w:val="17"/>
        </w:numPr>
        <w:spacing w:after="0" w:line="240" w:lineRule="auto"/>
        <w:jc w:val="both"/>
        <w:rPr>
          <w:rFonts w:cs="Arial"/>
        </w:rPr>
      </w:pPr>
      <w:r w:rsidRPr="009B3A5F">
        <w:rPr>
          <w:rFonts w:cs="Arial"/>
        </w:rPr>
        <w:t>No sol·licitar, directament o indirectament, que un càrrec o empleat públic influeixi en l’adjudicació del contracte.</w:t>
      </w:r>
    </w:p>
    <w:p w14:paraId="42B114AD" w14:textId="77777777" w:rsidR="00792903" w:rsidRPr="009B3A5F" w:rsidRDefault="00792903" w:rsidP="00792903">
      <w:pPr>
        <w:numPr>
          <w:ilvl w:val="0"/>
          <w:numId w:val="17"/>
        </w:numPr>
        <w:spacing w:after="0" w:line="240" w:lineRule="auto"/>
        <w:jc w:val="both"/>
        <w:rPr>
          <w:rFonts w:cs="Arial"/>
        </w:rPr>
      </w:pPr>
      <w:r w:rsidRPr="009B3A5F">
        <w:rPr>
          <w:rFonts w:cs="Arial"/>
        </w:rPr>
        <w:t>No oferir ni facilitar a càrrecs o empleats públics avantatges per a ells mateixos o per a terceres persones amb la voluntat d’incidir en un procediment contractual.</w:t>
      </w:r>
    </w:p>
    <w:p w14:paraId="1E72FE2D" w14:textId="77777777" w:rsidR="00792903" w:rsidRPr="007C16DA" w:rsidRDefault="00792903" w:rsidP="00792903">
      <w:pPr>
        <w:numPr>
          <w:ilvl w:val="0"/>
          <w:numId w:val="17"/>
        </w:numPr>
        <w:spacing w:after="0" w:line="240" w:lineRule="auto"/>
        <w:jc w:val="both"/>
        <w:rPr>
          <w:rFonts w:cs="Arial"/>
        </w:rPr>
      </w:pPr>
      <w:r w:rsidRPr="009B3A5F">
        <w:rPr>
          <w:rFonts w:cs="Arial"/>
        </w:rPr>
        <w:t>No utilitzar informació confidencial, coneguda mitjançant el contracte i/o durant la licitació, per obtenir, directament o indirectament, un avantatge o benefici.</w:t>
      </w:r>
    </w:p>
    <w:p w14:paraId="3C8DC935" w14:textId="77777777" w:rsidR="00792903" w:rsidRPr="00F12EAA" w:rsidRDefault="00792903" w:rsidP="00792903">
      <w:pPr>
        <w:numPr>
          <w:ilvl w:val="0"/>
          <w:numId w:val="17"/>
        </w:numPr>
        <w:spacing w:after="0" w:line="240" w:lineRule="auto"/>
        <w:jc w:val="both"/>
        <w:rPr>
          <w:rFonts w:cs="Arial"/>
        </w:rPr>
      </w:pPr>
      <w:r w:rsidRPr="007C16DA">
        <w:rPr>
          <w:rFonts w:cs="Arial"/>
        </w:rPr>
        <w:t xml:space="preserve">Denunciar els actes dels quals tingui coneixement i que puguin comportar una </w:t>
      </w:r>
      <w:r w:rsidRPr="00F12EAA">
        <w:rPr>
          <w:rFonts w:cs="Arial"/>
        </w:rPr>
        <w:t>infracció de les obligacions contingudes en aquesta clàusula.</w:t>
      </w:r>
    </w:p>
    <w:p w14:paraId="266CCD53" w14:textId="77777777" w:rsidR="00792903" w:rsidRPr="00F12EAA" w:rsidRDefault="00792903" w:rsidP="00792903">
      <w:pPr>
        <w:spacing w:after="0" w:line="240" w:lineRule="auto"/>
        <w:ind w:left="1080"/>
        <w:jc w:val="both"/>
        <w:rPr>
          <w:rFonts w:cs="Arial"/>
        </w:rPr>
      </w:pPr>
    </w:p>
    <w:p w14:paraId="370D9F2D" w14:textId="77777777" w:rsidR="00792903" w:rsidRPr="00F12EAA" w:rsidRDefault="00792903" w:rsidP="00792903">
      <w:pPr>
        <w:spacing w:after="0" w:line="240" w:lineRule="auto"/>
        <w:jc w:val="both"/>
        <w:rPr>
          <w:rFonts w:cs="Arial"/>
        </w:rPr>
      </w:pPr>
      <w:r w:rsidRPr="00F12EAA">
        <w:rPr>
          <w:rFonts w:cs="Arial"/>
        </w:rPr>
        <w:t>Finalment les empreses, en</w:t>
      </w:r>
      <w:r>
        <w:rPr>
          <w:rFonts w:cs="Arial"/>
        </w:rPr>
        <w:t xml:space="preserve"> base a l’objecte del contracte i a banda de les obligacions establertes en el plec de prescripcions tècniques,</w:t>
      </w:r>
      <w:r w:rsidRPr="00F12EAA">
        <w:rPr>
          <w:rFonts w:cs="Arial"/>
        </w:rPr>
        <w:t xml:space="preserve"> tenen les següents obligacions:</w:t>
      </w:r>
    </w:p>
    <w:p w14:paraId="20A059C4" w14:textId="77777777" w:rsidR="00792903" w:rsidRPr="00F12EAA" w:rsidRDefault="00792903" w:rsidP="00792903">
      <w:pPr>
        <w:spacing w:after="0" w:line="240" w:lineRule="auto"/>
        <w:jc w:val="both"/>
        <w:rPr>
          <w:rFonts w:cs="Arial"/>
        </w:rPr>
      </w:pPr>
    </w:p>
    <w:p w14:paraId="42A07491" w14:textId="77777777" w:rsidR="00792903" w:rsidRPr="00B556C5" w:rsidRDefault="00792903" w:rsidP="00792903">
      <w:pPr>
        <w:pStyle w:val="Pargrafdellista"/>
        <w:widowControl w:val="0"/>
        <w:numPr>
          <w:ilvl w:val="0"/>
          <w:numId w:val="23"/>
        </w:numPr>
        <w:tabs>
          <w:tab w:val="left" w:pos="284"/>
          <w:tab w:val="left" w:pos="1134"/>
        </w:tabs>
        <w:autoSpaceDE w:val="0"/>
        <w:autoSpaceDN w:val="0"/>
        <w:adjustRightInd w:val="0"/>
        <w:spacing w:line="252" w:lineRule="exact"/>
        <w:ind w:left="0" w:right="62" w:firstLine="0"/>
        <w:jc w:val="both"/>
        <w:rPr>
          <w:rFonts w:ascii="Arial" w:hAnsi="Arial" w:cs="Arial"/>
          <w:sz w:val="22"/>
          <w:szCs w:val="22"/>
          <w:u w:val="single"/>
          <w:lang w:eastAsia="ca-ES"/>
        </w:rPr>
      </w:pPr>
      <w:r w:rsidRPr="00B556C5">
        <w:rPr>
          <w:rFonts w:ascii="Arial" w:hAnsi="Arial" w:cs="Arial"/>
          <w:sz w:val="22"/>
          <w:szCs w:val="22"/>
          <w:u w:val="single"/>
          <w:lang w:eastAsia="ca-ES"/>
        </w:rPr>
        <w:t>Obligacions relatives a la llengua:</w:t>
      </w:r>
    </w:p>
    <w:p w14:paraId="20A4B9A4" w14:textId="77777777" w:rsidR="00792903" w:rsidRPr="00B37975" w:rsidRDefault="00792903" w:rsidP="00792903">
      <w:pPr>
        <w:pStyle w:val="Pargrafdellista"/>
        <w:widowControl w:val="0"/>
        <w:tabs>
          <w:tab w:val="left" w:pos="284"/>
          <w:tab w:val="left" w:pos="1134"/>
        </w:tabs>
        <w:autoSpaceDE w:val="0"/>
        <w:autoSpaceDN w:val="0"/>
        <w:adjustRightInd w:val="0"/>
        <w:spacing w:line="252" w:lineRule="exact"/>
        <w:ind w:left="0" w:right="62"/>
        <w:jc w:val="both"/>
        <w:rPr>
          <w:rFonts w:ascii="Arial" w:hAnsi="Arial" w:cs="Arial"/>
          <w:sz w:val="22"/>
          <w:szCs w:val="22"/>
          <w:lang w:eastAsia="ca-ES"/>
        </w:rPr>
      </w:pPr>
    </w:p>
    <w:p w14:paraId="6A728FAF" w14:textId="77777777" w:rsidR="00792903" w:rsidRPr="00752BA2" w:rsidRDefault="00792903" w:rsidP="00792903">
      <w:pPr>
        <w:pStyle w:val="Textindependent"/>
        <w:spacing w:before="1" w:line="244" w:lineRule="auto"/>
        <w:ind w:right="147"/>
        <w:rPr>
          <w:sz w:val="22"/>
          <w:szCs w:val="22"/>
        </w:rPr>
      </w:pPr>
      <w:proofErr w:type="spellStart"/>
      <w:r w:rsidRPr="00752BA2">
        <w:rPr>
          <w:spacing w:val="-1"/>
          <w:sz w:val="22"/>
          <w:szCs w:val="22"/>
        </w:rPr>
        <w:t>L’empresa</w:t>
      </w:r>
      <w:proofErr w:type="spellEnd"/>
      <w:r w:rsidRPr="00752BA2">
        <w:rPr>
          <w:spacing w:val="-14"/>
          <w:sz w:val="22"/>
          <w:szCs w:val="22"/>
        </w:rPr>
        <w:t xml:space="preserve"> </w:t>
      </w:r>
      <w:proofErr w:type="spellStart"/>
      <w:r w:rsidRPr="00752BA2">
        <w:rPr>
          <w:spacing w:val="-1"/>
          <w:sz w:val="22"/>
          <w:szCs w:val="22"/>
        </w:rPr>
        <w:t>adjudicatària</w:t>
      </w:r>
      <w:proofErr w:type="spellEnd"/>
      <w:r w:rsidRPr="00752BA2">
        <w:rPr>
          <w:spacing w:val="-14"/>
          <w:sz w:val="22"/>
          <w:szCs w:val="22"/>
        </w:rPr>
        <w:t xml:space="preserve"> </w:t>
      </w:r>
      <w:r w:rsidRPr="00752BA2">
        <w:rPr>
          <w:spacing w:val="-1"/>
          <w:sz w:val="22"/>
          <w:szCs w:val="22"/>
        </w:rPr>
        <w:t>ha</w:t>
      </w:r>
      <w:r w:rsidRPr="00752BA2">
        <w:rPr>
          <w:spacing w:val="-11"/>
          <w:sz w:val="22"/>
          <w:szCs w:val="22"/>
        </w:rPr>
        <w:t xml:space="preserve"> </w:t>
      </w:r>
      <w:proofErr w:type="spellStart"/>
      <w:r w:rsidRPr="00752BA2">
        <w:rPr>
          <w:spacing w:val="-1"/>
          <w:sz w:val="22"/>
          <w:szCs w:val="22"/>
        </w:rPr>
        <w:t>d’emprar</w:t>
      </w:r>
      <w:proofErr w:type="spellEnd"/>
      <w:r w:rsidRPr="00752BA2">
        <w:rPr>
          <w:spacing w:val="-13"/>
          <w:sz w:val="22"/>
          <w:szCs w:val="22"/>
        </w:rPr>
        <w:t xml:space="preserve"> </w:t>
      </w:r>
      <w:proofErr w:type="spellStart"/>
      <w:r w:rsidRPr="00752BA2">
        <w:rPr>
          <w:spacing w:val="-1"/>
          <w:sz w:val="22"/>
          <w:szCs w:val="22"/>
        </w:rPr>
        <w:t>normalment</w:t>
      </w:r>
      <w:proofErr w:type="spellEnd"/>
      <w:r w:rsidRPr="00752BA2">
        <w:rPr>
          <w:spacing w:val="-12"/>
          <w:sz w:val="22"/>
          <w:szCs w:val="22"/>
        </w:rPr>
        <w:t xml:space="preserve"> </w:t>
      </w:r>
      <w:r w:rsidRPr="00752BA2">
        <w:rPr>
          <w:spacing w:val="-1"/>
          <w:sz w:val="22"/>
          <w:szCs w:val="22"/>
        </w:rPr>
        <w:t>el</w:t>
      </w:r>
      <w:r w:rsidRPr="00752BA2">
        <w:rPr>
          <w:spacing w:val="-11"/>
          <w:sz w:val="22"/>
          <w:szCs w:val="22"/>
        </w:rPr>
        <w:t xml:space="preserve"> </w:t>
      </w:r>
      <w:proofErr w:type="spellStart"/>
      <w:r w:rsidRPr="00752BA2">
        <w:rPr>
          <w:spacing w:val="-1"/>
          <w:sz w:val="22"/>
          <w:szCs w:val="22"/>
        </w:rPr>
        <w:t>català</w:t>
      </w:r>
      <w:proofErr w:type="spellEnd"/>
      <w:r w:rsidRPr="00752BA2">
        <w:rPr>
          <w:spacing w:val="-11"/>
          <w:sz w:val="22"/>
          <w:szCs w:val="22"/>
        </w:rPr>
        <w:t xml:space="preserve"> </w:t>
      </w:r>
      <w:r w:rsidRPr="00752BA2">
        <w:rPr>
          <w:spacing w:val="-1"/>
          <w:sz w:val="22"/>
          <w:szCs w:val="22"/>
        </w:rPr>
        <w:t>en</w:t>
      </w:r>
      <w:r w:rsidRPr="00752BA2">
        <w:rPr>
          <w:spacing w:val="-14"/>
          <w:sz w:val="22"/>
          <w:szCs w:val="22"/>
        </w:rPr>
        <w:t xml:space="preserve"> </w:t>
      </w:r>
      <w:r w:rsidRPr="00752BA2">
        <w:rPr>
          <w:spacing w:val="-1"/>
          <w:sz w:val="22"/>
          <w:szCs w:val="22"/>
        </w:rPr>
        <w:t>les</w:t>
      </w:r>
      <w:r w:rsidRPr="00752BA2">
        <w:rPr>
          <w:spacing w:val="-13"/>
          <w:sz w:val="22"/>
          <w:szCs w:val="22"/>
        </w:rPr>
        <w:t xml:space="preserve"> </w:t>
      </w:r>
      <w:proofErr w:type="spellStart"/>
      <w:r w:rsidRPr="00752BA2">
        <w:rPr>
          <w:spacing w:val="-1"/>
          <w:sz w:val="22"/>
          <w:szCs w:val="22"/>
        </w:rPr>
        <w:t>relacions</w:t>
      </w:r>
      <w:proofErr w:type="spellEnd"/>
      <w:r w:rsidRPr="00752BA2">
        <w:rPr>
          <w:spacing w:val="-13"/>
          <w:sz w:val="22"/>
          <w:szCs w:val="22"/>
        </w:rPr>
        <w:t xml:space="preserve"> </w:t>
      </w:r>
      <w:proofErr w:type="spellStart"/>
      <w:r w:rsidRPr="00752BA2">
        <w:rPr>
          <w:sz w:val="22"/>
          <w:szCs w:val="22"/>
        </w:rPr>
        <w:t>amb</w:t>
      </w:r>
      <w:proofErr w:type="spellEnd"/>
      <w:r w:rsidRPr="00752BA2">
        <w:rPr>
          <w:spacing w:val="-11"/>
          <w:sz w:val="22"/>
          <w:szCs w:val="22"/>
        </w:rPr>
        <w:t xml:space="preserve"> </w:t>
      </w:r>
      <w:proofErr w:type="spellStart"/>
      <w:r w:rsidRPr="00752BA2">
        <w:rPr>
          <w:sz w:val="22"/>
          <w:szCs w:val="22"/>
        </w:rPr>
        <w:t>l’Administració</w:t>
      </w:r>
      <w:proofErr w:type="spellEnd"/>
      <w:r w:rsidRPr="00752BA2">
        <w:rPr>
          <w:spacing w:val="1"/>
          <w:sz w:val="22"/>
          <w:szCs w:val="22"/>
        </w:rPr>
        <w:t xml:space="preserve"> </w:t>
      </w:r>
      <w:r w:rsidRPr="00752BA2">
        <w:rPr>
          <w:sz w:val="22"/>
          <w:szCs w:val="22"/>
        </w:rPr>
        <w:t>de</w:t>
      </w:r>
      <w:r w:rsidRPr="00752BA2">
        <w:rPr>
          <w:spacing w:val="-4"/>
          <w:sz w:val="22"/>
          <w:szCs w:val="22"/>
        </w:rPr>
        <w:t xml:space="preserve"> </w:t>
      </w:r>
      <w:r w:rsidRPr="00752BA2">
        <w:rPr>
          <w:sz w:val="22"/>
          <w:szCs w:val="22"/>
        </w:rPr>
        <w:t>la</w:t>
      </w:r>
      <w:r w:rsidRPr="00752BA2">
        <w:rPr>
          <w:spacing w:val="-3"/>
          <w:sz w:val="22"/>
          <w:szCs w:val="22"/>
        </w:rPr>
        <w:t xml:space="preserve"> </w:t>
      </w:r>
      <w:r w:rsidRPr="00752BA2">
        <w:rPr>
          <w:sz w:val="22"/>
          <w:szCs w:val="22"/>
        </w:rPr>
        <w:t>Generalitat</w:t>
      </w:r>
      <w:r w:rsidRPr="00752BA2">
        <w:rPr>
          <w:spacing w:val="-4"/>
          <w:sz w:val="22"/>
          <w:szCs w:val="22"/>
        </w:rPr>
        <w:t xml:space="preserve"> </w:t>
      </w:r>
      <w:r w:rsidRPr="00752BA2">
        <w:rPr>
          <w:sz w:val="22"/>
          <w:szCs w:val="22"/>
        </w:rPr>
        <w:t>de</w:t>
      </w:r>
      <w:r w:rsidRPr="00752BA2">
        <w:rPr>
          <w:spacing w:val="-4"/>
          <w:sz w:val="22"/>
          <w:szCs w:val="22"/>
        </w:rPr>
        <w:t xml:space="preserve"> </w:t>
      </w:r>
      <w:r w:rsidRPr="00752BA2">
        <w:rPr>
          <w:sz w:val="22"/>
          <w:szCs w:val="22"/>
        </w:rPr>
        <w:t>Catalunya</w:t>
      </w:r>
      <w:r w:rsidRPr="00752BA2">
        <w:rPr>
          <w:spacing w:val="-3"/>
          <w:sz w:val="22"/>
          <w:szCs w:val="22"/>
        </w:rPr>
        <w:t xml:space="preserve"> </w:t>
      </w:r>
      <w:r w:rsidRPr="00752BA2">
        <w:rPr>
          <w:sz w:val="22"/>
          <w:szCs w:val="22"/>
        </w:rPr>
        <w:t>i</w:t>
      </w:r>
      <w:r w:rsidRPr="00752BA2">
        <w:rPr>
          <w:spacing w:val="-3"/>
          <w:sz w:val="22"/>
          <w:szCs w:val="22"/>
        </w:rPr>
        <w:t xml:space="preserve"> </w:t>
      </w:r>
      <w:r w:rsidRPr="00752BA2">
        <w:rPr>
          <w:sz w:val="22"/>
          <w:szCs w:val="22"/>
        </w:rPr>
        <w:t>a</w:t>
      </w:r>
      <w:r w:rsidRPr="00752BA2">
        <w:rPr>
          <w:spacing w:val="-3"/>
          <w:sz w:val="22"/>
          <w:szCs w:val="22"/>
        </w:rPr>
        <w:t xml:space="preserve"> </w:t>
      </w:r>
      <w:r w:rsidRPr="00752BA2">
        <w:rPr>
          <w:sz w:val="22"/>
          <w:szCs w:val="22"/>
        </w:rPr>
        <w:t>tal</w:t>
      </w:r>
      <w:r w:rsidRPr="00752BA2">
        <w:rPr>
          <w:spacing w:val="-3"/>
          <w:sz w:val="22"/>
          <w:szCs w:val="22"/>
        </w:rPr>
        <w:t xml:space="preserve"> </w:t>
      </w:r>
      <w:proofErr w:type="spellStart"/>
      <w:r w:rsidRPr="00752BA2">
        <w:rPr>
          <w:sz w:val="22"/>
          <w:szCs w:val="22"/>
        </w:rPr>
        <w:t>efecte</w:t>
      </w:r>
      <w:proofErr w:type="spellEnd"/>
      <w:r w:rsidRPr="00752BA2">
        <w:rPr>
          <w:spacing w:val="-3"/>
          <w:sz w:val="22"/>
          <w:szCs w:val="22"/>
        </w:rPr>
        <w:t xml:space="preserve"> </w:t>
      </w:r>
      <w:proofErr w:type="spellStart"/>
      <w:r w:rsidRPr="00752BA2">
        <w:rPr>
          <w:sz w:val="22"/>
          <w:szCs w:val="22"/>
        </w:rPr>
        <w:t>haurà</w:t>
      </w:r>
      <w:proofErr w:type="spellEnd"/>
      <w:r w:rsidRPr="00752BA2">
        <w:rPr>
          <w:spacing w:val="-6"/>
          <w:sz w:val="22"/>
          <w:szCs w:val="22"/>
        </w:rPr>
        <w:t xml:space="preserve"> </w:t>
      </w:r>
      <w:r w:rsidRPr="00752BA2">
        <w:rPr>
          <w:sz w:val="22"/>
          <w:szCs w:val="22"/>
        </w:rPr>
        <w:t>de</w:t>
      </w:r>
      <w:r w:rsidRPr="00752BA2">
        <w:rPr>
          <w:spacing w:val="-5"/>
          <w:sz w:val="22"/>
          <w:szCs w:val="22"/>
        </w:rPr>
        <w:t xml:space="preserve"> </w:t>
      </w:r>
      <w:proofErr w:type="spellStart"/>
      <w:r w:rsidRPr="00752BA2">
        <w:rPr>
          <w:sz w:val="22"/>
          <w:szCs w:val="22"/>
        </w:rPr>
        <w:t>fer</w:t>
      </w:r>
      <w:proofErr w:type="spellEnd"/>
      <w:r w:rsidRPr="00752BA2">
        <w:rPr>
          <w:spacing w:val="-5"/>
          <w:sz w:val="22"/>
          <w:szCs w:val="22"/>
        </w:rPr>
        <w:t xml:space="preserve"> </w:t>
      </w:r>
      <w:proofErr w:type="spellStart"/>
      <w:r w:rsidRPr="00752BA2">
        <w:rPr>
          <w:sz w:val="22"/>
          <w:szCs w:val="22"/>
        </w:rPr>
        <w:t>l’atenció</w:t>
      </w:r>
      <w:proofErr w:type="spellEnd"/>
      <w:r w:rsidRPr="00752BA2">
        <w:rPr>
          <w:spacing w:val="-2"/>
          <w:sz w:val="22"/>
          <w:szCs w:val="22"/>
        </w:rPr>
        <w:t xml:space="preserve"> </w:t>
      </w:r>
      <w:proofErr w:type="spellStart"/>
      <w:r w:rsidRPr="00752BA2">
        <w:rPr>
          <w:sz w:val="22"/>
          <w:szCs w:val="22"/>
        </w:rPr>
        <w:t>als</w:t>
      </w:r>
      <w:proofErr w:type="spellEnd"/>
      <w:r w:rsidRPr="00752BA2">
        <w:rPr>
          <w:spacing w:val="-3"/>
          <w:sz w:val="22"/>
          <w:szCs w:val="22"/>
        </w:rPr>
        <w:t xml:space="preserve"> </w:t>
      </w:r>
      <w:proofErr w:type="spellStart"/>
      <w:r w:rsidRPr="00752BA2">
        <w:rPr>
          <w:sz w:val="22"/>
          <w:szCs w:val="22"/>
        </w:rPr>
        <w:t>usuaris</w:t>
      </w:r>
      <w:proofErr w:type="spellEnd"/>
      <w:r w:rsidRPr="00752BA2">
        <w:rPr>
          <w:spacing w:val="-3"/>
          <w:sz w:val="22"/>
          <w:szCs w:val="22"/>
        </w:rPr>
        <w:t xml:space="preserve"> </w:t>
      </w:r>
      <w:r w:rsidRPr="00752BA2">
        <w:rPr>
          <w:sz w:val="22"/>
          <w:szCs w:val="22"/>
        </w:rPr>
        <w:t>en</w:t>
      </w:r>
      <w:r w:rsidRPr="00752BA2">
        <w:rPr>
          <w:spacing w:val="-3"/>
          <w:sz w:val="22"/>
          <w:szCs w:val="22"/>
        </w:rPr>
        <w:t xml:space="preserve"> </w:t>
      </w:r>
      <w:proofErr w:type="spellStart"/>
      <w:r w:rsidRPr="00752BA2">
        <w:rPr>
          <w:sz w:val="22"/>
          <w:szCs w:val="22"/>
        </w:rPr>
        <w:t>català</w:t>
      </w:r>
      <w:proofErr w:type="spellEnd"/>
      <w:r w:rsidRPr="00752BA2">
        <w:rPr>
          <w:spacing w:val="-3"/>
          <w:sz w:val="22"/>
          <w:szCs w:val="22"/>
        </w:rPr>
        <w:t xml:space="preserve"> </w:t>
      </w:r>
      <w:r w:rsidRPr="00752BA2">
        <w:rPr>
          <w:sz w:val="22"/>
          <w:szCs w:val="22"/>
        </w:rPr>
        <w:t>i</w:t>
      </w:r>
      <w:r w:rsidRPr="00752BA2">
        <w:rPr>
          <w:spacing w:val="-4"/>
          <w:sz w:val="22"/>
          <w:szCs w:val="22"/>
        </w:rPr>
        <w:t xml:space="preserve"> </w:t>
      </w:r>
      <w:proofErr w:type="spellStart"/>
      <w:r w:rsidRPr="00752BA2">
        <w:rPr>
          <w:sz w:val="22"/>
          <w:szCs w:val="22"/>
        </w:rPr>
        <w:t>lliurar</w:t>
      </w:r>
      <w:proofErr w:type="spellEnd"/>
      <w:r w:rsidRPr="00752BA2">
        <w:rPr>
          <w:spacing w:val="1"/>
          <w:sz w:val="22"/>
          <w:szCs w:val="22"/>
        </w:rPr>
        <w:t xml:space="preserve"> </w:t>
      </w:r>
      <w:r w:rsidRPr="00752BA2">
        <w:rPr>
          <w:sz w:val="22"/>
          <w:szCs w:val="22"/>
        </w:rPr>
        <w:t xml:space="preserve">en </w:t>
      </w:r>
      <w:proofErr w:type="spellStart"/>
      <w:r w:rsidRPr="00752BA2">
        <w:rPr>
          <w:sz w:val="22"/>
          <w:szCs w:val="22"/>
        </w:rPr>
        <w:t>català</w:t>
      </w:r>
      <w:proofErr w:type="spellEnd"/>
      <w:r w:rsidRPr="00752BA2">
        <w:rPr>
          <w:sz w:val="22"/>
          <w:szCs w:val="22"/>
        </w:rPr>
        <w:t xml:space="preserve"> tota la </w:t>
      </w:r>
      <w:proofErr w:type="spellStart"/>
      <w:r w:rsidRPr="00752BA2">
        <w:rPr>
          <w:sz w:val="22"/>
          <w:szCs w:val="22"/>
        </w:rPr>
        <w:t>documentació</w:t>
      </w:r>
      <w:proofErr w:type="spellEnd"/>
      <w:r w:rsidRPr="00752BA2">
        <w:rPr>
          <w:sz w:val="22"/>
          <w:szCs w:val="22"/>
        </w:rPr>
        <w:t xml:space="preserve">, dossiers, </w:t>
      </w:r>
      <w:proofErr w:type="spellStart"/>
      <w:r w:rsidRPr="00752BA2">
        <w:rPr>
          <w:sz w:val="22"/>
          <w:szCs w:val="22"/>
        </w:rPr>
        <w:t>així</w:t>
      </w:r>
      <w:proofErr w:type="spellEnd"/>
      <w:r w:rsidRPr="00752BA2">
        <w:rPr>
          <w:sz w:val="22"/>
          <w:szCs w:val="22"/>
        </w:rPr>
        <w:t xml:space="preserve"> </w:t>
      </w:r>
      <w:proofErr w:type="spellStart"/>
      <w:r w:rsidRPr="00752BA2">
        <w:rPr>
          <w:sz w:val="22"/>
          <w:szCs w:val="22"/>
        </w:rPr>
        <w:t>com</w:t>
      </w:r>
      <w:proofErr w:type="spellEnd"/>
      <w:r w:rsidRPr="00752BA2">
        <w:rPr>
          <w:sz w:val="22"/>
          <w:szCs w:val="22"/>
        </w:rPr>
        <w:t xml:space="preserve"> </w:t>
      </w:r>
      <w:proofErr w:type="spellStart"/>
      <w:r w:rsidRPr="00752BA2">
        <w:rPr>
          <w:sz w:val="22"/>
          <w:szCs w:val="22"/>
        </w:rPr>
        <w:t>tots</w:t>
      </w:r>
      <w:proofErr w:type="spellEnd"/>
      <w:r w:rsidRPr="00752BA2">
        <w:rPr>
          <w:sz w:val="22"/>
          <w:szCs w:val="22"/>
        </w:rPr>
        <w:t xml:space="preserve"> </w:t>
      </w:r>
      <w:proofErr w:type="spellStart"/>
      <w:r w:rsidRPr="00752BA2">
        <w:rPr>
          <w:sz w:val="22"/>
          <w:szCs w:val="22"/>
        </w:rPr>
        <w:t>els</w:t>
      </w:r>
      <w:proofErr w:type="spellEnd"/>
      <w:r w:rsidRPr="00752BA2">
        <w:rPr>
          <w:sz w:val="22"/>
          <w:szCs w:val="22"/>
        </w:rPr>
        <w:t xml:space="preserve"> </w:t>
      </w:r>
      <w:proofErr w:type="spellStart"/>
      <w:r w:rsidRPr="00752BA2">
        <w:rPr>
          <w:sz w:val="22"/>
          <w:szCs w:val="22"/>
        </w:rPr>
        <w:t>comunicats</w:t>
      </w:r>
      <w:proofErr w:type="spellEnd"/>
      <w:r w:rsidRPr="00752BA2">
        <w:rPr>
          <w:sz w:val="22"/>
          <w:szCs w:val="22"/>
        </w:rPr>
        <w:t xml:space="preserve"> i factures </w:t>
      </w:r>
      <w:proofErr w:type="spellStart"/>
      <w:r w:rsidRPr="00752BA2">
        <w:rPr>
          <w:sz w:val="22"/>
          <w:szCs w:val="22"/>
        </w:rPr>
        <w:t>resultants</w:t>
      </w:r>
      <w:proofErr w:type="spellEnd"/>
      <w:r w:rsidRPr="00752BA2">
        <w:rPr>
          <w:sz w:val="22"/>
          <w:szCs w:val="22"/>
        </w:rPr>
        <w:t xml:space="preserve"> de</w:t>
      </w:r>
      <w:r w:rsidRPr="00752BA2">
        <w:rPr>
          <w:spacing w:val="-56"/>
          <w:sz w:val="22"/>
          <w:szCs w:val="22"/>
        </w:rPr>
        <w:t xml:space="preserve"> </w:t>
      </w:r>
      <w:r w:rsidRPr="00752BA2">
        <w:rPr>
          <w:sz w:val="22"/>
          <w:szCs w:val="22"/>
        </w:rPr>
        <w:t>la</w:t>
      </w:r>
      <w:r w:rsidRPr="00752BA2">
        <w:rPr>
          <w:spacing w:val="1"/>
          <w:sz w:val="22"/>
          <w:szCs w:val="22"/>
        </w:rPr>
        <w:t xml:space="preserve"> </w:t>
      </w:r>
      <w:proofErr w:type="spellStart"/>
      <w:r w:rsidRPr="00752BA2">
        <w:rPr>
          <w:sz w:val="22"/>
          <w:szCs w:val="22"/>
        </w:rPr>
        <w:t>prestació</w:t>
      </w:r>
      <w:proofErr w:type="spellEnd"/>
      <w:r w:rsidRPr="00752BA2">
        <w:rPr>
          <w:spacing w:val="2"/>
          <w:sz w:val="22"/>
          <w:szCs w:val="22"/>
        </w:rPr>
        <w:t xml:space="preserve"> </w:t>
      </w:r>
      <w:r w:rsidRPr="00752BA2">
        <w:rPr>
          <w:sz w:val="22"/>
          <w:szCs w:val="22"/>
        </w:rPr>
        <w:t>de</w:t>
      </w:r>
      <w:r w:rsidRPr="00752BA2">
        <w:rPr>
          <w:spacing w:val="3"/>
          <w:sz w:val="22"/>
          <w:szCs w:val="22"/>
        </w:rPr>
        <w:t xml:space="preserve"> </w:t>
      </w:r>
      <w:proofErr w:type="spellStart"/>
      <w:r w:rsidRPr="00752BA2">
        <w:rPr>
          <w:sz w:val="22"/>
          <w:szCs w:val="22"/>
        </w:rPr>
        <w:t>l’objecte</w:t>
      </w:r>
      <w:proofErr w:type="spellEnd"/>
      <w:r w:rsidRPr="00752BA2">
        <w:rPr>
          <w:spacing w:val="1"/>
          <w:sz w:val="22"/>
          <w:szCs w:val="22"/>
        </w:rPr>
        <w:t xml:space="preserve"> </w:t>
      </w:r>
      <w:r w:rsidRPr="00752BA2">
        <w:rPr>
          <w:sz w:val="22"/>
          <w:szCs w:val="22"/>
        </w:rPr>
        <w:t>del</w:t>
      </w:r>
      <w:r w:rsidRPr="00752BA2">
        <w:rPr>
          <w:spacing w:val="1"/>
          <w:sz w:val="22"/>
          <w:szCs w:val="22"/>
        </w:rPr>
        <w:t xml:space="preserve"> </w:t>
      </w:r>
      <w:r w:rsidRPr="00752BA2">
        <w:rPr>
          <w:sz w:val="22"/>
          <w:szCs w:val="22"/>
        </w:rPr>
        <w:t>contracte.</w:t>
      </w:r>
    </w:p>
    <w:p w14:paraId="47FF14E0" w14:textId="77777777" w:rsidR="00792903" w:rsidRPr="00752BA2" w:rsidRDefault="00792903" w:rsidP="00792903">
      <w:pPr>
        <w:pStyle w:val="Textindependent"/>
        <w:rPr>
          <w:sz w:val="22"/>
          <w:szCs w:val="22"/>
        </w:rPr>
      </w:pPr>
    </w:p>
    <w:p w14:paraId="1FD0A939" w14:textId="77777777" w:rsidR="00792903" w:rsidRDefault="00792903" w:rsidP="00792903">
      <w:pPr>
        <w:pStyle w:val="Textindependent"/>
        <w:spacing w:line="244" w:lineRule="auto"/>
        <w:ind w:right="149"/>
        <w:rPr>
          <w:sz w:val="22"/>
          <w:szCs w:val="22"/>
        </w:rPr>
      </w:pPr>
      <w:proofErr w:type="spellStart"/>
      <w:r w:rsidRPr="00752BA2">
        <w:rPr>
          <w:sz w:val="22"/>
          <w:szCs w:val="22"/>
        </w:rPr>
        <w:t>Així</w:t>
      </w:r>
      <w:proofErr w:type="spellEnd"/>
      <w:r w:rsidRPr="00752BA2">
        <w:rPr>
          <w:sz w:val="22"/>
          <w:szCs w:val="22"/>
        </w:rPr>
        <w:t xml:space="preserve"> </w:t>
      </w:r>
      <w:proofErr w:type="spellStart"/>
      <w:r w:rsidRPr="00752BA2">
        <w:rPr>
          <w:sz w:val="22"/>
          <w:szCs w:val="22"/>
        </w:rPr>
        <w:t>mateix</w:t>
      </w:r>
      <w:proofErr w:type="spellEnd"/>
      <w:r w:rsidRPr="00752BA2">
        <w:rPr>
          <w:sz w:val="22"/>
          <w:szCs w:val="22"/>
        </w:rPr>
        <w:t xml:space="preserve">, </w:t>
      </w:r>
      <w:proofErr w:type="spellStart"/>
      <w:r w:rsidRPr="00752BA2">
        <w:rPr>
          <w:sz w:val="22"/>
          <w:szCs w:val="22"/>
        </w:rPr>
        <w:t>l’empresa</w:t>
      </w:r>
      <w:proofErr w:type="spellEnd"/>
      <w:r w:rsidRPr="00752BA2">
        <w:rPr>
          <w:sz w:val="22"/>
          <w:szCs w:val="22"/>
        </w:rPr>
        <w:t xml:space="preserve"> </w:t>
      </w:r>
      <w:proofErr w:type="spellStart"/>
      <w:r w:rsidRPr="00752BA2">
        <w:rPr>
          <w:sz w:val="22"/>
          <w:szCs w:val="22"/>
        </w:rPr>
        <w:t>contractista</w:t>
      </w:r>
      <w:proofErr w:type="spellEnd"/>
      <w:r w:rsidRPr="00752BA2">
        <w:rPr>
          <w:sz w:val="22"/>
          <w:szCs w:val="22"/>
        </w:rPr>
        <w:t xml:space="preserve"> </w:t>
      </w:r>
      <w:proofErr w:type="spellStart"/>
      <w:r w:rsidRPr="00752BA2">
        <w:rPr>
          <w:sz w:val="22"/>
          <w:szCs w:val="22"/>
        </w:rPr>
        <w:t>assumeix</w:t>
      </w:r>
      <w:proofErr w:type="spellEnd"/>
      <w:r w:rsidRPr="00752BA2">
        <w:rPr>
          <w:sz w:val="22"/>
          <w:szCs w:val="22"/>
        </w:rPr>
        <w:t xml:space="preserve"> </w:t>
      </w:r>
      <w:proofErr w:type="spellStart"/>
      <w:r w:rsidRPr="00752BA2">
        <w:rPr>
          <w:sz w:val="22"/>
          <w:szCs w:val="22"/>
        </w:rPr>
        <w:t>l’obligació</w:t>
      </w:r>
      <w:proofErr w:type="spellEnd"/>
      <w:r w:rsidRPr="00752BA2">
        <w:rPr>
          <w:sz w:val="22"/>
          <w:szCs w:val="22"/>
        </w:rPr>
        <w:t xml:space="preserve"> de destinar a </w:t>
      </w:r>
      <w:proofErr w:type="spellStart"/>
      <w:r w:rsidRPr="00752BA2">
        <w:rPr>
          <w:sz w:val="22"/>
          <w:szCs w:val="22"/>
        </w:rPr>
        <w:t>l’execució</w:t>
      </w:r>
      <w:proofErr w:type="spellEnd"/>
      <w:r w:rsidRPr="00752BA2">
        <w:rPr>
          <w:sz w:val="22"/>
          <w:szCs w:val="22"/>
        </w:rPr>
        <w:t xml:space="preserve"> del contracte</w:t>
      </w:r>
      <w:r w:rsidRPr="00752BA2">
        <w:rPr>
          <w:spacing w:val="1"/>
          <w:sz w:val="22"/>
          <w:szCs w:val="22"/>
        </w:rPr>
        <w:t xml:space="preserve"> </w:t>
      </w:r>
      <w:proofErr w:type="spellStart"/>
      <w:r w:rsidRPr="00752BA2">
        <w:rPr>
          <w:sz w:val="22"/>
          <w:szCs w:val="22"/>
        </w:rPr>
        <w:t>els</w:t>
      </w:r>
      <w:proofErr w:type="spellEnd"/>
      <w:r w:rsidRPr="00752BA2">
        <w:rPr>
          <w:sz w:val="22"/>
          <w:szCs w:val="22"/>
        </w:rPr>
        <w:t xml:space="preserve"> </w:t>
      </w:r>
      <w:proofErr w:type="spellStart"/>
      <w:r w:rsidRPr="00752BA2">
        <w:rPr>
          <w:sz w:val="22"/>
          <w:szCs w:val="22"/>
        </w:rPr>
        <w:t>mitjans</w:t>
      </w:r>
      <w:proofErr w:type="spellEnd"/>
      <w:r w:rsidRPr="00752BA2">
        <w:rPr>
          <w:sz w:val="22"/>
          <w:szCs w:val="22"/>
        </w:rPr>
        <w:t xml:space="preserve"> i el personal que </w:t>
      </w:r>
      <w:proofErr w:type="spellStart"/>
      <w:r w:rsidRPr="00752BA2">
        <w:rPr>
          <w:sz w:val="22"/>
          <w:szCs w:val="22"/>
        </w:rPr>
        <w:t>resultin</w:t>
      </w:r>
      <w:proofErr w:type="spellEnd"/>
      <w:r w:rsidRPr="00752BA2">
        <w:rPr>
          <w:sz w:val="22"/>
          <w:szCs w:val="22"/>
        </w:rPr>
        <w:t xml:space="preserve"> </w:t>
      </w:r>
      <w:proofErr w:type="spellStart"/>
      <w:r w:rsidRPr="00752BA2">
        <w:rPr>
          <w:sz w:val="22"/>
          <w:szCs w:val="22"/>
        </w:rPr>
        <w:t>adients</w:t>
      </w:r>
      <w:proofErr w:type="spellEnd"/>
      <w:r w:rsidRPr="00752BA2">
        <w:rPr>
          <w:sz w:val="22"/>
          <w:szCs w:val="22"/>
        </w:rPr>
        <w:t xml:space="preserve"> per </w:t>
      </w:r>
      <w:proofErr w:type="spellStart"/>
      <w:r w:rsidRPr="00752BA2">
        <w:rPr>
          <w:sz w:val="22"/>
          <w:szCs w:val="22"/>
        </w:rPr>
        <w:t>assegurar</w:t>
      </w:r>
      <w:proofErr w:type="spellEnd"/>
      <w:r w:rsidRPr="00752BA2">
        <w:rPr>
          <w:sz w:val="22"/>
          <w:szCs w:val="22"/>
        </w:rPr>
        <w:t xml:space="preserve"> que es </w:t>
      </w:r>
      <w:proofErr w:type="spellStart"/>
      <w:r w:rsidRPr="00752BA2">
        <w:rPr>
          <w:sz w:val="22"/>
          <w:szCs w:val="22"/>
        </w:rPr>
        <w:t>podran</w:t>
      </w:r>
      <w:proofErr w:type="spellEnd"/>
      <w:r w:rsidRPr="00752BA2">
        <w:rPr>
          <w:sz w:val="22"/>
          <w:szCs w:val="22"/>
        </w:rPr>
        <w:t xml:space="preserve"> </w:t>
      </w:r>
      <w:proofErr w:type="spellStart"/>
      <w:r w:rsidRPr="00752BA2">
        <w:rPr>
          <w:sz w:val="22"/>
          <w:szCs w:val="22"/>
        </w:rPr>
        <w:t>realitzar</w:t>
      </w:r>
      <w:proofErr w:type="spellEnd"/>
      <w:r w:rsidRPr="00752BA2">
        <w:rPr>
          <w:sz w:val="22"/>
          <w:szCs w:val="22"/>
        </w:rPr>
        <w:t xml:space="preserve"> les</w:t>
      </w:r>
      <w:r w:rsidRPr="00752BA2">
        <w:rPr>
          <w:spacing w:val="1"/>
          <w:sz w:val="22"/>
          <w:szCs w:val="22"/>
        </w:rPr>
        <w:t xml:space="preserve"> </w:t>
      </w:r>
      <w:proofErr w:type="spellStart"/>
      <w:r w:rsidRPr="00752BA2">
        <w:rPr>
          <w:sz w:val="22"/>
          <w:szCs w:val="22"/>
        </w:rPr>
        <w:t>prestacions</w:t>
      </w:r>
      <w:proofErr w:type="spellEnd"/>
      <w:r w:rsidRPr="00752BA2">
        <w:rPr>
          <w:sz w:val="22"/>
          <w:szCs w:val="22"/>
        </w:rPr>
        <w:t xml:space="preserve"> </w:t>
      </w:r>
      <w:proofErr w:type="spellStart"/>
      <w:r w:rsidRPr="00752BA2">
        <w:rPr>
          <w:sz w:val="22"/>
          <w:szCs w:val="22"/>
        </w:rPr>
        <w:t>objecte</w:t>
      </w:r>
      <w:proofErr w:type="spellEnd"/>
      <w:r w:rsidRPr="00752BA2">
        <w:rPr>
          <w:sz w:val="22"/>
          <w:szCs w:val="22"/>
        </w:rPr>
        <w:t xml:space="preserve"> del </w:t>
      </w:r>
      <w:proofErr w:type="spellStart"/>
      <w:r w:rsidRPr="00752BA2">
        <w:rPr>
          <w:sz w:val="22"/>
          <w:szCs w:val="22"/>
        </w:rPr>
        <w:t>servei</w:t>
      </w:r>
      <w:proofErr w:type="spellEnd"/>
      <w:r w:rsidRPr="00752BA2">
        <w:rPr>
          <w:sz w:val="22"/>
          <w:szCs w:val="22"/>
        </w:rPr>
        <w:t xml:space="preserve"> en </w:t>
      </w:r>
      <w:proofErr w:type="spellStart"/>
      <w:r w:rsidRPr="00752BA2">
        <w:rPr>
          <w:sz w:val="22"/>
          <w:szCs w:val="22"/>
        </w:rPr>
        <w:t>català</w:t>
      </w:r>
      <w:proofErr w:type="spellEnd"/>
      <w:r w:rsidRPr="00752BA2">
        <w:rPr>
          <w:sz w:val="22"/>
          <w:szCs w:val="22"/>
        </w:rPr>
        <w:t xml:space="preserve">. A </w:t>
      </w:r>
      <w:proofErr w:type="spellStart"/>
      <w:r w:rsidRPr="00752BA2">
        <w:rPr>
          <w:sz w:val="22"/>
          <w:szCs w:val="22"/>
        </w:rPr>
        <w:t>aquest</w:t>
      </w:r>
      <w:proofErr w:type="spellEnd"/>
      <w:r w:rsidRPr="00752BA2">
        <w:rPr>
          <w:sz w:val="22"/>
          <w:szCs w:val="22"/>
        </w:rPr>
        <w:t xml:space="preserve"> </w:t>
      </w:r>
      <w:proofErr w:type="spellStart"/>
      <w:r w:rsidRPr="00752BA2">
        <w:rPr>
          <w:sz w:val="22"/>
          <w:szCs w:val="22"/>
        </w:rPr>
        <w:t>efecte</w:t>
      </w:r>
      <w:proofErr w:type="spellEnd"/>
      <w:r w:rsidRPr="00752BA2">
        <w:rPr>
          <w:sz w:val="22"/>
          <w:szCs w:val="22"/>
        </w:rPr>
        <w:t xml:space="preserve">, </w:t>
      </w:r>
      <w:proofErr w:type="spellStart"/>
      <w:r w:rsidRPr="00752BA2">
        <w:rPr>
          <w:sz w:val="22"/>
          <w:szCs w:val="22"/>
        </w:rPr>
        <w:t>l’empresa</w:t>
      </w:r>
      <w:proofErr w:type="spellEnd"/>
      <w:r w:rsidRPr="00752BA2">
        <w:rPr>
          <w:sz w:val="22"/>
          <w:szCs w:val="22"/>
        </w:rPr>
        <w:t xml:space="preserve"> </w:t>
      </w:r>
      <w:proofErr w:type="spellStart"/>
      <w:r w:rsidRPr="00752BA2">
        <w:rPr>
          <w:sz w:val="22"/>
          <w:szCs w:val="22"/>
        </w:rPr>
        <w:t>adjudicatària</w:t>
      </w:r>
      <w:proofErr w:type="spellEnd"/>
      <w:r w:rsidRPr="00752BA2">
        <w:rPr>
          <w:sz w:val="22"/>
          <w:szCs w:val="22"/>
        </w:rPr>
        <w:t xml:space="preserve"> </w:t>
      </w:r>
      <w:proofErr w:type="spellStart"/>
      <w:r w:rsidRPr="00752BA2">
        <w:rPr>
          <w:sz w:val="22"/>
          <w:szCs w:val="22"/>
        </w:rPr>
        <w:t>haurà</w:t>
      </w:r>
      <w:proofErr w:type="spellEnd"/>
      <w:r w:rsidRPr="00752BA2">
        <w:rPr>
          <w:spacing w:val="1"/>
          <w:sz w:val="22"/>
          <w:szCs w:val="22"/>
        </w:rPr>
        <w:t xml:space="preserve"> </w:t>
      </w:r>
      <w:proofErr w:type="spellStart"/>
      <w:r w:rsidRPr="00752BA2">
        <w:rPr>
          <w:sz w:val="22"/>
          <w:szCs w:val="22"/>
        </w:rPr>
        <w:t>d’adoptar</w:t>
      </w:r>
      <w:proofErr w:type="spellEnd"/>
      <w:r w:rsidRPr="00752BA2">
        <w:rPr>
          <w:sz w:val="22"/>
          <w:szCs w:val="22"/>
        </w:rPr>
        <w:t xml:space="preserve"> les mesures de </w:t>
      </w:r>
      <w:proofErr w:type="spellStart"/>
      <w:r w:rsidRPr="00752BA2">
        <w:rPr>
          <w:sz w:val="22"/>
          <w:szCs w:val="22"/>
        </w:rPr>
        <w:t>formació</w:t>
      </w:r>
      <w:proofErr w:type="spellEnd"/>
      <w:r w:rsidRPr="00752BA2">
        <w:rPr>
          <w:sz w:val="22"/>
          <w:szCs w:val="22"/>
        </w:rPr>
        <w:t xml:space="preserve"> del </w:t>
      </w:r>
      <w:proofErr w:type="spellStart"/>
      <w:r w:rsidRPr="00752BA2">
        <w:rPr>
          <w:sz w:val="22"/>
          <w:szCs w:val="22"/>
        </w:rPr>
        <w:t>seu</w:t>
      </w:r>
      <w:proofErr w:type="spellEnd"/>
      <w:r w:rsidRPr="00752BA2">
        <w:rPr>
          <w:sz w:val="22"/>
          <w:szCs w:val="22"/>
        </w:rPr>
        <w:t xml:space="preserve"> personal </w:t>
      </w:r>
      <w:proofErr w:type="spellStart"/>
      <w:r w:rsidRPr="00752BA2">
        <w:rPr>
          <w:sz w:val="22"/>
          <w:szCs w:val="22"/>
        </w:rPr>
        <w:t>necessàries</w:t>
      </w:r>
      <w:proofErr w:type="spellEnd"/>
      <w:r w:rsidRPr="00752BA2">
        <w:rPr>
          <w:sz w:val="22"/>
          <w:szCs w:val="22"/>
        </w:rPr>
        <w:t xml:space="preserve"> per garantir que el personal</w:t>
      </w:r>
      <w:r w:rsidRPr="00752BA2">
        <w:rPr>
          <w:spacing w:val="1"/>
          <w:sz w:val="22"/>
          <w:szCs w:val="22"/>
        </w:rPr>
        <w:t xml:space="preserve"> </w:t>
      </w:r>
      <w:r w:rsidRPr="00752BA2">
        <w:rPr>
          <w:sz w:val="22"/>
          <w:szCs w:val="22"/>
        </w:rPr>
        <w:t xml:space="preserve">que, si </w:t>
      </w:r>
      <w:proofErr w:type="spellStart"/>
      <w:r w:rsidRPr="00752BA2">
        <w:rPr>
          <w:sz w:val="22"/>
          <w:szCs w:val="22"/>
        </w:rPr>
        <w:t>escau</w:t>
      </w:r>
      <w:proofErr w:type="spellEnd"/>
      <w:r w:rsidRPr="00752BA2">
        <w:rPr>
          <w:sz w:val="22"/>
          <w:szCs w:val="22"/>
        </w:rPr>
        <w:t xml:space="preserve">, </w:t>
      </w:r>
      <w:proofErr w:type="spellStart"/>
      <w:r w:rsidRPr="00752BA2">
        <w:rPr>
          <w:sz w:val="22"/>
          <w:szCs w:val="22"/>
        </w:rPr>
        <w:t>pugui</w:t>
      </w:r>
      <w:proofErr w:type="spellEnd"/>
      <w:r w:rsidRPr="00752BA2">
        <w:rPr>
          <w:sz w:val="22"/>
          <w:szCs w:val="22"/>
        </w:rPr>
        <w:t xml:space="preserve"> relacionar-se </w:t>
      </w:r>
      <w:proofErr w:type="spellStart"/>
      <w:r w:rsidRPr="00752BA2">
        <w:rPr>
          <w:sz w:val="22"/>
          <w:szCs w:val="22"/>
        </w:rPr>
        <w:t>amb</w:t>
      </w:r>
      <w:proofErr w:type="spellEnd"/>
      <w:r w:rsidRPr="00752BA2">
        <w:rPr>
          <w:sz w:val="22"/>
          <w:szCs w:val="22"/>
        </w:rPr>
        <w:t xml:space="preserve"> el </w:t>
      </w:r>
      <w:proofErr w:type="spellStart"/>
      <w:r w:rsidRPr="00752BA2">
        <w:rPr>
          <w:sz w:val="22"/>
          <w:szCs w:val="22"/>
        </w:rPr>
        <w:t>públic</w:t>
      </w:r>
      <w:proofErr w:type="spellEnd"/>
      <w:r w:rsidRPr="00752BA2">
        <w:rPr>
          <w:sz w:val="22"/>
          <w:szCs w:val="22"/>
        </w:rPr>
        <w:t xml:space="preserve">, </w:t>
      </w:r>
      <w:proofErr w:type="spellStart"/>
      <w:r w:rsidRPr="00752BA2">
        <w:rPr>
          <w:sz w:val="22"/>
          <w:szCs w:val="22"/>
        </w:rPr>
        <w:t>tingui</w:t>
      </w:r>
      <w:proofErr w:type="spellEnd"/>
      <w:r w:rsidRPr="00752BA2">
        <w:rPr>
          <w:sz w:val="22"/>
          <w:szCs w:val="22"/>
        </w:rPr>
        <w:t xml:space="preserve"> un </w:t>
      </w:r>
      <w:proofErr w:type="spellStart"/>
      <w:r w:rsidRPr="00752BA2">
        <w:rPr>
          <w:sz w:val="22"/>
          <w:szCs w:val="22"/>
        </w:rPr>
        <w:t>coneixement</w:t>
      </w:r>
      <w:proofErr w:type="spellEnd"/>
      <w:r w:rsidRPr="00752BA2">
        <w:rPr>
          <w:sz w:val="22"/>
          <w:szCs w:val="22"/>
        </w:rPr>
        <w:t xml:space="preserve"> </w:t>
      </w:r>
      <w:proofErr w:type="spellStart"/>
      <w:r w:rsidRPr="00752BA2">
        <w:rPr>
          <w:sz w:val="22"/>
          <w:szCs w:val="22"/>
        </w:rPr>
        <w:t>suficient</w:t>
      </w:r>
      <w:proofErr w:type="spellEnd"/>
      <w:r w:rsidRPr="00752BA2">
        <w:rPr>
          <w:sz w:val="22"/>
          <w:szCs w:val="22"/>
        </w:rPr>
        <w:t xml:space="preserve"> de la </w:t>
      </w:r>
      <w:proofErr w:type="spellStart"/>
      <w:r w:rsidRPr="00752BA2">
        <w:rPr>
          <w:sz w:val="22"/>
          <w:szCs w:val="22"/>
        </w:rPr>
        <w:t>llengua</w:t>
      </w:r>
      <w:proofErr w:type="spellEnd"/>
      <w:r w:rsidRPr="00752BA2">
        <w:rPr>
          <w:spacing w:val="-56"/>
          <w:sz w:val="22"/>
          <w:szCs w:val="22"/>
        </w:rPr>
        <w:t xml:space="preserve"> </w:t>
      </w:r>
      <w:r w:rsidRPr="00752BA2">
        <w:rPr>
          <w:sz w:val="22"/>
          <w:szCs w:val="22"/>
        </w:rPr>
        <w:t xml:space="preserve">catalana per </w:t>
      </w:r>
      <w:proofErr w:type="spellStart"/>
      <w:r w:rsidRPr="00752BA2">
        <w:rPr>
          <w:sz w:val="22"/>
          <w:szCs w:val="22"/>
        </w:rPr>
        <w:t>desenvolupar</w:t>
      </w:r>
      <w:proofErr w:type="spellEnd"/>
      <w:r w:rsidRPr="00752BA2">
        <w:rPr>
          <w:sz w:val="22"/>
          <w:szCs w:val="22"/>
        </w:rPr>
        <w:t xml:space="preserve"> les tasques </w:t>
      </w:r>
      <w:proofErr w:type="spellStart"/>
      <w:r w:rsidRPr="00752BA2">
        <w:rPr>
          <w:sz w:val="22"/>
          <w:szCs w:val="22"/>
        </w:rPr>
        <w:t>d’atenció</w:t>
      </w:r>
      <w:proofErr w:type="spellEnd"/>
      <w:r w:rsidRPr="00752BA2">
        <w:rPr>
          <w:sz w:val="22"/>
          <w:szCs w:val="22"/>
        </w:rPr>
        <w:t xml:space="preserve">, </w:t>
      </w:r>
      <w:proofErr w:type="spellStart"/>
      <w:r w:rsidRPr="00752BA2">
        <w:rPr>
          <w:sz w:val="22"/>
          <w:szCs w:val="22"/>
        </w:rPr>
        <w:t>informació</w:t>
      </w:r>
      <w:proofErr w:type="spellEnd"/>
      <w:r w:rsidRPr="00752BA2">
        <w:rPr>
          <w:sz w:val="22"/>
          <w:szCs w:val="22"/>
        </w:rPr>
        <w:t xml:space="preserve"> </w:t>
      </w:r>
      <w:r>
        <w:rPr>
          <w:sz w:val="22"/>
          <w:szCs w:val="22"/>
        </w:rPr>
        <w:t xml:space="preserve">i </w:t>
      </w:r>
      <w:proofErr w:type="spellStart"/>
      <w:r>
        <w:rPr>
          <w:sz w:val="22"/>
          <w:szCs w:val="22"/>
        </w:rPr>
        <w:t>comunicació</w:t>
      </w:r>
      <w:proofErr w:type="spellEnd"/>
      <w:r>
        <w:rPr>
          <w:sz w:val="22"/>
          <w:szCs w:val="22"/>
        </w:rPr>
        <w:t xml:space="preserve"> de manera fluida i </w:t>
      </w:r>
      <w:proofErr w:type="spellStart"/>
      <w:r>
        <w:rPr>
          <w:sz w:val="22"/>
          <w:szCs w:val="22"/>
        </w:rPr>
        <w:t>adequada</w:t>
      </w:r>
      <w:proofErr w:type="spellEnd"/>
      <w:r>
        <w:rPr>
          <w:sz w:val="22"/>
          <w:szCs w:val="22"/>
        </w:rPr>
        <w:t>.</w:t>
      </w:r>
    </w:p>
    <w:p w14:paraId="22F8AD00" w14:textId="77777777" w:rsidR="00792903" w:rsidRDefault="00792903" w:rsidP="00792903">
      <w:pPr>
        <w:pStyle w:val="Textindependent"/>
        <w:spacing w:line="244" w:lineRule="auto"/>
        <w:ind w:right="149"/>
        <w:rPr>
          <w:sz w:val="22"/>
          <w:szCs w:val="22"/>
        </w:rPr>
      </w:pPr>
    </w:p>
    <w:p w14:paraId="3911A2CE" w14:textId="77777777" w:rsidR="00792903" w:rsidRPr="00752BA2" w:rsidRDefault="00792903" w:rsidP="00792903">
      <w:pPr>
        <w:pStyle w:val="Textindependent"/>
        <w:spacing w:line="244" w:lineRule="auto"/>
        <w:ind w:right="149"/>
        <w:rPr>
          <w:sz w:val="22"/>
          <w:szCs w:val="22"/>
        </w:rPr>
      </w:pPr>
      <w:r w:rsidRPr="00752BA2">
        <w:rPr>
          <w:sz w:val="22"/>
          <w:szCs w:val="22"/>
        </w:rPr>
        <w:t>En</w:t>
      </w:r>
      <w:r w:rsidRPr="00752BA2">
        <w:rPr>
          <w:spacing w:val="-6"/>
          <w:sz w:val="22"/>
          <w:szCs w:val="22"/>
        </w:rPr>
        <w:t xml:space="preserve"> </w:t>
      </w:r>
      <w:proofErr w:type="spellStart"/>
      <w:r w:rsidRPr="00752BA2">
        <w:rPr>
          <w:sz w:val="22"/>
          <w:szCs w:val="22"/>
        </w:rPr>
        <w:t>tot</w:t>
      </w:r>
      <w:proofErr w:type="spellEnd"/>
      <w:r w:rsidRPr="00752BA2">
        <w:rPr>
          <w:spacing w:val="-5"/>
          <w:sz w:val="22"/>
          <w:szCs w:val="22"/>
        </w:rPr>
        <w:t xml:space="preserve"> </w:t>
      </w:r>
      <w:r w:rsidRPr="00752BA2">
        <w:rPr>
          <w:sz w:val="22"/>
          <w:szCs w:val="22"/>
        </w:rPr>
        <w:t>cas,</w:t>
      </w:r>
      <w:r w:rsidRPr="00752BA2">
        <w:rPr>
          <w:spacing w:val="-6"/>
          <w:sz w:val="22"/>
          <w:szCs w:val="22"/>
        </w:rPr>
        <w:t xml:space="preserve"> </w:t>
      </w:r>
      <w:proofErr w:type="spellStart"/>
      <w:r w:rsidRPr="00752BA2">
        <w:rPr>
          <w:sz w:val="22"/>
          <w:szCs w:val="22"/>
        </w:rPr>
        <w:t>l’empresa</w:t>
      </w:r>
      <w:proofErr w:type="spellEnd"/>
      <w:r w:rsidRPr="00752BA2">
        <w:rPr>
          <w:spacing w:val="-8"/>
          <w:sz w:val="22"/>
          <w:szCs w:val="22"/>
        </w:rPr>
        <w:t xml:space="preserve"> </w:t>
      </w:r>
      <w:proofErr w:type="spellStart"/>
      <w:r w:rsidRPr="00752BA2">
        <w:rPr>
          <w:sz w:val="22"/>
          <w:szCs w:val="22"/>
        </w:rPr>
        <w:t>contractista</w:t>
      </w:r>
      <w:proofErr w:type="spellEnd"/>
      <w:r w:rsidRPr="00752BA2">
        <w:rPr>
          <w:spacing w:val="-11"/>
          <w:sz w:val="22"/>
          <w:szCs w:val="22"/>
        </w:rPr>
        <w:t xml:space="preserve"> </w:t>
      </w:r>
      <w:r w:rsidRPr="00752BA2">
        <w:rPr>
          <w:sz w:val="22"/>
          <w:szCs w:val="22"/>
        </w:rPr>
        <w:t>queda</w:t>
      </w:r>
      <w:r w:rsidRPr="00752BA2">
        <w:rPr>
          <w:spacing w:val="-6"/>
          <w:sz w:val="22"/>
          <w:szCs w:val="22"/>
        </w:rPr>
        <w:t xml:space="preserve"> </w:t>
      </w:r>
      <w:proofErr w:type="spellStart"/>
      <w:r w:rsidRPr="00752BA2">
        <w:rPr>
          <w:sz w:val="22"/>
          <w:szCs w:val="22"/>
        </w:rPr>
        <w:t>subjecta</w:t>
      </w:r>
      <w:proofErr w:type="spellEnd"/>
      <w:r w:rsidRPr="00752BA2">
        <w:rPr>
          <w:spacing w:val="-8"/>
          <w:sz w:val="22"/>
          <w:szCs w:val="22"/>
        </w:rPr>
        <w:t xml:space="preserve"> </w:t>
      </w:r>
      <w:r w:rsidRPr="00752BA2">
        <w:rPr>
          <w:sz w:val="22"/>
          <w:szCs w:val="22"/>
        </w:rPr>
        <w:t>en</w:t>
      </w:r>
      <w:r w:rsidRPr="00752BA2">
        <w:rPr>
          <w:spacing w:val="-6"/>
          <w:sz w:val="22"/>
          <w:szCs w:val="22"/>
        </w:rPr>
        <w:t xml:space="preserve"> </w:t>
      </w:r>
      <w:proofErr w:type="spellStart"/>
      <w:r w:rsidRPr="00752BA2">
        <w:rPr>
          <w:sz w:val="22"/>
          <w:szCs w:val="22"/>
        </w:rPr>
        <w:t>l’execució</w:t>
      </w:r>
      <w:proofErr w:type="spellEnd"/>
      <w:r w:rsidRPr="00752BA2">
        <w:rPr>
          <w:spacing w:val="-5"/>
          <w:sz w:val="22"/>
          <w:szCs w:val="22"/>
        </w:rPr>
        <w:t xml:space="preserve"> </w:t>
      </w:r>
      <w:r w:rsidRPr="00752BA2">
        <w:rPr>
          <w:sz w:val="22"/>
          <w:szCs w:val="22"/>
        </w:rPr>
        <w:t>del</w:t>
      </w:r>
      <w:r w:rsidRPr="00752BA2">
        <w:rPr>
          <w:spacing w:val="-6"/>
          <w:sz w:val="22"/>
          <w:szCs w:val="22"/>
        </w:rPr>
        <w:t xml:space="preserve"> </w:t>
      </w:r>
      <w:r w:rsidRPr="00752BA2">
        <w:rPr>
          <w:sz w:val="22"/>
          <w:szCs w:val="22"/>
        </w:rPr>
        <w:t>contracte</w:t>
      </w:r>
      <w:r w:rsidRPr="00752BA2">
        <w:rPr>
          <w:spacing w:val="-6"/>
          <w:sz w:val="22"/>
          <w:szCs w:val="22"/>
        </w:rPr>
        <w:t xml:space="preserve"> </w:t>
      </w:r>
      <w:r w:rsidRPr="00752BA2">
        <w:rPr>
          <w:sz w:val="22"/>
          <w:szCs w:val="22"/>
        </w:rPr>
        <w:t>a</w:t>
      </w:r>
      <w:r w:rsidRPr="00752BA2">
        <w:rPr>
          <w:spacing w:val="-6"/>
          <w:sz w:val="22"/>
          <w:szCs w:val="22"/>
        </w:rPr>
        <w:t xml:space="preserve"> </w:t>
      </w:r>
      <w:r w:rsidRPr="00752BA2">
        <w:rPr>
          <w:sz w:val="22"/>
          <w:szCs w:val="22"/>
        </w:rPr>
        <w:t>les</w:t>
      </w:r>
      <w:r w:rsidRPr="00752BA2">
        <w:rPr>
          <w:spacing w:val="-8"/>
          <w:sz w:val="22"/>
          <w:szCs w:val="22"/>
        </w:rPr>
        <w:t xml:space="preserve"> </w:t>
      </w:r>
      <w:proofErr w:type="spellStart"/>
      <w:r w:rsidRPr="00752BA2">
        <w:rPr>
          <w:sz w:val="22"/>
          <w:szCs w:val="22"/>
        </w:rPr>
        <w:t>obligacions</w:t>
      </w:r>
      <w:proofErr w:type="spellEnd"/>
      <w:r w:rsidRPr="00752BA2">
        <w:rPr>
          <w:spacing w:val="-56"/>
          <w:sz w:val="22"/>
          <w:szCs w:val="22"/>
        </w:rPr>
        <w:t xml:space="preserve"> </w:t>
      </w:r>
      <w:r w:rsidRPr="00752BA2">
        <w:rPr>
          <w:sz w:val="22"/>
          <w:szCs w:val="22"/>
        </w:rPr>
        <w:t xml:space="preserve">derivades de la </w:t>
      </w:r>
      <w:proofErr w:type="spellStart"/>
      <w:r w:rsidRPr="00752BA2">
        <w:rPr>
          <w:sz w:val="22"/>
          <w:szCs w:val="22"/>
        </w:rPr>
        <w:t>Llei</w:t>
      </w:r>
      <w:proofErr w:type="spellEnd"/>
      <w:r w:rsidRPr="00752BA2">
        <w:rPr>
          <w:sz w:val="22"/>
          <w:szCs w:val="22"/>
        </w:rPr>
        <w:t xml:space="preserve"> 1/1998, de 7 de </w:t>
      </w:r>
      <w:proofErr w:type="spellStart"/>
      <w:r w:rsidRPr="00752BA2">
        <w:rPr>
          <w:sz w:val="22"/>
          <w:szCs w:val="22"/>
        </w:rPr>
        <w:t>gener</w:t>
      </w:r>
      <w:proofErr w:type="spellEnd"/>
      <w:r w:rsidRPr="00752BA2">
        <w:rPr>
          <w:sz w:val="22"/>
          <w:szCs w:val="22"/>
        </w:rPr>
        <w:t xml:space="preserve">, de política lingüística i de les </w:t>
      </w:r>
      <w:proofErr w:type="spellStart"/>
      <w:r w:rsidRPr="00752BA2">
        <w:rPr>
          <w:sz w:val="22"/>
          <w:szCs w:val="22"/>
        </w:rPr>
        <w:t>disposicions</w:t>
      </w:r>
      <w:proofErr w:type="spellEnd"/>
      <w:r w:rsidRPr="00752BA2">
        <w:rPr>
          <w:sz w:val="22"/>
          <w:szCs w:val="22"/>
        </w:rPr>
        <w:t xml:space="preserve"> que la</w:t>
      </w:r>
      <w:r w:rsidRPr="00752BA2">
        <w:rPr>
          <w:spacing w:val="1"/>
          <w:sz w:val="22"/>
          <w:szCs w:val="22"/>
        </w:rPr>
        <w:t xml:space="preserve"> </w:t>
      </w:r>
      <w:proofErr w:type="spellStart"/>
      <w:r w:rsidRPr="00752BA2">
        <w:rPr>
          <w:sz w:val="22"/>
          <w:szCs w:val="22"/>
        </w:rPr>
        <w:t>desenvolupen</w:t>
      </w:r>
      <w:proofErr w:type="spellEnd"/>
      <w:r w:rsidRPr="00752BA2">
        <w:rPr>
          <w:sz w:val="22"/>
          <w:szCs w:val="22"/>
        </w:rPr>
        <w:t>.</w:t>
      </w:r>
    </w:p>
    <w:p w14:paraId="749F8F73" w14:textId="77777777" w:rsidR="00792903" w:rsidRDefault="00792903" w:rsidP="00792903">
      <w:pPr>
        <w:pStyle w:val="Pargrafdellista"/>
        <w:tabs>
          <w:tab w:val="left" w:pos="1180"/>
          <w:tab w:val="left" w:pos="1181"/>
        </w:tabs>
        <w:ind w:left="0"/>
        <w:jc w:val="both"/>
        <w:rPr>
          <w:rFonts w:ascii="Arial" w:hAnsi="Arial" w:cs="Arial"/>
          <w:sz w:val="22"/>
          <w:szCs w:val="22"/>
          <w:lang w:val="es-ES"/>
        </w:rPr>
      </w:pPr>
    </w:p>
    <w:p w14:paraId="229CF43E" w14:textId="77777777" w:rsidR="009D4A56" w:rsidRDefault="009D4A56" w:rsidP="00792903">
      <w:pPr>
        <w:pStyle w:val="Pargrafdellista"/>
        <w:tabs>
          <w:tab w:val="left" w:pos="1180"/>
          <w:tab w:val="left" w:pos="1181"/>
        </w:tabs>
        <w:ind w:left="0"/>
        <w:jc w:val="both"/>
        <w:rPr>
          <w:rFonts w:ascii="Arial" w:hAnsi="Arial" w:cs="Arial"/>
          <w:sz w:val="22"/>
          <w:szCs w:val="22"/>
          <w:lang w:val="es-ES"/>
        </w:rPr>
      </w:pPr>
    </w:p>
    <w:p w14:paraId="50513DD5" w14:textId="77777777" w:rsidR="009D4A56" w:rsidRDefault="009D4A56" w:rsidP="00792903">
      <w:pPr>
        <w:pStyle w:val="Pargrafdellista"/>
        <w:tabs>
          <w:tab w:val="left" w:pos="1180"/>
          <w:tab w:val="left" w:pos="1181"/>
        </w:tabs>
        <w:ind w:left="0"/>
        <w:jc w:val="both"/>
        <w:rPr>
          <w:rFonts w:ascii="Arial" w:hAnsi="Arial" w:cs="Arial"/>
          <w:sz w:val="22"/>
          <w:szCs w:val="22"/>
          <w:lang w:val="es-ES"/>
        </w:rPr>
      </w:pPr>
    </w:p>
    <w:p w14:paraId="2F42CB2B" w14:textId="77777777" w:rsidR="009D4A56" w:rsidRPr="007A40F5" w:rsidRDefault="009D4A56" w:rsidP="00792903">
      <w:pPr>
        <w:pStyle w:val="Pargrafdellista"/>
        <w:tabs>
          <w:tab w:val="left" w:pos="1180"/>
          <w:tab w:val="left" w:pos="1181"/>
        </w:tabs>
        <w:ind w:left="0"/>
        <w:jc w:val="both"/>
        <w:rPr>
          <w:rFonts w:ascii="Arial" w:hAnsi="Arial" w:cs="Arial"/>
          <w:sz w:val="22"/>
          <w:szCs w:val="22"/>
          <w:lang w:val="es-ES"/>
        </w:rPr>
      </w:pPr>
    </w:p>
    <w:p w14:paraId="284F2E15" w14:textId="23176E61" w:rsidR="00792903" w:rsidRPr="00B556C5" w:rsidRDefault="00792903" w:rsidP="009D4A56">
      <w:pPr>
        <w:pStyle w:val="Pargrafdellista"/>
        <w:widowControl w:val="0"/>
        <w:numPr>
          <w:ilvl w:val="0"/>
          <w:numId w:val="36"/>
        </w:numPr>
        <w:tabs>
          <w:tab w:val="left" w:pos="426"/>
        </w:tabs>
        <w:autoSpaceDE w:val="0"/>
        <w:autoSpaceDN w:val="0"/>
        <w:ind w:hanging="1080"/>
        <w:contextualSpacing w:val="0"/>
        <w:jc w:val="both"/>
        <w:rPr>
          <w:rFonts w:ascii="Arial" w:hAnsi="Arial" w:cs="Arial"/>
          <w:sz w:val="22"/>
          <w:szCs w:val="22"/>
          <w:u w:val="single"/>
        </w:rPr>
      </w:pPr>
      <w:r w:rsidRPr="00B556C5">
        <w:rPr>
          <w:rFonts w:ascii="Arial" w:hAnsi="Arial" w:cs="Arial"/>
          <w:sz w:val="22"/>
          <w:szCs w:val="22"/>
          <w:u w:val="single"/>
        </w:rPr>
        <w:lastRenderedPageBreak/>
        <w:t>Protecció de dades</w:t>
      </w:r>
      <w:r w:rsidR="00336348">
        <w:rPr>
          <w:rFonts w:ascii="Arial" w:hAnsi="Arial" w:cs="Arial"/>
          <w:sz w:val="22"/>
          <w:szCs w:val="22"/>
          <w:u w:val="single"/>
        </w:rPr>
        <w:t>, tractament de dades personals</w:t>
      </w:r>
      <w:r w:rsidRPr="00B556C5">
        <w:rPr>
          <w:rFonts w:ascii="Arial" w:hAnsi="Arial" w:cs="Arial"/>
          <w:sz w:val="22"/>
          <w:szCs w:val="22"/>
          <w:u w:val="single"/>
        </w:rPr>
        <w:t xml:space="preserve"> i confidencialitat</w:t>
      </w:r>
      <w:r>
        <w:rPr>
          <w:rFonts w:ascii="Arial" w:hAnsi="Arial" w:cs="Arial"/>
          <w:sz w:val="22"/>
          <w:szCs w:val="22"/>
          <w:u w:val="single"/>
        </w:rPr>
        <w:t>:</w:t>
      </w:r>
    </w:p>
    <w:p w14:paraId="00A7A67D" w14:textId="77777777" w:rsidR="00792903" w:rsidRPr="00B37975" w:rsidRDefault="00792903" w:rsidP="00792903">
      <w:pPr>
        <w:pStyle w:val="Pargrafdellista"/>
        <w:tabs>
          <w:tab w:val="left" w:pos="1180"/>
          <w:tab w:val="left" w:pos="1181"/>
        </w:tabs>
        <w:ind w:left="1180"/>
        <w:jc w:val="both"/>
        <w:rPr>
          <w:rFonts w:ascii="Arial" w:hAnsi="Arial" w:cs="Arial"/>
          <w:sz w:val="22"/>
          <w:szCs w:val="22"/>
        </w:rPr>
      </w:pPr>
    </w:p>
    <w:p w14:paraId="7B646CE0" w14:textId="77777777" w:rsidR="00575CED" w:rsidRPr="00575CED" w:rsidRDefault="00575CED" w:rsidP="00575CED">
      <w:pPr>
        <w:spacing w:after="0" w:line="240" w:lineRule="auto"/>
        <w:jc w:val="both"/>
        <w:rPr>
          <w:rFonts w:cs="Arial"/>
          <w:snapToGrid w:val="0"/>
          <w:lang w:eastAsia="es-ES"/>
        </w:rPr>
      </w:pPr>
      <w:r w:rsidRPr="00575CED">
        <w:rPr>
          <w:rFonts w:cs="Arial"/>
          <w:snapToGrid w:val="0"/>
          <w:lang w:eastAsia="es-ES"/>
        </w:rPr>
        <w:t>L’empresa adjudicatària, en relació amb les dades personals a les quals tingui accés amb ocasió del contracte, s’obliga a complir el que estableix la Llei orgànica 3/2018, de 5 de desembre, de protecció de dades personals i garantia dels drets digitals, a la normativa de desplegament i al que estableix el Reglament (UE) 2016/679 del Parlament Europeu i del Consell, de 27 d’abril de 2016, relatiu a la protecció de les persones físiques pel que fa al tractament de dades personals i a la lliure circulació d’aquestes dades i pel qual es deroga la Directiva 95/46/CE.</w:t>
      </w:r>
    </w:p>
    <w:p w14:paraId="56B1BF0A" w14:textId="77777777" w:rsidR="00575CED" w:rsidRPr="00575CED" w:rsidRDefault="00575CED" w:rsidP="00575CED">
      <w:pPr>
        <w:spacing w:after="0" w:line="240" w:lineRule="auto"/>
        <w:jc w:val="both"/>
        <w:rPr>
          <w:rFonts w:cs="Arial"/>
          <w:snapToGrid w:val="0"/>
          <w:lang w:eastAsia="es-ES"/>
        </w:rPr>
      </w:pPr>
    </w:p>
    <w:p w14:paraId="7BFAD199" w14:textId="77777777" w:rsidR="00575CED" w:rsidRPr="00575CED" w:rsidRDefault="00575CED" w:rsidP="00575CED">
      <w:pPr>
        <w:spacing w:after="0" w:line="240" w:lineRule="auto"/>
        <w:jc w:val="both"/>
        <w:rPr>
          <w:rFonts w:cs="Arial"/>
          <w:snapToGrid w:val="0"/>
          <w:lang w:eastAsia="es-ES"/>
        </w:rPr>
      </w:pPr>
      <w:r w:rsidRPr="00575CED">
        <w:rPr>
          <w:rFonts w:cs="Arial"/>
          <w:snapToGrid w:val="0"/>
          <w:lang w:eastAsia="es-ES"/>
        </w:rPr>
        <w:t xml:space="preserve">La documentació i la informació que es desprengui o a la qual es tingui accés amb ocasió de l’execució de les prestacions objecte d’aquest contracte i que correspon a l’Administració contractant responsable del tractament de dades personals, té caràcter confidencial i no podrà ser objecte de reproducció total o parcial per cap mitjà o suport. Per tant, no se’n podrà fer ni tractament ni edició informàtica, ni transmissió a tercers fora de l’estricte àmbit de l’execució directa del contracte. </w:t>
      </w:r>
    </w:p>
    <w:p w14:paraId="6047DB28" w14:textId="77777777" w:rsidR="00575CED" w:rsidRPr="00575CED" w:rsidRDefault="00575CED" w:rsidP="00575CED">
      <w:pPr>
        <w:spacing w:after="0" w:line="240" w:lineRule="auto"/>
        <w:jc w:val="both"/>
        <w:rPr>
          <w:rFonts w:cs="Arial"/>
          <w:snapToGrid w:val="0"/>
          <w:lang w:eastAsia="es-ES"/>
        </w:rPr>
      </w:pPr>
    </w:p>
    <w:p w14:paraId="3FAF820C" w14:textId="2F104183" w:rsidR="00575CED" w:rsidRPr="00575CED" w:rsidRDefault="00575CED" w:rsidP="00575CED">
      <w:pPr>
        <w:spacing w:after="0" w:line="240" w:lineRule="auto"/>
        <w:jc w:val="both"/>
        <w:rPr>
          <w:rFonts w:cs="Arial"/>
          <w:snapToGrid w:val="0"/>
          <w:lang w:eastAsia="es-ES"/>
        </w:rPr>
      </w:pPr>
      <w:r w:rsidRPr="00575CED">
        <w:rPr>
          <w:rFonts w:cs="Arial"/>
          <w:snapToGrid w:val="0"/>
          <w:lang w:eastAsia="es-ES"/>
        </w:rPr>
        <w:t>A tal efecte el Departament d’Economia i Finances, com a responsable de les dades, subscriurà amb l’empresa adjudicatària un Acord d’encàrrec de tractament de dades on s’especificaran les obligacions de les parts en relació amb la protecció de les dades de caràcter personal (</w:t>
      </w:r>
      <w:r w:rsidR="00336348">
        <w:rPr>
          <w:rFonts w:cs="Arial"/>
          <w:snapToGrid w:val="0"/>
          <w:lang w:eastAsia="es-ES"/>
        </w:rPr>
        <w:t xml:space="preserve"> d’acord amb l’</w:t>
      </w:r>
      <w:r w:rsidRPr="00575CED">
        <w:rPr>
          <w:rFonts w:cs="Arial"/>
          <w:snapToGrid w:val="0"/>
          <w:lang w:eastAsia="es-ES"/>
        </w:rPr>
        <w:t>Annex II. Acord d’encàrrec de tractament de dades de caràcter personal</w:t>
      </w:r>
      <w:r w:rsidR="00336348">
        <w:rPr>
          <w:rFonts w:cs="Arial"/>
          <w:snapToGrid w:val="0"/>
          <w:lang w:eastAsia="es-ES"/>
        </w:rPr>
        <w:t xml:space="preserve"> del plec de prescripcions tècniques</w:t>
      </w:r>
      <w:r w:rsidRPr="00575CED">
        <w:rPr>
          <w:rFonts w:cs="Arial"/>
          <w:snapToGrid w:val="0"/>
          <w:lang w:eastAsia="es-ES"/>
        </w:rPr>
        <w:t>).</w:t>
      </w:r>
    </w:p>
    <w:p w14:paraId="37631119" w14:textId="77777777" w:rsidR="00792903" w:rsidRDefault="00792903" w:rsidP="00575CED">
      <w:pPr>
        <w:pStyle w:val="Textindependent"/>
        <w:ind w:right="108"/>
        <w:rPr>
          <w:sz w:val="22"/>
        </w:rPr>
      </w:pPr>
    </w:p>
    <w:p w14:paraId="6E93B715" w14:textId="77777777" w:rsidR="00792903" w:rsidRDefault="00792903" w:rsidP="00792903">
      <w:pPr>
        <w:numPr>
          <w:ilvl w:val="0"/>
          <w:numId w:val="3"/>
        </w:numPr>
        <w:spacing w:after="0" w:line="240" w:lineRule="auto"/>
        <w:jc w:val="both"/>
        <w:rPr>
          <w:rFonts w:cs="Arial"/>
          <w:b/>
          <w:snapToGrid w:val="0"/>
          <w:lang w:eastAsia="es-ES"/>
        </w:rPr>
      </w:pPr>
      <w:r>
        <w:rPr>
          <w:rFonts w:cs="Arial"/>
          <w:b/>
          <w:snapToGrid w:val="0"/>
          <w:lang w:eastAsia="es-ES"/>
        </w:rPr>
        <w:t>Penalitats</w:t>
      </w:r>
    </w:p>
    <w:p w14:paraId="33E39A04" w14:textId="77777777" w:rsidR="00792903" w:rsidRDefault="00792903" w:rsidP="00792903">
      <w:pPr>
        <w:spacing w:after="0" w:line="240" w:lineRule="auto"/>
        <w:jc w:val="both"/>
        <w:rPr>
          <w:rFonts w:cs="Arial"/>
          <w:b/>
          <w:snapToGrid w:val="0"/>
          <w:lang w:eastAsia="es-ES"/>
        </w:rPr>
      </w:pPr>
    </w:p>
    <w:p w14:paraId="5D871431" w14:textId="25CD1CCF" w:rsidR="00575CED" w:rsidRDefault="00575CED" w:rsidP="00575CED">
      <w:pPr>
        <w:spacing w:after="0" w:line="240" w:lineRule="auto"/>
        <w:jc w:val="both"/>
        <w:rPr>
          <w:rFonts w:cs="Arial"/>
          <w:bCs/>
          <w:lang w:eastAsia="es-ES"/>
        </w:rPr>
      </w:pPr>
      <w:r w:rsidRPr="00575CED">
        <w:rPr>
          <w:rFonts w:cs="Arial"/>
          <w:bCs/>
          <w:lang w:eastAsia="es-ES"/>
        </w:rPr>
        <w:t>En cas d’incompliment de les substitucions s’aplicarà una reducció sobre el preu diari del diferent personal sanitari amb detall com segueix:</w:t>
      </w:r>
    </w:p>
    <w:p w14:paraId="17BB0E19" w14:textId="77777777" w:rsidR="00575CED" w:rsidRPr="00575CED" w:rsidRDefault="00575CED" w:rsidP="00575CED">
      <w:pPr>
        <w:spacing w:after="0" w:line="240" w:lineRule="auto"/>
        <w:jc w:val="both"/>
        <w:rPr>
          <w:rFonts w:cs="Arial"/>
          <w:bCs/>
          <w:lang w:eastAsia="es-ES"/>
        </w:rPr>
      </w:pPr>
    </w:p>
    <w:p w14:paraId="221E83BA" w14:textId="77777777" w:rsidR="00575CED" w:rsidRPr="00575CED" w:rsidRDefault="00575CED" w:rsidP="009D4A56">
      <w:pPr>
        <w:pStyle w:val="Pargrafdellista"/>
        <w:numPr>
          <w:ilvl w:val="0"/>
          <w:numId w:val="54"/>
        </w:numPr>
        <w:jc w:val="both"/>
        <w:rPr>
          <w:rFonts w:ascii="Arial" w:hAnsi="Arial" w:cs="Arial"/>
          <w:color w:val="000000"/>
          <w:sz w:val="22"/>
          <w:szCs w:val="22"/>
        </w:rPr>
      </w:pPr>
      <w:r w:rsidRPr="00575CED">
        <w:rPr>
          <w:rFonts w:ascii="Arial" w:hAnsi="Arial" w:cs="Arial"/>
          <w:color w:val="000000"/>
          <w:sz w:val="22"/>
          <w:szCs w:val="22"/>
        </w:rPr>
        <w:t>Metge/essa: A partir del 2n dia laborable sense substitució dins dels seus dies establerts (dimarts, dijous) es penalitzarà amb un imp</w:t>
      </w:r>
      <w:r w:rsidRPr="00575CED">
        <w:rPr>
          <w:rFonts w:ascii="Arial" w:hAnsi="Arial" w:cs="Arial"/>
          <w:sz w:val="22"/>
          <w:szCs w:val="22"/>
        </w:rPr>
        <w:t>ort de 197,82 € per dia no substituït. Aquest import respon al càlcul del preu/hora de licitac</w:t>
      </w:r>
      <w:r w:rsidRPr="00575CED">
        <w:rPr>
          <w:rFonts w:ascii="Arial" w:hAnsi="Arial" w:cs="Arial"/>
          <w:color w:val="000000"/>
          <w:sz w:val="22"/>
          <w:szCs w:val="22"/>
        </w:rPr>
        <w:t xml:space="preserve">ió per les  6 hores diàries de servei. </w:t>
      </w:r>
    </w:p>
    <w:p w14:paraId="07B04DF1" w14:textId="77777777" w:rsidR="00575CED" w:rsidRPr="00575CED" w:rsidRDefault="00575CED" w:rsidP="00575CED">
      <w:pPr>
        <w:pStyle w:val="Pargrafdellista"/>
        <w:jc w:val="both"/>
        <w:rPr>
          <w:rFonts w:ascii="Arial" w:hAnsi="Arial" w:cs="Arial"/>
          <w:color w:val="000000"/>
          <w:sz w:val="22"/>
          <w:szCs w:val="22"/>
        </w:rPr>
      </w:pPr>
    </w:p>
    <w:p w14:paraId="11AAC216" w14:textId="77777777" w:rsidR="00575CED" w:rsidRPr="00575CED" w:rsidRDefault="00575CED" w:rsidP="009D4A56">
      <w:pPr>
        <w:pStyle w:val="Pargrafdellista"/>
        <w:numPr>
          <w:ilvl w:val="0"/>
          <w:numId w:val="54"/>
        </w:numPr>
        <w:jc w:val="both"/>
        <w:rPr>
          <w:rFonts w:ascii="Arial" w:hAnsi="Arial" w:cs="Arial"/>
          <w:color w:val="000000"/>
          <w:sz w:val="22"/>
          <w:szCs w:val="22"/>
        </w:rPr>
      </w:pPr>
      <w:r w:rsidRPr="00575CED">
        <w:rPr>
          <w:rFonts w:ascii="Arial" w:hAnsi="Arial" w:cs="Arial"/>
          <w:color w:val="000000"/>
          <w:sz w:val="22"/>
          <w:szCs w:val="22"/>
        </w:rPr>
        <w:t xml:space="preserve">DUI: A partir del 3r dia laborable dins dels seus dies establerts (dilluns, dimecres, divendres) es penalitzarà amb un import de </w:t>
      </w:r>
      <w:r w:rsidRPr="00575CED">
        <w:rPr>
          <w:rFonts w:ascii="Arial" w:hAnsi="Arial" w:cs="Arial"/>
          <w:sz w:val="22"/>
          <w:szCs w:val="22"/>
        </w:rPr>
        <w:t>176,64</w:t>
      </w:r>
      <w:r w:rsidRPr="00575CED">
        <w:rPr>
          <w:rFonts w:ascii="Arial" w:hAnsi="Arial" w:cs="Arial"/>
          <w:color w:val="000000"/>
          <w:sz w:val="22"/>
          <w:szCs w:val="22"/>
        </w:rPr>
        <w:t xml:space="preserve"> € per dia no substituït. Aquest import respon al càlcul del preu/hora de licitació per les 6 hores diàries de servei.</w:t>
      </w:r>
    </w:p>
    <w:p w14:paraId="3AA07DB6" w14:textId="77777777" w:rsidR="00792903" w:rsidRPr="00126BA4" w:rsidRDefault="00792903" w:rsidP="00792903">
      <w:pPr>
        <w:pStyle w:val="Pargrafdellista"/>
        <w:widowControl w:val="0"/>
        <w:autoSpaceDE w:val="0"/>
        <w:autoSpaceDN w:val="0"/>
        <w:spacing w:before="101" w:line="242" w:lineRule="auto"/>
        <w:ind w:left="567" w:right="148"/>
        <w:contextualSpacing w:val="0"/>
        <w:jc w:val="both"/>
        <w:rPr>
          <w:rFonts w:ascii="Arial" w:hAnsi="Arial" w:cs="Arial"/>
          <w:sz w:val="22"/>
          <w:szCs w:val="22"/>
        </w:rPr>
      </w:pPr>
    </w:p>
    <w:p w14:paraId="3A037EFE" w14:textId="77777777" w:rsidR="00792903" w:rsidRPr="00F61656" w:rsidRDefault="00792903" w:rsidP="00792903">
      <w:pPr>
        <w:numPr>
          <w:ilvl w:val="0"/>
          <w:numId w:val="3"/>
        </w:numPr>
        <w:spacing w:after="0" w:line="240" w:lineRule="auto"/>
        <w:jc w:val="both"/>
        <w:rPr>
          <w:rFonts w:cs="Arial"/>
          <w:b/>
          <w:snapToGrid w:val="0"/>
          <w:lang w:eastAsia="es-ES"/>
        </w:rPr>
      </w:pPr>
      <w:r w:rsidRPr="00F61656">
        <w:rPr>
          <w:rFonts w:cs="Arial"/>
          <w:b/>
          <w:snapToGrid w:val="0"/>
          <w:lang w:eastAsia="es-ES"/>
        </w:rPr>
        <w:t>Modificació del contracte prevista</w:t>
      </w:r>
    </w:p>
    <w:p w14:paraId="332BA1E1" w14:textId="77777777" w:rsidR="00792903" w:rsidRDefault="00792903" w:rsidP="00792903">
      <w:pPr>
        <w:spacing w:after="0" w:line="240" w:lineRule="auto"/>
        <w:jc w:val="both"/>
        <w:rPr>
          <w:rFonts w:cs="Arial"/>
          <w:snapToGrid w:val="0"/>
          <w:lang w:eastAsia="es-ES"/>
        </w:rPr>
      </w:pPr>
    </w:p>
    <w:p w14:paraId="2BEDF2C8" w14:textId="77777777" w:rsidR="00792903" w:rsidRPr="007B1FB5" w:rsidRDefault="00792903" w:rsidP="00792903">
      <w:pPr>
        <w:spacing w:after="0" w:line="240" w:lineRule="auto"/>
        <w:jc w:val="both"/>
        <w:rPr>
          <w:rFonts w:cs="Arial"/>
          <w:snapToGrid w:val="0"/>
          <w:lang w:eastAsia="es-ES"/>
        </w:rPr>
      </w:pPr>
      <w:r>
        <w:rPr>
          <w:rFonts w:cs="Arial"/>
          <w:snapToGrid w:val="0"/>
          <w:lang w:eastAsia="es-ES"/>
        </w:rPr>
        <w:t>El contracte no preveu cap supòsit o causa de modificació de les seves condicions d’execució inicials, d’acord amb allò establert als articles 205 i 206 de la LCSP.</w:t>
      </w:r>
    </w:p>
    <w:p w14:paraId="08E1CDA5" w14:textId="77777777" w:rsidR="00792903" w:rsidRPr="00F61656" w:rsidRDefault="00792903" w:rsidP="00792903">
      <w:pPr>
        <w:spacing w:after="0" w:line="240" w:lineRule="auto"/>
        <w:jc w:val="both"/>
        <w:rPr>
          <w:rFonts w:cs="Arial"/>
          <w:b/>
          <w:snapToGrid w:val="0"/>
          <w:lang w:eastAsia="es-ES"/>
        </w:rPr>
      </w:pPr>
    </w:p>
    <w:p w14:paraId="599AE943" w14:textId="77777777" w:rsidR="00792903" w:rsidRPr="00F61656" w:rsidRDefault="00792903" w:rsidP="00792903">
      <w:pPr>
        <w:numPr>
          <w:ilvl w:val="0"/>
          <w:numId w:val="3"/>
        </w:numPr>
        <w:spacing w:after="0" w:line="240" w:lineRule="auto"/>
        <w:jc w:val="both"/>
        <w:rPr>
          <w:rFonts w:cs="Arial"/>
          <w:b/>
          <w:snapToGrid w:val="0"/>
          <w:lang w:eastAsia="es-ES"/>
        </w:rPr>
      </w:pPr>
      <w:r w:rsidRPr="00F61656">
        <w:rPr>
          <w:rFonts w:cs="Arial"/>
          <w:b/>
          <w:snapToGrid w:val="0"/>
          <w:lang w:eastAsia="es-ES"/>
        </w:rPr>
        <w:t>Cessió del contracte</w:t>
      </w:r>
    </w:p>
    <w:p w14:paraId="26F3A3A1" w14:textId="77777777" w:rsidR="00792903" w:rsidRPr="00F61656" w:rsidRDefault="00792903" w:rsidP="00792903">
      <w:pPr>
        <w:spacing w:after="0" w:line="240" w:lineRule="auto"/>
        <w:jc w:val="both"/>
        <w:rPr>
          <w:rFonts w:cs="Arial"/>
          <w:snapToGrid w:val="0"/>
          <w:lang w:eastAsia="es-ES"/>
        </w:rPr>
      </w:pP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p>
    <w:p w14:paraId="6BD92DBA" w14:textId="77777777" w:rsidR="00792903" w:rsidRPr="00F61656" w:rsidRDefault="00792903" w:rsidP="00792903">
      <w:pPr>
        <w:spacing w:after="0" w:line="240" w:lineRule="auto"/>
        <w:jc w:val="both"/>
        <w:rPr>
          <w:rFonts w:cs="Arial"/>
          <w:snapToGrid w:val="0"/>
          <w:lang w:eastAsia="es-ES"/>
        </w:rPr>
      </w:pPr>
      <w:r w:rsidRPr="00F61656">
        <w:rPr>
          <w:rFonts w:cs="Arial"/>
          <w:snapToGrid w:val="0"/>
          <w:lang w:eastAsia="es-ES"/>
        </w:rPr>
        <w:t>Sí:</w:t>
      </w:r>
      <w:r w:rsidRPr="00F61656">
        <w:rPr>
          <w:rFonts w:cs="Arial"/>
          <w:snapToGrid w:val="0"/>
          <w:lang w:eastAsia="es-ES"/>
        </w:rPr>
        <w:tab/>
      </w:r>
      <w:r>
        <w:rPr>
          <w:rFonts w:cs="Arial"/>
          <w:snapToGrid w:val="0"/>
          <w:lang w:eastAsia="es-ES"/>
        </w:rPr>
        <w:t>X</w:t>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p>
    <w:p w14:paraId="05BC3B66" w14:textId="77777777" w:rsidR="00792903" w:rsidRDefault="00792903" w:rsidP="00792903">
      <w:pPr>
        <w:spacing w:after="0" w:line="240" w:lineRule="auto"/>
        <w:jc w:val="both"/>
        <w:rPr>
          <w:rFonts w:cs="Arial"/>
          <w:b/>
          <w:snapToGrid w:val="0"/>
        </w:rPr>
      </w:pPr>
    </w:p>
    <w:p w14:paraId="213F713A" w14:textId="77777777" w:rsidR="00792903" w:rsidRDefault="00792903" w:rsidP="00792903">
      <w:pPr>
        <w:spacing w:after="0" w:line="240" w:lineRule="auto"/>
        <w:jc w:val="both"/>
        <w:rPr>
          <w:rFonts w:cs="Arial"/>
          <w:lang w:eastAsia="es-ES"/>
        </w:rPr>
      </w:pPr>
      <w:r w:rsidRPr="0092631E">
        <w:rPr>
          <w:rFonts w:cs="Arial"/>
          <w:lang w:eastAsia="es-ES"/>
        </w:rPr>
        <w:t>D’acord amb el que estableix l’article 214.1, segon paràgraf, de la LCSP</w:t>
      </w:r>
      <w:r>
        <w:rPr>
          <w:rFonts w:cs="Arial"/>
          <w:lang w:eastAsia="es-ES"/>
        </w:rPr>
        <w:t xml:space="preserve"> per a aquest expedient es contempla que els drets i obligacions </w:t>
      </w:r>
      <w:proofErr w:type="spellStart"/>
      <w:r>
        <w:rPr>
          <w:rFonts w:cs="Arial"/>
          <w:lang w:eastAsia="es-ES"/>
        </w:rPr>
        <w:t>dimanants</w:t>
      </w:r>
      <w:proofErr w:type="spellEnd"/>
      <w:r>
        <w:rPr>
          <w:rFonts w:cs="Arial"/>
          <w:lang w:eastAsia="es-ES"/>
        </w:rPr>
        <w:t xml:space="preserve"> del contracte podran ser cedits pel contractista a un tercer.</w:t>
      </w:r>
    </w:p>
    <w:p w14:paraId="19E78841" w14:textId="77777777" w:rsidR="00792903" w:rsidRDefault="00792903" w:rsidP="00792903">
      <w:pPr>
        <w:spacing w:after="0" w:line="240" w:lineRule="auto"/>
        <w:jc w:val="both"/>
        <w:rPr>
          <w:rFonts w:cs="Arial"/>
          <w:lang w:eastAsia="es-ES"/>
        </w:rPr>
      </w:pPr>
    </w:p>
    <w:p w14:paraId="6262D258" w14:textId="77777777" w:rsidR="00792903" w:rsidRDefault="00792903" w:rsidP="00792903">
      <w:pPr>
        <w:spacing w:after="0" w:line="240" w:lineRule="auto"/>
        <w:jc w:val="both"/>
        <w:rPr>
          <w:rFonts w:cs="Arial"/>
          <w:lang w:eastAsia="es-ES"/>
        </w:rPr>
      </w:pPr>
      <w:r>
        <w:rPr>
          <w:rFonts w:cs="Arial"/>
          <w:lang w:eastAsia="es-ES"/>
        </w:rPr>
        <w:lastRenderedPageBreak/>
        <w:t xml:space="preserve">Per tal que el </w:t>
      </w:r>
      <w:r w:rsidRPr="005B5C71">
        <w:rPr>
          <w:rFonts w:cs="Arial"/>
          <w:lang w:eastAsia="es-ES"/>
        </w:rPr>
        <w:t>contractista</w:t>
      </w:r>
      <w:r>
        <w:rPr>
          <w:rFonts w:cs="Arial"/>
          <w:lang w:eastAsia="es-ES"/>
        </w:rPr>
        <w:t xml:space="preserve"> pugui cedir els seus drets i obligacions a tercers s’han de complir els següents requisits:</w:t>
      </w:r>
    </w:p>
    <w:p w14:paraId="042C64AC" w14:textId="77777777" w:rsidR="00792903" w:rsidRDefault="00792903" w:rsidP="00792903">
      <w:pPr>
        <w:spacing w:after="0" w:line="240" w:lineRule="auto"/>
        <w:jc w:val="both"/>
        <w:rPr>
          <w:rFonts w:cs="Arial"/>
          <w:lang w:eastAsia="es-ES"/>
        </w:rPr>
      </w:pPr>
    </w:p>
    <w:p w14:paraId="361EC0C6" w14:textId="77777777" w:rsidR="00792903" w:rsidRPr="00504E78" w:rsidRDefault="00792903" w:rsidP="009D4A56">
      <w:pPr>
        <w:pStyle w:val="Pargrafdellista"/>
        <w:numPr>
          <w:ilvl w:val="0"/>
          <w:numId w:val="26"/>
        </w:numPr>
        <w:jc w:val="both"/>
        <w:rPr>
          <w:rFonts w:ascii="Arial" w:hAnsi="Arial" w:cs="Arial"/>
          <w:sz w:val="22"/>
          <w:szCs w:val="22"/>
        </w:rPr>
      </w:pPr>
      <w:r w:rsidRPr="00504E78">
        <w:rPr>
          <w:rFonts w:ascii="Arial" w:hAnsi="Arial" w:cs="Arial"/>
          <w:sz w:val="22"/>
          <w:szCs w:val="22"/>
        </w:rPr>
        <w:t>Que l’òrgan de contractació autoritzi, de forma prèvia i expressa, la cessió</w:t>
      </w:r>
    </w:p>
    <w:p w14:paraId="54D63ECD" w14:textId="77777777" w:rsidR="00792903" w:rsidRPr="00504E78" w:rsidRDefault="00792903" w:rsidP="009D4A56">
      <w:pPr>
        <w:pStyle w:val="Pargrafdellista"/>
        <w:numPr>
          <w:ilvl w:val="0"/>
          <w:numId w:val="26"/>
        </w:numPr>
        <w:jc w:val="both"/>
        <w:rPr>
          <w:rFonts w:ascii="Arial" w:hAnsi="Arial" w:cs="Arial"/>
          <w:sz w:val="22"/>
          <w:szCs w:val="22"/>
        </w:rPr>
      </w:pPr>
      <w:r w:rsidRPr="00504E78">
        <w:rPr>
          <w:rFonts w:ascii="Arial" w:hAnsi="Arial" w:cs="Arial"/>
          <w:sz w:val="22"/>
          <w:szCs w:val="22"/>
        </w:rPr>
        <w:t>Que el cedent hagi executat, com a mínim, un 20% de l’import del contracte.</w:t>
      </w:r>
    </w:p>
    <w:p w14:paraId="3A341444" w14:textId="77777777" w:rsidR="00792903" w:rsidRDefault="00792903" w:rsidP="009D4A56">
      <w:pPr>
        <w:pStyle w:val="Pargrafdellista"/>
        <w:numPr>
          <w:ilvl w:val="0"/>
          <w:numId w:val="26"/>
        </w:numPr>
        <w:jc w:val="both"/>
        <w:rPr>
          <w:rFonts w:ascii="Arial" w:hAnsi="Arial" w:cs="Arial"/>
          <w:sz w:val="22"/>
          <w:szCs w:val="22"/>
        </w:rPr>
      </w:pPr>
      <w:r w:rsidRPr="00504E78">
        <w:rPr>
          <w:rFonts w:ascii="Arial" w:hAnsi="Arial" w:cs="Arial"/>
          <w:sz w:val="22"/>
          <w:szCs w:val="22"/>
        </w:rPr>
        <w:t>Que el cessionari tingui capacitat per contractar amb l’Administració i la solvència que resulti exigible</w:t>
      </w:r>
      <w:r>
        <w:rPr>
          <w:rFonts w:ascii="Arial" w:hAnsi="Arial" w:cs="Arial"/>
          <w:sz w:val="22"/>
          <w:szCs w:val="22"/>
        </w:rPr>
        <w:t xml:space="preserve"> en funció de la fase d’execució del contracte i no estar incurs en una causa de prohibició de contractar.</w:t>
      </w:r>
    </w:p>
    <w:p w14:paraId="7AFA4DB7" w14:textId="77777777" w:rsidR="00792903" w:rsidRPr="00CD3C35" w:rsidRDefault="00792903" w:rsidP="009D4A56">
      <w:pPr>
        <w:pStyle w:val="Pargrafdellista"/>
        <w:numPr>
          <w:ilvl w:val="0"/>
          <w:numId w:val="26"/>
        </w:numPr>
        <w:jc w:val="both"/>
        <w:rPr>
          <w:rFonts w:ascii="Arial" w:hAnsi="Arial" w:cs="Arial"/>
          <w:sz w:val="22"/>
          <w:szCs w:val="22"/>
        </w:rPr>
      </w:pPr>
      <w:r>
        <w:rPr>
          <w:rFonts w:ascii="Arial" w:hAnsi="Arial" w:cs="Arial"/>
          <w:sz w:val="22"/>
          <w:szCs w:val="22"/>
        </w:rPr>
        <w:t>Que la cessió es formalitzi entre l’adjudicatari i el cessionari en escriptura pública.</w:t>
      </w:r>
    </w:p>
    <w:p w14:paraId="6F845D97" w14:textId="77777777" w:rsidR="00792903" w:rsidRPr="00E07568" w:rsidRDefault="00792903" w:rsidP="00792903">
      <w:pPr>
        <w:spacing w:after="0" w:line="240" w:lineRule="auto"/>
        <w:jc w:val="both"/>
        <w:rPr>
          <w:rFonts w:cs="Arial"/>
          <w:snapToGrid w:val="0"/>
        </w:rPr>
      </w:pPr>
    </w:p>
    <w:p w14:paraId="44074A4A" w14:textId="77777777" w:rsidR="00792903" w:rsidRPr="00F61656" w:rsidRDefault="00792903" w:rsidP="00792903">
      <w:pPr>
        <w:numPr>
          <w:ilvl w:val="0"/>
          <w:numId w:val="3"/>
        </w:numPr>
        <w:spacing w:after="0" w:line="240" w:lineRule="auto"/>
        <w:jc w:val="both"/>
        <w:rPr>
          <w:rFonts w:cs="Arial"/>
          <w:b/>
          <w:snapToGrid w:val="0"/>
          <w:lang w:eastAsia="es-ES"/>
        </w:rPr>
      </w:pPr>
      <w:r w:rsidRPr="00F61656">
        <w:rPr>
          <w:rFonts w:cs="Arial"/>
          <w:b/>
          <w:snapToGrid w:val="0"/>
          <w:lang w:eastAsia="es-ES"/>
        </w:rPr>
        <w:t>Subcontractació</w:t>
      </w:r>
    </w:p>
    <w:p w14:paraId="66B9CA07" w14:textId="77777777" w:rsidR="00792903" w:rsidRPr="00E07568" w:rsidRDefault="00792903" w:rsidP="00792903">
      <w:pPr>
        <w:pStyle w:val="Pargrafdellista"/>
        <w:ind w:left="360"/>
        <w:jc w:val="both"/>
        <w:rPr>
          <w:rFonts w:cs="Arial"/>
          <w:b/>
          <w:snapToGrid w:val="0"/>
        </w:rPr>
      </w:pPr>
    </w:p>
    <w:p w14:paraId="008863E3" w14:textId="77777777" w:rsidR="00792903" w:rsidRPr="00126BA4" w:rsidRDefault="00792903" w:rsidP="00792903">
      <w:pPr>
        <w:tabs>
          <w:tab w:val="left" w:pos="284"/>
        </w:tabs>
        <w:spacing w:after="0" w:line="240" w:lineRule="auto"/>
        <w:jc w:val="both"/>
      </w:pPr>
      <w:r w:rsidRPr="00752BA2">
        <w:t>Atesa</w:t>
      </w:r>
      <w:r w:rsidRPr="00752BA2">
        <w:rPr>
          <w:spacing w:val="1"/>
        </w:rPr>
        <w:t xml:space="preserve"> </w:t>
      </w:r>
      <w:r w:rsidRPr="00752BA2">
        <w:t>la naturalesa</w:t>
      </w:r>
      <w:r w:rsidRPr="00752BA2">
        <w:rPr>
          <w:spacing w:val="-2"/>
        </w:rPr>
        <w:t xml:space="preserve"> </w:t>
      </w:r>
      <w:r w:rsidRPr="00752BA2">
        <w:t>de</w:t>
      </w:r>
      <w:r w:rsidRPr="00752BA2">
        <w:rPr>
          <w:spacing w:val="1"/>
        </w:rPr>
        <w:t xml:space="preserve"> </w:t>
      </w:r>
      <w:r w:rsidRPr="00752BA2">
        <w:t>les</w:t>
      </w:r>
      <w:r w:rsidRPr="00752BA2">
        <w:rPr>
          <w:spacing w:val="1"/>
        </w:rPr>
        <w:t xml:space="preserve"> </w:t>
      </w:r>
      <w:r w:rsidRPr="00752BA2">
        <w:t>tasques</w:t>
      </w:r>
      <w:r w:rsidRPr="00752BA2">
        <w:rPr>
          <w:spacing w:val="1"/>
        </w:rPr>
        <w:t xml:space="preserve"> </w:t>
      </w:r>
      <w:r w:rsidRPr="00752BA2">
        <w:t>a</w:t>
      </w:r>
      <w:r w:rsidRPr="00752BA2">
        <w:rPr>
          <w:spacing w:val="-2"/>
        </w:rPr>
        <w:t xml:space="preserve"> </w:t>
      </w:r>
      <w:r w:rsidRPr="00752BA2">
        <w:t>realitzar, no</w:t>
      </w:r>
      <w:r w:rsidRPr="00752BA2">
        <w:rPr>
          <w:spacing w:val="-1"/>
        </w:rPr>
        <w:t xml:space="preserve"> </w:t>
      </w:r>
      <w:r w:rsidRPr="00752BA2">
        <w:t>es permet la subcontractació.</w:t>
      </w:r>
    </w:p>
    <w:p w14:paraId="0B6C99D0" w14:textId="77777777" w:rsidR="00792903" w:rsidRPr="00F61656" w:rsidRDefault="00792903" w:rsidP="00792903">
      <w:pPr>
        <w:spacing w:after="0" w:line="240" w:lineRule="auto"/>
        <w:jc w:val="both"/>
        <w:rPr>
          <w:rFonts w:cs="Arial"/>
          <w:snapToGrid w:val="0"/>
          <w:lang w:eastAsia="es-ES"/>
        </w:rPr>
      </w:pPr>
    </w:p>
    <w:p w14:paraId="605589B1" w14:textId="77777777" w:rsidR="00792903" w:rsidRPr="00F61656" w:rsidRDefault="00792903" w:rsidP="00792903">
      <w:pPr>
        <w:numPr>
          <w:ilvl w:val="0"/>
          <w:numId w:val="3"/>
        </w:numPr>
        <w:tabs>
          <w:tab w:val="clear" w:pos="360"/>
          <w:tab w:val="num" w:pos="143"/>
        </w:tabs>
        <w:spacing w:after="0" w:line="240" w:lineRule="auto"/>
        <w:jc w:val="both"/>
        <w:rPr>
          <w:rFonts w:cs="Arial"/>
          <w:b/>
          <w:snapToGrid w:val="0"/>
          <w:lang w:eastAsia="es-ES"/>
        </w:rPr>
      </w:pPr>
      <w:r w:rsidRPr="00F61656">
        <w:rPr>
          <w:rFonts w:cs="Arial"/>
          <w:b/>
          <w:snapToGrid w:val="0"/>
          <w:lang w:eastAsia="es-ES"/>
        </w:rPr>
        <w:t>Revisió de preus</w:t>
      </w:r>
    </w:p>
    <w:p w14:paraId="4C903B6E" w14:textId="77777777" w:rsidR="00792903" w:rsidRPr="00F61656" w:rsidRDefault="00792903" w:rsidP="00792903">
      <w:pPr>
        <w:spacing w:after="0" w:line="240" w:lineRule="auto"/>
        <w:jc w:val="both"/>
        <w:rPr>
          <w:rFonts w:cs="Arial"/>
          <w:b/>
          <w:snapToGrid w:val="0"/>
          <w:lang w:eastAsia="es-ES"/>
        </w:rPr>
      </w:pPr>
    </w:p>
    <w:p w14:paraId="2D048D78" w14:textId="1DAE1DD3" w:rsidR="00792903" w:rsidRPr="00336348" w:rsidRDefault="00792903" w:rsidP="00792903">
      <w:pPr>
        <w:spacing w:after="0" w:line="240" w:lineRule="auto"/>
        <w:jc w:val="both"/>
        <w:rPr>
          <w:rFonts w:cs="Arial"/>
          <w:snapToGrid w:val="0"/>
          <w:lang w:eastAsia="es-ES"/>
        </w:rPr>
      </w:pPr>
      <w:r w:rsidRPr="00F12EAA">
        <w:rPr>
          <w:rFonts w:cs="Arial"/>
          <w:snapToGrid w:val="0"/>
          <w:lang w:eastAsia="es-ES"/>
        </w:rPr>
        <w:t>No</w:t>
      </w:r>
      <w:r>
        <w:rPr>
          <w:rFonts w:cs="Arial"/>
          <w:snapToGrid w:val="0"/>
          <w:lang w:eastAsia="es-ES"/>
        </w:rPr>
        <w:t xml:space="preserve"> es preveu</w:t>
      </w:r>
    </w:p>
    <w:p w14:paraId="22B3F3AF" w14:textId="77777777" w:rsidR="00792903" w:rsidRPr="00F61656" w:rsidRDefault="00792903" w:rsidP="00792903">
      <w:pPr>
        <w:spacing w:after="0" w:line="240" w:lineRule="auto"/>
        <w:jc w:val="both"/>
        <w:rPr>
          <w:rFonts w:cs="Arial"/>
          <w:b/>
          <w:snapToGrid w:val="0"/>
          <w:lang w:eastAsia="es-ES"/>
        </w:rPr>
      </w:pPr>
    </w:p>
    <w:p w14:paraId="6C98582A" w14:textId="77777777" w:rsidR="00792903" w:rsidRPr="00F61656" w:rsidRDefault="00792903" w:rsidP="00792903">
      <w:pPr>
        <w:numPr>
          <w:ilvl w:val="0"/>
          <w:numId w:val="3"/>
        </w:numPr>
        <w:tabs>
          <w:tab w:val="clear" w:pos="360"/>
          <w:tab w:val="num" w:pos="143"/>
        </w:tabs>
        <w:spacing w:after="0" w:line="240" w:lineRule="auto"/>
        <w:jc w:val="both"/>
        <w:rPr>
          <w:rFonts w:cs="Arial"/>
          <w:b/>
          <w:snapToGrid w:val="0"/>
          <w:lang w:eastAsia="es-ES"/>
        </w:rPr>
      </w:pPr>
      <w:r w:rsidRPr="00F61656">
        <w:rPr>
          <w:rFonts w:cs="Arial"/>
          <w:b/>
          <w:snapToGrid w:val="0"/>
          <w:lang w:eastAsia="es-ES"/>
        </w:rPr>
        <w:t xml:space="preserve">Termini de garantia </w:t>
      </w:r>
    </w:p>
    <w:p w14:paraId="2B7B2A10" w14:textId="77777777" w:rsidR="00792903" w:rsidRDefault="00792903" w:rsidP="00792903">
      <w:pPr>
        <w:spacing w:after="0" w:line="240" w:lineRule="auto"/>
        <w:jc w:val="both"/>
        <w:rPr>
          <w:rFonts w:cs="Arial"/>
          <w:lang w:eastAsia="es-ES"/>
        </w:rPr>
      </w:pPr>
    </w:p>
    <w:p w14:paraId="2F096362" w14:textId="77777777" w:rsidR="00792903" w:rsidRPr="00AD6D3A" w:rsidRDefault="00792903" w:rsidP="00792903">
      <w:pPr>
        <w:spacing w:after="0" w:line="240" w:lineRule="auto"/>
        <w:jc w:val="both"/>
        <w:rPr>
          <w:rFonts w:cs="Arial"/>
          <w:lang w:eastAsia="es-ES"/>
        </w:rPr>
      </w:pPr>
      <w:r>
        <w:rPr>
          <w:rFonts w:cs="Arial"/>
          <w:lang w:eastAsia="es-ES"/>
        </w:rPr>
        <w:t>No s’estableix</w:t>
      </w:r>
    </w:p>
    <w:p w14:paraId="16366997" w14:textId="77777777" w:rsidR="00792903" w:rsidRPr="00F61656" w:rsidRDefault="00792903" w:rsidP="00792903">
      <w:pPr>
        <w:spacing w:after="0" w:line="240" w:lineRule="auto"/>
        <w:jc w:val="both"/>
        <w:rPr>
          <w:rFonts w:cs="Arial"/>
          <w:b/>
          <w:snapToGrid w:val="0"/>
          <w:lang w:eastAsia="es-ES"/>
        </w:rPr>
      </w:pPr>
    </w:p>
    <w:p w14:paraId="407D882B" w14:textId="77777777" w:rsidR="00792903" w:rsidRDefault="00792903" w:rsidP="00792903">
      <w:pPr>
        <w:numPr>
          <w:ilvl w:val="0"/>
          <w:numId w:val="3"/>
        </w:numPr>
        <w:tabs>
          <w:tab w:val="clear" w:pos="360"/>
          <w:tab w:val="num" w:pos="143"/>
        </w:tabs>
        <w:spacing w:after="0" w:line="240" w:lineRule="auto"/>
        <w:jc w:val="both"/>
        <w:rPr>
          <w:rFonts w:cs="Arial"/>
          <w:b/>
          <w:snapToGrid w:val="0"/>
          <w:lang w:eastAsia="es-ES"/>
        </w:rPr>
      </w:pPr>
      <w:r>
        <w:rPr>
          <w:rFonts w:cs="Arial"/>
          <w:b/>
          <w:snapToGrid w:val="0"/>
          <w:lang w:eastAsia="es-ES"/>
        </w:rPr>
        <w:t>Responsable del contracte</w:t>
      </w:r>
    </w:p>
    <w:p w14:paraId="2ADDA9F2" w14:textId="77777777" w:rsidR="00792903" w:rsidRPr="00F12EAA" w:rsidRDefault="00792903" w:rsidP="00792903">
      <w:pPr>
        <w:spacing w:after="0" w:line="240" w:lineRule="auto"/>
        <w:ind w:left="360"/>
        <w:jc w:val="both"/>
        <w:rPr>
          <w:rFonts w:cs="Arial"/>
          <w:snapToGrid w:val="0"/>
          <w:lang w:eastAsia="es-ES"/>
        </w:rPr>
      </w:pPr>
    </w:p>
    <w:p w14:paraId="14CD77F7" w14:textId="77777777" w:rsidR="00792903" w:rsidRPr="001E37DC" w:rsidRDefault="00792903" w:rsidP="00792903">
      <w:pPr>
        <w:pStyle w:val="Textindependent"/>
        <w:spacing w:line="244" w:lineRule="auto"/>
        <w:ind w:right="152"/>
        <w:rPr>
          <w:sz w:val="22"/>
          <w:szCs w:val="22"/>
          <w:lang w:val="ca-ES" w:eastAsia="ca-ES"/>
        </w:rPr>
      </w:pPr>
      <w:r w:rsidRPr="001E37DC">
        <w:rPr>
          <w:sz w:val="22"/>
          <w:szCs w:val="22"/>
          <w:lang w:val="ca-ES" w:eastAsia="ca-ES"/>
        </w:rPr>
        <w:t>La direcció, coordinació i supervisió de les tasques objecte d’aquest contracte es duran a terme per part del Servei a les Persones i Organització Documental de la Gerència de Serveis Comuns.</w:t>
      </w:r>
    </w:p>
    <w:p w14:paraId="29800A69" w14:textId="77777777" w:rsidR="00792903" w:rsidRPr="001E37DC" w:rsidRDefault="00792903" w:rsidP="00792903">
      <w:pPr>
        <w:spacing w:after="0" w:line="240" w:lineRule="auto"/>
        <w:jc w:val="both"/>
        <w:rPr>
          <w:lang w:val="es-ES"/>
        </w:rPr>
      </w:pPr>
    </w:p>
    <w:p w14:paraId="301C2328" w14:textId="77777777" w:rsidR="00792903" w:rsidRPr="007A3665" w:rsidRDefault="00792903" w:rsidP="00792903">
      <w:pPr>
        <w:pStyle w:val="Textindependent"/>
        <w:widowControl w:val="0"/>
        <w:tabs>
          <w:tab w:val="left" w:pos="709"/>
          <w:tab w:val="left" w:pos="993"/>
        </w:tabs>
        <w:rPr>
          <w:snapToGrid/>
          <w:sz w:val="22"/>
          <w:szCs w:val="22"/>
          <w:lang w:val="ca-ES" w:eastAsia="ca-ES"/>
        </w:rPr>
      </w:pPr>
      <w:r w:rsidRPr="009C110D">
        <w:rPr>
          <w:sz w:val="22"/>
          <w:szCs w:val="22"/>
          <w:lang w:val="ca-ES" w:eastAsia="ca-ES"/>
        </w:rPr>
        <w:t xml:space="preserve">En aquest expedient es designa com a responsable del contracte </w:t>
      </w:r>
      <w:r w:rsidRPr="007A3665">
        <w:rPr>
          <w:snapToGrid/>
          <w:sz w:val="22"/>
          <w:szCs w:val="22"/>
          <w:lang w:val="ca-ES" w:eastAsia="ca-ES"/>
        </w:rPr>
        <w:t xml:space="preserve">al/a la </w:t>
      </w:r>
      <w:r>
        <w:rPr>
          <w:snapToGrid/>
          <w:sz w:val="22"/>
          <w:szCs w:val="22"/>
          <w:lang w:val="ca-ES" w:eastAsia="ca-ES"/>
        </w:rPr>
        <w:t xml:space="preserve">cap del </w:t>
      </w:r>
      <w:r w:rsidRPr="001E37DC">
        <w:rPr>
          <w:sz w:val="22"/>
          <w:szCs w:val="22"/>
          <w:lang w:val="ca-ES" w:eastAsia="ca-ES"/>
        </w:rPr>
        <w:t>Servei a les Persones i Organització Documental</w:t>
      </w:r>
      <w:r w:rsidRPr="007A3665">
        <w:rPr>
          <w:snapToGrid/>
          <w:sz w:val="22"/>
          <w:szCs w:val="22"/>
          <w:lang w:val="ca-ES" w:eastAsia="ca-ES"/>
        </w:rPr>
        <w:t xml:space="preserve">, el/la qual portarà a terme les funcions següents:  </w:t>
      </w:r>
    </w:p>
    <w:p w14:paraId="427D742C" w14:textId="77777777" w:rsidR="00792903" w:rsidRPr="006B3793" w:rsidRDefault="00792903" w:rsidP="00792903">
      <w:pPr>
        <w:pStyle w:val="Textindependent"/>
        <w:widowControl w:val="0"/>
        <w:tabs>
          <w:tab w:val="left" w:pos="426"/>
          <w:tab w:val="left" w:pos="709"/>
        </w:tabs>
        <w:rPr>
          <w:rFonts w:cs="Arial"/>
          <w:sz w:val="22"/>
          <w:szCs w:val="22"/>
          <w:lang w:val="ca-ES"/>
        </w:rPr>
      </w:pPr>
    </w:p>
    <w:p w14:paraId="61DE9021" w14:textId="77777777" w:rsidR="00792903" w:rsidRPr="00A34BC8" w:rsidRDefault="00792903" w:rsidP="00792903">
      <w:pPr>
        <w:pStyle w:val="Pargrafdellista"/>
        <w:numPr>
          <w:ilvl w:val="0"/>
          <w:numId w:val="21"/>
        </w:numPr>
        <w:tabs>
          <w:tab w:val="left" w:pos="709"/>
          <w:tab w:val="left" w:pos="1440"/>
          <w:tab w:val="left" w:pos="1800"/>
          <w:tab w:val="left" w:pos="2340"/>
        </w:tabs>
        <w:jc w:val="both"/>
        <w:rPr>
          <w:rFonts w:ascii="Arial" w:hAnsi="Arial" w:cs="Arial"/>
          <w:sz w:val="22"/>
          <w:szCs w:val="22"/>
          <w:lang w:eastAsia="en-US"/>
        </w:rPr>
      </w:pPr>
      <w:r w:rsidRPr="00A34BC8">
        <w:rPr>
          <w:rFonts w:ascii="Arial" w:hAnsi="Arial" w:cs="Arial"/>
          <w:sz w:val="22"/>
          <w:szCs w:val="22"/>
          <w:lang w:eastAsia="en-US"/>
        </w:rPr>
        <w:t>Adoptar la proposta sobre la imposició de penalitats.</w:t>
      </w:r>
    </w:p>
    <w:p w14:paraId="324C1B27" w14:textId="77777777" w:rsidR="00792903" w:rsidRPr="00A34BC8" w:rsidRDefault="00792903" w:rsidP="00792903">
      <w:pPr>
        <w:pStyle w:val="Pargrafdellista"/>
        <w:numPr>
          <w:ilvl w:val="0"/>
          <w:numId w:val="21"/>
        </w:numPr>
        <w:tabs>
          <w:tab w:val="left" w:pos="709"/>
          <w:tab w:val="left" w:pos="1440"/>
          <w:tab w:val="left" w:pos="1800"/>
          <w:tab w:val="left" w:pos="2340"/>
        </w:tabs>
        <w:jc w:val="both"/>
        <w:rPr>
          <w:rFonts w:ascii="Arial" w:hAnsi="Arial" w:cs="Arial"/>
          <w:sz w:val="22"/>
          <w:szCs w:val="22"/>
          <w:lang w:eastAsia="en-US"/>
        </w:rPr>
      </w:pPr>
      <w:r w:rsidRPr="00A34BC8">
        <w:rPr>
          <w:rFonts w:ascii="Arial" w:hAnsi="Arial" w:cs="Arial"/>
          <w:sz w:val="22"/>
          <w:szCs w:val="22"/>
          <w:lang w:eastAsia="en-US"/>
        </w:rPr>
        <w:t>Emetre un informe on determini si el retard en l’execució és produït per motius imputables al contractista</w:t>
      </w:r>
      <w:r w:rsidRPr="00A34BC8">
        <w:rPr>
          <w:rFonts w:ascii="Arial" w:hAnsi="Arial" w:cs="Arial"/>
          <w:sz w:val="22"/>
          <w:szCs w:val="22"/>
        </w:rPr>
        <w:t xml:space="preserve"> Coordinar els diferents agents implicats en el contracte.</w:t>
      </w:r>
    </w:p>
    <w:p w14:paraId="2CBA86DA" w14:textId="77777777" w:rsidR="00792903" w:rsidRPr="00A34BC8" w:rsidRDefault="00792903" w:rsidP="00792903">
      <w:pPr>
        <w:pStyle w:val="Pargrafdellista"/>
        <w:numPr>
          <w:ilvl w:val="0"/>
          <w:numId w:val="21"/>
        </w:numPr>
        <w:tabs>
          <w:tab w:val="left" w:pos="709"/>
          <w:tab w:val="left" w:pos="1440"/>
          <w:tab w:val="left" w:pos="1800"/>
          <w:tab w:val="left" w:pos="2340"/>
        </w:tabs>
        <w:jc w:val="both"/>
        <w:rPr>
          <w:rFonts w:ascii="Arial" w:hAnsi="Arial" w:cs="Arial"/>
          <w:sz w:val="22"/>
          <w:szCs w:val="22"/>
          <w:lang w:eastAsia="en-US"/>
        </w:rPr>
      </w:pPr>
      <w:r w:rsidRPr="00A34BC8">
        <w:rPr>
          <w:rFonts w:ascii="Arial" w:hAnsi="Arial" w:cs="Arial"/>
          <w:sz w:val="22"/>
          <w:szCs w:val="22"/>
        </w:rPr>
        <w:t>Adoptar les decisions i dictar les instruccions necessàries per a la correcta realització de la prestació pactada.</w:t>
      </w:r>
    </w:p>
    <w:p w14:paraId="0AD43151" w14:textId="77777777" w:rsidR="00792903" w:rsidRPr="00A34BC8" w:rsidRDefault="00792903" w:rsidP="00792903">
      <w:pPr>
        <w:pStyle w:val="Pargrafdellista"/>
        <w:numPr>
          <w:ilvl w:val="0"/>
          <w:numId w:val="21"/>
        </w:numPr>
        <w:tabs>
          <w:tab w:val="left" w:pos="709"/>
          <w:tab w:val="left" w:pos="1440"/>
          <w:tab w:val="left" w:pos="1800"/>
          <w:tab w:val="left" w:pos="2340"/>
        </w:tabs>
        <w:jc w:val="both"/>
        <w:rPr>
          <w:rFonts w:ascii="Arial" w:hAnsi="Arial" w:cs="Arial"/>
          <w:sz w:val="22"/>
          <w:szCs w:val="22"/>
          <w:lang w:eastAsia="en-US"/>
        </w:rPr>
      </w:pPr>
      <w:r w:rsidRPr="00A34BC8">
        <w:rPr>
          <w:rFonts w:ascii="Arial" w:hAnsi="Arial" w:cs="Arial"/>
          <w:sz w:val="22"/>
          <w:szCs w:val="22"/>
        </w:rPr>
        <w:t>Informar del nivell de satisfacció de l’execució del contract</w:t>
      </w:r>
      <w:r>
        <w:rPr>
          <w:rFonts w:ascii="Arial" w:hAnsi="Arial" w:cs="Arial"/>
          <w:sz w:val="22"/>
          <w:szCs w:val="22"/>
        </w:rPr>
        <w:t>e</w:t>
      </w:r>
      <w:r w:rsidRPr="00A34BC8">
        <w:rPr>
          <w:rFonts w:ascii="Arial" w:hAnsi="Arial" w:cs="Arial"/>
          <w:sz w:val="22"/>
          <w:szCs w:val="22"/>
        </w:rPr>
        <w:t xml:space="preserve">. A banda de totes aquelles altres informacions i informes que el responsable del contracte consideri procedents, aquest emetrà un informe d’avaluació final de la contractació que farà referència als diferents aspectes de l’execució del contracte. Concretament consignarà en aquest informe el nivell de compliment efectiu de les clàusules lingüístiques. </w:t>
      </w:r>
    </w:p>
    <w:p w14:paraId="097494EB" w14:textId="77777777" w:rsidR="00792903" w:rsidRDefault="00792903" w:rsidP="00792903">
      <w:pPr>
        <w:spacing w:after="0" w:line="240" w:lineRule="auto"/>
        <w:jc w:val="both"/>
        <w:rPr>
          <w:rFonts w:cs="Arial"/>
          <w:b/>
          <w:snapToGrid w:val="0"/>
          <w:lang w:eastAsia="es-ES"/>
        </w:rPr>
      </w:pPr>
    </w:p>
    <w:p w14:paraId="5881C074" w14:textId="77777777" w:rsidR="00792903" w:rsidRPr="00F61656" w:rsidRDefault="00792903" w:rsidP="00792903">
      <w:pPr>
        <w:numPr>
          <w:ilvl w:val="0"/>
          <w:numId w:val="3"/>
        </w:numPr>
        <w:tabs>
          <w:tab w:val="clear" w:pos="360"/>
          <w:tab w:val="num" w:pos="143"/>
        </w:tabs>
        <w:spacing w:after="0" w:line="240" w:lineRule="auto"/>
        <w:jc w:val="both"/>
        <w:rPr>
          <w:rFonts w:cs="Arial"/>
          <w:b/>
          <w:snapToGrid w:val="0"/>
          <w:lang w:eastAsia="es-ES"/>
        </w:rPr>
      </w:pPr>
      <w:r w:rsidRPr="00F61656">
        <w:rPr>
          <w:rFonts w:cs="Arial"/>
          <w:b/>
          <w:snapToGrid w:val="0"/>
          <w:lang w:eastAsia="es-ES"/>
        </w:rPr>
        <w:t>Import màxim de les despeses de publicitat que han d’abonar l’empresa o les empreses adjudicatàries</w:t>
      </w:r>
    </w:p>
    <w:p w14:paraId="04C10E1E" w14:textId="77777777" w:rsidR="00792903" w:rsidRDefault="00792903" w:rsidP="00792903">
      <w:pPr>
        <w:spacing w:after="0" w:line="240" w:lineRule="auto"/>
        <w:jc w:val="both"/>
        <w:rPr>
          <w:rFonts w:cs="Arial"/>
          <w:b/>
          <w:snapToGrid w:val="0"/>
          <w:lang w:eastAsia="es-ES"/>
        </w:rPr>
      </w:pPr>
    </w:p>
    <w:p w14:paraId="7D473E8E" w14:textId="77777777" w:rsidR="00792903" w:rsidRDefault="00792903" w:rsidP="00792903">
      <w:pPr>
        <w:pStyle w:val="Textindependent2"/>
        <w:jc w:val="both"/>
        <w:rPr>
          <w:rFonts w:ascii="Arial" w:hAnsi="Arial" w:cs="Arial"/>
          <w:snapToGrid w:val="0"/>
          <w:sz w:val="22"/>
          <w:szCs w:val="22"/>
        </w:rPr>
      </w:pPr>
      <w:r w:rsidRPr="00A34BC8">
        <w:rPr>
          <w:rFonts w:ascii="Arial" w:hAnsi="Arial" w:cs="Arial"/>
          <w:snapToGrid w:val="0"/>
          <w:sz w:val="22"/>
          <w:szCs w:val="22"/>
        </w:rPr>
        <w:t>En aquest expedient no es preveu cap de</w:t>
      </w:r>
      <w:r>
        <w:rPr>
          <w:rFonts w:ascii="Arial" w:hAnsi="Arial" w:cs="Arial"/>
          <w:snapToGrid w:val="0"/>
          <w:sz w:val="22"/>
          <w:szCs w:val="22"/>
        </w:rPr>
        <w:t>spesa en concepte de publicitat</w:t>
      </w:r>
    </w:p>
    <w:p w14:paraId="2CDE3633" w14:textId="77777777" w:rsidR="009D4A56" w:rsidRPr="00F12EAA" w:rsidRDefault="009D4A56" w:rsidP="00792903">
      <w:pPr>
        <w:pStyle w:val="Textindependent2"/>
        <w:jc w:val="both"/>
        <w:rPr>
          <w:rFonts w:ascii="Arial" w:hAnsi="Arial" w:cs="Arial"/>
          <w:snapToGrid w:val="0"/>
          <w:sz w:val="22"/>
          <w:szCs w:val="22"/>
        </w:rPr>
      </w:pPr>
    </w:p>
    <w:p w14:paraId="3137CD7D" w14:textId="77777777" w:rsidR="00792903" w:rsidRPr="00F61656" w:rsidRDefault="00792903" w:rsidP="00792903">
      <w:pPr>
        <w:numPr>
          <w:ilvl w:val="0"/>
          <w:numId w:val="3"/>
        </w:numPr>
        <w:tabs>
          <w:tab w:val="clear" w:pos="360"/>
          <w:tab w:val="num" w:pos="143"/>
        </w:tabs>
        <w:spacing w:after="0" w:line="240" w:lineRule="auto"/>
        <w:ind w:left="0" w:firstLine="0"/>
        <w:jc w:val="both"/>
        <w:rPr>
          <w:rFonts w:cs="Arial"/>
          <w:lang w:eastAsia="es-ES"/>
        </w:rPr>
      </w:pPr>
      <w:r w:rsidRPr="00F61656">
        <w:rPr>
          <w:rFonts w:cs="Arial"/>
          <w:b/>
          <w:snapToGrid w:val="0"/>
          <w:lang w:eastAsia="es-ES"/>
        </w:rPr>
        <w:lastRenderedPageBreak/>
        <w:t>Programa de treball</w:t>
      </w:r>
    </w:p>
    <w:p w14:paraId="44D310A6" w14:textId="77777777" w:rsidR="00792903" w:rsidRPr="00F61656" w:rsidRDefault="00792903" w:rsidP="00792903">
      <w:pPr>
        <w:pStyle w:val="Pargrafdellista"/>
        <w:contextualSpacing w:val="0"/>
        <w:jc w:val="both"/>
        <w:rPr>
          <w:rFonts w:ascii="Arial" w:hAnsi="Arial" w:cs="Arial"/>
          <w:snapToGrid w:val="0"/>
          <w:sz w:val="22"/>
          <w:szCs w:val="22"/>
        </w:rPr>
      </w:pPr>
    </w:p>
    <w:p w14:paraId="70327AC8" w14:textId="77777777" w:rsidR="00792903" w:rsidRPr="00F33F08" w:rsidRDefault="00792903" w:rsidP="00792903">
      <w:pPr>
        <w:spacing w:after="0" w:line="240" w:lineRule="auto"/>
        <w:jc w:val="both"/>
        <w:rPr>
          <w:rFonts w:cs="Arial"/>
          <w:snapToGrid w:val="0"/>
          <w:lang w:eastAsia="es-ES"/>
        </w:rPr>
      </w:pPr>
      <w:r>
        <w:rPr>
          <w:rFonts w:cs="Arial"/>
          <w:snapToGrid w:val="0"/>
          <w:lang w:eastAsia="es-ES"/>
        </w:rPr>
        <w:t>No</w:t>
      </w:r>
    </w:p>
    <w:p w14:paraId="5B9D39A0" w14:textId="77777777" w:rsidR="00792903" w:rsidRDefault="00792903" w:rsidP="00792903">
      <w:pPr>
        <w:spacing w:after="0" w:line="240" w:lineRule="auto"/>
        <w:jc w:val="both"/>
        <w:rPr>
          <w:rFonts w:cs="Arial"/>
          <w:b/>
          <w:lang w:eastAsia="es-ES"/>
        </w:rPr>
      </w:pPr>
    </w:p>
    <w:p w14:paraId="39B8896A" w14:textId="77777777" w:rsidR="00792903" w:rsidRPr="00A433DC" w:rsidRDefault="00792903" w:rsidP="00792903">
      <w:pPr>
        <w:numPr>
          <w:ilvl w:val="0"/>
          <w:numId w:val="3"/>
        </w:numPr>
        <w:tabs>
          <w:tab w:val="clear" w:pos="360"/>
          <w:tab w:val="num" w:pos="143"/>
        </w:tabs>
        <w:spacing w:after="0" w:line="240" w:lineRule="auto"/>
        <w:ind w:left="0" w:firstLine="0"/>
        <w:jc w:val="both"/>
        <w:rPr>
          <w:rFonts w:cs="Arial"/>
          <w:lang w:eastAsia="es-ES"/>
        </w:rPr>
      </w:pPr>
      <w:r>
        <w:rPr>
          <w:rFonts w:cs="Arial"/>
          <w:b/>
          <w:snapToGrid w:val="0"/>
          <w:lang w:eastAsia="es-ES"/>
        </w:rPr>
        <w:t>Abonaments al contractista /  Forma de pagament</w:t>
      </w:r>
    </w:p>
    <w:p w14:paraId="64EBC37A" w14:textId="77777777" w:rsidR="009D4A56" w:rsidRDefault="009D4A56" w:rsidP="009D4A56">
      <w:pPr>
        <w:spacing w:after="0" w:line="240" w:lineRule="auto"/>
        <w:jc w:val="both"/>
        <w:rPr>
          <w:rFonts w:cs="Helvetica"/>
          <w:color w:val="000000"/>
        </w:rPr>
      </w:pPr>
    </w:p>
    <w:p w14:paraId="63CE0600" w14:textId="1092A5B5" w:rsidR="009D4A56" w:rsidRPr="009D4A56" w:rsidRDefault="009D4A56" w:rsidP="009D4A56">
      <w:pPr>
        <w:spacing w:after="0" w:line="240" w:lineRule="auto"/>
        <w:jc w:val="both"/>
        <w:rPr>
          <w:rFonts w:cs="Arial"/>
          <w:color w:val="000000"/>
        </w:rPr>
      </w:pPr>
      <w:r w:rsidRPr="009D4A56">
        <w:rPr>
          <w:rFonts w:cs="Arial"/>
          <w:color w:val="000000"/>
        </w:rPr>
        <w:t>S’estableix que el pagament es realitzarà mensualment, a mes vençut, d’acord amb la naturalesa mixta del contracte i diferenciant les dues parts següents:</w:t>
      </w:r>
    </w:p>
    <w:p w14:paraId="4CBF40EB" w14:textId="77777777" w:rsidR="009D4A56" w:rsidRPr="009D4A56" w:rsidRDefault="009D4A56" w:rsidP="009D4A56">
      <w:pPr>
        <w:spacing w:after="0" w:line="240" w:lineRule="auto"/>
        <w:jc w:val="both"/>
        <w:rPr>
          <w:rFonts w:cs="Arial"/>
          <w:color w:val="000000"/>
        </w:rPr>
      </w:pPr>
    </w:p>
    <w:p w14:paraId="602A4DE9" w14:textId="77777777" w:rsidR="009D4A56" w:rsidRPr="009D4A56" w:rsidRDefault="009D4A56" w:rsidP="009D4A56">
      <w:pPr>
        <w:spacing w:after="0" w:line="240" w:lineRule="auto"/>
        <w:jc w:val="both"/>
        <w:rPr>
          <w:rFonts w:cs="Arial"/>
          <w:color w:val="000000"/>
          <w:u w:val="single"/>
        </w:rPr>
      </w:pPr>
      <w:r w:rsidRPr="009D4A56">
        <w:rPr>
          <w:rFonts w:cs="Arial"/>
          <w:color w:val="000000"/>
          <w:u w:val="single"/>
        </w:rPr>
        <w:t>Prestació del servei mèdic-assistencial (servei principal):</w:t>
      </w:r>
    </w:p>
    <w:p w14:paraId="51FBDBFB" w14:textId="77777777" w:rsidR="009D4A56" w:rsidRPr="009D4A56" w:rsidRDefault="009D4A56" w:rsidP="009D4A56">
      <w:pPr>
        <w:spacing w:after="0" w:line="240" w:lineRule="auto"/>
        <w:jc w:val="both"/>
        <w:rPr>
          <w:rFonts w:cs="Arial"/>
          <w:color w:val="000000"/>
        </w:rPr>
      </w:pPr>
    </w:p>
    <w:p w14:paraId="4632FB15" w14:textId="77777777" w:rsidR="009D4A56" w:rsidRPr="009D4A56" w:rsidRDefault="009D4A56" w:rsidP="009D4A56">
      <w:pPr>
        <w:spacing w:after="0" w:line="240" w:lineRule="auto"/>
        <w:jc w:val="both"/>
        <w:rPr>
          <w:rFonts w:cs="Arial"/>
          <w:color w:val="000000"/>
        </w:rPr>
      </w:pPr>
      <w:r w:rsidRPr="009D4A56">
        <w:rPr>
          <w:rFonts w:cs="Arial"/>
          <w:color w:val="000000"/>
        </w:rPr>
        <w:t>La part del contracte corresponent a la prestació del servei mèdic i d’infermeria, així com l’aportació del material necessari per al desenvolupament del servei, es determina a tant alçat. El pagament es realitzarà mensualment, a mes vençut, d’acord amb els serveis efectivament realitzats. Per tal que l’Administració pugui fer efectiu els pagaments, l’adjudicatari emetrà les corresponents factures on reflectirà separadament l’IVA, especificant la descripció de l’objecte del contracte i el mes objecte de facturació.</w:t>
      </w:r>
    </w:p>
    <w:p w14:paraId="2CD738BC" w14:textId="77777777" w:rsidR="009D4A56" w:rsidRPr="009D4A56" w:rsidRDefault="009D4A56" w:rsidP="009D4A56">
      <w:pPr>
        <w:spacing w:after="0" w:line="240" w:lineRule="auto"/>
        <w:jc w:val="both"/>
        <w:rPr>
          <w:rFonts w:cs="Arial"/>
          <w:color w:val="000000"/>
        </w:rPr>
      </w:pPr>
    </w:p>
    <w:p w14:paraId="57A8518C" w14:textId="77777777" w:rsidR="009D4A56" w:rsidRPr="009D4A56" w:rsidRDefault="009D4A56" w:rsidP="009D4A56">
      <w:pPr>
        <w:spacing w:after="0" w:line="240" w:lineRule="auto"/>
        <w:jc w:val="both"/>
        <w:rPr>
          <w:rFonts w:cs="Arial"/>
          <w:color w:val="000000"/>
          <w:u w:val="single"/>
        </w:rPr>
      </w:pPr>
      <w:r w:rsidRPr="009D4A56">
        <w:rPr>
          <w:rFonts w:cs="Arial"/>
          <w:color w:val="000000"/>
          <w:u w:val="single"/>
        </w:rPr>
        <w:t>Aportació de medicaments i productes de para-farmàcia (subministrament vinculat):</w:t>
      </w:r>
    </w:p>
    <w:p w14:paraId="6F4D4C1C" w14:textId="77777777" w:rsidR="009D4A56" w:rsidRPr="009D4A56" w:rsidRDefault="009D4A56" w:rsidP="009D4A56">
      <w:pPr>
        <w:spacing w:after="0" w:line="240" w:lineRule="auto"/>
        <w:jc w:val="both"/>
        <w:rPr>
          <w:rFonts w:cs="Arial"/>
          <w:color w:val="000000"/>
        </w:rPr>
      </w:pPr>
    </w:p>
    <w:p w14:paraId="036DCFBA" w14:textId="77777777" w:rsidR="009D4A56" w:rsidRPr="009D4A56" w:rsidRDefault="009D4A56" w:rsidP="009D4A56">
      <w:pPr>
        <w:spacing w:after="0" w:line="240" w:lineRule="auto"/>
        <w:jc w:val="both"/>
        <w:rPr>
          <w:rFonts w:cs="Arial"/>
          <w:color w:val="000000"/>
        </w:rPr>
      </w:pPr>
      <w:r w:rsidRPr="009D4A56">
        <w:rPr>
          <w:rFonts w:cs="Arial"/>
          <w:color w:val="000000"/>
        </w:rPr>
        <w:t xml:space="preserve">La part corresponent als medicaments i productes de para-farmàcia es determina en base a preus unitaris. </w:t>
      </w:r>
    </w:p>
    <w:p w14:paraId="26C6C84C" w14:textId="77777777" w:rsidR="009D4A56" w:rsidRPr="009D4A56" w:rsidRDefault="009D4A56" w:rsidP="009D4A56">
      <w:pPr>
        <w:spacing w:after="0" w:line="240" w:lineRule="auto"/>
        <w:jc w:val="both"/>
        <w:rPr>
          <w:rFonts w:cs="Arial"/>
          <w:color w:val="000000"/>
        </w:rPr>
      </w:pPr>
    </w:p>
    <w:p w14:paraId="32FEC827" w14:textId="38E45BD5" w:rsidR="009D4A56" w:rsidRPr="009D4A56" w:rsidRDefault="009D4A56" w:rsidP="009D4A56">
      <w:pPr>
        <w:pStyle w:val="Pargrafdellista"/>
        <w:numPr>
          <w:ilvl w:val="0"/>
          <w:numId w:val="57"/>
        </w:numPr>
        <w:jc w:val="both"/>
        <w:rPr>
          <w:rFonts w:ascii="Arial" w:hAnsi="Arial" w:cs="Arial"/>
          <w:color w:val="000000"/>
          <w:sz w:val="22"/>
          <w:szCs w:val="22"/>
        </w:rPr>
      </w:pPr>
      <w:r w:rsidRPr="009D4A56">
        <w:rPr>
          <w:rFonts w:ascii="Arial" w:hAnsi="Arial" w:cs="Arial"/>
          <w:color w:val="000000"/>
          <w:sz w:val="22"/>
          <w:szCs w:val="22"/>
        </w:rPr>
        <w:t>El pagament dels medicaments es farà segons el consum efectiu, prèviament acreditat mitjançant la corresponent relació de medicaments subministrats, validada per la unitat responsable del contracte. El preu dels medicaments no podrà superar el que estableixi l’Estat com a preu de referència vigent en cada moment</w:t>
      </w:r>
      <w:r w:rsidR="00B3097F">
        <w:rPr>
          <w:rFonts w:ascii="Arial" w:hAnsi="Arial" w:cs="Arial"/>
          <w:color w:val="000000"/>
          <w:sz w:val="22"/>
          <w:szCs w:val="22"/>
        </w:rPr>
        <w:t xml:space="preserve"> d’acord amb la normativa d’aplicació</w:t>
      </w:r>
      <w:r w:rsidRPr="009D4A56">
        <w:rPr>
          <w:rFonts w:ascii="Arial" w:hAnsi="Arial" w:cs="Arial"/>
          <w:color w:val="000000"/>
          <w:sz w:val="22"/>
          <w:szCs w:val="22"/>
        </w:rPr>
        <w:t>.</w:t>
      </w:r>
    </w:p>
    <w:p w14:paraId="73515103" w14:textId="77777777" w:rsidR="009D4A56" w:rsidRPr="009D4A56" w:rsidRDefault="009D4A56" w:rsidP="009D4A56">
      <w:pPr>
        <w:spacing w:after="0" w:line="240" w:lineRule="auto"/>
        <w:jc w:val="both"/>
        <w:rPr>
          <w:rFonts w:cs="Arial"/>
          <w:color w:val="000000"/>
        </w:rPr>
      </w:pPr>
    </w:p>
    <w:p w14:paraId="119DDFEC" w14:textId="77777777" w:rsidR="009D4A56" w:rsidRPr="009D4A56" w:rsidRDefault="009D4A56" w:rsidP="009D4A56">
      <w:pPr>
        <w:spacing w:after="0" w:line="240" w:lineRule="auto"/>
        <w:ind w:left="708"/>
        <w:jc w:val="both"/>
        <w:rPr>
          <w:rFonts w:cs="Arial"/>
          <w:color w:val="000000"/>
        </w:rPr>
      </w:pPr>
      <w:r w:rsidRPr="009D4A56">
        <w:rPr>
          <w:rFonts w:cs="Arial"/>
          <w:color w:val="000000"/>
        </w:rPr>
        <w:t xml:space="preserve">Per tal que l’Administració pugui fer efectiu els pagaments, l’adjudicatari emetrà les corresponents factures on reflectirà separadament l’IVA, especificant la descripció de l’objecte del contracte, el preu unitari, la relació de medicaments subministrats i el nombre d’unitats lliurades, l’import total per concepte i el període de subministrament corresponent. </w:t>
      </w:r>
    </w:p>
    <w:p w14:paraId="70A40FB6" w14:textId="77777777" w:rsidR="009D4A56" w:rsidRPr="009D4A56" w:rsidRDefault="009D4A56" w:rsidP="009D4A56">
      <w:pPr>
        <w:spacing w:after="0" w:line="240" w:lineRule="auto"/>
        <w:jc w:val="both"/>
        <w:rPr>
          <w:rFonts w:cs="Arial"/>
          <w:color w:val="000000"/>
        </w:rPr>
      </w:pPr>
    </w:p>
    <w:p w14:paraId="60FBB50C" w14:textId="77777777" w:rsidR="009D4A56" w:rsidRPr="009D4A56" w:rsidRDefault="009D4A56" w:rsidP="009D4A56">
      <w:pPr>
        <w:pStyle w:val="Pargrafdellista"/>
        <w:numPr>
          <w:ilvl w:val="0"/>
          <w:numId w:val="56"/>
        </w:numPr>
        <w:jc w:val="both"/>
        <w:rPr>
          <w:rFonts w:ascii="Arial" w:hAnsi="Arial" w:cs="Arial"/>
          <w:color w:val="000000"/>
          <w:sz w:val="22"/>
          <w:szCs w:val="22"/>
        </w:rPr>
      </w:pPr>
      <w:r w:rsidRPr="009D4A56">
        <w:rPr>
          <w:rFonts w:ascii="Arial" w:hAnsi="Arial" w:cs="Arial"/>
          <w:color w:val="000000"/>
          <w:sz w:val="22"/>
          <w:szCs w:val="22"/>
        </w:rPr>
        <w:t>El pagament dels productes de para-farmàcia també es farà segons el consum efectiu, acreditat mitjançant la corresponent relació d’articles subministrats, validada per la unitat responsable del contracte. Els preus facturats no podran superar els preus oferts per l’empresa adjudicatària ni els preus de mercat de referència.</w:t>
      </w:r>
    </w:p>
    <w:p w14:paraId="335D77FC" w14:textId="77777777" w:rsidR="009D4A56" w:rsidRPr="009D4A56" w:rsidRDefault="009D4A56" w:rsidP="009D4A56">
      <w:pPr>
        <w:spacing w:after="0" w:line="240" w:lineRule="auto"/>
        <w:jc w:val="both"/>
        <w:rPr>
          <w:rFonts w:cs="Arial"/>
          <w:color w:val="000000"/>
        </w:rPr>
      </w:pPr>
    </w:p>
    <w:p w14:paraId="23D0C43B" w14:textId="77777777" w:rsidR="009D4A56" w:rsidRPr="009D4A56" w:rsidRDefault="009D4A56" w:rsidP="009D4A56">
      <w:pPr>
        <w:spacing w:after="0" w:line="240" w:lineRule="auto"/>
        <w:ind w:left="708"/>
        <w:jc w:val="both"/>
        <w:rPr>
          <w:rFonts w:cs="Arial"/>
          <w:color w:val="000000"/>
        </w:rPr>
      </w:pPr>
      <w:r w:rsidRPr="009D4A56">
        <w:rPr>
          <w:rFonts w:cs="Arial"/>
          <w:color w:val="000000"/>
        </w:rPr>
        <w:t>S’estableix que el pagament es farà d’acord amb els productes de para-farmàcia efectivament subministrats. Per tal que l’Administració pugui fer efectiu els pagaments, l’adjudicatari emetrà les corresponents factures on reflectirà separadament l’IVA, especificant la descripció de l’objecte del contracte, el preu unitari, la relació de medicaments subministrats i el nombre d’unitats lliurades, l’import total per concepte i el període de subministrament corresponent.</w:t>
      </w:r>
    </w:p>
    <w:p w14:paraId="1B04E26E" w14:textId="77777777" w:rsidR="009D4A56" w:rsidRPr="009D4A56" w:rsidRDefault="009D4A56" w:rsidP="009D4A56">
      <w:pPr>
        <w:pStyle w:val="Pargrafdellista"/>
        <w:jc w:val="both"/>
        <w:rPr>
          <w:rFonts w:ascii="Arial" w:hAnsi="Arial" w:cs="Arial"/>
          <w:color w:val="000000"/>
          <w:sz w:val="22"/>
          <w:szCs w:val="22"/>
        </w:rPr>
      </w:pPr>
    </w:p>
    <w:p w14:paraId="256F4505" w14:textId="77777777" w:rsidR="009D4A56" w:rsidRPr="009D4A56" w:rsidRDefault="009D4A56" w:rsidP="009D4A56">
      <w:pPr>
        <w:spacing w:after="0" w:line="240" w:lineRule="auto"/>
        <w:jc w:val="both"/>
        <w:rPr>
          <w:rFonts w:cs="Arial"/>
        </w:rPr>
      </w:pPr>
      <w:r w:rsidRPr="009D4A56">
        <w:rPr>
          <w:rFonts w:cs="Arial"/>
        </w:rPr>
        <w:t>Les factures seran conformades pel cap del Servei a les Persones i Organització Documental i aniran acompanyades d’un certificat de conformitat de l’objecte del contracte.</w:t>
      </w:r>
    </w:p>
    <w:p w14:paraId="38B786FE" w14:textId="77777777" w:rsidR="009D4A56" w:rsidRPr="009D4A56" w:rsidRDefault="009D4A56" w:rsidP="009D4A56">
      <w:pPr>
        <w:spacing w:after="0" w:line="240" w:lineRule="auto"/>
        <w:jc w:val="both"/>
        <w:rPr>
          <w:rFonts w:cs="Arial"/>
          <w:color w:val="000000"/>
        </w:rPr>
      </w:pPr>
    </w:p>
    <w:p w14:paraId="73C27E42" w14:textId="77777777" w:rsidR="009D4A56" w:rsidRPr="009D4A56" w:rsidRDefault="009D4A56" w:rsidP="009D4A56">
      <w:pPr>
        <w:spacing w:after="0" w:line="240" w:lineRule="auto"/>
        <w:jc w:val="both"/>
        <w:rPr>
          <w:rFonts w:cs="Arial"/>
          <w:color w:val="000000"/>
        </w:rPr>
      </w:pPr>
      <w:r w:rsidRPr="009D4A56">
        <w:rPr>
          <w:rFonts w:cs="Arial"/>
          <w:color w:val="000000"/>
        </w:rPr>
        <w:lastRenderedPageBreak/>
        <w:t>Tant en les recepcions parcials com en la final haurà d’indicar-se expressament que s’ha complert amb les obligacions especifiques relacionades amb el català.</w:t>
      </w:r>
    </w:p>
    <w:p w14:paraId="0772AED4" w14:textId="77777777" w:rsidR="009D4A56" w:rsidRPr="009D4A56" w:rsidRDefault="009D4A56" w:rsidP="009D4A56">
      <w:pPr>
        <w:spacing w:after="0" w:line="240" w:lineRule="auto"/>
        <w:jc w:val="both"/>
        <w:rPr>
          <w:rFonts w:cs="Arial"/>
          <w:color w:val="000000"/>
        </w:rPr>
      </w:pPr>
    </w:p>
    <w:p w14:paraId="55A9B070" w14:textId="57AD2FDB" w:rsidR="009D4A56" w:rsidRPr="009D4A56" w:rsidRDefault="009D4A56" w:rsidP="009D4A56">
      <w:pPr>
        <w:spacing w:after="0" w:line="240" w:lineRule="auto"/>
        <w:jc w:val="both"/>
        <w:rPr>
          <w:rFonts w:cs="Arial"/>
          <w:color w:val="000000"/>
        </w:rPr>
      </w:pPr>
      <w:r w:rsidRPr="009D4A56">
        <w:rPr>
          <w:rFonts w:cs="Arial"/>
          <w:color w:val="000000"/>
        </w:rPr>
        <w:t>Les factures han d’incorporar les dades bàsiques obligatòries establerts al RD</w:t>
      </w:r>
      <w:r w:rsidR="00B3097F">
        <w:rPr>
          <w:rFonts w:cs="Arial"/>
          <w:color w:val="000000"/>
        </w:rPr>
        <w:t xml:space="preserve"> </w:t>
      </w:r>
      <w:r w:rsidRPr="009D4A56">
        <w:rPr>
          <w:rFonts w:cs="Arial"/>
          <w:color w:val="000000"/>
        </w:rPr>
        <w:t>16</w:t>
      </w:r>
      <w:r w:rsidR="00B3097F">
        <w:rPr>
          <w:rFonts w:cs="Arial"/>
          <w:color w:val="000000"/>
        </w:rPr>
        <w:t>19</w:t>
      </w:r>
      <w:r w:rsidRPr="009D4A56">
        <w:rPr>
          <w:rFonts w:cs="Arial"/>
          <w:color w:val="000000"/>
        </w:rPr>
        <w:t xml:space="preserve">/2012, s’han de signar amb una signatura avançada basada en un certificat reconegut i han d’incloure, necessàriament, el número d’expedient de contractació, ja que si no hi consta els registres comptables de la Generalitat de Catalunya rebutjaran automàticament la factura. </w:t>
      </w:r>
    </w:p>
    <w:p w14:paraId="48567042" w14:textId="77777777" w:rsidR="00792903" w:rsidRPr="009D4A56" w:rsidRDefault="00792903" w:rsidP="009D4A56">
      <w:pPr>
        <w:pStyle w:val="Textindependent2"/>
        <w:spacing w:after="0" w:line="240" w:lineRule="auto"/>
        <w:jc w:val="both"/>
        <w:outlineLvl w:val="0"/>
        <w:rPr>
          <w:rFonts w:ascii="Arial" w:hAnsi="Arial" w:cs="Arial"/>
          <w:sz w:val="22"/>
          <w:szCs w:val="22"/>
        </w:rPr>
      </w:pPr>
    </w:p>
    <w:p w14:paraId="681F4D44" w14:textId="0E630C56" w:rsidR="006C6C1D" w:rsidRPr="002B5382" w:rsidRDefault="00792903" w:rsidP="002B5382">
      <w:pPr>
        <w:pStyle w:val="Textindependent2"/>
        <w:spacing w:after="0" w:line="240" w:lineRule="auto"/>
        <w:jc w:val="both"/>
        <w:outlineLvl w:val="0"/>
        <w:rPr>
          <w:rFonts w:cs="Arial"/>
        </w:rPr>
      </w:pPr>
      <w:r w:rsidRPr="009D4A56">
        <w:rPr>
          <w:rFonts w:ascii="Arial" w:hAnsi="Arial" w:cs="Arial"/>
          <w:sz w:val="22"/>
          <w:szCs w:val="22"/>
        </w:rPr>
        <w:t>Les característiques i condicions relatives als abonaments al contractista es recullen en la clàusula vint-i-setena del plec de clàusules administratives particulars.</w:t>
      </w:r>
      <w:r w:rsidRPr="00A34BC8">
        <w:rPr>
          <w:rFonts w:cs="Arial"/>
          <w:b/>
        </w:rPr>
        <w:t xml:space="preserve"> </w:t>
      </w:r>
      <w:r w:rsidRPr="00E13062">
        <w:rPr>
          <w:rFonts w:cs="Arial"/>
        </w:rPr>
        <w:br w:type="page"/>
      </w:r>
    </w:p>
    <w:p w14:paraId="2E9C5D4B" w14:textId="77777777" w:rsidR="00526E8E" w:rsidRDefault="00526E8E" w:rsidP="00526E8E">
      <w:pPr>
        <w:pStyle w:val="Textindependent"/>
        <w:ind w:left="708"/>
        <w:rPr>
          <w:rFonts w:cs="Arial"/>
          <w:sz w:val="22"/>
          <w:szCs w:val="22"/>
          <w:lang w:val="ca-ES"/>
        </w:rPr>
      </w:pPr>
    </w:p>
    <w:p w14:paraId="16DE4D89" w14:textId="73C8A1D0" w:rsidR="00526E8E" w:rsidRPr="003F4A89" w:rsidRDefault="00526E8E" w:rsidP="003C4D8B">
      <w:pPr>
        <w:pStyle w:val="Textindependent"/>
        <w:ind w:left="708"/>
        <w:rPr>
          <w:rFonts w:cs="Arial"/>
          <w:sz w:val="22"/>
          <w:szCs w:val="22"/>
        </w:rPr>
      </w:pPr>
      <w:bookmarkStart w:id="4" w:name="_Toc34139658"/>
      <w:r w:rsidRPr="003F4A89">
        <w:rPr>
          <w:rFonts w:cs="Arial"/>
          <w:sz w:val="22"/>
          <w:szCs w:val="22"/>
        </w:rPr>
        <w:t>I. DISPOSICIONS GENERALS</w:t>
      </w:r>
      <w:bookmarkEnd w:id="4"/>
    </w:p>
    <w:p w14:paraId="695136A4" w14:textId="77777777" w:rsidR="00526E8E" w:rsidRPr="003F4A89" w:rsidRDefault="00526E8E" w:rsidP="00526E8E">
      <w:pPr>
        <w:spacing w:after="0" w:line="240" w:lineRule="auto"/>
        <w:jc w:val="both"/>
        <w:rPr>
          <w:rFonts w:cs="Arial"/>
          <w:b/>
          <w:lang w:eastAsia="es-ES"/>
        </w:rPr>
      </w:pPr>
    </w:p>
    <w:p w14:paraId="6BAA226B" w14:textId="77777777" w:rsidR="00526E8E" w:rsidRPr="003F4A89" w:rsidRDefault="00526E8E" w:rsidP="00526E8E">
      <w:pPr>
        <w:pStyle w:val="Ttol2"/>
        <w:spacing w:before="0" w:after="0"/>
        <w:jc w:val="both"/>
        <w:rPr>
          <w:rFonts w:ascii="Arial" w:hAnsi="Arial" w:cs="Arial"/>
          <w:i w:val="0"/>
          <w:sz w:val="22"/>
          <w:szCs w:val="22"/>
        </w:rPr>
      </w:pPr>
      <w:bookmarkStart w:id="5" w:name="_Toc21500320"/>
      <w:bookmarkStart w:id="6" w:name="_Toc34139659"/>
      <w:r w:rsidRPr="003F4A89">
        <w:rPr>
          <w:rFonts w:ascii="Arial" w:hAnsi="Arial" w:cs="Arial"/>
          <w:i w:val="0"/>
          <w:sz w:val="22"/>
          <w:szCs w:val="22"/>
        </w:rPr>
        <w:t>Primera. Objecte del contracte</w:t>
      </w:r>
      <w:bookmarkEnd w:id="5"/>
      <w:bookmarkEnd w:id="6"/>
      <w:r w:rsidRPr="003F4A89">
        <w:rPr>
          <w:rFonts w:ascii="Arial" w:hAnsi="Arial" w:cs="Arial"/>
          <w:i w:val="0"/>
          <w:sz w:val="22"/>
          <w:szCs w:val="22"/>
        </w:rPr>
        <w:t xml:space="preserve"> </w:t>
      </w:r>
    </w:p>
    <w:p w14:paraId="78F751D6" w14:textId="77777777" w:rsidR="00526E8E" w:rsidRPr="003F4A89" w:rsidRDefault="00526E8E" w:rsidP="00526E8E">
      <w:pPr>
        <w:spacing w:after="0" w:line="240" w:lineRule="auto"/>
        <w:jc w:val="both"/>
        <w:rPr>
          <w:rFonts w:cs="Arial"/>
          <w:b/>
          <w:lang w:eastAsia="es-ES"/>
        </w:rPr>
      </w:pPr>
    </w:p>
    <w:p w14:paraId="430B7F65" w14:textId="77777777" w:rsidR="00526E8E" w:rsidRPr="003F4A89" w:rsidRDefault="00526E8E" w:rsidP="00526E8E">
      <w:pPr>
        <w:tabs>
          <w:tab w:val="num" w:pos="1440"/>
        </w:tabs>
        <w:spacing w:after="0" w:line="240" w:lineRule="auto"/>
        <w:jc w:val="both"/>
        <w:rPr>
          <w:rFonts w:cs="Arial"/>
          <w:b/>
          <w:lang w:eastAsia="en-US"/>
        </w:rPr>
      </w:pPr>
      <w:r w:rsidRPr="003F4A89">
        <w:rPr>
          <w:rFonts w:cs="Arial"/>
          <w:b/>
          <w:lang w:eastAsia="en-US"/>
        </w:rPr>
        <w:t xml:space="preserve">1.1 </w:t>
      </w:r>
      <w:r w:rsidRPr="003F4A89">
        <w:rPr>
          <w:rFonts w:cs="Arial"/>
          <w:lang w:eastAsia="en-US"/>
        </w:rPr>
        <w:t>L’objecte del contracte és la prestació dels serveis que es descriuen en l’</w:t>
      </w:r>
      <w:r w:rsidRPr="003F4A89">
        <w:rPr>
          <w:rFonts w:cs="Arial"/>
          <w:b/>
          <w:lang w:eastAsia="en-US"/>
        </w:rPr>
        <w:t>apartat A del quadre de característiques.</w:t>
      </w:r>
    </w:p>
    <w:p w14:paraId="2B231AE3" w14:textId="77777777" w:rsidR="00526E8E" w:rsidRPr="003F4A89" w:rsidRDefault="00526E8E" w:rsidP="00526E8E">
      <w:pPr>
        <w:tabs>
          <w:tab w:val="num" w:pos="1440"/>
        </w:tabs>
        <w:spacing w:after="0" w:line="240" w:lineRule="auto"/>
        <w:jc w:val="both"/>
        <w:rPr>
          <w:rFonts w:cs="Arial"/>
          <w:i/>
          <w:lang w:eastAsia="en-US"/>
        </w:rPr>
      </w:pPr>
    </w:p>
    <w:p w14:paraId="7CCB3E18"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1.2 </w:t>
      </w:r>
      <w:r w:rsidRPr="003F4A89">
        <w:rPr>
          <w:rFonts w:cs="Arial"/>
          <w:lang w:eastAsia="es-ES"/>
        </w:rPr>
        <w:t>Els lots en què es divideix l’objecte del contracte s’identifiquen en l’</w:t>
      </w:r>
      <w:r w:rsidRPr="003F4A89">
        <w:rPr>
          <w:rFonts w:cs="Arial"/>
          <w:b/>
          <w:lang w:eastAsia="es-ES"/>
        </w:rPr>
        <w:t>apartat A del quadre de característiques</w:t>
      </w:r>
      <w:r w:rsidRPr="003F4A89">
        <w:rPr>
          <w:rFonts w:cs="Arial"/>
          <w:lang w:eastAsia="es-ES"/>
        </w:rPr>
        <w:t xml:space="preserve">. </w:t>
      </w:r>
    </w:p>
    <w:p w14:paraId="1C1A1170" w14:textId="77777777" w:rsidR="00526E8E" w:rsidRPr="003F4A89" w:rsidRDefault="00526E8E" w:rsidP="00526E8E">
      <w:pPr>
        <w:spacing w:after="0" w:line="240" w:lineRule="auto"/>
        <w:jc w:val="both"/>
        <w:rPr>
          <w:rFonts w:cs="Arial"/>
          <w:b/>
          <w:lang w:eastAsia="es-ES"/>
        </w:rPr>
      </w:pPr>
    </w:p>
    <w:p w14:paraId="2F1BACC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1.3 </w:t>
      </w:r>
      <w:r w:rsidRPr="003F4A89">
        <w:rPr>
          <w:rFonts w:cs="Arial"/>
          <w:lang w:eastAsia="es-ES"/>
        </w:rPr>
        <w:t>L’expressió de la codificació corresponent a la nomenclatura del Vocabulari Comú de Contractes (CPV) és la que consta en l’</w:t>
      </w:r>
      <w:r w:rsidRPr="003F4A89">
        <w:rPr>
          <w:rFonts w:cs="Arial"/>
          <w:b/>
          <w:lang w:eastAsia="es-ES"/>
        </w:rPr>
        <w:t>apartat A del quadre de característiques</w:t>
      </w:r>
      <w:r w:rsidRPr="003F4A89">
        <w:rPr>
          <w:rFonts w:cs="Arial"/>
          <w:lang w:eastAsia="es-ES"/>
        </w:rPr>
        <w:t>.</w:t>
      </w:r>
    </w:p>
    <w:p w14:paraId="53BF7BB9" w14:textId="77777777" w:rsidR="00526E8E" w:rsidRPr="003F4A89" w:rsidRDefault="00526E8E" w:rsidP="00526E8E">
      <w:pPr>
        <w:spacing w:after="0" w:line="240" w:lineRule="auto"/>
        <w:jc w:val="both"/>
        <w:rPr>
          <w:rFonts w:cs="Arial"/>
          <w:b/>
          <w:lang w:eastAsia="es-ES"/>
        </w:rPr>
      </w:pPr>
    </w:p>
    <w:p w14:paraId="73FA3B99" w14:textId="77777777" w:rsidR="00526E8E" w:rsidRPr="003F4A89" w:rsidRDefault="00526E8E" w:rsidP="00526E8E">
      <w:pPr>
        <w:pStyle w:val="Ttol2"/>
        <w:spacing w:before="0" w:after="0"/>
        <w:jc w:val="both"/>
        <w:rPr>
          <w:rFonts w:ascii="Arial" w:hAnsi="Arial" w:cs="Arial"/>
          <w:i w:val="0"/>
          <w:sz w:val="22"/>
          <w:szCs w:val="22"/>
        </w:rPr>
      </w:pPr>
      <w:bookmarkStart w:id="7" w:name="_Toc21500321"/>
      <w:bookmarkStart w:id="8" w:name="_Toc34139660"/>
      <w:r w:rsidRPr="003F4A89">
        <w:rPr>
          <w:rFonts w:ascii="Arial" w:hAnsi="Arial" w:cs="Arial"/>
          <w:i w:val="0"/>
          <w:sz w:val="22"/>
          <w:szCs w:val="22"/>
        </w:rPr>
        <w:t>Segona. Necessitats administratives que cal satisfer i idoneïtat del contracte</w:t>
      </w:r>
      <w:bookmarkEnd w:id="7"/>
      <w:bookmarkEnd w:id="8"/>
    </w:p>
    <w:p w14:paraId="61CD6327" w14:textId="77777777" w:rsidR="00526E8E" w:rsidRPr="003F4A89" w:rsidRDefault="00526E8E" w:rsidP="00526E8E">
      <w:pPr>
        <w:spacing w:after="0" w:line="240" w:lineRule="auto"/>
        <w:jc w:val="both"/>
        <w:rPr>
          <w:rFonts w:cs="Arial"/>
          <w:b/>
          <w:lang w:eastAsia="es-ES"/>
        </w:rPr>
      </w:pPr>
    </w:p>
    <w:p w14:paraId="1F61B1B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necessitats administratives a satisfer són les que s’identifiquen a </w:t>
      </w:r>
      <w:proofErr w:type="spellStart"/>
      <w:r w:rsidRPr="003F4A89">
        <w:rPr>
          <w:rFonts w:cs="Arial"/>
          <w:lang w:eastAsia="es-ES"/>
        </w:rPr>
        <w:t>l’ìnforme</w:t>
      </w:r>
      <w:proofErr w:type="spellEnd"/>
      <w:r w:rsidRPr="003F4A89">
        <w:rPr>
          <w:rFonts w:cs="Arial"/>
          <w:lang w:eastAsia="es-ES"/>
        </w:rPr>
        <w:t xml:space="preserve"> justificatiu de la licitació i al plec de prescripcions tècniques.</w:t>
      </w:r>
    </w:p>
    <w:p w14:paraId="01EAF467" w14:textId="77777777" w:rsidR="00526E8E" w:rsidRPr="003F4A89" w:rsidRDefault="00526E8E" w:rsidP="00526E8E">
      <w:pPr>
        <w:spacing w:after="0" w:line="240" w:lineRule="auto"/>
        <w:jc w:val="both"/>
        <w:rPr>
          <w:rFonts w:cs="Arial"/>
          <w:i/>
          <w:lang w:eastAsia="es-ES"/>
        </w:rPr>
      </w:pPr>
    </w:p>
    <w:p w14:paraId="2DAEB4C3" w14:textId="77777777" w:rsidR="00526E8E" w:rsidRPr="003F4A89" w:rsidRDefault="00526E8E" w:rsidP="00526E8E">
      <w:pPr>
        <w:pStyle w:val="Ttol2"/>
        <w:spacing w:before="0" w:after="0"/>
        <w:jc w:val="both"/>
        <w:rPr>
          <w:rFonts w:ascii="Arial" w:hAnsi="Arial" w:cs="Arial"/>
          <w:i w:val="0"/>
          <w:sz w:val="22"/>
          <w:szCs w:val="22"/>
        </w:rPr>
      </w:pPr>
      <w:bookmarkStart w:id="9" w:name="_Toc21500322"/>
      <w:bookmarkStart w:id="10" w:name="_Toc34139661"/>
      <w:r w:rsidRPr="003F4A89">
        <w:rPr>
          <w:rFonts w:ascii="Arial" w:hAnsi="Arial" w:cs="Arial"/>
          <w:i w:val="0"/>
          <w:sz w:val="22"/>
          <w:szCs w:val="22"/>
        </w:rPr>
        <w:t>Tercera. Dades econòmiques del contracte i existència de crèdit</w:t>
      </w:r>
      <w:bookmarkEnd w:id="9"/>
      <w:bookmarkEnd w:id="10"/>
      <w:r w:rsidRPr="003F4A89">
        <w:rPr>
          <w:rFonts w:ascii="Arial" w:hAnsi="Arial" w:cs="Arial"/>
          <w:i w:val="0"/>
          <w:sz w:val="22"/>
          <w:szCs w:val="22"/>
        </w:rPr>
        <w:t xml:space="preserve"> </w:t>
      </w:r>
    </w:p>
    <w:p w14:paraId="2259702A" w14:textId="77777777" w:rsidR="00526E8E" w:rsidRPr="003F4A89" w:rsidRDefault="00526E8E" w:rsidP="00526E8E">
      <w:pPr>
        <w:spacing w:after="0" w:line="240" w:lineRule="auto"/>
        <w:jc w:val="both"/>
        <w:rPr>
          <w:rFonts w:cs="Arial"/>
          <w:b/>
          <w:lang w:eastAsia="es-ES"/>
        </w:rPr>
      </w:pPr>
    </w:p>
    <w:p w14:paraId="5C30C523" w14:textId="77777777" w:rsidR="00526E8E" w:rsidRPr="003F4A89" w:rsidRDefault="00526E8E" w:rsidP="00526E8E">
      <w:pPr>
        <w:spacing w:after="0" w:line="240" w:lineRule="auto"/>
        <w:jc w:val="both"/>
        <w:rPr>
          <w:rFonts w:cs="Arial"/>
          <w:b/>
          <w:lang w:eastAsia="es-ES"/>
        </w:rPr>
      </w:pPr>
      <w:r w:rsidRPr="003F4A89">
        <w:rPr>
          <w:rFonts w:cs="Arial"/>
          <w:b/>
          <w:lang w:eastAsia="es-ES"/>
        </w:rPr>
        <w:t xml:space="preserve">3.1 </w:t>
      </w:r>
      <w:r w:rsidRPr="003F4A89">
        <w:rPr>
          <w:rFonts w:cs="Arial"/>
          <w:lang w:eastAsia="es-ES"/>
        </w:rPr>
        <w:t>El sistema per a la determinació del preu del contracte és el que s’indica en l’</w:t>
      </w:r>
      <w:r w:rsidRPr="003F4A89">
        <w:rPr>
          <w:rFonts w:cs="Arial"/>
          <w:b/>
          <w:lang w:eastAsia="es-ES"/>
        </w:rPr>
        <w:t>apartat B.1 del quadre de característiques.</w:t>
      </w:r>
    </w:p>
    <w:p w14:paraId="5607AD4D" w14:textId="77777777" w:rsidR="00526E8E" w:rsidRPr="003F4A89" w:rsidRDefault="00526E8E" w:rsidP="00526E8E">
      <w:pPr>
        <w:spacing w:after="0" w:line="240" w:lineRule="auto"/>
        <w:jc w:val="both"/>
        <w:rPr>
          <w:rFonts w:cs="Arial"/>
          <w:b/>
          <w:lang w:eastAsia="es-ES"/>
        </w:rPr>
      </w:pPr>
    </w:p>
    <w:p w14:paraId="7F9037CA"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3.2 </w:t>
      </w:r>
      <w:r w:rsidRPr="003F4A89">
        <w:rPr>
          <w:rFonts w:cs="Arial"/>
          <w:lang w:eastAsia="es-ES"/>
        </w:rPr>
        <w:t xml:space="preserve">El valor estimat del contracte i el mètode aplicat per al seu càlcul són els que </w:t>
      </w:r>
      <w:proofErr w:type="spellStart"/>
      <w:r w:rsidRPr="003F4A89">
        <w:rPr>
          <w:rFonts w:cs="Arial"/>
          <w:lang w:eastAsia="es-ES"/>
        </w:rPr>
        <w:t>s’assenyalenen</w:t>
      </w:r>
      <w:proofErr w:type="spellEnd"/>
      <w:r w:rsidRPr="003F4A89">
        <w:rPr>
          <w:rFonts w:cs="Arial"/>
          <w:lang w:eastAsia="es-ES"/>
        </w:rPr>
        <w:t xml:space="preserve"> l’</w:t>
      </w:r>
      <w:r w:rsidRPr="003F4A89">
        <w:rPr>
          <w:rFonts w:cs="Arial"/>
          <w:b/>
          <w:lang w:eastAsia="es-ES"/>
        </w:rPr>
        <w:t>apartat B.2 del quadre de característiques.</w:t>
      </w:r>
    </w:p>
    <w:p w14:paraId="5AB931E6" w14:textId="77777777" w:rsidR="00526E8E" w:rsidRPr="003F4A89" w:rsidRDefault="00526E8E" w:rsidP="00526E8E">
      <w:pPr>
        <w:spacing w:after="0" w:line="240" w:lineRule="auto"/>
        <w:jc w:val="both"/>
        <w:rPr>
          <w:rFonts w:cs="Arial"/>
          <w:b/>
          <w:lang w:eastAsia="es-ES"/>
        </w:rPr>
      </w:pPr>
    </w:p>
    <w:p w14:paraId="0DBC2597"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3.3 </w:t>
      </w:r>
      <w:r w:rsidRPr="003F4A89">
        <w:rPr>
          <w:rFonts w:cs="Arial"/>
          <w:lang w:eastAsia="es-ES"/>
        </w:rPr>
        <w:t>El pressupost base de licitació és el que s’assenyala en l’</w:t>
      </w:r>
      <w:r w:rsidRPr="003F4A89">
        <w:rPr>
          <w:rFonts w:cs="Arial"/>
          <w:b/>
          <w:lang w:eastAsia="es-ES"/>
        </w:rPr>
        <w:t>apartat B.3 del quadre de característiques</w:t>
      </w:r>
      <w:r w:rsidRPr="003F4A89">
        <w:rPr>
          <w:rFonts w:cs="Arial"/>
          <w:lang w:eastAsia="es-ES"/>
        </w:rPr>
        <w:t xml:space="preserve">. Aquest és el límit màxim de despesa (IVA inclòs) que, en virtut d’aquest contracte, pot comprometre l’òrgan de contractació, i constitueix el preu màxim que poden </w:t>
      </w:r>
      <w:proofErr w:type="spellStart"/>
      <w:r w:rsidRPr="003F4A89">
        <w:rPr>
          <w:rFonts w:cs="Arial"/>
          <w:lang w:eastAsia="es-ES"/>
        </w:rPr>
        <w:t>ofertar</w:t>
      </w:r>
      <w:proofErr w:type="spellEnd"/>
      <w:r w:rsidRPr="003F4A89">
        <w:rPr>
          <w:rFonts w:cs="Arial"/>
          <w:lang w:eastAsia="es-ES"/>
        </w:rPr>
        <w:t xml:space="preserve"> les empreses que concorrin a la licitació d’aquest contracte.</w:t>
      </w:r>
    </w:p>
    <w:p w14:paraId="05FACDF4" w14:textId="77777777" w:rsidR="00526E8E" w:rsidRPr="003F4A89" w:rsidRDefault="00526E8E" w:rsidP="00526E8E">
      <w:pPr>
        <w:spacing w:after="0" w:line="240" w:lineRule="auto"/>
        <w:jc w:val="both"/>
        <w:rPr>
          <w:rFonts w:cs="Arial"/>
          <w:lang w:eastAsia="es-ES"/>
        </w:rPr>
      </w:pPr>
    </w:p>
    <w:p w14:paraId="01BBB0AF" w14:textId="77777777" w:rsidR="00526E8E" w:rsidRPr="003F4A89" w:rsidRDefault="00526E8E" w:rsidP="00526E8E">
      <w:pPr>
        <w:spacing w:after="0" w:line="240" w:lineRule="auto"/>
        <w:jc w:val="both"/>
        <w:rPr>
          <w:rFonts w:cs="Arial"/>
          <w:lang w:eastAsia="es-ES"/>
        </w:rPr>
      </w:pPr>
      <w:r w:rsidRPr="003F4A89">
        <w:rPr>
          <w:rFonts w:cs="Arial"/>
          <w:b/>
          <w:lang w:eastAsia="es-ES"/>
        </w:rPr>
        <w:t>3.4</w:t>
      </w:r>
      <w:r w:rsidRPr="003F4A89">
        <w:rPr>
          <w:rFonts w:cs="Arial"/>
          <w:lang w:eastAsia="es-ES"/>
        </w:rPr>
        <w:t xml:space="preserve"> El preu del contracte és el d’adjudicació i ha d’incloure, com a partida independent, l’Impost sobre el Valor Afegit. En el preu es consideraran inclosos els tributs, les taxes, els cànons de qualsevol tipus que siguin d’aplicació, així com totes les despeses que s’originin com a conseqüència de les obligacions establertes en aquest plec que s’han de complir durant l’execució del contracte. </w:t>
      </w:r>
    </w:p>
    <w:p w14:paraId="1875CF0B" w14:textId="77777777" w:rsidR="00526E8E" w:rsidRPr="003F4A89" w:rsidRDefault="00526E8E" w:rsidP="00526E8E">
      <w:pPr>
        <w:spacing w:after="0" w:line="240" w:lineRule="auto"/>
        <w:jc w:val="both"/>
        <w:rPr>
          <w:rFonts w:cs="Arial"/>
          <w:lang w:eastAsia="es-ES"/>
        </w:rPr>
      </w:pPr>
    </w:p>
    <w:p w14:paraId="7A94859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3.5 </w:t>
      </w:r>
      <w:r w:rsidRPr="003F4A89">
        <w:rPr>
          <w:rFonts w:cs="Arial"/>
          <w:lang w:eastAsia="es-ES"/>
        </w:rPr>
        <w:t>S’han complert tots els tràmits reglamentaris per assegurar l’existència de crèdit per al pagament del contracte. La partida pressupostària a la qual s’imputa aquest crèdit és la que s’esmenta en  l’</w:t>
      </w:r>
      <w:r w:rsidRPr="003F4A89">
        <w:rPr>
          <w:rFonts w:cs="Arial"/>
          <w:b/>
          <w:lang w:eastAsia="es-ES"/>
        </w:rPr>
        <w:t>apartat C.1 del quadre de característiques</w:t>
      </w:r>
      <w:r w:rsidRPr="003F4A89">
        <w:rPr>
          <w:rFonts w:cs="Arial"/>
          <w:lang w:eastAsia="es-ES"/>
        </w:rPr>
        <w:t>.</w:t>
      </w:r>
    </w:p>
    <w:p w14:paraId="2ED57288" w14:textId="77777777" w:rsidR="00526E8E" w:rsidRPr="003F4A89" w:rsidRDefault="00526E8E" w:rsidP="00526E8E">
      <w:pPr>
        <w:spacing w:after="0" w:line="240" w:lineRule="auto"/>
        <w:jc w:val="both"/>
        <w:rPr>
          <w:rFonts w:cs="Arial"/>
          <w:b/>
          <w:lang w:eastAsia="es-ES"/>
        </w:rPr>
      </w:pPr>
    </w:p>
    <w:p w14:paraId="4D97974F" w14:textId="77777777" w:rsidR="00526E8E" w:rsidRPr="003F4A89" w:rsidRDefault="00526E8E" w:rsidP="00526E8E">
      <w:pPr>
        <w:pStyle w:val="Ttol2"/>
        <w:spacing w:before="0" w:after="0"/>
        <w:jc w:val="both"/>
        <w:rPr>
          <w:rFonts w:ascii="Arial" w:hAnsi="Arial" w:cs="Arial"/>
          <w:i w:val="0"/>
          <w:sz w:val="22"/>
          <w:szCs w:val="22"/>
        </w:rPr>
      </w:pPr>
      <w:bookmarkStart w:id="11" w:name="_Toc21500323"/>
      <w:bookmarkStart w:id="12" w:name="_Toc34139662"/>
      <w:r w:rsidRPr="003F4A89">
        <w:rPr>
          <w:rFonts w:ascii="Arial" w:hAnsi="Arial" w:cs="Arial"/>
          <w:i w:val="0"/>
          <w:sz w:val="22"/>
          <w:szCs w:val="22"/>
        </w:rPr>
        <w:t>Quarta. Termini de durada del contracte</w:t>
      </w:r>
      <w:bookmarkEnd w:id="11"/>
      <w:bookmarkEnd w:id="12"/>
    </w:p>
    <w:p w14:paraId="4B948B9D" w14:textId="77777777" w:rsidR="00526E8E" w:rsidRPr="003F4A89" w:rsidRDefault="00526E8E" w:rsidP="00526E8E">
      <w:pPr>
        <w:spacing w:after="0" w:line="240" w:lineRule="auto"/>
        <w:jc w:val="both"/>
        <w:rPr>
          <w:rFonts w:cs="Arial"/>
          <w:lang w:eastAsia="es-ES"/>
        </w:rPr>
      </w:pPr>
    </w:p>
    <w:p w14:paraId="1CBCDEAE" w14:textId="77777777" w:rsidR="00526E8E" w:rsidRPr="003F4A89" w:rsidRDefault="00526E8E" w:rsidP="00526E8E">
      <w:pPr>
        <w:spacing w:after="0" w:line="240" w:lineRule="auto"/>
        <w:jc w:val="both"/>
        <w:rPr>
          <w:rFonts w:cs="Arial"/>
          <w:lang w:eastAsia="es-ES"/>
        </w:rPr>
      </w:pPr>
      <w:r w:rsidRPr="003F4A89">
        <w:rPr>
          <w:rFonts w:cs="Arial"/>
          <w:lang w:eastAsia="es-ES"/>
        </w:rPr>
        <w:t>El termini de durada del contracte és el que s’estableix en l’</w:t>
      </w:r>
      <w:r w:rsidRPr="003F4A89">
        <w:rPr>
          <w:rFonts w:cs="Arial"/>
          <w:b/>
          <w:lang w:eastAsia="es-ES"/>
        </w:rPr>
        <w:t>apartat D.1 del quadre de característiques</w:t>
      </w:r>
      <w:r w:rsidRPr="003F4A89">
        <w:rPr>
          <w:rFonts w:cs="Arial"/>
          <w:lang w:eastAsia="es-ES"/>
        </w:rPr>
        <w:t xml:space="preserve">. El termini total i els terminis parcials són els que es fixen en el programa de treball que s’aprovi, si s’escau. Tots aquests terminis comencen a comptar des del dia que s’estipuli en el contracte. </w:t>
      </w:r>
    </w:p>
    <w:p w14:paraId="14B7681E" w14:textId="77777777" w:rsidR="00526E8E" w:rsidRPr="003F4A89" w:rsidRDefault="00526E8E" w:rsidP="00526E8E">
      <w:pPr>
        <w:spacing w:after="0" w:line="240" w:lineRule="auto"/>
        <w:jc w:val="both"/>
        <w:rPr>
          <w:rFonts w:cs="Arial"/>
          <w:lang w:eastAsia="es-ES"/>
        </w:rPr>
      </w:pPr>
    </w:p>
    <w:p w14:paraId="5B22157F"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El contracte es podrà prorrogar si així s’ha previst en  l’</w:t>
      </w:r>
      <w:r w:rsidRPr="003F4A89">
        <w:rPr>
          <w:rFonts w:cs="Arial"/>
          <w:b/>
          <w:lang w:eastAsia="es-ES"/>
        </w:rPr>
        <w:t>apartat D.2 del quadre de característiques</w:t>
      </w:r>
      <w:r w:rsidRPr="003F4A89">
        <w:rPr>
          <w:rFonts w:cs="Arial"/>
          <w:lang w:eastAsia="es-ES"/>
        </w:rPr>
        <w:t xml:space="preserve">. En aquest cas, la pròrroga s’acordarà per l’òrgan de contractació i serà obligatòria per a l’empresa contractista, sempre que la </w:t>
      </w:r>
      <w:proofErr w:type="spellStart"/>
      <w:r w:rsidRPr="003F4A89">
        <w:rPr>
          <w:rFonts w:cs="Arial"/>
          <w:lang w:eastAsia="es-ES"/>
        </w:rPr>
        <w:t>preavisi</w:t>
      </w:r>
      <w:proofErr w:type="spellEnd"/>
      <w:r w:rsidRPr="003F4A89">
        <w:rPr>
          <w:rFonts w:cs="Arial"/>
          <w:lang w:eastAsia="es-ES"/>
        </w:rPr>
        <w:t xml:space="preserve"> amb, almenys, dos mesos d’antelació a l’acabament del termini de durada del contracte. La pròrroga no es produirà, en cap cas, per acord tàcit de les parts.</w:t>
      </w:r>
    </w:p>
    <w:p w14:paraId="459F97BB" w14:textId="77777777" w:rsidR="00526E8E" w:rsidRPr="003F4A89" w:rsidRDefault="00526E8E" w:rsidP="00526E8E">
      <w:pPr>
        <w:spacing w:after="0" w:line="240" w:lineRule="auto"/>
        <w:jc w:val="both"/>
        <w:rPr>
          <w:rFonts w:cs="Arial"/>
          <w:b/>
          <w:lang w:eastAsia="es-ES"/>
        </w:rPr>
      </w:pPr>
    </w:p>
    <w:p w14:paraId="168CBEAC" w14:textId="77777777" w:rsidR="00526E8E" w:rsidRPr="003F4A89" w:rsidRDefault="00526E8E" w:rsidP="00526E8E">
      <w:pPr>
        <w:pStyle w:val="Ttol2"/>
        <w:spacing w:before="0" w:after="0"/>
        <w:jc w:val="both"/>
        <w:rPr>
          <w:rFonts w:ascii="Arial" w:hAnsi="Arial" w:cs="Arial"/>
          <w:i w:val="0"/>
          <w:sz w:val="22"/>
          <w:szCs w:val="22"/>
        </w:rPr>
      </w:pPr>
      <w:bookmarkStart w:id="13" w:name="_Toc21500324"/>
      <w:bookmarkStart w:id="14" w:name="_Toc34139663"/>
      <w:r w:rsidRPr="003F4A89">
        <w:rPr>
          <w:rFonts w:ascii="Arial" w:hAnsi="Arial" w:cs="Arial"/>
          <w:i w:val="0"/>
          <w:sz w:val="22"/>
          <w:szCs w:val="22"/>
        </w:rPr>
        <w:t>Cinquena. Règim jurídic del contracte</w:t>
      </w:r>
      <w:bookmarkEnd w:id="13"/>
      <w:bookmarkEnd w:id="14"/>
    </w:p>
    <w:p w14:paraId="307B88E1" w14:textId="77777777" w:rsidR="00526E8E" w:rsidRPr="003F4A89" w:rsidRDefault="00526E8E" w:rsidP="00526E8E">
      <w:pPr>
        <w:spacing w:after="0" w:line="240" w:lineRule="auto"/>
        <w:jc w:val="both"/>
        <w:rPr>
          <w:rFonts w:cs="Arial"/>
          <w:b/>
          <w:lang w:eastAsia="es-ES"/>
        </w:rPr>
      </w:pPr>
    </w:p>
    <w:p w14:paraId="0E3EE2A7" w14:textId="77777777" w:rsidR="00526E8E" w:rsidRPr="003F4A89" w:rsidRDefault="00526E8E" w:rsidP="00526E8E">
      <w:pPr>
        <w:spacing w:after="0" w:line="240" w:lineRule="auto"/>
        <w:jc w:val="both"/>
        <w:rPr>
          <w:rFonts w:cs="Arial"/>
          <w:lang w:eastAsia="es-ES"/>
        </w:rPr>
      </w:pPr>
      <w:r w:rsidRPr="003F4A89">
        <w:rPr>
          <w:rFonts w:cs="Arial"/>
          <w:b/>
          <w:lang w:eastAsia="es-ES"/>
        </w:rPr>
        <w:t>5.1</w:t>
      </w:r>
      <w:r w:rsidRPr="003F4A89">
        <w:rPr>
          <w:rFonts w:cs="Arial"/>
          <w:lang w:eastAsia="es-ES"/>
        </w:rPr>
        <w:t xml:space="preserve"> El contracte té caràcter administratiu i es regeix per aquest plec de clàusules administratives i pel plec de prescripcions tècniques, les clàusules dels quals es consideren part integrant del contracte. A més, es regeix per la normativa en matèria de contractació pública continguda, principalment, en les disposicions següents:</w:t>
      </w:r>
    </w:p>
    <w:p w14:paraId="1D89DC03" w14:textId="77777777" w:rsidR="00526E8E" w:rsidRPr="003F4A89" w:rsidRDefault="00526E8E" w:rsidP="00526E8E">
      <w:pPr>
        <w:spacing w:after="0" w:line="240" w:lineRule="auto"/>
        <w:jc w:val="both"/>
        <w:rPr>
          <w:rFonts w:cs="Arial"/>
          <w:lang w:eastAsia="es-ES"/>
        </w:rPr>
      </w:pPr>
    </w:p>
    <w:p w14:paraId="4CCA3389"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3F4A89">
        <w:rPr>
          <w:rFonts w:cs="Arial"/>
          <w:snapToGrid w:val="0"/>
          <w:lang w:eastAsia="es-ES"/>
        </w:rPr>
        <w:t>a)</w:t>
      </w:r>
      <w:r w:rsidRPr="003F4A89">
        <w:rPr>
          <w:rFonts w:cs="Arial"/>
          <w:snapToGrid w:val="0"/>
        </w:rPr>
        <w:t xml:space="preserve"> Llei 9/2017, de 8 de novembre, de contractes del sector públic, per la qual es transposen a l’ordenament jurídic espanyol les Directives del Parlament Europeu i del Consell 2014/23/UE i 2014/24/UE, de 26 de febrer de 2014.  </w:t>
      </w:r>
    </w:p>
    <w:p w14:paraId="0427DD73"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08672D9E"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F4A89">
        <w:rPr>
          <w:rFonts w:cs="Arial"/>
          <w:snapToGrid w:val="0"/>
          <w:lang w:eastAsia="es-ES"/>
        </w:rPr>
        <w:t>b) Decret Llei 3/2016, de 31 de maig, de mesures urgents en matèria de contractació pública.</w:t>
      </w:r>
    </w:p>
    <w:p w14:paraId="794DB9A5"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35D7F870"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F4A89">
        <w:rPr>
          <w:rFonts w:cs="Arial"/>
          <w:snapToGrid w:val="0"/>
          <w:lang w:eastAsia="es-ES"/>
        </w:rPr>
        <w:t xml:space="preserve">c) Reial decret 817/2009, de 8 de maig, pel qual es desenvolupa parcialment la Llei 30/2007, de 30 d’octubre, de contractes del sector públic (d’ara endavant, RD 817/2009). </w:t>
      </w:r>
    </w:p>
    <w:p w14:paraId="3962A027"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17A6CC3E"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3F4A89">
        <w:rPr>
          <w:rFonts w:cs="Arial"/>
          <w:snapToGrid w:val="0"/>
          <w:lang w:eastAsia="es-ES"/>
        </w:rPr>
        <w:t>d) Reglament general de la Llei de contractes de les administracions públiques</w:t>
      </w:r>
      <w:r w:rsidRPr="003F4A89">
        <w:rPr>
          <w:rFonts w:cs="Arial"/>
        </w:rPr>
        <w:t xml:space="preserve"> aprovat pel </w:t>
      </w:r>
      <w:r w:rsidRPr="003F4A89">
        <w:rPr>
          <w:rFonts w:cs="Arial"/>
          <w:snapToGrid w:val="0"/>
          <w:lang w:eastAsia="es-ES"/>
        </w:rPr>
        <w:t>Reial decret 1098/2001, de 12 d’octubre, en tot allò no modificat ni derogat per les disposicions esmentades anteriorment (d’ara endavant, RGLCAP).</w:t>
      </w:r>
    </w:p>
    <w:p w14:paraId="74F6125B"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1F2B10DE" w14:textId="77777777" w:rsidR="00526E8E" w:rsidRPr="003F4A89" w:rsidRDefault="00526E8E" w:rsidP="00526E8E">
      <w:pPr>
        <w:tabs>
          <w:tab w:val="left" w:pos="0"/>
        </w:tabs>
        <w:suppressAutoHyphens/>
        <w:spacing w:after="120" w:line="240" w:lineRule="auto"/>
        <w:jc w:val="both"/>
        <w:rPr>
          <w:rFonts w:cs="Arial"/>
          <w:snapToGrid w:val="0"/>
          <w:lang w:eastAsia="es-ES"/>
        </w:rPr>
      </w:pPr>
      <w:r w:rsidRPr="003F4A89">
        <w:rPr>
          <w:rFonts w:cs="Arial"/>
          <w:snapToGrid w:val="0"/>
          <w:lang w:eastAsia="es-ES"/>
        </w:rPr>
        <w:t>e) Reial Decret Llei 14/2019, de 31 d’octubre, pel qual s’adopten mesures urgents per raons de seguretat pública en matèria d’administració digital, contractació del sector públic i telecomunicacions.</w:t>
      </w:r>
    </w:p>
    <w:p w14:paraId="5232C607"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lang w:eastAsia="es-ES"/>
        </w:rPr>
        <w:t>Addicionalment, també es regeix per les normes aplicables als contractes del sector públic en l’àmbit de Catalunya i per la seva normativa sectorial que resulti d’aplicació.</w:t>
      </w:r>
    </w:p>
    <w:p w14:paraId="00E3C8EC" w14:textId="77777777" w:rsidR="00526E8E" w:rsidRPr="003F4A89" w:rsidRDefault="00526E8E" w:rsidP="00526E8E">
      <w:pPr>
        <w:autoSpaceDE w:val="0"/>
        <w:autoSpaceDN w:val="0"/>
        <w:adjustRightInd w:val="0"/>
        <w:spacing w:after="0" w:line="240" w:lineRule="auto"/>
        <w:jc w:val="both"/>
        <w:rPr>
          <w:rFonts w:cs="Arial"/>
        </w:rPr>
      </w:pPr>
    </w:p>
    <w:p w14:paraId="3D9FB910"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Supletòriament al contracte li resulten d’aplicació les normes de dret administratiu i, en el seu defecte, les normes de dret privat.</w:t>
      </w:r>
    </w:p>
    <w:p w14:paraId="338B5E8D" w14:textId="77777777" w:rsidR="00526E8E" w:rsidRPr="003F4A89"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lang w:eastAsia="es-ES"/>
        </w:rPr>
      </w:pPr>
    </w:p>
    <w:p w14:paraId="04B70DF5" w14:textId="77777777" w:rsidR="00526E8E" w:rsidRPr="003F4A89" w:rsidRDefault="00526E8E" w:rsidP="00526E8E">
      <w:pPr>
        <w:spacing w:after="0" w:line="240" w:lineRule="auto"/>
        <w:jc w:val="both"/>
        <w:rPr>
          <w:rFonts w:cs="Arial"/>
          <w:lang w:eastAsia="es-ES"/>
        </w:rPr>
      </w:pPr>
      <w:r w:rsidRPr="003F4A89">
        <w:rPr>
          <w:rFonts w:cs="Arial"/>
          <w:b/>
          <w:lang w:eastAsia="es-ES"/>
        </w:rPr>
        <w:t>5.2</w:t>
      </w:r>
      <w:r w:rsidRPr="003F4A89">
        <w:rPr>
          <w:rFonts w:cs="Arial"/>
          <w:lang w:eastAsia="es-ES"/>
        </w:rPr>
        <w:t xml:space="preserve"> El desconeixement de les clàusules del contracte en qualsevol dels seus termes, dels altres documents contractuals que en formen part i també de les instruccions o altres normes que resultin d’aplicació en l’execució de la cosa pactada, no eximeix l’empresa adjudicatària de l'obligació de complir</w:t>
      </w:r>
      <w:r w:rsidRPr="003F4A89">
        <w:rPr>
          <w:rFonts w:cs="Arial"/>
          <w:lang w:eastAsia="es-ES"/>
        </w:rPr>
        <w:noBreakHyphen/>
        <w:t>les.</w:t>
      </w:r>
    </w:p>
    <w:p w14:paraId="7D9F3576" w14:textId="77777777" w:rsidR="00526E8E" w:rsidRPr="003F4A89" w:rsidRDefault="00526E8E" w:rsidP="00526E8E">
      <w:pPr>
        <w:spacing w:after="0" w:line="240" w:lineRule="auto"/>
        <w:jc w:val="both"/>
        <w:rPr>
          <w:rFonts w:cs="Arial"/>
          <w:b/>
          <w:lang w:eastAsia="es-ES"/>
        </w:rPr>
      </w:pPr>
    </w:p>
    <w:p w14:paraId="5FD2D851" w14:textId="77777777" w:rsidR="00526E8E" w:rsidRPr="003F4A89" w:rsidRDefault="00526E8E" w:rsidP="00526E8E">
      <w:pPr>
        <w:pStyle w:val="Ttol2"/>
        <w:spacing w:before="0" w:after="0"/>
        <w:jc w:val="both"/>
        <w:rPr>
          <w:rFonts w:ascii="Arial" w:hAnsi="Arial" w:cs="Arial"/>
          <w:i w:val="0"/>
          <w:sz w:val="22"/>
          <w:szCs w:val="22"/>
        </w:rPr>
      </w:pPr>
      <w:bookmarkStart w:id="15" w:name="_Toc21500325"/>
      <w:bookmarkStart w:id="16" w:name="_Toc34139664"/>
      <w:r w:rsidRPr="003F4A89">
        <w:rPr>
          <w:rFonts w:ascii="Arial" w:hAnsi="Arial" w:cs="Arial"/>
          <w:i w:val="0"/>
          <w:sz w:val="22"/>
          <w:szCs w:val="22"/>
        </w:rPr>
        <w:t>Sisena. Admissió de variants</w:t>
      </w:r>
      <w:bookmarkEnd w:id="15"/>
      <w:bookmarkEnd w:id="16"/>
      <w:r w:rsidRPr="003F4A89">
        <w:rPr>
          <w:rFonts w:ascii="Arial" w:hAnsi="Arial" w:cs="Arial"/>
          <w:i w:val="0"/>
          <w:sz w:val="22"/>
          <w:szCs w:val="22"/>
        </w:rPr>
        <w:t xml:space="preserve"> </w:t>
      </w:r>
    </w:p>
    <w:p w14:paraId="36C17D5C" w14:textId="77777777" w:rsidR="00526E8E" w:rsidRPr="003F4A89" w:rsidRDefault="00526E8E" w:rsidP="00526E8E">
      <w:pPr>
        <w:spacing w:after="0" w:line="240" w:lineRule="auto"/>
        <w:jc w:val="both"/>
        <w:rPr>
          <w:rFonts w:cs="Arial"/>
          <w:b/>
          <w:lang w:eastAsia="es-ES"/>
        </w:rPr>
      </w:pPr>
    </w:p>
    <w:p w14:paraId="37F2F569" w14:textId="77777777" w:rsidR="00526E8E" w:rsidRPr="003F4A89" w:rsidRDefault="00526E8E" w:rsidP="00526E8E">
      <w:pPr>
        <w:spacing w:after="0" w:line="240" w:lineRule="auto"/>
        <w:jc w:val="both"/>
        <w:rPr>
          <w:rFonts w:cs="Arial"/>
          <w:lang w:eastAsia="es-ES"/>
        </w:rPr>
      </w:pPr>
      <w:r w:rsidRPr="003F4A89">
        <w:rPr>
          <w:rFonts w:cs="Arial"/>
          <w:lang w:eastAsia="es-ES"/>
        </w:rPr>
        <w:t>S’admetran variants quan així consti en l’</w:t>
      </w:r>
      <w:r w:rsidRPr="003F4A89">
        <w:rPr>
          <w:rFonts w:cs="Arial"/>
          <w:b/>
          <w:lang w:eastAsia="es-ES"/>
        </w:rPr>
        <w:t>apartat E del quadre de característiques</w:t>
      </w:r>
      <w:r w:rsidRPr="003F4A89">
        <w:rPr>
          <w:rFonts w:cs="Arial"/>
          <w:lang w:eastAsia="es-ES"/>
        </w:rPr>
        <w:t>, amb els requisits mínims, en les modalitats i amb les característiques que s’hi preveuen</w:t>
      </w:r>
    </w:p>
    <w:p w14:paraId="7EBD7F74" w14:textId="77777777" w:rsidR="00526E8E" w:rsidRPr="003F4A89" w:rsidRDefault="00526E8E" w:rsidP="00526E8E">
      <w:pPr>
        <w:spacing w:after="0" w:line="240" w:lineRule="auto"/>
        <w:jc w:val="both"/>
        <w:rPr>
          <w:rFonts w:cs="Arial"/>
          <w:b/>
          <w:lang w:eastAsia="es-ES"/>
        </w:rPr>
      </w:pPr>
    </w:p>
    <w:p w14:paraId="46CF7BD4" w14:textId="77777777" w:rsidR="00526E8E" w:rsidRPr="003F4A89" w:rsidRDefault="00526E8E" w:rsidP="00526E8E">
      <w:pPr>
        <w:pStyle w:val="Ttol2"/>
        <w:spacing w:before="0" w:after="0"/>
        <w:jc w:val="both"/>
        <w:rPr>
          <w:rFonts w:ascii="Arial" w:hAnsi="Arial" w:cs="Arial"/>
          <w:i w:val="0"/>
          <w:sz w:val="22"/>
          <w:szCs w:val="22"/>
        </w:rPr>
      </w:pPr>
      <w:bookmarkStart w:id="17" w:name="_Toc21500326"/>
      <w:bookmarkStart w:id="18" w:name="_Toc34139665"/>
      <w:r w:rsidRPr="003F4A89">
        <w:rPr>
          <w:rFonts w:ascii="Arial" w:hAnsi="Arial" w:cs="Arial"/>
          <w:i w:val="0"/>
          <w:sz w:val="22"/>
          <w:szCs w:val="22"/>
        </w:rPr>
        <w:t>Setena. Tramitació de l’expedient i procediment d’adjudicació</w:t>
      </w:r>
      <w:bookmarkEnd w:id="17"/>
      <w:bookmarkEnd w:id="18"/>
    </w:p>
    <w:p w14:paraId="20CE4311" w14:textId="77777777" w:rsidR="00526E8E" w:rsidRPr="003F4A89" w:rsidRDefault="00526E8E" w:rsidP="00526E8E">
      <w:pPr>
        <w:spacing w:after="0" w:line="240" w:lineRule="auto"/>
        <w:jc w:val="both"/>
        <w:rPr>
          <w:rFonts w:cs="Arial"/>
          <w:b/>
          <w:lang w:eastAsia="es-ES"/>
        </w:rPr>
      </w:pPr>
    </w:p>
    <w:p w14:paraId="23EFAEDB" w14:textId="77777777" w:rsidR="00526E8E" w:rsidRPr="003F4A89" w:rsidRDefault="00526E8E" w:rsidP="00526E8E">
      <w:pPr>
        <w:spacing w:after="0" w:line="240" w:lineRule="auto"/>
        <w:jc w:val="both"/>
        <w:rPr>
          <w:rFonts w:cs="Arial"/>
          <w:lang w:eastAsia="es-ES"/>
        </w:rPr>
      </w:pPr>
      <w:r w:rsidRPr="003F4A89">
        <w:rPr>
          <w:rFonts w:cs="Arial"/>
          <w:lang w:eastAsia="es-ES"/>
        </w:rPr>
        <w:t>La forma de tramitació de l’expedient i el procediment d’adjudicació del contracte són els establerts en l’</w:t>
      </w:r>
      <w:r w:rsidRPr="003F4A89">
        <w:rPr>
          <w:rFonts w:cs="Arial"/>
          <w:b/>
          <w:lang w:eastAsia="es-ES"/>
        </w:rPr>
        <w:t>apartat F.1 i F.2 del quadre de característiques</w:t>
      </w:r>
      <w:r w:rsidRPr="003F4A89">
        <w:rPr>
          <w:rFonts w:cs="Arial"/>
          <w:lang w:eastAsia="es-ES"/>
        </w:rPr>
        <w:t xml:space="preserve"> respectivament. </w:t>
      </w:r>
    </w:p>
    <w:p w14:paraId="3D13CC91" w14:textId="77777777" w:rsidR="00526E8E" w:rsidRDefault="00526E8E" w:rsidP="00526E8E">
      <w:pPr>
        <w:spacing w:after="0" w:line="240" w:lineRule="auto"/>
        <w:jc w:val="both"/>
        <w:rPr>
          <w:rFonts w:cs="Arial"/>
          <w:lang w:eastAsia="es-ES"/>
        </w:rPr>
      </w:pPr>
    </w:p>
    <w:p w14:paraId="3B9BBBAE" w14:textId="77777777" w:rsidR="00526E8E" w:rsidRDefault="00526E8E" w:rsidP="00526E8E">
      <w:pPr>
        <w:spacing w:after="0" w:line="240" w:lineRule="auto"/>
        <w:jc w:val="both"/>
        <w:rPr>
          <w:rFonts w:cs="Arial"/>
          <w:lang w:eastAsia="es-ES"/>
        </w:rPr>
      </w:pPr>
    </w:p>
    <w:p w14:paraId="607BD65B" w14:textId="77777777" w:rsidR="00526E8E" w:rsidRDefault="00526E8E" w:rsidP="00526E8E">
      <w:pPr>
        <w:spacing w:after="0" w:line="240" w:lineRule="auto"/>
        <w:jc w:val="both"/>
        <w:rPr>
          <w:rFonts w:cs="Arial"/>
          <w:lang w:eastAsia="es-ES"/>
        </w:rPr>
      </w:pPr>
    </w:p>
    <w:p w14:paraId="09DB3A3A" w14:textId="77777777" w:rsidR="00526E8E" w:rsidRPr="003F4A89" w:rsidRDefault="00526E8E" w:rsidP="00526E8E">
      <w:pPr>
        <w:spacing w:after="0" w:line="240" w:lineRule="auto"/>
        <w:jc w:val="both"/>
        <w:rPr>
          <w:rFonts w:cs="Arial"/>
          <w:lang w:eastAsia="es-ES"/>
        </w:rPr>
      </w:pPr>
    </w:p>
    <w:p w14:paraId="3A557C64" w14:textId="77777777" w:rsidR="00526E8E" w:rsidRPr="003F4A89" w:rsidRDefault="00526E8E" w:rsidP="00526E8E">
      <w:pPr>
        <w:pStyle w:val="Ttol2"/>
        <w:spacing w:before="0" w:after="0"/>
        <w:jc w:val="both"/>
        <w:rPr>
          <w:rFonts w:ascii="Arial" w:hAnsi="Arial" w:cs="Arial"/>
          <w:i w:val="0"/>
          <w:sz w:val="22"/>
          <w:szCs w:val="22"/>
        </w:rPr>
      </w:pPr>
      <w:bookmarkStart w:id="19" w:name="_Toc21500327"/>
      <w:bookmarkStart w:id="20" w:name="_Toc34139666"/>
      <w:r w:rsidRPr="003F4A89">
        <w:rPr>
          <w:rFonts w:ascii="Arial" w:hAnsi="Arial" w:cs="Arial"/>
          <w:i w:val="0"/>
          <w:sz w:val="22"/>
          <w:szCs w:val="22"/>
        </w:rPr>
        <w:t>Vuitena. Mitjans de comunicació electrònics</w:t>
      </w:r>
      <w:bookmarkEnd w:id="19"/>
      <w:bookmarkEnd w:id="20"/>
      <w:r w:rsidRPr="003F4A89">
        <w:rPr>
          <w:rFonts w:ascii="Arial" w:hAnsi="Arial" w:cs="Arial"/>
          <w:i w:val="0"/>
          <w:sz w:val="22"/>
          <w:szCs w:val="22"/>
        </w:rPr>
        <w:t xml:space="preserve">  </w:t>
      </w:r>
    </w:p>
    <w:p w14:paraId="7C91E071" w14:textId="77777777" w:rsidR="00526E8E" w:rsidRPr="003F4A89" w:rsidRDefault="00526E8E" w:rsidP="00526E8E">
      <w:pPr>
        <w:pStyle w:val="Pa9"/>
        <w:spacing w:line="240" w:lineRule="auto"/>
        <w:jc w:val="both"/>
        <w:rPr>
          <w:b/>
          <w:sz w:val="22"/>
          <w:szCs w:val="22"/>
        </w:rPr>
      </w:pPr>
    </w:p>
    <w:p w14:paraId="035C4045" w14:textId="77777777" w:rsidR="00526E8E" w:rsidRPr="003F4A89" w:rsidRDefault="00526E8E" w:rsidP="00526E8E">
      <w:pPr>
        <w:pStyle w:val="Pa9"/>
        <w:spacing w:line="240" w:lineRule="auto"/>
        <w:jc w:val="both"/>
        <w:rPr>
          <w:sz w:val="22"/>
          <w:szCs w:val="22"/>
        </w:rPr>
      </w:pPr>
      <w:r w:rsidRPr="003F4A89">
        <w:rPr>
          <w:b/>
          <w:sz w:val="22"/>
          <w:szCs w:val="22"/>
        </w:rPr>
        <w:t>8.1</w:t>
      </w:r>
      <w:r w:rsidRPr="003F4A89">
        <w:rPr>
          <w:sz w:val="22"/>
          <w:szCs w:val="22"/>
        </w:rPr>
        <w:t xml:space="preserve"> D’acord amb la Disposició addicional quinzena de la LCSP, la tramitació d’aquesta licitació comporta la pràctica de les notificacions i comunicacions que en derivin per mitjans exclusivament electrònics.</w:t>
      </w:r>
    </w:p>
    <w:p w14:paraId="051A5C3B" w14:textId="77777777" w:rsidR="00526E8E" w:rsidRPr="003F4A89" w:rsidRDefault="00526E8E" w:rsidP="00526E8E">
      <w:pPr>
        <w:pStyle w:val="Pa9"/>
        <w:spacing w:line="240" w:lineRule="auto"/>
        <w:jc w:val="both"/>
        <w:rPr>
          <w:sz w:val="22"/>
          <w:szCs w:val="22"/>
        </w:rPr>
      </w:pPr>
    </w:p>
    <w:p w14:paraId="5F50E9A5" w14:textId="77777777" w:rsidR="00526E8E" w:rsidRPr="003F4A89" w:rsidRDefault="00526E8E" w:rsidP="00526E8E">
      <w:pPr>
        <w:pStyle w:val="Pa9"/>
        <w:spacing w:line="240" w:lineRule="auto"/>
        <w:jc w:val="both"/>
        <w:rPr>
          <w:rFonts w:eastAsia="Calibri"/>
          <w:sz w:val="22"/>
          <w:szCs w:val="22"/>
        </w:rPr>
      </w:pPr>
      <w:r w:rsidRPr="003F4A89">
        <w:rPr>
          <w:sz w:val="22"/>
          <w:szCs w:val="22"/>
        </w:rPr>
        <w:t>No obstant això, es podrà utilitzar la comunicació oral per a comunicacions diferents de les relatives als elements essencials, això és, els plecs i les ofertes, deixant-ne el contingut de la comunicació oral documentat degudament, per exemple, mitjançant e</w:t>
      </w:r>
      <w:r w:rsidRPr="003F4A89">
        <w:rPr>
          <w:rFonts w:eastAsia="Calibri"/>
          <w:sz w:val="22"/>
          <w:szCs w:val="22"/>
        </w:rPr>
        <w:t>ls arxius o resums escrits o sonors dels principals elements de la comunicació.</w:t>
      </w:r>
    </w:p>
    <w:p w14:paraId="3E205135" w14:textId="77777777" w:rsidR="00526E8E" w:rsidRPr="003F4A89" w:rsidRDefault="00526E8E" w:rsidP="00526E8E">
      <w:pPr>
        <w:pStyle w:val="Default"/>
        <w:jc w:val="both"/>
        <w:rPr>
          <w:rFonts w:eastAsia="Calibri"/>
          <w:color w:val="auto"/>
          <w:sz w:val="22"/>
          <w:szCs w:val="22"/>
        </w:rPr>
      </w:pPr>
    </w:p>
    <w:p w14:paraId="78D8382A" w14:textId="77777777" w:rsidR="00526E8E" w:rsidRPr="003F4A89" w:rsidRDefault="00526E8E" w:rsidP="00526E8E">
      <w:pPr>
        <w:spacing w:after="0" w:line="240" w:lineRule="auto"/>
        <w:jc w:val="both"/>
        <w:rPr>
          <w:rFonts w:cs="Arial"/>
        </w:rPr>
      </w:pPr>
      <w:r w:rsidRPr="003F4A89">
        <w:rPr>
          <w:rFonts w:cs="Arial"/>
          <w:b/>
        </w:rPr>
        <w:t>8.2</w:t>
      </w:r>
      <w:r w:rsidRPr="003F4A89">
        <w:rPr>
          <w:rFonts w:cs="Arial"/>
        </w:rPr>
        <w:t xml:space="preserve"> Les comunicacions i les notificacions que es facin durant el procediment de contractació i durant la vigència del contracte s’efectuaran per mitjans electrònics a través del sistema de notificació e-NOTUM, d’acord amb la LCSP i la Llei 39/2015, d’1 d’octubre, del procediment administratiu comú de les administracions públiques. A aquests efectes, s’enviaran els avisos de la posada a disposició de les notificacions i les comunicacions a les adreces de correu electrònic i als telèfons mòbils que les empreses hagin facilitat a aquest efecte en el DEUC o en la declaració responsable, d’acord amb el que s’indica en la clàusula onzena d’aquest plec. Un cop rebuts el/s correu/s electrònic/s i, en el cas que s’hagin facilitat també telèfons mòbils, els SMS, indicant que la notificació corresponent s’ha posat a disposició en </w:t>
      </w:r>
      <w:proofErr w:type="spellStart"/>
      <w:r w:rsidRPr="003F4A89">
        <w:rPr>
          <w:rFonts w:cs="Arial"/>
        </w:rPr>
        <w:t>l’e</w:t>
      </w:r>
      <w:proofErr w:type="spellEnd"/>
      <w:r w:rsidRPr="003F4A89">
        <w:rPr>
          <w:rFonts w:cs="Arial"/>
        </w:rPr>
        <w:t xml:space="preserve">-NOTUM, haurà/n d’accedir-hi la/les persones designada/es, mitjançant l’enllaç que s’enviarà a aquest efecte. En l’espai virtual on hi ha dipositada la notificació, es permet accedir a dita notificació amb certificat digital o amb contrasenya. </w:t>
      </w:r>
    </w:p>
    <w:p w14:paraId="19EFA244" w14:textId="77777777" w:rsidR="00526E8E" w:rsidRPr="003F4A89" w:rsidRDefault="00526E8E" w:rsidP="00526E8E">
      <w:pPr>
        <w:spacing w:after="0" w:line="240" w:lineRule="auto"/>
        <w:jc w:val="both"/>
        <w:rPr>
          <w:rFonts w:cs="Arial"/>
        </w:rPr>
      </w:pPr>
    </w:p>
    <w:p w14:paraId="1930B9B0" w14:textId="77777777" w:rsidR="00526E8E" w:rsidRPr="003F4A89" w:rsidRDefault="00526E8E" w:rsidP="00526E8E">
      <w:pPr>
        <w:pStyle w:val="Pa9"/>
        <w:spacing w:line="240" w:lineRule="auto"/>
        <w:jc w:val="both"/>
        <w:rPr>
          <w:sz w:val="22"/>
          <w:szCs w:val="22"/>
        </w:rPr>
      </w:pPr>
      <w:r w:rsidRPr="003F4A89">
        <w:rPr>
          <w:sz w:val="22"/>
          <w:szCs w:val="22"/>
          <w:lang w:eastAsia="es-ES"/>
        </w:rPr>
        <w:t xml:space="preserve">Els terminis a comptar des de la notificació es computaran des de la data d’enviament de l’avís de notificació, si l’acte objecte de notificació s’ha publicat el mateix dia en el perfil de contractant de l’òrgan de contractació. En cas contrari, els terminis es computaran des de la recepció de la notificació per part de l’empresa a qui s’adreça. </w:t>
      </w:r>
      <w:r w:rsidRPr="003F4A89">
        <w:rPr>
          <w:sz w:val="22"/>
          <w:szCs w:val="22"/>
        </w:rPr>
        <w:t>No obstant això, els terminis de les notificacions practicades amb motiu del procediment de recurs especial pel Tribunal Català de Contractes computen en tot cas des de la data d’enviament de l’avís de notificació.</w:t>
      </w:r>
    </w:p>
    <w:p w14:paraId="7D504424" w14:textId="77777777" w:rsidR="00526E8E" w:rsidRPr="003F4A89" w:rsidRDefault="00526E8E" w:rsidP="00526E8E">
      <w:pPr>
        <w:pStyle w:val="Default"/>
        <w:jc w:val="both"/>
        <w:rPr>
          <w:rFonts w:eastAsia="Calibri"/>
          <w:color w:val="auto"/>
          <w:sz w:val="22"/>
          <w:szCs w:val="22"/>
        </w:rPr>
      </w:pPr>
    </w:p>
    <w:p w14:paraId="0B53038E" w14:textId="77777777" w:rsidR="00526E8E" w:rsidRPr="003F4A89" w:rsidRDefault="00526E8E" w:rsidP="00526E8E">
      <w:pPr>
        <w:spacing w:after="0" w:line="240" w:lineRule="auto"/>
        <w:jc w:val="both"/>
        <w:rPr>
          <w:rFonts w:cs="Arial"/>
        </w:rPr>
      </w:pPr>
      <w:r w:rsidRPr="003F4A89">
        <w:rPr>
          <w:rFonts w:eastAsia="Calibri" w:cs="Arial"/>
          <w:b/>
        </w:rPr>
        <w:t>8.3</w:t>
      </w:r>
      <w:r w:rsidRPr="003F4A89">
        <w:rPr>
          <w:rFonts w:eastAsia="Calibri" w:cs="Arial"/>
        </w:rPr>
        <w:t xml:space="preserve"> D’altra banda, p</w:t>
      </w:r>
      <w:r w:rsidRPr="003F4A89">
        <w:rPr>
          <w:rFonts w:cs="Arial"/>
        </w:rPr>
        <w:t>er tal de rebre tota la informació relativa a aquesta licitació, les empreses que ho vulguin i, en tot cas, les empreses licitadores s’han de subscriure com a interessades en aquesta licitació, a través del servei de subscripció a les novetats de l’espai virtual de licitació que a tal efecte es posa a disposició a l’adreça web del perfil de contractant de l’òrgan de contractació, accessible a la Plataforma de Serveis de Contractació Pública de la Generalitat:</w:t>
      </w:r>
    </w:p>
    <w:p w14:paraId="0ABC1669" w14:textId="77777777" w:rsidR="00526E8E" w:rsidRPr="003F4A89" w:rsidRDefault="00AA00CD" w:rsidP="00526E8E">
      <w:pPr>
        <w:spacing w:after="0" w:line="240" w:lineRule="auto"/>
        <w:jc w:val="both"/>
        <w:rPr>
          <w:rFonts w:cs="Arial"/>
        </w:rPr>
      </w:pPr>
      <w:hyperlink r:id="rId9" w:history="1">
        <w:r w:rsidR="00526E8E" w:rsidRPr="003F4A89">
          <w:rPr>
            <w:rStyle w:val="Enlla"/>
            <w:rFonts w:cs="Arial"/>
            <w:bCs/>
          </w:rPr>
          <w:t>https://contractaciopublica.gencat.cat/perfil/eco</w:t>
        </w:r>
      </w:hyperlink>
    </w:p>
    <w:p w14:paraId="6CB479FB" w14:textId="77777777" w:rsidR="00526E8E" w:rsidRPr="003F4A89" w:rsidRDefault="00526E8E" w:rsidP="00526E8E">
      <w:pPr>
        <w:spacing w:after="0" w:line="240" w:lineRule="auto"/>
        <w:jc w:val="both"/>
        <w:rPr>
          <w:rFonts w:cs="Arial"/>
          <w:i/>
        </w:rPr>
      </w:pPr>
    </w:p>
    <w:p w14:paraId="62B88918" w14:textId="77777777" w:rsidR="00526E8E" w:rsidRPr="003F4A89" w:rsidRDefault="00526E8E" w:rsidP="00526E8E">
      <w:pPr>
        <w:spacing w:after="0" w:line="240" w:lineRule="auto"/>
        <w:jc w:val="both"/>
        <w:rPr>
          <w:rFonts w:cs="Arial"/>
        </w:rPr>
      </w:pPr>
      <w:r w:rsidRPr="003F4A89">
        <w:rPr>
          <w:rFonts w:cs="Arial"/>
        </w:rPr>
        <w:t>Aquesta subscripció permetrà rebre avís de manera immediata a les adreces electròniques de les persones subscrites de qualsevol novetat, publicació o avís relacionat amb aquesta licitació.</w:t>
      </w:r>
    </w:p>
    <w:p w14:paraId="5C7041BF" w14:textId="77777777" w:rsidR="00526E8E" w:rsidRPr="003F4A89" w:rsidRDefault="00526E8E" w:rsidP="00526E8E">
      <w:pPr>
        <w:spacing w:after="0" w:line="240" w:lineRule="auto"/>
        <w:jc w:val="both"/>
        <w:rPr>
          <w:rFonts w:cs="Arial"/>
        </w:rPr>
      </w:pPr>
    </w:p>
    <w:p w14:paraId="59972908" w14:textId="77777777" w:rsidR="00526E8E" w:rsidRPr="003F4A89" w:rsidRDefault="00526E8E" w:rsidP="00526E8E">
      <w:pPr>
        <w:spacing w:after="0" w:line="240" w:lineRule="auto"/>
        <w:jc w:val="both"/>
        <w:rPr>
          <w:rFonts w:cs="Arial"/>
        </w:rPr>
      </w:pPr>
      <w:r w:rsidRPr="003F4A89">
        <w:rPr>
          <w:rFonts w:cs="Arial"/>
        </w:rPr>
        <w:t xml:space="preserve">Així mateix, determinades comunicacions que s’hagin de fer amb ocasió o com a conseqüència del procediment de licitació i d’adjudicació del present contracte es realitzaran mitjançant el tauler d’anuncis associat a l’espai virtual de licitació d’aquesta licitació de la Plataforma de Serveis de Contractació Pública. En aquest tauler d’anuncis electrònic, que deixa constància fefaent de </w:t>
      </w:r>
      <w:r w:rsidRPr="003F4A89">
        <w:rPr>
          <w:rFonts w:cs="Arial"/>
        </w:rPr>
        <w:lastRenderedPageBreak/>
        <w:t>l’autenticitat, la integritat i la data i hora de publicació de la informació publicada, també es publicarà informació relativa tant a la licitació, com al contracte.</w:t>
      </w:r>
    </w:p>
    <w:p w14:paraId="170E0049" w14:textId="77777777" w:rsidR="00526E8E" w:rsidRPr="003F4A89" w:rsidRDefault="00526E8E" w:rsidP="00526E8E">
      <w:pPr>
        <w:spacing w:after="0" w:line="240" w:lineRule="auto"/>
        <w:jc w:val="both"/>
        <w:rPr>
          <w:rFonts w:cs="Arial"/>
        </w:rPr>
      </w:pPr>
    </w:p>
    <w:p w14:paraId="0F2DA4F9" w14:textId="77777777" w:rsidR="00526E8E" w:rsidRPr="003F4A89" w:rsidRDefault="00526E8E" w:rsidP="00526E8E">
      <w:pPr>
        <w:spacing w:after="0" w:line="240" w:lineRule="auto"/>
        <w:jc w:val="both"/>
        <w:rPr>
          <w:rFonts w:cs="Arial"/>
        </w:rPr>
      </w:pPr>
      <w:r w:rsidRPr="003F4A89">
        <w:rPr>
          <w:rFonts w:cs="Arial"/>
        </w:rPr>
        <w:t>A més, les empreses licitadores també es poden donar d’alta en el Perfil del licitador, prèvia l’autenticació requerida. El Perfil del licitador està constituït per un conjunt de serveis adreçats a les empreses licitadores amb l’objectiu de proveir un espai propi a cada empresa licitadora, amb un seguit d’eines que faciliten l’accés i la gestió d’expedients de contractació del seu interès. Per donar-se d’alta cal fer “clic” en l’apartat “Perfil de licitador” de la Plataforma de Serveis de Contractació Pública i disposar del certificat digital requerit.</w:t>
      </w:r>
    </w:p>
    <w:p w14:paraId="651E9DA0" w14:textId="77777777" w:rsidR="00526E8E" w:rsidRPr="003F4A89" w:rsidRDefault="00526E8E" w:rsidP="00526E8E">
      <w:pPr>
        <w:spacing w:after="0" w:line="240" w:lineRule="auto"/>
        <w:jc w:val="both"/>
        <w:rPr>
          <w:rFonts w:cs="Arial"/>
          <w:i/>
        </w:rPr>
      </w:pPr>
    </w:p>
    <w:p w14:paraId="6291F3AA" w14:textId="77777777" w:rsidR="00526E8E" w:rsidRPr="003F4A89" w:rsidRDefault="00526E8E" w:rsidP="00526E8E">
      <w:pPr>
        <w:spacing w:after="0" w:line="240" w:lineRule="auto"/>
        <w:jc w:val="both"/>
        <w:rPr>
          <w:rFonts w:cs="Arial"/>
          <w:b/>
        </w:rPr>
      </w:pPr>
      <w:r w:rsidRPr="003F4A89">
        <w:rPr>
          <w:rFonts w:cs="Arial"/>
          <w:b/>
        </w:rPr>
        <w:t xml:space="preserve">8.4 </w:t>
      </w:r>
      <w:r w:rsidRPr="003F4A89">
        <w:rPr>
          <w:rFonts w:cs="Arial"/>
        </w:rPr>
        <w:t>Certificats digitals:</w:t>
      </w:r>
    </w:p>
    <w:p w14:paraId="143DBA38" w14:textId="77777777" w:rsidR="00526E8E" w:rsidRPr="003F4A89" w:rsidRDefault="00526E8E" w:rsidP="00526E8E">
      <w:pPr>
        <w:spacing w:after="0" w:line="240" w:lineRule="auto"/>
        <w:jc w:val="both"/>
        <w:rPr>
          <w:rFonts w:cs="Arial"/>
          <w:b/>
        </w:rPr>
      </w:pPr>
    </w:p>
    <w:p w14:paraId="1F1DBAAE" w14:textId="77777777" w:rsidR="00526E8E" w:rsidRPr="003F4A89" w:rsidRDefault="00526E8E" w:rsidP="00526E8E">
      <w:pPr>
        <w:spacing w:after="0" w:line="240" w:lineRule="auto"/>
        <w:jc w:val="both"/>
        <w:rPr>
          <w:rFonts w:cs="Arial"/>
        </w:rPr>
      </w:pPr>
      <w:r w:rsidRPr="003F4A89">
        <w:rPr>
          <w:rFonts w:cs="Arial"/>
        </w:rPr>
        <w:t>D’acord amb la disposició addicional primera del DL 3/2016, serà suficient l'ús de la signatura electrònica avançada basada en un certificat qualificat o reconegut de signatura electrònica en els termes previstos en el Reglament (UE) 910/2014/UE, del Parlament Europeu i del Consell, de 23 de juliol de 2014, relatiu a la identificació electrònica i els serveis de confiança per a les transaccions electròniques en el mercat interior i pel qual es deroga la Directiva 1999/93/CE. Per tant, aquest és el nivell de seguretat mínim necessari del certificat de signatura electrònica admesa per a la signatura del DEUC i de l’oferta.</w:t>
      </w:r>
    </w:p>
    <w:p w14:paraId="528F71DD" w14:textId="77777777" w:rsidR="00526E8E" w:rsidRPr="003F4A89" w:rsidRDefault="00526E8E" w:rsidP="00526E8E">
      <w:pPr>
        <w:spacing w:after="0" w:line="240" w:lineRule="auto"/>
        <w:jc w:val="both"/>
        <w:rPr>
          <w:rFonts w:cs="Arial"/>
        </w:rPr>
      </w:pPr>
    </w:p>
    <w:p w14:paraId="640FFE27" w14:textId="77777777" w:rsidR="00526E8E" w:rsidRPr="003F4A89" w:rsidRDefault="00526E8E" w:rsidP="00526E8E">
      <w:pPr>
        <w:spacing w:after="0" w:line="240" w:lineRule="auto"/>
        <w:jc w:val="both"/>
        <w:rPr>
          <w:rFonts w:cs="Arial"/>
        </w:rPr>
      </w:pPr>
      <w:r w:rsidRPr="003F4A89">
        <w:rPr>
          <w:rFonts w:cs="Arial"/>
        </w:rPr>
        <w:t xml:space="preserve">Pel que fa als certificats estrangers comunitaris, s’acceptaran els certificats qualificats a qualsevol país de la Unió Europea d’acord amb l’article 25.3 del Reglament (UE) 910/2014/UE sobre identificació electrònica i serveis de confiança, esmentat, el qual disposa que “una signatura electrònica qualificada basada en un certificat qualificat emès a un Estat membre serà reconeguda com a signatura electrònica qualificada a la resta dels Estats membres”. </w:t>
      </w:r>
    </w:p>
    <w:p w14:paraId="54961A53" w14:textId="77777777" w:rsidR="00526E8E" w:rsidRPr="003F4A89" w:rsidRDefault="00526E8E" w:rsidP="00526E8E">
      <w:pPr>
        <w:spacing w:after="0" w:line="240" w:lineRule="auto"/>
        <w:jc w:val="both"/>
        <w:rPr>
          <w:rFonts w:cs="Arial"/>
        </w:rPr>
      </w:pPr>
    </w:p>
    <w:p w14:paraId="1D7CBB2B" w14:textId="77777777" w:rsidR="00526E8E" w:rsidRPr="003F4A89" w:rsidRDefault="00526E8E" w:rsidP="00526E8E">
      <w:pPr>
        <w:spacing w:after="0" w:line="240" w:lineRule="auto"/>
        <w:jc w:val="both"/>
        <w:rPr>
          <w:rFonts w:cs="Arial"/>
        </w:rPr>
      </w:pPr>
      <w:r w:rsidRPr="003F4A89">
        <w:rPr>
          <w:rFonts w:cs="Arial"/>
        </w:rPr>
        <w:t>Tal com estableix l’article 22 d’aquesta mateix Reglament, la Comissió posa a disposició del públic, mitjançant un canal segur, la informació relativa a les llistes de confiança de cada Estat membre, on es publiquen els serveis de certificació qualificats a admetre.</w:t>
      </w:r>
    </w:p>
    <w:p w14:paraId="5525325E" w14:textId="77777777" w:rsidR="00526E8E" w:rsidRPr="003F4A89" w:rsidRDefault="00526E8E" w:rsidP="00526E8E">
      <w:pPr>
        <w:spacing w:after="0" w:line="240" w:lineRule="auto"/>
        <w:jc w:val="both"/>
        <w:rPr>
          <w:rFonts w:cs="Arial"/>
        </w:rPr>
      </w:pPr>
    </w:p>
    <w:p w14:paraId="0F0A2082" w14:textId="77777777" w:rsidR="00526E8E" w:rsidRPr="003F4A89" w:rsidRDefault="00526E8E" w:rsidP="00526E8E">
      <w:pPr>
        <w:spacing w:after="0" w:line="240" w:lineRule="auto"/>
        <w:jc w:val="both"/>
        <w:rPr>
          <w:rFonts w:cs="Arial"/>
        </w:rPr>
      </w:pPr>
      <w:r w:rsidRPr="003F4A89">
        <w:rPr>
          <w:rFonts w:cs="Arial"/>
          <w:iCs/>
          <w:color w:val="000000"/>
        </w:rPr>
        <w:t>Llista: https://ec.europa.eu/information_society/policy/esignature/trusted-list/tl-mp.xml</w:t>
      </w:r>
      <w:hyperlink r:id="rId10" w:tgtFrame="_blank" w:history="1">
        <w:r w:rsidRPr="003F4A89">
          <w:rPr>
            <w:rStyle w:val="Enlla"/>
            <w:rFonts w:cs="Arial"/>
            <w:iCs/>
          </w:rPr>
          <w:t>https://ec.europa.eu/information_society/policy/esignature/trusted-list/tl-mp.xml</w:t>
        </w:r>
      </w:hyperlink>
    </w:p>
    <w:p w14:paraId="128DE555" w14:textId="77777777" w:rsidR="00526E8E" w:rsidRPr="003F4A89" w:rsidRDefault="00526E8E" w:rsidP="00526E8E">
      <w:pPr>
        <w:spacing w:after="0" w:line="240" w:lineRule="auto"/>
        <w:jc w:val="both"/>
        <w:rPr>
          <w:rFonts w:cs="Arial"/>
          <w:iCs/>
          <w:color w:val="000000"/>
        </w:rPr>
      </w:pPr>
    </w:p>
    <w:p w14:paraId="68A3BA01" w14:textId="77777777" w:rsidR="00526E8E" w:rsidRPr="003F4A89" w:rsidRDefault="00526E8E" w:rsidP="00526E8E">
      <w:pPr>
        <w:spacing w:after="0" w:line="240" w:lineRule="auto"/>
        <w:jc w:val="both"/>
        <w:rPr>
          <w:rFonts w:cs="Arial"/>
        </w:rPr>
      </w:pPr>
      <w:r w:rsidRPr="003F4A89">
        <w:rPr>
          <w:rFonts w:cs="Arial"/>
          <w:iCs/>
          <w:color w:val="000000"/>
        </w:rPr>
        <w:t xml:space="preserve">Eina de consulta: </w:t>
      </w:r>
      <w:hyperlink r:id="rId11" w:tgtFrame="_blank" w:history="1">
        <w:r w:rsidRPr="003F4A89">
          <w:rPr>
            <w:rStyle w:val="Enlla"/>
            <w:rFonts w:cs="Arial"/>
            <w:iCs/>
          </w:rPr>
          <w:t>http://tlbrowser.tsl.website/tools/</w:t>
        </w:r>
      </w:hyperlink>
    </w:p>
    <w:p w14:paraId="6C23A72E" w14:textId="77777777" w:rsidR="00526E8E" w:rsidRPr="003F4A89" w:rsidRDefault="00526E8E" w:rsidP="00526E8E">
      <w:pPr>
        <w:spacing w:after="0" w:line="240" w:lineRule="auto"/>
        <w:jc w:val="both"/>
        <w:rPr>
          <w:rFonts w:cs="Arial"/>
          <w:lang w:eastAsia="es-ES"/>
        </w:rPr>
      </w:pPr>
    </w:p>
    <w:p w14:paraId="2ED1825A" w14:textId="77777777" w:rsidR="00526E8E" w:rsidRPr="003F4A89" w:rsidRDefault="00526E8E" w:rsidP="00526E8E">
      <w:pPr>
        <w:pStyle w:val="Ttol2"/>
        <w:spacing w:before="0" w:after="0"/>
        <w:jc w:val="both"/>
        <w:rPr>
          <w:rFonts w:ascii="Arial" w:hAnsi="Arial" w:cs="Arial"/>
          <w:i w:val="0"/>
          <w:sz w:val="22"/>
          <w:szCs w:val="22"/>
        </w:rPr>
      </w:pPr>
      <w:bookmarkStart w:id="21" w:name="_Toc21500328"/>
      <w:bookmarkStart w:id="22" w:name="_Toc34139667"/>
      <w:r w:rsidRPr="003F4A89">
        <w:rPr>
          <w:rFonts w:ascii="Arial" w:hAnsi="Arial" w:cs="Arial"/>
          <w:i w:val="0"/>
          <w:sz w:val="22"/>
          <w:szCs w:val="22"/>
        </w:rPr>
        <w:t>Novena. Aptitud per contractar</w:t>
      </w:r>
      <w:bookmarkEnd w:id="21"/>
      <w:bookmarkEnd w:id="22"/>
    </w:p>
    <w:p w14:paraId="36828D3D" w14:textId="77777777" w:rsidR="00526E8E" w:rsidRPr="003F4A89" w:rsidRDefault="00526E8E" w:rsidP="00526E8E">
      <w:pPr>
        <w:spacing w:after="0" w:line="240" w:lineRule="auto"/>
        <w:jc w:val="both"/>
        <w:rPr>
          <w:rFonts w:cs="Arial"/>
          <w:b/>
          <w:snapToGrid w:val="0"/>
          <w:lang w:eastAsia="es-ES"/>
        </w:rPr>
      </w:pPr>
    </w:p>
    <w:p w14:paraId="49712F22" w14:textId="77777777" w:rsidR="00526E8E" w:rsidRPr="003F4A89" w:rsidRDefault="00526E8E" w:rsidP="00526E8E">
      <w:pPr>
        <w:spacing w:after="0" w:line="240" w:lineRule="auto"/>
        <w:jc w:val="both"/>
        <w:rPr>
          <w:rFonts w:cs="Arial"/>
          <w:snapToGrid w:val="0"/>
          <w:lang w:eastAsia="es-ES"/>
        </w:rPr>
      </w:pPr>
      <w:r w:rsidRPr="003F4A89">
        <w:rPr>
          <w:rFonts w:cs="Arial"/>
          <w:b/>
          <w:snapToGrid w:val="0"/>
          <w:lang w:eastAsia="es-ES"/>
        </w:rPr>
        <w:t xml:space="preserve">9.1 </w:t>
      </w:r>
      <w:r w:rsidRPr="003F4A89">
        <w:rPr>
          <w:rFonts w:cs="Arial"/>
          <w:snapToGrid w:val="0"/>
          <w:lang w:eastAsia="es-ES"/>
        </w:rPr>
        <w:t>Estan facultades per participar en aquesta licitació i subscriure, si escau, el contracte corresponent les persones naturals o jurídiques, espanyoles o estrangeres, que reu</w:t>
      </w:r>
      <w:r>
        <w:rPr>
          <w:rFonts w:cs="Arial"/>
          <w:snapToGrid w:val="0"/>
          <w:lang w:eastAsia="es-ES"/>
        </w:rPr>
        <w:t>neixin les condicions següents:</w:t>
      </w:r>
    </w:p>
    <w:p w14:paraId="1629FA41"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 xml:space="preserve">Tenir personalitat jurídica i plena capacitat d’obrar, d’acord amb el que preveu l’article 65 de la LCSP; </w:t>
      </w:r>
    </w:p>
    <w:p w14:paraId="63724D5A" w14:textId="77777777" w:rsidR="00526E8E" w:rsidRPr="003F4A89" w:rsidRDefault="00526E8E" w:rsidP="00526E8E">
      <w:pPr>
        <w:pStyle w:val="Pargrafdellista"/>
        <w:contextualSpacing w:val="0"/>
        <w:jc w:val="both"/>
        <w:rPr>
          <w:rFonts w:ascii="Arial" w:hAnsi="Arial" w:cs="Arial"/>
          <w:snapToGrid w:val="0"/>
          <w:sz w:val="22"/>
          <w:szCs w:val="22"/>
        </w:rPr>
      </w:pPr>
    </w:p>
    <w:p w14:paraId="330E6950"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No estar</w:t>
      </w:r>
      <w:r w:rsidRPr="003F4A89">
        <w:rPr>
          <w:rFonts w:ascii="Arial" w:hAnsi="Arial" w:cs="Arial"/>
          <w:sz w:val="22"/>
          <w:szCs w:val="22"/>
        </w:rPr>
        <w:t xml:space="preserve"> </w:t>
      </w:r>
      <w:r w:rsidRPr="003F4A89">
        <w:rPr>
          <w:rFonts w:ascii="Arial" w:hAnsi="Arial" w:cs="Arial"/>
          <w:snapToGrid w:val="0"/>
          <w:sz w:val="22"/>
          <w:szCs w:val="22"/>
        </w:rPr>
        <w:t xml:space="preserve">incurses en alguna de les circumstàncies de prohibició de contractar recollides en l’article 71 de la LCSP, la qual cosa poden acreditar per qualsevol dels mitjans establerts en l’article 85 de la LCSP; </w:t>
      </w:r>
    </w:p>
    <w:p w14:paraId="4AEADFF4" w14:textId="77777777" w:rsidR="00526E8E" w:rsidRPr="003F4A89" w:rsidRDefault="00526E8E" w:rsidP="00526E8E">
      <w:pPr>
        <w:spacing w:after="0" w:line="240" w:lineRule="auto"/>
        <w:jc w:val="both"/>
        <w:rPr>
          <w:rFonts w:cs="Arial"/>
          <w:snapToGrid w:val="0"/>
        </w:rPr>
      </w:pPr>
    </w:p>
    <w:p w14:paraId="2F9E6ED4"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lastRenderedPageBreak/>
        <w:t xml:space="preserve">Acreditar la solvència requerida, en els termes establerts en la clàusula desena d’aquest plec; </w:t>
      </w:r>
    </w:p>
    <w:p w14:paraId="6C0E9706" w14:textId="77777777" w:rsidR="00526E8E" w:rsidRPr="003F4A89" w:rsidRDefault="00526E8E" w:rsidP="00526E8E">
      <w:pPr>
        <w:pStyle w:val="Pargrafdellista"/>
        <w:ind w:left="502"/>
        <w:contextualSpacing w:val="0"/>
        <w:jc w:val="both"/>
        <w:rPr>
          <w:rFonts w:ascii="Arial" w:hAnsi="Arial" w:cs="Arial"/>
          <w:snapToGrid w:val="0"/>
          <w:sz w:val="22"/>
          <w:szCs w:val="22"/>
        </w:rPr>
      </w:pPr>
    </w:p>
    <w:p w14:paraId="06C4C37C"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Tenir l’habilitació empresarial o professional que, si s’escau, sigui exigible per dur a terme la prestació que constitueixi l’objecte del contracte; i</w:t>
      </w:r>
    </w:p>
    <w:p w14:paraId="458C1ABA" w14:textId="77777777" w:rsidR="00526E8E" w:rsidRPr="003F4A89" w:rsidRDefault="00526E8E" w:rsidP="00526E8E">
      <w:pPr>
        <w:pStyle w:val="Pargrafdellista"/>
        <w:ind w:left="502"/>
        <w:contextualSpacing w:val="0"/>
        <w:jc w:val="both"/>
        <w:rPr>
          <w:rFonts w:ascii="Arial" w:hAnsi="Arial" w:cs="Arial"/>
          <w:snapToGrid w:val="0"/>
          <w:sz w:val="22"/>
          <w:szCs w:val="22"/>
        </w:rPr>
      </w:pPr>
    </w:p>
    <w:p w14:paraId="2AEA31A1" w14:textId="77777777" w:rsidR="00526E8E" w:rsidRPr="003F4A89" w:rsidRDefault="00526E8E" w:rsidP="00526E8E">
      <w:pPr>
        <w:pStyle w:val="Pargrafdellista"/>
        <w:numPr>
          <w:ilvl w:val="0"/>
          <w:numId w:val="4"/>
        </w:numPr>
        <w:contextualSpacing w:val="0"/>
        <w:jc w:val="both"/>
        <w:rPr>
          <w:rFonts w:ascii="Arial" w:hAnsi="Arial" w:cs="Arial"/>
          <w:snapToGrid w:val="0"/>
          <w:sz w:val="22"/>
          <w:szCs w:val="22"/>
        </w:rPr>
      </w:pPr>
      <w:r w:rsidRPr="003F4A89">
        <w:rPr>
          <w:rFonts w:ascii="Arial" w:hAnsi="Arial" w:cs="Arial"/>
          <w:snapToGrid w:val="0"/>
          <w:sz w:val="22"/>
          <w:szCs w:val="22"/>
        </w:rPr>
        <w:t>A més, quan, per així determinar-ho la normativa aplicable, se li requereixin a l’empresa contractista determinats requisits relatius a la seva organització, destinació dels seus beneficis, sistema de finançament o altres per poder participar en el procediment d'adjudicació, aquests s’han d’acreditar per les empreses licitadores.</w:t>
      </w:r>
    </w:p>
    <w:p w14:paraId="757EC214" w14:textId="77777777" w:rsidR="00526E8E" w:rsidRPr="003F4A89" w:rsidRDefault="00526E8E" w:rsidP="00526E8E">
      <w:pPr>
        <w:spacing w:after="0" w:line="240" w:lineRule="auto"/>
        <w:jc w:val="both"/>
        <w:rPr>
          <w:rFonts w:cs="Arial"/>
          <w:lang w:eastAsia="es-ES"/>
        </w:rPr>
      </w:pPr>
    </w:p>
    <w:p w14:paraId="1AE87C3E"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Així mateix,  les prestacions objecte d’aquest contracte han d’estar compreses dins de les finalitats, objecte o àmbit d’activitat de les empreses licitadores, segons resulti dels seus estatuts o de les seves regles fundacionals. </w:t>
      </w:r>
    </w:p>
    <w:p w14:paraId="63F31D7B"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00BED20D"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snapToGrid w:val="0"/>
          <w:lang w:eastAsia="es-ES"/>
        </w:rPr>
        <w:t>Les circumstàncies relatives a la capacitat, solvència i absència de prohibicions de contractar han de concórrer en la data final de presentació d’ofertes i subsistir en el moment de perfecció del contracte.</w:t>
      </w:r>
    </w:p>
    <w:p w14:paraId="338CF273" w14:textId="77777777" w:rsidR="00526E8E" w:rsidRPr="003F4A89" w:rsidRDefault="00526E8E" w:rsidP="00526E8E">
      <w:pPr>
        <w:tabs>
          <w:tab w:val="left" w:pos="0"/>
          <w:tab w:val="left" w:pos="680"/>
          <w:tab w:val="left" w:pos="1473"/>
          <w:tab w:val="left" w:pos="4320"/>
        </w:tabs>
        <w:spacing w:after="0" w:line="240" w:lineRule="auto"/>
        <w:jc w:val="both"/>
        <w:rPr>
          <w:rFonts w:cs="Arial"/>
          <w:i/>
          <w:snapToGrid w:val="0"/>
          <w:lang w:eastAsia="es-ES"/>
        </w:rPr>
      </w:pPr>
    </w:p>
    <w:p w14:paraId="413DE252"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 xml:space="preserve">9.2 </w:t>
      </w:r>
      <w:r w:rsidRPr="003F4A89">
        <w:rPr>
          <w:rFonts w:cs="Arial"/>
          <w:snapToGrid w:val="0"/>
          <w:lang w:eastAsia="es-ES"/>
        </w:rPr>
        <w:t>La capacitat d’obrar de les empreses espanyoles persones jurídiques s’acredita mitjançant l’escriptura de constitució o modificació inscrita en el Registre Mercantil, quan sigui exigible conforme a la legislació mercantil. Quan no ho sigui, s’acredita mitjançant l’escriptura o document de constitució, estatuts o acta fundacional, en què constin les normes que regulen la seva activitat, inscrits, si s’escau, en el corresponent registre oficial. També cal aportar el NIF de l’empresa.</w:t>
      </w:r>
    </w:p>
    <w:p w14:paraId="7E204022"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p>
    <w:p w14:paraId="364966DE"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snapToGrid w:val="0"/>
          <w:lang w:eastAsia="es-ES"/>
        </w:rPr>
        <w:t>La capacitat d’obrar de les empreses espanyoles persones físiques s’acredita amb la presentació del NIF.</w:t>
      </w:r>
    </w:p>
    <w:p w14:paraId="38FC18B5" w14:textId="77777777" w:rsidR="00526E8E" w:rsidRPr="003F4A89" w:rsidRDefault="00526E8E" w:rsidP="00526E8E">
      <w:pPr>
        <w:spacing w:after="0" w:line="240" w:lineRule="auto"/>
        <w:jc w:val="both"/>
        <w:rPr>
          <w:rFonts w:cs="Arial"/>
          <w:lang w:eastAsia="es-ES"/>
        </w:rPr>
      </w:pPr>
    </w:p>
    <w:p w14:paraId="3A4CAB3A" w14:textId="77777777" w:rsidR="00526E8E" w:rsidRPr="003F4A89" w:rsidRDefault="00526E8E" w:rsidP="00526E8E">
      <w:pPr>
        <w:spacing w:after="0" w:line="240" w:lineRule="auto"/>
        <w:jc w:val="both"/>
        <w:rPr>
          <w:rFonts w:cs="Arial"/>
          <w:lang w:eastAsia="es-ES"/>
        </w:rPr>
      </w:pPr>
      <w:r w:rsidRPr="003F4A89">
        <w:rPr>
          <w:rFonts w:cs="Arial"/>
          <w:lang w:eastAsia="es-ES"/>
        </w:rPr>
        <w:t>La capacitat d’obrar de les empreses no espanyoles d’Estats membres de la Unió Europea o signataris de l’Acord sobre Espai Econòmic Europeu s’ha d’acreditar mitjançant la inscripció en els registres professionals o mercantils adients del seu Estat membre d’establiment o la presentació d’una declaració jurada o una de les certificacions que s’indiquen en l’annex XI de la Directiva 2014/24/UE.</w:t>
      </w:r>
    </w:p>
    <w:p w14:paraId="2A5190E3" w14:textId="77777777" w:rsidR="00526E8E" w:rsidRPr="003F4A89" w:rsidRDefault="00526E8E" w:rsidP="00526E8E">
      <w:pPr>
        <w:spacing w:after="0" w:line="240" w:lineRule="auto"/>
        <w:jc w:val="both"/>
        <w:rPr>
          <w:rFonts w:cs="Arial"/>
          <w:lang w:eastAsia="es-ES"/>
        </w:rPr>
      </w:pPr>
    </w:p>
    <w:p w14:paraId="16300C84"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La capacitat d’obrar de les empreses estrangeres d’Estats no membres de la Unió Europea ni signataris de l’Acord sobre Espai Econòmic Europeu s’acredita amb l’aportació d’un informe emès per la missió diplomàtica permanent o per l’oficina consular d’Espanya del lloc del domicili de l’empresa, en el qual consti, prèvia acreditació per l’empresa, que figuren inscrites en el registre local professional, comercial o anàleg, o, en el seu defecte, que actuen habitualment en el tràfic local dins l’àmbit de les activitats que abasta l’objecte del contracte. També han d’aportar un informe de la missió diplomàtica permanent d’Espanya o de la Secretaria General de Comerç Exterior, que acrediti que l’Estat del qual són nacionals ha signat l’Acord sobre contractació pública de l’Organització Mundial del Comerç (OMC), sempre que es tracti de contractes subjectes a regulació harmonitzada –de valor estimat igual o superior a 221.000 euros– o, en cas contrari, l’informe de reciprocitat al que fa referència l’article 80 de la LCSP.</w:t>
      </w:r>
    </w:p>
    <w:p w14:paraId="4C5CD255" w14:textId="77777777" w:rsidR="00526E8E" w:rsidRPr="003F4A89" w:rsidRDefault="00526E8E" w:rsidP="00526E8E">
      <w:pPr>
        <w:spacing w:after="0" w:line="240" w:lineRule="auto"/>
        <w:jc w:val="both"/>
        <w:rPr>
          <w:rFonts w:cs="Arial"/>
          <w:snapToGrid w:val="0"/>
          <w:lang w:eastAsia="es-ES"/>
        </w:rPr>
      </w:pPr>
    </w:p>
    <w:p w14:paraId="1FFDF16E" w14:textId="77777777" w:rsidR="00526E8E" w:rsidRPr="003F4A89" w:rsidRDefault="00526E8E" w:rsidP="00526E8E">
      <w:pPr>
        <w:spacing w:after="0" w:line="240" w:lineRule="auto"/>
        <w:jc w:val="both"/>
        <w:rPr>
          <w:rFonts w:cs="Arial"/>
          <w:snapToGrid w:val="0"/>
          <w:lang w:eastAsia="es-ES"/>
        </w:rPr>
      </w:pPr>
      <w:r w:rsidRPr="003F4A89">
        <w:rPr>
          <w:rFonts w:cs="Arial"/>
          <w:b/>
          <w:snapToGrid w:val="0"/>
          <w:lang w:eastAsia="es-ES"/>
        </w:rPr>
        <w:t>9.3</w:t>
      </w:r>
      <w:r w:rsidRPr="003F4A89">
        <w:rPr>
          <w:rFonts w:cs="Arial"/>
          <w:snapToGrid w:val="0"/>
          <w:lang w:eastAsia="es-ES"/>
        </w:rPr>
        <w:t xml:space="preserve"> També poden participar en aquesta licitació les unions d’empreses que es constitueixin temporalment a aquest efecte (UTE), sense que sigui necessària formalitzar-les en escriptura pública fins que no se’ls hagi adjudicat el contracte. Aquestes empreses queden obligades solidàriament </w:t>
      </w:r>
      <w:r w:rsidRPr="003F4A89">
        <w:rPr>
          <w:rFonts w:cs="Arial"/>
          <w:snapToGrid w:val="0"/>
          <w:lang w:eastAsia="es-ES"/>
        </w:rPr>
        <w:lastRenderedPageBreak/>
        <w:t>davant l’Administració i han de nomenar una persona representant o apoderada única amb poders suficients per exercir els drets i complir les obligacions que es derivin del contracte fins a la seva extinció, sense perjudici que les empreses atorguin poders mancomunats per a cobraments i pagaments d’una quantia significativa.</w:t>
      </w:r>
    </w:p>
    <w:p w14:paraId="6C23C7AC" w14:textId="77777777" w:rsidR="00526E8E" w:rsidRPr="003F4A89" w:rsidRDefault="00526E8E" w:rsidP="00526E8E">
      <w:pPr>
        <w:spacing w:after="0" w:line="240" w:lineRule="auto"/>
        <w:jc w:val="both"/>
        <w:rPr>
          <w:rFonts w:cs="Arial"/>
          <w:b/>
          <w:snapToGrid w:val="0"/>
          <w:spacing w:val="-3"/>
          <w:lang w:eastAsia="es-ES"/>
        </w:rPr>
      </w:pPr>
    </w:p>
    <w:p w14:paraId="33B012F6" w14:textId="77777777" w:rsidR="00526E8E" w:rsidRPr="003F4A89" w:rsidRDefault="00526E8E" w:rsidP="00526E8E">
      <w:pPr>
        <w:spacing w:after="0" w:line="240" w:lineRule="auto"/>
        <w:jc w:val="both"/>
        <w:rPr>
          <w:rFonts w:cs="Arial"/>
          <w:snapToGrid w:val="0"/>
          <w:spacing w:val="-3"/>
          <w:lang w:eastAsia="es-ES"/>
        </w:rPr>
      </w:pPr>
      <w:r w:rsidRPr="003F4A89">
        <w:rPr>
          <w:rFonts w:cs="Arial"/>
          <w:b/>
          <w:snapToGrid w:val="0"/>
          <w:spacing w:val="-3"/>
          <w:lang w:eastAsia="es-ES"/>
        </w:rPr>
        <w:t>9.4</w:t>
      </w:r>
      <w:r w:rsidRPr="003F4A89">
        <w:rPr>
          <w:rFonts w:cs="Arial"/>
          <w:snapToGrid w:val="0"/>
          <w:spacing w:val="-3"/>
          <w:lang w:eastAsia="es-ES"/>
        </w:rPr>
        <w:t xml:space="preserve"> La durada de la UTE ha de coincidir, almenys, amb la del contracte fins a la seva extinció.</w:t>
      </w:r>
    </w:p>
    <w:p w14:paraId="04D43C6A" w14:textId="77777777" w:rsidR="00526E8E" w:rsidRPr="003F4A89" w:rsidRDefault="00526E8E" w:rsidP="00526E8E">
      <w:pPr>
        <w:spacing w:after="0" w:line="240" w:lineRule="auto"/>
        <w:jc w:val="both"/>
        <w:rPr>
          <w:rFonts w:cs="Arial"/>
          <w:b/>
          <w:snapToGrid w:val="0"/>
          <w:spacing w:val="-3"/>
          <w:lang w:eastAsia="es-ES"/>
        </w:rPr>
      </w:pPr>
    </w:p>
    <w:p w14:paraId="5D1E6833" w14:textId="77777777" w:rsidR="00526E8E" w:rsidRPr="003F4A89" w:rsidRDefault="00526E8E" w:rsidP="00526E8E">
      <w:pPr>
        <w:spacing w:after="0" w:line="240" w:lineRule="auto"/>
        <w:jc w:val="both"/>
        <w:rPr>
          <w:rFonts w:cs="Arial"/>
          <w:i/>
          <w:snapToGrid w:val="0"/>
          <w:spacing w:val="-3"/>
          <w:lang w:eastAsia="es-ES"/>
        </w:rPr>
      </w:pPr>
      <w:r w:rsidRPr="003F4A89">
        <w:rPr>
          <w:rFonts w:cs="Arial"/>
          <w:b/>
          <w:snapToGrid w:val="0"/>
          <w:spacing w:val="-3"/>
          <w:lang w:eastAsia="es-ES"/>
        </w:rPr>
        <w:t>9.5</w:t>
      </w:r>
      <w:r w:rsidRPr="003F4A89">
        <w:rPr>
          <w:rFonts w:cs="Arial"/>
          <w:snapToGrid w:val="0"/>
          <w:spacing w:val="-3"/>
          <w:lang w:eastAsia="es-ES"/>
        </w:rPr>
        <w:t xml:space="preserve"> Les empreses que vulguin constituir unions temporals d’empreses per participar en licitacions públiques es poden trobar mitjançant la utilització de la funcionalitat punt de trobada de la Plataforma de Serveis de Contractació Pública de la Generalitat, que es troba dins l’apartat “Perfil del licitador”. </w:t>
      </w:r>
    </w:p>
    <w:p w14:paraId="7290677B" w14:textId="77777777" w:rsidR="00526E8E" w:rsidRPr="003F4A89" w:rsidRDefault="00526E8E" w:rsidP="00526E8E">
      <w:pPr>
        <w:spacing w:after="0" w:line="240" w:lineRule="auto"/>
        <w:jc w:val="both"/>
        <w:rPr>
          <w:rFonts w:cs="Arial"/>
          <w:snapToGrid w:val="0"/>
          <w:color w:val="FF0000"/>
          <w:spacing w:val="-3"/>
          <w:lang w:eastAsia="es-ES"/>
        </w:rPr>
      </w:pPr>
    </w:p>
    <w:p w14:paraId="28DEDCA9" w14:textId="77777777" w:rsidR="00526E8E" w:rsidRPr="003F4A89" w:rsidRDefault="00526E8E" w:rsidP="00526E8E">
      <w:pPr>
        <w:spacing w:after="0" w:line="240" w:lineRule="auto"/>
        <w:jc w:val="both"/>
        <w:rPr>
          <w:rFonts w:cs="Arial"/>
          <w:snapToGrid w:val="0"/>
          <w:spacing w:val="-3"/>
          <w:lang w:eastAsia="es-ES"/>
        </w:rPr>
      </w:pPr>
      <w:r w:rsidRPr="003F4A89">
        <w:rPr>
          <w:rFonts w:cs="Arial"/>
          <w:b/>
          <w:snapToGrid w:val="0"/>
          <w:spacing w:val="-3"/>
          <w:lang w:eastAsia="es-ES"/>
        </w:rPr>
        <w:t>9.6</w:t>
      </w:r>
      <w:r w:rsidRPr="003F4A89">
        <w:rPr>
          <w:rFonts w:cs="Arial"/>
          <w:snapToGrid w:val="0"/>
          <w:spacing w:val="-3"/>
          <w:lang w:eastAsia="es-ES"/>
        </w:rPr>
        <w:t xml:space="preserve"> Les empreses que hagin participat en l’elaboració de les especificacions tècniques o dels documents preparatoris del contracte o hagin assessorat a l’òrgan de contractació durant la preparació del procediment de contractació, poden participar en la licitació sempre que es garanteixi que la seva participació no falseja la competència.</w:t>
      </w:r>
    </w:p>
    <w:p w14:paraId="08C4065B" w14:textId="77777777" w:rsidR="00526E8E" w:rsidRPr="003F4A89" w:rsidRDefault="00526E8E" w:rsidP="00526E8E">
      <w:pPr>
        <w:spacing w:after="0" w:line="240" w:lineRule="auto"/>
        <w:jc w:val="both"/>
        <w:rPr>
          <w:rFonts w:cs="Arial"/>
          <w:i/>
          <w:snapToGrid w:val="0"/>
          <w:spacing w:val="-3"/>
          <w:lang w:eastAsia="es-ES"/>
        </w:rPr>
      </w:pPr>
    </w:p>
    <w:p w14:paraId="6334850F" w14:textId="77777777" w:rsidR="00526E8E" w:rsidRPr="003F4A89" w:rsidRDefault="00526E8E" w:rsidP="00526E8E">
      <w:pPr>
        <w:pStyle w:val="Ttol2"/>
        <w:spacing w:before="0" w:after="0"/>
        <w:jc w:val="both"/>
        <w:rPr>
          <w:rFonts w:ascii="Arial" w:hAnsi="Arial" w:cs="Arial"/>
          <w:i w:val="0"/>
          <w:snapToGrid w:val="0"/>
          <w:sz w:val="22"/>
          <w:szCs w:val="22"/>
        </w:rPr>
      </w:pPr>
      <w:bookmarkStart w:id="23" w:name="_Toc21500329"/>
      <w:bookmarkStart w:id="24" w:name="_Toc34139668"/>
      <w:r w:rsidRPr="003F4A89">
        <w:rPr>
          <w:rFonts w:ascii="Arial" w:hAnsi="Arial" w:cs="Arial"/>
          <w:i w:val="0"/>
          <w:snapToGrid w:val="0"/>
          <w:sz w:val="22"/>
          <w:szCs w:val="22"/>
        </w:rPr>
        <w:t>Desena. Solvència de les empreses licitadores</w:t>
      </w:r>
      <w:bookmarkEnd w:id="23"/>
      <w:bookmarkEnd w:id="24"/>
    </w:p>
    <w:p w14:paraId="70E16C89" w14:textId="77777777" w:rsidR="00526E8E" w:rsidRPr="003F4A89" w:rsidRDefault="00526E8E" w:rsidP="00526E8E">
      <w:pPr>
        <w:spacing w:after="0" w:line="240" w:lineRule="auto"/>
        <w:jc w:val="both"/>
        <w:rPr>
          <w:rFonts w:cs="Arial"/>
          <w:b/>
          <w:snapToGrid w:val="0"/>
          <w:lang w:eastAsia="es-ES"/>
        </w:rPr>
      </w:pPr>
    </w:p>
    <w:p w14:paraId="130DA6AE"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10.1 </w:t>
      </w:r>
      <w:r w:rsidRPr="003F4A89">
        <w:rPr>
          <w:rFonts w:cs="Arial"/>
          <w:lang w:eastAsia="es-ES"/>
        </w:rPr>
        <w:t xml:space="preserve">Les empreses han d’acreditar que compleixen els requisits mínims de solvència que es detallen en </w:t>
      </w:r>
      <w:r w:rsidRPr="003F4A89">
        <w:rPr>
          <w:rFonts w:cs="Arial"/>
          <w:b/>
          <w:lang w:eastAsia="es-ES"/>
        </w:rPr>
        <w:t>l’apartat G.1 del quadre de característiques</w:t>
      </w:r>
      <w:r w:rsidRPr="003F4A89">
        <w:rPr>
          <w:rFonts w:cs="Arial"/>
          <w:lang w:eastAsia="es-ES"/>
        </w:rPr>
        <w:t xml:space="preserve">, bé a través dels mitjans d’acreditació que es relacionen en aquest mateix apartat </w:t>
      </w:r>
      <w:r w:rsidRPr="003F4A89">
        <w:rPr>
          <w:rFonts w:cs="Arial"/>
          <w:b/>
          <w:lang w:eastAsia="es-ES"/>
        </w:rPr>
        <w:t>G.1 del quadre de característiques</w:t>
      </w:r>
      <w:r w:rsidRPr="003F4A89">
        <w:rPr>
          <w:rFonts w:cs="Arial"/>
          <w:lang w:eastAsia="es-ES"/>
        </w:rPr>
        <w:t xml:space="preserve">, o bé alternativament mitjançant la classificació equivalent a aquesta solvència, que s’assenyala en </w:t>
      </w:r>
      <w:r w:rsidRPr="003F4A89">
        <w:rPr>
          <w:rFonts w:cs="Arial"/>
          <w:b/>
          <w:lang w:eastAsia="es-ES"/>
        </w:rPr>
        <w:t>l’apartat G.2 del mateix quadre de característiques</w:t>
      </w:r>
      <w:r w:rsidRPr="003F4A89">
        <w:rPr>
          <w:rFonts w:cs="Arial"/>
          <w:lang w:eastAsia="es-ES"/>
        </w:rPr>
        <w:t>. Quan aquests mitjans superin els mínims fixats als articles 87.3 i 90.2 de la LCSP, estaran justificats a l’expedient a través de l’informe corresponent.</w:t>
      </w:r>
    </w:p>
    <w:p w14:paraId="0DC00BB3" w14:textId="77777777" w:rsidR="00526E8E" w:rsidRPr="003F4A89" w:rsidRDefault="00526E8E" w:rsidP="00526E8E">
      <w:pPr>
        <w:spacing w:after="0" w:line="240" w:lineRule="auto"/>
        <w:jc w:val="both"/>
        <w:rPr>
          <w:rFonts w:cs="Arial"/>
          <w:lang w:eastAsia="es-ES"/>
        </w:rPr>
      </w:pPr>
    </w:p>
    <w:p w14:paraId="1B8D8522" w14:textId="77777777" w:rsidR="00526E8E" w:rsidRPr="003F4A89" w:rsidRDefault="00526E8E" w:rsidP="00526E8E">
      <w:pPr>
        <w:spacing w:after="0" w:line="240" w:lineRule="auto"/>
        <w:jc w:val="both"/>
        <w:rPr>
          <w:rFonts w:cs="Arial"/>
          <w:lang w:eastAsia="es-ES"/>
        </w:rPr>
      </w:pPr>
      <w:r w:rsidRPr="003F4A89">
        <w:rPr>
          <w:rFonts w:cs="Arial"/>
          <w:lang w:eastAsia="es-ES"/>
        </w:rPr>
        <w:t>A les empreses que, per una raó vàlida, no estiguin en condicions de presentar les referències sol·licitades en l’</w:t>
      </w:r>
      <w:r w:rsidRPr="003F4A89">
        <w:rPr>
          <w:rFonts w:cs="Arial"/>
          <w:b/>
          <w:lang w:eastAsia="es-ES"/>
        </w:rPr>
        <w:t xml:space="preserve">apartat G del quadre de característiques </w:t>
      </w:r>
      <w:r w:rsidRPr="003F4A89">
        <w:rPr>
          <w:rFonts w:cs="Arial"/>
          <w:lang w:eastAsia="es-ES"/>
        </w:rPr>
        <w:t xml:space="preserve">per acreditar la seva solvència econòmica i financera, se les autoritzarà a acreditar-la per mitjà de qualsevol altre document que l’òrgan de contractació consideri apropiat. </w:t>
      </w:r>
    </w:p>
    <w:p w14:paraId="1F39182F" w14:textId="77777777" w:rsidR="00526E8E" w:rsidRPr="003F4A89" w:rsidRDefault="00526E8E" w:rsidP="00526E8E">
      <w:pPr>
        <w:spacing w:after="0" w:line="240" w:lineRule="auto"/>
        <w:jc w:val="both"/>
        <w:rPr>
          <w:rFonts w:cs="Arial"/>
          <w:lang w:eastAsia="es-ES"/>
        </w:rPr>
      </w:pPr>
    </w:p>
    <w:p w14:paraId="6C618AB4" w14:textId="77777777" w:rsidR="00526E8E" w:rsidRPr="003F4A89" w:rsidRDefault="00526E8E" w:rsidP="00526E8E">
      <w:pPr>
        <w:spacing w:after="0" w:line="240" w:lineRule="auto"/>
        <w:jc w:val="both"/>
        <w:rPr>
          <w:rFonts w:cs="Arial"/>
          <w:lang w:eastAsia="es-ES"/>
        </w:rPr>
      </w:pPr>
      <w:r w:rsidRPr="003F4A89">
        <w:rPr>
          <w:rFonts w:cs="Arial"/>
          <w:b/>
          <w:lang w:eastAsia="es-ES"/>
        </w:rPr>
        <w:t>10.2</w:t>
      </w:r>
      <w:r w:rsidRPr="003F4A89">
        <w:rPr>
          <w:rFonts w:cs="Arial"/>
          <w:lang w:eastAsia="es-ES"/>
        </w:rPr>
        <w:t xml:space="preserve"> Les empreses licitadores s’han de comprometre a dedicar o adscriure a l’execució del contracte els mitjans personals o materials suficients que s’indiquen en l’</w:t>
      </w:r>
      <w:r w:rsidRPr="003F4A89">
        <w:rPr>
          <w:rFonts w:cs="Arial"/>
          <w:b/>
          <w:lang w:eastAsia="es-ES"/>
        </w:rPr>
        <w:t>apartat G.3 del quadre de característiques</w:t>
      </w:r>
      <w:r w:rsidRPr="003F4A89">
        <w:rPr>
          <w:rFonts w:cs="Arial"/>
          <w:lang w:eastAsia="es-ES"/>
        </w:rPr>
        <w:t xml:space="preserve">. </w:t>
      </w:r>
    </w:p>
    <w:p w14:paraId="75130E1A" w14:textId="77777777" w:rsidR="00526E8E" w:rsidRPr="003F4A89" w:rsidRDefault="00526E8E" w:rsidP="00526E8E">
      <w:pPr>
        <w:spacing w:after="0" w:line="240" w:lineRule="auto"/>
        <w:jc w:val="both"/>
        <w:rPr>
          <w:rFonts w:cs="Arial"/>
          <w:b/>
          <w:lang w:eastAsia="es-ES"/>
        </w:rPr>
      </w:pPr>
    </w:p>
    <w:p w14:paraId="7710FF3E"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10.3 </w:t>
      </w:r>
      <w:r w:rsidRPr="003F4A89">
        <w:rPr>
          <w:rFonts w:cs="Arial"/>
          <w:lang w:eastAsia="es-ES"/>
        </w:rPr>
        <w:t>Les empreses licitadores poden recórrer per a l’execució del contracte a les capacitats d'altres entitats, amb independència de la naturalesa jurídica dels vincles que tinguin amb elles, per tal d’acreditar la seva solvència econòmica i financera i tècnica i professional, sempre que aquestes entitats no estiguin incurses en prohibició de contractar i que les empreses licitadores demostrin que durant tota la durada de l’execució del contracte disposaran efectivament dels recursos necessaris mitjançant la presentació a tal efecte del compromís per escrit de les entitats esmentades.</w:t>
      </w:r>
    </w:p>
    <w:p w14:paraId="621CDAD8" w14:textId="77777777" w:rsidR="00526E8E" w:rsidRPr="003F4A89" w:rsidRDefault="00526E8E" w:rsidP="00526E8E">
      <w:pPr>
        <w:spacing w:after="0" w:line="240" w:lineRule="auto"/>
        <w:jc w:val="both"/>
        <w:rPr>
          <w:rFonts w:cs="Arial"/>
          <w:lang w:eastAsia="es-ES"/>
        </w:rPr>
      </w:pPr>
    </w:p>
    <w:p w14:paraId="08046AE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No obstant això, respecte als criteris relatius als títols d'estudis i professionals i a l'experiència professional, les empreses només poden recórrer a les capacitats d'altres entitats si aquestes presten els serveis per als quals són necessàries les capacitats esmentades. </w:t>
      </w:r>
    </w:p>
    <w:p w14:paraId="2C862957" w14:textId="77777777" w:rsidR="00526E8E" w:rsidRPr="003F4A89" w:rsidRDefault="00526E8E" w:rsidP="00526E8E">
      <w:pPr>
        <w:spacing w:after="0" w:line="240" w:lineRule="auto"/>
        <w:jc w:val="both"/>
        <w:rPr>
          <w:rFonts w:cs="Arial"/>
          <w:lang w:eastAsia="es-ES"/>
        </w:rPr>
      </w:pPr>
    </w:p>
    <w:p w14:paraId="31ECA707" w14:textId="77777777" w:rsidR="00526E8E" w:rsidRPr="003F4A89" w:rsidRDefault="00526E8E" w:rsidP="00526E8E">
      <w:pPr>
        <w:spacing w:after="0" w:line="240" w:lineRule="auto"/>
        <w:jc w:val="both"/>
        <w:rPr>
          <w:rFonts w:cs="Arial"/>
          <w:lang w:eastAsia="es-ES"/>
        </w:rPr>
      </w:pPr>
      <w:r w:rsidRPr="003F4A89">
        <w:rPr>
          <w:rFonts w:cs="Arial"/>
          <w:lang w:eastAsia="es-ES"/>
        </w:rPr>
        <w:t>En les mateixes condicions, les UTE poden recórrer a les capacitats dels participants en la unió o d'altres entitats.</w:t>
      </w:r>
    </w:p>
    <w:p w14:paraId="5ED088C4" w14:textId="77777777" w:rsidR="00526E8E" w:rsidRPr="003F4A89" w:rsidRDefault="00526E8E" w:rsidP="00526E8E">
      <w:pPr>
        <w:spacing w:after="0" w:line="240" w:lineRule="auto"/>
        <w:jc w:val="both"/>
        <w:rPr>
          <w:rFonts w:cs="Arial"/>
          <w:lang w:eastAsia="es-ES"/>
        </w:rPr>
      </w:pPr>
    </w:p>
    <w:p w14:paraId="011B9D26"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Si una empresa recorre a les capacitats d'altres entitats respecte als requisits de solvència econòmica i financera, es podrà exigir formes de responsabilitat conjunta entre l’empresa i les entitats esmentades en l’execució del contracte, fins i tot que siguin responsables solidàriament.</w:t>
      </w:r>
    </w:p>
    <w:p w14:paraId="1B687B65" w14:textId="77777777" w:rsidR="00526E8E" w:rsidRPr="003F4A89" w:rsidRDefault="00526E8E" w:rsidP="00526E8E">
      <w:pPr>
        <w:spacing w:after="0" w:line="240" w:lineRule="auto"/>
        <w:jc w:val="both"/>
        <w:rPr>
          <w:rFonts w:cs="Arial"/>
          <w:lang w:eastAsia="es-ES"/>
        </w:rPr>
      </w:pPr>
    </w:p>
    <w:p w14:paraId="12529B33" w14:textId="77777777" w:rsidR="00526E8E" w:rsidRPr="003F4A89" w:rsidRDefault="00526E8E" w:rsidP="00526E8E">
      <w:pPr>
        <w:spacing w:after="0" w:line="240" w:lineRule="auto"/>
        <w:jc w:val="both"/>
        <w:rPr>
          <w:rFonts w:cs="Arial"/>
          <w:lang w:eastAsia="es-ES"/>
        </w:rPr>
      </w:pPr>
      <w:r w:rsidRPr="003F4A89">
        <w:rPr>
          <w:rFonts w:cs="Arial"/>
          <w:lang w:eastAsia="es-ES"/>
        </w:rPr>
        <w:t>Així mateix es pot exigir que determinades parts o treballs, en atenció a la seva especial naturalesa, siguin executades directament per la mateixa empresa licitadora o, en el cas d'una oferta presentada per una UTE, per un participant d’aquesta, havent d’indicar també els treballs als que es refereixi)</w:t>
      </w:r>
    </w:p>
    <w:p w14:paraId="0618B9C7" w14:textId="77777777" w:rsidR="00526E8E" w:rsidRPr="003F4A89" w:rsidRDefault="00526E8E" w:rsidP="00526E8E">
      <w:pPr>
        <w:spacing w:after="0" w:line="240" w:lineRule="auto"/>
        <w:jc w:val="both"/>
        <w:rPr>
          <w:rFonts w:cs="Arial"/>
          <w:lang w:eastAsia="es-ES"/>
        </w:rPr>
      </w:pPr>
    </w:p>
    <w:p w14:paraId="7D9BB2A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10.4 </w:t>
      </w:r>
      <w:r w:rsidRPr="003F4A89">
        <w:rPr>
          <w:rFonts w:cs="Arial"/>
          <w:lang w:eastAsia="es-ES"/>
        </w:rPr>
        <w:t>Els certificats comunitaris d’empresaris autoritzats per contractar als que fa referència l’article 97 de la LCSP constitueixen una presumpció d’aptitud en relació als requisits de selecció qualitativa que figurin en aquests.</w:t>
      </w:r>
    </w:p>
    <w:p w14:paraId="59210745" w14:textId="77777777" w:rsidR="00526E8E" w:rsidRPr="003F4A89" w:rsidRDefault="00526E8E" w:rsidP="00526E8E">
      <w:pPr>
        <w:spacing w:after="0" w:line="240" w:lineRule="auto"/>
        <w:jc w:val="both"/>
        <w:rPr>
          <w:rFonts w:cs="Arial"/>
          <w:lang w:eastAsia="es-ES"/>
        </w:rPr>
      </w:pPr>
    </w:p>
    <w:p w14:paraId="6320C17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10.5 </w:t>
      </w:r>
      <w:r w:rsidRPr="003F4A89">
        <w:rPr>
          <w:rFonts w:cs="Arial"/>
          <w:lang w:eastAsia="es-ES"/>
        </w:rPr>
        <w:t>En les UTE, totes les empreses que en formen part han d’acreditar la seva solvència, en els termes indicats en l’</w:t>
      </w:r>
      <w:r w:rsidRPr="003F4A89">
        <w:rPr>
          <w:rFonts w:cs="Arial"/>
          <w:b/>
          <w:lang w:eastAsia="es-ES"/>
        </w:rPr>
        <w:t>apartat G.1 del quadre de característiques.</w:t>
      </w:r>
      <w:r w:rsidRPr="003F4A89">
        <w:rPr>
          <w:rFonts w:cs="Arial"/>
          <w:lang w:eastAsia="es-ES"/>
        </w:rPr>
        <w:t xml:space="preserve"> Per tal de determinar la solvència de la unió temporal, s’acumula l’acreditada per cadascuna de les seves integrants. </w:t>
      </w:r>
    </w:p>
    <w:p w14:paraId="7AAA3B61" w14:textId="77777777" w:rsidR="00526E8E" w:rsidRPr="003F4A89" w:rsidRDefault="00526E8E" w:rsidP="00526E8E">
      <w:pPr>
        <w:spacing w:after="0" w:line="240" w:lineRule="auto"/>
        <w:jc w:val="both"/>
        <w:rPr>
          <w:rFonts w:cs="Arial"/>
          <w:b/>
          <w:lang w:eastAsia="es-ES"/>
        </w:rPr>
      </w:pPr>
    </w:p>
    <w:p w14:paraId="6FB4F9F0" w14:textId="77777777" w:rsidR="00526E8E" w:rsidRPr="003F4A89" w:rsidRDefault="00526E8E" w:rsidP="00526E8E">
      <w:pPr>
        <w:pStyle w:val="Ttol1"/>
        <w:rPr>
          <w:rFonts w:cs="Arial"/>
          <w:sz w:val="22"/>
          <w:szCs w:val="22"/>
        </w:rPr>
      </w:pPr>
      <w:bookmarkStart w:id="25" w:name="_Toc21500330"/>
      <w:bookmarkStart w:id="26" w:name="_Toc34139669"/>
      <w:r w:rsidRPr="003F4A89">
        <w:rPr>
          <w:rFonts w:cs="Arial"/>
          <w:sz w:val="22"/>
          <w:szCs w:val="22"/>
        </w:rPr>
        <w:t>II. DISPOSICIONS RELATIVES A LA LICITACIÓ, L‘ADJUDICACIÓ I LA FORMALITZACIÓ DEL CONTRACTE</w:t>
      </w:r>
      <w:bookmarkEnd w:id="25"/>
      <w:bookmarkEnd w:id="26"/>
    </w:p>
    <w:p w14:paraId="0CE55637" w14:textId="77777777" w:rsidR="00526E8E" w:rsidRPr="003F4A89" w:rsidRDefault="00526E8E" w:rsidP="00526E8E">
      <w:pPr>
        <w:spacing w:after="0" w:line="240" w:lineRule="auto"/>
        <w:jc w:val="both"/>
        <w:rPr>
          <w:rFonts w:cs="Arial"/>
          <w:b/>
          <w:lang w:eastAsia="es-ES"/>
        </w:rPr>
      </w:pPr>
    </w:p>
    <w:p w14:paraId="5529305B" w14:textId="77777777" w:rsidR="00526E8E" w:rsidRPr="003F4A89" w:rsidRDefault="00526E8E" w:rsidP="00526E8E">
      <w:pPr>
        <w:pStyle w:val="Ttol2"/>
        <w:spacing w:before="0" w:after="0"/>
        <w:jc w:val="both"/>
        <w:rPr>
          <w:rFonts w:ascii="Arial" w:hAnsi="Arial" w:cs="Arial"/>
          <w:i w:val="0"/>
          <w:sz w:val="22"/>
          <w:szCs w:val="22"/>
        </w:rPr>
      </w:pPr>
      <w:bookmarkStart w:id="27" w:name="_Toc21500331"/>
      <w:bookmarkStart w:id="28" w:name="_Toc34139670"/>
      <w:r w:rsidRPr="003F4A89">
        <w:rPr>
          <w:rFonts w:ascii="Arial" w:hAnsi="Arial" w:cs="Arial"/>
          <w:i w:val="0"/>
          <w:sz w:val="22"/>
          <w:szCs w:val="22"/>
        </w:rPr>
        <w:t>Onzena. Presentació de documentació i de proposicions</w:t>
      </w:r>
      <w:bookmarkEnd w:id="27"/>
      <w:bookmarkEnd w:id="28"/>
    </w:p>
    <w:p w14:paraId="2830EBA0" w14:textId="77777777" w:rsidR="00526E8E" w:rsidRPr="003F4A89" w:rsidRDefault="00526E8E" w:rsidP="00526E8E">
      <w:pPr>
        <w:spacing w:after="0" w:line="240" w:lineRule="auto"/>
        <w:jc w:val="both"/>
        <w:rPr>
          <w:rFonts w:cs="Arial"/>
          <w:b/>
          <w:lang w:eastAsia="es-ES"/>
        </w:rPr>
      </w:pPr>
    </w:p>
    <w:p w14:paraId="77CC276C"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r w:rsidRPr="003F4A89">
        <w:rPr>
          <w:rFonts w:cs="Arial"/>
          <w:b/>
          <w:snapToGrid w:val="0"/>
          <w:lang w:eastAsia="es-ES"/>
        </w:rPr>
        <w:t xml:space="preserve">11.1 </w:t>
      </w:r>
      <w:r w:rsidRPr="003F4A89">
        <w:rPr>
          <w:rFonts w:cs="Arial"/>
          <w:snapToGrid w:val="0"/>
          <w:lang w:eastAsia="es-ES"/>
        </w:rPr>
        <w:t xml:space="preserve">Les empreses poden presentar oferta al nombre de lots que s’indica en </w:t>
      </w:r>
      <w:r w:rsidRPr="003F4A89">
        <w:rPr>
          <w:rFonts w:cs="Arial"/>
          <w:b/>
          <w:snapToGrid w:val="0"/>
          <w:lang w:eastAsia="es-ES"/>
        </w:rPr>
        <w:t>l’apartat A del quadre de característiques.</w:t>
      </w:r>
    </w:p>
    <w:p w14:paraId="6E115351"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highlight w:val="green"/>
          <w:lang w:eastAsia="es-ES"/>
        </w:rPr>
      </w:pPr>
    </w:p>
    <w:p w14:paraId="29B638A6" w14:textId="77777777" w:rsidR="00526E8E" w:rsidRPr="003F4A89" w:rsidRDefault="00526E8E" w:rsidP="00526E8E">
      <w:pPr>
        <w:tabs>
          <w:tab w:val="left" w:pos="0"/>
          <w:tab w:val="left" w:pos="680"/>
          <w:tab w:val="left" w:pos="1473"/>
          <w:tab w:val="left" w:pos="4320"/>
        </w:tabs>
        <w:spacing w:after="0" w:line="240" w:lineRule="auto"/>
        <w:jc w:val="both"/>
        <w:rPr>
          <w:rStyle w:val="Enlla"/>
          <w:rFonts w:cs="Arial"/>
          <w:bCs/>
          <w:color w:val="auto"/>
        </w:rPr>
      </w:pPr>
      <w:r w:rsidRPr="003F4A89">
        <w:rPr>
          <w:rFonts w:cs="Arial"/>
          <w:b/>
          <w:snapToGrid w:val="0"/>
          <w:lang w:eastAsia="es-ES"/>
        </w:rPr>
        <w:t xml:space="preserve">11.2 </w:t>
      </w:r>
      <w:r w:rsidRPr="003F4A89">
        <w:rPr>
          <w:rFonts w:cs="Arial"/>
          <w:lang w:eastAsia="es-ES"/>
        </w:rPr>
        <w:t>Les empreses licitadores</w:t>
      </w:r>
      <w:r w:rsidRPr="003F4A89">
        <w:rPr>
          <w:rFonts w:cs="Arial"/>
        </w:rPr>
        <w:t xml:space="preserve"> </w:t>
      </w:r>
      <w:r w:rsidRPr="003F4A89">
        <w:rPr>
          <w:rFonts w:cs="Arial"/>
          <w:snapToGrid w:val="0"/>
          <w:lang w:eastAsia="es-ES"/>
        </w:rPr>
        <w:t xml:space="preserve">han de presentar la documentació que conformi les seves ofertes en els sobres i en la forma indicats en </w:t>
      </w:r>
      <w:r w:rsidRPr="003F4A89">
        <w:rPr>
          <w:rFonts w:cs="Arial"/>
        </w:rPr>
        <w:t>l’</w:t>
      </w:r>
      <w:r w:rsidRPr="003F4A89">
        <w:rPr>
          <w:rFonts w:cs="Arial"/>
          <w:b/>
        </w:rPr>
        <w:t>apartat F.3 del quadre de característiques</w:t>
      </w:r>
      <w:r w:rsidRPr="003F4A89">
        <w:rPr>
          <w:rFonts w:cs="Arial"/>
          <w:snapToGrid w:val="0"/>
          <w:lang w:eastAsia="es-ES"/>
        </w:rPr>
        <w:t xml:space="preserve"> en el termini màxim que s’assenyala en l’anunci de licitació. mitjançant </w:t>
      </w:r>
      <w:r w:rsidRPr="003F4A89">
        <w:rPr>
          <w:rFonts w:cs="Arial"/>
          <w:bCs/>
          <w:iCs/>
        </w:rPr>
        <w:t>l’aplicació de “</w:t>
      </w:r>
      <w:r w:rsidRPr="003F4A89">
        <w:rPr>
          <w:rFonts w:cs="Arial"/>
          <w:b/>
          <w:bCs/>
          <w:iCs/>
          <w:u w:val="single"/>
        </w:rPr>
        <w:t>Sobre Digital</w:t>
      </w:r>
      <w:r w:rsidRPr="003F4A89">
        <w:rPr>
          <w:rFonts w:cs="Arial"/>
          <w:bCs/>
          <w:iCs/>
        </w:rPr>
        <w:t>” accessible a l’espai virtual d’aquesta licitació, a l’adreça web següent</w:t>
      </w:r>
      <w:r w:rsidRPr="003F4A89">
        <w:rPr>
          <w:rFonts w:cs="Arial"/>
          <w:snapToGrid w:val="0"/>
          <w:lang w:eastAsia="es-ES"/>
        </w:rPr>
        <w:t>:</w:t>
      </w:r>
      <w:r w:rsidRPr="003F4A89">
        <w:rPr>
          <w:rFonts w:cs="Arial"/>
          <w:bCs/>
        </w:rPr>
        <w:t xml:space="preserve"> </w:t>
      </w:r>
      <w:hyperlink r:id="rId12" w:history="1">
        <w:r w:rsidRPr="003F4A89">
          <w:rPr>
            <w:rStyle w:val="Enlla"/>
            <w:rFonts w:cs="Arial"/>
            <w:bCs/>
          </w:rPr>
          <w:t>https://</w:t>
        </w:r>
        <w:r w:rsidRPr="003F4A89">
          <w:rPr>
            <w:rStyle w:val="Enlla"/>
            <w:rFonts w:cs="Arial"/>
          </w:rPr>
          <w:t>contractaciopublica</w:t>
        </w:r>
        <w:r w:rsidRPr="003F4A89">
          <w:rPr>
            <w:rStyle w:val="Enlla"/>
            <w:rFonts w:cs="Arial"/>
            <w:bCs/>
          </w:rPr>
          <w:t>.gencat.cat/perfil/eco</w:t>
        </w:r>
      </w:hyperlink>
    </w:p>
    <w:p w14:paraId="4EA7F346" w14:textId="77777777" w:rsidR="00526E8E" w:rsidRPr="003F4A89" w:rsidRDefault="00526E8E" w:rsidP="00526E8E">
      <w:pPr>
        <w:tabs>
          <w:tab w:val="left" w:pos="0"/>
          <w:tab w:val="left" w:pos="680"/>
          <w:tab w:val="left" w:pos="1473"/>
          <w:tab w:val="left" w:pos="4320"/>
        </w:tabs>
        <w:spacing w:after="0" w:line="240" w:lineRule="auto"/>
        <w:jc w:val="both"/>
        <w:rPr>
          <w:rStyle w:val="Enlla"/>
          <w:rFonts w:cs="Arial"/>
          <w:bCs/>
          <w:color w:val="auto"/>
        </w:rPr>
      </w:pPr>
    </w:p>
    <w:p w14:paraId="1C2C9C66" w14:textId="77777777" w:rsidR="00526E8E" w:rsidRDefault="00526E8E" w:rsidP="00526E8E">
      <w:pPr>
        <w:spacing w:after="0" w:line="240" w:lineRule="auto"/>
        <w:jc w:val="both"/>
        <w:rPr>
          <w:rFonts w:cs="Arial"/>
          <w:bCs/>
          <w:iCs/>
        </w:rPr>
      </w:pPr>
      <w:r w:rsidRPr="003F4A89">
        <w:rPr>
          <w:rFonts w:cs="Arial"/>
          <w:bCs/>
          <w:iCs/>
        </w:rPr>
        <w:t>Des d’aquesta adreça, s’ha d’accedir a l’anunci concret d’aquesta licitació i entrar a “Presentar oferta via Sobre Digital” dins l’espai “e-licita”, el qual accedeix a l’espai web que permet a les empreses licitadores la preparació i presentació d’ofertes, mitjançant l’eina web de Sobre Digita</w:t>
      </w:r>
      <w:r>
        <w:rPr>
          <w:rFonts w:cs="Arial"/>
          <w:bCs/>
          <w:iCs/>
        </w:rPr>
        <w:t>l, seguint els passos següents:</w:t>
      </w:r>
    </w:p>
    <w:p w14:paraId="7678B1F8" w14:textId="77777777" w:rsidR="00526E8E" w:rsidRPr="003F4A89" w:rsidRDefault="00526E8E" w:rsidP="00526E8E">
      <w:pPr>
        <w:spacing w:after="0" w:line="240" w:lineRule="auto"/>
        <w:jc w:val="both"/>
        <w:rPr>
          <w:rFonts w:cs="Arial"/>
          <w:bCs/>
          <w:iCs/>
        </w:rPr>
      </w:pPr>
    </w:p>
    <w:p w14:paraId="0F506AC9" w14:textId="77777777" w:rsidR="00526E8E" w:rsidRPr="003F4A89" w:rsidRDefault="00526E8E" w:rsidP="00526E8E">
      <w:pPr>
        <w:spacing w:after="0" w:line="240" w:lineRule="auto"/>
        <w:jc w:val="both"/>
        <w:rPr>
          <w:rFonts w:eastAsia="Calibri" w:cs="Arial"/>
          <w:bCs/>
          <w:iCs/>
        </w:rPr>
      </w:pPr>
      <w:r w:rsidRPr="003F4A89">
        <w:rPr>
          <w:rFonts w:eastAsia="Calibri" w:cs="Arial"/>
          <w:bCs/>
          <w:iCs/>
        </w:rPr>
        <w:t>En primer lloc, les empreses licitadores han d’omplir un formulari per donar-se d’alta a l’eina web del Sobre Digital i, a continuació, rebran un missatge d’activació al/s correu/s electrònic/s indicat/s  en aquest formulari d’alta.</w:t>
      </w:r>
    </w:p>
    <w:p w14:paraId="1B1D65E2" w14:textId="77777777" w:rsidR="00526E8E" w:rsidRPr="003F4A89" w:rsidRDefault="00526E8E" w:rsidP="00526E8E">
      <w:pPr>
        <w:pStyle w:val="Textindependent3"/>
        <w:spacing w:after="0"/>
        <w:rPr>
          <w:rFonts w:ascii="Arial" w:hAnsi="Arial" w:cs="Arial"/>
          <w:b/>
          <w:i/>
          <w:sz w:val="22"/>
          <w:szCs w:val="22"/>
          <w:highlight w:val="green"/>
        </w:rPr>
      </w:pPr>
    </w:p>
    <w:p w14:paraId="51DA3FCE"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Les adreces electròniques que les empreses licitadores indiquin en el formulari </w:t>
      </w:r>
      <w:proofErr w:type="spellStart"/>
      <w:r w:rsidRPr="003F4A89">
        <w:rPr>
          <w:rFonts w:cs="Arial"/>
        </w:rPr>
        <w:t>d’inscricpió</w:t>
      </w:r>
      <w:proofErr w:type="spellEnd"/>
      <w:r w:rsidRPr="003F4A89">
        <w:rPr>
          <w:rFonts w:cs="Arial"/>
        </w:rPr>
        <w:t xml:space="preserve"> de l’eina de Sobre Digital, que seran les </w:t>
      </w:r>
      <w:proofErr w:type="spellStart"/>
      <w:r w:rsidRPr="003F4A89">
        <w:rPr>
          <w:rFonts w:cs="Arial"/>
        </w:rPr>
        <w:t>empreades</w:t>
      </w:r>
      <w:proofErr w:type="spellEnd"/>
      <w:r w:rsidRPr="003F4A89">
        <w:rPr>
          <w:rFonts w:cs="Arial"/>
        </w:rPr>
        <w:t xml:space="preserve"> per enviar correus electrònics relacionats amb l’ús de l’eina de Sobre Digital, han de ser les mateixes que les que designin en el seu DEUC o en la declaració responsable per a rebre els avisos de notificacions i comunicacions mitjançant </w:t>
      </w:r>
      <w:proofErr w:type="spellStart"/>
      <w:r w:rsidRPr="003F4A89">
        <w:rPr>
          <w:rFonts w:cs="Arial"/>
        </w:rPr>
        <w:t>l’e</w:t>
      </w:r>
      <w:proofErr w:type="spellEnd"/>
      <w:r w:rsidRPr="003F4A89">
        <w:rPr>
          <w:rFonts w:cs="Arial"/>
        </w:rPr>
        <w:t xml:space="preserve">-NOTUM, d’acord amb </w:t>
      </w:r>
      <w:r w:rsidRPr="003F4A89">
        <w:rPr>
          <w:rFonts w:cs="Arial"/>
          <w:b/>
        </w:rPr>
        <w:t>l’apartat 11.10</w:t>
      </w:r>
      <w:r w:rsidRPr="003F4A89">
        <w:rPr>
          <w:rFonts w:cs="Arial"/>
        </w:rPr>
        <w:t xml:space="preserve"> d’aquesta clàusula. </w:t>
      </w:r>
    </w:p>
    <w:p w14:paraId="3CCE9E39" w14:textId="77777777" w:rsidR="00526E8E" w:rsidRPr="003F4A89" w:rsidRDefault="00526E8E" w:rsidP="00526E8E">
      <w:pPr>
        <w:autoSpaceDE w:val="0"/>
        <w:autoSpaceDN w:val="0"/>
        <w:adjustRightInd w:val="0"/>
        <w:spacing w:after="0" w:line="240" w:lineRule="auto"/>
        <w:jc w:val="both"/>
        <w:rPr>
          <w:rFonts w:cs="Arial"/>
        </w:rPr>
      </w:pPr>
    </w:p>
    <w:p w14:paraId="5D98C91F"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Les empreses licitadores han de conservar el correu electrònic d’activació de l’oferta, atès que l’enllaç que es conté en el missatge d’activació és l’accés exclusiu de què disposaran per presentar les seves ofertes a través de l’eina de Sobre Digital.</w:t>
      </w:r>
    </w:p>
    <w:p w14:paraId="496890FD" w14:textId="77777777" w:rsidR="00526E8E" w:rsidRPr="003F4A89" w:rsidRDefault="00526E8E" w:rsidP="00526E8E">
      <w:pPr>
        <w:autoSpaceDE w:val="0"/>
        <w:autoSpaceDN w:val="0"/>
        <w:adjustRightInd w:val="0"/>
        <w:spacing w:after="0" w:line="240" w:lineRule="auto"/>
        <w:jc w:val="both"/>
        <w:rPr>
          <w:rFonts w:cs="Arial"/>
        </w:rPr>
      </w:pPr>
    </w:p>
    <w:p w14:paraId="4B8F14DF"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lastRenderedPageBreak/>
        <w:t xml:space="preserve">Accedint a l’espai web de presentació d’ofertes a través d’aquest enllaç tramès, les empreses licitadores hauran de preparar tota la documentació requerida i adjuntar-la en format electrònic en els sobres corresponents. Les empreses licitadores poden preparar i enviar aquesta documentació de forma esglaonada, abans de fer la presentació de l’oferta. </w:t>
      </w:r>
    </w:p>
    <w:p w14:paraId="4B209C7B" w14:textId="77777777" w:rsidR="00526E8E" w:rsidRPr="003F4A89" w:rsidRDefault="00526E8E" w:rsidP="00526E8E">
      <w:pPr>
        <w:autoSpaceDE w:val="0"/>
        <w:autoSpaceDN w:val="0"/>
        <w:adjustRightInd w:val="0"/>
        <w:spacing w:after="0" w:line="240" w:lineRule="auto"/>
        <w:jc w:val="both"/>
        <w:rPr>
          <w:rFonts w:cs="Arial"/>
        </w:rPr>
      </w:pPr>
    </w:p>
    <w:p w14:paraId="3D2002F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Per poder iniciar la tramesa de la documentació, l’eina requerirà a les empreses licitadores que introdueixin una paraula clau per a cada sobre amb documentació xifrada que formi part de la licitació (pel sobre A no es requereix paraula clau, atès que la documentació no està xifrada). Amb aquesta paraula clau es xifrarà, en el moment de l’enviament de les ofertes, la documentació. Així mateix, el desxifrat dels documents de les ofertes es realitza mitjançant la mateixa paraula clau, la qual han de custodiar les empreses licitadores. Cal tenir en compte la importància de custodiar correctament aquesta o aquestes claus (poden ser la mateixa per tots els sobres o diferents per cadascun d’ells), ja que només les empreses licitadores la/les tenen (l’eina de Sobre Digital no guarda ni recorda les contrasenyes introduïdes) i són imprescindibles per al desxifrat de les ofertes i, per tant, per l’accés al seu contingut.</w:t>
      </w:r>
    </w:p>
    <w:p w14:paraId="101F5165" w14:textId="77777777" w:rsidR="00526E8E" w:rsidRPr="003F4A89" w:rsidRDefault="00526E8E" w:rsidP="00526E8E">
      <w:pPr>
        <w:autoSpaceDE w:val="0"/>
        <w:autoSpaceDN w:val="0"/>
        <w:adjustRightInd w:val="0"/>
        <w:spacing w:after="0" w:line="240" w:lineRule="auto"/>
        <w:jc w:val="both"/>
        <w:rPr>
          <w:rFonts w:cs="Arial"/>
        </w:rPr>
      </w:pPr>
    </w:p>
    <w:p w14:paraId="1C824CF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L’Administració demanarà a les empreses licitadores, mitjançant el correu electrònic assenyalat en el formulari d’inscripció a l’oferta de l’eina de Sobre Digital, que accedeixin a l’eina web de Sobre Digital per introduir les seves paraules clau en el moment que correspongui. </w:t>
      </w:r>
    </w:p>
    <w:p w14:paraId="4DD0295A"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Quan les empreses licitadores introdueixin les paraules clau s’iniciarà el procés de desxifrat de la documentació, que es trobarà guardada en un espai virtual </w:t>
      </w:r>
      <w:proofErr w:type="spellStart"/>
      <w:r w:rsidRPr="003F4A89">
        <w:rPr>
          <w:rFonts w:cs="Arial"/>
        </w:rPr>
        <w:t>securitzat</w:t>
      </w:r>
      <w:proofErr w:type="spellEnd"/>
      <w:r w:rsidRPr="003F4A89">
        <w:rPr>
          <w:rStyle w:val="Refernciadenotaapeudepgina"/>
          <w:rFonts w:cs="Arial"/>
        </w:rPr>
        <w:footnoteReference w:id="2"/>
      </w:r>
      <w:r w:rsidRPr="003F4A89">
        <w:rPr>
          <w:rFonts w:cs="Arial"/>
        </w:rPr>
        <w:t xml:space="preserve"> que garanteix la inaccessibilitat a la documentació abans, en el seu cas, de la constitució de la Mesa i de l’acte d’obertura dels sobres, en la data i l’hora establertes.</w:t>
      </w:r>
    </w:p>
    <w:p w14:paraId="45CF3850" w14:textId="77777777" w:rsidR="00526E8E" w:rsidRPr="003F4A89" w:rsidRDefault="00526E8E" w:rsidP="00526E8E">
      <w:pPr>
        <w:autoSpaceDE w:val="0"/>
        <w:autoSpaceDN w:val="0"/>
        <w:adjustRightInd w:val="0"/>
        <w:spacing w:after="0" w:line="240" w:lineRule="auto"/>
        <w:jc w:val="both"/>
        <w:rPr>
          <w:rFonts w:cs="Arial"/>
        </w:rPr>
      </w:pPr>
    </w:p>
    <w:p w14:paraId="39B02E01"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Es podrà demanar a les empreses licitadores que introdueixin la paraula clau 24 hores després de finalitzat el termini de presentació d’ofertes i, en tot cas, l’han d’introduir dins del termini establert abans de l’obertura del primer sobre xifrat. </w:t>
      </w:r>
    </w:p>
    <w:p w14:paraId="36E1A725" w14:textId="77777777" w:rsidR="00526E8E" w:rsidRPr="003F4A89" w:rsidRDefault="00526E8E" w:rsidP="00526E8E">
      <w:pPr>
        <w:autoSpaceDE w:val="0"/>
        <w:autoSpaceDN w:val="0"/>
        <w:adjustRightInd w:val="0"/>
        <w:spacing w:after="0" w:line="240" w:lineRule="auto"/>
        <w:jc w:val="both"/>
        <w:rPr>
          <w:rFonts w:cs="Arial"/>
        </w:rPr>
      </w:pPr>
    </w:p>
    <w:p w14:paraId="09D5F490"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En cas que alguna empresa licitadora no introdueixi la paraula clau, no es podrà accedir al contingut del sobre xifrat. Així, atès que la presentació d’ofertes a través de l’eina de Sobre Digital es basa en el xifratge de la documentació i requereix necessàriament la introducció per part de les empreses licitadores de la/les paraula/es clau, que només elles custodien durant tot el procés, per poder accedir al contingut xifrat dels sobres, no es podrà efectuar la valoració de la documentació de la seva oferta que no es pugui </w:t>
      </w:r>
      <w:proofErr w:type="spellStart"/>
      <w:r w:rsidRPr="003F4A89">
        <w:rPr>
          <w:rFonts w:cs="Arial"/>
        </w:rPr>
        <w:t>dexifrar</w:t>
      </w:r>
      <w:proofErr w:type="spellEnd"/>
      <w:r w:rsidRPr="003F4A89">
        <w:rPr>
          <w:rFonts w:cs="Arial"/>
        </w:rPr>
        <w:t xml:space="preserve"> per no haver introduït l’empresa la paraula clau.</w:t>
      </w:r>
    </w:p>
    <w:p w14:paraId="7013DBAD" w14:textId="77777777" w:rsidR="00526E8E" w:rsidRPr="003F4A89" w:rsidRDefault="00526E8E" w:rsidP="00526E8E">
      <w:pPr>
        <w:autoSpaceDE w:val="0"/>
        <w:autoSpaceDN w:val="0"/>
        <w:adjustRightInd w:val="0"/>
        <w:spacing w:after="0" w:line="240" w:lineRule="auto"/>
        <w:jc w:val="both"/>
        <w:rPr>
          <w:rFonts w:cs="Arial"/>
        </w:rPr>
      </w:pPr>
    </w:p>
    <w:p w14:paraId="44DF71D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Una vegada complimentada tota la documentació de l’oferta i adjuntats els documents que la conformen, es farà la presentació pròpiament dita de l’oferta. A partir del moment en què l’oferta s’hagi presentat, ja no es podrà modificar la documentació tramesa. </w:t>
      </w:r>
    </w:p>
    <w:p w14:paraId="4B1FE20F" w14:textId="77777777" w:rsidR="00526E8E" w:rsidRPr="003F4A89" w:rsidRDefault="00526E8E" w:rsidP="00526E8E">
      <w:pPr>
        <w:autoSpaceDE w:val="0"/>
        <w:autoSpaceDN w:val="0"/>
        <w:adjustRightInd w:val="0"/>
        <w:spacing w:after="0" w:line="240" w:lineRule="auto"/>
        <w:jc w:val="both"/>
        <w:rPr>
          <w:rFonts w:cs="Arial"/>
        </w:rPr>
      </w:pPr>
    </w:p>
    <w:p w14:paraId="21302AD3"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En cas de fallida tècnica que impossibiliti l’ús de l’eina de Sobre Digital el darrer dia de presentació de les proposicions, l’òrgan de contractació ampliarà el termini de presentació de les mateixes el temps que es consideri imprescindible, modificant el termini de presentació d’ofertes; publicant a la Plataforma de Serveis de Contractació Pública l’esmena corresponent; i, addicionalment, comunicant el canvi de data a totes les empreses que haguessin activat oferta.</w:t>
      </w:r>
    </w:p>
    <w:p w14:paraId="4FE79E2B" w14:textId="77777777" w:rsidR="00526E8E" w:rsidRPr="003F4A89" w:rsidRDefault="00526E8E" w:rsidP="00526E8E">
      <w:pPr>
        <w:autoSpaceDE w:val="0"/>
        <w:autoSpaceDN w:val="0"/>
        <w:adjustRightInd w:val="0"/>
        <w:spacing w:after="0" w:line="240" w:lineRule="auto"/>
        <w:jc w:val="both"/>
        <w:rPr>
          <w:rFonts w:cs="Arial"/>
        </w:rPr>
      </w:pPr>
    </w:p>
    <w:p w14:paraId="03ABB656" w14:textId="77777777" w:rsidR="00526E8E" w:rsidRPr="001C2D0A" w:rsidRDefault="00526E8E" w:rsidP="00526E8E">
      <w:pPr>
        <w:tabs>
          <w:tab w:val="left" w:pos="0"/>
          <w:tab w:val="left" w:pos="680"/>
          <w:tab w:val="left" w:pos="1473"/>
          <w:tab w:val="left" w:pos="4320"/>
        </w:tabs>
        <w:spacing w:after="0" w:line="240" w:lineRule="auto"/>
        <w:jc w:val="both"/>
        <w:rPr>
          <w:rStyle w:val="Enlla"/>
          <w:rFonts w:cs="Arial"/>
          <w:color w:val="auto"/>
          <w:u w:val="none"/>
        </w:rPr>
      </w:pPr>
      <w:r w:rsidRPr="003F4A89">
        <w:rPr>
          <w:rFonts w:cs="Arial"/>
          <w:snapToGrid w:val="0"/>
          <w:lang w:eastAsia="es-ES"/>
        </w:rPr>
        <w:t xml:space="preserve">Podeu trobar material de suport sobre com preparar una oferta mitjançant l’eina de sobre digital </w:t>
      </w:r>
      <w:r w:rsidRPr="003F4A89">
        <w:rPr>
          <w:rFonts w:cs="Arial"/>
        </w:rPr>
        <w:t>a l’apartat de “Licitació electrònica” de la Plataforma de Serveis de Contractació P</w:t>
      </w:r>
      <w:r>
        <w:rPr>
          <w:rFonts w:cs="Arial"/>
        </w:rPr>
        <w:t xml:space="preserve">ública, a l’adreça web següent: </w:t>
      </w:r>
      <w:hyperlink r:id="rId13" w:history="1">
        <w:r w:rsidRPr="003F4A89">
          <w:rPr>
            <w:rStyle w:val="Enlla"/>
            <w:rFonts w:cs="Arial"/>
          </w:rPr>
          <w:t>https://contractaciopublica.cat/ca/manuals/usuari</w:t>
        </w:r>
      </w:hyperlink>
    </w:p>
    <w:p w14:paraId="6D7EA521"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p>
    <w:p w14:paraId="2E91E36B" w14:textId="77777777" w:rsidR="00526E8E" w:rsidRPr="003F4A89" w:rsidRDefault="00526E8E" w:rsidP="00526E8E">
      <w:pPr>
        <w:tabs>
          <w:tab w:val="left" w:pos="0"/>
          <w:tab w:val="left" w:pos="680"/>
          <w:tab w:val="left" w:pos="1473"/>
          <w:tab w:val="left" w:pos="4320"/>
        </w:tabs>
        <w:spacing w:after="0" w:line="240" w:lineRule="auto"/>
        <w:jc w:val="both"/>
        <w:rPr>
          <w:rFonts w:cs="Arial"/>
        </w:rPr>
      </w:pPr>
      <w:r w:rsidRPr="003F4A89">
        <w:rPr>
          <w:rFonts w:cs="Arial"/>
          <w:b/>
          <w:snapToGrid w:val="0"/>
          <w:lang w:eastAsia="es-ES"/>
        </w:rPr>
        <w:t>11.3</w:t>
      </w:r>
      <w:r w:rsidRPr="003F4A89">
        <w:rPr>
          <w:rFonts w:cs="Arial"/>
          <w:snapToGrid w:val="0"/>
          <w:lang w:eastAsia="es-ES"/>
        </w:rPr>
        <w:t xml:space="preserve"> D’acord amb el que disposa l’apartat 1.</w:t>
      </w:r>
      <w:r w:rsidRPr="003F4A89">
        <w:rPr>
          <w:rFonts w:cs="Arial"/>
          <w:i/>
          <w:snapToGrid w:val="0"/>
          <w:lang w:eastAsia="es-ES"/>
        </w:rPr>
        <w:t>h</w:t>
      </w:r>
      <w:r w:rsidRPr="003F4A89">
        <w:rPr>
          <w:rFonts w:cs="Arial"/>
          <w:snapToGrid w:val="0"/>
          <w:lang w:eastAsia="es-ES"/>
        </w:rPr>
        <w:t xml:space="preserve"> de la Disposició addicional setzena de la LCSP, l’enviament de les ofertes mitjançant l’eina de sobre Digital es</w:t>
      </w:r>
      <w:r w:rsidRPr="003F4A89">
        <w:rPr>
          <w:rFonts w:cs="Arial"/>
        </w:rPr>
        <w:t xml:space="preserve"> podrà fer en dues fases, transmetent primer l’empremta electrònica de la documentació de l’oferta, dins del termini de presentació d’ofertes, amb la recepció de la qual es considerarà efectuada la seva presentació a tots els efectes, i després fent l’enviament de la documentació de l’oferta pròpiament dita, en un termini màxim de 24 hores. En cas de no efectuar-se aquesta segona remissió en el termini de 24 hores, es considerarà que l’oferta ha estat retirada. </w:t>
      </w:r>
    </w:p>
    <w:p w14:paraId="2DCE403C" w14:textId="77777777" w:rsidR="00526E8E" w:rsidRPr="003F4A89" w:rsidRDefault="00526E8E" w:rsidP="00526E8E">
      <w:pPr>
        <w:tabs>
          <w:tab w:val="left" w:pos="0"/>
          <w:tab w:val="left" w:pos="680"/>
          <w:tab w:val="left" w:pos="1473"/>
          <w:tab w:val="left" w:pos="4320"/>
        </w:tabs>
        <w:spacing w:after="0" w:line="240" w:lineRule="auto"/>
        <w:jc w:val="both"/>
        <w:rPr>
          <w:rFonts w:cs="Arial"/>
        </w:rPr>
      </w:pPr>
    </w:p>
    <w:p w14:paraId="5C8318C2" w14:textId="77777777" w:rsidR="00526E8E" w:rsidRDefault="00526E8E" w:rsidP="00526E8E">
      <w:pPr>
        <w:tabs>
          <w:tab w:val="left" w:pos="0"/>
          <w:tab w:val="left" w:pos="680"/>
          <w:tab w:val="left" w:pos="1473"/>
          <w:tab w:val="left" w:pos="4320"/>
        </w:tabs>
        <w:spacing w:after="0" w:line="240" w:lineRule="auto"/>
        <w:jc w:val="both"/>
        <w:rPr>
          <w:rFonts w:cs="Arial"/>
        </w:rPr>
      </w:pPr>
      <w:r w:rsidRPr="003F4A89">
        <w:rPr>
          <w:rFonts w:cs="Arial"/>
        </w:rPr>
        <w:t xml:space="preserve">Si es fa ús d’aquesta possibilitat, cal tenir en compte que la documentació tramesa en aquesta segona fase ha de coincidir totalment amb aquella respecte de la que s’ha enviat l’empremta digital prèviament, de manera que no es pot </w:t>
      </w:r>
      <w:proofErr w:type="spellStart"/>
      <w:r w:rsidRPr="003F4A89">
        <w:rPr>
          <w:rFonts w:cs="Arial"/>
        </w:rPr>
        <w:t>produïr</w:t>
      </w:r>
      <w:proofErr w:type="spellEnd"/>
      <w:r w:rsidRPr="003F4A89">
        <w:rPr>
          <w:rFonts w:cs="Arial"/>
        </w:rPr>
        <w:t xml:space="preserve"> cap modificació dels fitxers electrònics que configuren la documentació de l’oferta. En aquest sentit, cal assenyalar la importància de no manipular aquests arxius (ni, per exemple, fer-ne còpies, encara que siguin de contingut idèntic) per tal de no variar-ne </w:t>
      </w:r>
      <w:proofErr w:type="spellStart"/>
      <w:r w:rsidRPr="003F4A89">
        <w:rPr>
          <w:rFonts w:cs="Arial"/>
        </w:rPr>
        <w:t>l’emprempta</w:t>
      </w:r>
      <w:proofErr w:type="spellEnd"/>
      <w:r w:rsidRPr="003F4A89">
        <w:rPr>
          <w:rFonts w:cs="Arial"/>
        </w:rPr>
        <w:t xml:space="preserve"> electrònica, que és la que es comprovarà per assegurar la coincidència de documents en les </w:t>
      </w:r>
      <w:r>
        <w:rPr>
          <w:rFonts w:cs="Arial"/>
        </w:rPr>
        <w:t>ofertes trameses en dues fases.</w:t>
      </w:r>
    </w:p>
    <w:p w14:paraId="2C59B7F3" w14:textId="77777777" w:rsidR="00526E8E" w:rsidRPr="003F4A89" w:rsidRDefault="00526E8E" w:rsidP="00526E8E">
      <w:pPr>
        <w:tabs>
          <w:tab w:val="left" w:pos="0"/>
          <w:tab w:val="left" w:pos="680"/>
          <w:tab w:val="left" w:pos="1473"/>
          <w:tab w:val="left" w:pos="4320"/>
        </w:tabs>
        <w:spacing w:after="0" w:line="240" w:lineRule="auto"/>
        <w:jc w:val="both"/>
        <w:rPr>
          <w:rFonts w:cs="Arial"/>
        </w:rPr>
      </w:pPr>
    </w:p>
    <w:p w14:paraId="08F2A738"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lang w:eastAsia="es-ES"/>
        </w:rPr>
        <w:t>Les proposicions presentades fora de termini no seran admeses sota cap concepte.</w:t>
      </w:r>
    </w:p>
    <w:p w14:paraId="6005BCD3"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b/>
          <w:snapToGrid w:val="0"/>
          <w:lang w:eastAsia="es-ES"/>
        </w:rPr>
      </w:pPr>
    </w:p>
    <w:p w14:paraId="5729CE4E"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rPr>
      </w:pPr>
      <w:r w:rsidRPr="003F4A89">
        <w:rPr>
          <w:rFonts w:cs="Arial"/>
          <w:b/>
          <w:snapToGrid w:val="0"/>
          <w:lang w:eastAsia="es-ES"/>
        </w:rPr>
        <w:t>11.4</w:t>
      </w:r>
      <w:r w:rsidRPr="003F4A89">
        <w:rPr>
          <w:rFonts w:cs="Arial"/>
          <w:snapToGrid w:val="0"/>
          <w:lang w:eastAsia="es-ES"/>
        </w:rPr>
        <w:t xml:space="preserve"> </w:t>
      </w:r>
      <w:r w:rsidRPr="003F4A89">
        <w:rPr>
          <w:rFonts w:cs="Arial"/>
        </w:rPr>
        <w:t xml:space="preserve">Les ofertes presentades han d’estar lliures de virus informàtics i de qualsevol tipus de programa o codi nociu, ja que en cap cas es poden obrir els documents afectats per un virus amb les eines corporatives de la Generalitat de Catalunya. Així, és obligació de les empreses contractistes passar els documents per un antivirus i, en cas d’arribar documents de les seves ofertes amb virus, serà responsabilitat d’elles que l’Administració no pugui accedir al contingut d’aquests. </w:t>
      </w:r>
    </w:p>
    <w:p w14:paraId="79DC7680"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rPr>
      </w:pPr>
    </w:p>
    <w:p w14:paraId="19BB097C"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rPr>
      </w:pPr>
      <w:r w:rsidRPr="003F4A89">
        <w:rPr>
          <w:rFonts w:cs="Arial"/>
        </w:rPr>
        <w:t>En cas que algun document presentat per les empreses licitadores estigui malmès, en blanc o sigui il·legible o estigui afectat per algun virus informàtic, la Mesa de contractació valorarà, en funció de quina sigui la documentació afectada, les conseqüències jurídiques respecte de la participació d’aquesta empresa en el procediment, que s’hagin de derivar de la impossibilitat d’accedir al contingut d’algun dels documents de l’oferta. En cas de tractar-se de documents imprescindibles per conèixer o valorar l’oferta, la mesa podrà acordar l’exclusió de l’empresa.</w:t>
      </w:r>
    </w:p>
    <w:p w14:paraId="37678CA0"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i/>
        </w:rPr>
      </w:pPr>
      <w:r w:rsidRPr="003F4A89">
        <w:rPr>
          <w:rFonts w:cs="Arial"/>
          <w:i/>
        </w:rPr>
        <w:t xml:space="preserve"> </w:t>
      </w:r>
    </w:p>
    <w:p w14:paraId="1A8AA0E8" w14:textId="77777777" w:rsidR="00526E8E" w:rsidRPr="003F4A89" w:rsidRDefault="00526E8E" w:rsidP="00526E8E">
      <w:pPr>
        <w:tabs>
          <w:tab w:val="left" w:pos="0"/>
          <w:tab w:val="left" w:pos="680"/>
          <w:tab w:val="left" w:pos="1473"/>
          <w:tab w:val="left" w:pos="4320"/>
        </w:tabs>
        <w:spacing w:after="0" w:line="240" w:lineRule="auto"/>
        <w:jc w:val="both"/>
        <w:rPr>
          <w:rFonts w:cs="Arial"/>
        </w:rPr>
      </w:pPr>
      <w:r w:rsidRPr="003F4A89">
        <w:rPr>
          <w:rFonts w:cs="Arial"/>
          <w:snapToGrid w:val="0"/>
          <w:lang w:eastAsia="es-ES"/>
        </w:rPr>
        <w:t xml:space="preserve">Les empreses licitadores podran presentar una còpia de seguretat dels documents electrònics presentats en suport físic electrònic, que serà sol·licitada a les empreses licitadores en cas de necessitat, per tal de poder accedir al contingut dels documents en cas que estiguin malmesos. En aquest sentit, cal recordar </w:t>
      </w:r>
      <w:r w:rsidRPr="003F4A89">
        <w:rPr>
          <w:rFonts w:cs="Arial"/>
        </w:rPr>
        <w:t xml:space="preserve">la importància de no manipular aquests arxius per tal de no variar-ne </w:t>
      </w:r>
      <w:proofErr w:type="spellStart"/>
      <w:r w:rsidRPr="003F4A89">
        <w:rPr>
          <w:rFonts w:cs="Arial"/>
        </w:rPr>
        <w:t>l’emprempta</w:t>
      </w:r>
      <w:proofErr w:type="spellEnd"/>
      <w:r w:rsidRPr="003F4A89">
        <w:rPr>
          <w:rFonts w:cs="Arial"/>
        </w:rPr>
        <w:t xml:space="preserve"> electrònica, que és la que es comprovarà per assegurar la coincidència dels documents de la còpia de seguretat, </w:t>
      </w:r>
      <w:r w:rsidRPr="003F4A89">
        <w:rPr>
          <w:rFonts w:cs="Arial"/>
          <w:snapToGrid w:val="0"/>
          <w:lang w:eastAsia="es-ES"/>
        </w:rPr>
        <w:t xml:space="preserve">tramesos en suport físic electrònic, </w:t>
      </w:r>
      <w:r w:rsidRPr="003F4A89">
        <w:rPr>
          <w:rFonts w:cs="Arial"/>
        </w:rPr>
        <w:t xml:space="preserve">i dels tramesos en l’oferta, a través de l’eina de Sobre Digital. Així mateix, cal tenir en compte que aquesta còpia no podrà ser emprada en el cas d’haver enviat documents amb virus a través de l’eina de Sobre Digital, atesa la impossibilitat tècnica en aquests casos de poder fer la comparació de les </w:t>
      </w:r>
      <w:proofErr w:type="spellStart"/>
      <w:r w:rsidRPr="003F4A89">
        <w:rPr>
          <w:rFonts w:cs="Arial"/>
        </w:rPr>
        <w:t>empremptes</w:t>
      </w:r>
      <w:proofErr w:type="spellEnd"/>
      <w:r w:rsidRPr="003F4A89">
        <w:rPr>
          <w:rFonts w:cs="Arial"/>
        </w:rPr>
        <w:t xml:space="preserve"> electròniques i, per tant, de poder garantir la no modificació de les ofertes un cop finalitzat el termini de presentació.</w:t>
      </w:r>
    </w:p>
    <w:p w14:paraId="534BA265" w14:textId="77777777" w:rsidR="00526E8E" w:rsidRPr="003F4A89" w:rsidRDefault="00526E8E" w:rsidP="00526E8E">
      <w:pPr>
        <w:tabs>
          <w:tab w:val="left" w:pos="0"/>
          <w:tab w:val="left" w:pos="680"/>
          <w:tab w:val="left" w:pos="1473"/>
          <w:tab w:val="left" w:pos="4320"/>
        </w:tabs>
        <w:spacing w:after="0" w:line="240" w:lineRule="auto"/>
        <w:jc w:val="both"/>
        <w:rPr>
          <w:rFonts w:cs="Arial"/>
        </w:rPr>
      </w:pPr>
    </w:p>
    <w:p w14:paraId="17A1ECC9" w14:textId="77777777" w:rsidR="00526E8E" w:rsidRPr="003F4A89" w:rsidRDefault="00526E8E" w:rsidP="00526E8E">
      <w:pPr>
        <w:tabs>
          <w:tab w:val="left" w:pos="0"/>
          <w:tab w:val="left" w:pos="680"/>
          <w:tab w:val="left" w:pos="1473"/>
          <w:tab w:val="left" w:pos="4320"/>
        </w:tabs>
        <w:spacing w:after="0" w:line="240" w:lineRule="auto"/>
        <w:jc w:val="both"/>
        <w:rPr>
          <w:rFonts w:cs="Arial"/>
        </w:rPr>
      </w:pPr>
      <w:r w:rsidRPr="003F4A89">
        <w:rPr>
          <w:rFonts w:cs="Arial"/>
        </w:rPr>
        <w:lastRenderedPageBreak/>
        <w:t>Les empreses licitadores poden presentar, en suport físic electrònic, una còpia de seguretat dels documents electrònics presentats.</w:t>
      </w:r>
    </w:p>
    <w:p w14:paraId="3A05AAAB" w14:textId="77777777" w:rsidR="00526E8E" w:rsidRPr="003F4A89" w:rsidRDefault="00526E8E" w:rsidP="00526E8E">
      <w:pPr>
        <w:tabs>
          <w:tab w:val="left" w:pos="0"/>
          <w:tab w:val="left" w:pos="680"/>
          <w:tab w:val="left" w:pos="1473"/>
          <w:tab w:val="left" w:pos="4320"/>
        </w:tabs>
        <w:spacing w:after="0" w:line="240" w:lineRule="auto"/>
        <w:jc w:val="both"/>
        <w:rPr>
          <w:rFonts w:cs="Arial"/>
          <w:i/>
          <w:snapToGrid w:val="0"/>
          <w:lang w:eastAsia="es-ES"/>
        </w:rPr>
      </w:pPr>
    </w:p>
    <w:p w14:paraId="06713F30" w14:textId="77777777" w:rsidR="00526E8E" w:rsidRPr="001C2D0A" w:rsidRDefault="00526E8E" w:rsidP="00526E8E">
      <w:pPr>
        <w:autoSpaceDE w:val="0"/>
        <w:autoSpaceDN w:val="0"/>
        <w:adjustRightInd w:val="0"/>
        <w:spacing w:after="0" w:line="240" w:lineRule="auto"/>
        <w:jc w:val="both"/>
        <w:rPr>
          <w:rStyle w:val="Enlla"/>
          <w:rFonts w:cs="Arial"/>
          <w:color w:val="auto"/>
          <w:u w:val="none"/>
        </w:rPr>
      </w:pPr>
      <w:r w:rsidRPr="003F4A89">
        <w:rPr>
          <w:rFonts w:cs="Arial"/>
          <w:b/>
          <w:snapToGrid w:val="0"/>
          <w:lang w:eastAsia="es-ES"/>
        </w:rPr>
        <w:t>11.5</w:t>
      </w:r>
      <w:r w:rsidRPr="003F4A89">
        <w:rPr>
          <w:rFonts w:cs="Arial"/>
          <w:snapToGrid w:val="0"/>
          <w:lang w:eastAsia="es-ES"/>
        </w:rPr>
        <w:t xml:space="preserve"> </w:t>
      </w:r>
      <w:r w:rsidRPr="003F4A89">
        <w:rPr>
          <w:rFonts w:cs="Arial"/>
        </w:rPr>
        <w:t>Les especificacions tècniques necessàries per a la presentació electrònica d’ofertes es troben disponibles a l’apartat de “Licitació electrònica” de la Plataforma de Serveis de Contractació Pública, a l’adre</w:t>
      </w:r>
      <w:r>
        <w:rPr>
          <w:rFonts w:cs="Arial"/>
        </w:rPr>
        <w:t xml:space="preserve">ça web següent: </w:t>
      </w:r>
      <w:hyperlink r:id="rId14" w:history="1">
        <w:r w:rsidRPr="003F4A89">
          <w:rPr>
            <w:rStyle w:val="Enlla"/>
            <w:rFonts w:cs="Arial"/>
          </w:rPr>
          <w:t>https://contractaciopublica.cat/ca/manuals/usuari</w:t>
        </w:r>
      </w:hyperlink>
    </w:p>
    <w:p w14:paraId="4191B87A" w14:textId="77777777" w:rsidR="00526E8E" w:rsidRPr="003F4A89" w:rsidRDefault="00526E8E" w:rsidP="00526E8E">
      <w:pPr>
        <w:autoSpaceDE w:val="0"/>
        <w:autoSpaceDN w:val="0"/>
        <w:adjustRightInd w:val="0"/>
        <w:spacing w:after="0" w:line="240" w:lineRule="auto"/>
        <w:jc w:val="both"/>
        <w:rPr>
          <w:rFonts w:cs="Arial"/>
          <w:i/>
        </w:rPr>
      </w:pPr>
    </w:p>
    <w:p w14:paraId="0E5F0853"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11.6</w:t>
      </w:r>
      <w:r w:rsidRPr="003F4A89">
        <w:rPr>
          <w:rFonts w:cs="Arial"/>
          <w:snapToGrid w:val="0"/>
          <w:lang w:eastAsia="es-ES"/>
        </w:rPr>
        <w:t xml:space="preserve"> D’acord amb l’article 23 del RGLCAP, les empreses estrangeres han de presentar la documentació traduïda de forma oficial al català i/o al castellà.</w:t>
      </w:r>
    </w:p>
    <w:p w14:paraId="6ECF101F" w14:textId="77777777" w:rsidR="00526E8E" w:rsidRPr="003F4A89" w:rsidRDefault="00526E8E" w:rsidP="00526E8E">
      <w:pPr>
        <w:tabs>
          <w:tab w:val="left" w:pos="0"/>
          <w:tab w:val="left" w:pos="680"/>
          <w:tab w:val="left" w:pos="1473"/>
          <w:tab w:val="left" w:pos="4320"/>
        </w:tabs>
        <w:spacing w:after="0" w:line="240" w:lineRule="auto"/>
        <w:jc w:val="both"/>
        <w:rPr>
          <w:rFonts w:cs="Arial"/>
          <w:i/>
          <w:lang w:eastAsia="es-ES"/>
        </w:rPr>
      </w:pPr>
    </w:p>
    <w:p w14:paraId="18AA6967"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r w:rsidRPr="003F4A89">
        <w:rPr>
          <w:rFonts w:cs="Arial"/>
          <w:b/>
          <w:lang w:eastAsia="es-ES"/>
        </w:rPr>
        <w:t xml:space="preserve">11.7 </w:t>
      </w:r>
      <w:r w:rsidRPr="003F4A89">
        <w:rPr>
          <w:rFonts w:cs="Arial"/>
          <w:lang w:eastAsia="es-ES"/>
        </w:rPr>
        <w:t xml:space="preserve">Les persones interessades en el procediment de licitació podran sol·licitar a l’òrgan de contractació informació addicional sobre els plecs i demés documentació complementària, el qual la facilitarà almenys </w:t>
      </w:r>
      <w:r w:rsidRPr="003F4A89">
        <w:rPr>
          <w:rFonts w:cs="Arial"/>
          <w:b/>
          <w:lang w:eastAsia="es-ES"/>
        </w:rPr>
        <w:t>6</w:t>
      </w:r>
      <w:r w:rsidRPr="003F4A89">
        <w:rPr>
          <w:rFonts w:cs="Arial"/>
          <w:lang w:eastAsia="es-ES"/>
        </w:rPr>
        <w:t xml:space="preserve"> dies abans de què finalitzi el termini fixat per a la presentació d’ofertes, sempre que </w:t>
      </w:r>
      <w:proofErr w:type="spellStart"/>
      <w:r w:rsidRPr="003F4A89">
        <w:rPr>
          <w:rFonts w:cs="Arial"/>
          <w:lang w:eastAsia="es-ES"/>
        </w:rPr>
        <w:t>l'haguin</w:t>
      </w:r>
      <w:proofErr w:type="spellEnd"/>
      <w:r w:rsidRPr="003F4A89">
        <w:rPr>
          <w:rFonts w:cs="Arial"/>
          <w:lang w:eastAsia="es-ES"/>
        </w:rPr>
        <w:t xml:space="preserve"> demanat almenys </w:t>
      </w:r>
      <w:r w:rsidRPr="003F4A89">
        <w:rPr>
          <w:rFonts w:cs="Arial"/>
          <w:b/>
          <w:color w:val="0070C0"/>
          <w:lang w:eastAsia="es-ES"/>
        </w:rPr>
        <w:t>10</w:t>
      </w:r>
      <w:r w:rsidRPr="003F4A89">
        <w:rPr>
          <w:rFonts w:cs="Arial"/>
          <w:lang w:eastAsia="es-ES"/>
        </w:rPr>
        <w:t xml:space="preserve"> dies abans del transcurs del termini de presentació de les proposicions.</w:t>
      </w:r>
    </w:p>
    <w:p w14:paraId="5C9A5CDF" w14:textId="77777777" w:rsidR="00526E8E" w:rsidRPr="003F4A89" w:rsidRDefault="00526E8E" w:rsidP="00526E8E">
      <w:pPr>
        <w:tabs>
          <w:tab w:val="left" w:pos="0"/>
          <w:tab w:val="left" w:pos="680"/>
          <w:tab w:val="left" w:pos="1473"/>
          <w:tab w:val="left" w:pos="4320"/>
        </w:tabs>
        <w:spacing w:after="0" w:line="240" w:lineRule="auto"/>
        <w:jc w:val="both"/>
        <w:rPr>
          <w:rFonts w:cs="Arial"/>
          <w:i/>
          <w:lang w:eastAsia="es-ES"/>
        </w:rPr>
      </w:pPr>
    </w:p>
    <w:p w14:paraId="28E9C9A7"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r w:rsidRPr="003F4A89">
        <w:rPr>
          <w:rFonts w:cs="Arial"/>
          <w:lang w:eastAsia="es-ES"/>
        </w:rPr>
        <w:t xml:space="preserve">Les persones interessades en el procediment de licitació també poden dirigir-se a l’òrgan de contractació per sol·licitar aclariments del que estableixen els plecs o la resta de documentació, a través de l’apartat de preguntes i respostes del tauler d’avisos de l’espai virtual de la licitació. Aquestes preguntes i respostes seran públiques i accessibles a través del tauler esmentat, residenciat en el perfil de contractant de l’òrgan </w:t>
      </w:r>
      <w:hyperlink r:id="rId15" w:history="1">
        <w:r w:rsidRPr="003F4A89">
          <w:rPr>
            <w:rStyle w:val="Enlla"/>
            <w:rFonts w:cs="Arial"/>
            <w:bCs/>
          </w:rPr>
          <w:t>https://contractaciopublica.gencat.cat/perfil/eco</w:t>
        </w:r>
      </w:hyperlink>
    </w:p>
    <w:p w14:paraId="2BE9E210"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p>
    <w:p w14:paraId="469243D9"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r w:rsidRPr="003F4A89">
        <w:rPr>
          <w:rFonts w:cs="Arial"/>
          <w:lang w:eastAsia="es-ES"/>
        </w:rPr>
        <w:t xml:space="preserve">Les respostes a les </w:t>
      </w:r>
      <w:proofErr w:type="spellStart"/>
      <w:r w:rsidRPr="003F4A89">
        <w:rPr>
          <w:rFonts w:cs="Arial"/>
          <w:lang w:eastAsia="es-ES"/>
        </w:rPr>
        <w:t>sol.licituds</w:t>
      </w:r>
      <w:proofErr w:type="spellEnd"/>
      <w:r w:rsidRPr="003F4A89">
        <w:rPr>
          <w:rFonts w:cs="Arial"/>
          <w:lang w:eastAsia="es-ES"/>
        </w:rPr>
        <w:t xml:space="preserve"> d’aclariments fetes a través dels mitjans establerts i de les quals pugui quedar constància escrita tindran caràcter vinculant.</w:t>
      </w:r>
    </w:p>
    <w:p w14:paraId="7441B2F9"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177BDDD1"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11.8</w:t>
      </w:r>
      <w:r w:rsidRPr="003F4A89">
        <w:rPr>
          <w:rFonts w:cs="Arial"/>
          <w:snapToGrid w:val="0"/>
          <w:lang w:eastAsia="es-ES"/>
        </w:rPr>
        <w:t xml:space="preserve"> Les proposicions són secretes i la seva presentació suposa l'acceptació incondicionada per part de l’empresa licitadora del contingut del present plec, així com del plec de prescripcions tècniques, així com l’autorització a la mesa i a l’òrgan de contractació per consultar les dades que recullen el Registre Electrònic d’Empreses Licitadores de la Generalitat de Catalunya o el  Registre oficial de licitadors i empreses classificades del sector públic,  o les llistes oficials d’operadors econòmics d’un Estat membre de la Unió Europea.</w:t>
      </w:r>
    </w:p>
    <w:p w14:paraId="05F94903"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4772A067"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r w:rsidRPr="003F4A89">
        <w:rPr>
          <w:rFonts w:cs="Arial"/>
          <w:b/>
          <w:snapToGrid w:val="0"/>
          <w:lang w:eastAsia="es-ES"/>
        </w:rPr>
        <w:t>11.9</w:t>
      </w:r>
      <w:r w:rsidRPr="003F4A89">
        <w:rPr>
          <w:rFonts w:cs="Arial"/>
          <w:snapToGrid w:val="0"/>
          <w:lang w:eastAsia="es-ES"/>
        </w:rPr>
        <w:t xml:space="preserve"> Cada empresa licitadora no pot presentar més d’una proposició. Tampoc pot subscriure cap proposta en UTE amb d’altres si ho ha fet individualment o figurar en més d’una unió temporal. La infracció d’aquestes normes dona lloc a la no-admissió de cap de les propostes que hagi subscrit.</w:t>
      </w:r>
    </w:p>
    <w:p w14:paraId="13805E9F" w14:textId="77777777" w:rsidR="00526E8E" w:rsidRPr="003F4A89" w:rsidRDefault="00526E8E" w:rsidP="00526E8E">
      <w:pPr>
        <w:tabs>
          <w:tab w:val="left" w:pos="0"/>
          <w:tab w:val="left" w:pos="680"/>
          <w:tab w:val="left" w:pos="1473"/>
          <w:tab w:val="left" w:pos="4320"/>
        </w:tabs>
        <w:spacing w:after="0" w:line="240" w:lineRule="auto"/>
        <w:jc w:val="both"/>
        <w:rPr>
          <w:rFonts w:cs="Arial"/>
          <w:lang w:eastAsia="es-ES"/>
        </w:rPr>
      </w:pPr>
    </w:p>
    <w:p w14:paraId="3EBAAD03"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r w:rsidRPr="003F4A89">
        <w:rPr>
          <w:rFonts w:cs="Arial"/>
          <w:b/>
          <w:snapToGrid w:val="0"/>
          <w:lang w:eastAsia="es-ES"/>
        </w:rPr>
        <w:t>11.10 Contingut dels sobres</w:t>
      </w:r>
    </w:p>
    <w:p w14:paraId="1A8C2F39" w14:textId="77777777" w:rsidR="00526E8E" w:rsidRPr="003F4A89" w:rsidRDefault="00526E8E" w:rsidP="00526E8E">
      <w:pPr>
        <w:tabs>
          <w:tab w:val="left" w:pos="0"/>
          <w:tab w:val="left" w:pos="680"/>
          <w:tab w:val="left" w:pos="1473"/>
          <w:tab w:val="left" w:pos="4320"/>
        </w:tabs>
        <w:spacing w:after="0" w:line="240" w:lineRule="auto"/>
        <w:jc w:val="both"/>
        <w:rPr>
          <w:rFonts w:cs="Arial"/>
          <w:snapToGrid w:val="0"/>
          <w:lang w:eastAsia="es-ES"/>
        </w:rPr>
      </w:pPr>
    </w:p>
    <w:p w14:paraId="0EFC5D1A"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r w:rsidRPr="003F4A89">
        <w:rPr>
          <w:rFonts w:cs="Arial"/>
          <w:snapToGrid w:val="0"/>
          <w:lang w:eastAsia="es-ES"/>
        </w:rPr>
        <w:t xml:space="preserve">El nombre de sobres a presentar en la licitació varia en funció del procediment i com s’han formulat els criteris de valoració i està indicat en l’apartat </w:t>
      </w:r>
      <w:r w:rsidRPr="003F4A89">
        <w:rPr>
          <w:rFonts w:cs="Arial"/>
          <w:b/>
          <w:snapToGrid w:val="0"/>
          <w:lang w:eastAsia="es-ES"/>
        </w:rPr>
        <w:t xml:space="preserve">F.3 del quadre de característiques. </w:t>
      </w:r>
    </w:p>
    <w:p w14:paraId="028C5530"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color w:val="0070C0"/>
          <w:lang w:eastAsia="es-ES"/>
        </w:rPr>
      </w:pPr>
    </w:p>
    <w:p w14:paraId="5CACC264" w14:textId="77777777" w:rsidR="00526E8E" w:rsidRPr="003F4A89" w:rsidRDefault="00526E8E" w:rsidP="00526E8E">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 xml:space="preserve">11.10.1 SI ES TRACTA D’UN PROCEDIMENT OBERT </w:t>
      </w:r>
    </w:p>
    <w:p w14:paraId="6AAA59C2"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244259BF" w14:textId="77777777" w:rsidR="00526E8E" w:rsidRPr="003F4A89" w:rsidRDefault="00526E8E" w:rsidP="00526E8E">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CONTINGUT DEL SOBRE A (DOCUMENTACIÓ GENERAL)</w:t>
      </w:r>
    </w:p>
    <w:p w14:paraId="2079A7F1"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762C7AD3"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Les empreses licitadores </w:t>
      </w:r>
      <w:r w:rsidRPr="003F4A89">
        <w:rPr>
          <w:rFonts w:cs="Arial"/>
          <w:snapToGrid w:val="0"/>
          <w:u w:val="single"/>
          <w:lang w:eastAsia="es-ES"/>
        </w:rPr>
        <w:t>han de presentar el Document europeu únic de contractació (DEUC),</w:t>
      </w:r>
      <w:r w:rsidRPr="003F4A89">
        <w:rPr>
          <w:rFonts w:cs="Arial"/>
          <w:snapToGrid w:val="0"/>
          <w:lang w:eastAsia="es-ES"/>
        </w:rPr>
        <w:t xml:space="preserve"> el qual s’adjunta com a annex a aquest plec, mitjançant el qual declaren el següent: </w:t>
      </w:r>
    </w:p>
    <w:p w14:paraId="2370EC49"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3E257B45"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lastRenderedPageBreak/>
        <w:t>Que la societat està constituïda vàlidament i que de conformitat amb el seu objecte social es pot presentar a la licitació, així com que la persona signatària del DEUC té la deguda representació per presentar la proposició i el DEUC;</w:t>
      </w:r>
    </w:p>
    <w:p w14:paraId="3EF6DC3C"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compleix els requisits de solvència econòmica i financera, i tècnica i professional, de conformitat amb els requisits mínims exigits en aquest plec;</w:t>
      </w:r>
    </w:p>
    <w:p w14:paraId="1F6BBF4B"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no està incursa en prohibició de contractar;</w:t>
      </w:r>
    </w:p>
    <w:p w14:paraId="03965D64" w14:textId="77777777" w:rsidR="00526E8E" w:rsidRPr="003F4A89"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3F4A89">
        <w:rPr>
          <w:rFonts w:ascii="Arial" w:hAnsi="Arial" w:cs="Arial"/>
          <w:snapToGrid w:val="0"/>
          <w:sz w:val="22"/>
          <w:szCs w:val="22"/>
        </w:rPr>
        <w:t>Que compleix amb la resta de requisits que s’estableixen en aquest plec i que es poden acreditar mitjançant el DEUC.</w:t>
      </w:r>
    </w:p>
    <w:p w14:paraId="3A898132"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rPr>
      </w:pPr>
    </w:p>
    <w:p w14:paraId="482E3A06"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rPr>
      </w:pPr>
      <w:r w:rsidRPr="003F4A89">
        <w:rPr>
          <w:rFonts w:cs="Arial"/>
          <w:snapToGrid w:val="0"/>
        </w:rPr>
        <w:t xml:space="preserve">Així mateix, s’ha d’incloure la designació del nom, cognom i NIF de la persona o les persones autoritzades per accedir a les notificacions electròniques, així com les adreces de correu electròniques i, addicionalment, els números de telèfon mòbil on rebre els avisos de les notificacions, d’acord amb la </w:t>
      </w:r>
      <w:r w:rsidRPr="003F4A89">
        <w:rPr>
          <w:rFonts w:cs="Arial"/>
          <w:b/>
          <w:snapToGrid w:val="0"/>
        </w:rPr>
        <w:t>clàusula vuitena</w:t>
      </w:r>
      <w:r w:rsidRPr="003F4A89">
        <w:rPr>
          <w:rFonts w:cs="Arial"/>
          <w:snapToGrid w:val="0"/>
        </w:rPr>
        <w:t xml:space="preserve"> d’aquest plec. Per tal de garantir la recepció de les notificacions electròniques, es recomana designar més d’una persona autoritzada a rebre-les, així com diverses adreces de correu electrònic i telèfons mòbils on rebre els avisos de les posades a disposició. Aquestes dades s’han d’incloure en l’apartat relatiu a “persona o persones de contacte” de la Part II.A del DEUC.</w:t>
      </w:r>
    </w:p>
    <w:p w14:paraId="3074D05F"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rPr>
      </w:pPr>
    </w:p>
    <w:p w14:paraId="0C6A9E56"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A més, les empreses licitadores indicaran en el DEUC, si escau, la informació relativa a la persona o les persones habilitades per representar-les en aquesta licitació. El DEUC s’ha de presentar signat electrònicament per la persona o les persones que tenen la deguda representació de l’empresa per presentar la proposició.</w:t>
      </w:r>
    </w:p>
    <w:p w14:paraId="71490A3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i/>
          <w:snapToGrid w:val="0"/>
          <w:lang w:eastAsia="es-ES"/>
        </w:rPr>
      </w:pPr>
    </w:p>
    <w:p w14:paraId="1A19593D"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En el cas d’empreses que concorrin a la licitació amb el compromís d’agrupar-se en una unió temporal si resulten adjudicatàries del contracte, cadascuna ha d’acreditar la seva personalitat, capacitat i solvència, i presentar un DEUC separat. A més del DEUC, han d’aportar un document on consti el compromís de constituir-se formalment en unió temporal en cas de resultar adjudicatàries del contracte.</w:t>
      </w:r>
    </w:p>
    <w:p w14:paraId="598145D0"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4F600F6F" w14:textId="77777777" w:rsidR="00526E8E" w:rsidRPr="003F4A89" w:rsidRDefault="00526E8E" w:rsidP="00526E8E">
      <w:pPr>
        <w:spacing w:after="0" w:line="240" w:lineRule="auto"/>
        <w:ind w:left="360"/>
        <w:jc w:val="both"/>
        <w:rPr>
          <w:rFonts w:cs="Arial"/>
          <w:lang w:eastAsia="es-ES"/>
        </w:rPr>
      </w:pPr>
      <w:r w:rsidRPr="003F4A89">
        <w:rPr>
          <w:rFonts w:cs="Arial"/>
          <w:snapToGrid w:val="0"/>
          <w:lang w:eastAsia="es-ES"/>
        </w:rPr>
        <w:t xml:space="preserve">En el cas que l’empresa licitadora recorri a la solvència i mitjans d’altres empreses de conformitat amb el que preveu l’article 75 de la LCSP, o </w:t>
      </w:r>
      <w:r w:rsidRPr="003F4A89">
        <w:rPr>
          <w:rFonts w:cs="Arial"/>
          <w:lang w:eastAsia="es-ES"/>
        </w:rPr>
        <w:t xml:space="preserve">tingui la intenció de subscriure subcontractes, </w:t>
      </w:r>
      <w:r w:rsidRPr="003F4A89">
        <w:rPr>
          <w:rFonts w:cs="Arial"/>
          <w:snapToGrid w:val="0"/>
          <w:lang w:eastAsia="es-ES"/>
        </w:rPr>
        <w:t xml:space="preserve">ha d’indicar aquesta circumstància en el DEUC. Concretament haurà d’emplenar en la part III, Secció D la informació relativa als </w:t>
      </w:r>
      <w:proofErr w:type="spellStart"/>
      <w:r w:rsidRPr="003F4A89">
        <w:rPr>
          <w:rFonts w:cs="Arial"/>
          <w:snapToGrid w:val="0"/>
          <w:lang w:eastAsia="es-ES"/>
        </w:rPr>
        <w:t>subcontractistes</w:t>
      </w:r>
      <w:proofErr w:type="spellEnd"/>
      <w:r w:rsidRPr="003F4A89">
        <w:rPr>
          <w:rFonts w:cs="Arial"/>
          <w:snapToGrid w:val="0"/>
          <w:lang w:eastAsia="es-ES"/>
        </w:rPr>
        <w:t xml:space="preserve"> </w:t>
      </w:r>
      <w:r w:rsidRPr="003F4A89">
        <w:rPr>
          <w:rFonts w:cs="Arial"/>
          <w:lang w:eastAsia="es-ES"/>
        </w:rPr>
        <w:t xml:space="preserve">i, a més, han de facilitar la informació prevista en les seccions A i B de la part II (informació sobre l’operador econòmic i els seus representants) i en la part III (informació relativa als motius d’exclusió) del DEUC respecte de cadascuna de les empreses que es té previst subcontractar. Tanmateix les empreses licitadores que tinguin previst subcontractar, a més d’haver de facilitar la informació prevista en les parts del DEUC esmentades per cadascuna de les empreses </w:t>
      </w:r>
      <w:proofErr w:type="spellStart"/>
      <w:r w:rsidRPr="003F4A89">
        <w:rPr>
          <w:rFonts w:cs="Arial"/>
          <w:lang w:eastAsia="es-ES"/>
        </w:rPr>
        <w:t>subcontractistes</w:t>
      </w:r>
      <w:proofErr w:type="spellEnd"/>
      <w:r w:rsidRPr="003F4A89">
        <w:rPr>
          <w:rFonts w:cs="Arial"/>
          <w:lang w:eastAsia="es-ES"/>
        </w:rPr>
        <w:t>, també han de facilitar en aquest moment la informació que requereix la part IV del DEUC relativa als criteris de selecció.</w:t>
      </w:r>
    </w:p>
    <w:p w14:paraId="333CEB1E"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lang w:eastAsia="es-ES"/>
        </w:rPr>
      </w:pPr>
    </w:p>
    <w:p w14:paraId="4314B6EA"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Així mateix s’ha de presentar altre DEUC separat per cadascuna de les empreses a la solvència de les quals recorri o que tingui intenció de subcontractar. </w:t>
      </w:r>
    </w:p>
    <w:p w14:paraId="0CBA00C2"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56BBCC78"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En cas que l’empresa licitadora desconegui en el moment de la licitació l’empresa que subcontractarà, en previsió de l’article 215.2b) LCSP l'empresa licitadora podrà, en cas de resultar adjudicatària i amb anterioritat a l'inici de l'execució del contracte, comunicar a l'Administració les </w:t>
      </w:r>
      <w:r w:rsidRPr="003F4A89">
        <w:rPr>
          <w:rFonts w:cs="Arial"/>
          <w:snapToGrid w:val="0"/>
          <w:lang w:eastAsia="es-ES"/>
        </w:rPr>
        <w:lastRenderedPageBreak/>
        <w:t xml:space="preserve">empreses que subcontractaria i haurà de presentar la documentació corresponent de les empreses </w:t>
      </w:r>
      <w:proofErr w:type="spellStart"/>
      <w:r w:rsidRPr="003F4A89">
        <w:rPr>
          <w:rFonts w:cs="Arial"/>
          <w:snapToGrid w:val="0"/>
          <w:lang w:eastAsia="es-ES"/>
        </w:rPr>
        <w:t>subcontractistes</w:t>
      </w:r>
      <w:proofErr w:type="spellEnd"/>
      <w:r w:rsidRPr="003F4A89">
        <w:rPr>
          <w:rFonts w:cs="Arial"/>
          <w:snapToGrid w:val="0"/>
          <w:lang w:eastAsia="es-ES"/>
        </w:rPr>
        <w:t>.</w:t>
      </w:r>
    </w:p>
    <w:p w14:paraId="7DA0080F"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7F6219F0"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En cas que l’objecte del contracte es divideix en lots i s’exigeixen requisits de solvència diferents per a cada lot, les empreses licitadores han d’emplenar un DEUC per a cada lot o grup de lots al que s’apliquin els mateixos requisits de solvència</w:t>
      </w:r>
    </w:p>
    <w:p w14:paraId="7189FB01"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i/>
          <w:snapToGrid w:val="0"/>
          <w:lang w:eastAsia="es-ES"/>
        </w:rPr>
      </w:pPr>
    </w:p>
    <w:p w14:paraId="556F481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Les empreses licitadores que figurin en una base de dades nacional d’un Estat membre de la Unió Europea, com un expedient virtual de l’empresa, un sistema d’emmagatzematge electrònic de documents o un sistema de </w:t>
      </w:r>
      <w:proofErr w:type="spellStart"/>
      <w:r w:rsidRPr="003F4A89">
        <w:rPr>
          <w:rFonts w:cs="Arial"/>
          <w:snapToGrid w:val="0"/>
          <w:lang w:eastAsia="es-ES"/>
        </w:rPr>
        <w:t>prequalificació</w:t>
      </w:r>
      <w:proofErr w:type="spellEnd"/>
      <w:r w:rsidRPr="003F4A89">
        <w:rPr>
          <w:rFonts w:cs="Arial"/>
          <w:snapToGrid w:val="0"/>
          <w:lang w:eastAsia="es-ES"/>
        </w:rPr>
        <w:t>, d’accés gratuït, només han de facilitar en cada part del DEUC la informació que no figuri en aquestes bases.</w:t>
      </w:r>
      <w:r w:rsidRPr="003F4A89">
        <w:rPr>
          <w:rFonts w:cs="Arial"/>
        </w:rPr>
        <w:t xml:space="preserve"> Així, </w:t>
      </w:r>
      <w:r w:rsidRPr="003F4A89">
        <w:rPr>
          <w:rFonts w:cs="Arial"/>
          <w:snapToGrid w:val="0"/>
          <w:lang w:eastAsia="es-ES"/>
        </w:rPr>
        <w:t xml:space="preserve">les empreses inscrites en el Registre Electrònic d’Empreses Licitadores (RELI) de la Generalitat de Catalunya, regulat en el Decret 107/2005, de 31 de maig, i gestionat per la Secretaria Tècnica de la Junta Consultiva de Contractació Administrativa  </w:t>
      </w:r>
      <w:hyperlink r:id="rId16" w:history="1">
        <w:r w:rsidRPr="003F4A89">
          <w:rPr>
            <w:rStyle w:val="Enlla"/>
            <w:rFonts w:cs="Arial"/>
            <w:snapToGrid w:val="0"/>
            <w:lang w:eastAsia="es-ES"/>
          </w:rPr>
          <w:t>http://www.gencat.cat/economia/jcca</w:t>
        </w:r>
      </w:hyperlink>
      <w:r w:rsidRPr="003F4A89">
        <w:rPr>
          <w:rFonts w:cs="Arial"/>
          <w:snapToGrid w:val="0"/>
          <w:lang w:eastAsia="es-ES"/>
        </w:rPr>
        <w:t xml:space="preserve">), o en el Registre oficial de licitadors i empreses classificades del sector públic, només estan obligades a indicar en el DEUC la informació que no figuri inscrita en aquests registres, o que no hi consti vigent o actualitzada. En tot cas, aquestes empreses han d’indicar en el DEUC la informació necessària que permeti a l’òrgan de contractació, si escau, accedir als documents o certificats justificatius corresponents. </w:t>
      </w:r>
    </w:p>
    <w:p w14:paraId="292D04B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i/>
          <w:snapToGrid w:val="0"/>
          <w:lang w:eastAsia="es-ES"/>
        </w:rPr>
      </w:pPr>
    </w:p>
    <w:p w14:paraId="3F1A3446"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L’aportació de la documentació justificativa del compliment dels requisits exigits en aquest plec el compliment dels quals s’ha indicat en el DEUC, l’haurà d’efectuar l’empresa licitadora en qui recaigui la proposta d’adjudicació per haver presentat l’oferta més avantatjosa econòmicament, amb caràcter previ a l’adjudicació. </w:t>
      </w:r>
    </w:p>
    <w:p w14:paraId="6B5434D3"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187B62DD"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lang w:eastAsia="es-ES"/>
        </w:rPr>
      </w:pPr>
      <w:r w:rsidRPr="003F4A89">
        <w:rPr>
          <w:rFonts w:cs="Arial"/>
          <w:snapToGrid w:val="0"/>
          <w:lang w:eastAsia="es-ES"/>
        </w:rPr>
        <w:t>Tanmateix, l’òrgan de contractació o, si s’escau, la mesa de contractació podrà demanar a les empreses licitadores que presentin la totalitat o una part de la documentació justificativa del compliment dels requisits previs, quan considerin que hi ha dubtes raonables sobre la vigència o fiabilitat del DEUC o quan sigui necessari per al bon desenvolupament del procediment. No obstant això, l’empresa licitadora que estigui inscrita en el RELI o en el Registre oficial de licitadors i empreses classificades del sector públic o que figuri en una base de dades nacional d’un Estat membre de la Unió Europea d’accés gratuït, no està obligada a presentar els documents justificatius o altra prova documental de les dades inscrites en aquests registres.</w:t>
      </w:r>
    </w:p>
    <w:p w14:paraId="508C747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lang w:eastAsia="es-ES"/>
        </w:rPr>
      </w:pPr>
    </w:p>
    <w:p w14:paraId="375C5A83"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snapToGrid w:val="0"/>
          <w:lang w:eastAsia="es-ES"/>
        </w:rPr>
      </w:pPr>
      <w:r w:rsidRPr="003F4A89">
        <w:rPr>
          <w:rFonts w:cs="Arial"/>
          <w:snapToGrid w:val="0"/>
          <w:lang w:eastAsia="es-ES"/>
        </w:rPr>
        <w:t>D’acord amb l’article 71.1, lletra d) de la LCSP, l’acreditació del compliment de la quota de reserva de llocs de treball i de l’obligació de disposar d’un pla d’igualtat s’ha de fer mitjançant la presentació del DEUC.</w:t>
      </w:r>
    </w:p>
    <w:p w14:paraId="6D091B4B"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lang w:eastAsia="es-ES"/>
        </w:rPr>
      </w:pPr>
    </w:p>
    <w:p w14:paraId="116905EF"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lang w:eastAsia="es-ES"/>
        </w:rPr>
      </w:pPr>
      <w:r w:rsidRPr="003F4A89">
        <w:rPr>
          <w:rFonts w:cs="Arial"/>
          <w:b/>
          <w:snapToGrid w:val="0"/>
          <w:lang w:eastAsia="es-ES"/>
        </w:rPr>
        <w:t>b) Declaració de submissió als jutjats i tribunals espanyols</w:t>
      </w:r>
    </w:p>
    <w:p w14:paraId="051554B4"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highlight w:val="yellow"/>
          <w:lang w:eastAsia="es-ES"/>
        </w:rPr>
      </w:pPr>
    </w:p>
    <w:p w14:paraId="1E5F3DAE"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Les empreses estrangeres han d’aportar una declaració de submissió als jutjats i tribunals espanyols de qualsevol ordre per a totes les incidències que puguin sorgir del contracte, amb renúncia expressa al seu fur propi. </w:t>
      </w:r>
    </w:p>
    <w:p w14:paraId="46CE1035"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lang w:eastAsia="es-ES"/>
        </w:rPr>
      </w:pPr>
    </w:p>
    <w:p w14:paraId="6A508C7B"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lang w:eastAsia="es-ES"/>
        </w:rPr>
      </w:pPr>
      <w:r w:rsidRPr="003F4A89">
        <w:rPr>
          <w:rFonts w:cs="Arial"/>
          <w:b/>
          <w:snapToGrid w:val="0"/>
          <w:lang w:eastAsia="es-ES"/>
        </w:rPr>
        <w:t>c) Compromís d’adscripció de mitjans materials i/o personals</w:t>
      </w:r>
    </w:p>
    <w:p w14:paraId="2F2A329C"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b/>
          <w:snapToGrid w:val="0"/>
          <w:lang w:eastAsia="es-ES"/>
        </w:rPr>
      </w:pPr>
    </w:p>
    <w:p w14:paraId="00E4620B"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snapToGrid w:val="0"/>
          <w:lang w:eastAsia="es-ES"/>
        </w:rPr>
      </w:pPr>
      <w:r w:rsidRPr="003F4A89">
        <w:rPr>
          <w:rFonts w:cs="Arial"/>
          <w:snapToGrid w:val="0"/>
          <w:lang w:eastAsia="es-ES"/>
        </w:rPr>
        <w:t>Declaració de l’empresa de comprometre’s a adscriure a l’execució del contracte determinats mitjans materials i/o personals, quan així es requereixi.</w:t>
      </w:r>
    </w:p>
    <w:p w14:paraId="5491EB87" w14:textId="77777777" w:rsidR="00526E8E" w:rsidRPr="003F4A89" w:rsidRDefault="00526E8E" w:rsidP="00526E8E">
      <w:pPr>
        <w:spacing w:after="0" w:line="240" w:lineRule="auto"/>
        <w:jc w:val="both"/>
        <w:rPr>
          <w:rFonts w:cs="Arial"/>
          <w:b/>
          <w:snapToGrid w:val="0"/>
          <w:lang w:eastAsia="es-ES"/>
        </w:rPr>
      </w:pPr>
    </w:p>
    <w:p w14:paraId="7D058856" w14:textId="77777777" w:rsidR="00526E8E" w:rsidRPr="003F4A89" w:rsidRDefault="00526E8E" w:rsidP="00526E8E">
      <w:pPr>
        <w:spacing w:after="0" w:line="240" w:lineRule="auto"/>
        <w:ind w:left="360"/>
        <w:jc w:val="both"/>
        <w:rPr>
          <w:rFonts w:cs="Arial"/>
          <w:b/>
          <w:snapToGrid w:val="0"/>
          <w:lang w:eastAsia="es-ES"/>
        </w:rPr>
      </w:pPr>
      <w:r w:rsidRPr="003F4A89">
        <w:rPr>
          <w:rFonts w:cs="Arial"/>
          <w:b/>
          <w:snapToGrid w:val="0"/>
          <w:lang w:eastAsia="es-ES"/>
        </w:rPr>
        <w:lastRenderedPageBreak/>
        <w:t>d) Altra documentació</w:t>
      </w:r>
    </w:p>
    <w:p w14:paraId="584C3EEE" w14:textId="77777777" w:rsidR="00526E8E" w:rsidRPr="003F4A89" w:rsidRDefault="00526E8E" w:rsidP="00526E8E">
      <w:pPr>
        <w:spacing w:after="0" w:line="240" w:lineRule="auto"/>
        <w:ind w:left="360"/>
        <w:jc w:val="both"/>
        <w:rPr>
          <w:rFonts w:cs="Arial"/>
          <w:b/>
          <w:snapToGrid w:val="0"/>
          <w:lang w:eastAsia="es-ES"/>
        </w:rPr>
      </w:pPr>
    </w:p>
    <w:p w14:paraId="00171BB0" w14:textId="77777777" w:rsidR="00526E8E" w:rsidRPr="003F4A89" w:rsidRDefault="00526E8E" w:rsidP="00526E8E">
      <w:pPr>
        <w:spacing w:after="0" w:line="240" w:lineRule="auto"/>
        <w:ind w:left="360"/>
        <w:jc w:val="both"/>
        <w:rPr>
          <w:rFonts w:cs="Arial"/>
          <w:b/>
          <w:snapToGrid w:val="0"/>
          <w:lang w:eastAsia="es-ES"/>
        </w:rPr>
      </w:pPr>
      <w:r w:rsidRPr="003F4A89">
        <w:rPr>
          <w:rFonts w:cs="Arial"/>
          <w:snapToGrid w:val="0"/>
          <w:lang w:eastAsia="es-ES"/>
        </w:rPr>
        <w:t>Qualsevol altra documentació que s’exigeixi en l’</w:t>
      </w:r>
      <w:r w:rsidRPr="003F4A89">
        <w:rPr>
          <w:rFonts w:cs="Arial"/>
          <w:b/>
          <w:snapToGrid w:val="0"/>
          <w:lang w:eastAsia="es-ES"/>
        </w:rPr>
        <w:t xml:space="preserve">apartat J del quadre de característiques. </w:t>
      </w:r>
    </w:p>
    <w:p w14:paraId="118DDFA5" w14:textId="77777777" w:rsidR="00526E8E" w:rsidRPr="003F4A89" w:rsidRDefault="00526E8E" w:rsidP="00526E8E">
      <w:pPr>
        <w:spacing w:after="0" w:line="240" w:lineRule="auto"/>
        <w:ind w:left="360"/>
        <w:jc w:val="both"/>
        <w:rPr>
          <w:rFonts w:cs="Arial"/>
          <w:b/>
          <w:snapToGrid w:val="0"/>
          <w:lang w:eastAsia="es-ES"/>
        </w:rPr>
      </w:pPr>
    </w:p>
    <w:p w14:paraId="0AC972F8"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b/>
          <w:snapToGrid w:val="0"/>
          <w:lang w:eastAsia="es-ES"/>
        </w:rPr>
      </w:pPr>
      <w:r w:rsidRPr="003F4A89">
        <w:rPr>
          <w:rFonts w:cs="Arial"/>
          <w:b/>
          <w:snapToGrid w:val="0"/>
          <w:lang w:eastAsia="es-ES"/>
        </w:rPr>
        <w:t>e) Garantia provisional</w:t>
      </w:r>
    </w:p>
    <w:p w14:paraId="6D4C53CD"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437C09A"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Resguard acreditatiu de la constitució de la garantia provisional quan s’estableixi en l’</w:t>
      </w:r>
      <w:r w:rsidRPr="003F4A89">
        <w:rPr>
          <w:rFonts w:cs="Arial"/>
          <w:b/>
          <w:snapToGrid w:val="0"/>
          <w:lang w:eastAsia="es-ES"/>
        </w:rPr>
        <w:t>apartat K.1 del quadre de característiques</w:t>
      </w:r>
      <w:r w:rsidRPr="003F4A89">
        <w:rPr>
          <w:rFonts w:cs="Arial"/>
          <w:snapToGrid w:val="0"/>
          <w:lang w:eastAsia="es-ES"/>
        </w:rPr>
        <w:t xml:space="preserve"> i per l’import que es determini.</w:t>
      </w:r>
    </w:p>
    <w:p w14:paraId="09E48F38"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056FE75"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La garantia provisional es pot constituir:</w:t>
      </w:r>
    </w:p>
    <w:p w14:paraId="446CA14D"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1674D5CD"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 En efectiu o en valors de deute públic, amb subjecció en cada cas, a les condicions reglamentàriament establertes, i d’acord amb els requisits disposats en l’article 55 del RGLCAP i als models que figuren en els annexos III i IV de la mateixa norma. </w:t>
      </w:r>
    </w:p>
    <w:p w14:paraId="1B3AD03F"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3A53D242"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L’efectiu s’ha de dipositar a la Caixa General de Dipòsits de la Tresoreria General de la Generalitat de Catalunya o a les caixes de dipòsits de les tresoreries territorials. Els certificats d’immobilització dels valors anotats s’han de presentar davant l’òrgan de contractació. </w:t>
      </w:r>
    </w:p>
    <w:p w14:paraId="3CB611DB"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FD7DD45"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Mitjançant aval presentat davant l’òrgan de contractació, en la forma i condicions reglamentàries, i  sense dipositar-lo a la Caixa General de Dipòsits,  prestat per qualsevol banc, caixa d’estalvis, cooperatives de crèdit, establiment financer de crèdit o societats de garantia recíproca autoritzats per operar a Espanya, amb estricte compliment del que disposen els articles 56 i 58 i l’annex V del RGLCAP.</w:t>
      </w:r>
    </w:p>
    <w:p w14:paraId="07506A53"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330BA5DB"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Per contracte d’assegurança de caució celebrat d’acord amb els requisits dels articles 57, 58 i annex VI del RGLCAP, i subscrit amb una entitat asseguradora autoritzada per operar en el ram de caució. El certificat del contracte s’ha de lliurar a l’òrgan de contractació.</w:t>
      </w:r>
    </w:p>
    <w:p w14:paraId="60E682C5"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0633B2F6"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En el cas d’unions temporals d’empreses, les garanties provisionals es poden constituir per una o vàries de les empreses participants, sempre que en conjunt s’arribi a la quantia requerida i cobreixi solidàriament a totes les empreses integrants de la unió temporal.</w:t>
      </w:r>
    </w:p>
    <w:p w14:paraId="0865305B"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p>
    <w:p w14:paraId="2CFCD43F" w14:textId="77777777" w:rsidR="00526E8E" w:rsidRPr="003F4A89" w:rsidRDefault="00526E8E" w:rsidP="00526E8E">
      <w:pPr>
        <w:tabs>
          <w:tab w:val="left" w:pos="0"/>
          <w:tab w:val="left" w:pos="284"/>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La garantia provisional s’extingeix automàticament i s’ha de retornar a les empreses licitadores immediatament després de la perfecció del contracte. En tot cas, la garantia provisional s’ha de tornar a l’empresa licitadora seleccionada com a adjudicatària quan hagi constituït la garantia definitiva, si bé aquesta pot aplicar l’import de la garantia provisional a la definitiva o procedir a constituir una garantia definitiva ex </w:t>
      </w:r>
      <w:proofErr w:type="spellStart"/>
      <w:r w:rsidRPr="003F4A89">
        <w:rPr>
          <w:rFonts w:cs="Arial"/>
          <w:snapToGrid w:val="0"/>
          <w:lang w:eastAsia="es-ES"/>
        </w:rPr>
        <w:t>novo</w:t>
      </w:r>
      <w:proofErr w:type="spellEnd"/>
      <w:r w:rsidRPr="003F4A89">
        <w:rPr>
          <w:rFonts w:cs="Arial"/>
          <w:snapToGrid w:val="0"/>
          <w:lang w:eastAsia="es-ES"/>
        </w:rPr>
        <w:t xml:space="preserve">. </w:t>
      </w:r>
    </w:p>
    <w:p w14:paraId="7A674FC6" w14:textId="77777777" w:rsidR="00526E8E" w:rsidRPr="003F4A89" w:rsidRDefault="00526E8E" w:rsidP="00526E8E">
      <w:pPr>
        <w:spacing w:after="0" w:line="240" w:lineRule="auto"/>
        <w:jc w:val="both"/>
        <w:rPr>
          <w:rFonts w:cs="Arial"/>
          <w:b/>
          <w:u w:val="single"/>
          <w:lang w:eastAsia="es-ES"/>
        </w:rPr>
      </w:pPr>
    </w:p>
    <w:p w14:paraId="686C456E" w14:textId="77777777" w:rsidR="00526E8E" w:rsidRPr="003F4A89" w:rsidRDefault="00526E8E" w:rsidP="00526E8E">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 xml:space="preserve">CONTINGUT DEL SOBRE B I, SI S’ESCAU, DEL SOBRE C </w:t>
      </w:r>
    </w:p>
    <w:p w14:paraId="1CB07962"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392D7813" w14:textId="77777777" w:rsidR="00526E8E" w:rsidRPr="003F4A89" w:rsidRDefault="00526E8E" w:rsidP="00526E8E">
      <w:pPr>
        <w:spacing w:after="0" w:line="240" w:lineRule="auto"/>
        <w:ind w:left="360"/>
        <w:jc w:val="both"/>
        <w:rPr>
          <w:rFonts w:cs="Arial"/>
        </w:rPr>
      </w:pPr>
      <w:r w:rsidRPr="003F4A89">
        <w:rPr>
          <w:rFonts w:cs="Arial"/>
        </w:rPr>
        <w:t xml:space="preserve">Si s’ha establert el preu o un criteri basat en la rendibilitat, com el cost del cicle de vida, com a </w:t>
      </w:r>
      <w:r w:rsidRPr="003F4A89">
        <w:rPr>
          <w:rFonts w:cs="Arial"/>
          <w:b/>
        </w:rPr>
        <w:t>únic criteri</w:t>
      </w:r>
      <w:r w:rsidRPr="003F4A89">
        <w:rPr>
          <w:rFonts w:cs="Arial"/>
        </w:rPr>
        <w:t xml:space="preserve"> d’adjudicació, les empreses licitadores han d’incloure en el sobre B la seva proposició econòmica.</w:t>
      </w:r>
    </w:p>
    <w:p w14:paraId="206431B8" w14:textId="77777777" w:rsidR="00526E8E" w:rsidRPr="003F4A89" w:rsidRDefault="00526E8E" w:rsidP="00526E8E">
      <w:pPr>
        <w:spacing w:after="0" w:line="240" w:lineRule="auto"/>
        <w:ind w:left="360"/>
        <w:jc w:val="both"/>
        <w:rPr>
          <w:rFonts w:cs="Arial"/>
          <w:i/>
          <w:lang w:eastAsia="es-ES"/>
        </w:rPr>
      </w:pPr>
    </w:p>
    <w:p w14:paraId="3ED417E4"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Si s’han establert </w:t>
      </w:r>
      <w:r w:rsidRPr="003F4A89">
        <w:rPr>
          <w:rFonts w:cs="Arial"/>
          <w:b/>
          <w:lang w:eastAsia="es-ES"/>
        </w:rPr>
        <w:t>diversos criteris</w:t>
      </w:r>
      <w:r w:rsidRPr="003F4A89">
        <w:rPr>
          <w:rFonts w:cs="Arial"/>
          <w:lang w:eastAsia="es-ES"/>
        </w:rPr>
        <w:t xml:space="preserve"> d’adjudicació que responen tots ells a una mateixa tipologia de valoració, és a dir, tots sotmesos a judici de valor o tots quantificables de forma automàtica, </w:t>
      </w:r>
      <w:r w:rsidRPr="003F4A89">
        <w:rPr>
          <w:rFonts w:cs="Arial"/>
          <w:lang w:eastAsia="es-ES"/>
        </w:rPr>
        <w:lastRenderedPageBreak/>
        <w:t>les empreses licitadores han d’incloure en el sobre B tota la documentació que conforma la seva oferta.</w:t>
      </w:r>
    </w:p>
    <w:p w14:paraId="69A55A92" w14:textId="77777777" w:rsidR="00526E8E" w:rsidRPr="003F4A89" w:rsidRDefault="00526E8E" w:rsidP="00526E8E">
      <w:pPr>
        <w:spacing w:after="0" w:line="240" w:lineRule="auto"/>
        <w:ind w:left="360"/>
        <w:jc w:val="both"/>
        <w:rPr>
          <w:rFonts w:cs="Arial"/>
          <w:lang w:eastAsia="es-ES"/>
        </w:rPr>
      </w:pPr>
    </w:p>
    <w:p w14:paraId="07907D97"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Si s’han establert tant criteris d’adjudicació avaluables en funció d’un judici de valor, com criteris quantificables de forma automàtica, les empreses licitadores han d’incloure en el sobre B tota la documentació relacionada amb els criteris d’adjudicació sotmesos a judici de valor i en el sobre C la documentació relativa als criteris quantificables de forma automàtica. </w:t>
      </w:r>
    </w:p>
    <w:p w14:paraId="4D2EC892" w14:textId="77777777" w:rsidR="00526E8E" w:rsidRPr="003F4A89" w:rsidRDefault="00526E8E" w:rsidP="00526E8E">
      <w:pPr>
        <w:spacing w:after="0" w:line="240" w:lineRule="auto"/>
        <w:ind w:left="360"/>
        <w:jc w:val="both"/>
        <w:rPr>
          <w:rFonts w:cs="Arial"/>
          <w:lang w:eastAsia="es-ES"/>
        </w:rPr>
      </w:pPr>
    </w:p>
    <w:p w14:paraId="16D16428"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En aquest cas, la inclusió en el Sobre B de l’oferta econòmica, així com de qualsevol informació de l’oferta de caràcter rellevant avaluable de forma automàtica i que, per tant, s’ha d’incloure en el sobre C, comportarà l’exclusió de l’empresa licitadora, quan es vulneri el secret de les ofertes o el deure de no tenir coneixement del contingut de la documentació relativa als criteris de valoració objectiva abans de la relativa als criteris de valoració subjectiva.</w:t>
      </w:r>
    </w:p>
    <w:p w14:paraId="79FC0135" w14:textId="77777777" w:rsidR="00526E8E" w:rsidRPr="003F4A89" w:rsidRDefault="00526E8E" w:rsidP="00526E8E">
      <w:pPr>
        <w:spacing w:after="0" w:line="240" w:lineRule="auto"/>
        <w:ind w:left="360"/>
        <w:jc w:val="both"/>
        <w:rPr>
          <w:rFonts w:cs="Arial"/>
          <w:lang w:eastAsia="es-ES"/>
        </w:rPr>
      </w:pPr>
    </w:p>
    <w:p w14:paraId="53C754AD"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b) La proposició econòmica s’ha de formular, si escau, conforme al model que s’adjunta com a </w:t>
      </w:r>
      <w:r w:rsidRPr="003F4A89">
        <w:rPr>
          <w:rFonts w:cs="Arial"/>
          <w:b/>
          <w:lang w:eastAsia="es-ES"/>
        </w:rPr>
        <w:t>annex 1</w:t>
      </w:r>
      <w:r w:rsidRPr="003F4A89">
        <w:rPr>
          <w:rFonts w:cs="Arial"/>
          <w:lang w:eastAsia="es-ES"/>
        </w:rPr>
        <w:t xml:space="preserve"> a aquest plec i com a plantilla al sobre A d’aquesta licitació inclòs en l’eina de Sobre Digital, i les proposicions corresponents a altres criteris d’adjudicació, si s’escau, als continguts assenyalats en les plantilles i annexos d’aquest plec corresponents.</w:t>
      </w:r>
    </w:p>
    <w:p w14:paraId="21084598" w14:textId="77777777" w:rsidR="00526E8E" w:rsidRPr="003F4A89" w:rsidRDefault="00526E8E" w:rsidP="00526E8E">
      <w:pPr>
        <w:spacing w:after="0" w:line="240" w:lineRule="auto"/>
        <w:jc w:val="both"/>
        <w:rPr>
          <w:rFonts w:cs="Arial"/>
          <w:i/>
          <w:color w:val="FF0000"/>
          <w:lang w:eastAsia="es-ES"/>
        </w:rPr>
      </w:pPr>
    </w:p>
    <w:p w14:paraId="55629C67"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No s’acceptaran les proposicions econòmiques que tinguin omissions, errades o esmenes que no permetin conèixer clarament allò que es considera fonamental per valorar-les. </w:t>
      </w:r>
    </w:p>
    <w:p w14:paraId="4317007F" w14:textId="77777777" w:rsidR="00526E8E" w:rsidRPr="003F4A89" w:rsidRDefault="00526E8E" w:rsidP="00526E8E">
      <w:pPr>
        <w:spacing w:after="0" w:line="240" w:lineRule="auto"/>
        <w:ind w:left="360"/>
        <w:jc w:val="both"/>
        <w:rPr>
          <w:rFonts w:cs="Arial"/>
          <w:lang w:eastAsia="es-ES"/>
        </w:rPr>
      </w:pPr>
    </w:p>
    <w:p w14:paraId="647AE33F"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A través de l’eina de Sobre Digital les empreses hauran de signar el document “resum” de les seves ofertes, amb signatura electrònica avançada basada en un certificat qualificat o reconegut, amb la signatura del qual </w:t>
      </w:r>
      <w:proofErr w:type="spellStart"/>
      <w:r w:rsidRPr="003F4A89">
        <w:rPr>
          <w:rFonts w:cs="Arial"/>
          <w:lang w:eastAsia="es-ES"/>
        </w:rPr>
        <w:t>s’enten</w:t>
      </w:r>
      <w:proofErr w:type="spellEnd"/>
      <w:r w:rsidRPr="003F4A89">
        <w:rPr>
          <w:rFonts w:cs="Arial"/>
          <w:lang w:eastAsia="es-ES"/>
        </w:rPr>
        <w:t xml:space="preserve"> signada la totalitat de l’oferta, atès que aquest document conté les </w:t>
      </w:r>
      <w:proofErr w:type="spellStart"/>
      <w:r w:rsidRPr="003F4A89">
        <w:rPr>
          <w:rFonts w:cs="Arial"/>
          <w:lang w:eastAsia="es-ES"/>
        </w:rPr>
        <w:t>empremptes</w:t>
      </w:r>
      <w:proofErr w:type="spellEnd"/>
      <w:r w:rsidRPr="003F4A89">
        <w:rPr>
          <w:rFonts w:cs="Arial"/>
          <w:lang w:eastAsia="es-ES"/>
        </w:rPr>
        <w:t xml:space="preserve"> electròniques de tots els documents que la composen. </w:t>
      </w:r>
    </w:p>
    <w:p w14:paraId="596CE34B" w14:textId="77777777" w:rsidR="00526E8E" w:rsidRPr="003F4A89" w:rsidRDefault="00526E8E" w:rsidP="00526E8E">
      <w:pPr>
        <w:spacing w:after="0" w:line="240" w:lineRule="auto"/>
        <w:ind w:left="360"/>
        <w:jc w:val="both"/>
        <w:rPr>
          <w:rFonts w:cs="Arial"/>
          <w:lang w:eastAsia="es-ES"/>
        </w:rPr>
      </w:pPr>
    </w:p>
    <w:p w14:paraId="4158944E"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D’acord amb la Disposició addicional primera del Decret Llei 3/2016, de 31 de maig, és suficient l'ús d’aquesta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 </w:t>
      </w:r>
    </w:p>
    <w:p w14:paraId="7E3E48ED" w14:textId="77777777" w:rsidR="00526E8E" w:rsidRPr="003F4A89" w:rsidRDefault="00526E8E" w:rsidP="00526E8E">
      <w:pPr>
        <w:spacing w:after="0" w:line="240" w:lineRule="auto"/>
        <w:ind w:left="360"/>
        <w:jc w:val="both"/>
        <w:rPr>
          <w:rFonts w:cs="Arial"/>
          <w:lang w:eastAsia="es-ES"/>
        </w:rPr>
      </w:pPr>
    </w:p>
    <w:p w14:paraId="3680AF13"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Les proposicions s’han de signar pels representants legals de les empreses licitadores i, en cas de tractar-se d’empreses que concorrin amb el compromís de constituir-se en UTE si resulten adjudicatàries, s’han de signar pels representants de totes les empreses que la composen. La persona o les persones que signin l’oferta ha o han de ser la persona o una de les persones signants del DEUC.</w:t>
      </w:r>
    </w:p>
    <w:p w14:paraId="01C932DD" w14:textId="77777777" w:rsidR="00526E8E" w:rsidRPr="003F4A89" w:rsidRDefault="00526E8E" w:rsidP="00526E8E">
      <w:pPr>
        <w:spacing w:after="0" w:line="240" w:lineRule="auto"/>
        <w:ind w:left="360"/>
        <w:jc w:val="both"/>
        <w:rPr>
          <w:rFonts w:cs="Arial"/>
          <w:lang w:eastAsia="es-ES"/>
        </w:rPr>
      </w:pPr>
    </w:p>
    <w:p w14:paraId="1EB0FC4A"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c) Les empreses licitadores podran assenyalar, de cada document respecte del qual s’hagi assenyalat en l’eina de Sobre Digital que poden declarar que conté informació confidencial, si conté informació d’aquest tipus.</w:t>
      </w:r>
    </w:p>
    <w:p w14:paraId="06CB589D" w14:textId="77777777" w:rsidR="00526E8E" w:rsidRPr="003F4A89" w:rsidRDefault="00526E8E" w:rsidP="00526E8E">
      <w:pPr>
        <w:spacing w:after="0" w:line="240" w:lineRule="auto"/>
        <w:ind w:left="360"/>
        <w:jc w:val="both"/>
        <w:rPr>
          <w:rFonts w:cs="Arial"/>
          <w:lang w:eastAsia="es-ES"/>
        </w:rPr>
      </w:pPr>
    </w:p>
    <w:p w14:paraId="42132C38"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L’eina de Sobre Digital permet, en el moment de configuració dels sobres, seleccionar respecte de cada document si es permet a les empreses assenyalar que pot contenir informació confidencial i especificar quina informació designen com a  tal.</w:t>
      </w:r>
    </w:p>
    <w:p w14:paraId="7494281F"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 </w:t>
      </w:r>
    </w:p>
    <w:p w14:paraId="72D42DE9"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lastRenderedPageBreak/>
        <w:t>Els documents i les dades presentades per les empreses licitadores en el sobre B i, si s’escau, en el sobre C,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w:t>
      </w:r>
      <w:r w:rsidRPr="003F4A89">
        <w:rPr>
          <w:rFonts w:cs="Arial"/>
        </w:rPr>
        <w:t xml:space="preserve"> </w:t>
      </w:r>
      <w:r w:rsidRPr="003F4A89">
        <w:rPr>
          <w:rFonts w:cs="Arial"/>
          <w:lang w:eastAsia="es-ES"/>
        </w:rPr>
        <w:t>que es pugui utilitzar per falsejar la competència, ja sigui en aquest procediment de licitació o en altres de posteriors. No tenen en cap cas caràcter confidencial l’oferta econòmica de l’empresa, ni les dades incloses en el DEUC.</w:t>
      </w:r>
    </w:p>
    <w:p w14:paraId="50F23F33" w14:textId="77777777" w:rsidR="00526E8E" w:rsidRPr="003F4A89" w:rsidRDefault="00526E8E" w:rsidP="00526E8E">
      <w:pPr>
        <w:spacing w:after="0" w:line="240" w:lineRule="auto"/>
        <w:ind w:left="360"/>
        <w:jc w:val="both"/>
        <w:rPr>
          <w:rFonts w:cs="Arial"/>
          <w:lang w:eastAsia="es-ES"/>
        </w:rPr>
      </w:pPr>
    </w:p>
    <w:p w14:paraId="786F7598"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66FF41E6" w14:textId="77777777" w:rsidR="00526E8E" w:rsidRPr="003F4A89" w:rsidRDefault="00526E8E" w:rsidP="00526E8E">
      <w:pPr>
        <w:spacing w:after="0" w:line="240" w:lineRule="auto"/>
        <w:ind w:left="360"/>
        <w:jc w:val="both"/>
        <w:rPr>
          <w:rFonts w:cs="Arial"/>
          <w:lang w:eastAsia="es-ES"/>
        </w:rPr>
      </w:pPr>
    </w:p>
    <w:p w14:paraId="69901428" w14:textId="77777777" w:rsidR="00526E8E" w:rsidRPr="003F4A89" w:rsidRDefault="00526E8E" w:rsidP="00526E8E">
      <w:pPr>
        <w:spacing w:after="0" w:line="240" w:lineRule="auto"/>
        <w:ind w:left="360"/>
        <w:jc w:val="both"/>
        <w:rPr>
          <w:rFonts w:cs="Arial"/>
          <w:i/>
          <w:iCs/>
          <w:color w:val="4F81BD"/>
          <w:lang w:eastAsia="es-ES"/>
        </w:rPr>
      </w:pPr>
      <w:r w:rsidRPr="003F4A89">
        <w:rPr>
          <w:rFonts w:cs="Arial"/>
          <w:lang w:eastAsia="es-ES"/>
        </w:rPr>
        <w:t>En tot cas, correspon a l’òrgan de contractació valorar si la qualificació de confidencial de determinada documentació és adequada i, en conseqüència, decidir sobre la possibilitat d’accés o de vista de dita documentació, prèvia audiència de l’empresa o les empreses licitadores afectades.</w:t>
      </w:r>
    </w:p>
    <w:p w14:paraId="5762292F" w14:textId="77777777" w:rsidR="00526E8E" w:rsidRPr="003F4A89" w:rsidRDefault="00526E8E" w:rsidP="00526E8E">
      <w:pPr>
        <w:spacing w:after="0" w:line="240" w:lineRule="auto"/>
        <w:ind w:left="360"/>
        <w:jc w:val="both"/>
        <w:rPr>
          <w:rFonts w:cs="Arial"/>
          <w:i/>
          <w:lang w:eastAsia="es-ES"/>
        </w:rPr>
      </w:pPr>
    </w:p>
    <w:p w14:paraId="6BD2C411"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d) Tal com s’ha assenyalat en l’apartat 4 d’aquesta clàusula, les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 i haurà de contenir una còpia de l’oferta amb exactament els mateixos documents –amb les mateixes </w:t>
      </w:r>
      <w:proofErr w:type="spellStart"/>
      <w:r w:rsidRPr="003F4A89">
        <w:rPr>
          <w:rFonts w:cs="Arial"/>
          <w:lang w:eastAsia="es-ES"/>
        </w:rPr>
        <w:t>empremptes</w:t>
      </w:r>
      <w:proofErr w:type="spellEnd"/>
      <w:r w:rsidRPr="003F4A89">
        <w:rPr>
          <w:rFonts w:cs="Arial"/>
          <w:lang w:eastAsia="es-ES"/>
        </w:rPr>
        <w:t xml:space="preserve"> digitals– que els aportats en l’oferta mitjançant l’eina de Sobre Digital.</w:t>
      </w:r>
    </w:p>
    <w:p w14:paraId="0FB8B1C5"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color w:val="0070C0"/>
          <w:lang w:eastAsia="es-ES"/>
        </w:rPr>
      </w:pPr>
    </w:p>
    <w:p w14:paraId="3B889421" w14:textId="77777777" w:rsidR="00526E8E" w:rsidRPr="003F4A89" w:rsidRDefault="00526E8E" w:rsidP="00526E8E">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11.10.2 Si es tracta d’un procediment obert simplificat</w:t>
      </w:r>
    </w:p>
    <w:p w14:paraId="01A78D5C"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13E6ADF5" w14:textId="77777777" w:rsidR="00526E8E" w:rsidRPr="003F4A89" w:rsidRDefault="00526E8E" w:rsidP="00526E8E">
      <w:pPr>
        <w:tabs>
          <w:tab w:val="left" w:pos="0"/>
          <w:tab w:val="left" w:pos="426"/>
          <w:tab w:val="left" w:pos="1473"/>
          <w:tab w:val="left" w:pos="4320"/>
        </w:tabs>
        <w:spacing w:after="0" w:line="240" w:lineRule="auto"/>
        <w:jc w:val="both"/>
        <w:rPr>
          <w:rFonts w:cs="Arial"/>
        </w:rPr>
      </w:pPr>
      <w:r w:rsidRPr="003F4A89">
        <w:rPr>
          <w:rFonts w:cs="Arial"/>
        </w:rPr>
        <w:t xml:space="preserve">L’oferta es presentarà </w:t>
      </w:r>
      <w:r w:rsidRPr="003F4A89">
        <w:rPr>
          <w:rFonts w:cs="Arial"/>
          <w:b/>
        </w:rPr>
        <w:t>en un únic sobre</w:t>
      </w:r>
      <w:r w:rsidRPr="003F4A89">
        <w:rPr>
          <w:rFonts w:cs="Arial"/>
        </w:rPr>
        <w:t xml:space="preserve"> en els supòsits en què en el procediment no es contemplen criteris d’adjudicació la quantificació dels quals depengui d’un judici de valor. En cas contrari, l’oferta es presentarà en </w:t>
      </w:r>
      <w:r w:rsidRPr="003F4A89">
        <w:rPr>
          <w:rFonts w:cs="Arial"/>
          <w:b/>
        </w:rPr>
        <w:t>dos sobres</w:t>
      </w:r>
      <w:r w:rsidRPr="003F4A89">
        <w:rPr>
          <w:rFonts w:cs="Arial"/>
        </w:rPr>
        <w:t>.</w:t>
      </w:r>
    </w:p>
    <w:p w14:paraId="13AC57F0"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55B65F8D"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u w:val="single"/>
        </w:rPr>
      </w:pPr>
      <w:r w:rsidRPr="003F4A89">
        <w:rPr>
          <w:rFonts w:cs="Arial"/>
          <w:snapToGrid w:val="0"/>
          <w:u w:val="single"/>
        </w:rPr>
        <w:t>En cas que s’hagi de presentar 1 únic sobre</w:t>
      </w:r>
    </w:p>
    <w:p w14:paraId="507C7FBF"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533DAA89" w14:textId="77777777" w:rsidR="00526E8E" w:rsidRPr="003F4A89" w:rsidRDefault="00526E8E" w:rsidP="00526E8E">
      <w:pPr>
        <w:tabs>
          <w:tab w:val="left" w:pos="0"/>
          <w:tab w:val="left" w:pos="426"/>
          <w:tab w:val="left" w:pos="1473"/>
          <w:tab w:val="left" w:pos="4320"/>
        </w:tabs>
        <w:spacing w:after="0" w:line="240" w:lineRule="auto"/>
        <w:ind w:left="426"/>
        <w:jc w:val="both"/>
        <w:rPr>
          <w:rFonts w:cs="Arial"/>
          <w:snapToGrid w:val="0"/>
        </w:rPr>
      </w:pPr>
      <w:r w:rsidRPr="003F4A89">
        <w:rPr>
          <w:rFonts w:cs="Arial"/>
          <w:snapToGrid w:val="0"/>
        </w:rPr>
        <w:t xml:space="preserve">Les empreses inclouran en aquest sobre únicament la </w:t>
      </w:r>
      <w:r w:rsidRPr="003F4A89">
        <w:rPr>
          <w:rFonts w:cs="Arial"/>
          <w:snapToGrid w:val="0"/>
          <w:u w:val="single"/>
        </w:rPr>
        <w:t>documentació general</w:t>
      </w:r>
      <w:r w:rsidRPr="003F4A89">
        <w:rPr>
          <w:rFonts w:cs="Arial"/>
          <w:snapToGrid w:val="0"/>
        </w:rPr>
        <w:t xml:space="preserve"> indicada en el sobre A </w:t>
      </w:r>
      <w:proofErr w:type="spellStart"/>
      <w:r w:rsidRPr="003F4A89">
        <w:rPr>
          <w:rFonts w:cs="Arial"/>
          <w:snapToGrid w:val="0"/>
        </w:rPr>
        <w:t>a</w:t>
      </w:r>
      <w:proofErr w:type="spellEnd"/>
      <w:r w:rsidRPr="003F4A89">
        <w:rPr>
          <w:rFonts w:cs="Arial"/>
          <w:snapToGrid w:val="0"/>
        </w:rPr>
        <w:t xml:space="preserve"> continuació i la documentació relacionada amb els </w:t>
      </w:r>
      <w:r w:rsidRPr="003F4A89">
        <w:rPr>
          <w:rFonts w:cs="Arial"/>
          <w:snapToGrid w:val="0"/>
          <w:u w:val="single"/>
        </w:rPr>
        <w:t>criteris avaluables de forma automàtica</w:t>
      </w:r>
      <w:r w:rsidRPr="003F4A89">
        <w:rPr>
          <w:rFonts w:cs="Arial"/>
          <w:snapToGrid w:val="0"/>
        </w:rPr>
        <w:t xml:space="preserve"> indicada en el sobre B del proper apartat.</w:t>
      </w:r>
    </w:p>
    <w:p w14:paraId="7FC4360A"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u w:val="single"/>
        </w:rPr>
      </w:pPr>
    </w:p>
    <w:p w14:paraId="255A0988"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u w:val="single"/>
        </w:rPr>
      </w:pPr>
      <w:r w:rsidRPr="003F4A89">
        <w:rPr>
          <w:rFonts w:cs="Arial"/>
          <w:snapToGrid w:val="0"/>
          <w:u w:val="single"/>
        </w:rPr>
        <w:t>En cas que s’hagi de presentar 2 sobres:</w:t>
      </w:r>
    </w:p>
    <w:p w14:paraId="0A2C6F77"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65BCDF87" w14:textId="77777777" w:rsidR="00526E8E" w:rsidRPr="003F4A89" w:rsidRDefault="00526E8E" w:rsidP="00526E8E">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CONTINGUT DEL SOBRE A (Documentació general i documentació relacionada amb els criteris sotmesos a un judici de valor):</w:t>
      </w:r>
    </w:p>
    <w:p w14:paraId="19D819D5"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1263C76A" w14:textId="77777777" w:rsidR="00526E8E" w:rsidRPr="003F4A89" w:rsidRDefault="00526E8E" w:rsidP="00526E8E">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 xml:space="preserve">Documentació general </w:t>
      </w:r>
    </w:p>
    <w:p w14:paraId="18E5E87B"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u w:val="single"/>
        </w:rPr>
      </w:pPr>
    </w:p>
    <w:p w14:paraId="47146849" w14:textId="77777777" w:rsidR="00526E8E" w:rsidRPr="003F4A89" w:rsidRDefault="00526E8E" w:rsidP="00526E8E">
      <w:pPr>
        <w:pStyle w:val="Pargrafdellista"/>
        <w:ind w:left="360"/>
        <w:jc w:val="both"/>
        <w:rPr>
          <w:rFonts w:ascii="Arial" w:hAnsi="Arial" w:cs="Arial"/>
          <w:b/>
          <w:snapToGrid w:val="0"/>
          <w:sz w:val="22"/>
          <w:szCs w:val="22"/>
        </w:rPr>
      </w:pPr>
      <w:r w:rsidRPr="003F4A89">
        <w:rPr>
          <w:rFonts w:ascii="Arial" w:hAnsi="Arial" w:cs="Arial"/>
          <w:snapToGrid w:val="0"/>
          <w:sz w:val="22"/>
          <w:szCs w:val="22"/>
        </w:rPr>
        <w:lastRenderedPageBreak/>
        <w:t xml:space="preserve">Atès que, en aplicació de l’establert a l’article 159.4.a) LCSP, al tractar-se d’un procediment obert simplificat, </w:t>
      </w:r>
      <w:r w:rsidRPr="003F4A89">
        <w:rPr>
          <w:rFonts w:ascii="Arial" w:hAnsi="Arial" w:cs="Arial"/>
          <w:snapToGrid w:val="0"/>
          <w:sz w:val="22"/>
          <w:szCs w:val="22"/>
          <w:u w:val="single"/>
        </w:rPr>
        <w:t>tots els licitadors que se presentin a la licitació han d’estar inscrits</w:t>
      </w:r>
      <w:r w:rsidRPr="003F4A89">
        <w:rPr>
          <w:rFonts w:ascii="Arial" w:hAnsi="Arial" w:cs="Arial"/>
          <w:snapToGrid w:val="0"/>
          <w:sz w:val="22"/>
          <w:szCs w:val="22"/>
        </w:rPr>
        <w:t xml:space="preserve"> en el Registre Oficial de Licitadors i Empreses Classificades del Sector Públic (ROLECE) o en el Registre Electrònic d’Empreses Licitadores de la Generalitat de Catalunya (RELI), en la data final de presentació d’ofertes, sempre que no es vegi limitada la concurrència, les empreses </w:t>
      </w:r>
      <w:r w:rsidRPr="003F4A89">
        <w:rPr>
          <w:rFonts w:ascii="Arial" w:hAnsi="Arial" w:cs="Arial"/>
          <w:b/>
          <w:snapToGrid w:val="0"/>
          <w:sz w:val="22"/>
          <w:szCs w:val="22"/>
        </w:rPr>
        <w:t xml:space="preserve">licitadores hauran de declarar estar inscrites en qualsevol dels dos registres abans esmentats. </w:t>
      </w:r>
    </w:p>
    <w:p w14:paraId="74F19BCC" w14:textId="77777777" w:rsidR="00526E8E" w:rsidRPr="003F4A89" w:rsidRDefault="00526E8E" w:rsidP="00526E8E">
      <w:pPr>
        <w:pStyle w:val="Pargrafdellista"/>
        <w:ind w:left="360"/>
        <w:jc w:val="both"/>
        <w:rPr>
          <w:rFonts w:ascii="Arial" w:hAnsi="Arial" w:cs="Arial"/>
          <w:b/>
          <w:snapToGrid w:val="0"/>
          <w:sz w:val="22"/>
          <w:szCs w:val="22"/>
        </w:rPr>
      </w:pPr>
    </w:p>
    <w:p w14:paraId="73F2D4CC"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A aquest efecte també es considera admissible la proposició de l’empresa licitadora que acrediti haver presentat la sol·licitud d’inscripció en el corresponent Registre juntament amb la documentació preceptiva per a això, sempre que aquesta sol·licitud sigui de data anterior a la data final de presentació de les ofertes. L’acreditació d’aquesta circumstància tindrà lloc mitjançant l’aportació de l’acusament de rebuda de la sol·licitud emès pel corresponent Registre i d’una declaració responsable d’haver aportat la documentació preceptiva i de no haver rebut requeriment d’esmena.</w:t>
      </w:r>
    </w:p>
    <w:p w14:paraId="45DA8155" w14:textId="77777777" w:rsidR="00526E8E" w:rsidRPr="003F4A89" w:rsidRDefault="00526E8E" w:rsidP="00526E8E">
      <w:pPr>
        <w:tabs>
          <w:tab w:val="left" w:pos="0"/>
          <w:tab w:val="left" w:pos="426"/>
          <w:tab w:val="left" w:pos="1473"/>
          <w:tab w:val="left" w:pos="4320"/>
        </w:tabs>
        <w:spacing w:after="0" w:line="240" w:lineRule="auto"/>
        <w:jc w:val="both"/>
        <w:rPr>
          <w:rFonts w:cs="Arial"/>
          <w:snapToGrid w:val="0"/>
          <w:lang w:eastAsia="es-ES"/>
        </w:rPr>
      </w:pPr>
    </w:p>
    <w:p w14:paraId="6AA07105"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snapToGrid w:val="0"/>
          <w:lang w:eastAsia="es-ES"/>
        </w:rPr>
        <w:t xml:space="preserve">D’altra banda i d’acord amb l’establert a l’article 159.4.c) LCSP </w:t>
      </w:r>
      <w:r w:rsidRPr="003F4A89">
        <w:rPr>
          <w:rFonts w:cs="Arial"/>
          <w:snapToGrid w:val="0"/>
          <w:u w:val="single"/>
          <w:lang w:eastAsia="es-ES"/>
        </w:rPr>
        <w:t xml:space="preserve">la presentació de l’oferta exigirà </w:t>
      </w:r>
      <w:proofErr w:type="spellStart"/>
      <w:r w:rsidRPr="003F4A89">
        <w:rPr>
          <w:rFonts w:cs="Arial"/>
          <w:snapToGrid w:val="0"/>
          <w:u w:val="single"/>
          <w:lang w:eastAsia="es-ES"/>
        </w:rPr>
        <w:t>l’aportacio</w:t>
      </w:r>
      <w:proofErr w:type="spellEnd"/>
      <w:r w:rsidRPr="003F4A89">
        <w:rPr>
          <w:rFonts w:cs="Arial"/>
          <w:snapToGrid w:val="0"/>
          <w:u w:val="single"/>
          <w:lang w:eastAsia="es-ES"/>
        </w:rPr>
        <w:t xml:space="preserve"> de la declaració responsable del signant</w:t>
      </w:r>
      <w:r w:rsidRPr="003F4A89">
        <w:rPr>
          <w:rFonts w:cs="Arial"/>
          <w:snapToGrid w:val="0"/>
          <w:lang w:eastAsia="es-ES"/>
        </w:rPr>
        <w:t xml:space="preserve"> respecte a ostentar la representació de la societat que presenta l’oferta en la qual declara:</w:t>
      </w:r>
    </w:p>
    <w:p w14:paraId="281CB02C"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6F9F5C47"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està constituïda vàlidament i que de conformitat amb el seu objecte social es pot presentar a la licitació, així com que la persona signatària té la deguda representació per presentar la proposició.</w:t>
      </w:r>
    </w:p>
    <w:p w14:paraId="4FA3F6E5"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compleix els requisits de solvència econòmica i financera i tècnica i professional, de conformitat amb els requisits mínims exigits per a aquest expedient.</w:t>
      </w:r>
    </w:p>
    <w:p w14:paraId="604386A2"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no està incurs en prohibició de contractar.</w:t>
      </w:r>
    </w:p>
    <w:p w14:paraId="1990CDB8"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Que compleix amb la resta de requisits que s’estableixen en aquesta contractació.</w:t>
      </w:r>
    </w:p>
    <w:p w14:paraId="6330CFA7"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 xml:space="preserve">Que consigna a la/les persona/es de contacte per accedir a les electròniques, així com les adreces de correu electròniques i, addicionalment, els números de telèfon mòbil on rebre els avisos de les notificacions, d’acord amb la </w:t>
      </w:r>
      <w:r w:rsidRPr="003F4A89">
        <w:rPr>
          <w:rFonts w:ascii="Arial" w:hAnsi="Arial" w:cs="Arial"/>
          <w:b/>
          <w:snapToGrid w:val="0"/>
          <w:sz w:val="22"/>
          <w:szCs w:val="22"/>
        </w:rPr>
        <w:t>clàusula vuitena</w:t>
      </w:r>
      <w:r w:rsidRPr="003F4A89">
        <w:rPr>
          <w:rFonts w:ascii="Arial" w:hAnsi="Arial" w:cs="Arial"/>
          <w:snapToGrid w:val="0"/>
          <w:sz w:val="22"/>
          <w:szCs w:val="22"/>
        </w:rPr>
        <w:t xml:space="preserve"> d’aquest plec. </w:t>
      </w:r>
    </w:p>
    <w:p w14:paraId="629B2244"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Addicionalment, en cas que l’empresa fos estrangera, la declaració responsable inclourà el sotmetiment al fur espanyol.</w:t>
      </w:r>
    </w:p>
    <w:p w14:paraId="747E7A6B"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En el supòsit que l’oferta es presenti per una unió temporal d’empresaris haurà  d’acompanyar a aquella el compromís de constitució de la unió.</w:t>
      </w:r>
    </w:p>
    <w:p w14:paraId="332B5468" w14:textId="77777777" w:rsidR="00526E8E" w:rsidRPr="003F4A89"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3F4A89">
        <w:rPr>
          <w:rFonts w:ascii="Arial" w:hAnsi="Arial" w:cs="Arial"/>
          <w:snapToGrid w:val="0"/>
          <w:sz w:val="22"/>
          <w:szCs w:val="22"/>
        </w:rPr>
        <w:t>Declaració de l’empresa de comprometre’s a adscriure a l’execució del contracte determinats mitjans materials i/o personals, quan així es requereixi.</w:t>
      </w:r>
    </w:p>
    <w:p w14:paraId="2051E53C" w14:textId="77777777" w:rsidR="00526E8E" w:rsidRPr="003F4A89" w:rsidRDefault="00526E8E" w:rsidP="00526E8E">
      <w:pPr>
        <w:pStyle w:val="Pargrafdellista"/>
        <w:ind w:left="360"/>
        <w:jc w:val="both"/>
        <w:rPr>
          <w:rFonts w:ascii="Arial" w:hAnsi="Arial" w:cs="Arial"/>
          <w:snapToGrid w:val="0"/>
          <w:sz w:val="22"/>
          <w:szCs w:val="22"/>
        </w:rPr>
      </w:pPr>
    </w:p>
    <w:p w14:paraId="00D40545"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b/>
          <w:snapToGrid w:val="0"/>
          <w:lang w:eastAsia="es-ES"/>
        </w:rPr>
      </w:pPr>
      <w:r w:rsidRPr="003F4A89">
        <w:rPr>
          <w:rFonts w:cs="Arial"/>
          <w:snapToGrid w:val="0"/>
          <w:lang w:eastAsia="es-ES"/>
        </w:rPr>
        <w:t xml:space="preserve">S’aporta un model de declaració a aquest plec com a </w:t>
      </w:r>
      <w:r w:rsidRPr="003F4A89">
        <w:rPr>
          <w:rFonts w:cs="Arial"/>
          <w:b/>
          <w:snapToGrid w:val="0"/>
          <w:lang w:eastAsia="es-ES"/>
        </w:rPr>
        <w:t>annex núm. 4</w:t>
      </w:r>
    </w:p>
    <w:p w14:paraId="60DACCB4"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p>
    <w:p w14:paraId="44EC0EC7" w14:textId="77777777" w:rsidR="00526E8E" w:rsidRPr="003F4A89" w:rsidRDefault="00526E8E" w:rsidP="00526E8E">
      <w:pPr>
        <w:spacing w:after="0" w:line="240" w:lineRule="auto"/>
        <w:ind w:left="360"/>
        <w:contextualSpacing/>
        <w:jc w:val="both"/>
        <w:rPr>
          <w:rFonts w:cs="Arial"/>
        </w:rPr>
      </w:pPr>
      <w:r w:rsidRPr="003F4A89">
        <w:rPr>
          <w:rFonts w:cs="Arial"/>
          <w:snapToGrid w:val="0"/>
          <w:lang w:eastAsia="es-ES"/>
        </w:rPr>
        <w:t xml:space="preserve">D’altra banda, en cas que l’empresa tingui la intenció de </w:t>
      </w:r>
      <w:proofErr w:type="spellStart"/>
      <w:r w:rsidRPr="003F4A89">
        <w:rPr>
          <w:rFonts w:cs="Arial"/>
          <w:snapToGrid w:val="0"/>
          <w:lang w:eastAsia="es-ES"/>
        </w:rPr>
        <w:t>subcontrar</w:t>
      </w:r>
      <w:proofErr w:type="spellEnd"/>
      <w:r w:rsidRPr="003F4A89">
        <w:rPr>
          <w:rFonts w:cs="Arial"/>
          <w:snapToGrid w:val="0"/>
          <w:lang w:eastAsia="es-ES"/>
        </w:rPr>
        <w:t xml:space="preserve">, sempre que així estigui previst en </w:t>
      </w:r>
      <w:r w:rsidRPr="003F4A89">
        <w:rPr>
          <w:rFonts w:cs="Arial"/>
          <w:b/>
          <w:snapToGrid w:val="0"/>
          <w:lang w:eastAsia="es-ES"/>
        </w:rPr>
        <w:t>l’apartat P</w:t>
      </w:r>
      <w:r w:rsidRPr="003F4A89">
        <w:rPr>
          <w:rFonts w:cs="Arial"/>
          <w:snapToGrid w:val="0"/>
          <w:lang w:eastAsia="es-ES"/>
        </w:rPr>
        <w:t xml:space="preserve">, haurà d’indicar </w:t>
      </w:r>
      <w:r w:rsidRPr="003F4A89">
        <w:rPr>
          <w:rFonts w:cs="Arial"/>
        </w:rPr>
        <w:t xml:space="preserve">en l’oferta la part del contracte que tingui previst subcontractar, assenyalant el seu import i el nom o el perfil professional dels </w:t>
      </w:r>
      <w:proofErr w:type="spellStart"/>
      <w:r w:rsidRPr="003F4A89">
        <w:rPr>
          <w:rFonts w:cs="Arial"/>
        </w:rPr>
        <w:t>subcontractistes</w:t>
      </w:r>
      <w:proofErr w:type="spellEnd"/>
      <w:r w:rsidRPr="003F4A89">
        <w:rPr>
          <w:rFonts w:cs="Arial"/>
        </w:rPr>
        <w:t xml:space="preserve"> a qui vagin a encomanar la seva realització.</w:t>
      </w:r>
    </w:p>
    <w:p w14:paraId="2EFFB120" w14:textId="77777777" w:rsidR="00526E8E" w:rsidRPr="003F4A89" w:rsidRDefault="00526E8E" w:rsidP="00526E8E">
      <w:pPr>
        <w:spacing w:after="0" w:line="240" w:lineRule="auto"/>
        <w:ind w:left="360"/>
        <w:contextualSpacing/>
        <w:jc w:val="both"/>
        <w:rPr>
          <w:rFonts w:cs="Arial"/>
        </w:rPr>
      </w:pPr>
    </w:p>
    <w:p w14:paraId="223AE162" w14:textId="77777777" w:rsidR="00526E8E" w:rsidRPr="003F4A89" w:rsidRDefault="00526E8E" w:rsidP="00526E8E">
      <w:pPr>
        <w:tabs>
          <w:tab w:val="left" w:pos="0"/>
          <w:tab w:val="left" w:pos="426"/>
          <w:tab w:val="left" w:pos="1473"/>
          <w:tab w:val="left" w:pos="4320"/>
        </w:tabs>
        <w:ind w:left="360"/>
        <w:jc w:val="both"/>
        <w:rPr>
          <w:rFonts w:cs="Arial"/>
          <w:snapToGrid w:val="0"/>
        </w:rPr>
      </w:pPr>
      <w:r w:rsidRPr="003F4A89">
        <w:rPr>
          <w:rFonts w:cs="Arial"/>
          <w:snapToGrid w:val="0"/>
        </w:rPr>
        <w:t>Addicionalment aportarà qualsevol altra documentació que s’exigeixi en l’</w:t>
      </w:r>
      <w:r w:rsidRPr="003F4A89">
        <w:rPr>
          <w:rFonts w:cs="Arial"/>
          <w:b/>
          <w:snapToGrid w:val="0"/>
        </w:rPr>
        <w:t xml:space="preserve">apartat J del quadre de característiques. </w:t>
      </w:r>
    </w:p>
    <w:p w14:paraId="47E52E63" w14:textId="77777777" w:rsidR="00526E8E" w:rsidRPr="003F4A89" w:rsidRDefault="00526E8E" w:rsidP="00526E8E">
      <w:pPr>
        <w:tabs>
          <w:tab w:val="left" w:pos="0"/>
          <w:tab w:val="left" w:pos="426"/>
          <w:tab w:val="left" w:pos="1473"/>
          <w:tab w:val="left" w:pos="4320"/>
        </w:tabs>
        <w:spacing w:after="0" w:line="240" w:lineRule="auto"/>
        <w:ind w:left="360"/>
        <w:jc w:val="both"/>
        <w:rPr>
          <w:rFonts w:cs="Arial"/>
          <w:snapToGrid w:val="0"/>
          <w:lang w:eastAsia="es-ES"/>
        </w:rPr>
      </w:pPr>
      <w:r w:rsidRPr="003F4A89">
        <w:rPr>
          <w:rFonts w:cs="Arial"/>
          <w:b/>
          <w:snapToGrid w:val="0"/>
          <w:lang w:eastAsia="es-ES"/>
        </w:rPr>
        <w:lastRenderedPageBreak/>
        <w:t>Aquesta declaració es podrà substituir, potestativament, per la presentació del Document europeu únic de contractació (DEUC),</w:t>
      </w:r>
      <w:r w:rsidRPr="003F4A89">
        <w:rPr>
          <w:rFonts w:cs="Arial"/>
          <w:snapToGrid w:val="0"/>
          <w:lang w:eastAsia="es-ES"/>
        </w:rPr>
        <w:t xml:space="preserve"> el qual s’adjunta com a annex a aquest plec, en els termes que es recullen en l’apartat següent d’aquest plec.</w:t>
      </w:r>
    </w:p>
    <w:p w14:paraId="3E31783D" w14:textId="77777777" w:rsidR="00526E8E" w:rsidRPr="003F4A89" w:rsidRDefault="00526E8E" w:rsidP="00526E8E">
      <w:pPr>
        <w:tabs>
          <w:tab w:val="left" w:pos="0"/>
          <w:tab w:val="left" w:pos="680"/>
          <w:tab w:val="left" w:pos="1473"/>
          <w:tab w:val="left" w:pos="4320"/>
        </w:tabs>
        <w:spacing w:after="0" w:line="240" w:lineRule="auto"/>
        <w:jc w:val="both"/>
        <w:rPr>
          <w:rFonts w:cs="Arial"/>
          <w:b/>
          <w:snapToGrid w:val="0"/>
          <w:color w:val="0070C0"/>
          <w:lang w:eastAsia="es-ES"/>
        </w:rPr>
      </w:pPr>
    </w:p>
    <w:p w14:paraId="0ADE81B2" w14:textId="77777777" w:rsidR="00526E8E" w:rsidRPr="003F4A89" w:rsidRDefault="00526E8E" w:rsidP="00526E8E">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3F4A89">
        <w:rPr>
          <w:rFonts w:ascii="Arial" w:hAnsi="Arial" w:cs="Arial"/>
          <w:snapToGrid w:val="0"/>
          <w:sz w:val="22"/>
          <w:szCs w:val="22"/>
          <w:u w:val="single"/>
        </w:rPr>
        <w:t>Documentació a presentar per a la valoració dels criteris sotmesos a un judici de valor:</w:t>
      </w:r>
    </w:p>
    <w:p w14:paraId="152252B9" w14:textId="77777777" w:rsidR="00526E8E" w:rsidRPr="003F4A89" w:rsidRDefault="00526E8E" w:rsidP="00526E8E">
      <w:pPr>
        <w:pStyle w:val="Pargrafdellista"/>
        <w:jc w:val="both"/>
        <w:rPr>
          <w:rFonts w:ascii="Arial" w:hAnsi="Arial" w:cs="Arial"/>
          <w:sz w:val="22"/>
          <w:szCs w:val="22"/>
        </w:rPr>
      </w:pPr>
    </w:p>
    <w:p w14:paraId="60CC3A81" w14:textId="77777777" w:rsidR="00526E8E" w:rsidRPr="003F4A89" w:rsidRDefault="00526E8E" w:rsidP="00526E8E">
      <w:pPr>
        <w:spacing w:after="0" w:line="240" w:lineRule="auto"/>
        <w:ind w:left="708"/>
        <w:jc w:val="both"/>
        <w:rPr>
          <w:rFonts w:cs="Arial"/>
          <w:lang w:eastAsia="es-ES"/>
        </w:rPr>
      </w:pPr>
      <w:r w:rsidRPr="003F4A89">
        <w:rPr>
          <w:rFonts w:cs="Arial"/>
          <w:lang w:eastAsia="es-ES"/>
        </w:rPr>
        <w:t>Conjuntament amb la documentació general esmentada en l’apartat anterior les empreses inclouran en aquest sobre la documentació que doni resposta als criteris sotmesos a un judici de valor</w:t>
      </w:r>
    </w:p>
    <w:p w14:paraId="15ED42A7" w14:textId="77777777" w:rsidR="00526E8E" w:rsidRPr="003F4A89" w:rsidRDefault="00526E8E" w:rsidP="00526E8E">
      <w:pPr>
        <w:spacing w:after="0" w:line="240" w:lineRule="auto"/>
        <w:ind w:left="708"/>
        <w:jc w:val="both"/>
        <w:rPr>
          <w:rFonts w:cs="Arial"/>
          <w:lang w:eastAsia="es-ES"/>
        </w:rPr>
      </w:pPr>
    </w:p>
    <w:p w14:paraId="4A22C7B3"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t xml:space="preserve">En aquest cas la inclusió en el sobre A de l’oferta econòmica, així com de qualsevol informació de l’oferta de caràcter rellevant avaluable de forma automàtica i que, per tant, s’ha d’incloure en el sobre B, comportarà l’exclusió de l’empresa licitadora, quan es vulneri el secret de les ofertes o el deure de no tenir coneixement del contingut de la documentació relativa als criteris de valoració objectiva abans de la </w:t>
      </w:r>
      <w:proofErr w:type="spellStart"/>
      <w:r w:rsidRPr="003F4A89">
        <w:rPr>
          <w:rFonts w:cs="Arial"/>
          <w:lang w:eastAsia="es-ES"/>
        </w:rPr>
        <w:t>realtiva</w:t>
      </w:r>
      <w:proofErr w:type="spellEnd"/>
      <w:r w:rsidRPr="003F4A89">
        <w:rPr>
          <w:rFonts w:cs="Arial"/>
          <w:lang w:eastAsia="es-ES"/>
        </w:rPr>
        <w:t xml:space="preserve"> als criteris de valoració subjectiva.</w:t>
      </w:r>
    </w:p>
    <w:p w14:paraId="6E3FD736" w14:textId="77777777" w:rsidR="00526E8E" w:rsidRPr="003F4A89" w:rsidRDefault="00526E8E" w:rsidP="00526E8E">
      <w:pPr>
        <w:tabs>
          <w:tab w:val="left" w:pos="0"/>
          <w:tab w:val="left" w:pos="426"/>
          <w:tab w:val="left" w:pos="1473"/>
          <w:tab w:val="left" w:pos="4320"/>
        </w:tabs>
        <w:spacing w:after="0" w:line="240" w:lineRule="auto"/>
        <w:jc w:val="both"/>
        <w:rPr>
          <w:rFonts w:cs="Arial"/>
          <w:b/>
          <w:snapToGrid w:val="0"/>
          <w:u w:val="single"/>
        </w:rPr>
      </w:pPr>
    </w:p>
    <w:p w14:paraId="22301DD7" w14:textId="77777777" w:rsidR="00526E8E" w:rsidRPr="003F4A89" w:rsidRDefault="00526E8E" w:rsidP="00526E8E">
      <w:pPr>
        <w:pStyle w:val="Pargrafdellista"/>
        <w:numPr>
          <w:ilvl w:val="0"/>
          <w:numId w:val="10"/>
        </w:numPr>
        <w:jc w:val="both"/>
        <w:rPr>
          <w:rFonts w:ascii="Arial" w:hAnsi="Arial" w:cs="Arial"/>
          <w:sz w:val="22"/>
          <w:szCs w:val="22"/>
        </w:rPr>
      </w:pPr>
      <w:r w:rsidRPr="003F4A89">
        <w:rPr>
          <w:rFonts w:ascii="Arial" w:hAnsi="Arial" w:cs="Arial"/>
          <w:snapToGrid w:val="0"/>
          <w:sz w:val="22"/>
          <w:szCs w:val="22"/>
        </w:rPr>
        <w:t>CONTINGUT DEL SOBRE B (Oferta econòmica i altres criteris avaluables automàticament):</w:t>
      </w:r>
    </w:p>
    <w:p w14:paraId="2AF59840" w14:textId="77777777" w:rsidR="00526E8E" w:rsidRPr="003F4A89" w:rsidRDefault="00526E8E" w:rsidP="00526E8E">
      <w:pPr>
        <w:pStyle w:val="Pargrafdellista"/>
        <w:ind w:left="360"/>
        <w:jc w:val="both"/>
        <w:rPr>
          <w:rFonts w:ascii="Arial" w:hAnsi="Arial" w:cs="Arial"/>
          <w:snapToGrid w:val="0"/>
          <w:sz w:val="22"/>
          <w:szCs w:val="22"/>
        </w:rPr>
      </w:pPr>
    </w:p>
    <w:p w14:paraId="2ADE8C3E"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En aquest sobre s’inclourà la documentació que doni resposta a la totalitat de criteris avaluables de forma automàtica.</w:t>
      </w:r>
    </w:p>
    <w:p w14:paraId="36B6FAD2" w14:textId="77777777" w:rsidR="00526E8E" w:rsidRPr="003F4A89" w:rsidRDefault="00526E8E" w:rsidP="00526E8E">
      <w:pPr>
        <w:pStyle w:val="Pargrafdellista"/>
        <w:ind w:left="360"/>
        <w:jc w:val="both"/>
        <w:rPr>
          <w:rFonts w:ascii="Arial" w:hAnsi="Arial" w:cs="Arial"/>
          <w:snapToGrid w:val="0"/>
          <w:sz w:val="22"/>
          <w:szCs w:val="22"/>
        </w:rPr>
      </w:pPr>
    </w:p>
    <w:p w14:paraId="24C10B07"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La proposició econòmica s’ha de formular, si escau, conforme al model que s’adjunta a aquest plec i com a plantilla al sobre corresponent d’aquesta licitació inclòs en l’eina de Sobre Digital i les proposicions relatives a altres criteris d’adjudicació, si s’escau, als continguts assenyalats en les plantilles i en d’altres annexos d’aquest plec.</w:t>
      </w:r>
    </w:p>
    <w:p w14:paraId="1CD0E2FD" w14:textId="77777777" w:rsidR="00526E8E" w:rsidRPr="003F4A89" w:rsidRDefault="00526E8E" w:rsidP="00526E8E">
      <w:pPr>
        <w:pStyle w:val="Pargrafdellista"/>
        <w:ind w:left="360"/>
        <w:jc w:val="both"/>
        <w:rPr>
          <w:rFonts w:ascii="Arial" w:hAnsi="Arial" w:cs="Arial"/>
          <w:snapToGrid w:val="0"/>
          <w:sz w:val="22"/>
          <w:szCs w:val="22"/>
        </w:rPr>
      </w:pPr>
    </w:p>
    <w:p w14:paraId="14A0B66A" w14:textId="77777777" w:rsidR="00526E8E" w:rsidRPr="003F4A89" w:rsidRDefault="00526E8E" w:rsidP="00526E8E">
      <w:pPr>
        <w:pStyle w:val="Pargrafdellista"/>
        <w:ind w:left="360"/>
        <w:jc w:val="both"/>
        <w:rPr>
          <w:rFonts w:ascii="Arial" w:hAnsi="Arial" w:cs="Arial"/>
          <w:snapToGrid w:val="0"/>
          <w:sz w:val="22"/>
          <w:szCs w:val="22"/>
        </w:rPr>
      </w:pPr>
      <w:r w:rsidRPr="003F4A89">
        <w:rPr>
          <w:rFonts w:ascii="Arial" w:hAnsi="Arial" w:cs="Arial"/>
          <w:snapToGrid w:val="0"/>
          <w:sz w:val="22"/>
          <w:szCs w:val="22"/>
        </w:rPr>
        <w:t>No s’acceptaran les proposicions econòmiques que tinguin omissions, errades o esmenes que no permetin conèixer clarament allò que es considera fonamental per valorar-les.</w:t>
      </w:r>
    </w:p>
    <w:p w14:paraId="7482C451" w14:textId="77777777" w:rsidR="00526E8E" w:rsidRPr="003F4A89" w:rsidRDefault="00526E8E" w:rsidP="00526E8E">
      <w:pPr>
        <w:pStyle w:val="Pargrafdellista"/>
        <w:ind w:left="360"/>
        <w:jc w:val="both"/>
        <w:rPr>
          <w:rFonts w:ascii="Arial" w:hAnsi="Arial" w:cs="Arial"/>
          <w:snapToGrid w:val="0"/>
          <w:sz w:val="22"/>
          <w:szCs w:val="22"/>
        </w:rPr>
      </w:pPr>
    </w:p>
    <w:p w14:paraId="57B24006"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A través de l’eina de Sobre Digital les empreses hauran de signar el document “resum” de les seves ofertes, amb signatura electrònica avançada basada en un certificat qualificat o reconegut, amb la signatura del qual s’entén signada la totalitat de l’oferta, atès que aquest document conté les </w:t>
      </w:r>
      <w:proofErr w:type="spellStart"/>
      <w:r w:rsidRPr="003F4A89">
        <w:rPr>
          <w:rFonts w:cs="Arial"/>
          <w:lang w:eastAsia="es-ES"/>
        </w:rPr>
        <w:t>empremptes</w:t>
      </w:r>
      <w:proofErr w:type="spellEnd"/>
      <w:r w:rsidRPr="003F4A89">
        <w:rPr>
          <w:rFonts w:cs="Arial"/>
          <w:lang w:eastAsia="es-ES"/>
        </w:rPr>
        <w:t xml:space="preserve"> electròniques de tots els documents que la composen. </w:t>
      </w:r>
    </w:p>
    <w:p w14:paraId="6C4F15E5" w14:textId="77777777" w:rsidR="00526E8E" w:rsidRPr="003F4A89" w:rsidRDefault="00526E8E" w:rsidP="00526E8E">
      <w:pPr>
        <w:spacing w:after="0" w:line="240" w:lineRule="auto"/>
        <w:ind w:left="360"/>
        <w:jc w:val="both"/>
        <w:rPr>
          <w:rFonts w:cs="Arial"/>
          <w:lang w:eastAsia="es-ES"/>
        </w:rPr>
      </w:pPr>
    </w:p>
    <w:p w14:paraId="3107EBBA"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Les proposicions s’han de signar pels representants legals de les empreses licitadores i, en cas de tractar-se d’empreses que concorrin amb el compromís de constituir-se en UTE si resulten adjudicatàries, s’han de signar pels representants de totes les empreses que la composen. La persona o les persones que signin l’oferta ha o han de ser la persona o una de les persones signants de la declaració responsable.</w:t>
      </w:r>
    </w:p>
    <w:p w14:paraId="17EB0A07" w14:textId="77777777" w:rsidR="00526E8E" w:rsidRPr="003F4A89" w:rsidRDefault="00526E8E" w:rsidP="00526E8E">
      <w:pPr>
        <w:spacing w:after="0" w:line="240" w:lineRule="auto"/>
        <w:ind w:left="360"/>
        <w:jc w:val="both"/>
        <w:rPr>
          <w:rFonts w:cs="Arial"/>
          <w:lang w:eastAsia="es-ES"/>
        </w:rPr>
      </w:pPr>
    </w:p>
    <w:p w14:paraId="2EEC5EA6"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Les empreses licitadores podran assenyalar, de cada document respecte del qual s’hagi assenyalat en l’eina de Sobre Digital que poden declarar que conté informació confidencial, si conté informació d’aquest tipus.</w:t>
      </w:r>
    </w:p>
    <w:p w14:paraId="3CF7D14F" w14:textId="77777777" w:rsidR="00526E8E" w:rsidRPr="003F4A89" w:rsidRDefault="00526E8E" w:rsidP="00526E8E">
      <w:pPr>
        <w:spacing w:after="0" w:line="240" w:lineRule="auto"/>
        <w:ind w:left="360"/>
        <w:jc w:val="both"/>
        <w:rPr>
          <w:rFonts w:cs="Arial"/>
          <w:lang w:eastAsia="es-ES"/>
        </w:rPr>
      </w:pPr>
    </w:p>
    <w:p w14:paraId="0A2596B9"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L’eina de Sobre Digital permet, en el moment de configuració dels sobres, seleccionar respecte de cada document si es permet a les empreses assenyalar que pot contenir informació confidencial i especificar quina informació designen com a  tal.</w:t>
      </w:r>
    </w:p>
    <w:p w14:paraId="5F13F492"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 </w:t>
      </w:r>
    </w:p>
    <w:p w14:paraId="1B9A7C2D"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lastRenderedPageBreak/>
        <w:t>Els documents i les dades presentades per les empreses licitadores en els sobres,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w:t>
      </w:r>
      <w:r w:rsidRPr="003F4A89">
        <w:rPr>
          <w:rFonts w:cs="Arial"/>
        </w:rPr>
        <w:t xml:space="preserve"> </w:t>
      </w:r>
      <w:r w:rsidRPr="003F4A89">
        <w:rPr>
          <w:rFonts w:cs="Arial"/>
          <w:lang w:eastAsia="es-ES"/>
        </w:rPr>
        <w:t>que es pugui utilitzar per falsejar la competència, ja sigui en aquest procediment de licitació o en altres de posteriors. No tenen en cap cas caràcter confidencial l’oferta econòmica de l’empresa, ni les dades incloses en la declaració responsable o en el DEUC si s’hagués presentat aquest.</w:t>
      </w:r>
    </w:p>
    <w:p w14:paraId="109A9CD9" w14:textId="77777777" w:rsidR="00526E8E" w:rsidRPr="003F4A89" w:rsidRDefault="00526E8E" w:rsidP="00526E8E">
      <w:pPr>
        <w:spacing w:after="0" w:line="240" w:lineRule="auto"/>
        <w:ind w:left="360"/>
        <w:jc w:val="both"/>
        <w:rPr>
          <w:rFonts w:cs="Arial"/>
          <w:lang w:eastAsia="es-ES"/>
        </w:rPr>
      </w:pPr>
    </w:p>
    <w:p w14:paraId="167FE3C9"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43525D47" w14:textId="77777777" w:rsidR="00526E8E" w:rsidRPr="003F4A89" w:rsidRDefault="00526E8E" w:rsidP="00526E8E">
      <w:pPr>
        <w:spacing w:after="0" w:line="240" w:lineRule="auto"/>
        <w:ind w:left="360"/>
        <w:jc w:val="both"/>
        <w:rPr>
          <w:rFonts w:cs="Arial"/>
          <w:lang w:eastAsia="es-ES"/>
        </w:rPr>
      </w:pPr>
    </w:p>
    <w:p w14:paraId="49D13CAB" w14:textId="77777777" w:rsidR="00526E8E" w:rsidRPr="003F4A89" w:rsidRDefault="00526E8E" w:rsidP="00526E8E">
      <w:pPr>
        <w:spacing w:after="0" w:line="240" w:lineRule="auto"/>
        <w:ind w:left="360"/>
        <w:jc w:val="both"/>
        <w:rPr>
          <w:rFonts w:cs="Arial"/>
          <w:i/>
          <w:iCs/>
          <w:lang w:eastAsia="es-ES"/>
        </w:rPr>
      </w:pPr>
      <w:r w:rsidRPr="003F4A89">
        <w:rPr>
          <w:rFonts w:cs="Arial"/>
          <w:lang w:eastAsia="es-ES"/>
        </w:rPr>
        <w:t>En tot cas, correspon a l’òrgan de contractació valorar si la qualificació de confidencial de determinada documentació és adequada i, en conseqüència, decidir sobre la possibilitat d’accés o de vista de dita documentació, prèvia audiència de l’empresa o les empreses licitadores afectades.</w:t>
      </w:r>
    </w:p>
    <w:p w14:paraId="7B1137B8" w14:textId="77777777" w:rsidR="00526E8E" w:rsidRPr="003F4A89" w:rsidRDefault="00526E8E" w:rsidP="00526E8E">
      <w:pPr>
        <w:spacing w:after="0" w:line="240" w:lineRule="auto"/>
        <w:ind w:left="360"/>
        <w:jc w:val="both"/>
        <w:rPr>
          <w:rFonts w:cs="Arial"/>
          <w:i/>
          <w:lang w:eastAsia="es-ES"/>
        </w:rPr>
      </w:pPr>
    </w:p>
    <w:p w14:paraId="5E93989C" w14:textId="77777777" w:rsidR="00526E8E" w:rsidRPr="003F4A89" w:rsidRDefault="00526E8E" w:rsidP="00526E8E">
      <w:pPr>
        <w:spacing w:after="0" w:line="240" w:lineRule="auto"/>
        <w:ind w:left="360"/>
        <w:jc w:val="both"/>
        <w:rPr>
          <w:rFonts w:cs="Arial"/>
          <w:lang w:eastAsia="es-ES"/>
        </w:rPr>
      </w:pPr>
      <w:r w:rsidRPr="003F4A89">
        <w:rPr>
          <w:rFonts w:cs="Arial"/>
          <w:lang w:eastAsia="es-ES"/>
        </w:rPr>
        <w:t xml:space="preserve">d) Tal com s’ha assenyalat en l’apartat 11.4 d’aquesta clàusula, les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 i haurà de contenir una còpia de l’oferta amb exactament els mateixos documents –amb les mateixes </w:t>
      </w:r>
      <w:proofErr w:type="spellStart"/>
      <w:r w:rsidRPr="003F4A89">
        <w:rPr>
          <w:rFonts w:cs="Arial"/>
          <w:lang w:eastAsia="es-ES"/>
        </w:rPr>
        <w:t>empremptes</w:t>
      </w:r>
      <w:proofErr w:type="spellEnd"/>
      <w:r w:rsidRPr="003F4A89">
        <w:rPr>
          <w:rFonts w:cs="Arial"/>
          <w:lang w:eastAsia="es-ES"/>
        </w:rPr>
        <w:t xml:space="preserve"> digitals– que els aportats en l’oferta mitjançant l’eina de Sobre Digital.</w:t>
      </w:r>
    </w:p>
    <w:p w14:paraId="5F5281CB" w14:textId="77777777" w:rsidR="00526E8E" w:rsidRDefault="00526E8E" w:rsidP="00526E8E">
      <w:pPr>
        <w:spacing w:after="0" w:line="240" w:lineRule="auto"/>
        <w:jc w:val="both"/>
        <w:rPr>
          <w:rFonts w:cs="Arial"/>
          <w:i/>
          <w:lang w:eastAsia="es-ES"/>
        </w:rPr>
      </w:pPr>
    </w:p>
    <w:p w14:paraId="3342C06C" w14:textId="77777777" w:rsidR="004F6FB6" w:rsidRDefault="004F6FB6" w:rsidP="00526E8E">
      <w:pPr>
        <w:spacing w:after="0" w:line="240" w:lineRule="auto"/>
        <w:jc w:val="both"/>
        <w:rPr>
          <w:rFonts w:cs="Arial"/>
          <w:i/>
          <w:lang w:eastAsia="es-ES"/>
        </w:rPr>
      </w:pPr>
    </w:p>
    <w:p w14:paraId="0AE41209" w14:textId="77777777" w:rsidR="004F6FB6" w:rsidRPr="003F4A89" w:rsidRDefault="004F6FB6" w:rsidP="00526E8E">
      <w:pPr>
        <w:spacing w:after="0" w:line="240" w:lineRule="auto"/>
        <w:jc w:val="both"/>
        <w:rPr>
          <w:rFonts w:cs="Arial"/>
          <w:i/>
          <w:lang w:eastAsia="es-ES"/>
        </w:rPr>
      </w:pPr>
    </w:p>
    <w:p w14:paraId="7B4A42E0" w14:textId="77777777" w:rsidR="00526E8E" w:rsidRPr="003F4A89" w:rsidRDefault="00526E8E" w:rsidP="00526E8E">
      <w:pPr>
        <w:pStyle w:val="Ttol2"/>
        <w:spacing w:before="0" w:after="0"/>
        <w:jc w:val="both"/>
        <w:rPr>
          <w:rFonts w:ascii="Arial" w:hAnsi="Arial" w:cs="Arial"/>
          <w:i w:val="0"/>
          <w:sz w:val="22"/>
          <w:szCs w:val="22"/>
        </w:rPr>
      </w:pPr>
      <w:bookmarkStart w:id="29" w:name="_Toc21500332"/>
      <w:bookmarkStart w:id="30" w:name="_Toc34139671"/>
      <w:r w:rsidRPr="003F4A89">
        <w:rPr>
          <w:rFonts w:ascii="Arial" w:hAnsi="Arial" w:cs="Arial"/>
          <w:i w:val="0"/>
          <w:sz w:val="22"/>
          <w:szCs w:val="22"/>
        </w:rPr>
        <w:t>Dotzena. Mesa de contractació</w:t>
      </w:r>
      <w:bookmarkEnd w:id="29"/>
      <w:bookmarkEnd w:id="30"/>
    </w:p>
    <w:p w14:paraId="6AF48E6C" w14:textId="77777777" w:rsidR="00526E8E" w:rsidRPr="003F4A89" w:rsidRDefault="00526E8E" w:rsidP="00526E8E">
      <w:pPr>
        <w:spacing w:after="0" w:line="240" w:lineRule="auto"/>
        <w:jc w:val="both"/>
        <w:rPr>
          <w:rFonts w:cs="Arial"/>
          <w:b/>
          <w:lang w:eastAsia="es-ES"/>
        </w:rPr>
      </w:pPr>
    </w:p>
    <w:p w14:paraId="4308B999" w14:textId="77777777" w:rsidR="00526E8E" w:rsidRPr="003F4A89" w:rsidRDefault="00526E8E" w:rsidP="00526E8E">
      <w:pPr>
        <w:spacing w:after="0" w:line="240" w:lineRule="auto"/>
        <w:jc w:val="both"/>
        <w:rPr>
          <w:rFonts w:cs="Arial"/>
          <w:b/>
          <w:lang w:eastAsia="es-ES"/>
        </w:rPr>
      </w:pPr>
      <w:r w:rsidRPr="003F4A89">
        <w:rPr>
          <w:rFonts w:cs="Arial"/>
          <w:b/>
          <w:lang w:eastAsia="es-ES"/>
        </w:rPr>
        <w:t>12.1</w:t>
      </w:r>
      <w:r w:rsidRPr="003F4A89">
        <w:rPr>
          <w:rFonts w:cs="Arial"/>
          <w:lang w:eastAsia="es-ES"/>
        </w:rPr>
        <w:t xml:space="preserve"> La Mesa de contractació està integrada pels membres que s’indiquen en </w:t>
      </w:r>
      <w:r w:rsidRPr="003F4A89">
        <w:rPr>
          <w:rFonts w:cs="Arial"/>
          <w:b/>
          <w:lang w:eastAsia="es-ES"/>
        </w:rPr>
        <w:t>l’apartat H.2 del quadre de característiques.</w:t>
      </w:r>
    </w:p>
    <w:p w14:paraId="40C4FFDE"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6098C6F5"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b/>
          <w:lang w:eastAsia="es-ES"/>
        </w:rPr>
        <w:t>12.2</w:t>
      </w:r>
      <w:r w:rsidRPr="003F4A89">
        <w:rPr>
          <w:rFonts w:cs="Arial"/>
          <w:lang w:eastAsia="es-ES"/>
        </w:rPr>
        <w:t xml:space="preserve"> La Mesa de contractació, qualificarà la documentació continguda en el Sobre Únic/ Sobre A i, en cas  d’observar defectes esmenables, ho comunicarà a les empreses licitadores afectades perquè els esmenin en el termini de tres dies. </w:t>
      </w:r>
    </w:p>
    <w:p w14:paraId="601580A4"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33F4F30A"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Una vegada esmenats, si s’escau, els defectes en la documentació continguda en el Sobre Únic / Sobre A, la mesa l’avaluarà i determinarà les empreses admeses a la licitació i les excloses, així com, en el seu cas, les causes de l’exclusió.</w:t>
      </w:r>
    </w:p>
    <w:p w14:paraId="571C89D8" w14:textId="77777777" w:rsidR="00526E8E" w:rsidRPr="003F4A89" w:rsidRDefault="00526E8E" w:rsidP="00526E8E">
      <w:pPr>
        <w:spacing w:after="0" w:line="240" w:lineRule="auto"/>
        <w:jc w:val="both"/>
        <w:rPr>
          <w:rFonts w:cs="Arial"/>
          <w:lang w:eastAsia="es-ES"/>
        </w:rPr>
      </w:pPr>
    </w:p>
    <w:p w14:paraId="7CE0FAAF"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Sense perjudici de la comunicació a les persones interessades, es faran públiques aquestes circumstàncies mitjançant el seu perfil de contractant. </w:t>
      </w:r>
    </w:p>
    <w:p w14:paraId="5DFDF5E5" w14:textId="77777777" w:rsidR="00526E8E" w:rsidRPr="003F4A89" w:rsidRDefault="00526E8E" w:rsidP="00526E8E">
      <w:pPr>
        <w:spacing w:after="0" w:line="240" w:lineRule="auto"/>
        <w:jc w:val="both"/>
        <w:rPr>
          <w:rFonts w:cs="Arial"/>
          <w:lang w:eastAsia="es-ES"/>
        </w:rPr>
      </w:pPr>
    </w:p>
    <w:p w14:paraId="72CF48C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Així mateix, d’acord amb l’article 95 de la LCSP la Mesa podrà sol·licitar a les empreses licitadores els aclariments que li calguin sobre els certificats i documents presentats o requerir-les perquè en </w:t>
      </w:r>
      <w:r w:rsidRPr="003F4A89">
        <w:rPr>
          <w:rFonts w:cs="Arial"/>
          <w:lang w:eastAsia="es-ES"/>
        </w:rPr>
        <w:lastRenderedPageBreak/>
        <w:t>presentin de complementaris, les quals, de conformitat amb l’article 22 del RGLCAP, disposaran d’un termini de cinc dies naturals sense que puguin presentar-se després de declarades admeses les ofertes.</w:t>
      </w:r>
    </w:p>
    <w:p w14:paraId="1528CEEB" w14:textId="77777777" w:rsidR="00526E8E" w:rsidRPr="003F4A89" w:rsidRDefault="00526E8E" w:rsidP="00526E8E">
      <w:pPr>
        <w:spacing w:after="0" w:line="240" w:lineRule="auto"/>
        <w:jc w:val="both"/>
        <w:rPr>
          <w:rFonts w:cs="Arial"/>
          <w:lang w:eastAsia="es-ES"/>
        </w:rPr>
      </w:pPr>
    </w:p>
    <w:p w14:paraId="5996DD5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 </w:t>
      </w:r>
    </w:p>
    <w:p w14:paraId="0BB5655D" w14:textId="77777777" w:rsidR="00526E8E" w:rsidRPr="003F4A89" w:rsidRDefault="00526E8E" w:rsidP="00526E8E">
      <w:pPr>
        <w:spacing w:after="0" w:line="240" w:lineRule="auto"/>
        <w:jc w:val="both"/>
        <w:rPr>
          <w:rFonts w:cs="Arial"/>
          <w:i/>
          <w:lang w:eastAsia="es-ES"/>
        </w:rPr>
      </w:pPr>
    </w:p>
    <w:p w14:paraId="48FE5AB4"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Aquestes peticions d’esmena o aclariment es comunicaran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60EA94E3" w14:textId="77777777" w:rsidR="00526E8E" w:rsidRPr="003F4A89" w:rsidRDefault="00526E8E" w:rsidP="00526E8E">
      <w:pPr>
        <w:tabs>
          <w:tab w:val="left" w:pos="0"/>
          <w:tab w:val="left" w:pos="680"/>
          <w:tab w:val="left" w:pos="1134"/>
          <w:tab w:val="left" w:pos="5040"/>
          <w:tab w:val="left" w:pos="6450"/>
        </w:tabs>
        <w:spacing w:after="0" w:line="240" w:lineRule="auto"/>
        <w:jc w:val="both"/>
        <w:rPr>
          <w:rFonts w:cs="Arial"/>
          <w:i/>
        </w:rPr>
      </w:pPr>
    </w:p>
    <w:p w14:paraId="225EBF14" w14:textId="77777777" w:rsidR="00526E8E" w:rsidRPr="003F4A89" w:rsidRDefault="00526E8E" w:rsidP="00526E8E">
      <w:pPr>
        <w:spacing w:after="0" w:line="240" w:lineRule="auto"/>
        <w:jc w:val="both"/>
        <w:rPr>
          <w:rFonts w:cs="Arial"/>
          <w:lang w:eastAsia="es-ES"/>
        </w:rPr>
      </w:pPr>
      <w:r w:rsidRPr="003F4A89">
        <w:rPr>
          <w:rFonts w:cs="Arial"/>
          <w:b/>
          <w:lang w:eastAsia="es-ES"/>
        </w:rPr>
        <w:t>12.3</w:t>
      </w:r>
      <w:r w:rsidRPr="003F4A89">
        <w:rPr>
          <w:rFonts w:cs="Arial"/>
          <w:lang w:eastAsia="es-ES"/>
        </w:rPr>
        <w:t xml:space="preserve"> Els actes d’exclusió adoptats per la Mesa en relació amb l’obertura del sobre A seran susceptibles d’impugnació en els termes establerts a la clàusula trenta-novena.</w:t>
      </w:r>
    </w:p>
    <w:p w14:paraId="5195A4FC" w14:textId="77777777" w:rsidR="00526E8E" w:rsidRDefault="00526E8E" w:rsidP="00526E8E">
      <w:pPr>
        <w:pStyle w:val="Ttol2"/>
        <w:spacing w:before="0" w:after="0"/>
        <w:jc w:val="both"/>
        <w:rPr>
          <w:rFonts w:ascii="Arial" w:hAnsi="Arial" w:cs="Arial"/>
          <w:i w:val="0"/>
          <w:sz w:val="22"/>
          <w:szCs w:val="22"/>
        </w:rPr>
      </w:pPr>
      <w:bookmarkStart w:id="31" w:name="_Toc21500333"/>
      <w:bookmarkStart w:id="32" w:name="_Toc34139672"/>
    </w:p>
    <w:p w14:paraId="74E74012" w14:textId="77777777" w:rsidR="00526E8E" w:rsidRDefault="00526E8E" w:rsidP="00526E8E">
      <w:pPr>
        <w:pStyle w:val="Ttol2"/>
        <w:spacing w:before="0" w:after="0"/>
        <w:jc w:val="both"/>
        <w:rPr>
          <w:rFonts w:ascii="Arial" w:hAnsi="Arial" w:cs="Arial"/>
          <w:i w:val="0"/>
          <w:sz w:val="22"/>
          <w:szCs w:val="22"/>
        </w:rPr>
      </w:pPr>
      <w:r w:rsidRPr="003F4A89">
        <w:rPr>
          <w:rFonts w:ascii="Arial" w:hAnsi="Arial" w:cs="Arial"/>
          <w:i w:val="0"/>
          <w:sz w:val="22"/>
          <w:szCs w:val="22"/>
        </w:rPr>
        <w:t>Tretzena. Comitè d’experts</w:t>
      </w:r>
      <w:bookmarkEnd w:id="31"/>
      <w:bookmarkEnd w:id="32"/>
    </w:p>
    <w:p w14:paraId="6691DB49" w14:textId="77777777" w:rsidR="00526E8E" w:rsidRPr="006E2529" w:rsidRDefault="00526E8E" w:rsidP="00526E8E">
      <w:pPr>
        <w:rPr>
          <w:lang w:eastAsia="es-ES"/>
        </w:rPr>
      </w:pPr>
    </w:p>
    <w:p w14:paraId="04967D54"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cas que es requereixi un comitè d’experts s’indicarà en </w:t>
      </w:r>
      <w:r w:rsidRPr="003F4A89">
        <w:rPr>
          <w:rFonts w:cs="Arial"/>
          <w:b/>
          <w:lang w:eastAsia="es-ES"/>
        </w:rPr>
        <w:t>l’apartat H.3 del quadre de característiques</w:t>
      </w:r>
      <w:r w:rsidRPr="003F4A89">
        <w:rPr>
          <w:rFonts w:cs="Arial"/>
          <w:lang w:eastAsia="es-ES"/>
        </w:rPr>
        <w:t>. El comitè efectuarà la valoració dels criteris d’adjudicació que depenen d’un judici de valor, als quals es refereix la clàusula següent.</w:t>
      </w:r>
    </w:p>
    <w:p w14:paraId="1C52B205"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2B842DA1" w14:textId="77777777" w:rsidR="00526E8E" w:rsidRPr="003F4A89" w:rsidRDefault="00526E8E" w:rsidP="00526E8E">
      <w:pPr>
        <w:pStyle w:val="Ttol2"/>
        <w:spacing w:before="0" w:after="0"/>
        <w:jc w:val="both"/>
        <w:rPr>
          <w:rFonts w:ascii="Arial" w:hAnsi="Arial" w:cs="Arial"/>
          <w:i w:val="0"/>
          <w:sz w:val="22"/>
          <w:szCs w:val="22"/>
        </w:rPr>
      </w:pPr>
      <w:bookmarkStart w:id="33" w:name="_Toc21500334"/>
      <w:bookmarkStart w:id="34" w:name="_Toc34139673"/>
      <w:r w:rsidRPr="003F4A89">
        <w:rPr>
          <w:rFonts w:ascii="Arial" w:hAnsi="Arial" w:cs="Arial"/>
          <w:i w:val="0"/>
          <w:sz w:val="22"/>
          <w:szCs w:val="22"/>
        </w:rPr>
        <w:t>Catorzena. Determinació de l’oferta econòmicament més avantatjosa</w:t>
      </w:r>
      <w:bookmarkEnd w:id="33"/>
      <w:bookmarkEnd w:id="34"/>
      <w:r w:rsidRPr="003F4A89">
        <w:rPr>
          <w:rFonts w:ascii="Arial" w:hAnsi="Arial" w:cs="Arial"/>
          <w:i w:val="0"/>
          <w:sz w:val="22"/>
          <w:szCs w:val="22"/>
        </w:rPr>
        <w:t xml:space="preserve"> </w:t>
      </w:r>
    </w:p>
    <w:p w14:paraId="08D73BBB" w14:textId="77777777" w:rsidR="00526E8E" w:rsidRPr="003F4A89" w:rsidRDefault="00526E8E" w:rsidP="00526E8E">
      <w:pPr>
        <w:spacing w:after="0" w:line="240" w:lineRule="auto"/>
        <w:jc w:val="both"/>
        <w:rPr>
          <w:rFonts w:cs="Arial"/>
          <w:b/>
          <w:lang w:eastAsia="es-ES"/>
        </w:rPr>
      </w:pPr>
    </w:p>
    <w:p w14:paraId="441B17ED" w14:textId="77777777" w:rsidR="00526E8E" w:rsidRPr="003F4A89" w:rsidRDefault="00526E8E" w:rsidP="00526E8E">
      <w:pPr>
        <w:spacing w:after="0" w:line="240" w:lineRule="auto"/>
        <w:jc w:val="both"/>
        <w:rPr>
          <w:rFonts w:cs="Arial"/>
          <w:b/>
          <w:lang w:eastAsia="es-ES"/>
        </w:rPr>
      </w:pPr>
      <w:r w:rsidRPr="003F4A89">
        <w:rPr>
          <w:rFonts w:cs="Arial"/>
          <w:b/>
          <w:lang w:eastAsia="es-ES"/>
        </w:rPr>
        <w:t>14.1 Criteris d’adjudicació del contracte</w:t>
      </w:r>
    </w:p>
    <w:p w14:paraId="5E71B244" w14:textId="77777777" w:rsidR="00526E8E" w:rsidRPr="003F4A89" w:rsidRDefault="00526E8E" w:rsidP="00526E8E">
      <w:pPr>
        <w:spacing w:after="0" w:line="240" w:lineRule="auto"/>
        <w:jc w:val="both"/>
        <w:rPr>
          <w:rFonts w:cs="Arial"/>
          <w:lang w:eastAsia="es-ES"/>
        </w:rPr>
      </w:pPr>
    </w:p>
    <w:p w14:paraId="4AD0CC5E" w14:textId="77777777" w:rsidR="00526E8E" w:rsidRPr="003F4A89" w:rsidRDefault="00526E8E" w:rsidP="00526E8E">
      <w:pPr>
        <w:spacing w:after="0" w:line="240" w:lineRule="auto"/>
        <w:jc w:val="both"/>
        <w:rPr>
          <w:rFonts w:cs="Arial"/>
          <w:lang w:eastAsia="es-ES"/>
        </w:rPr>
      </w:pPr>
      <w:r w:rsidRPr="003F4A89">
        <w:rPr>
          <w:rFonts w:cs="Arial"/>
          <w:lang w:eastAsia="es-ES"/>
        </w:rPr>
        <w:t>Per a la valoració de les proposicions i la determinació de la millor oferta s’ha d’atendre als criteris d’adjudicació establerts en l’</w:t>
      </w:r>
      <w:r w:rsidRPr="003F4A89">
        <w:rPr>
          <w:rFonts w:cs="Arial"/>
          <w:b/>
          <w:lang w:eastAsia="es-ES"/>
        </w:rPr>
        <w:t>apartat H.1 del quadre de característiques</w:t>
      </w:r>
      <w:r w:rsidRPr="003F4A89">
        <w:rPr>
          <w:rFonts w:cs="Arial"/>
          <w:lang w:eastAsia="es-ES"/>
        </w:rPr>
        <w:t>.</w:t>
      </w:r>
    </w:p>
    <w:p w14:paraId="473D210B" w14:textId="77777777" w:rsidR="00526E8E" w:rsidRDefault="00526E8E" w:rsidP="00526E8E">
      <w:pPr>
        <w:tabs>
          <w:tab w:val="left" w:pos="0"/>
          <w:tab w:val="left" w:pos="680"/>
          <w:tab w:val="left" w:pos="1134"/>
          <w:tab w:val="left" w:pos="5040"/>
        </w:tabs>
        <w:spacing w:after="0" w:line="240" w:lineRule="auto"/>
        <w:jc w:val="both"/>
        <w:rPr>
          <w:rFonts w:cs="Arial"/>
          <w:b/>
          <w:highlight w:val="green"/>
          <w:lang w:eastAsia="es-ES"/>
        </w:rPr>
      </w:pPr>
    </w:p>
    <w:p w14:paraId="65BF185F" w14:textId="77777777" w:rsidR="004F6FB6" w:rsidRDefault="004F6FB6" w:rsidP="00526E8E">
      <w:pPr>
        <w:tabs>
          <w:tab w:val="left" w:pos="0"/>
          <w:tab w:val="left" w:pos="680"/>
          <w:tab w:val="left" w:pos="1134"/>
          <w:tab w:val="left" w:pos="5040"/>
        </w:tabs>
        <w:spacing w:after="0" w:line="240" w:lineRule="auto"/>
        <w:jc w:val="both"/>
        <w:rPr>
          <w:rFonts w:cs="Arial"/>
          <w:b/>
          <w:highlight w:val="green"/>
          <w:lang w:eastAsia="es-ES"/>
        </w:rPr>
      </w:pPr>
    </w:p>
    <w:p w14:paraId="4F137DCA" w14:textId="77777777" w:rsidR="004F6FB6" w:rsidRPr="003F4A89" w:rsidRDefault="004F6FB6" w:rsidP="00526E8E">
      <w:pPr>
        <w:tabs>
          <w:tab w:val="left" w:pos="0"/>
          <w:tab w:val="left" w:pos="680"/>
          <w:tab w:val="left" w:pos="1134"/>
          <w:tab w:val="left" w:pos="5040"/>
        </w:tabs>
        <w:spacing w:after="0" w:line="240" w:lineRule="auto"/>
        <w:jc w:val="both"/>
        <w:rPr>
          <w:rFonts w:cs="Arial"/>
          <w:b/>
          <w:highlight w:val="green"/>
          <w:lang w:eastAsia="es-ES"/>
        </w:rPr>
      </w:pPr>
    </w:p>
    <w:p w14:paraId="0F29763F" w14:textId="77777777" w:rsidR="00526E8E" w:rsidRPr="003F4A89" w:rsidRDefault="00526E8E" w:rsidP="00526E8E">
      <w:pPr>
        <w:tabs>
          <w:tab w:val="left" w:pos="0"/>
          <w:tab w:val="left" w:pos="680"/>
          <w:tab w:val="left" w:pos="1134"/>
          <w:tab w:val="left" w:pos="5040"/>
        </w:tabs>
        <w:spacing w:after="0" w:line="240" w:lineRule="auto"/>
        <w:jc w:val="both"/>
        <w:rPr>
          <w:rFonts w:cs="Arial"/>
          <w:b/>
          <w:lang w:eastAsia="es-ES"/>
        </w:rPr>
      </w:pPr>
      <w:r w:rsidRPr="003F4A89">
        <w:rPr>
          <w:rFonts w:cs="Arial"/>
          <w:b/>
          <w:lang w:eastAsia="es-ES"/>
        </w:rPr>
        <w:t>14.2 Pràctica de la valoració de les ofertes</w:t>
      </w:r>
    </w:p>
    <w:p w14:paraId="44A9FACB" w14:textId="77777777" w:rsidR="00526E8E" w:rsidRPr="003F4A89" w:rsidRDefault="00526E8E" w:rsidP="00526E8E">
      <w:pPr>
        <w:spacing w:after="0" w:line="240" w:lineRule="auto"/>
        <w:jc w:val="both"/>
        <w:rPr>
          <w:rFonts w:cs="Arial"/>
          <w:lang w:eastAsia="es-ES"/>
        </w:rPr>
      </w:pPr>
    </w:p>
    <w:p w14:paraId="48072885"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cas </w:t>
      </w:r>
      <w:r w:rsidRPr="003F4A89">
        <w:rPr>
          <w:rFonts w:cs="Arial"/>
          <w:u w:val="single"/>
          <w:lang w:eastAsia="es-ES"/>
        </w:rPr>
        <w:t>de procediments oberts simplificats</w:t>
      </w:r>
      <w:r w:rsidRPr="003F4A89">
        <w:rPr>
          <w:rFonts w:cs="Arial"/>
          <w:lang w:eastAsia="es-ES"/>
        </w:rPr>
        <w:t xml:space="preserve">, tal i com es recull en l’article 159.4 d) de la LCSP, modificat per la disposició final 7a. del Reial Decret-llei 15/2020, de 21 d’abril,  l’obertura dels sobres o arxius electrònics </w:t>
      </w:r>
      <w:proofErr w:type="spellStart"/>
      <w:r w:rsidRPr="003F4A89">
        <w:rPr>
          <w:rFonts w:cs="Arial"/>
          <w:lang w:eastAsia="es-ES"/>
        </w:rPr>
        <w:t>ontenint</w:t>
      </w:r>
      <w:proofErr w:type="spellEnd"/>
      <w:r w:rsidRPr="003F4A89">
        <w:rPr>
          <w:rFonts w:cs="Arial"/>
          <w:lang w:eastAsia="es-ES"/>
        </w:rPr>
        <w:t xml:space="preserve"> la proposició es farà per l’ordre que procedeixi de conformitat amb l’establert en l’article 145 en funció del mètode aplicable per valorar els criteris d’adjudicació establerts en els plecs. L’obertura es farà per la mesa de contractació a què es refereix la clàusula dotzena. No es preveu acte públic per a l’obertura del sobres atès que la licitació està prevista per mitjans electrònics. A aquest efecte, en el model d’oferta que figura com a annex 1 a aquest plec contindrà aquests extrems.</w:t>
      </w:r>
    </w:p>
    <w:p w14:paraId="55AA49EF" w14:textId="77777777" w:rsidR="00526E8E" w:rsidRPr="003F4A89" w:rsidRDefault="00526E8E" w:rsidP="00526E8E">
      <w:pPr>
        <w:spacing w:after="0" w:line="240" w:lineRule="auto"/>
        <w:jc w:val="both"/>
        <w:rPr>
          <w:rFonts w:cs="Arial"/>
          <w:lang w:eastAsia="es-ES"/>
        </w:rPr>
      </w:pPr>
    </w:p>
    <w:p w14:paraId="00E34AF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els supòsits en què en el procediment es contemplin </w:t>
      </w:r>
      <w:proofErr w:type="spellStart"/>
      <w:r w:rsidRPr="003F4A89">
        <w:rPr>
          <w:rFonts w:cs="Arial"/>
          <w:lang w:eastAsia="es-ES"/>
        </w:rPr>
        <w:t>critris</w:t>
      </w:r>
      <w:proofErr w:type="spellEnd"/>
      <w:r w:rsidRPr="003F4A89">
        <w:rPr>
          <w:rFonts w:cs="Arial"/>
          <w:lang w:eastAsia="es-ES"/>
        </w:rPr>
        <w:t xml:space="preserve"> d’adjudicació la quantificació dels quals depengui d’un judici de valor, la valoració de les proposicions l’han de fer els serveis tècnics de l’òrgan de contractació en un termini no superior a set dies, havent de </w:t>
      </w:r>
      <w:proofErr w:type="spellStart"/>
      <w:r w:rsidRPr="003F4A89">
        <w:rPr>
          <w:rFonts w:cs="Arial"/>
          <w:lang w:eastAsia="es-ES"/>
        </w:rPr>
        <w:t>sere</w:t>
      </w:r>
      <w:proofErr w:type="spellEnd"/>
      <w:r w:rsidRPr="003F4A89">
        <w:rPr>
          <w:rFonts w:cs="Arial"/>
          <w:lang w:eastAsia="es-ES"/>
        </w:rPr>
        <w:t xml:space="preserve"> </w:t>
      </w:r>
      <w:proofErr w:type="spellStart"/>
      <w:r w:rsidRPr="003F4A89">
        <w:rPr>
          <w:rFonts w:cs="Arial"/>
          <w:lang w:eastAsia="es-ES"/>
        </w:rPr>
        <w:t>suscrites</w:t>
      </w:r>
      <w:proofErr w:type="spellEnd"/>
      <w:r w:rsidRPr="003F4A89">
        <w:rPr>
          <w:rFonts w:cs="Arial"/>
          <w:lang w:eastAsia="es-ES"/>
        </w:rPr>
        <w:t xml:space="preserve"> pel tècnic o tècnics que realitzen la valoració.</w:t>
      </w:r>
    </w:p>
    <w:p w14:paraId="2ABEAF5B" w14:textId="77777777" w:rsidR="00526E8E" w:rsidRPr="003F4A89" w:rsidRDefault="00526E8E" w:rsidP="00526E8E">
      <w:pPr>
        <w:spacing w:after="0" w:line="240" w:lineRule="auto"/>
        <w:jc w:val="both"/>
        <w:rPr>
          <w:rFonts w:cs="Arial"/>
          <w:lang w:eastAsia="es-ES"/>
        </w:rPr>
      </w:pPr>
    </w:p>
    <w:p w14:paraId="705A0B8D"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 xml:space="preserve">En tot cas la valoració a què es refereix l’apartat anterior haurà d’estar efectuada amb anterioritat a l’acte d’obertura del sobre que contingui l’oferta avaluable a través de criteris quantificables mitjançant la mera aplicació de fórmules. </w:t>
      </w:r>
    </w:p>
    <w:p w14:paraId="497A0F3B" w14:textId="77777777" w:rsidR="00526E8E" w:rsidRPr="003F4A89" w:rsidRDefault="00526E8E" w:rsidP="00526E8E">
      <w:pPr>
        <w:spacing w:after="0" w:line="240" w:lineRule="auto"/>
        <w:jc w:val="both"/>
        <w:rPr>
          <w:rFonts w:cs="Arial"/>
          <w:lang w:eastAsia="es-ES"/>
        </w:rPr>
      </w:pPr>
    </w:p>
    <w:p w14:paraId="6AA714FC" w14:textId="77777777" w:rsidR="00526E8E" w:rsidRPr="003F4A89" w:rsidRDefault="00526E8E" w:rsidP="00526E8E">
      <w:pPr>
        <w:spacing w:after="0" w:line="240" w:lineRule="auto"/>
        <w:jc w:val="both"/>
        <w:rPr>
          <w:rFonts w:cs="Arial"/>
          <w:lang w:eastAsia="es-ES"/>
        </w:rPr>
      </w:pPr>
      <w:r w:rsidRPr="003F4A89">
        <w:rPr>
          <w:rFonts w:cs="Arial"/>
          <w:lang w:eastAsia="es-ES"/>
        </w:rPr>
        <w:t>Si s’ha establert un únic criteri d’adjudicació o diversos criteris d’adjudicació tots ells quantificables de forma automàtica, en el dia, lloc i hora indicats a l’anunci de la licitació tindrà lloc l’acte d’obertura del/s sobre/s presentat/s per les empreses admeses.</w:t>
      </w:r>
    </w:p>
    <w:p w14:paraId="26DCFD7C" w14:textId="77777777" w:rsidR="00526E8E" w:rsidRPr="003F4A89" w:rsidRDefault="00526E8E" w:rsidP="00526E8E">
      <w:pPr>
        <w:spacing w:after="0" w:line="240" w:lineRule="auto"/>
        <w:jc w:val="both"/>
        <w:rPr>
          <w:rFonts w:cs="Arial"/>
          <w:lang w:eastAsia="es-ES"/>
        </w:rPr>
      </w:pPr>
    </w:p>
    <w:p w14:paraId="06F55425"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cas de </w:t>
      </w:r>
      <w:r w:rsidRPr="003F4A89">
        <w:rPr>
          <w:rFonts w:cs="Arial"/>
          <w:u w:val="single"/>
          <w:lang w:eastAsia="es-ES"/>
        </w:rPr>
        <w:t>procediments oberts no simplificats</w:t>
      </w:r>
      <w:r w:rsidRPr="003F4A89">
        <w:rPr>
          <w:rFonts w:cs="Arial"/>
          <w:lang w:eastAsia="es-ES"/>
        </w:rPr>
        <w:t xml:space="preserve"> si s’han establert criteris d’adjudicació avaluables en funció d’un judici de valor conjuntament amb criteris quantificables de forma automàtica, d’acord amb l’informe de la Direcció General de Contractació Pública, de 12 d’abril de 2018, no es considera necessària l’obertura en acte públic dels sobres que continguin les proposicions que es valorin mitjançant un judici de valor sempre que es donin les condicions següents:</w:t>
      </w:r>
    </w:p>
    <w:p w14:paraId="0CA9B79B" w14:textId="77777777" w:rsidR="00526E8E" w:rsidRPr="003F4A89" w:rsidRDefault="00526E8E" w:rsidP="00526E8E">
      <w:pPr>
        <w:spacing w:after="0" w:line="240" w:lineRule="auto"/>
        <w:jc w:val="both"/>
        <w:rPr>
          <w:rFonts w:cs="Arial"/>
          <w:lang w:eastAsia="es-ES"/>
        </w:rPr>
      </w:pPr>
    </w:p>
    <w:p w14:paraId="65F57692" w14:textId="77777777" w:rsidR="00526E8E" w:rsidRPr="003F4A89" w:rsidRDefault="00526E8E" w:rsidP="00526E8E">
      <w:pPr>
        <w:pStyle w:val="Pargrafdellista"/>
        <w:numPr>
          <w:ilvl w:val="0"/>
          <w:numId w:val="8"/>
        </w:numPr>
        <w:jc w:val="both"/>
        <w:rPr>
          <w:rFonts w:ascii="Arial" w:hAnsi="Arial" w:cs="Arial"/>
          <w:sz w:val="22"/>
          <w:szCs w:val="22"/>
        </w:rPr>
      </w:pPr>
      <w:r w:rsidRPr="003F4A89">
        <w:rPr>
          <w:rFonts w:ascii="Arial" w:hAnsi="Arial" w:cs="Arial"/>
          <w:sz w:val="22"/>
          <w:szCs w:val="22"/>
        </w:rPr>
        <w:t xml:space="preserve">Que la licitació sigui electrònica, amb les garanties que estableix la LCSP. </w:t>
      </w:r>
    </w:p>
    <w:p w14:paraId="14D2A0E6" w14:textId="77777777" w:rsidR="00526E8E" w:rsidRPr="003F4A89" w:rsidRDefault="00526E8E" w:rsidP="00526E8E">
      <w:pPr>
        <w:pStyle w:val="Pargrafdellista"/>
        <w:numPr>
          <w:ilvl w:val="0"/>
          <w:numId w:val="8"/>
        </w:numPr>
        <w:jc w:val="both"/>
        <w:rPr>
          <w:rFonts w:ascii="Arial" w:hAnsi="Arial" w:cs="Arial"/>
          <w:sz w:val="22"/>
          <w:szCs w:val="22"/>
        </w:rPr>
      </w:pPr>
      <w:r w:rsidRPr="003F4A89">
        <w:rPr>
          <w:rFonts w:ascii="Arial" w:hAnsi="Arial" w:cs="Arial"/>
          <w:sz w:val="22"/>
          <w:szCs w:val="22"/>
        </w:rPr>
        <w:t>En cas que no es pugui tramitar electrònicament, que la mesa de contractació acrediti que els sobres corresponents a la valoració per judici de valor s’han obert amb posterioritat a l’acabament del termini de presentació i que les proposicions s’han valorat i puntuat abans de l’obertura de l’oferta econòmica.</w:t>
      </w:r>
    </w:p>
    <w:p w14:paraId="6F735392" w14:textId="77777777" w:rsidR="00526E8E" w:rsidRPr="003F4A89" w:rsidRDefault="00526E8E" w:rsidP="00526E8E">
      <w:pPr>
        <w:pStyle w:val="Pargrafdellista"/>
        <w:ind w:left="360"/>
        <w:jc w:val="both"/>
        <w:rPr>
          <w:rFonts w:ascii="Arial" w:hAnsi="Arial" w:cs="Arial"/>
          <w:sz w:val="22"/>
          <w:szCs w:val="22"/>
        </w:rPr>
      </w:pPr>
    </w:p>
    <w:p w14:paraId="3659F4D6" w14:textId="77777777" w:rsidR="00526E8E" w:rsidRPr="003F4A89" w:rsidRDefault="00526E8E" w:rsidP="00526E8E">
      <w:pPr>
        <w:pStyle w:val="Pargrafdellista"/>
        <w:numPr>
          <w:ilvl w:val="0"/>
          <w:numId w:val="8"/>
        </w:numPr>
        <w:jc w:val="both"/>
        <w:rPr>
          <w:rFonts w:ascii="Arial" w:hAnsi="Arial" w:cs="Arial"/>
          <w:sz w:val="22"/>
          <w:szCs w:val="22"/>
        </w:rPr>
      </w:pPr>
      <w:r w:rsidRPr="003F4A89">
        <w:rPr>
          <w:rFonts w:ascii="Arial" w:hAnsi="Arial" w:cs="Arial"/>
          <w:sz w:val="22"/>
          <w:szCs w:val="22"/>
        </w:rPr>
        <w:t>En qualsevol cas, quan les proposicions i la seva valoració es facin públiques als licitadors abans de l’obertura de les ofertes econòmiques.</w:t>
      </w:r>
    </w:p>
    <w:p w14:paraId="341285B1" w14:textId="77777777" w:rsidR="00526E8E" w:rsidRPr="003F4A89" w:rsidRDefault="00526E8E" w:rsidP="00526E8E">
      <w:pPr>
        <w:spacing w:after="0" w:line="240" w:lineRule="auto"/>
        <w:jc w:val="both"/>
        <w:rPr>
          <w:rFonts w:cs="Arial"/>
          <w:i/>
          <w:lang w:eastAsia="es-ES"/>
        </w:rPr>
      </w:pPr>
    </w:p>
    <w:p w14:paraId="459FA9DF" w14:textId="77777777" w:rsidR="00526E8E" w:rsidRPr="003F4A89" w:rsidRDefault="00526E8E" w:rsidP="00526E8E">
      <w:pPr>
        <w:spacing w:after="0" w:line="240" w:lineRule="auto"/>
        <w:jc w:val="both"/>
        <w:rPr>
          <w:rFonts w:cs="Arial"/>
          <w:lang w:eastAsia="es-ES"/>
        </w:rPr>
      </w:pPr>
      <w:r w:rsidRPr="003F4A89">
        <w:rPr>
          <w:rFonts w:cs="Arial"/>
          <w:lang w:eastAsia="es-ES"/>
        </w:rPr>
        <w:t>Posteriorment, si en el procediment seguit es preveu la presentació de sobre C, es celebrarà un acte públic en el qual s’obriran els sobres C presentats per les empreses.</w:t>
      </w:r>
    </w:p>
    <w:p w14:paraId="1944B04C" w14:textId="77777777" w:rsidR="00526E8E" w:rsidRPr="003F4A89" w:rsidRDefault="00526E8E" w:rsidP="00526E8E">
      <w:pPr>
        <w:spacing w:after="0" w:line="240" w:lineRule="auto"/>
        <w:jc w:val="both"/>
        <w:rPr>
          <w:rFonts w:cs="Arial"/>
          <w:lang w:eastAsia="es-ES"/>
        </w:rPr>
      </w:pPr>
    </w:p>
    <w:p w14:paraId="7B2C16BE" w14:textId="77777777" w:rsidR="00526E8E" w:rsidRPr="003F4A89" w:rsidRDefault="00526E8E" w:rsidP="00526E8E">
      <w:pPr>
        <w:spacing w:after="0" w:line="240" w:lineRule="auto"/>
        <w:jc w:val="both"/>
        <w:rPr>
          <w:rFonts w:cs="Arial"/>
          <w:lang w:eastAsia="es-ES"/>
        </w:rPr>
      </w:pPr>
      <w:r w:rsidRPr="003F4A89">
        <w:rPr>
          <w:rFonts w:cs="Arial"/>
          <w:lang w:eastAsia="es-ES"/>
        </w:rPr>
        <w:t>En tot cas, en aplicació de l’establert a l’article 157.3 de la LCSP, l’apertura de les proposicions haurà d’efectuar-se en el termini màxim de vint dies comptats des de la data de finalització del termini per presentar les mateixes.</w:t>
      </w:r>
    </w:p>
    <w:p w14:paraId="65716DA2" w14:textId="77777777" w:rsidR="00526E8E" w:rsidRPr="003F4A89" w:rsidRDefault="00526E8E" w:rsidP="00526E8E">
      <w:pPr>
        <w:spacing w:after="0" w:line="240" w:lineRule="auto"/>
        <w:jc w:val="both"/>
        <w:rPr>
          <w:rFonts w:cs="Arial"/>
          <w:lang w:eastAsia="es-ES"/>
        </w:rPr>
      </w:pPr>
    </w:p>
    <w:p w14:paraId="4B87CE5F"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Si la proposició es contingués en més d’un sobre o arxiu electrònic, de tal forma que aquests han d’obrir-se en diversos sobres independents, el termini anterior s’entendrà complert quan s’hagi obert, dins del mateix, el primer dels sobres o arxius electrònics que composen la proposició. </w:t>
      </w:r>
    </w:p>
    <w:p w14:paraId="3404E948" w14:textId="77777777" w:rsidR="00526E8E" w:rsidRPr="003F4A89" w:rsidRDefault="00526E8E" w:rsidP="00526E8E">
      <w:pPr>
        <w:spacing w:after="0" w:line="240" w:lineRule="auto"/>
        <w:jc w:val="both"/>
        <w:rPr>
          <w:rFonts w:cs="Arial"/>
          <w:lang w:eastAsia="es-ES"/>
        </w:rPr>
      </w:pPr>
    </w:p>
    <w:p w14:paraId="3B762FAC" w14:textId="77777777" w:rsidR="00526E8E" w:rsidRPr="003F4A89" w:rsidRDefault="00526E8E" w:rsidP="00526E8E">
      <w:pPr>
        <w:spacing w:after="0" w:line="240" w:lineRule="auto"/>
        <w:jc w:val="both"/>
        <w:rPr>
          <w:rFonts w:cs="Arial"/>
          <w:i/>
          <w:lang w:eastAsia="es-ES"/>
        </w:rPr>
      </w:pPr>
      <w:r w:rsidRPr="003F4A89">
        <w:rPr>
          <w:rFonts w:cs="Arial"/>
          <w:lang w:eastAsia="es-ES"/>
        </w:rPr>
        <w:t xml:space="preserve">Un cop acabada l’obertura dels sobres, les empreses licitadores presents poden fer constar davant de la Mesa totes les observacions que considerin necessàries, les quals hauran de quedar reflectides en l’acta. </w:t>
      </w:r>
    </w:p>
    <w:p w14:paraId="400F9C05" w14:textId="77777777" w:rsidR="00526E8E" w:rsidRPr="003F4A89" w:rsidRDefault="00526E8E" w:rsidP="00526E8E">
      <w:pPr>
        <w:spacing w:after="0" w:line="240" w:lineRule="auto"/>
        <w:jc w:val="both"/>
        <w:rPr>
          <w:rFonts w:cs="Arial"/>
          <w:lang w:eastAsia="es-ES"/>
        </w:rPr>
      </w:pPr>
    </w:p>
    <w:p w14:paraId="31E1510C" w14:textId="77777777" w:rsidR="00526E8E" w:rsidRPr="003F4A89" w:rsidRDefault="00526E8E" w:rsidP="00526E8E">
      <w:pPr>
        <w:autoSpaceDE w:val="0"/>
        <w:autoSpaceDN w:val="0"/>
        <w:adjustRightInd w:val="0"/>
        <w:spacing w:after="0" w:line="240" w:lineRule="auto"/>
        <w:jc w:val="both"/>
        <w:rPr>
          <w:rFonts w:cs="Arial"/>
        </w:rPr>
      </w:pPr>
      <w:r w:rsidRPr="003F4A89">
        <w:rPr>
          <w:rFonts w:cs="Arial"/>
        </w:rPr>
        <w:t xml:space="preserve">La Mesa de contractació podrà sol·licitar i admetre l’aclariment </w:t>
      </w:r>
      <w:r w:rsidRPr="003F4A89">
        <w:rPr>
          <w:rFonts w:cs="Arial"/>
          <w:lang w:eastAsia="es-ES"/>
        </w:rPr>
        <w:t>o l’esmena d’errors en les ofertes quan siguin de tipus material o formal,  no substancials i no impedeixin conèixer el sentit de l’oferta. Únicament es permetrà l’aclariment o l’esmena d’errors en les ofertes sempre que no comportin una modificació o concreció de l’oferta, amb la finalitat de garantir el principi d’igualtat de tracte entre empreses licitadores.</w:t>
      </w:r>
    </w:p>
    <w:p w14:paraId="2BEEFC0C" w14:textId="77777777" w:rsidR="00526E8E" w:rsidRPr="003F4A89" w:rsidRDefault="00526E8E" w:rsidP="00526E8E">
      <w:pPr>
        <w:spacing w:after="0" w:line="240" w:lineRule="auto"/>
        <w:jc w:val="both"/>
        <w:rPr>
          <w:rFonts w:cs="Arial"/>
          <w:lang w:eastAsia="es-ES"/>
        </w:rPr>
      </w:pPr>
    </w:p>
    <w:p w14:paraId="0A48252A"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sol·licituds d’aclariments o esmenes es duran a terme a través de la funcionalitat que a aquest efecte té l’eina de Sobre Digital, mitjançant la qual s’adreçarà un correu electrònic a l’adreça o les </w:t>
      </w:r>
      <w:r w:rsidRPr="003F4A89">
        <w:rPr>
          <w:rFonts w:cs="Arial"/>
          <w:lang w:eastAsia="es-ES"/>
        </w:rPr>
        <w:lastRenderedPageBreak/>
        <w:t xml:space="preserve">adreces assenyalades per les empreses licitadores en el formulari d’inscripció, amb l’enllaç per a què accedeixin a l’espai de l’eina en què han d’aportar la documentació corresponent. </w:t>
      </w:r>
    </w:p>
    <w:p w14:paraId="0CC676B5" w14:textId="77777777" w:rsidR="00526E8E" w:rsidRPr="003F4A89" w:rsidRDefault="00526E8E" w:rsidP="00526E8E">
      <w:pPr>
        <w:spacing w:after="0" w:line="240" w:lineRule="auto"/>
        <w:jc w:val="both"/>
        <w:rPr>
          <w:rFonts w:cs="Arial"/>
          <w:i/>
          <w:lang w:eastAsia="es-ES"/>
        </w:rPr>
      </w:pPr>
    </w:p>
    <w:p w14:paraId="34C4A4F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Aquestes peticions d’esmena o aclariment es comunicaran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76F88B50" w14:textId="77777777" w:rsidR="00526E8E" w:rsidRPr="003F4A89" w:rsidRDefault="00526E8E" w:rsidP="00526E8E">
      <w:pPr>
        <w:spacing w:after="0" w:line="240" w:lineRule="auto"/>
        <w:jc w:val="both"/>
        <w:rPr>
          <w:rFonts w:cs="Arial"/>
          <w:lang w:eastAsia="es-ES"/>
        </w:rPr>
      </w:pPr>
    </w:p>
    <w:p w14:paraId="38056D21" w14:textId="77777777" w:rsidR="00526E8E" w:rsidRPr="003F4A89" w:rsidRDefault="00526E8E" w:rsidP="00526E8E">
      <w:pPr>
        <w:spacing w:after="0" w:line="240" w:lineRule="auto"/>
        <w:jc w:val="both"/>
        <w:rPr>
          <w:rFonts w:cs="Arial"/>
          <w:lang w:eastAsia="es-ES"/>
        </w:rPr>
      </w:pPr>
      <w:r w:rsidRPr="003F4A89">
        <w:rPr>
          <w:rFonts w:cs="Arial"/>
          <w:lang w:eastAsia="es-ES"/>
        </w:rPr>
        <w:t>Seran excloses de la licitació, mitjançant resolució motivada, les empreses les proposicions de les quals no concordin amb la documentació examinada i admesa, les que excedeixin del pressupost base de licitació, modifiquin substancialment els models de proposició establerts en aquest plec, comportin un error manifest en l’import de la proposició i aquelles en les quals l’empresa licitadora reconegui l’existència d’error o inconsistència que la fa inviable.</w:t>
      </w:r>
    </w:p>
    <w:p w14:paraId="43386893" w14:textId="77777777" w:rsidR="00526E8E" w:rsidRPr="003F4A89" w:rsidRDefault="00526E8E" w:rsidP="00526E8E">
      <w:pPr>
        <w:spacing w:after="0" w:line="240" w:lineRule="auto"/>
        <w:jc w:val="both"/>
        <w:rPr>
          <w:rFonts w:cs="Arial"/>
          <w:lang w:eastAsia="es-ES"/>
        </w:rPr>
      </w:pPr>
    </w:p>
    <w:p w14:paraId="6610A438"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L’existència d’errors en les proposicions econòmiques de les empreses licitadores implicarà l’exclusió d’aquestes del procediment de contractació, quan pugui resultar afectat el principi d’igualtat, en els casos d’errors que impedeixen determinar amb caràcter cert quin és el preu realment ofert per les empreses i, per tant, impedeixin realitzar la valoració de les ofertes.</w:t>
      </w:r>
    </w:p>
    <w:p w14:paraId="2778E9DD"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64B07DE1"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La Mesa podrà sol·licitar els informes tècnics que consideri necessaris abans de formular la seva proposta d’adjudicació. També podrà sol·licitar aquests informes quan consideri necessari verificar que les ofertes compleixen amb les especificacions tècniques dels plecs. Les proposicions que no compleixin dites prescripcions no seran objecte de valoració.</w:t>
      </w:r>
    </w:p>
    <w:p w14:paraId="61D9FC39"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02AE0E99"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També podrà requerir informes a les organitzacions socials d’usuaris destinataris de la prestació, a les organitzacions representatives de l’àmbit d’activitat al qual correspongui l’objecte del contracte, a les organitzacions sindicals, a les organitzacions que defensin la igualtat de gènere i a altres organitzacions per verificar les consideracions socials i ambientals.</w:t>
      </w:r>
    </w:p>
    <w:p w14:paraId="6A72A8AB" w14:textId="77777777" w:rsidR="00526E8E" w:rsidRPr="003F4A89" w:rsidRDefault="00526E8E" w:rsidP="00526E8E">
      <w:pPr>
        <w:tabs>
          <w:tab w:val="left" w:pos="0"/>
          <w:tab w:val="left" w:pos="680"/>
          <w:tab w:val="left" w:pos="1134"/>
          <w:tab w:val="left" w:pos="5040"/>
        </w:tabs>
        <w:spacing w:after="0" w:line="240" w:lineRule="auto"/>
        <w:jc w:val="both"/>
        <w:rPr>
          <w:rFonts w:cs="Arial"/>
          <w:i/>
          <w:lang w:eastAsia="es-ES"/>
        </w:rPr>
      </w:pPr>
    </w:p>
    <w:p w14:paraId="4BBDA4F4"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D’acord amb l’article 63.3.e) de la LCSP, s’han de publicar en el perfil de contractant de l’òrgan de contractació totes les actes de la mesa de contractació relatives al procediment d’adjudicació, així com l’informe de valoració dels criteris d’adjudicació quantificables mitjançant un judici de valor de cadascuna de les ofertes.</w:t>
      </w:r>
    </w:p>
    <w:p w14:paraId="456E06A6"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2901D843"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També l’article 159, apartat 1.5, de la Llei 5/2017, de mesures, preveu que els òrgans de contractació han de publicar íntegrament els informes de valoració de les proposicions a la Plataforma de serveis de contractació pública, llevat de la informació declarada confidencial.</w:t>
      </w:r>
    </w:p>
    <w:p w14:paraId="46D24088"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0B02721C"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lang w:eastAsia="es-ES"/>
        </w:rPr>
        <w:t>Els actes d’exclusió de les empreses licitadores adoptats en relació amb l’obertura dels sobres B i, si s’escau, C, seran susceptibles d’impugnació en els termes establerts en la clàusula  trenta-novena.</w:t>
      </w:r>
    </w:p>
    <w:p w14:paraId="77E04155"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71375DAD"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14.3 </w:t>
      </w:r>
      <w:r w:rsidRPr="003F4A89">
        <w:rPr>
          <w:rFonts w:cs="Arial"/>
          <w:lang w:eastAsia="es-ES"/>
        </w:rPr>
        <w:t xml:space="preserve">En casos </w:t>
      </w:r>
      <w:r w:rsidRPr="003F4A89">
        <w:rPr>
          <w:rFonts w:cs="Arial"/>
          <w:b/>
          <w:lang w:eastAsia="es-ES"/>
        </w:rPr>
        <w:t>d’empat</w:t>
      </w:r>
      <w:r w:rsidRPr="003F4A89">
        <w:rPr>
          <w:rFonts w:cs="Arial"/>
          <w:lang w:eastAsia="es-ES"/>
        </w:rPr>
        <w:t xml:space="preserve"> en les puntuacions obtingudes per les ofertes de les empreses licitadores, tindrà preferència en l’adjudicació del contracte els criteris successius següents: </w:t>
      </w:r>
    </w:p>
    <w:p w14:paraId="7411A32A" w14:textId="77777777" w:rsidR="00526E8E" w:rsidRPr="003F4A89" w:rsidRDefault="00526E8E" w:rsidP="00526E8E">
      <w:pPr>
        <w:spacing w:after="0" w:line="240" w:lineRule="auto"/>
        <w:jc w:val="both"/>
        <w:rPr>
          <w:rFonts w:cs="Arial"/>
          <w:lang w:eastAsia="es-ES"/>
        </w:rPr>
      </w:pPr>
    </w:p>
    <w:p w14:paraId="63AD830F" w14:textId="77777777" w:rsidR="00526E8E" w:rsidRPr="003F4A89" w:rsidRDefault="00526E8E" w:rsidP="00526E8E">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t xml:space="preserve">La proposició presentada per aquelles empreses que, al venciment del termini de presentació d’ofertes, tinguin en la seva plantilla un percentatge de treballadors amb discapacitat superior al que els imposi la normativa. Si diverses empreses licitadores de les que hagin empatat quant a la proposició més avantatjosa acrediten tenir relació laboral amb persones amb discapacitat en un percentatge superior al que els imposi la normativa, tindrà preferència en l’adjudicació del </w:t>
      </w:r>
      <w:r w:rsidRPr="003F4A89">
        <w:rPr>
          <w:rFonts w:ascii="Arial" w:hAnsi="Arial" w:cs="Arial"/>
          <w:sz w:val="22"/>
          <w:szCs w:val="22"/>
        </w:rPr>
        <w:lastRenderedPageBreak/>
        <w:t>contracte l’empresa licitadora que disposi del percentatge més alt de treballadors fixos amb discapacitat en la seva plantilla.</w:t>
      </w:r>
    </w:p>
    <w:p w14:paraId="1289B995" w14:textId="77777777" w:rsidR="00526E8E" w:rsidRPr="003F4A89" w:rsidRDefault="00526E8E" w:rsidP="00526E8E">
      <w:pPr>
        <w:pStyle w:val="Pargrafdellista"/>
        <w:ind w:left="360"/>
        <w:contextualSpacing w:val="0"/>
        <w:jc w:val="both"/>
        <w:rPr>
          <w:rFonts w:ascii="Arial" w:hAnsi="Arial" w:cs="Arial"/>
          <w:sz w:val="22"/>
          <w:szCs w:val="22"/>
        </w:rPr>
      </w:pPr>
    </w:p>
    <w:p w14:paraId="48A14885" w14:textId="77777777" w:rsidR="00526E8E" w:rsidRPr="003F4A89" w:rsidRDefault="00526E8E" w:rsidP="00526E8E">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t>La proposició presentada per les empreses d’inserció que regula la Llei 44/2007, de 13 de desembre, per a la regulació del règim de les empreses d’inserció, que compleixin els requisits que estableix aquesta normativa per tenir dita consideració.</w:t>
      </w:r>
    </w:p>
    <w:p w14:paraId="6E67E36A" w14:textId="77777777" w:rsidR="00526E8E" w:rsidRPr="003F4A89" w:rsidRDefault="00526E8E" w:rsidP="00526E8E">
      <w:pPr>
        <w:spacing w:after="0" w:line="240" w:lineRule="auto"/>
        <w:jc w:val="both"/>
        <w:rPr>
          <w:rFonts w:cs="Arial"/>
          <w:lang w:eastAsia="es-ES"/>
        </w:rPr>
      </w:pPr>
    </w:p>
    <w:p w14:paraId="228C5631" w14:textId="77777777" w:rsidR="00526E8E" w:rsidRPr="003F4A89" w:rsidRDefault="00526E8E" w:rsidP="00526E8E">
      <w:pPr>
        <w:pStyle w:val="Pargrafdellista"/>
        <w:numPr>
          <w:ilvl w:val="0"/>
          <w:numId w:val="5"/>
        </w:numPr>
        <w:contextualSpacing w:val="0"/>
        <w:jc w:val="both"/>
        <w:rPr>
          <w:rFonts w:ascii="Arial" w:hAnsi="Arial" w:cs="Arial"/>
          <w:sz w:val="22"/>
          <w:szCs w:val="22"/>
        </w:rPr>
      </w:pPr>
      <w:r w:rsidRPr="003F4A89">
        <w:rPr>
          <w:rFonts w:ascii="Arial" w:hAnsi="Arial" w:cs="Arial"/>
          <w:sz w:val="22"/>
          <w:szCs w:val="22"/>
        </w:rPr>
        <w:t>La proposició presentada per empreses que, al venciment del termini de presentació d’ofertes, incloguin mesures de caràcter social i laboral que afavoreixin la igualtat d’oportunitats entre dones i homes.</w:t>
      </w:r>
    </w:p>
    <w:p w14:paraId="7CD352DD" w14:textId="77777777" w:rsidR="00526E8E" w:rsidRPr="003F4A89" w:rsidRDefault="00526E8E" w:rsidP="00526E8E">
      <w:pPr>
        <w:spacing w:after="0" w:line="240" w:lineRule="auto"/>
        <w:jc w:val="both"/>
        <w:rPr>
          <w:rFonts w:cs="Arial"/>
          <w:lang w:eastAsia="es-ES"/>
        </w:rPr>
      </w:pPr>
    </w:p>
    <w:p w14:paraId="521EE9E9" w14:textId="77777777" w:rsidR="00526E8E" w:rsidRPr="003F4A89" w:rsidRDefault="00526E8E" w:rsidP="00526E8E">
      <w:pPr>
        <w:spacing w:after="0" w:line="240" w:lineRule="auto"/>
        <w:jc w:val="both"/>
        <w:rPr>
          <w:rFonts w:cs="Arial"/>
          <w:lang w:eastAsia="es-ES"/>
        </w:rPr>
      </w:pPr>
      <w:r w:rsidRPr="003F4A89">
        <w:rPr>
          <w:rFonts w:cs="Arial"/>
          <w:lang w:eastAsia="es-ES"/>
        </w:rPr>
        <w:t>Les empreses licitadores han d’aportar la documentació acreditativa dels criteris de desempat en el moment en què es produeixi l’empat.</w:t>
      </w:r>
    </w:p>
    <w:p w14:paraId="070072C7" w14:textId="77777777" w:rsidR="00526E8E" w:rsidRPr="003F4A89" w:rsidRDefault="00526E8E" w:rsidP="00526E8E">
      <w:pPr>
        <w:spacing w:after="0" w:line="240" w:lineRule="auto"/>
        <w:jc w:val="both"/>
        <w:rPr>
          <w:rFonts w:cs="Arial"/>
          <w:i/>
          <w:lang w:eastAsia="es-ES"/>
        </w:rPr>
      </w:pPr>
    </w:p>
    <w:p w14:paraId="373FFBAF" w14:textId="77777777" w:rsidR="00526E8E" w:rsidRDefault="00526E8E" w:rsidP="00526E8E">
      <w:pPr>
        <w:spacing w:after="0" w:line="240" w:lineRule="auto"/>
        <w:jc w:val="both"/>
        <w:rPr>
          <w:rFonts w:cs="Arial"/>
          <w:b/>
          <w:lang w:eastAsia="es-ES"/>
        </w:rPr>
      </w:pPr>
      <w:r>
        <w:rPr>
          <w:rFonts w:cs="Arial"/>
          <w:b/>
          <w:lang w:eastAsia="es-ES"/>
        </w:rPr>
        <w:t>14.4 Subhasta electrònica</w:t>
      </w:r>
    </w:p>
    <w:p w14:paraId="2CA735AD" w14:textId="77777777" w:rsidR="00526E8E" w:rsidRPr="001C2D0A" w:rsidRDefault="00526E8E" w:rsidP="00526E8E">
      <w:pPr>
        <w:spacing w:after="0" w:line="240" w:lineRule="auto"/>
        <w:jc w:val="both"/>
        <w:rPr>
          <w:rFonts w:cs="Arial"/>
          <w:b/>
          <w:lang w:eastAsia="es-ES"/>
        </w:rPr>
      </w:pPr>
    </w:p>
    <w:p w14:paraId="25C3042B"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Es podrà utilitzar la subhasta electrònica per a la presentació de millores en els preus o de nous valors relatius a determinats elements de les ofertes que siguin susceptibles de ser expressats en xifres o percentatges, que la millorin en el seu conjunt.</w:t>
      </w:r>
    </w:p>
    <w:p w14:paraId="4583A2B0" w14:textId="77777777" w:rsidR="00526E8E" w:rsidRPr="003F4A89" w:rsidRDefault="00526E8E" w:rsidP="00526E8E">
      <w:pPr>
        <w:spacing w:after="0" w:line="240" w:lineRule="auto"/>
        <w:jc w:val="both"/>
        <w:rPr>
          <w:rFonts w:cs="Arial"/>
          <w:snapToGrid w:val="0"/>
          <w:lang w:eastAsia="es-ES"/>
        </w:rPr>
      </w:pPr>
    </w:p>
    <w:p w14:paraId="66051533"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La subhasta electrònica es contempla com a possibilitat sempre que les especificacions del contracte s’hagin establert de forma precisa i les prestacions que constitueixen el seu objecte no tinguin caràcter intel·lectual, com els serveis d’enginyeria, consultoria i arquitectura. En tot cas,</w:t>
      </w:r>
      <w:r w:rsidRPr="003F4A89">
        <w:rPr>
          <w:rFonts w:cs="Arial"/>
          <w:color w:val="000000"/>
        </w:rPr>
        <w:t xml:space="preserve"> no es poden adjudicar mitjançant subhasta electrònica els contractes l’objecte dels quals tingui relació amb la qualitat alimentària</w:t>
      </w:r>
      <w:r w:rsidRPr="003F4A89">
        <w:rPr>
          <w:rFonts w:cs="Arial"/>
          <w:snapToGrid w:val="0"/>
          <w:lang w:eastAsia="es-ES"/>
        </w:rPr>
        <w:t>.</w:t>
      </w:r>
    </w:p>
    <w:p w14:paraId="6C0B2881" w14:textId="77777777" w:rsidR="00526E8E" w:rsidRPr="003F4A89" w:rsidRDefault="00526E8E" w:rsidP="00526E8E">
      <w:pPr>
        <w:spacing w:after="0" w:line="240" w:lineRule="auto"/>
        <w:jc w:val="both"/>
        <w:rPr>
          <w:rFonts w:cs="Arial"/>
          <w:lang w:eastAsia="es-ES"/>
        </w:rPr>
      </w:pPr>
    </w:p>
    <w:p w14:paraId="031DDB0C" w14:textId="77777777" w:rsidR="00526E8E" w:rsidRPr="003F4A89" w:rsidRDefault="00526E8E" w:rsidP="00526E8E">
      <w:pPr>
        <w:spacing w:after="0" w:line="240" w:lineRule="auto"/>
        <w:jc w:val="both"/>
        <w:rPr>
          <w:rFonts w:cs="Arial"/>
          <w:lang w:eastAsia="es-ES"/>
        </w:rPr>
      </w:pPr>
      <w:r w:rsidRPr="003F4A89">
        <w:rPr>
          <w:rFonts w:cs="Arial"/>
          <w:lang w:eastAsia="es-ES"/>
        </w:rPr>
        <w:t>D’acord amb l’apartat 5 de l’article 37 de la Llei 3/2007, de 4 de juliol, de l’obra pública, els contractes que tinguin per objecte redactar estudis informatius i projectes o dirigir obres no poden ésser objecte de subhastes electròniques. Segons disposa aquest precepte, en els plecs es pot disposar que el factor cost pugui adoptar la forma d’un preu o cost fix sobre la base del qual els operadors econòmics competeixin únicament en funció de criteris de qualitat.</w:t>
      </w:r>
    </w:p>
    <w:p w14:paraId="2B690A57" w14:textId="77777777" w:rsidR="00526E8E" w:rsidRPr="003F4A89" w:rsidRDefault="00526E8E" w:rsidP="00526E8E">
      <w:pPr>
        <w:spacing w:after="0" w:line="240" w:lineRule="auto"/>
        <w:jc w:val="both"/>
        <w:rPr>
          <w:rFonts w:cs="Arial"/>
          <w:b/>
          <w:lang w:eastAsia="es-ES"/>
        </w:rPr>
      </w:pPr>
    </w:p>
    <w:p w14:paraId="77BE812C" w14:textId="77777777" w:rsidR="00526E8E" w:rsidRPr="003F4A89" w:rsidRDefault="00526E8E" w:rsidP="00526E8E">
      <w:pPr>
        <w:spacing w:after="0" w:line="240" w:lineRule="auto"/>
        <w:jc w:val="both"/>
        <w:rPr>
          <w:rFonts w:cs="Arial"/>
          <w:b/>
          <w:lang w:eastAsia="es-ES"/>
        </w:rPr>
      </w:pPr>
      <w:r w:rsidRPr="003F4A89">
        <w:rPr>
          <w:rFonts w:cs="Arial"/>
          <w:b/>
          <w:lang w:eastAsia="es-ES"/>
        </w:rPr>
        <w:t>14.5 Ofertes amb valors anormals o desproporcionats</w:t>
      </w:r>
    </w:p>
    <w:p w14:paraId="626E7675" w14:textId="77777777" w:rsidR="00526E8E" w:rsidRPr="003F4A89" w:rsidRDefault="00526E8E" w:rsidP="00526E8E">
      <w:pPr>
        <w:spacing w:after="0" w:line="240" w:lineRule="auto"/>
        <w:jc w:val="both"/>
        <w:rPr>
          <w:rFonts w:cs="Arial"/>
          <w:lang w:eastAsia="es-ES"/>
        </w:rPr>
      </w:pPr>
    </w:p>
    <w:p w14:paraId="42C361E9" w14:textId="77777777" w:rsidR="00526E8E" w:rsidRPr="003F4A89" w:rsidRDefault="00526E8E" w:rsidP="00526E8E">
      <w:pPr>
        <w:spacing w:after="0" w:line="240" w:lineRule="auto"/>
        <w:jc w:val="both"/>
        <w:rPr>
          <w:rFonts w:cs="Arial"/>
          <w:b/>
          <w:lang w:eastAsia="es-ES"/>
        </w:rPr>
      </w:pPr>
      <w:r w:rsidRPr="003F4A89">
        <w:rPr>
          <w:rFonts w:cs="Arial"/>
          <w:lang w:eastAsia="es-ES"/>
        </w:rPr>
        <w:t>La determinació de les ofertes que presentin uns valors anormals s’ha de dur a terme en funció dels límits i els paràmetres objectius establerts en l’</w:t>
      </w:r>
      <w:r w:rsidRPr="003F4A89">
        <w:rPr>
          <w:rFonts w:cs="Arial"/>
          <w:b/>
          <w:lang w:eastAsia="es-ES"/>
        </w:rPr>
        <w:t>apartat I del quadre de característiques.</w:t>
      </w:r>
    </w:p>
    <w:p w14:paraId="5C9007B4" w14:textId="77777777" w:rsidR="00526E8E" w:rsidRPr="003F4A89" w:rsidRDefault="00526E8E" w:rsidP="00526E8E">
      <w:pPr>
        <w:spacing w:after="0" w:line="240" w:lineRule="auto"/>
        <w:jc w:val="both"/>
        <w:rPr>
          <w:rFonts w:cs="Arial"/>
          <w:b/>
          <w:lang w:eastAsia="es-ES"/>
        </w:rPr>
      </w:pPr>
    </w:p>
    <w:p w14:paraId="1C8458F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 supòsit que una o diverses de les ofertes presentades incorrin en presumpció d’anormalitat, la Mesa de contractació requerirà a l’/les empresa/es licitadora/es que l’/les hagi/n presentat perquè les justifiquin i desglossin raonadament i detalladament el baix nivell dels preus, o de costos, o qualsevol altre paràmetre sobre la base del qual s’hagi definit la anormalitat de l’oferta. Per aquest motiu, la Mesa requerirà a l’/les empresa/es licitadora/es, les precisions que consideri oportunes sobre la viabilitat de l’oferta i les pertinents justificacions. L’empresa licitadora disposarà d’un termini de 3 dies per presentar la informació i els documents que siguin pertinents a aquests efectes. </w:t>
      </w:r>
    </w:p>
    <w:p w14:paraId="1C569829" w14:textId="77777777" w:rsidR="00526E8E" w:rsidRPr="003F4A89" w:rsidRDefault="00526E8E" w:rsidP="00526E8E">
      <w:pPr>
        <w:spacing w:after="0" w:line="240" w:lineRule="auto"/>
        <w:jc w:val="both"/>
        <w:rPr>
          <w:rFonts w:cs="Arial"/>
          <w:i/>
          <w:lang w:eastAsia="es-ES"/>
        </w:rPr>
      </w:pPr>
    </w:p>
    <w:p w14:paraId="411823DA"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 requeriment es comunicarà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56243C8F" w14:textId="77777777" w:rsidR="00526E8E" w:rsidRPr="003F4A89" w:rsidRDefault="00526E8E" w:rsidP="00526E8E">
      <w:pPr>
        <w:spacing w:after="0" w:line="240" w:lineRule="auto"/>
        <w:jc w:val="both"/>
        <w:rPr>
          <w:rFonts w:cs="Arial"/>
          <w:lang w:eastAsia="es-ES"/>
        </w:rPr>
      </w:pPr>
    </w:p>
    <w:p w14:paraId="47341609" w14:textId="77777777" w:rsidR="00526E8E" w:rsidRPr="003F4A89" w:rsidRDefault="00526E8E" w:rsidP="00526E8E">
      <w:pPr>
        <w:spacing w:after="0" w:line="240" w:lineRule="auto"/>
        <w:jc w:val="both"/>
        <w:rPr>
          <w:rFonts w:cs="Arial"/>
          <w:lang w:eastAsia="es-ES"/>
        </w:rPr>
      </w:pPr>
      <w:r w:rsidRPr="003F4A89">
        <w:rPr>
          <w:rFonts w:cs="Arial"/>
          <w:lang w:eastAsia="es-ES"/>
        </w:rPr>
        <w:t>Transcorregut aquest termini, si la Mesa de contractació no rep la informació i la documentació justificativa sol·licitada, ho posarà en coneixement de l’òrgan de contractació i es considerarà que la proposició no podrà ser complerta, quedant l’empresa licitadora exclosa del procediment.</w:t>
      </w:r>
    </w:p>
    <w:p w14:paraId="343E3A2D" w14:textId="77777777" w:rsidR="00526E8E" w:rsidRPr="003F4A89" w:rsidRDefault="00526E8E" w:rsidP="00526E8E">
      <w:pPr>
        <w:spacing w:after="0" w:line="240" w:lineRule="auto"/>
        <w:jc w:val="both"/>
        <w:rPr>
          <w:rFonts w:cs="Arial"/>
          <w:lang w:eastAsia="es-ES"/>
        </w:rPr>
      </w:pPr>
    </w:p>
    <w:p w14:paraId="524AA132" w14:textId="77777777" w:rsidR="00526E8E" w:rsidRPr="003F4A89" w:rsidRDefault="00526E8E" w:rsidP="00526E8E">
      <w:pPr>
        <w:spacing w:after="0" w:line="240" w:lineRule="auto"/>
        <w:jc w:val="both"/>
        <w:rPr>
          <w:rFonts w:cs="Arial"/>
          <w:lang w:eastAsia="es-ES"/>
        </w:rPr>
      </w:pPr>
      <w:r w:rsidRPr="003F4A89">
        <w:rPr>
          <w:rFonts w:cs="Arial"/>
          <w:lang w:eastAsia="es-ES"/>
        </w:rPr>
        <w:t>Si la Mesa de contractació rep la informació i la documentació justificativa sol·licitada dins de termini, l’avaluarà i elevarà la corresponent proposta d’acceptació o rebuig de la proposició, degudament motivada, a l’òrgan de contractació, per tal que aquest decideixi, previ l’assessorament tècnic del servei corresponent, o bé l’acceptació de l’oferta, perquè considera acreditada la seva viabilitat, o bé, en cas contrari, el seu rebuig.</w:t>
      </w:r>
    </w:p>
    <w:p w14:paraId="1416D4A2" w14:textId="77777777" w:rsidR="00526E8E" w:rsidRPr="003F4A89" w:rsidRDefault="00526E8E" w:rsidP="00526E8E">
      <w:pPr>
        <w:spacing w:after="0" w:line="240" w:lineRule="auto"/>
        <w:jc w:val="both"/>
        <w:rPr>
          <w:rFonts w:cs="Arial"/>
          <w:lang w:eastAsia="es-ES"/>
        </w:rPr>
      </w:pPr>
    </w:p>
    <w:p w14:paraId="4AE7F9AE" w14:textId="77777777" w:rsidR="00526E8E" w:rsidRPr="003F4A89" w:rsidRDefault="00526E8E" w:rsidP="00526E8E">
      <w:pPr>
        <w:spacing w:after="0" w:line="240" w:lineRule="auto"/>
        <w:jc w:val="both"/>
        <w:rPr>
          <w:rFonts w:cs="Arial"/>
          <w:lang w:eastAsia="es-ES"/>
        </w:rPr>
      </w:pPr>
      <w:r w:rsidRPr="003F4A89">
        <w:rPr>
          <w:rFonts w:cs="Arial"/>
          <w:lang w:eastAsia="es-ES"/>
        </w:rPr>
        <w:t>L’òrgan de contractació rebutjarà</w:t>
      </w:r>
      <w:r w:rsidRPr="003F4A89">
        <w:rPr>
          <w:rFonts w:cs="Arial"/>
        </w:rPr>
        <w:t xml:space="preserve"> </w:t>
      </w:r>
      <w:r w:rsidRPr="003F4A89">
        <w:rPr>
          <w:rFonts w:cs="Arial"/>
          <w:lang w:eastAsia="es-ES"/>
        </w:rPr>
        <w:t xml:space="preserve">les ofertes incurses en presumpció d’anormalitat si es basen en hipòtesis o pràctiques inadequades des d’una perspectiva tècnica, econòmica o jurídica. Així mateix, rebutjarà les ofertes si comprova que són anormalment baixes perquè vulneren la normativa sobre subcontractació o no compleixen les obligacions aplicables en matèria mediambiental, social o laboral, nacional o internacional, inclòs l’incompliment dels convenis col·lectius sectorials vigents, en aplicació del que estableix l’article 201 de la LCSP. </w:t>
      </w:r>
    </w:p>
    <w:p w14:paraId="4E2766AB" w14:textId="77777777" w:rsidR="00526E8E" w:rsidRPr="003F4A89" w:rsidRDefault="00526E8E" w:rsidP="00526E8E">
      <w:pPr>
        <w:spacing w:after="0" w:line="240" w:lineRule="auto"/>
        <w:jc w:val="both"/>
        <w:rPr>
          <w:rFonts w:cs="Arial"/>
          <w:lang w:eastAsia="es-ES"/>
        </w:rPr>
      </w:pPr>
    </w:p>
    <w:p w14:paraId="589A9466" w14:textId="77777777" w:rsidR="00526E8E" w:rsidRPr="003F4A89" w:rsidRDefault="00526E8E" w:rsidP="00526E8E">
      <w:pPr>
        <w:pStyle w:val="Ttol2"/>
        <w:spacing w:before="0" w:after="0"/>
        <w:jc w:val="both"/>
        <w:rPr>
          <w:rFonts w:ascii="Arial" w:hAnsi="Arial" w:cs="Arial"/>
          <w:i w:val="0"/>
          <w:sz w:val="22"/>
          <w:szCs w:val="22"/>
        </w:rPr>
      </w:pPr>
      <w:bookmarkStart w:id="35" w:name="_Toc21500335"/>
      <w:bookmarkStart w:id="36" w:name="_Toc34139674"/>
      <w:r w:rsidRPr="003F4A89">
        <w:rPr>
          <w:rFonts w:ascii="Arial" w:hAnsi="Arial" w:cs="Arial"/>
          <w:i w:val="0"/>
          <w:sz w:val="22"/>
          <w:szCs w:val="22"/>
        </w:rPr>
        <w:t>Quinzena. Classificació de les ofertes i requeriment de documentació previ a l’adjudicació</w:t>
      </w:r>
      <w:bookmarkEnd w:id="35"/>
      <w:bookmarkEnd w:id="36"/>
    </w:p>
    <w:p w14:paraId="3D3BE492" w14:textId="77777777" w:rsidR="00526E8E" w:rsidRPr="003F4A89" w:rsidRDefault="00526E8E" w:rsidP="00526E8E">
      <w:pPr>
        <w:spacing w:after="0" w:line="240" w:lineRule="auto"/>
        <w:jc w:val="both"/>
        <w:rPr>
          <w:rFonts w:cs="Arial"/>
          <w:b/>
          <w:lang w:eastAsia="es-ES"/>
        </w:rPr>
      </w:pPr>
    </w:p>
    <w:p w14:paraId="3DBC94DF"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15.1 </w:t>
      </w:r>
      <w:r w:rsidRPr="003F4A89">
        <w:rPr>
          <w:rFonts w:cs="Arial"/>
          <w:lang w:eastAsia="es-ES"/>
        </w:rPr>
        <w:t xml:space="preserve">Un cop valorades les ofertes, la mesa de contractació les classificarà per ordre decreixent i, posteriorment, remetrà a l’òrgan de contractació la corresponent proposta d’adjudicació. </w:t>
      </w:r>
    </w:p>
    <w:p w14:paraId="06A81511" w14:textId="77777777" w:rsidR="00526E8E" w:rsidRPr="003F4A89" w:rsidRDefault="00526E8E" w:rsidP="00526E8E">
      <w:pPr>
        <w:spacing w:after="0" w:line="240" w:lineRule="auto"/>
        <w:jc w:val="both"/>
        <w:rPr>
          <w:rFonts w:cs="Arial"/>
          <w:lang w:eastAsia="es-ES"/>
        </w:rPr>
      </w:pPr>
    </w:p>
    <w:p w14:paraId="793CEFC9" w14:textId="77777777" w:rsidR="00526E8E" w:rsidRPr="003F4A89" w:rsidRDefault="00526E8E" w:rsidP="00526E8E">
      <w:pPr>
        <w:spacing w:after="0" w:line="240" w:lineRule="auto"/>
        <w:jc w:val="both"/>
        <w:rPr>
          <w:rFonts w:cs="Arial"/>
          <w:lang w:eastAsia="es-ES"/>
        </w:rPr>
      </w:pPr>
      <w:r w:rsidRPr="003F4A89">
        <w:rPr>
          <w:rFonts w:cs="Arial"/>
          <w:lang w:eastAsia="es-ES"/>
        </w:rPr>
        <w:t>Per realitzar aquesta classificació, la mesa tindrà en compte els criteris d’adjudicació assenyalats en l’</w:t>
      </w:r>
      <w:r w:rsidRPr="003F4A89">
        <w:rPr>
          <w:rFonts w:cs="Arial"/>
          <w:b/>
          <w:lang w:eastAsia="es-ES"/>
        </w:rPr>
        <w:t xml:space="preserve">apartat H.1 del quadre de característiques </w:t>
      </w:r>
      <w:r w:rsidRPr="003F4A89">
        <w:rPr>
          <w:rFonts w:cs="Arial"/>
          <w:lang w:eastAsia="es-ES"/>
        </w:rPr>
        <w:t>i en l’anunci.</w:t>
      </w:r>
    </w:p>
    <w:p w14:paraId="31C7DE38" w14:textId="77777777" w:rsidR="00526E8E" w:rsidRPr="003F4A89" w:rsidRDefault="00526E8E" w:rsidP="00526E8E">
      <w:pPr>
        <w:spacing w:after="0" w:line="240" w:lineRule="auto"/>
        <w:jc w:val="both"/>
        <w:rPr>
          <w:rFonts w:cs="Arial"/>
          <w:i/>
          <w:highlight w:val="yellow"/>
          <w:lang w:eastAsia="es-ES"/>
        </w:rPr>
      </w:pPr>
    </w:p>
    <w:p w14:paraId="5BA4C8E8" w14:textId="77777777" w:rsidR="00526E8E" w:rsidRPr="003F4A89" w:rsidRDefault="00526E8E" w:rsidP="00526E8E">
      <w:pPr>
        <w:spacing w:after="0" w:line="240" w:lineRule="auto"/>
        <w:jc w:val="both"/>
        <w:rPr>
          <w:rFonts w:cs="Arial"/>
          <w:lang w:eastAsia="es-ES"/>
        </w:rPr>
      </w:pPr>
      <w:r w:rsidRPr="003F4A89">
        <w:rPr>
          <w:rFonts w:cs="Arial"/>
          <w:lang w:eastAsia="es-ES"/>
        </w:rPr>
        <w:t>La proposta d’adjudicació de la mesa no crea cap dret a favor de l’empresa licitadora proposada com a adjudicatària, ja que l’òrgan de contractació podrà apartar-se’n sempre que motivi la seva decisió.</w:t>
      </w:r>
    </w:p>
    <w:p w14:paraId="5BBC5FD2" w14:textId="77777777" w:rsidR="00526E8E" w:rsidRPr="003F4A89" w:rsidRDefault="00526E8E" w:rsidP="00526E8E">
      <w:pPr>
        <w:spacing w:after="0" w:line="240" w:lineRule="auto"/>
        <w:jc w:val="both"/>
        <w:rPr>
          <w:rFonts w:cs="Arial"/>
          <w:lang w:eastAsia="es-ES"/>
        </w:rPr>
      </w:pPr>
    </w:p>
    <w:p w14:paraId="64B4D89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15.2 </w:t>
      </w:r>
      <w:r w:rsidRPr="003F4A89">
        <w:rPr>
          <w:rFonts w:cs="Arial"/>
          <w:lang w:eastAsia="es-ES"/>
        </w:rPr>
        <w:t xml:space="preserve">Un cop acceptada la proposta de la mesa per l’òrgan de contractació, els serveis corresponents requeriran  a l’empresa licitadora que hagi presentat la millor oferta per a què, dins del termini de </w:t>
      </w:r>
      <w:r w:rsidRPr="003F4A89">
        <w:rPr>
          <w:rFonts w:cs="Arial"/>
          <w:u w:val="single"/>
          <w:lang w:eastAsia="es-ES"/>
        </w:rPr>
        <w:t>deu dies hàbils o set dies hàbils en cas de procediments oberts simplificats</w:t>
      </w:r>
      <w:r w:rsidRPr="003F4A89">
        <w:rPr>
          <w:rFonts w:cs="Arial"/>
          <w:lang w:eastAsia="es-ES"/>
        </w:rPr>
        <w:t xml:space="preserve"> a comptar des del següent a aquell en què hagués rebut el requeriment, presenti la documentació justificativa a què es fa esment a continuació.</w:t>
      </w:r>
    </w:p>
    <w:p w14:paraId="08E55EB7" w14:textId="77777777" w:rsidR="00526E8E" w:rsidRPr="003F4A89" w:rsidRDefault="00526E8E" w:rsidP="00526E8E">
      <w:pPr>
        <w:spacing w:after="0" w:line="240" w:lineRule="auto"/>
        <w:jc w:val="both"/>
        <w:rPr>
          <w:rFonts w:cs="Arial"/>
          <w:lang w:eastAsia="es-ES"/>
        </w:rPr>
      </w:pPr>
    </w:p>
    <w:p w14:paraId="626F47C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Aquest requeriment s’efectuarà mitjançant notificació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62209692" w14:textId="77777777" w:rsidR="00526E8E" w:rsidRPr="003F4A89" w:rsidRDefault="00526E8E" w:rsidP="00526E8E">
      <w:pPr>
        <w:tabs>
          <w:tab w:val="left" w:pos="2962"/>
        </w:tabs>
        <w:spacing w:after="0" w:line="240" w:lineRule="auto"/>
        <w:jc w:val="both"/>
        <w:rPr>
          <w:rFonts w:cs="Arial"/>
          <w:lang w:eastAsia="es-ES"/>
        </w:rPr>
      </w:pPr>
    </w:p>
    <w:p w14:paraId="173D489E" w14:textId="77777777" w:rsidR="00526E8E" w:rsidRPr="003F4A89" w:rsidRDefault="00526E8E" w:rsidP="00526E8E">
      <w:pPr>
        <w:spacing w:after="0" w:line="240" w:lineRule="auto"/>
        <w:jc w:val="both"/>
        <w:rPr>
          <w:rFonts w:cs="Arial"/>
          <w:b/>
          <w:lang w:eastAsia="es-ES"/>
        </w:rPr>
      </w:pPr>
      <w:r w:rsidRPr="003F4A89">
        <w:rPr>
          <w:rFonts w:cs="Arial"/>
          <w:b/>
          <w:lang w:eastAsia="es-ES"/>
        </w:rPr>
        <w:t>A.1 Empreses no inscrites en el Registre Electrònic d’Empreses Licitadores (RELI) o en el Registre Oficial de Licitadors i Empreses Classificades del Sector Públic  o que no figurin en una base de dades nacional d’un Estat membre de la Unió Europea</w:t>
      </w:r>
    </w:p>
    <w:p w14:paraId="25178641" w14:textId="77777777" w:rsidR="00526E8E" w:rsidRPr="003F4A89" w:rsidRDefault="00526E8E" w:rsidP="00526E8E">
      <w:pPr>
        <w:spacing w:after="0" w:line="240" w:lineRule="auto"/>
        <w:jc w:val="both"/>
        <w:rPr>
          <w:rFonts w:cs="Arial"/>
          <w:lang w:eastAsia="es-ES"/>
        </w:rPr>
      </w:pPr>
    </w:p>
    <w:p w14:paraId="12862F94" w14:textId="77777777" w:rsidR="00526E8E" w:rsidRPr="003F4A89" w:rsidRDefault="00526E8E" w:rsidP="00526E8E">
      <w:pPr>
        <w:spacing w:after="0" w:line="240" w:lineRule="auto"/>
        <w:jc w:val="both"/>
        <w:rPr>
          <w:rFonts w:cs="Arial"/>
          <w:lang w:eastAsia="es-ES"/>
        </w:rPr>
      </w:pPr>
      <w:r w:rsidRPr="003F4A89">
        <w:rPr>
          <w:rFonts w:cs="Arial"/>
          <w:lang w:eastAsia="es-ES"/>
        </w:rPr>
        <w:t>L’empresa licitadora que hagi presentat la millor oferta haurà d’aportar la documentació següent –aquesta documentació, si escau, també s’haurà d’aportar respecte de les empreses a les</w:t>
      </w:r>
      <w:r w:rsidRPr="003F4A89">
        <w:rPr>
          <w:rFonts w:cs="Arial"/>
          <w:color w:val="000000"/>
        </w:rPr>
        <w:t xml:space="preserve"> capacitats de les quals es recorri</w:t>
      </w:r>
      <w:r w:rsidRPr="003F4A89">
        <w:rPr>
          <w:rFonts w:cs="Arial"/>
          <w:lang w:eastAsia="es-ES"/>
        </w:rPr>
        <w:t xml:space="preserve">: </w:t>
      </w:r>
    </w:p>
    <w:p w14:paraId="40DBEA93" w14:textId="77777777" w:rsidR="00526E8E" w:rsidRPr="003F4A89" w:rsidRDefault="00526E8E" w:rsidP="00526E8E">
      <w:pPr>
        <w:spacing w:after="0" w:line="240" w:lineRule="auto"/>
        <w:jc w:val="both"/>
        <w:rPr>
          <w:rFonts w:cs="Arial"/>
          <w:lang w:eastAsia="es-ES"/>
        </w:rPr>
      </w:pPr>
    </w:p>
    <w:p w14:paraId="4FC2F0E1"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Documentació corresponent acreditativa de la capacitat d’obrar i de la personalitat jurídica, d’acord amb les previsions de la clàusula novena.</w:t>
      </w:r>
    </w:p>
    <w:p w14:paraId="049FBBA9"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lastRenderedPageBreak/>
        <w:t>Documents acreditatius de la representació i personalitat jurídica de les persones signants de les ofertes: poder per comparèixer o signar proposicions en nom d’un altre i una fotocòpia del document nacional d’identitat o del passaport legitimada notarialment o compulsada per l’òrgan administratiu competent. Aquest poder ha de reunir els requisits formals següents: ser escriptura pública, ser còpia autèntica i estar inscrit en el Registre Mercantil o en el registre oficial corresponent. No s’admetran testimoniatges de còpies d’escriptures d’apoderament.</w:t>
      </w:r>
    </w:p>
    <w:p w14:paraId="7EEF06A7"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Documentació acreditativa del compliment dels requisits específics de solvència o del certificat de classificació corresponent.</w:t>
      </w:r>
    </w:p>
    <w:p w14:paraId="32DF20B7" w14:textId="77777777" w:rsidR="00526E8E" w:rsidRPr="003F4A89" w:rsidRDefault="00526E8E" w:rsidP="00526E8E">
      <w:pPr>
        <w:spacing w:after="0" w:line="240" w:lineRule="auto"/>
        <w:jc w:val="both"/>
        <w:rPr>
          <w:rFonts w:cs="Arial"/>
          <w:lang w:eastAsia="es-ES"/>
        </w:rPr>
      </w:pPr>
    </w:p>
    <w:p w14:paraId="34F6E3A0"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Així mateix, l’empresa licitadora que hagi presentat la millor oferta haurà d’aportar, si s’escau: </w:t>
      </w:r>
    </w:p>
    <w:p w14:paraId="7E872E1D" w14:textId="77777777" w:rsidR="00526E8E" w:rsidRPr="003F4A89" w:rsidRDefault="00526E8E" w:rsidP="00526E8E">
      <w:pPr>
        <w:spacing w:after="0" w:line="240" w:lineRule="auto"/>
        <w:jc w:val="both"/>
        <w:rPr>
          <w:rFonts w:cs="Arial"/>
          <w:lang w:eastAsia="es-ES"/>
        </w:rPr>
      </w:pPr>
    </w:p>
    <w:p w14:paraId="23010932"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Certificats acreditatius del compliment de les normes de garantia de la qualitat i de gestió mediambiental.</w:t>
      </w:r>
    </w:p>
    <w:p w14:paraId="79CA83F9"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Documents acreditatius de l’efectiva disposició de mitjans que s’hagi compromès a dedicar o adscriure a l’execució del contracte d’acord amb l’article 76.2 de la LCSP.</w:t>
      </w:r>
    </w:p>
    <w:p w14:paraId="6935EC3A" w14:textId="77777777" w:rsidR="00526E8E" w:rsidRPr="003F4A89" w:rsidRDefault="00526E8E" w:rsidP="00526E8E">
      <w:pPr>
        <w:numPr>
          <w:ilvl w:val="0"/>
          <w:numId w:val="2"/>
        </w:numPr>
        <w:tabs>
          <w:tab w:val="clear" w:pos="360"/>
          <w:tab w:val="num" w:pos="143"/>
        </w:tabs>
        <w:spacing w:after="0" w:line="240" w:lineRule="auto"/>
        <w:jc w:val="both"/>
        <w:rPr>
          <w:rFonts w:cs="Arial"/>
          <w:snapToGrid w:val="0"/>
          <w:lang w:eastAsia="es-ES"/>
        </w:rPr>
      </w:pPr>
      <w:r w:rsidRPr="003F4A89">
        <w:rPr>
          <w:rFonts w:cs="Arial"/>
          <w:lang w:eastAsia="es-ES"/>
        </w:rPr>
        <w:t xml:space="preserve">Document acreditatiu de la constitució de la </w:t>
      </w:r>
      <w:r w:rsidRPr="003F4A89">
        <w:rPr>
          <w:rFonts w:cs="Arial"/>
          <w:snapToGrid w:val="0"/>
          <w:lang w:eastAsia="es-ES"/>
        </w:rPr>
        <w:t>garantia definitiva, d’acord amb el que s’estableix a la clàusula setzena (excepte en el cas que la garantia es constitueixi mitjançant la retenció sobre el preu).</w:t>
      </w:r>
    </w:p>
    <w:p w14:paraId="54B4682D"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Si s’escau, resguard acreditatiu d’haver efectuat el pagament de les despeses de publicitat corresponents, l’import màxim de les quals s’indica en l’</w:t>
      </w:r>
      <w:r w:rsidRPr="003F4A89">
        <w:rPr>
          <w:rFonts w:cs="Arial"/>
          <w:b/>
          <w:lang w:eastAsia="es-ES"/>
        </w:rPr>
        <w:t>apartat T del quadre de característiques</w:t>
      </w:r>
      <w:r w:rsidRPr="003F4A89">
        <w:rPr>
          <w:rFonts w:cs="Arial"/>
          <w:lang w:eastAsia="es-ES"/>
        </w:rPr>
        <w:t>.</w:t>
      </w:r>
    </w:p>
    <w:p w14:paraId="280D70E6"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 xml:space="preserve">Relació del personal que es destinarà a l’execució del contracte i acreditació de la seva afiliació i alta a la Seguretat Social, mitjançant la presentació dels RNT corresponents. Alternativament, i si s’escau, aquesta acreditació es podrà efectuar mitjançant declaració responsable per part de l’empresa on es declari no tenir encara contractades les persones treballadores que s’ocuparan en l’execució del contracte i que acreditarà l’afiliació i alta de totes elles quan les hagi contractat i sempre amb caràcter previ a l’inici de l’activitat contractada. </w:t>
      </w:r>
    </w:p>
    <w:p w14:paraId="26B0E646"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Qualsevol altra documentació que, específicament i per la naturalesa del contracte, es determini en l’</w:t>
      </w:r>
      <w:r w:rsidRPr="003F4A89">
        <w:rPr>
          <w:rFonts w:cs="Arial"/>
          <w:b/>
          <w:lang w:eastAsia="es-ES"/>
        </w:rPr>
        <w:t>apartat J del quadre de característiques</w:t>
      </w:r>
      <w:r w:rsidRPr="003F4A89">
        <w:rPr>
          <w:rFonts w:cs="Arial"/>
          <w:lang w:eastAsia="es-ES"/>
        </w:rPr>
        <w:t xml:space="preserve"> del contracte.</w:t>
      </w:r>
    </w:p>
    <w:p w14:paraId="6B7EC02D"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789F79C0" w14:textId="77777777" w:rsidR="00526E8E" w:rsidRPr="003F4A89" w:rsidRDefault="00526E8E" w:rsidP="00526E8E">
      <w:pPr>
        <w:spacing w:after="0" w:line="240" w:lineRule="auto"/>
        <w:jc w:val="both"/>
        <w:rPr>
          <w:rFonts w:cs="Arial"/>
          <w:b/>
          <w:lang w:eastAsia="es-ES"/>
        </w:rPr>
      </w:pPr>
      <w:r w:rsidRPr="003F4A89">
        <w:rPr>
          <w:rFonts w:cs="Arial"/>
          <w:b/>
          <w:lang w:eastAsia="es-ES"/>
        </w:rPr>
        <w:t>A.2. Empreses inscrites en el Registre Electrònic d’Empreses Licitadores (RELI) o en el Registre Oficial de Licitadors i Empreses Classificades del Sector Públic  o que figurin en una base de dades nacional d’un Estat membre de la Unió Europea</w:t>
      </w:r>
    </w:p>
    <w:p w14:paraId="190EC140"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66186986"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L’empresa que hagi presentat la millor oferta  ha d’aportar, si s’escau, la documentació següent, només si no figura inscrita en aquests registres, o no consta vigent o actualitzada, d’acord amb el previst en la clàusula onzena d’aquest plec: </w:t>
      </w:r>
    </w:p>
    <w:p w14:paraId="51951923" w14:textId="77777777" w:rsidR="00526E8E" w:rsidRPr="003F4A89" w:rsidRDefault="00526E8E" w:rsidP="00526E8E">
      <w:pPr>
        <w:spacing w:after="0" w:line="240" w:lineRule="auto"/>
        <w:jc w:val="both"/>
        <w:rPr>
          <w:rFonts w:cs="Arial"/>
          <w:lang w:eastAsia="es-ES"/>
        </w:rPr>
      </w:pPr>
    </w:p>
    <w:p w14:paraId="5FF23D4A" w14:textId="77777777" w:rsidR="00526E8E" w:rsidRPr="003F4A89" w:rsidRDefault="00526E8E" w:rsidP="00526E8E">
      <w:pPr>
        <w:numPr>
          <w:ilvl w:val="0"/>
          <w:numId w:val="2"/>
        </w:numPr>
        <w:tabs>
          <w:tab w:val="clear" w:pos="360"/>
          <w:tab w:val="num" w:pos="143"/>
        </w:tabs>
        <w:spacing w:after="0" w:line="240" w:lineRule="auto"/>
        <w:jc w:val="both"/>
        <w:rPr>
          <w:rFonts w:cs="Arial"/>
          <w:lang w:eastAsia="es-ES"/>
        </w:rPr>
      </w:pPr>
      <w:r w:rsidRPr="003F4A89">
        <w:rPr>
          <w:rFonts w:cs="Arial"/>
          <w:lang w:eastAsia="es-ES"/>
        </w:rPr>
        <w:t>Documents acreditatius de l’efectiva disposició de mitjans que s’hagi compromès a dedicar o adscriure a l’execució del contracte d’acord amb l’article 76.2 de la LCSP.</w:t>
      </w:r>
    </w:p>
    <w:p w14:paraId="6B261719" w14:textId="77777777" w:rsidR="00526E8E" w:rsidRPr="003F4A89" w:rsidRDefault="00526E8E" w:rsidP="00526E8E">
      <w:pPr>
        <w:numPr>
          <w:ilvl w:val="0"/>
          <w:numId w:val="2"/>
        </w:numPr>
        <w:tabs>
          <w:tab w:val="clear" w:pos="360"/>
          <w:tab w:val="num" w:pos="143"/>
        </w:tabs>
        <w:spacing w:after="0" w:line="240" w:lineRule="auto"/>
        <w:jc w:val="both"/>
        <w:rPr>
          <w:rFonts w:cs="Arial"/>
          <w:snapToGrid w:val="0"/>
          <w:lang w:eastAsia="es-ES"/>
        </w:rPr>
      </w:pPr>
      <w:r w:rsidRPr="003F4A89">
        <w:rPr>
          <w:rFonts w:cs="Arial"/>
          <w:lang w:eastAsia="es-ES"/>
        </w:rPr>
        <w:t xml:space="preserve">Document acreditatiu de la constitució de la </w:t>
      </w:r>
      <w:r w:rsidRPr="003F4A89">
        <w:rPr>
          <w:rFonts w:cs="Arial"/>
          <w:snapToGrid w:val="0"/>
          <w:lang w:eastAsia="es-ES"/>
        </w:rPr>
        <w:t>garantia definitiva, d’acord amb el que s’estableix a la clàusula setzena.</w:t>
      </w:r>
    </w:p>
    <w:p w14:paraId="2F510468"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Resguard acreditatiu d’haver efectuat el pagament de les despeses de publicitat corresponents, l’import màxim de les quals s’indica en l’</w:t>
      </w:r>
      <w:r w:rsidRPr="003F4A89">
        <w:rPr>
          <w:rFonts w:cs="Arial"/>
          <w:b/>
          <w:lang w:eastAsia="es-ES"/>
        </w:rPr>
        <w:t xml:space="preserve">apartat T del quadre de </w:t>
      </w:r>
      <w:r w:rsidRPr="003F4A89">
        <w:rPr>
          <w:rFonts w:cs="Arial"/>
          <w:lang w:eastAsia="es-ES"/>
        </w:rPr>
        <w:t>característiques.</w:t>
      </w:r>
    </w:p>
    <w:p w14:paraId="5222DA07"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 xml:space="preserve">Relació del personal que es destinarà a l’execució del contracte i acreditació de la seva afiliació i alta a la Seguretat Social, mitjançant la presentació dels RNT corresponents. Alternativament, i si s’escau, aquesta acreditació es podrà efectuar mitjançant declaració responsable per part de l’empresa on es declari no tenir encara contractades les persones treballadores que s’ocuparan </w:t>
      </w:r>
      <w:r w:rsidRPr="003F4A89">
        <w:rPr>
          <w:rFonts w:cs="Arial"/>
          <w:lang w:eastAsia="es-ES"/>
        </w:rPr>
        <w:lastRenderedPageBreak/>
        <w:t xml:space="preserve">en l’execució del contracte i que acreditarà l’afiliació i alta de totes elles quan les hagi contractat i sempre amb caràcter previ a l’inici de l’activitat contractada. </w:t>
      </w:r>
    </w:p>
    <w:p w14:paraId="1E132CFD" w14:textId="77777777" w:rsidR="00526E8E" w:rsidRPr="003F4A89"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3F4A89">
        <w:rPr>
          <w:rFonts w:cs="Arial"/>
          <w:lang w:eastAsia="es-ES"/>
        </w:rPr>
        <w:t>Qualsevol altra documentació que, específicament i per la naturalesa del contracte, es determini en l’</w:t>
      </w:r>
      <w:r w:rsidRPr="003F4A89">
        <w:rPr>
          <w:rFonts w:cs="Arial"/>
          <w:b/>
          <w:lang w:eastAsia="es-ES"/>
        </w:rPr>
        <w:t>apartat J del quadre de característiques</w:t>
      </w:r>
      <w:r w:rsidRPr="003F4A89">
        <w:rPr>
          <w:rFonts w:cs="Arial"/>
          <w:lang w:eastAsia="es-ES"/>
        </w:rPr>
        <w:t xml:space="preserve"> del contracte.</w:t>
      </w:r>
    </w:p>
    <w:p w14:paraId="60B1B5B5" w14:textId="77777777" w:rsidR="00526E8E" w:rsidRPr="003F4A89" w:rsidRDefault="00526E8E" w:rsidP="00526E8E">
      <w:pPr>
        <w:spacing w:after="0" w:line="240" w:lineRule="auto"/>
        <w:jc w:val="both"/>
        <w:rPr>
          <w:rFonts w:cs="Arial"/>
          <w:b/>
          <w:lang w:eastAsia="es-ES"/>
        </w:rPr>
      </w:pPr>
    </w:p>
    <w:p w14:paraId="1C94CBC1" w14:textId="77777777" w:rsidR="00526E8E" w:rsidRPr="003F4A89" w:rsidRDefault="00526E8E" w:rsidP="00526E8E">
      <w:pPr>
        <w:spacing w:after="0" w:line="240" w:lineRule="auto"/>
        <w:jc w:val="both"/>
        <w:rPr>
          <w:rFonts w:cs="Arial"/>
          <w:b/>
          <w:lang w:eastAsia="es-ES"/>
        </w:rPr>
      </w:pPr>
      <w:r w:rsidRPr="003F4A89">
        <w:rPr>
          <w:rFonts w:cs="Arial"/>
          <w:b/>
          <w:lang w:eastAsia="es-ES"/>
        </w:rPr>
        <w:t>A.3 Empreses estrangeres:</w:t>
      </w:r>
    </w:p>
    <w:p w14:paraId="13596D47" w14:textId="77777777" w:rsidR="00526E8E" w:rsidRPr="003F4A89" w:rsidRDefault="00526E8E" w:rsidP="00526E8E">
      <w:pPr>
        <w:pStyle w:val="Capalera"/>
        <w:tabs>
          <w:tab w:val="clear" w:pos="4252"/>
          <w:tab w:val="clear" w:pos="8504"/>
        </w:tabs>
        <w:jc w:val="both"/>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3260"/>
        <w:gridCol w:w="3858"/>
      </w:tblGrid>
      <w:tr w:rsidR="00526E8E" w:rsidRPr="003F4A89" w14:paraId="787CA475" w14:textId="77777777" w:rsidTr="008C2D90">
        <w:tc>
          <w:tcPr>
            <w:tcW w:w="1559" w:type="dxa"/>
          </w:tcPr>
          <w:p w14:paraId="68C1FF2D" w14:textId="77777777" w:rsidR="00526E8E" w:rsidRPr="003F4A89" w:rsidRDefault="00526E8E" w:rsidP="008C2D90">
            <w:pPr>
              <w:autoSpaceDE w:val="0"/>
              <w:autoSpaceDN w:val="0"/>
              <w:adjustRightInd w:val="0"/>
              <w:spacing w:after="0" w:line="240" w:lineRule="auto"/>
              <w:jc w:val="both"/>
              <w:rPr>
                <w:rFonts w:cs="Arial"/>
              </w:rPr>
            </w:pPr>
          </w:p>
        </w:tc>
        <w:tc>
          <w:tcPr>
            <w:tcW w:w="3260" w:type="dxa"/>
          </w:tcPr>
          <w:p w14:paraId="75675F00"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 xml:space="preserve">Empreses no espanyoles </w:t>
            </w:r>
            <w:r w:rsidRPr="003F4A89">
              <w:rPr>
                <w:rFonts w:cs="Arial"/>
                <w:b/>
                <w:bCs/>
              </w:rPr>
              <w:t xml:space="preserve">d'estats membres de la Unió Europea </w:t>
            </w:r>
            <w:r w:rsidRPr="003F4A89">
              <w:rPr>
                <w:rFonts w:cs="Arial"/>
              </w:rPr>
              <w:t>o signataris de l'Acord sobre l'Espai Econòmic Europeu</w:t>
            </w:r>
          </w:p>
        </w:tc>
        <w:tc>
          <w:tcPr>
            <w:tcW w:w="3858" w:type="dxa"/>
          </w:tcPr>
          <w:p w14:paraId="19B4744B" w14:textId="77777777" w:rsidR="00526E8E" w:rsidRPr="003F4A89" w:rsidRDefault="00526E8E" w:rsidP="008C2D90">
            <w:pPr>
              <w:autoSpaceDE w:val="0"/>
              <w:autoSpaceDN w:val="0"/>
              <w:adjustRightInd w:val="0"/>
              <w:spacing w:after="0" w:line="240" w:lineRule="auto"/>
              <w:jc w:val="both"/>
              <w:rPr>
                <w:rFonts w:cs="Arial"/>
                <w:b/>
                <w:bCs/>
              </w:rPr>
            </w:pPr>
            <w:r w:rsidRPr="003F4A89">
              <w:rPr>
                <w:rFonts w:cs="Arial"/>
                <w:b/>
                <w:bCs/>
              </w:rPr>
              <w:t>Restants empreses estrangeres</w:t>
            </w:r>
          </w:p>
          <w:p w14:paraId="3ADE2D4D" w14:textId="77777777" w:rsidR="00526E8E" w:rsidRPr="003F4A89" w:rsidRDefault="00526E8E" w:rsidP="008C2D90">
            <w:pPr>
              <w:autoSpaceDE w:val="0"/>
              <w:autoSpaceDN w:val="0"/>
              <w:adjustRightInd w:val="0"/>
              <w:spacing w:after="0" w:line="240" w:lineRule="auto"/>
              <w:jc w:val="both"/>
              <w:rPr>
                <w:rFonts w:cs="Arial"/>
              </w:rPr>
            </w:pPr>
          </w:p>
        </w:tc>
      </w:tr>
      <w:tr w:rsidR="00526E8E" w:rsidRPr="003F4A89" w14:paraId="55420719" w14:textId="77777777" w:rsidTr="008C2D90">
        <w:tc>
          <w:tcPr>
            <w:tcW w:w="1559" w:type="dxa"/>
          </w:tcPr>
          <w:p w14:paraId="60BE1343" w14:textId="77777777" w:rsidR="00526E8E" w:rsidRPr="003F4A89" w:rsidRDefault="00526E8E" w:rsidP="008C2D90">
            <w:pPr>
              <w:autoSpaceDE w:val="0"/>
              <w:autoSpaceDN w:val="0"/>
              <w:adjustRightInd w:val="0"/>
              <w:spacing w:after="0" w:line="240" w:lineRule="auto"/>
              <w:jc w:val="both"/>
              <w:rPr>
                <w:rFonts w:cs="Arial"/>
                <w:b/>
                <w:bCs/>
              </w:rPr>
            </w:pPr>
            <w:r w:rsidRPr="003F4A89">
              <w:rPr>
                <w:rFonts w:cs="Arial"/>
                <w:b/>
                <w:bCs/>
              </w:rPr>
              <w:t>Documents que acreditin la capacitat d’obrar</w:t>
            </w:r>
          </w:p>
          <w:p w14:paraId="76F5EDCB" w14:textId="77777777" w:rsidR="00526E8E" w:rsidRPr="003F4A89" w:rsidRDefault="00526E8E" w:rsidP="008C2D90">
            <w:pPr>
              <w:autoSpaceDE w:val="0"/>
              <w:autoSpaceDN w:val="0"/>
              <w:adjustRightInd w:val="0"/>
              <w:spacing w:after="0" w:line="240" w:lineRule="auto"/>
              <w:jc w:val="both"/>
              <w:rPr>
                <w:rFonts w:cs="Arial"/>
              </w:rPr>
            </w:pPr>
          </w:p>
        </w:tc>
        <w:tc>
          <w:tcPr>
            <w:tcW w:w="3260" w:type="dxa"/>
          </w:tcPr>
          <w:p w14:paraId="53B079A2"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S'han d’acreditar mitjançant la inscripció en els registres o presentació de les certificacions que s'indiquen a l'annex I RGLCAP, en funció dels diferents contractes.</w:t>
            </w:r>
          </w:p>
          <w:p w14:paraId="3437237A" w14:textId="77777777" w:rsidR="00526E8E" w:rsidRPr="003F4A89" w:rsidRDefault="00526E8E" w:rsidP="008C2D90">
            <w:pPr>
              <w:autoSpaceDE w:val="0"/>
              <w:autoSpaceDN w:val="0"/>
              <w:adjustRightInd w:val="0"/>
              <w:spacing w:after="0" w:line="240" w:lineRule="auto"/>
              <w:jc w:val="both"/>
              <w:rPr>
                <w:rFonts w:cs="Arial"/>
              </w:rPr>
            </w:pPr>
          </w:p>
        </w:tc>
        <w:tc>
          <w:tcPr>
            <w:tcW w:w="3858" w:type="dxa"/>
          </w:tcPr>
          <w:p w14:paraId="4258E12D"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 xml:space="preserve">a) S'ha d’acreditar mitjançant </w:t>
            </w:r>
            <w:r w:rsidRPr="003F4A89">
              <w:rPr>
                <w:rFonts w:cs="Arial"/>
                <w:bCs/>
              </w:rPr>
              <w:t xml:space="preserve">informe </w:t>
            </w:r>
            <w:r w:rsidRPr="003F4A89">
              <w:rPr>
                <w:rFonts w:cs="Arial"/>
              </w:rPr>
              <w:t xml:space="preserve">expedit per la Missió Diplomàtica Permanent o Oficina Consular d'Espanya del lloc del domicili de l'empresa, en el qual es faci constar, prèvia acreditació per l'empresa, que figuren inscrites en el registre local professional, comercial o anàleg o, en el seu defecte, que actuen amb </w:t>
            </w:r>
            <w:proofErr w:type="spellStart"/>
            <w:r w:rsidRPr="003F4A89">
              <w:rPr>
                <w:rFonts w:cs="Arial"/>
              </w:rPr>
              <w:t>habitualitat</w:t>
            </w:r>
            <w:proofErr w:type="spellEnd"/>
            <w:r w:rsidRPr="003F4A89">
              <w:rPr>
                <w:rFonts w:cs="Arial"/>
              </w:rPr>
              <w:t xml:space="preserve"> en el tràfic </w:t>
            </w:r>
            <w:r w:rsidRPr="003F4A89">
              <w:rPr>
                <w:rFonts w:cs="Arial"/>
                <w:vanish/>
              </w:rPr>
              <w:t xml:space="preserve"> </w:t>
            </w:r>
            <w:r w:rsidRPr="003F4A89">
              <w:rPr>
                <w:rFonts w:cs="Arial"/>
              </w:rPr>
              <w:t>local en l’àmbit de les activitats a les quals s’estén l'objecte del contracte.</w:t>
            </w:r>
          </w:p>
          <w:p w14:paraId="66C35DBA" w14:textId="77777777" w:rsidR="00526E8E" w:rsidRPr="003F4A89" w:rsidRDefault="00526E8E" w:rsidP="008C2D90">
            <w:pPr>
              <w:autoSpaceDE w:val="0"/>
              <w:autoSpaceDN w:val="0"/>
              <w:adjustRightInd w:val="0"/>
              <w:spacing w:after="0" w:line="240" w:lineRule="auto"/>
              <w:jc w:val="both"/>
              <w:rPr>
                <w:rFonts w:cs="Arial"/>
              </w:rPr>
            </w:pPr>
          </w:p>
          <w:p w14:paraId="6FEF955D" w14:textId="77777777" w:rsidR="00526E8E" w:rsidRPr="003F4A89" w:rsidRDefault="00526E8E" w:rsidP="008C2D90">
            <w:pPr>
              <w:autoSpaceDE w:val="0"/>
              <w:autoSpaceDN w:val="0"/>
              <w:adjustRightInd w:val="0"/>
              <w:spacing w:after="0" w:line="240" w:lineRule="auto"/>
              <w:jc w:val="both"/>
              <w:rPr>
                <w:rFonts w:cs="Arial"/>
              </w:rPr>
            </w:pPr>
            <w:r w:rsidRPr="003F4A89">
              <w:rPr>
                <w:rFonts w:cs="Arial"/>
              </w:rPr>
              <w:t>b) S'ha d'acompanyar, a més, l’</w:t>
            </w:r>
            <w:r w:rsidRPr="003F4A89">
              <w:rPr>
                <w:rFonts w:cs="Arial"/>
                <w:bCs/>
              </w:rPr>
              <w:t xml:space="preserve">informe de reciprocitat </w:t>
            </w:r>
            <w:r w:rsidRPr="003F4A89">
              <w:rPr>
                <w:rFonts w:cs="Arial"/>
              </w:rPr>
              <w:t>a què es refereix l'article 68 LCSP, llevat que es tracti de contractes subjectes a regulació harmonitzada.  En aquest cas, s’ha de substituir per un informe de la Missió Diplomàtica Permanent o de la Secretaria General de Comerç Exterior del Ministeri d’Economia sobre la condició d'estat signatari de l'Acord sobre Contractació Pública de l'Organització Mundial de Comerç.</w:t>
            </w:r>
          </w:p>
        </w:tc>
      </w:tr>
    </w:tbl>
    <w:p w14:paraId="61171CBA" w14:textId="77777777" w:rsidR="00526E8E" w:rsidRPr="003F4A89" w:rsidRDefault="00526E8E" w:rsidP="00526E8E">
      <w:pPr>
        <w:spacing w:after="0" w:line="240" w:lineRule="auto"/>
        <w:jc w:val="both"/>
        <w:rPr>
          <w:rFonts w:cs="Arial"/>
          <w:b/>
          <w:lang w:eastAsia="es-ES"/>
        </w:rPr>
      </w:pPr>
    </w:p>
    <w:p w14:paraId="4EB5F2D2" w14:textId="77777777" w:rsidR="00526E8E" w:rsidRPr="003F4A89" w:rsidRDefault="00526E8E" w:rsidP="00526E8E">
      <w:pPr>
        <w:spacing w:after="0" w:line="240" w:lineRule="auto"/>
        <w:jc w:val="both"/>
        <w:rPr>
          <w:rFonts w:cs="Arial"/>
          <w:lang w:eastAsia="es-ES"/>
        </w:rPr>
      </w:pPr>
      <w:r w:rsidRPr="003F4A89">
        <w:rPr>
          <w:rFonts w:cs="Arial"/>
          <w:b/>
          <w:lang w:eastAsia="es-ES"/>
        </w:rPr>
        <w:t>15.3</w:t>
      </w:r>
      <w:r w:rsidRPr="003F4A89">
        <w:rPr>
          <w:rFonts w:cs="Arial"/>
          <w:lang w:eastAsia="es-ES"/>
        </w:rPr>
        <w:t xml:space="preserve"> Un cop aportada per l’empresa licitadora que hagi presentat la millor oferta la documentació requerida, aquesta es qualificarà. Si s’observa que en la documentació presentada hi ha defectes o errors de caràcter esmenable, s’ha de comunicar a les empreses afectades perquè els corregeixin o esmenin en el termini màxim de 3 dies hàbils.</w:t>
      </w:r>
    </w:p>
    <w:p w14:paraId="353147AB" w14:textId="77777777" w:rsidR="00526E8E" w:rsidRPr="003F4A89" w:rsidRDefault="00526E8E" w:rsidP="00526E8E">
      <w:pPr>
        <w:spacing w:after="0" w:line="240" w:lineRule="auto"/>
        <w:jc w:val="both"/>
        <w:rPr>
          <w:rFonts w:cs="Arial"/>
          <w:lang w:eastAsia="es-ES"/>
        </w:rPr>
      </w:pPr>
    </w:p>
    <w:p w14:paraId="3E973BBF"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sol·licituds d’esmenes es duran a terme a través de la funcionalitat que a aquest efecte té l’eina de Sobre Digital, mitjançant la qual s’adreçarà un correu electrònic a l’adreça o les adreces assenyalades per l’empresa o empreses licitadores en el formulari d’inscripció, amb l’enllaç per a què accedeixin a l’espai de l’eina en què han d’aportar la documentació corresponent. </w:t>
      </w:r>
    </w:p>
    <w:p w14:paraId="4ADBD2F2" w14:textId="77777777" w:rsidR="00526E8E" w:rsidRPr="003F4A89" w:rsidRDefault="00526E8E" w:rsidP="00526E8E">
      <w:pPr>
        <w:spacing w:after="0" w:line="240" w:lineRule="auto"/>
        <w:jc w:val="both"/>
        <w:rPr>
          <w:rFonts w:cs="Arial"/>
          <w:lang w:eastAsia="es-ES"/>
        </w:rPr>
      </w:pPr>
    </w:p>
    <w:p w14:paraId="6E386F78"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 xml:space="preserve">Aquestes peticions d’esmena es comunicaran a l’empresa mitjançant comunicació electrònica a través de </w:t>
      </w:r>
      <w:proofErr w:type="spellStart"/>
      <w:r w:rsidRPr="003F4A89">
        <w:rPr>
          <w:rFonts w:cs="Arial"/>
          <w:lang w:eastAsia="es-ES"/>
        </w:rPr>
        <w:t>l’e</w:t>
      </w:r>
      <w:proofErr w:type="spellEnd"/>
      <w:r w:rsidRPr="003F4A89">
        <w:rPr>
          <w:rFonts w:cs="Arial"/>
          <w:lang w:eastAsia="es-ES"/>
        </w:rPr>
        <w:t>-NOTUM, integrat amb la Plataforma de Serveis de Contractació Pública, d’acord amb la clàusula vuitena d’aquest plec.</w:t>
      </w:r>
    </w:p>
    <w:p w14:paraId="06193B78"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110B1B3A" w14:textId="77777777" w:rsidR="00526E8E" w:rsidRPr="003F4A89" w:rsidRDefault="00526E8E" w:rsidP="00526E8E">
      <w:pPr>
        <w:spacing w:after="0" w:line="240" w:lineRule="auto"/>
        <w:jc w:val="both"/>
        <w:rPr>
          <w:rFonts w:cs="Arial"/>
          <w:lang w:eastAsia="es-ES"/>
        </w:rPr>
      </w:pPr>
      <w:r w:rsidRPr="003F4A89">
        <w:rPr>
          <w:rFonts w:cs="Arial"/>
          <w:lang w:eastAsia="es-ES"/>
        </w:rPr>
        <w:t>En el cas que no es complimenti adequadament el requeriment de documentació en el termini assenyalat, o bé en el termini per esmenar que es doni, s’entendrà que l’empresa licitadora ha retirat la seva oferta i es procedirà a requerir la mateixa documentació a l’empresa licitadora següent, per l’ordre en què hagin quedat classificades les ofertes. Aquest fet comporta l’exigència de l’import del 3 per cent del pressupost base de licitació, IVA exclòs, en concepte de penalitat, que es farà efectiu en primer lloc contra la garantia provisional que, en el seu cas, s’hagués constituït i, a més, pot donar lloc a declarar a l’empresa en prohibició de contractar per la causa prevista en l’article 71.2.</w:t>
      </w:r>
      <w:r w:rsidRPr="003F4A89">
        <w:rPr>
          <w:rFonts w:cs="Arial"/>
          <w:i/>
          <w:lang w:eastAsia="es-ES"/>
        </w:rPr>
        <w:t>a</w:t>
      </w:r>
      <w:r w:rsidRPr="003F4A89">
        <w:rPr>
          <w:rFonts w:cs="Arial"/>
          <w:lang w:eastAsia="es-ES"/>
        </w:rPr>
        <w:t xml:space="preserve"> de la LCSP.</w:t>
      </w:r>
    </w:p>
    <w:p w14:paraId="72202F1F" w14:textId="77777777" w:rsidR="00526E8E" w:rsidRPr="003F4A89" w:rsidRDefault="00526E8E" w:rsidP="00526E8E">
      <w:pPr>
        <w:spacing w:after="0" w:line="240" w:lineRule="auto"/>
        <w:jc w:val="both"/>
        <w:rPr>
          <w:rFonts w:cs="Arial"/>
          <w:lang w:eastAsia="es-ES"/>
        </w:rPr>
      </w:pPr>
    </w:p>
    <w:p w14:paraId="57BCBB29" w14:textId="77777777" w:rsidR="00526E8E" w:rsidRPr="003F4A89" w:rsidRDefault="00526E8E" w:rsidP="00526E8E">
      <w:pPr>
        <w:spacing w:after="0" w:line="240" w:lineRule="auto"/>
        <w:jc w:val="both"/>
        <w:rPr>
          <w:rFonts w:cs="Arial"/>
          <w:lang w:eastAsia="es-ES"/>
        </w:rPr>
      </w:pPr>
      <w:r w:rsidRPr="003F4A89">
        <w:rPr>
          <w:rFonts w:cs="Arial"/>
          <w:lang w:eastAsia="es-ES"/>
        </w:rPr>
        <w:t>Així mateix, l’eventual falsedat en allò declarat per les empreses licitadores en el DEUC o en altres declaracions pot donar lloc a la causa de prohibició de contractar amb el sector públic prevista en l’article 71.1.</w:t>
      </w:r>
      <w:r w:rsidRPr="003F4A89">
        <w:rPr>
          <w:rFonts w:cs="Arial"/>
          <w:i/>
          <w:lang w:eastAsia="es-ES"/>
        </w:rPr>
        <w:t>e</w:t>
      </w:r>
      <w:r w:rsidRPr="003F4A89">
        <w:rPr>
          <w:rFonts w:cs="Arial"/>
          <w:lang w:eastAsia="es-ES"/>
        </w:rPr>
        <w:t xml:space="preserve"> de la LCSP. </w:t>
      </w:r>
    </w:p>
    <w:p w14:paraId="00107F45" w14:textId="77777777" w:rsidR="00526E8E" w:rsidRPr="003F4A89" w:rsidRDefault="00526E8E" w:rsidP="00526E8E">
      <w:pPr>
        <w:spacing w:after="0" w:line="240" w:lineRule="auto"/>
        <w:jc w:val="both"/>
        <w:rPr>
          <w:rFonts w:cs="Arial"/>
          <w:lang w:eastAsia="es-ES"/>
        </w:rPr>
      </w:pPr>
    </w:p>
    <w:p w14:paraId="13EF2215" w14:textId="77777777" w:rsidR="00526E8E" w:rsidRPr="003F4A89" w:rsidRDefault="00526E8E" w:rsidP="00526E8E">
      <w:pPr>
        <w:pStyle w:val="Ttol2"/>
        <w:spacing w:before="0" w:after="0"/>
        <w:jc w:val="both"/>
        <w:rPr>
          <w:rFonts w:ascii="Arial" w:hAnsi="Arial" w:cs="Arial"/>
          <w:i w:val="0"/>
          <w:sz w:val="22"/>
          <w:szCs w:val="22"/>
        </w:rPr>
      </w:pPr>
      <w:bookmarkStart w:id="37" w:name="_Toc21500336"/>
      <w:bookmarkStart w:id="38" w:name="_Toc34139675"/>
      <w:r w:rsidRPr="003F4A89">
        <w:rPr>
          <w:rFonts w:ascii="Arial" w:hAnsi="Arial" w:cs="Arial"/>
          <w:i w:val="0"/>
          <w:sz w:val="22"/>
          <w:szCs w:val="22"/>
        </w:rPr>
        <w:t>Setzena. Garantia definitiva</w:t>
      </w:r>
      <w:bookmarkEnd w:id="37"/>
      <w:bookmarkEnd w:id="38"/>
      <w:r w:rsidRPr="003F4A89">
        <w:rPr>
          <w:rFonts w:ascii="Arial" w:hAnsi="Arial" w:cs="Arial"/>
          <w:i w:val="0"/>
          <w:sz w:val="22"/>
          <w:szCs w:val="22"/>
        </w:rPr>
        <w:t xml:space="preserve"> </w:t>
      </w:r>
    </w:p>
    <w:p w14:paraId="57FB49F3" w14:textId="77777777" w:rsidR="00526E8E" w:rsidRPr="003F4A89" w:rsidRDefault="00526E8E" w:rsidP="00526E8E">
      <w:pPr>
        <w:spacing w:after="0" w:line="240" w:lineRule="auto"/>
        <w:jc w:val="both"/>
        <w:rPr>
          <w:rFonts w:cs="Arial"/>
          <w:b/>
          <w:lang w:eastAsia="es-ES"/>
        </w:rPr>
      </w:pPr>
    </w:p>
    <w:p w14:paraId="5E50E5B3" w14:textId="77777777" w:rsidR="00526E8E" w:rsidRPr="003F4A89" w:rsidRDefault="00526E8E" w:rsidP="00526E8E">
      <w:pPr>
        <w:spacing w:after="0" w:line="240" w:lineRule="auto"/>
        <w:jc w:val="both"/>
        <w:rPr>
          <w:rFonts w:cs="Arial"/>
          <w:lang w:eastAsia="es-ES"/>
        </w:rPr>
      </w:pPr>
      <w:r w:rsidRPr="003F4A89">
        <w:rPr>
          <w:rFonts w:cs="Arial"/>
          <w:b/>
          <w:lang w:eastAsia="es-ES"/>
        </w:rPr>
        <w:t>16.1</w:t>
      </w:r>
      <w:r w:rsidRPr="003F4A89">
        <w:rPr>
          <w:rFonts w:cs="Arial"/>
          <w:lang w:eastAsia="es-ES"/>
        </w:rPr>
        <w:t xml:space="preserve"> L’import de la garantia definitiva és el que s’assenyala en l’</w:t>
      </w:r>
      <w:r w:rsidRPr="003F4A89">
        <w:rPr>
          <w:rFonts w:cs="Arial"/>
          <w:b/>
          <w:lang w:eastAsia="es-ES"/>
        </w:rPr>
        <w:t>apartat K.2 del quadre de característiques</w:t>
      </w:r>
      <w:r w:rsidRPr="003F4A89">
        <w:rPr>
          <w:rFonts w:cs="Arial"/>
          <w:lang w:eastAsia="es-ES"/>
        </w:rPr>
        <w:t xml:space="preserve">. </w:t>
      </w:r>
    </w:p>
    <w:p w14:paraId="6088F445" w14:textId="77777777" w:rsidR="00526E8E" w:rsidRPr="003F4A89" w:rsidRDefault="00526E8E" w:rsidP="00526E8E">
      <w:pPr>
        <w:spacing w:after="0" w:line="240" w:lineRule="auto"/>
        <w:jc w:val="both"/>
        <w:rPr>
          <w:rFonts w:cs="Arial"/>
          <w:lang w:eastAsia="es-ES"/>
        </w:rPr>
      </w:pPr>
    </w:p>
    <w:p w14:paraId="010FD8A8" w14:textId="77777777" w:rsidR="00526E8E" w:rsidRPr="003F4A89" w:rsidRDefault="00526E8E" w:rsidP="00526E8E">
      <w:pPr>
        <w:spacing w:after="0" w:line="240" w:lineRule="auto"/>
        <w:jc w:val="both"/>
        <w:rPr>
          <w:rFonts w:cs="Arial"/>
          <w:lang w:eastAsia="es-ES"/>
        </w:rPr>
      </w:pPr>
      <w:r w:rsidRPr="003F4A89">
        <w:rPr>
          <w:rFonts w:cs="Arial"/>
          <w:lang w:eastAsia="es-ES"/>
        </w:rPr>
        <w:t>En els casos especials a què fa referència l’apartat 2 de l’article 107 de la LCSP, es pot establir en aquest mateix apartat que, a més de la garantia definitiva, se’n presti una de complementària de fins el 5 % del preu final ofert per l’empresa licitadora que va presentar la millor oferta, exclòs I’IVA, de manera que la garantia total pugui ser de fins el 10 % de dit preu)</w:t>
      </w:r>
    </w:p>
    <w:p w14:paraId="57F7537C" w14:textId="77777777" w:rsidR="00526E8E" w:rsidRPr="003F4A89" w:rsidRDefault="00526E8E" w:rsidP="00526E8E">
      <w:pPr>
        <w:spacing w:after="0" w:line="240" w:lineRule="auto"/>
        <w:jc w:val="both"/>
        <w:rPr>
          <w:rFonts w:cs="Arial"/>
          <w:b/>
          <w:lang w:eastAsia="es-ES"/>
        </w:rPr>
      </w:pPr>
    </w:p>
    <w:p w14:paraId="464AAD90" w14:textId="77777777" w:rsidR="00526E8E" w:rsidRPr="003F4A89" w:rsidRDefault="00526E8E" w:rsidP="00526E8E">
      <w:pPr>
        <w:spacing w:after="0" w:line="240" w:lineRule="auto"/>
        <w:jc w:val="both"/>
        <w:rPr>
          <w:rFonts w:cs="Arial"/>
          <w:lang w:eastAsia="es-ES"/>
        </w:rPr>
      </w:pPr>
      <w:r w:rsidRPr="003F4A89">
        <w:rPr>
          <w:rFonts w:cs="Arial"/>
          <w:b/>
          <w:lang w:eastAsia="es-ES"/>
        </w:rPr>
        <w:t>16.2</w:t>
      </w:r>
      <w:r w:rsidRPr="003F4A89">
        <w:rPr>
          <w:rFonts w:cs="Arial"/>
          <w:lang w:eastAsia="es-ES"/>
        </w:rPr>
        <w:t xml:space="preserve">  Les garanties es poden prestar en alguna de les formes següents: </w:t>
      </w:r>
    </w:p>
    <w:p w14:paraId="39F159BC" w14:textId="77777777" w:rsidR="00526E8E" w:rsidRPr="003F4A89" w:rsidRDefault="00526E8E" w:rsidP="00526E8E">
      <w:pPr>
        <w:spacing w:after="0" w:line="240" w:lineRule="auto"/>
        <w:jc w:val="both"/>
        <w:rPr>
          <w:rFonts w:cs="Arial"/>
          <w:lang w:eastAsia="es-ES"/>
        </w:rPr>
      </w:pPr>
    </w:p>
    <w:p w14:paraId="7B0C54C4" w14:textId="77777777" w:rsidR="00526E8E" w:rsidRPr="003F4A89" w:rsidRDefault="00526E8E" w:rsidP="00526E8E">
      <w:pPr>
        <w:numPr>
          <w:ilvl w:val="0"/>
          <w:numId w:val="1"/>
        </w:numPr>
        <w:tabs>
          <w:tab w:val="clear" w:pos="720"/>
          <w:tab w:val="left" w:pos="360"/>
          <w:tab w:val="num" w:pos="503"/>
        </w:tabs>
        <w:spacing w:after="0" w:line="240" w:lineRule="auto"/>
        <w:ind w:left="360"/>
        <w:jc w:val="both"/>
        <w:rPr>
          <w:rFonts w:cs="Arial"/>
          <w:lang w:eastAsia="es-ES"/>
        </w:rPr>
      </w:pPr>
      <w:r w:rsidRPr="003F4A89">
        <w:rPr>
          <w:rFonts w:cs="Arial"/>
          <w:lang w:eastAsia="es-ES"/>
        </w:rPr>
        <w:t xml:space="preserve">En efectiu o en valors de deute públic amb subjecció, en cada cas, a les condicions establertes reglamentàriament. L’efectiu i els certificats d’immobilització en els valors anotats s’han de dipositar a la Caixa General de Dipòsits de la Tresoreria General de la Generalitat de Catalunya o a les caixes de dipòsits de les tresoreries territorials. </w:t>
      </w:r>
    </w:p>
    <w:p w14:paraId="231CCA62" w14:textId="77777777" w:rsidR="00526E8E" w:rsidRPr="003F4A89" w:rsidRDefault="00526E8E" w:rsidP="00526E8E">
      <w:pPr>
        <w:tabs>
          <w:tab w:val="left" w:pos="360"/>
        </w:tabs>
        <w:spacing w:after="0" w:line="240" w:lineRule="auto"/>
        <w:ind w:left="360"/>
        <w:jc w:val="both"/>
        <w:rPr>
          <w:rFonts w:cs="Arial"/>
          <w:lang w:eastAsia="es-ES"/>
        </w:rPr>
      </w:pPr>
    </w:p>
    <w:p w14:paraId="228CC9BA" w14:textId="77777777" w:rsidR="00526E8E" w:rsidRPr="003F4A89" w:rsidRDefault="00526E8E" w:rsidP="00526E8E">
      <w:pPr>
        <w:numPr>
          <w:ilvl w:val="0"/>
          <w:numId w:val="1"/>
        </w:numPr>
        <w:tabs>
          <w:tab w:val="clear" w:pos="720"/>
          <w:tab w:val="left" w:pos="360"/>
          <w:tab w:val="num" w:pos="503"/>
        </w:tabs>
        <w:spacing w:after="0" w:line="240" w:lineRule="auto"/>
        <w:ind w:left="360"/>
        <w:jc w:val="both"/>
        <w:rPr>
          <w:rFonts w:cs="Arial"/>
          <w:lang w:eastAsia="es-ES"/>
        </w:rPr>
      </w:pPr>
      <w:r w:rsidRPr="003F4A89">
        <w:rPr>
          <w:rFonts w:cs="Arial"/>
          <w:lang w:eastAsia="es-ES"/>
        </w:rPr>
        <w:t xml:space="preserve">Mitjançant aval, prestat en la forma i condicions establertes reglamentàriament, per algun dels bancs, caixes d’estalvi, cooperatives de crèdit, establiments financers de crèdit o societats de garantia recíproca autoritzats per operar a Espanya, que s’han de dipositar en algun dels establiments esmentats en l’apartat a). </w:t>
      </w:r>
    </w:p>
    <w:p w14:paraId="0E2399EC" w14:textId="77777777" w:rsidR="00526E8E" w:rsidRPr="003F4A89" w:rsidRDefault="00526E8E" w:rsidP="00526E8E">
      <w:pPr>
        <w:tabs>
          <w:tab w:val="left" w:pos="360"/>
        </w:tabs>
        <w:spacing w:after="0" w:line="240" w:lineRule="auto"/>
        <w:jc w:val="both"/>
        <w:rPr>
          <w:rFonts w:cs="Arial"/>
          <w:lang w:eastAsia="es-ES"/>
        </w:rPr>
      </w:pPr>
    </w:p>
    <w:p w14:paraId="06D4B2CD" w14:textId="77777777" w:rsidR="00526E8E" w:rsidRPr="003F4A89" w:rsidRDefault="00526E8E" w:rsidP="00526E8E">
      <w:pPr>
        <w:numPr>
          <w:ilvl w:val="0"/>
          <w:numId w:val="1"/>
        </w:numPr>
        <w:tabs>
          <w:tab w:val="clear" w:pos="720"/>
          <w:tab w:val="left" w:pos="360"/>
          <w:tab w:val="num" w:pos="503"/>
        </w:tabs>
        <w:spacing w:after="0" w:line="240" w:lineRule="auto"/>
        <w:ind w:left="360"/>
        <w:jc w:val="both"/>
        <w:rPr>
          <w:rFonts w:cs="Arial"/>
          <w:lang w:eastAsia="es-ES"/>
        </w:rPr>
      </w:pPr>
      <w:r w:rsidRPr="003F4A89">
        <w:rPr>
          <w:rFonts w:cs="Arial"/>
          <w:lang w:eastAsia="es-ES"/>
        </w:rPr>
        <w:t>Mitjançant contracte d’assegurança de caució amb una entitat asseguradora autoritzada per a operar en la forma i condicions establertes reglamentàriament. El certificat de l’assegurança s’ha de lliurar en els establiments assenyalats en l’apartat a).</w:t>
      </w:r>
    </w:p>
    <w:p w14:paraId="28DC2190" w14:textId="77777777" w:rsidR="00526E8E" w:rsidRPr="003F4A89" w:rsidRDefault="00526E8E" w:rsidP="00526E8E">
      <w:pPr>
        <w:spacing w:after="0" w:line="240" w:lineRule="auto"/>
        <w:jc w:val="both"/>
        <w:rPr>
          <w:rFonts w:cs="Arial"/>
          <w:i/>
          <w:lang w:eastAsia="es-ES"/>
        </w:rPr>
      </w:pPr>
    </w:p>
    <w:p w14:paraId="200068E8" w14:textId="77777777" w:rsidR="00526E8E" w:rsidRPr="003F4A89" w:rsidRDefault="00526E8E" w:rsidP="00526E8E">
      <w:pPr>
        <w:pStyle w:val="Default"/>
        <w:rPr>
          <w:bCs/>
          <w:color w:val="auto"/>
          <w:sz w:val="22"/>
          <w:szCs w:val="22"/>
        </w:rPr>
      </w:pPr>
      <w:r w:rsidRPr="003F4A89">
        <w:rPr>
          <w:bCs/>
          <w:color w:val="auto"/>
          <w:sz w:val="22"/>
          <w:szCs w:val="22"/>
        </w:rPr>
        <w:t>En cas d’efectuar-se la garantia definitiva mitjançant el sistema de retenció de part del preu, la quantitat de la garantia serà retinguda en la primera factura que se’n derivi del contracte.</w:t>
      </w:r>
    </w:p>
    <w:p w14:paraId="4AC54CB8" w14:textId="77777777" w:rsidR="00526E8E" w:rsidRPr="003F4A89" w:rsidRDefault="00526E8E" w:rsidP="00526E8E">
      <w:pPr>
        <w:spacing w:after="0" w:line="240" w:lineRule="auto"/>
        <w:jc w:val="both"/>
        <w:rPr>
          <w:rFonts w:cs="Arial"/>
          <w:i/>
          <w:lang w:eastAsia="es-ES"/>
        </w:rPr>
      </w:pPr>
    </w:p>
    <w:p w14:paraId="0E1D10C7" w14:textId="77777777" w:rsidR="00526E8E" w:rsidRPr="003F4A89" w:rsidRDefault="00526E8E" w:rsidP="00526E8E">
      <w:pPr>
        <w:spacing w:after="0" w:line="240" w:lineRule="auto"/>
        <w:jc w:val="both"/>
        <w:rPr>
          <w:rFonts w:cs="Arial"/>
          <w:lang w:eastAsia="es-ES"/>
        </w:rPr>
      </w:pPr>
      <w:r w:rsidRPr="003F4A89">
        <w:rPr>
          <w:rFonts w:cs="Arial"/>
          <w:b/>
          <w:lang w:eastAsia="es-ES"/>
        </w:rPr>
        <w:t>16.3</w:t>
      </w:r>
      <w:r w:rsidRPr="003F4A89">
        <w:rPr>
          <w:rFonts w:cs="Arial"/>
          <w:lang w:eastAsia="es-ES"/>
        </w:rPr>
        <w:t xml:space="preserve"> En el cas d’unió temporal d’empreses, la garantia definitiva es pot constituir per una o vàries de les empreses participants, sempre que en conjunt arribi a la quantia requerida en l’</w:t>
      </w:r>
      <w:r w:rsidRPr="003F4A89">
        <w:rPr>
          <w:rFonts w:cs="Arial"/>
          <w:b/>
          <w:lang w:eastAsia="es-ES"/>
        </w:rPr>
        <w:t xml:space="preserve">apartat K.2 del </w:t>
      </w:r>
      <w:r w:rsidRPr="003F4A89">
        <w:rPr>
          <w:rFonts w:cs="Arial"/>
          <w:b/>
          <w:lang w:eastAsia="es-ES"/>
        </w:rPr>
        <w:lastRenderedPageBreak/>
        <w:t>quadre de característiques</w:t>
      </w:r>
      <w:r w:rsidRPr="003F4A89">
        <w:rPr>
          <w:rFonts w:cs="Arial"/>
          <w:lang w:eastAsia="es-ES"/>
        </w:rPr>
        <w:t xml:space="preserve"> i garanteixi solidàriament a totes les empreses integrants de la unió temporal.</w:t>
      </w:r>
    </w:p>
    <w:p w14:paraId="0C196548" w14:textId="77777777" w:rsidR="00526E8E" w:rsidRPr="003F4A89" w:rsidRDefault="00526E8E" w:rsidP="00526E8E">
      <w:pPr>
        <w:spacing w:after="0" w:line="240" w:lineRule="auto"/>
        <w:jc w:val="both"/>
        <w:rPr>
          <w:rFonts w:cs="Arial"/>
          <w:b/>
          <w:lang w:eastAsia="es-ES"/>
        </w:rPr>
      </w:pPr>
    </w:p>
    <w:p w14:paraId="454F3D78" w14:textId="77777777" w:rsidR="00526E8E" w:rsidRPr="003F4A89" w:rsidRDefault="00526E8E" w:rsidP="00526E8E">
      <w:pPr>
        <w:spacing w:after="0" w:line="240" w:lineRule="auto"/>
        <w:jc w:val="both"/>
        <w:rPr>
          <w:rFonts w:cs="Arial"/>
          <w:lang w:eastAsia="es-ES"/>
        </w:rPr>
      </w:pPr>
      <w:r w:rsidRPr="003F4A89">
        <w:rPr>
          <w:rFonts w:cs="Arial"/>
          <w:b/>
          <w:lang w:eastAsia="es-ES"/>
        </w:rPr>
        <w:t>16.4</w:t>
      </w:r>
      <w:r w:rsidRPr="003F4A89">
        <w:rPr>
          <w:rFonts w:cs="Arial"/>
          <w:lang w:eastAsia="es-ES"/>
        </w:rPr>
        <w:t xml:space="preserve"> La garantia definitiva respon dels conceptes definits en l’article 110 de la LCSP.</w:t>
      </w:r>
    </w:p>
    <w:p w14:paraId="0BF5F4EC" w14:textId="77777777" w:rsidR="00526E8E" w:rsidRPr="003F4A89" w:rsidRDefault="00526E8E" w:rsidP="00526E8E">
      <w:pPr>
        <w:spacing w:after="0" w:line="240" w:lineRule="auto"/>
        <w:jc w:val="both"/>
        <w:rPr>
          <w:rFonts w:cs="Arial"/>
          <w:lang w:eastAsia="es-ES"/>
        </w:rPr>
      </w:pPr>
    </w:p>
    <w:p w14:paraId="75C1AA6B" w14:textId="77777777" w:rsidR="00526E8E" w:rsidRPr="003F4A89" w:rsidRDefault="00526E8E" w:rsidP="00526E8E">
      <w:pPr>
        <w:spacing w:after="0" w:line="240" w:lineRule="auto"/>
        <w:jc w:val="both"/>
        <w:rPr>
          <w:rFonts w:cs="Arial"/>
          <w:lang w:eastAsia="es-ES"/>
        </w:rPr>
      </w:pPr>
      <w:r w:rsidRPr="003F4A89">
        <w:rPr>
          <w:rFonts w:cs="Arial"/>
          <w:b/>
          <w:lang w:eastAsia="es-ES"/>
        </w:rPr>
        <w:t>16.5</w:t>
      </w:r>
      <w:r w:rsidRPr="003F4A89">
        <w:rPr>
          <w:rFonts w:cs="Arial"/>
          <w:lang w:eastAsia="es-ES"/>
        </w:rPr>
        <w:t xml:space="preserve"> En cas d’amortització o substitució total o parcial dels valors que constitueixen la garantia, l’empresa adjudicatària està obligada a reposar-los en la quantia necessària per tal que l’import de la garantia no minvi per aquest motiu, havent de quedar constància documentada de l’esmentada reposició. </w:t>
      </w:r>
    </w:p>
    <w:p w14:paraId="21B3BCEA" w14:textId="77777777" w:rsidR="00526E8E" w:rsidRPr="003F4A89" w:rsidRDefault="00526E8E" w:rsidP="00526E8E">
      <w:pPr>
        <w:spacing w:after="0" w:line="240" w:lineRule="auto"/>
        <w:jc w:val="both"/>
        <w:rPr>
          <w:rFonts w:cs="Arial"/>
          <w:lang w:eastAsia="es-ES"/>
        </w:rPr>
      </w:pPr>
    </w:p>
    <w:p w14:paraId="0763222C" w14:textId="77777777" w:rsidR="00526E8E" w:rsidRPr="003F4A89" w:rsidRDefault="00526E8E" w:rsidP="00526E8E">
      <w:pPr>
        <w:spacing w:after="0" w:line="240" w:lineRule="auto"/>
        <w:jc w:val="both"/>
        <w:rPr>
          <w:rFonts w:cs="Arial"/>
          <w:lang w:eastAsia="es-ES"/>
        </w:rPr>
      </w:pPr>
      <w:r w:rsidRPr="003F4A89">
        <w:rPr>
          <w:rFonts w:cs="Arial"/>
          <w:b/>
          <w:lang w:eastAsia="es-ES"/>
        </w:rPr>
        <w:t>16.6</w:t>
      </w:r>
      <w:r w:rsidRPr="003F4A89">
        <w:rPr>
          <w:rFonts w:cs="Arial"/>
          <w:lang w:eastAsia="es-ES"/>
        </w:rPr>
        <w:t xml:space="preserve"> Quan a conseqüència de la modificació del contracte, el seu valor total experimenti variació, la garantia constituïda s’haurà d’ajustar a la quantia necessària perquè es mantingui la deguda proporció entre la garantia i el pressupost del contracte vigent en cada moment, en el termini de quinze dies a comptar des de la data en què es notifiqui a l’empresa l’acord de modificació. A aquests efectes, no es consideraran les variacions de preu que es produeixin com a una conseqüència d’una revisió d’aquest de conformitat amb el que assenyala el capítol relatiu a la revisió de preus en els contractes del sector públic de la LCSP.</w:t>
      </w:r>
    </w:p>
    <w:p w14:paraId="01229834" w14:textId="77777777" w:rsidR="00526E8E" w:rsidRPr="003F4A89" w:rsidRDefault="00526E8E" w:rsidP="00526E8E">
      <w:pPr>
        <w:spacing w:after="0" w:line="240" w:lineRule="auto"/>
        <w:jc w:val="both"/>
        <w:rPr>
          <w:rFonts w:cs="Arial"/>
          <w:b/>
          <w:lang w:eastAsia="es-ES"/>
        </w:rPr>
      </w:pPr>
    </w:p>
    <w:p w14:paraId="2735A86E" w14:textId="77777777" w:rsidR="00526E8E" w:rsidRPr="003F4A89" w:rsidRDefault="00526E8E" w:rsidP="00526E8E">
      <w:pPr>
        <w:spacing w:after="0" w:line="240" w:lineRule="auto"/>
        <w:jc w:val="both"/>
        <w:rPr>
          <w:rFonts w:cs="Arial"/>
          <w:lang w:eastAsia="es-ES"/>
        </w:rPr>
      </w:pPr>
      <w:r w:rsidRPr="003F4A89">
        <w:rPr>
          <w:rFonts w:cs="Arial"/>
          <w:b/>
          <w:lang w:eastAsia="es-ES"/>
        </w:rPr>
        <w:t>16.7</w:t>
      </w:r>
      <w:r w:rsidRPr="003F4A89">
        <w:rPr>
          <w:rFonts w:cs="Arial"/>
          <w:lang w:eastAsia="es-ES"/>
        </w:rPr>
        <w:t xml:space="preserve"> Quan es facin efectives sobre la garantia les penalitats o indemnitzacions exigibles a l’empresa adjudicatària, aquesta haurà de reposar o ampliar la garantia, en la quantia que correspongui, en el termini de quinze dies des de l’execució. </w:t>
      </w:r>
    </w:p>
    <w:p w14:paraId="508B5DE0" w14:textId="77777777" w:rsidR="00526E8E" w:rsidRPr="003F4A89" w:rsidRDefault="00526E8E" w:rsidP="00526E8E">
      <w:pPr>
        <w:spacing w:after="0" w:line="240" w:lineRule="auto"/>
        <w:jc w:val="both"/>
        <w:rPr>
          <w:rFonts w:cs="Arial"/>
          <w:b/>
          <w:lang w:eastAsia="es-ES"/>
        </w:rPr>
      </w:pPr>
    </w:p>
    <w:p w14:paraId="0D9D3E85"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16.8 </w:t>
      </w:r>
      <w:r w:rsidRPr="003F4A89">
        <w:rPr>
          <w:rFonts w:cs="Arial"/>
          <w:lang w:eastAsia="es-ES"/>
        </w:rPr>
        <w:t>En el cas que la garantia no es reposi en els supòsits esmentats en l’apartat anterior, l’Administració pot resoldre el contracte.</w:t>
      </w:r>
    </w:p>
    <w:p w14:paraId="647431E8" w14:textId="77777777" w:rsidR="00526E8E" w:rsidRPr="003F4A89" w:rsidRDefault="00526E8E" w:rsidP="00526E8E">
      <w:pPr>
        <w:spacing w:after="0" w:line="240" w:lineRule="auto"/>
        <w:jc w:val="both"/>
        <w:rPr>
          <w:rFonts w:cs="Arial"/>
          <w:lang w:eastAsia="es-ES"/>
        </w:rPr>
      </w:pPr>
    </w:p>
    <w:p w14:paraId="58AB76F5" w14:textId="77777777" w:rsidR="00526E8E" w:rsidRPr="003F4A89" w:rsidRDefault="00526E8E" w:rsidP="00526E8E">
      <w:pPr>
        <w:spacing w:after="0" w:line="240" w:lineRule="auto"/>
        <w:jc w:val="both"/>
        <w:rPr>
          <w:rFonts w:cs="Arial"/>
          <w:lang w:eastAsia="es-ES"/>
        </w:rPr>
      </w:pPr>
      <w:r w:rsidRPr="003F4A89">
        <w:rPr>
          <w:rFonts w:cs="Arial"/>
          <w:b/>
          <w:lang w:eastAsia="es-ES"/>
        </w:rPr>
        <w:t>16.9</w:t>
      </w:r>
      <w:r w:rsidRPr="003F4A89">
        <w:rPr>
          <w:rFonts w:cs="Arial"/>
          <w:lang w:eastAsia="es-ES"/>
        </w:rPr>
        <w:t xml:space="preserve"> L’apartat K.2 del quadre de característiques pot preveure que, en casos especials i, en particular, en cas que l’oferta de l’empresa adjudicatària hagués estat incursa en presumpció d’anormalitat, hagi de presentar garantia complementària de fins un 5% del preu)</w:t>
      </w:r>
    </w:p>
    <w:p w14:paraId="44FF8180" w14:textId="77777777" w:rsidR="00526E8E" w:rsidRPr="003F4A89" w:rsidRDefault="00526E8E" w:rsidP="00526E8E">
      <w:pPr>
        <w:spacing w:after="0" w:line="240" w:lineRule="auto"/>
        <w:jc w:val="both"/>
        <w:rPr>
          <w:rFonts w:cs="Arial"/>
          <w:lang w:eastAsia="es-ES"/>
        </w:rPr>
      </w:pPr>
    </w:p>
    <w:p w14:paraId="1917E5F1" w14:textId="77777777" w:rsidR="00526E8E" w:rsidRPr="003F4A89" w:rsidRDefault="00526E8E" w:rsidP="00526E8E">
      <w:pPr>
        <w:pStyle w:val="Ttol2"/>
        <w:spacing w:before="0" w:after="0"/>
        <w:jc w:val="both"/>
        <w:rPr>
          <w:rFonts w:ascii="Arial" w:hAnsi="Arial" w:cs="Arial"/>
          <w:i w:val="0"/>
          <w:sz w:val="22"/>
          <w:szCs w:val="22"/>
        </w:rPr>
      </w:pPr>
      <w:bookmarkStart w:id="39" w:name="_Toc21500337"/>
      <w:bookmarkStart w:id="40" w:name="_Toc34139676"/>
      <w:r w:rsidRPr="003F4A89">
        <w:rPr>
          <w:rFonts w:ascii="Arial" w:hAnsi="Arial" w:cs="Arial"/>
          <w:i w:val="0"/>
          <w:sz w:val="22"/>
          <w:szCs w:val="22"/>
        </w:rPr>
        <w:t>Dissetena. Decisió de no adjudicar o subscriure el contracte i desistiment</w:t>
      </w:r>
      <w:bookmarkEnd w:id="39"/>
      <w:bookmarkEnd w:id="40"/>
      <w:r w:rsidRPr="003F4A89">
        <w:rPr>
          <w:rFonts w:ascii="Arial" w:hAnsi="Arial" w:cs="Arial"/>
          <w:i w:val="0"/>
          <w:sz w:val="22"/>
          <w:szCs w:val="22"/>
        </w:rPr>
        <w:t xml:space="preserve"> </w:t>
      </w:r>
    </w:p>
    <w:p w14:paraId="44DD0B3E" w14:textId="77777777" w:rsidR="00526E8E" w:rsidRPr="003F4A89" w:rsidRDefault="00526E8E" w:rsidP="00526E8E">
      <w:pPr>
        <w:spacing w:after="0" w:line="240" w:lineRule="auto"/>
        <w:jc w:val="both"/>
        <w:rPr>
          <w:rFonts w:cs="Arial"/>
          <w:b/>
          <w:lang w:eastAsia="es-ES"/>
        </w:rPr>
      </w:pPr>
    </w:p>
    <w:p w14:paraId="6F05284E"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 xml:space="preserve">L’òrgan de contractació podrà decidir no adjudicar o subscriure el contracte, per raons d’interès públic degudament justificades i amb la corresponent notificació a les empreses licitadores, abans de la formalització  del contracte. </w:t>
      </w:r>
    </w:p>
    <w:p w14:paraId="33E82FEC" w14:textId="77777777" w:rsidR="00526E8E" w:rsidRPr="003F4A89" w:rsidRDefault="00526E8E" w:rsidP="00526E8E">
      <w:pPr>
        <w:autoSpaceDE w:val="0"/>
        <w:autoSpaceDN w:val="0"/>
        <w:adjustRightInd w:val="0"/>
        <w:spacing w:after="0" w:line="240" w:lineRule="auto"/>
        <w:jc w:val="both"/>
        <w:rPr>
          <w:rFonts w:cs="Arial"/>
          <w:lang w:eastAsia="es-ES"/>
        </w:rPr>
      </w:pPr>
    </w:p>
    <w:p w14:paraId="6D8346AD"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 xml:space="preserve">També podrà desistir del procediment, abans de la formalització del contracte, </w:t>
      </w:r>
      <w:r w:rsidRPr="003F4A89">
        <w:rPr>
          <w:rFonts w:cs="Arial"/>
          <w:color w:val="000000"/>
        </w:rPr>
        <w:t>notificant-ho a les empreses licitadores,</w:t>
      </w:r>
      <w:r w:rsidRPr="003F4A89">
        <w:rPr>
          <w:rFonts w:cs="Arial"/>
          <w:lang w:eastAsia="es-ES"/>
        </w:rPr>
        <w:t xml:space="preserve"> quan apreciï una infracció no esmenable de les normes de preparació del contracte o de les reguladores del procediment d’adjudicació. </w:t>
      </w:r>
    </w:p>
    <w:p w14:paraId="603B41CC" w14:textId="77777777" w:rsidR="00526E8E" w:rsidRPr="003F4A89" w:rsidRDefault="00526E8E" w:rsidP="00526E8E">
      <w:pPr>
        <w:autoSpaceDE w:val="0"/>
        <w:autoSpaceDN w:val="0"/>
        <w:adjustRightInd w:val="0"/>
        <w:spacing w:after="0" w:line="240" w:lineRule="auto"/>
        <w:jc w:val="both"/>
        <w:rPr>
          <w:rFonts w:cs="Arial"/>
          <w:lang w:eastAsia="es-ES"/>
        </w:rPr>
      </w:pPr>
    </w:p>
    <w:p w14:paraId="5C581F20"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En ambdós supòsits es compensarà a les empreses licitadores per les despeses en què hagin incorregut.</w:t>
      </w:r>
    </w:p>
    <w:p w14:paraId="3BAEFDAB"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 xml:space="preserve"> </w:t>
      </w:r>
    </w:p>
    <w:p w14:paraId="43466A4E" w14:textId="77777777" w:rsidR="00526E8E" w:rsidRPr="003F4A89" w:rsidRDefault="00526E8E" w:rsidP="00526E8E">
      <w:pPr>
        <w:spacing w:after="0" w:line="240" w:lineRule="auto"/>
        <w:jc w:val="both"/>
        <w:rPr>
          <w:rFonts w:cs="Arial"/>
          <w:lang w:eastAsia="es-ES"/>
        </w:rPr>
      </w:pPr>
      <w:r w:rsidRPr="003F4A89">
        <w:rPr>
          <w:rFonts w:cs="Arial"/>
          <w:lang w:eastAsia="es-ES"/>
        </w:rPr>
        <w:t>La decisió de no adjudicar o subscriure el contracte i el desistiment del procediment d’adjudicació es publicarà en el perfil de contractant.</w:t>
      </w:r>
    </w:p>
    <w:p w14:paraId="7F68FC5D" w14:textId="77777777" w:rsidR="00526E8E" w:rsidRDefault="00526E8E" w:rsidP="00526E8E">
      <w:pPr>
        <w:spacing w:after="0" w:line="240" w:lineRule="auto"/>
        <w:jc w:val="both"/>
        <w:rPr>
          <w:rFonts w:cs="Arial"/>
          <w:lang w:eastAsia="es-ES"/>
        </w:rPr>
      </w:pPr>
    </w:p>
    <w:p w14:paraId="13A2AD05" w14:textId="77777777" w:rsidR="008D2D7C" w:rsidRDefault="008D2D7C" w:rsidP="00526E8E">
      <w:pPr>
        <w:spacing w:after="0" w:line="240" w:lineRule="auto"/>
        <w:jc w:val="both"/>
        <w:rPr>
          <w:rFonts w:cs="Arial"/>
          <w:lang w:eastAsia="es-ES"/>
        </w:rPr>
      </w:pPr>
    </w:p>
    <w:p w14:paraId="2BE35C39" w14:textId="77777777" w:rsidR="00DA109F" w:rsidRPr="003F4A89" w:rsidRDefault="00DA109F" w:rsidP="00526E8E">
      <w:pPr>
        <w:spacing w:after="0" w:line="240" w:lineRule="auto"/>
        <w:jc w:val="both"/>
        <w:rPr>
          <w:rFonts w:cs="Arial"/>
          <w:lang w:eastAsia="es-ES"/>
        </w:rPr>
      </w:pPr>
    </w:p>
    <w:p w14:paraId="79A6674E" w14:textId="77777777" w:rsidR="00526E8E" w:rsidRPr="003F4A89" w:rsidRDefault="00526E8E" w:rsidP="00526E8E">
      <w:pPr>
        <w:pStyle w:val="Ttol2"/>
        <w:spacing w:before="0" w:after="0"/>
        <w:jc w:val="both"/>
        <w:rPr>
          <w:rFonts w:ascii="Arial" w:hAnsi="Arial" w:cs="Arial"/>
          <w:i w:val="0"/>
          <w:sz w:val="22"/>
          <w:szCs w:val="22"/>
        </w:rPr>
      </w:pPr>
      <w:bookmarkStart w:id="41" w:name="_Toc21500338"/>
      <w:bookmarkStart w:id="42" w:name="_Toc34139677"/>
      <w:r w:rsidRPr="003F4A89">
        <w:rPr>
          <w:rFonts w:ascii="Arial" w:hAnsi="Arial" w:cs="Arial"/>
          <w:i w:val="0"/>
          <w:sz w:val="22"/>
          <w:szCs w:val="22"/>
        </w:rPr>
        <w:lastRenderedPageBreak/>
        <w:t>Divuitena. Adjudicació del contracte</w:t>
      </w:r>
      <w:bookmarkEnd w:id="41"/>
      <w:bookmarkEnd w:id="42"/>
      <w:r w:rsidRPr="003F4A89">
        <w:rPr>
          <w:rFonts w:ascii="Arial" w:hAnsi="Arial" w:cs="Arial"/>
          <w:i w:val="0"/>
          <w:sz w:val="22"/>
          <w:szCs w:val="22"/>
        </w:rPr>
        <w:t xml:space="preserve"> </w:t>
      </w:r>
    </w:p>
    <w:p w14:paraId="7FD60E59" w14:textId="77777777" w:rsidR="00526E8E" w:rsidRPr="003F4A89" w:rsidRDefault="00526E8E" w:rsidP="00526E8E">
      <w:pPr>
        <w:spacing w:after="0" w:line="240" w:lineRule="auto"/>
        <w:jc w:val="both"/>
        <w:rPr>
          <w:rFonts w:cs="Arial"/>
          <w:b/>
          <w:lang w:eastAsia="es-ES"/>
        </w:rPr>
      </w:pPr>
    </w:p>
    <w:p w14:paraId="51F165A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18.1 </w:t>
      </w:r>
      <w:r w:rsidRPr="003F4A89">
        <w:rPr>
          <w:rFonts w:cs="Arial"/>
          <w:lang w:eastAsia="es-ES"/>
        </w:rPr>
        <w:t>Un cop presentada la documentació a què fa referència la clàusula quinzena, l’òrgan de contractació acordarà l’adjudicació del contracte a l’empresa o les empreses proposades com a adjudicatàries, dins del termini de cinc dies hàbils següents a la recepció de dita documentació.</w:t>
      </w:r>
    </w:p>
    <w:p w14:paraId="34D5216A" w14:textId="77777777" w:rsidR="00526E8E" w:rsidRPr="003F4A89" w:rsidRDefault="00526E8E" w:rsidP="00526E8E">
      <w:pPr>
        <w:spacing w:after="0" w:line="240" w:lineRule="auto"/>
        <w:jc w:val="both"/>
        <w:rPr>
          <w:rFonts w:cs="Arial"/>
          <w:lang w:eastAsia="es-ES"/>
        </w:rPr>
      </w:pPr>
    </w:p>
    <w:p w14:paraId="6F6FBB5E" w14:textId="77777777" w:rsidR="00526E8E" w:rsidRPr="003F4A89" w:rsidRDefault="00526E8E" w:rsidP="00526E8E">
      <w:pPr>
        <w:spacing w:after="0" w:line="240" w:lineRule="auto"/>
        <w:jc w:val="both"/>
        <w:rPr>
          <w:rFonts w:cs="Arial"/>
          <w:lang w:eastAsia="es-ES"/>
        </w:rPr>
      </w:pPr>
      <w:r w:rsidRPr="003F4A89">
        <w:rPr>
          <w:rFonts w:cs="Arial"/>
          <w:lang w:eastAsia="es-ES"/>
        </w:rPr>
        <w:t>La licitació no es declararà deserta si hi ha alguna proposició que sigui admissible d’acord amb els criteris que figuren en aquest plec. La declaració, en el seu cas, que aquest procediment ha quedat desert es publicarà en el perfil de contractant.</w:t>
      </w:r>
    </w:p>
    <w:p w14:paraId="2C73F983" w14:textId="77777777" w:rsidR="00526E8E" w:rsidRPr="003F4A89" w:rsidRDefault="00526E8E" w:rsidP="00526E8E">
      <w:pPr>
        <w:spacing w:after="0" w:line="240" w:lineRule="auto"/>
        <w:jc w:val="both"/>
        <w:rPr>
          <w:rFonts w:cs="Arial"/>
          <w:b/>
          <w:snapToGrid w:val="0"/>
          <w:lang w:eastAsia="es-ES"/>
        </w:rPr>
      </w:pPr>
    </w:p>
    <w:p w14:paraId="7837F3DF" w14:textId="77777777"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t xml:space="preserve">18.2 </w:t>
      </w:r>
      <w:r w:rsidRPr="003F4A89">
        <w:rPr>
          <w:rFonts w:cs="Arial"/>
          <w:lang w:eastAsia="es-ES"/>
        </w:rPr>
        <w:t xml:space="preserve">D’acord amb l’establert a la clàusula 158.2 LCSP s’estableix com a termini màxim per efectuar l’adjudicació  </w:t>
      </w:r>
      <w:r w:rsidRPr="003F4A89">
        <w:rPr>
          <w:rFonts w:cs="Arial"/>
          <w:u w:val="single"/>
          <w:lang w:eastAsia="es-ES"/>
        </w:rPr>
        <w:t>tres mesos</w:t>
      </w:r>
      <w:r w:rsidRPr="003F4A89">
        <w:rPr>
          <w:rFonts w:cs="Arial"/>
          <w:lang w:eastAsia="es-ES"/>
        </w:rPr>
        <w:t xml:space="preserve"> a comptar des de l’apertura de les proposicions.</w:t>
      </w:r>
    </w:p>
    <w:p w14:paraId="1593B7B0" w14:textId="77777777" w:rsidR="00526E8E" w:rsidRPr="003F4A89" w:rsidRDefault="00526E8E" w:rsidP="00526E8E">
      <w:pPr>
        <w:spacing w:after="0" w:line="240" w:lineRule="auto"/>
        <w:jc w:val="both"/>
        <w:rPr>
          <w:rFonts w:cs="Arial"/>
          <w:b/>
          <w:snapToGrid w:val="0"/>
          <w:lang w:eastAsia="es-ES"/>
        </w:rPr>
      </w:pPr>
    </w:p>
    <w:p w14:paraId="5EFA9036" w14:textId="77777777"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t xml:space="preserve">18.3 </w:t>
      </w:r>
      <w:r w:rsidRPr="003F4A89">
        <w:rPr>
          <w:rFonts w:cs="Arial"/>
          <w:snapToGrid w:val="0"/>
          <w:lang w:eastAsia="es-ES"/>
        </w:rPr>
        <w:t xml:space="preserve">La resolució d’adjudicació del contracte es notificarà a les empreses licitadores  mitjançant notificació electrònica a través de </w:t>
      </w:r>
      <w:proofErr w:type="spellStart"/>
      <w:r w:rsidRPr="003F4A89">
        <w:rPr>
          <w:rFonts w:cs="Arial"/>
          <w:snapToGrid w:val="0"/>
          <w:lang w:eastAsia="es-ES"/>
        </w:rPr>
        <w:t>l’e</w:t>
      </w:r>
      <w:proofErr w:type="spellEnd"/>
      <w:r w:rsidRPr="003F4A89">
        <w:rPr>
          <w:rFonts w:cs="Arial"/>
          <w:snapToGrid w:val="0"/>
          <w:lang w:eastAsia="es-ES"/>
        </w:rPr>
        <w:t xml:space="preserve">-NOTUM, </w:t>
      </w:r>
      <w:r w:rsidRPr="003F4A89">
        <w:rPr>
          <w:rFonts w:cs="Arial"/>
          <w:lang w:eastAsia="es-ES"/>
        </w:rPr>
        <w:t>d’acord amb la clàusula vuitena d’aquest plec,</w:t>
      </w:r>
      <w:r w:rsidRPr="003F4A89">
        <w:rPr>
          <w:rFonts w:cs="Arial"/>
          <w:snapToGrid w:val="0"/>
          <w:lang w:eastAsia="es-ES"/>
        </w:rPr>
        <w:t xml:space="preserve"> i es publicarà en el perfil de contractant de l’òrgan de contractació dins del termini de 15 dies, indicant el termini en què s’haurà de procedir a la formalització del contracte.</w:t>
      </w:r>
    </w:p>
    <w:p w14:paraId="4D7B4713" w14:textId="77777777" w:rsidR="00526E8E" w:rsidRPr="003F4A89" w:rsidRDefault="00526E8E" w:rsidP="00526E8E">
      <w:pPr>
        <w:spacing w:after="0" w:line="240" w:lineRule="auto"/>
        <w:jc w:val="both"/>
        <w:rPr>
          <w:rFonts w:cs="Arial"/>
          <w:i/>
          <w:snapToGrid w:val="0"/>
          <w:lang w:eastAsia="es-ES"/>
        </w:rPr>
      </w:pPr>
    </w:p>
    <w:p w14:paraId="0D628D7B" w14:textId="77777777" w:rsidR="00526E8E" w:rsidRPr="003F4A89" w:rsidRDefault="00526E8E" w:rsidP="00526E8E">
      <w:pPr>
        <w:spacing w:after="0" w:line="240" w:lineRule="auto"/>
        <w:jc w:val="both"/>
        <w:rPr>
          <w:rFonts w:cs="Arial"/>
          <w:snapToGrid w:val="0"/>
          <w:lang w:eastAsia="es-ES"/>
        </w:rPr>
      </w:pPr>
      <w:r w:rsidRPr="003F4A89">
        <w:rPr>
          <w:rFonts w:cs="Arial"/>
          <w:snapToGrid w:val="0"/>
          <w:lang w:eastAsia="es-ES"/>
        </w:rPr>
        <w:t xml:space="preserve">A aquest efecte, s’enviarà, a l’adreça de correu electrònic –i, en cas que s’hagi informat, al telèfon mòbil– que les empreses licitadores hagin designat en presentar les seves proposicions, un avís de la posada a disposició de la notificació. Així mateix, el correu electrònic contindrà l’enllaç per accedir-hi. </w:t>
      </w:r>
    </w:p>
    <w:p w14:paraId="18DA588A" w14:textId="77777777" w:rsidR="00526E8E" w:rsidRPr="003F4A89" w:rsidRDefault="00526E8E" w:rsidP="00526E8E">
      <w:pPr>
        <w:spacing w:after="0" w:line="240" w:lineRule="auto"/>
        <w:jc w:val="both"/>
        <w:rPr>
          <w:rFonts w:cs="Arial"/>
          <w:snapToGrid w:val="0"/>
          <w:lang w:eastAsia="es-ES"/>
        </w:rPr>
      </w:pPr>
    </w:p>
    <w:p w14:paraId="0B836A19" w14:textId="77777777" w:rsidR="00526E8E" w:rsidRPr="003F4A89" w:rsidRDefault="00526E8E" w:rsidP="00526E8E">
      <w:pPr>
        <w:pStyle w:val="Ttol2"/>
        <w:spacing w:before="0" w:after="0"/>
        <w:jc w:val="both"/>
        <w:rPr>
          <w:rFonts w:ascii="Arial" w:hAnsi="Arial" w:cs="Arial"/>
          <w:i w:val="0"/>
          <w:sz w:val="22"/>
          <w:szCs w:val="22"/>
        </w:rPr>
      </w:pPr>
      <w:bookmarkStart w:id="43" w:name="_Toc21500339"/>
      <w:bookmarkStart w:id="44" w:name="_Toc34139678"/>
      <w:r w:rsidRPr="003F4A89">
        <w:rPr>
          <w:rFonts w:ascii="Arial" w:hAnsi="Arial" w:cs="Arial"/>
          <w:i w:val="0"/>
          <w:sz w:val="22"/>
          <w:szCs w:val="22"/>
        </w:rPr>
        <w:t>Dinovena. Formalització i perfecció del contracte</w:t>
      </w:r>
      <w:bookmarkEnd w:id="43"/>
      <w:bookmarkEnd w:id="44"/>
    </w:p>
    <w:p w14:paraId="4B89EAE4" w14:textId="77777777" w:rsidR="00526E8E" w:rsidRPr="003F4A89" w:rsidRDefault="00526E8E" w:rsidP="00526E8E">
      <w:pPr>
        <w:spacing w:after="0" w:line="240" w:lineRule="auto"/>
        <w:jc w:val="both"/>
        <w:rPr>
          <w:rFonts w:cs="Arial"/>
          <w:b/>
          <w:lang w:eastAsia="es-ES"/>
        </w:rPr>
      </w:pPr>
    </w:p>
    <w:p w14:paraId="0505144F"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19.1 </w:t>
      </w:r>
      <w:r w:rsidRPr="003F4A89">
        <w:rPr>
          <w:rFonts w:cs="Arial"/>
          <w:lang w:eastAsia="es-ES"/>
        </w:rPr>
        <w:t xml:space="preserve">El contracte es formalitzarà en document administratiu, mitjançant signatura electrònica avançada basada en un certificat qualificat o reconegut de signatura electrònica. </w:t>
      </w:r>
    </w:p>
    <w:p w14:paraId="2EE8C842" w14:textId="77777777" w:rsidR="00526E8E" w:rsidRPr="003F4A89" w:rsidRDefault="00526E8E" w:rsidP="00526E8E">
      <w:pPr>
        <w:spacing w:after="0" w:line="240" w:lineRule="auto"/>
        <w:jc w:val="both"/>
        <w:rPr>
          <w:rFonts w:cs="Arial"/>
          <w:lang w:eastAsia="es-ES"/>
        </w:rPr>
      </w:pPr>
    </w:p>
    <w:p w14:paraId="3357503D" w14:textId="77777777" w:rsidR="00526E8E" w:rsidRPr="003F4A89" w:rsidRDefault="00526E8E" w:rsidP="00526E8E">
      <w:pPr>
        <w:spacing w:after="0" w:line="240" w:lineRule="auto"/>
        <w:jc w:val="both"/>
        <w:rPr>
          <w:rFonts w:cs="Arial"/>
          <w:lang w:eastAsia="es-ES"/>
        </w:rPr>
      </w:pPr>
      <w:r w:rsidRPr="003F4A89">
        <w:rPr>
          <w:rFonts w:cs="Arial"/>
          <w:lang w:eastAsia="es-ES"/>
        </w:rPr>
        <w:t>D’acord amb la Disposició addicional primera del Decret Llei 3/2016, de 31 de maig, és suficient l'ús d’aquesta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w:t>
      </w:r>
    </w:p>
    <w:p w14:paraId="37ADF9D8" w14:textId="77777777" w:rsidR="00526E8E" w:rsidRPr="003F4A89" w:rsidRDefault="00526E8E" w:rsidP="00526E8E">
      <w:pPr>
        <w:spacing w:after="0" w:line="240" w:lineRule="auto"/>
        <w:jc w:val="both"/>
        <w:rPr>
          <w:rFonts w:cs="Arial"/>
          <w:i/>
          <w:lang w:eastAsia="es-ES"/>
        </w:rPr>
      </w:pPr>
    </w:p>
    <w:p w14:paraId="2856AA76" w14:textId="77777777" w:rsidR="00526E8E" w:rsidRPr="003F4A89" w:rsidRDefault="00526E8E" w:rsidP="00526E8E">
      <w:pPr>
        <w:spacing w:after="0" w:line="240" w:lineRule="auto"/>
        <w:jc w:val="both"/>
        <w:rPr>
          <w:rFonts w:cs="Arial"/>
          <w:lang w:eastAsia="es-ES"/>
        </w:rPr>
      </w:pPr>
      <w:r w:rsidRPr="003F4A89">
        <w:rPr>
          <w:rFonts w:cs="Arial"/>
          <w:lang w:eastAsia="es-ES"/>
        </w:rPr>
        <w:t>L’empresa o les empreses adjudicatàries podran sol·licitar que el contracte s’elevi a escriptura pública, essent al seu càrrec les despeses corresponents.</w:t>
      </w:r>
    </w:p>
    <w:p w14:paraId="1FD6464A" w14:textId="77777777" w:rsidR="00526E8E" w:rsidRPr="003F4A89" w:rsidRDefault="00526E8E" w:rsidP="00526E8E">
      <w:pPr>
        <w:spacing w:after="0" w:line="240" w:lineRule="auto"/>
        <w:jc w:val="both"/>
        <w:rPr>
          <w:rFonts w:cs="Arial"/>
          <w:lang w:eastAsia="es-ES"/>
        </w:rPr>
      </w:pPr>
    </w:p>
    <w:p w14:paraId="7A533B0E" w14:textId="77777777" w:rsidR="00526E8E" w:rsidRPr="003F4A89" w:rsidRDefault="00526E8E" w:rsidP="00526E8E">
      <w:pPr>
        <w:spacing w:after="0" w:line="240" w:lineRule="auto"/>
        <w:jc w:val="both"/>
        <w:rPr>
          <w:rFonts w:cs="Arial"/>
          <w:i/>
          <w:lang w:eastAsia="es-ES"/>
        </w:rPr>
      </w:pPr>
      <w:r w:rsidRPr="003F4A89">
        <w:rPr>
          <w:rFonts w:cs="Arial"/>
          <w:b/>
          <w:lang w:eastAsia="es-ES"/>
        </w:rPr>
        <w:t>A.</w:t>
      </w:r>
      <w:r w:rsidRPr="003F4A89">
        <w:rPr>
          <w:rFonts w:cs="Arial"/>
          <w:lang w:eastAsia="es-ES"/>
        </w:rPr>
        <w:t xml:space="preserve"> </w:t>
      </w:r>
      <w:r w:rsidRPr="003F4A89">
        <w:rPr>
          <w:rFonts w:cs="Arial"/>
          <w:u w:val="single"/>
          <w:lang w:eastAsia="es-ES"/>
        </w:rPr>
        <w:t>En el cas de contractes que siguin susceptibles de recurs especial en matèria de contractació, d’acord amb el que estableix l’article 44 de la LCSP</w:t>
      </w:r>
      <w:r w:rsidRPr="003F4A89">
        <w:rPr>
          <w:rFonts w:cs="Arial"/>
          <w:i/>
          <w:u w:val="single"/>
          <w:lang w:eastAsia="es-ES"/>
        </w:rPr>
        <w:t>:</w:t>
      </w:r>
    </w:p>
    <w:p w14:paraId="660D6E70" w14:textId="77777777" w:rsidR="00526E8E" w:rsidRPr="003F4A89" w:rsidRDefault="00526E8E" w:rsidP="00526E8E">
      <w:pPr>
        <w:spacing w:after="0" w:line="240" w:lineRule="auto"/>
        <w:jc w:val="both"/>
        <w:rPr>
          <w:rFonts w:cs="Arial"/>
          <w:lang w:eastAsia="es-ES"/>
        </w:rPr>
      </w:pPr>
    </w:p>
    <w:p w14:paraId="2C529D53" w14:textId="77777777" w:rsidR="00526E8E" w:rsidRPr="003F4A89" w:rsidRDefault="00526E8E" w:rsidP="00526E8E">
      <w:pPr>
        <w:spacing w:after="0" w:line="240" w:lineRule="auto"/>
        <w:jc w:val="both"/>
        <w:rPr>
          <w:rFonts w:cs="Arial"/>
          <w:lang w:eastAsia="es-ES"/>
        </w:rPr>
      </w:pPr>
      <w:r w:rsidRPr="003F4A89">
        <w:rPr>
          <w:rFonts w:cs="Arial"/>
          <w:b/>
          <w:lang w:eastAsia="es-ES"/>
        </w:rPr>
        <w:t>19.2</w:t>
      </w:r>
      <w:r w:rsidRPr="003F4A89">
        <w:rPr>
          <w:rFonts w:cs="Arial"/>
          <w:lang w:eastAsia="es-ES"/>
        </w:rPr>
        <w:t xml:space="preserve"> La formalització del contracte s’efectuarà un cop transcorregut el termini mínim de quinze dies hàbils des que es remeti a les empreses licitadores la notificació de l’adjudicació a què es refereix la clàusula anterior.</w:t>
      </w:r>
    </w:p>
    <w:p w14:paraId="786A3C6F" w14:textId="77777777" w:rsidR="00526E8E" w:rsidRPr="003F4A89" w:rsidRDefault="00526E8E" w:rsidP="00526E8E">
      <w:pPr>
        <w:spacing w:after="0" w:line="240" w:lineRule="auto"/>
        <w:jc w:val="both"/>
        <w:rPr>
          <w:rFonts w:cs="Arial"/>
          <w:lang w:eastAsia="es-ES"/>
        </w:rPr>
      </w:pPr>
    </w:p>
    <w:p w14:paraId="1E9D72E0"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Els serveis dependents de l’òrgan de contractació requeriran a l’empresa o les empreses adjudicatàries per a què formalitzin el contracte en un termini no superior a cinc dies a comptar del següent a aquell en què hagi rebut el requeriment, una vegada transcorregut el termini previst en el paràgraf anterior sense que s’hagi interposat recurs especial en matèria de contractació que porti </w:t>
      </w:r>
      <w:r w:rsidRPr="003F4A89">
        <w:rPr>
          <w:rFonts w:cs="Arial"/>
          <w:lang w:eastAsia="es-ES"/>
        </w:rPr>
        <w:lastRenderedPageBreak/>
        <w:t>aparellada la suspensió de la formalització o que l’òrgan competent per a la resolució del recurs hagi aixecat la suspensió.</w:t>
      </w:r>
    </w:p>
    <w:p w14:paraId="194CBB4B" w14:textId="77777777" w:rsidR="00526E8E" w:rsidRPr="003F4A89" w:rsidRDefault="00526E8E" w:rsidP="00526E8E">
      <w:pPr>
        <w:spacing w:after="0" w:line="240" w:lineRule="auto"/>
        <w:jc w:val="both"/>
        <w:rPr>
          <w:rFonts w:cs="Arial"/>
          <w:lang w:eastAsia="es-ES"/>
        </w:rPr>
      </w:pPr>
    </w:p>
    <w:p w14:paraId="2FB9DD66" w14:textId="77777777" w:rsidR="00526E8E" w:rsidRPr="003F4A89" w:rsidRDefault="00526E8E" w:rsidP="00526E8E">
      <w:pPr>
        <w:spacing w:after="0" w:line="240" w:lineRule="auto"/>
        <w:jc w:val="both"/>
        <w:rPr>
          <w:rFonts w:cs="Arial"/>
          <w:lang w:eastAsia="es-ES"/>
        </w:rPr>
      </w:pPr>
      <w:r w:rsidRPr="003F4A89">
        <w:rPr>
          <w:rFonts w:cs="Arial"/>
          <w:b/>
          <w:lang w:eastAsia="es-ES"/>
        </w:rPr>
        <w:t>B.</w:t>
      </w:r>
      <w:r w:rsidRPr="003F4A89">
        <w:rPr>
          <w:rFonts w:cs="Arial"/>
          <w:i/>
          <w:lang w:eastAsia="es-ES"/>
        </w:rPr>
        <w:t xml:space="preserve"> </w:t>
      </w:r>
      <w:r w:rsidRPr="003F4A89">
        <w:rPr>
          <w:rFonts w:cs="Arial"/>
          <w:u w:val="single"/>
          <w:lang w:eastAsia="es-ES"/>
        </w:rPr>
        <w:t>En el cas de contractes que no siguin susceptibles de recurs especial en matèria de contractació, d’acord amb el que estableix l’article 44 de la LCSP:</w:t>
      </w:r>
    </w:p>
    <w:p w14:paraId="086F71E4" w14:textId="77777777" w:rsidR="00526E8E" w:rsidRPr="003F4A89" w:rsidRDefault="00526E8E" w:rsidP="00526E8E">
      <w:pPr>
        <w:spacing w:after="0" w:line="240" w:lineRule="auto"/>
        <w:jc w:val="both"/>
        <w:rPr>
          <w:rFonts w:cs="Arial"/>
          <w:i/>
          <w:lang w:eastAsia="es-ES"/>
        </w:rPr>
      </w:pPr>
    </w:p>
    <w:p w14:paraId="3670F785" w14:textId="77777777" w:rsidR="00526E8E" w:rsidRPr="003F4A89" w:rsidRDefault="00526E8E" w:rsidP="00526E8E">
      <w:pPr>
        <w:spacing w:after="0" w:line="240" w:lineRule="auto"/>
        <w:jc w:val="both"/>
        <w:rPr>
          <w:rFonts w:cs="Arial"/>
          <w:lang w:eastAsia="es-ES"/>
        </w:rPr>
      </w:pPr>
      <w:r w:rsidRPr="003F4A89">
        <w:rPr>
          <w:rFonts w:cs="Arial"/>
          <w:b/>
          <w:lang w:eastAsia="es-ES"/>
        </w:rPr>
        <w:t>19.2</w:t>
      </w:r>
      <w:r w:rsidRPr="003F4A89">
        <w:rPr>
          <w:rFonts w:cs="Arial"/>
          <w:lang w:eastAsia="es-ES"/>
        </w:rPr>
        <w:t xml:space="preserve"> La formalització del contracte s’efectuarà en el termini màxim de quinze dies hàbils següents a aquell en què es rebi la notificació de l’adjudicació a les empreses licitadores a què es refereix la clàusula anterior.</w:t>
      </w:r>
    </w:p>
    <w:p w14:paraId="26D46BEE" w14:textId="77777777" w:rsidR="00526E8E" w:rsidRPr="003F4A89" w:rsidRDefault="00526E8E" w:rsidP="00526E8E">
      <w:pPr>
        <w:spacing w:after="0" w:line="240" w:lineRule="auto"/>
        <w:jc w:val="both"/>
        <w:rPr>
          <w:rFonts w:cs="Arial"/>
          <w:lang w:eastAsia="es-ES"/>
        </w:rPr>
      </w:pPr>
    </w:p>
    <w:p w14:paraId="3E3D4F4B"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Quan el procediment es tramiti aplicant </w:t>
      </w:r>
      <w:r w:rsidRPr="003F4A89">
        <w:rPr>
          <w:rFonts w:cs="Arial"/>
          <w:u w:val="single"/>
          <w:lang w:eastAsia="es-ES"/>
        </w:rPr>
        <w:t>mesures de gestió eficient</w:t>
      </w:r>
      <w:r w:rsidRPr="003F4A89">
        <w:rPr>
          <w:rFonts w:cs="Arial"/>
          <w:lang w:eastAsia="es-ES"/>
        </w:rPr>
        <w:t>, d’acord amb l’article 8.i del DL 3/2016, el contracte es formalitzarà en un termini màxim de cinc dies, a comptar de l’endemà de la notificació de l’adjudicació, tot i que  l’òrgan de contractació podrà ampliar aquest termini per motius justificats que han de constar a l’expedient.</w:t>
      </w:r>
    </w:p>
    <w:p w14:paraId="5117D52C" w14:textId="77777777" w:rsidR="00526E8E" w:rsidRPr="003F4A89" w:rsidRDefault="00526E8E" w:rsidP="00526E8E">
      <w:pPr>
        <w:spacing w:after="0" w:line="240" w:lineRule="auto"/>
        <w:jc w:val="both"/>
        <w:rPr>
          <w:rFonts w:cs="Arial"/>
          <w:b/>
          <w:lang w:eastAsia="es-ES"/>
        </w:rPr>
      </w:pPr>
    </w:p>
    <w:p w14:paraId="1A59EC87" w14:textId="77777777" w:rsidR="00526E8E" w:rsidRPr="003F4A89" w:rsidRDefault="00526E8E" w:rsidP="00526E8E">
      <w:pPr>
        <w:spacing w:after="0" w:line="240" w:lineRule="auto"/>
        <w:jc w:val="both"/>
        <w:rPr>
          <w:rFonts w:cs="Arial"/>
          <w:lang w:eastAsia="es-ES"/>
        </w:rPr>
      </w:pPr>
      <w:r w:rsidRPr="003F4A89">
        <w:rPr>
          <w:rFonts w:cs="Arial"/>
          <w:b/>
          <w:lang w:eastAsia="es-ES"/>
        </w:rPr>
        <w:t>19.3</w:t>
      </w:r>
      <w:r w:rsidRPr="003F4A89">
        <w:rPr>
          <w:rFonts w:cs="Arial"/>
          <w:lang w:eastAsia="es-ES"/>
        </w:rPr>
        <w:t xml:space="preserve"> Si el contracte no es formalitza en el termini indicat en l’apartat anterior per causes imputables a l’empresa adjudicatària, se li exigirà l’import del 3 per cent del pressupost base de licitació, IVA exclòs, en concepte de penalitat, que es farà efectiu en primer lloc contra la garantia definitiva, si s’ha constituït. A més, aquest fet pot donar lloc a declarar a l’empresa en prohibició de contractar, d’acord amb l’article 71.2 </w:t>
      </w:r>
      <w:r w:rsidRPr="003F4A89">
        <w:rPr>
          <w:rFonts w:cs="Arial"/>
          <w:i/>
          <w:lang w:eastAsia="es-ES"/>
        </w:rPr>
        <w:t xml:space="preserve">b </w:t>
      </w:r>
      <w:r w:rsidRPr="003F4A89">
        <w:rPr>
          <w:rFonts w:cs="Arial"/>
          <w:lang w:eastAsia="es-ES"/>
        </w:rPr>
        <w:t>de la LCSP.</w:t>
      </w:r>
    </w:p>
    <w:p w14:paraId="06D3ADF8" w14:textId="77777777" w:rsidR="00526E8E" w:rsidRPr="003F4A89" w:rsidRDefault="00526E8E" w:rsidP="00526E8E">
      <w:pPr>
        <w:spacing w:after="0" w:line="240" w:lineRule="auto"/>
        <w:jc w:val="both"/>
        <w:rPr>
          <w:rFonts w:cs="Arial"/>
          <w:i/>
          <w:lang w:eastAsia="es-ES"/>
        </w:rPr>
      </w:pPr>
    </w:p>
    <w:p w14:paraId="01C5BC0B"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Si el contracte no es formalitza en el termini indicat per causes imputables a l’Administració, s’haurà d’indemnitzar a l’empresa adjudicatària pels danys i perjudicis que la demora li pugui ocasionar. </w:t>
      </w:r>
    </w:p>
    <w:p w14:paraId="19CBA746" w14:textId="77777777" w:rsidR="00526E8E" w:rsidRPr="003F4A89" w:rsidRDefault="00526E8E" w:rsidP="00526E8E">
      <w:pPr>
        <w:spacing w:after="0" w:line="240" w:lineRule="auto"/>
        <w:jc w:val="both"/>
        <w:rPr>
          <w:rFonts w:cs="Arial"/>
          <w:lang w:eastAsia="es-ES"/>
        </w:rPr>
      </w:pPr>
    </w:p>
    <w:p w14:paraId="34DCE187" w14:textId="77777777" w:rsidR="00526E8E" w:rsidRPr="003F4A89" w:rsidRDefault="00526E8E" w:rsidP="00526E8E">
      <w:pPr>
        <w:spacing w:after="0" w:line="240" w:lineRule="auto"/>
        <w:jc w:val="both"/>
        <w:rPr>
          <w:rFonts w:cs="Arial"/>
          <w:lang w:eastAsia="es-ES"/>
        </w:rPr>
      </w:pPr>
      <w:r w:rsidRPr="003F4A89">
        <w:rPr>
          <w:rFonts w:cs="Arial"/>
          <w:lang w:eastAsia="es-ES"/>
        </w:rPr>
        <w:t>En el supòsit que el contracte no es pugui formalitzar amb l’empresa adjudicatària, s’adjudicarà a l’empresa següent que hagi presentat la millor oferta d’acord amb l’ordre en què hagin quedat classificades les ofertes, amb la presentació prèvia de la documentació a què es refereix la clàusula quinzena, essent aplicables els terminis previstos en els apartats anteriors.</w:t>
      </w:r>
    </w:p>
    <w:p w14:paraId="18C4D242" w14:textId="77777777" w:rsidR="00526E8E" w:rsidRPr="003F4A89" w:rsidRDefault="00526E8E" w:rsidP="00526E8E">
      <w:pPr>
        <w:spacing w:after="0" w:line="240" w:lineRule="auto"/>
        <w:jc w:val="both"/>
        <w:rPr>
          <w:rFonts w:cs="Arial"/>
          <w:b/>
          <w:lang w:eastAsia="es-ES"/>
        </w:rPr>
      </w:pPr>
    </w:p>
    <w:p w14:paraId="51C2FC20"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19.4 </w:t>
      </w:r>
      <w:r w:rsidRPr="003F4A89">
        <w:rPr>
          <w:rFonts w:cs="Arial"/>
          <w:lang w:eastAsia="es-ES"/>
        </w:rPr>
        <w:t>Les empreses que hagin concorregut amb el compromís de constituir-se en UTE hauran de presentar, un cop s’hagi efectuat l’adjudicació del contracte al seu favor, l’escriptura pública de constitució de la unió temporal (UTE) en la qual consti el nomenament de la persona representant o de la persona apoderada única de la unió amb poders suficients per exercir els drets i complir les obligacions que es derivin del contracte fins a la seva extinció.</w:t>
      </w:r>
    </w:p>
    <w:p w14:paraId="404F42C6" w14:textId="77777777" w:rsidR="00526E8E" w:rsidRPr="003F4A89" w:rsidRDefault="00526E8E" w:rsidP="00526E8E">
      <w:pPr>
        <w:spacing w:after="0" w:line="240" w:lineRule="auto"/>
        <w:jc w:val="both"/>
        <w:rPr>
          <w:rFonts w:cs="Arial"/>
          <w:lang w:eastAsia="es-ES"/>
        </w:rPr>
      </w:pPr>
    </w:p>
    <w:p w14:paraId="3BC17607" w14:textId="77777777" w:rsidR="00526E8E" w:rsidRPr="003F4A89" w:rsidRDefault="00526E8E" w:rsidP="00526E8E">
      <w:pPr>
        <w:spacing w:after="0" w:line="240" w:lineRule="auto"/>
        <w:jc w:val="both"/>
        <w:rPr>
          <w:rFonts w:cs="Arial"/>
          <w:lang w:eastAsia="es-ES"/>
        </w:rPr>
      </w:pPr>
      <w:r w:rsidRPr="003F4A89">
        <w:rPr>
          <w:rFonts w:cs="Arial"/>
          <w:b/>
          <w:lang w:eastAsia="es-ES"/>
        </w:rPr>
        <w:t>19.5</w:t>
      </w:r>
      <w:r w:rsidRPr="003F4A89">
        <w:rPr>
          <w:rFonts w:cs="Arial"/>
          <w:lang w:eastAsia="es-ES"/>
        </w:rPr>
        <w:t xml:space="preserve"> El contingut del contracte serà el que estableixen els articles 35 de la LCSP i 71 del RGLCAP i no inclourà cap clàusula que impliqui alteració dels termes de l’adjudicació.</w:t>
      </w:r>
    </w:p>
    <w:p w14:paraId="07D9CB0E" w14:textId="77777777" w:rsidR="00526E8E" w:rsidRPr="003F4A89" w:rsidRDefault="00526E8E" w:rsidP="00526E8E">
      <w:pPr>
        <w:spacing w:after="0" w:line="240" w:lineRule="auto"/>
        <w:jc w:val="both"/>
        <w:rPr>
          <w:rFonts w:cs="Arial"/>
          <w:b/>
          <w:lang w:eastAsia="es-ES"/>
        </w:rPr>
      </w:pPr>
    </w:p>
    <w:p w14:paraId="494F89C3"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19.6 </w:t>
      </w:r>
      <w:r w:rsidRPr="003F4A89">
        <w:rPr>
          <w:rFonts w:cs="Arial"/>
          <w:lang w:eastAsia="es-ES"/>
        </w:rPr>
        <w:t>El contracte es perfeccionarà amb la seva formalització i aquesta serà requisit imprescindible per poder iniciar-ne l’execució.</w:t>
      </w:r>
    </w:p>
    <w:p w14:paraId="0B64E817" w14:textId="77777777" w:rsidR="00526E8E" w:rsidRPr="003F4A89" w:rsidRDefault="00526E8E" w:rsidP="00526E8E">
      <w:pPr>
        <w:spacing w:after="0" w:line="240" w:lineRule="auto"/>
        <w:jc w:val="both"/>
        <w:rPr>
          <w:rFonts w:cs="Arial"/>
          <w:b/>
          <w:snapToGrid w:val="0"/>
          <w:lang w:eastAsia="es-ES"/>
        </w:rPr>
      </w:pPr>
    </w:p>
    <w:p w14:paraId="39288390" w14:textId="77777777" w:rsidR="00526E8E" w:rsidRPr="003F4A89" w:rsidRDefault="00526E8E" w:rsidP="00526E8E">
      <w:pPr>
        <w:spacing w:after="0" w:line="240" w:lineRule="auto"/>
        <w:jc w:val="both"/>
        <w:rPr>
          <w:rFonts w:cs="Arial"/>
          <w:snapToGrid w:val="0"/>
          <w:lang w:eastAsia="es-ES"/>
        </w:rPr>
      </w:pPr>
      <w:r w:rsidRPr="003F4A89">
        <w:rPr>
          <w:rFonts w:cs="Arial"/>
          <w:b/>
          <w:snapToGrid w:val="0"/>
          <w:lang w:eastAsia="es-ES"/>
        </w:rPr>
        <w:t xml:space="preserve">19.7 </w:t>
      </w:r>
      <w:r w:rsidRPr="003F4A89">
        <w:rPr>
          <w:rFonts w:cs="Arial"/>
          <w:snapToGrid w:val="0"/>
          <w:lang w:eastAsia="es-ES"/>
        </w:rPr>
        <w:t xml:space="preserve">La formalització d’aquest contracte, juntament amb el </w:t>
      </w:r>
      <w:proofErr w:type="spellStart"/>
      <w:r w:rsidRPr="003F4A89">
        <w:rPr>
          <w:rFonts w:cs="Arial"/>
          <w:snapToGrid w:val="0"/>
          <w:lang w:eastAsia="es-ES"/>
        </w:rPr>
        <w:t>contracte,es</w:t>
      </w:r>
      <w:proofErr w:type="spellEnd"/>
      <w:r w:rsidRPr="003F4A89">
        <w:rPr>
          <w:rFonts w:cs="Arial"/>
          <w:snapToGrid w:val="0"/>
          <w:lang w:eastAsia="es-ES"/>
        </w:rPr>
        <w:t xml:space="preserve"> publicarà en un termini no superior a quinze dies després del seu perfeccionament en el perfil de contractant.</w:t>
      </w:r>
    </w:p>
    <w:p w14:paraId="624BF08B"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p>
    <w:p w14:paraId="1657FE68" w14:textId="77777777" w:rsidR="00526E8E" w:rsidRPr="003F4A89" w:rsidRDefault="00526E8E" w:rsidP="00526E8E">
      <w:pPr>
        <w:tabs>
          <w:tab w:val="left" w:pos="0"/>
          <w:tab w:val="left" w:pos="680"/>
          <w:tab w:val="left" w:pos="1134"/>
          <w:tab w:val="left" w:pos="5040"/>
        </w:tabs>
        <w:spacing w:after="0" w:line="240" w:lineRule="auto"/>
        <w:jc w:val="both"/>
        <w:rPr>
          <w:rFonts w:cs="Arial"/>
          <w:color w:val="000000"/>
        </w:rPr>
      </w:pPr>
      <w:r w:rsidRPr="003F4A89">
        <w:rPr>
          <w:rFonts w:cs="Arial"/>
          <w:lang w:eastAsia="es-ES"/>
        </w:rPr>
        <w:t>Si el contracte és subjecte a regulació harmonitzada, l’anunci de formalització es publicarà, a més, en el Diari Oficial de la Unió Europea.</w:t>
      </w:r>
    </w:p>
    <w:p w14:paraId="48C7A390" w14:textId="77777777" w:rsidR="00526E8E" w:rsidRPr="003F4A89" w:rsidRDefault="00526E8E" w:rsidP="00526E8E">
      <w:pPr>
        <w:tabs>
          <w:tab w:val="left" w:pos="0"/>
          <w:tab w:val="left" w:pos="680"/>
          <w:tab w:val="left" w:pos="1134"/>
          <w:tab w:val="left" w:pos="5040"/>
        </w:tabs>
        <w:spacing w:after="0" w:line="240" w:lineRule="auto"/>
        <w:jc w:val="both"/>
        <w:rPr>
          <w:rFonts w:cs="Arial"/>
          <w:i/>
          <w:color w:val="000000"/>
        </w:rPr>
      </w:pPr>
    </w:p>
    <w:p w14:paraId="2DDAA59A"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b/>
          <w:lang w:eastAsia="es-ES"/>
        </w:rPr>
        <w:lastRenderedPageBreak/>
        <w:t xml:space="preserve">19.8 </w:t>
      </w:r>
      <w:r w:rsidRPr="003F4A89">
        <w:rPr>
          <w:rFonts w:cs="Arial"/>
          <w:lang w:eastAsia="es-ES"/>
        </w:rPr>
        <w:t>Un cop formalitzat el contracte, es comunicarà al Registre Públic de Contractes de la Generalitat de Catalunya, per a la seva inscripció, les dades bàsiques, entre les quals figuraran la identitat de l’empresa adjudicatària, l’import d’adjudicació del contracte, juntament amb el desglossament corresponent de l’IVA; i posteriorment, si s’escau, les modificacions, les pròrrogues, les variacions de terminis o de preus, l’import final i l’extinció del contracte.</w:t>
      </w:r>
    </w:p>
    <w:p w14:paraId="380FDA11" w14:textId="77777777" w:rsidR="00526E8E" w:rsidRPr="003F4A89" w:rsidRDefault="00526E8E" w:rsidP="00526E8E">
      <w:pPr>
        <w:autoSpaceDE w:val="0"/>
        <w:autoSpaceDN w:val="0"/>
        <w:adjustRightInd w:val="0"/>
        <w:spacing w:after="0" w:line="240" w:lineRule="auto"/>
        <w:jc w:val="both"/>
        <w:rPr>
          <w:rFonts w:cs="Arial"/>
          <w:lang w:eastAsia="es-ES"/>
        </w:rPr>
      </w:pPr>
    </w:p>
    <w:p w14:paraId="532D7ED7" w14:textId="77777777" w:rsidR="00526E8E" w:rsidRPr="003F4A89" w:rsidRDefault="00526E8E" w:rsidP="00526E8E">
      <w:pPr>
        <w:autoSpaceDE w:val="0"/>
        <w:autoSpaceDN w:val="0"/>
        <w:adjustRightInd w:val="0"/>
        <w:spacing w:after="0" w:line="240" w:lineRule="auto"/>
        <w:jc w:val="both"/>
        <w:rPr>
          <w:rFonts w:cs="Arial"/>
          <w:lang w:eastAsia="es-ES"/>
        </w:rPr>
      </w:pPr>
      <w:r w:rsidRPr="003F4A89">
        <w:rPr>
          <w:rFonts w:cs="Arial"/>
          <w:lang w:eastAsia="es-ES"/>
        </w:rPr>
        <w:t xml:space="preserve">Les dades contractuals comunicades al registre públic de contractes seran d’accés públic, amb les limitacions que imposen les normes sobre protecció de dades, sempre que no tinguin caràcter de confidencials. </w:t>
      </w:r>
    </w:p>
    <w:p w14:paraId="1367CE95" w14:textId="77777777" w:rsidR="00526E8E" w:rsidRPr="003F4A89" w:rsidRDefault="00526E8E" w:rsidP="00526E8E">
      <w:pPr>
        <w:pStyle w:val="Ttol1"/>
        <w:rPr>
          <w:rFonts w:cs="Arial"/>
          <w:sz w:val="22"/>
          <w:szCs w:val="22"/>
        </w:rPr>
      </w:pPr>
    </w:p>
    <w:p w14:paraId="106CE0C1" w14:textId="77777777" w:rsidR="00526E8E" w:rsidRPr="003F4A89" w:rsidRDefault="00526E8E" w:rsidP="00526E8E">
      <w:pPr>
        <w:pStyle w:val="Ttol1"/>
        <w:rPr>
          <w:rFonts w:cs="Arial"/>
          <w:sz w:val="22"/>
          <w:szCs w:val="22"/>
        </w:rPr>
      </w:pPr>
      <w:bookmarkStart w:id="45" w:name="_Toc21500340"/>
      <w:bookmarkStart w:id="46" w:name="_Toc34139679"/>
      <w:r w:rsidRPr="003F4A89">
        <w:rPr>
          <w:rFonts w:cs="Arial"/>
          <w:sz w:val="22"/>
          <w:szCs w:val="22"/>
        </w:rPr>
        <w:t>III. DISPOSICIONS RELATIVES A L’EXECUCIÓ DEL CONTRACTE</w:t>
      </w:r>
      <w:bookmarkEnd w:id="45"/>
      <w:bookmarkEnd w:id="46"/>
      <w:r w:rsidRPr="003F4A89">
        <w:rPr>
          <w:rFonts w:cs="Arial"/>
          <w:sz w:val="22"/>
          <w:szCs w:val="22"/>
        </w:rPr>
        <w:t xml:space="preserve"> </w:t>
      </w:r>
    </w:p>
    <w:p w14:paraId="3BF70F8D" w14:textId="77777777" w:rsidR="00526E8E" w:rsidRPr="003F4A89" w:rsidRDefault="00526E8E" w:rsidP="00526E8E">
      <w:pPr>
        <w:spacing w:after="0" w:line="240" w:lineRule="auto"/>
        <w:jc w:val="both"/>
        <w:rPr>
          <w:rFonts w:cs="Arial"/>
          <w:b/>
          <w:lang w:eastAsia="es-ES"/>
        </w:rPr>
      </w:pPr>
    </w:p>
    <w:p w14:paraId="101C59FC" w14:textId="77777777" w:rsidR="00526E8E" w:rsidRPr="003F4A89" w:rsidRDefault="00526E8E" w:rsidP="00526E8E">
      <w:pPr>
        <w:pStyle w:val="Ttol2"/>
        <w:spacing w:before="0" w:after="0"/>
        <w:jc w:val="both"/>
        <w:rPr>
          <w:rFonts w:ascii="Arial" w:hAnsi="Arial" w:cs="Arial"/>
          <w:i w:val="0"/>
          <w:sz w:val="22"/>
          <w:szCs w:val="22"/>
        </w:rPr>
      </w:pPr>
      <w:bookmarkStart w:id="47" w:name="_Toc21500341"/>
      <w:bookmarkStart w:id="48" w:name="_Toc34139680"/>
      <w:r w:rsidRPr="003F4A89">
        <w:rPr>
          <w:rFonts w:ascii="Arial" w:hAnsi="Arial" w:cs="Arial"/>
          <w:i w:val="0"/>
          <w:sz w:val="22"/>
          <w:szCs w:val="22"/>
        </w:rPr>
        <w:t>Vintena. Condicions especials d’execució</w:t>
      </w:r>
      <w:bookmarkEnd w:id="47"/>
      <w:bookmarkEnd w:id="48"/>
    </w:p>
    <w:p w14:paraId="2AB4D025" w14:textId="77777777" w:rsidR="00526E8E" w:rsidRPr="003F4A89" w:rsidRDefault="00526E8E" w:rsidP="00526E8E">
      <w:pPr>
        <w:spacing w:after="0" w:line="240" w:lineRule="auto"/>
        <w:jc w:val="both"/>
        <w:rPr>
          <w:rFonts w:cs="Arial"/>
          <w:b/>
          <w:lang w:eastAsia="es-ES"/>
        </w:rPr>
      </w:pPr>
    </w:p>
    <w:p w14:paraId="75A1ECBC"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condicions especials en relació amb l’execució, d’obligat compliment per part de l’empresa o les empreses contractistes i, si escau, per l’empresa o les empreses </w:t>
      </w:r>
      <w:proofErr w:type="spellStart"/>
      <w:r w:rsidRPr="003F4A89">
        <w:rPr>
          <w:rFonts w:cs="Arial"/>
          <w:lang w:eastAsia="es-ES"/>
        </w:rPr>
        <w:t>subcontractistes</w:t>
      </w:r>
      <w:proofErr w:type="spellEnd"/>
      <w:r w:rsidRPr="003F4A89">
        <w:rPr>
          <w:rFonts w:cs="Arial"/>
          <w:lang w:eastAsia="es-ES"/>
        </w:rPr>
        <w:t>, són les que s’estableixen en l’</w:t>
      </w:r>
      <w:r w:rsidRPr="003F4A89">
        <w:rPr>
          <w:rFonts w:cs="Arial"/>
          <w:b/>
          <w:lang w:eastAsia="es-ES"/>
        </w:rPr>
        <w:t>apartat L del quadre de característiques</w:t>
      </w:r>
      <w:r w:rsidRPr="003F4A89">
        <w:rPr>
          <w:rFonts w:cs="Arial"/>
          <w:lang w:eastAsia="es-ES"/>
        </w:rPr>
        <w:t>.</w:t>
      </w:r>
    </w:p>
    <w:p w14:paraId="6003EB92" w14:textId="77777777" w:rsidR="00526E8E" w:rsidRPr="003F4A89" w:rsidRDefault="00526E8E" w:rsidP="00526E8E">
      <w:pPr>
        <w:spacing w:after="0" w:line="240" w:lineRule="auto"/>
        <w:jc w:val="both"/>
        <w:rPr>
          <w:rFonts w:cs="Arial"/>
          <w:i/>
          <w:lang w:eastAsia="es-ES"/>
        </w:rPr>
      </w:pPr>
    </w:p>
    <w:p w14:paraId="117122DF" w14:textId="77777777" w:rsidR="00526E8E" w:rsidRPr="003F4A89" w:rsidRDefault="00526E8E" w:rsidP="00526E8E">
      <w:pPr>
        <w:pStyle w:val="Ttol2"/>
        <w:spacing w:before="0" w:after="0"/>
        <w:jc w:val="both"/>
        <w:rPr>
          <w:rFonts w:ascii="Arial" w:hAnsi="Arial" w:cs="Arial"/>
          <w:i w:val="0"/>
          <w:sz w:val="22"/>
          <w:szCs w:val="22"/>
        </w:rPr>
      </w:pPr>
      <w:bookmarkStart w:id="49" w:name="_Toc21500342"/>
      <w:bookmarkStart w:id="50" w:name="_Toc34139681"/>
      <w:r w:rsidRPr="003F4A89">
        <w:rPr>
          <w:rFonts w:ascii="Arial" w:hAnsi="Arial" w:cs="Arial"/>
          <w:i w:val="0"/>
          <w:sz w:val="22"/>
          <w:szCs w:val="22"/>
        </w:rPr>
        <w:t>Vint-i-unena. Execució i supervisió dels serveis</w:t>
      </w:r>
      <w:bookmarkEnd w:id="49"/>
      <w:bookmarkEnd w:id="50"/>
    </w:p>
    <w:p w14:paraId="3C538EE4" w14:textId="77777777" w:rsidR="00526E8E" w:rsidRPr="003F4A89" w:rsidRDefault="00526E8E" w:rsidP="00526E8E">
      <w:pPr>
        <w:spacing w:after="0" w:line="240" w:lineRule="auto"/>
        <w:jc w:val="both"/>
        <w:rPr>
          <w:rFonts w:cs="Arial"/>
          <w:lang w:eastAsia="es-ES"/>
        </w:rPr>
      </w:pPr>
    </w:p>
    <w:p w14:paraId="6C9D9E69" w14:textId="77777777" w:rsidR="00526E8E" w:rsidRPr="003F4A89" w:rsidRDefault="00526E8E" w:rsidP="00526E8E">
      <w:pPr>
        <w:spacing w:after="0" w:line="240" w:lineRule="auto"/>
        <w:jc w:val="both"/>
        <w:rPr>
          <w:rFonts w:cs="Arial"/>
          <w:lang w:eastAsia="es-ES"/>
        </w:rPr>
      </w:pPr>
      <w:r w:rsidRPr="003F4A89">
        <w:rPr>
          <w:rFonts w:cs="Arial"/>
          <w:lang w:eastAsia="es-ES"/>
        </w:rPr>
        <w:t>El contracte s’executarà amb subjecció al que estableixin les seves clàusules i els plecs i conforme amb les instruccions que en la seva interpretació doni a l’empresa o empreses contractistes la persona responsable del contracte a la qual es refereix la clàusula vint-i-quatrena d’aquest plec.</w:t>
      </w:r>
    </w:p>
    <w:p w14:paraId="75D31D53" w14:textId="77777777" w:rsidR="00526E8E" w:rsidRPr="003F4A89" w:rsidRDefault="00526E8E" w:rsidP="00526E8E">
      <w:pPr>
        <w:spacing w:after="0" w:line="240" w:lineRule="auto"/>
        <w:jc w:val="both"/>
        <w:rPr>
          <w:rFonts w:cs="Arial"/>
          <w:lang w:eastAsia="es-ES"/>
        </w:rPr>
      </w:pPr>
    </w:p>
    <w:p w14:paraId="3F18EAAB" w14:textId="77777777" w:rsidR="00526E8E" w:rsidRPr="003F4A89" w:rsidRDefault="00526E8E" w:rsidP="00526E8E">
      <w:pPr>
        <w:pStyle w:val="Ttol2"/>
        <w:spacing w:before="0" w:after="0"/>
        <w:jc w:val="both"/>
        <w:rPr>
          <w:rFonts w:ascii="Arial" w:hAnsi="Arial" w:cs="Arial"/>
          <w:i w:val="0"/>
          <w:sz w:val="22"/>
          <w:szCs w:val="22"/>
        </w:rPr>
      </w:pPr>
      <w:bookmarkStart w:id="51" w:name="_Toc21500343"/>
      <w:bookmarkStart w:id="52" w:name="_Toc34139682"/>
      <w:r w:rsidRPr="003F4A89">
        <w:rPr>
          <w:rFonts w:ascii="Arial" w:hAnsi="Arial" w:cs="Arial"/>
          <w:i w:val="0"/>
          <w:sz w:val="22"/>
          <w:szCs w:val="22"/>
        </w:rPr>
        <w:t>Vint-i-dosena. Programa de treball</w:t>
      </w:r>
      <w:bookmarkEnd w:id="51"/>
      <w:bookmarkEnd w:id="52"/>
    </w:p>
    <w:p w14:paraId="39EF8327" w14:textId="77777777" w:rsidR="00526E8E" w:rsidRPr="003F4A89" w:rsidRDefault="00526E8E" w:rsidP="00526E8E">
      <w:pPr>
        <w:spacing w:after="0" w:line="240" w:lineRule="auto"/>
        <w:jc w:val="both"/>
        <w:rPr>
          <w:rFonts w:cs="Arial"/>
          <w:b/>
          <w:lang w:eastAsia="es-ES"/>
        </w:rPr>
      </w:pPr>
    </w:p>
    <w:p w14:paraId="348751A0" w14:textId="77777777" w:rsidR="00526E8E" w:rsidRPr="003F4A89" w:rsidRDefault="00526E8E" w:rsidP="00526E8E">
      <w:pPr>
        <w:spacing w:after="0" w:line="240" w:lineRule="auto"/>
        <w:jc w:val="both"/>
        <w:rPr>
          <w:rFonts w:cs="Arial"/>
          <w:lang w:eastAsia="es-ES"/>
        </w:rPr>
      </w:pPr>
      <w:r w:rsidRPr="003F4A89">
        <w:rPr>
          <w:rFonts w:cs="Arial"/>
          <w:lang w:eastAsia="es-ES"/>
        </w:rPr>
        <w:t>L’empresa o empreses contractistes estaran obligades a presentar un programa de treball que haurà d’aprovar l’òrgan de contractació quan així es determini en l’</w:t>
      </w:r>
      <w:r w:rsidRPr="003F4A89">
        <w:rPr>
          <w:rFonts w:cs="Arial"/>
          <w:b/>
          <w:lang w:eastAsia="es-ES"/>
        </w:rPr>
        <w:t>apartat U del quadre de característiques</w:t>
      </w:r>
      <w:r w:rsidRPr="003F4A89">
        <w:rPr>
          <w:rFonts w:cs="Arial"/>
          <w:lang w:eastAsia="es-ES"/>
        </w:rPr>
        <w:t xml:space="preserve"> i, en tot cas, en els serveis que siguin de tracte successiu.</w:t>
      </w:r>
    </w:p>
    <w:p w14:paraId="46533487" w14:textId="77777777" w:rsidR="00526E8E" w:rsidRPr="003F4A89" w:rsidRDefault="00526E8E" w:rsidP="00526E8E">
      <w:pPr>
        <w:spacing w:after="0" w:line="240" w:lineRule="auto"/>
        <w:jc w:val="both"/>
        <w:rPr>
          <w:rFonts w:cs="Arial"/>
          <w:b/>
          <w:lang w:eastAsia="es-ES"/>
        </w:rPr>
      </w:pPr>
    </w:p>
    <w:p w14:paraId="0112EAE0" w14:textId="77777777" w:rsidR="00526E8E" w:rsidRPr="003F4A89" w:rsidRDefault="00526E8E" w:rsidP="00526E8E">
      <w:pPr>
        <w:pStyle w:val="Ttol2"/>
        <w:spacing w:before="0" w:after="0"/>
        <w:jc w:val="both"/>
        <w:rPr>
          <w:rFonts w:ascii="Arial" w:hAnsi="Arial" w:cs="Arial"/>
          <w:i w:val="0"/>
          <w:sz w:val="22"/>
          <w:szCs w:val="22"/>
        </w:rPr>
      </w:pPr>
      <w:bookmarkStart w:id="53" w:name="_Toc21500344"/>
      <w:bookmarkStart w:id="54" w:name="_Toc34139683"/>
      <w:r w:rsidRPr="003F4A89">
        <w:rPr>
          <w:rFonts w:ascii="Arial" w:hAnsi="Arial" w:cs="Arial"/>
          <w:i w:val="0"/>
          <w:sz w:val="22"/>
          <w:szCs w:val="22"/>
        </w:rPr>
        <w:t>Vint-i-tresena. Compliment de terminis i correcta execució del contracte</w:t>
      </w:r>
      <w:bookmarkEnd w:id="53"/>
      <w:bookmarkEnd w:id="54"/>
    </w:p>
    <w:p w14:paraId="4DC93FF5" w14:textId="77777777" w:rsidR="00526E8E" w:rsidRPr="003F4A89" w:rsidRDefault="00526E8E" w:rsidP="00526E8E">
      <w:pPr>
        <w:spacing w:after="0" w:line="240" w:lineRule="auto"/>
        <w:jc w:val="both"/>
        <w:rPr>
          <w:rFonts w:cs="Arial"/>
          <w:lang w:eastAsia="es-ES"/>
        </w:rPr>
      </w:pPr>
    </w:p>
    <w:p w14:paraId="3CA776C4" w14:textId="77777777" w:rsidR="00526E8E" w:rsidRPr="003F4A89" w:rsidRDefault="00526E8E" w:rsidP="00526E8E">
      <w:pPr>
        <w:spacing w:after="0" w:line="240" w:lineRule="auto"/>
        <w:jc w:val="both"/>
        <w:rPr>
          <w:rFonts w:cs="Arial"/>
          <w:i/>
          <w:lang w:eastAsia="es-ES"/>
        </w:rPr>
      </w:pPr>
      <w:r w:rsidRPr="003F4A89">
        <w:rPr>
          <w:rFonts w:cs="Arial"/>
          <w:b/>
          <w:lang w:eastAsia="es-ES"/>
        </w:rPr>
        <w:t xml:space="preserve">23.1 </w:t>
      </w:r>
      <w:r w:rsidRPr="003F4A89">
        <w:rPr>
          <w:rFonts w:cs="Arial"/>
          <w:lang w:eastAsia="es-ES"/>
        </w:rPr>
        <w:t>L’empresa contractista està obligada a complir el termini total d’execució del contracte i els terminis parcials fixats, si s’escau, en el programa de treball.</w:t>
      </w:r>
    </w:p>
    <w:p w14:paraId="7F841D8F" w14:textId="77777777" w:rsidR="00526E8E" w:rsidRPr="003F4A89" w:rsidRDefault="00526E8E" w:rsidP="00526E8E">
      <w:pPr>
        <w:spacing w:after="0" w:line="240" w:lineRule="auto"/>
        <w:jc w:val="both"/>
        <w:rPr>
          <w:rFonts w:cs="Arial"/>
          <w:i/>
          <w:lang w:eastAsia="es-ES"/>
        </w:rPr>
      </w:pPr>
    </w:p>
    <w:p w14:paraId="0A6EE76C" w14:textId="77777777" w:rsidR="00526E8E" w:rsidRPr="003F4A89" w:rsidRDefault="00526E8E" w:rsidP="00526E8E">
      <w:pPr>
        <w:spacing w:after="0" w:line="240" w:lineRule="auto"/>
        <w:jc w:val="both"/>
        <w:rPr>
          <w:rFonts w:cs="Arial"/>
          <w:lang w:eastAsia="es-ES"/>
        </w:rPr>
      </w:pPr>
      <w:r w:rsidRPr="003F4A89">
        <w:rPr>
          <w:rFonts w:cs="Arial"/>
          <w:b/>
          <w:lang w:eastAsia="es-ES"/>
        </w:rPr>
        <w:t>23.2</w:t>
      </w:r>
      <w:r w:rsidRPr="003F4A89">
        <w:rPr>
          <w:rFonts w:cs="Arial"/>
          <w:lang w:eastAsia="es-ES"/>
        </w:rPr>
        <w:t xml:space="preserve"> Si l’empresa contractista incorregués en demora respecte del compliment dels terminis total o parcials, per causes que li siguin imputables, l’Administració podrà optar, ateses les circumstàncies del cas, per la resolució del contracte amb pèrdua de la garantia o per la imposició de les penalitats, en la forma i condicions establertes en els articles 193 i 194 de la LCSP.</w:t>
      </w:r>
    </w:p>
    <w:p w14:paraId="5BB0C012" w14:textId="77777777" w:rsidR="00526E8E" w:rsidRPr="003F4A89" w:rsidRDefault="00526E8E" w:rsidP="00526E8E">
      <w:pPr>
        <w:spacing w:after="0" w:line="240" w:lineRule="auto"/>
        <w:jc w:val="both"/>
        <w:rPr>
          <w:rFonts w:cs="Arial"/>
          <w:lang w:eastAsia="es-ES"/>
        </w:rPr>
      </w:pPr>
    </w:p>
    <w:p w14:paraId="26C56854" w14:textId="77777777" w:rsidR="00526E8E" w:rsidRPr="003F4A89" w:rsidRDefault="00526E8E" w:rsidP="00526E8E">
      <w:pPr>
        <w:spacing w:after="0" w:line="240" w:lineRule="auto"/>
        <w:jc w:val="both"/>
        <w:rPr>
          <w:rFonts w:cs="Arial"/>
          <w:lang w:eastAsia="es-ES"/>
        </w:rPr>
      </w:pPr>
      <w:r w:rsidRPr="003F4A89">
        <w:rPr>
          <w:rFonts w:cs="Arial"/>
          <w:lang w:eastAsia="es-ES"/>
        </w:rPr>
        <w:t>L’Administració tindrà la mateixa facultat si l’empresa contractista incompleix parcialment, per causes imputables que li siguin imputables, l’execució de les prestacions definides en el contracte.</w:t>
      </w:r>
    </w:p>
    <w:p w14:paraId="7E4026AB" w14:textId="77777777" w:rsidR="00526E8E" w:rsidRPr="003F4A89" w:rsidRDefault="00526E8E" w:rsidP="00526E8E">
      <w:pPr>
        <w:spacing w:after="0" w:line="240" w:lineRule="auto"/>
        <w:jc w:val="both"/>
        <w:rPr>
          <w:rFonts w:cs="Arial"/>
          <w:lang w:eastAsia="es-ES"/>
        </w:rPr>
      </w:pPr>
    </w:p>
    <w:p w14:paraId="7E186B3F" w14:textId="77777777" w:rsidR="00526E8E" w:rsidRPr="003F4A89" w:rsidRDefault="00526E8E" w:rsidP="00526E8E">
      <w:pPr>
        <w:spacing w:after="0" w:line="240" w:lineRule="auto"/>
        <w:jc w:val="both"/>
        <w:rPr>
          <w:rFonts w:cs="Arial"/>
          <w:lang w:eastAsia="es-ES"/>
        </w:rPr>
      </w:pPr>
      <w:r w:rsidRPr="003F4A89">
        <w:rPr>
          <w:rFonts w:cs="Arial"/>
          <w:lang w:eastAsia="es-ES"/>
        </w:rPr>
        <w:t>Si el retard respecte al compliment dels terminis fos produït per motius no imputables a l’empresa contractista i aquesta ofereix complir si se li amplia el termini inicial d’execució, se li concedirà un termini, almenys, igual al temps perdut, a menys que el contractista en demani un altre de més curt.</w:t>
      </w:r>
    </w:p>
    <w:p w14:paraId="09D75D48" w14:textId="77777777" w:rsidR="00526E8E" w:rsidRPr="003F4A89" w:rsidRDefault="00526E8E" w:rsidP="00526E8E">
      <w:pPr>
        <w:spacing w:after="0" w:line="240" w:lineRule="auto"/>
        <w:jc w:val="both"/>
        <w:rPr>
          <w:rFonts w:cs="Arial"/>
          <w:lang w:eastAsia="es-ES"/>
        </w:rPr>
      </w:pPr>
    </w:p>
    <w:p w14:paraId="26223D58"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En tot cas, la constitució en demora de l’empresa contractista no requerirà intimació prèvia per part de l’Administració.</w:t>
      </w:r>
    </w:p>
    <w:p w14:paraId="0A981690" w14:textId="77777777" w:rsidR="00526E8E" w:rsidRPr="003F4A89" w:rsidRDefault="00526E8E" w:rsidP="00526E8E">
      <w:pPr>
        <w:spacing w:after="0" w:line="240" w:lineRule="auto"/>
        <w:jc w:val="both"/>
        <w:rPr>
          <w:rFonts w:cs="Arial"/>
          <w:i/>
          <w:lang w:eastAsia="es-ES"/>
        </w:rPr>
      </w:pPr>
    </w:p>
    <w:p w14:paraId="07A651A1" w14:textId="77777777" w:rsidR="00526E8E" w:rsidRPr="003F4A89" w:rsidRDefault="00526E8E" w:rsidP="00526E8E">
      <w:pPr>
        <w:spacing w:after="0" w:line="240" w:lineRule="auto"/>
        <w:jc w:val="both"/>
        <w:rPr>
          <w:rFonts w:cs="Arial"/>
          <w:lang w:eastAsia="es-ES"/>
        </w:rPr>
      </w:pPr>
      <w:r w:rsidRPr="003F4A89">
        <w:rPr>
          <w:rFonts w:cs="Arial"/>
          <w:b/>
          <w:lang w:eastAsia="es-ES"/>
        </w:rPr>
        <w:t>23.3</w:t>
      </w:r>
      <w:r w:rsidRPr="003F4A89">
        <w:rPr>
          <w:rFonts w:cs="Arial"/>
          <w:lang w:eastAsia="es-ES"/>
        </w:rPr>
        <w:t xml:space="preserve"> En cas de compliment defectuós de la prestació objecte del contracte o d’incompliment dels compromisos assumits per l’empresa o les empreses contractistes o de les condicions especials d’execució establertes en la clàusula vintena d’aquest plec es podrà acordar la imposició de les penalitats que s’indiquen a </w:t>
      </w:r>
      <w:r w:rsidRPr="003F4A89">
        <w:rPr>
          <w:rFonts w:cs="Arial"/>
          <w:b/>
          <w:lang w:eastAsia="es-ES"/>
        </w:rPr>
        <w:t>l’apartat M</w:t>
      </w:r>
      <w:r w:rsidRPr="003F4A89">
        <w:rPr>
          <w:rFonts w:cs="Arial"/>
          <w:lang w:eastAsia="es-ES"/>
        </w:rPr>
        <w:t xml:space="preserve"> del quadre de característiques.</w:t>
      </w:r>
    </w:p>
    <w:p w14:paraId="129653A0" w14:textId="77777777" w:rsidR="00526E8E" w:rsidRPr="003F4A89" w:rsidRDefault="00526E8E" w:rsidP="00526E8E">
      <w:pPr>
        <w:spacing w:after="0" w:line="240" w:lineRule="auto"/>
        <w:jc w:val="both"/>
        <w:rPr>
          <w:rFonts w:cs="Arial"/>
          <w:i/>
          <w:lang w:eastAsia="es-ES"/>
        </w:rPr>
      </w:pPr>
    </w:p>
    <w:p w14:paraId="2C12D534" w14:textId="77777777" w:rsidR="00526E8E" w:rsidRPr="003F4A89" w:rsidRDefault="00526E8E" w:rsidP="00526E8E">
      <w:pPr>
        <w:spacing w:after="0" w:line="240" w:lineRule="auto"/>
        <w:jc w:val="both"/>
        <w:rPr>
          <w:rFonts w:cs="Arial"/>
          <w:lang w:eastAsia="es-ES"/>
        </w:rPr>
      </w:pPr>
      <w:r w:rsidRPr="003F4A89">
        <w:rPr>
          <w:rFonts w:cs="Arial"/>
          <w:b/>
          <w:lang w:eastAsia="es-ES"/>
        </w:rPr>
        <w:t>23.4</w:t>
      </w:r>
      <w:r w:rsidRPr="003F4A89">
        <w:rPr>
          <w:rFonts w:cs="Arial"/>
          <w:lang w:eastAsia="es-ES"/>
        </w:rPr>
        <w:t xml:space="preserve"> En cas d’incompliment de l’obligació de l’empresa contractista de remetre relació detallada de </w:t>
      </w:r>
      <w:proofErr w:type="spellStart"/>
      <w:r w:rsidRPr="003F4A89">
        <w:rPr>
          <w:rFonts w:cs="Arial"/>
          <w:lang w:eastAsia="es-ES"/>
        </w:rPr>
        <w:t>subcontractistes</w:t>
      </w:r>
      <w:proofErr w:type="spellEnd"/>
      <w:r w:rsidRPr="003F4A89">
        <w:rPr>
          <w:rFonts w:cs="Arial"/>
          <w:lang w:eastAsia="es-ES"/>
        </w:rPr>
        <w:t xml:space="preserve"> o subministradors i justificant de compliment dels pagaments, prevista en la clàusula trenta-quatrena d’aquest plec, es podran imposar les penalitats, de les quals respondrà la garantia definitiva, que s’indiquen a </w:t>
      </w:r>
      <w:r w:rsidRPr="003F4A89">
        <w:rPr>
          <w:rFonts w:cs="Arial"/>
          <w:b/>
          <w:lang w:eastAsia="es-ES"/>
        </w:rPr>
        <w:t>l’apartat M</w:t>
      </w:r>
      <w:r w:rsidRPr="003F4A89">
        <w:rPr>
          <w:rFonts w:cs="Arial"/>
          <w:lang w:eastAsia="es-ES"/>
        </w:rPr>
        <w:t xml:space="preserve"> del quadre de característiques.</w:t>
      </w:r>
    </w:p>
    <w:p w14:paraId="6989E895" w14:textId="77777777" w:rsidR="00526E8E" w:rsidRPr="003F4A89" w:rsidRDefault="00526E8E" w:rsidP="00526E8E">
      <w:pPr>
        <w:spacing w:after="0" w:line="240" w:lineRule="auto"/>
        <w:jc w:val="both"/>
        <w:rPr>
          <w:rFonts w:cs="Arial"/>
          <w:b/>
          <w:color w:val="FF0000"/>
          <w:lang w:eastAsia="es-ES"/>
        </w:rPr>
      </w:pPr>
    </w:p>
    <w:p w14:paraId="6AAC7AE9" w14:textId="77777777" w:rsidR="00526E8E" w:rsidRPr="003F4A89" w:rsidRDefault="00526E8E" w:rsidP="00526E8E">
      <w:pPr>
        <w:spacing w:after="0" w:line="240" w:lineRule="auto"/>
        <w:jc w:val="both"/>
        <w:rPr>
          <w:rFonts w:cs="Arial"/>
          <w:lang w:eastAsia="es-ES"/>
        </w:rPr>
      </w:pPr>
      <w:r w:rsidRPr="003F4A89">
        <w:rPr>
          <w:rFonts w:cs="Arial"/>
          <w:b/>
          <w:lang w:eastAsia="es-ES"/>
        </w:rPr>
        <w:t>23.5</w:t>
      </w:r>
      <w:r w:rsidRPr="003F4A89">
        <w:rPr>
          <w:rFonts w:cs="Arial"/>
          <w:lang w:eastAsia="es-ES"/>
        </w:rPr>
        <w:t xml:space="preserve"> Els imports de les penalitats que s’imposin es faran efectius mitjançant la deducció de les quantitats que, en concepte de pagament total o parcial, s’hagin d’abonar a l’empresa contractista o sobre la garantia que, si s’escau, s’hagués constituït, quan no es puguin deduir dels pagaments esmentats.</w:t>
      </w:r>
    </w:p>
    <w:p w14:paraId="75F4343A" w14:textId="77777777" w:rsidR="00526E8E" w:rsidRPr="003F4A89" w:rsidRDefault="00526E8E" w:rsidP="00526E8E">
      <w:pPr>
        <w:spacing w:after="0" w:line="240" w:lineRule="auto"/>
        <w:jc w:val="both"/>
        <w:rPr>
          <w:rFonts w:cs="Arial"/>
          <w:b/>
          <w:lang w:eastAsia="es-ES"/>
        </w:rPr>
      </w:pPr>
    </w:p>
    <w:p w14:paraId="34849161" w14:textId="77777777" w:rsidR="00526E8E" w:rsidRPr="003F4A89" w:rsidRDefault="00526E8E" w:rsidP="00526E8E">
      <w:pPr>
        <w:pStyle w:val="Ttol2"/>
        <w:spacing w:before="0" w:after="0"/>
        <w:jc w:val="both"/>
        <w:rPr>
          <w:rFonts w:ascii="Arial" w:hAnsi="Arial" w:cs="Arial"/>
          <w:i w:val="0"/>
          <w:sz w:val="22"/>
          <w:szCs w:val="22"/>
        </w:rPr>
      </w:pPr>
      <w:bookmarkStart w:id="55" w:name="_Toc21500345"/>
      <w:bookmarkStart w:id="56" w:name="_Toc34139684"/>
      <w:r w:rsidRPr="003F4A89">
        <w:rPr>
          <w:rFonts w:ascii="Arial" w:hAnsi="Arial" w:cs="Arial"/>
          <w:i w:val="0"/>
          <w:sz w:val="22"/>
          <w:szCs w:val="22"/>
        </w:rPr>
        <w:t>Vint-i-quatrena. Persona responsable del contracte</w:t>
      </w:r>
      <w:bookmarkEnd w:id="55"/>
      <w:bookmarkEnd w:id="56"/>
    </w:p>
    <w:p w14:paraId="5CC9F6E6" w14:textId="77777777" w:rsidR="00526E8E" w:rsidRPr="003F4A89" w:rsidRDefault="00526E8E" w:rsidP="00526E8E">
      <w:pPr>
        <w:spacing w:after="0" w:line="240" w:lineRule="auto"/>
        <w:jc w:val="both"/>
        <w:rPr>
          <w:rFonts w:cs="Arial"/>
          <w:b/>
          <w:lang w:eastAsia="es-ES"/>
        </w:rPr>
      </w:pPr>
    </w:p>
    <w:p w14:paraId="4B11CC64"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r w:rsidRPr="003F4A89">
        <w:rPr>
          <w:rFonts w:cs="Arial"/>
          <w:lang w:eastAsia="en-US"/>
        </w:rPr>
        <w:t xml:space="preserve">Amb independència de la unitat encarregada del seguiment i l’execució ordinària del contracte es designarà, en </w:t>
      </w:r>
      <w:r w:rsidRPr="003F4A89">
        <w:rPr>
          <w:rFonts w:cs="Arial"/>
          <w:b/>
          <w:lang w:eastAsia="en-US"/>
        </w:rPr>
        <w:t>l’apartat S</w:t>
      </w:r>
      <w:r w:rsidRPr="003F4A89">
        <w:rPr>
          <w:rFonts w:cs="Arial"/>
          <w:lang w:eastAsia="en-US"/>
        </w:rPr>
        <w:t xml:space="preserve"> una persona responsable del contracte que exercirà les funcions següents:</w:t>
      </w:r>
    </w:p>
    <w:p w14:paraId="04DAF551"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p>
    <w:p w14:paraId="5F01E7DC" w14:textId="77777777" w:rsidR="00526E8E" w:rsidRPr="003F4A89" w:rsidRDefault="00526E8E" w:rsidP="00526E8E">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F4A89">
        <w:rPr>
          <w:rFonts w:ascii="Arial" w:hAnsi="Arial" w:cs="Arial"/>
          <w:sz w:val="22"/>
          <w:szCs w:val="22"/>
          <w:lang w:eastAsia="en-US"/>
        </w:rPr>
        <w:t>Supervisar l’execució del contracte i prendre les decisions i dictar les instruccions necessàries per assegurar la correcta realització de la prestació, sempre dins de les facultats que li atorgui l’òrgan de contractació.</w:t>
      </w:r>
    </w:p>
    <w:p w14:paraId="6728CF0B" w14:textId="77777777" w:rsidR="00526E8E" w:rsidRPr="003F4A89" w:rsidRDefault="00526E8E" w:rsidP="00526E8E">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F4A89">
        <w:rPr>
          <w:rFonts w:ascii="Arial" w:hAnsi="Arial" w:cs="Arial"/>
          <w:sz w:val="22"/>
          <w:szCs w:val="22"/>
          <w:lang w:eastAsia="en-US"/>
        </w:rPr>
        <w:t>Adoptar la proposta sobre la imposició de penalitats.</w:t>
      </w:r>
    </w:p>
    <w:p w14:paraId="239BB6F5" w14:textId="77777777" w:rsidR="00526E8E" w:rsidRPr="003F4A89" w:rsidRDefault="00526E8E" w:rsidP="00526E8E">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3F4A89">
        <w:rPr>
          <w:rFonts w:ascii="Arial" w:hAnsi="Arial" w:cs="Arial"/>
          <w:sz w:val="22"/>
          <w:szCs w:val="22"/>
          <w:lang w:eastAsia="en-US"/>
        </w:rPr>
        <w:t>Emetre un informe on determini si el retard en l’execució és produït per motius imputables al contractista.</w:t>
      </w:r>
    </w:p>
    <w:p w14:paraId="27C6A64E"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p>
    <w:p w14:paraId="0AE6B4E3"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r w:rsidRPr="003F4A89">
        <w:rPr>
          <w:rFonts w:cs="Arial"/>
          <w:lang w:eastAsia="en-US"/>
        </w:rPr>
        <w:t>En els contractes de serveis que impliquin el desenvolupament o manteniment d’aplicacions informàtiques, l’objecte dels quals es defineixi per referència a components de prestació del servei, el responsable del contracte haurà d’adoptar les mesures a què es refereix l’article 308.3 de la LCSP.</w:t>
      </w:r>
    </w:p>
    <w:p w14:paraId="4FB624EE"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p>
    <w:p w14:paraId="19B3AEB5" w14:textId="77777777" w:rsidR="00526E8E" w:rsidRPr="003F4A89" w:rsidRDefault="00526E8E" w:rsidP="00526E8E">
      <w:pPr>
        <w:tabs>
          <w:tab w:val="left" w:pos="1440"/>
          <w:tab w:val="left" w:pos="1800"/>
          <w:tab w:val="left" w:pos="2340"/>
        </w:tabs>
        <w:spacing w:after="0" w:line="240" w:lineRule="auto"/>
        <w:jc w:val="both"/>
        <w:rPr>
          <w:rFonts w:cs="Arial"/>
          <w:lang w:eastAsia="en-US"/>
        </w:rPr>
      </w:pPr>
      <w:r w:rsidRPr="003F4A89">
        <w:rPr>
          <w:rFonts w:cs="Arial"/>
          <w:lang w:eastAsia="en-US"/>
        </w:rPr>
        <w:t xml:space="preserve">Les instruccions donades per la persona responsable del contracte configuren les obligacions d’execució del contracte juntament amb el seu </w:t>
      </w:r>
      <w:proofErr w:type="spellStart"/>
      <w:r w:rsidRPr="003F4A89">
        <w:rPr>
          <w:rFonts w:cs="Arial"/>
          <w:lang w:eastAsia="en-US"/>
        </w:rPr>
        <w:t>clausulat</w:t>
      </w:r>
      <w:proofErr w:type="spellEnd"/>
      <w:r w:rsidRPr="003F4A89">
        <w:rPr>
          <w:rFonts w:cs="Arial"/>
          <w:lang w:eastAsia="en-US"/>
        </w:rPr>
        <w:t xml:space="preserve"> i els plecs.</w:t>
      </w:r>
    </w:p>
    <w:p w14:paraId="1D420CFA" w14:textId="77777777" w:rsidR="00526E8E" w:rsidRPr="003F4A89" w:rsidRDefault="00526E8E" w:rsidP="00526E8E">
      <w:pPr>
        <w:spacing w:after="0" w:line="240" w:lineRule="auto"/>
        <w:jc w:val="both"/>
        <w:rPr>
          <w:rFonts w:cs="Arial"/>
          <w:b/>
          <w:lang w:eastAsia="es-ES"/>
        </w:rPr>
      </w:pPr>
      <w:r w:rsidRPr="003F4A89">
        <w:rPr>
          <w:rFonts w:cs="Arial"/>
          <w:lang w:eastAsia="en-US"/>
        </w:rPr>
        <w:t xml:space="preserve"> </w:t>
      </w:r>
    </w:p>
    <w:p w14:paraId="09F8A7A5" w14:textId="77777777" w:rsidR="00526E8E" w:rsidRPr="003F4A89" w:rsidRDefault="00526E8E" w:rsidP="00526E8E">
      <w:pPr>
        <w:spacing w:after="0" w:line="240" w:lineRule="auto"/>
        <w:jc w:val="both"/>
        <w:rPr>
          <w:rFonts w:cs="Arial"/>
          <w:color w:val="FF0000"/>
          <w:lang w:eastAsia="es-ES"/>
        </w:rPr>
      </w:pPr>
      <w:r w:rsidRPr="003F4A89">
        <w:rPr>
          <w:rFonts w:cs="Arial"/>
          <w:lang w:eastAsia="en-US"/>
        </w:rPr>
        <w:t>El responsable del contracte pot ser una persona física o jurídica vinculada a l’Administració contractant o aliena a aquesta. El seguiment del contracte també es podrà encomanar a vàries persones perquè realitzin les funcions de forma conjunta.</w:t>
      </w:r>
      <w:r w:rsidRPr="003F4A89">
        <w:rPr>
          <w:rFonts w:cs="Arial"/>
          <w:color w:val="FF0000"/>
          <w:lang w:eastAsia="es-ES"/>
        </w:rPr>
        <w:t xml:space="preserve"> </w:t>
      </w:r>
    </w:p>
    <w:p w14:paraId="234409BC" w14:textId="77777777" w:rsidR="00526E8E" w:rsidRPr="003F4A89" w:rsidRDefault="00526E8E" w:rsidP="00526E8E">
      <w:pPr>
        <w:spacing w:after="0" w:line="240" w:lineRule="auto"/>
        <w:jc w:val="both"/>
        <w:rPr>
          <w:rFonts w:cs="Arial"/>
          <w:color w:val="FF0000"/>
          <w:lang w:eastAsia="es-ES"/>
        </w:rPr>
      </w:pPr>
    </w:p>
    <w:p w14:paraId="04362BE5" w14:textId="77777777" w:rsidR="00526E8E" w:rsidRPr="003F4A89" w:rsidRDefault="00526E8E" w:rsidP="00526E8E">
      <w:pPr>
        <w:pStyle w:val="Ttol2"/>
        <w:spacing w:before="0" w:after="0"/>
        <w:jc w:val="both"/>
        <w:rPr>
          <w:rFonts w:ascii="Arial" w:hAnsi="Arial" w:cs="Arial"/>
          <w:i w:val="0"/>
          <w:sz w:val="22"/>
          <w:szCs w:val="22"/>
        </w:rPr>
      </w:pPr>
      <w:bookmarkStart w:id="57" w:name="_Toc21500346"/>
      <w:bookmarkStart w:id="58" w:name="_Toc34139685"/>
      <w:r w:rsidRPr="003F4A89">
        <w:rPr>
          <w:rFonts w:ascii="Arial" w:hAnsi="Arial" w:cs="Arial"/>
          <w:i w:val="0"/>
          <w:sz w:val="22"/>
          <w:szCs w:val="22"/>
        </w:rPr>
        <w:t>Vint-i-cinquena. Resolució d’incidències</w:t>
      </w:r>
      <w:bookmarkEnd w:id="57"/>
      <w:bookmarkEnd w:id="58"/>
    </w:p>
    <w:p w14:paraId="2D3EA551" w14:textId="77777777" w:rsidR="00526E8E" w:rsidRPr="003F4A89" w:rsidRDefault="00526E8E" w:rsidP="00526E8E">
      <w:pPr>
        <w:spacing w:after="0" w:line="240" w:lineRule="auto"/>
        <w:jc w:val="both"/>
        <w:rPr>
          <w:rFonts w:cs="Arial"/>
          <w:lang w:eastAsia="es-ES"/>
        </w:rPr>
      </w:pPr>
    </w:p>
    <w:p w14:paraId="5758E5F2" w14:textId="77777777" w:rsidR="00526E8E" w:rsidRPr="003F4A89" w:rsidRDefault="00526E8E" w:rsidP="00526E8E">
      <w:pPr>
        <w:spacing w:after="0" w:line="240" w:lineRule="auto"/>
        <w:jc w:val="both"/>
        <w:rPr>
          <w:rFonts w:cs="Arial"/>
          <w:lang w:eastAsia="es-ES"/>
        </w:rPr>
      </w:pPr>
      <w:r w:rsidRPr="003F4A89">
        <w:rPr>
          <w:rFonts w:cs="Arial"/>
          <w:lang w:eastAsia="es-ES"/>
        </w:rPr>
        <w:t>Les incidències que puguin sorgir entre l’Administració i l’empresa contractista en l’execució del contracte, per diferències en la interpretació del que s’ha convingut o bé per la necessitat de modificar les condicions contractuals, es tramitaran mitjançant expedient contradictori que inclourà necessàriament les actuacions descrites en  l’article 97 del RGLCAP.</w:t>
      </w:r>
    </w:p>
    <w:p w14:paraId="087A66BC" w14:textId="77777777" w:rsidR="00526E8E" w:rsidRPr="003F4A89" w:rsidRDefault="00526E8E" w:rsidP="00526E8E">
      <w:pPr>
        <w:spacing w:after="0" w:line="240" w:lineRule="auto"/>
        <w:jc w:val="both"/>
        <w:rPr>
          <w:rFonts w:cs="Arial"/>
          <w:lang w:eastAsia="es-ES"/>
        </w:rPr>
      </w:pPr>
    </w:p>
    <w:p w14:paraId="5AC3EA66"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 xml:space="preserve">Llevat que motius d’interès públic ho justifiquin o la naturalesa de les incidències ho requereixi, la seva tramitació no determinarà la paralització del contracte. </w:t>
      </w:r>
    </w:p>
    <w:p w14:paraId="29043C6C" w14:textId="77777777" w:rsidR="00526E8E" w:rsidRPr="003F4A89" w:rsidRDefault="00526E8E" w:rsidP="00526E8E">
      <w:pPr>
        <w:spacing w:after="0" w:line="240" w:lineRule="auto"/>
        <w:jc w:val="both"/>
        <w:rPr>
          <w:rFonts w:cs="Arial"/>
          <w:lang w:eastAsia="es-ES"/>
        </w:rPr>
      </w:pPr>
    </w:p>
    <w:p w14:paraId="228ECE42" w14:textId="77777777" w:rsidR="00526E8E" w:rsidRPr="003F4A89" w:rsidRDefault="00526E8E" w:rsidP="00526E8E">
      <w:pPr>
        <w:pStyle w:val="Ttol2"/>
        <w:spacing w:before="0" w:after="0"/>
        <w:jc w:val="both"/>
        <w:rPr>
          <w:rFonts w:ascii="Arial" w:hAnsi="Arial" w:cs="Arial"/>
          <w:i w:val="0"/>
          <w:sz w:val="22"/>
          <w:szCs w:val="22"/>
        </w:rPr>
      </w:pPr>
      <w:bookmarkStart w:id="59" w:name="_Toc21500347"/>
      <w:bookmarkStart w:id="60" w:name="_Toc34139686"/>
      <w:r w:rsidRPr="003F4A89">
        <w:rPr>
          <w:rFonts w:ascii="Arial" w:hAnsi="Arial" w:cs="Arial"/>
          <w:i w:val="0"/>
          <w:sz w:val="22"/>
          <w:szCs w:val="22"/>
        </w:rPr>
        <w:t>Vint-i-sisena. Resolució de dubtes tècnics interpretatius</w:t>
      </w:r>
      <w:bookmarkEnd w:id="59"/>
      <w:bookmarkEnd w:id="60"/>
    </w:p>
    <w:p w14:paraId="5B8B7757" w14:textId="77777777" w:rsidR="00526E8E" w:rsidRPr="003F4A89" w:rsidRDefault="00526E8E" w:rsidP="00526E8E">
      <w:pPr>
        <w:spacing w:after="0" w:line="240" w:lineRule="auto"/>
        <w:jc w:val="both"/>
        <w:rPr>
          <w:rFonts w:cs="Arial"/>
          <w:b/>
          <w:lang w:eastAsia="es-ES"/>
        </w:rPr>
      </w:pPr>
    </w:p>
    <w:p w14:paraId="106E3BBF" w14:textId="77777777" w:rsidR="00526E8E" w:rsidRPr="003F4A89" w:rsidRDefault="00526E8E" w:rsidP="00526E8E">
      <w:pPr>
        <w:spacing w:after="0" w:line="240" w:lineRule="auto"/>
        <w:jc w:val="both"/>
        <w:rPr>
          <w:rFonts w:cs="Arial"/>
          <w:i/>
          <w:lang w:eastAsia="es-ES"/>
        </w:rPr>
      </w:pPr>
      <w:r w:rsidRPr="003F4A89">
        <w:rPr>
          <w:rFonts w:cs="Arial"/>
          <w:lang w:eastAsia="es-ES"/>
        </w:rPr>
        <w:t>Per a la resolució de dubtes tècnics interpretatius que puguin sorgir durant l’execució del contracte es pot sol·licitar un informe tècnic extern a l’Administració i no vinculant.</w:t>
      </w:r>
    </w:p>
    <w:p w14:paraId="6FF6BA84" w14:textId="77777777" w:rsidR="00526E8E" w:rsidRDefault="00526E8E" w:rsidP="00526E8E">
      <w:pPr>
        <w:spacing w:after="0" w:line="240" w:lineRule="auto"/>
        <w:jc w:val="both"/>
        <w:rPr>
          <w:rFonts w:cs="Arial"/>
          <w:b/>
          <w:lang w:eastAsia="es-ES"/>
        </w:rPr>
      </w:pPr>
    </w:p>
    <w:p w14:paraId="05320E6A" w14:textId="77777777" w:rsidR="008D2D7C" w:rsidRPr="003F4A89" w:rsidRDefault="008D2D7C" w:rsidP="00526E8E">
      <w:pPr>
        <w:spacing w:after="0" w:line="240" w:lineRule="auto"/>
        <w:jc w:val="both"/>
        <w:rPr>
          <w:rFonts w:cs="Arial"/>
          <w:b/>
          <w:lang w:eastAsia="es-ES"/>
        </w:rPr>
      </w:pPr>
    </w:p>
    <w:p w14:paraId="675E59A1" w14:textId="77777777" w:rsidR="00526E8E" w:rsidRPr="003F4A89" w:rsidRDefault="00526E8E" w:rsidP="00526E8E">
      <w:pPr>
        <w:pStyle w:val="Ttol1"/>
        <w:rPr>
          <w:rFonts w:cs="Arial"/>
          <w:sz w:val="22"/>
          <w:szCs w:val="22"/>
        </w:rPr>
      </w:pPr>
      <w:bookmarkStart w:id="61" w:name="_Toc21500348"/>
      <w:bookmarkStart w:id="62" w:name="_Toc34139687"/>
      <w:r w:rsidRPr="003F4A89">
        <w:rPr>
          <w:rFonts w:cs="Arial"/>
          <w:sz w:val="22"/>
          <w:szCs w:val="22"/>
        </w:rPr>
        <w:t>IV. DISPOSICIONS RELATIVES ALS DRETS I OBLIGACIONS DE LES PARTS</w:t>
      </w:r>
      <w:bookmarkEnd w:id="61"/>
      <w:bookmarkEnd w:id="62"/>
      <w:r w:rsidRPr="003F4A89">
        <w:rPr>
          <w:rFonts w:cs="Arial"/>
          <w:sz w:val="22"/>
          <w:szCs w:val="22"/>
        </w:rPr>
        <w:t xml:space="preserve"> </w:t>
      </w:r>
    </w:p>
    <w:p w14:paraId="29A1631C" w14:textId="77777777" w:rsidR="00526E8E" w:rsidRPr="003F4A89" w:rsidRDefault="00526E8E" w:rsidP="00526E8E">
      <w:pPr>
        <w:spacing w:after="0" w:line="240" w:lineRule="auto"/>
        <w:jc w:val="both"/>
        <w:rPr>
          <w:rFonts w:cs="Arial"/>
          <w:lang w:eastAsia="es-ES"/>
        </w:rPr>
      </w:pPr>
    </w:p>
    <w:p w14:paraId="2F63F90C" w14:textId="77777777" w:rsidR="00526E8E" w:rsidRPr="003F4A89" w:rsidRDefault="00526E8E" w:rsidP="00526E8E">
      <w:pPr>
        <w:pStyle w:val="Ttol2"/>
        <w:spacing w:before="0" w:after="0"/>
        <w:jc w:val="both"/>
        <w:rPr>
          <w:rFonts w:ascii="Arial" w:hAnsi="Arial" w:cs="Arial"/>
          <w:i w:val="0"/>
          <w:sz w:val="22"/>
          <w:szCs w:val="22"/>
        </w:rPr>
      </w:pPr>
      <w:bookmarkStart w:id="63" w:name="_Toc21500349"/>
      <w:bookmarkStart w:id="64" w:name="_Toc34139688"/>
      <w:r w:rsidRPr="003F4A89">
        <w:rPr>
          <w:rFonts w:ascii="Arial" w:hAnsi="Arial" w:cs="Arial"/>
          <w:i w:val="0"/>
          <w:sz w:val="22"/>
          <w:szCs w:val="22"/>
        </w:rPr>
        <w:t>Vint-i-setena. Abonaments a l’empresa contractista</w:t>
      </w:r>
      <w:bookmarkEnd w:id="63"/>
      <w:bookmarkEnd w:id="64"/>
    </w:p>
    <w:p w14:paraId="29560CF7" w14:textId="77777777" w:rsidR="00526E8E" w:rsidRPr="003F4A89" w:rsidRDefault="00526E8E" w:rsidP="00526E8E">
      <w:pPr>
        <w:spacing w:after="0" w:line="240" w:lineRule="auto"/>
        <w:jc w:val="both"/>
        <w:rPr>
          <w:rFonts w:cs="Arial"/>
          <w:lang w:eastAsia="es-ES"/>
        </w:rPr>
      </w:pPr>
    </w:p>
    <w:p w14:paraId="653C1DC5" w14:textId="77777777" w:rsidR="00526E8E" w:rsidRPr="003F4A89" w:rsidRDefault="00526E8E" w:rsidP="00526E8E">
      <w:pPr>
        <w:spacing w:after="0" w:line="240" w:lineRule="auto"/>
        <w:jc w:val="both"/>
        <w:rPr>
          <w:rFonts w:cs="Arial"/>
          <w:b/>
          <w:lang w:eastAsia="es-ES"/>
        </w:rPr>
      </w:pPr>
      <w:r w:rsidRPr="003F4A89">
        <w:rPr>
          <w:rFonts w:cs="Arial"/>
          <w:lang w:eastAsia="es-ES"/>
        </w:rPr>
        <w:t xml:space="preserve">Els abonaments previstos per a aquest expedient es recullen en </w:t>
      </w:r>
      <w:r w:rsidRPr="003F4A89">
        <w:rPr>
          <w:rFonts w:cs="Arial"/>
          <w:b/>
          <w:lang w:eastAsia="es-ES"/>
        </w:rPr>
        <w:t>l’apartat V del quadre de característiques.</w:t>
      </w:r>
    </w:p>
    <w:p w14:paraId="4E4EF7B1" w14:textId="77777777" w:rsidR="00526E8E" w:rsidRPr="003F4A89" w:rsidRDefault="00526E8E" w:rsidP="00526E8E">
      <w:pPr>
        <w:spacing w:after="0" w:line="240" w:lineRule="auto"/>
        <w:jc w:val="both"/>
        <w:rPr>
          <w:rFonts w:cs="Arial"/>
          <w:b/>
          <w:lang w:eastAsia="es-ES"/>
        </w:rPr>
      </w:pPr>
    </w:p>
    <w:p w14:paraId="46811512"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27.1 </w:t>
      </w:r>
      <w:r w:rsidRPr="003F4A89">
        <w:rPr>
          <w:rFonts w:cs="Arial"/>
          <w:lang w:eastAsia="es-ES"/>
        </w:rPr>
        <w:t>L’import dels serveis executats s’acreditarà de conformitat amb el plec de prescripcions tècniques, per mitjà dels documents que acreditin la realització total o parcial, si s’escau, del contracte.</w:t>
      </w:r>
    </w:p>
    <w:p w14:paraId="61123039" w14:textId="77777777" w:rsidR="00526E8E" w:rsidRPr="003F4A89" w:rsidRDefault="00526E8E" w:rsidP="00526E8E">
      <w:pPr>
        <w:spacing w:after="0" w:line="240" w:lineRule="auto"/>
        <w:jc w:val="both"/>
        <w:rPr>
          <w:rFonts w:cs="Arial"/>
          <w:b/>
          <w:lang w:eastAsia="es-ES"/>
        </w:rPr>
      </w:pPr>
    </w:p>
    <w:p w14:paraId="11D0EF00" w14:textId="77777777" w:rsidR="00526E8E" w:rsidRPr="003F4A89" w:rsidRDefault="00526E8E" w:rsidP="00526E8E">
      <w:pPr>
        <w:spacing w:after="0" w:line="240" w:lineRule="auto"/>
        <w:jc w:val="both"/>
        <w:rPr>
          <w:rFonts w:cs="Arial"/>
          <w:lang w:eastAsia="es-ES"/>
        </w:rPr>
      </w:pPr>
      <w:r w:rsidRPr="003F4A89">
        <w:rPr>
          <w:rFonts w:cs="Arial"/>
          <w:b/>
          <w:lang w:eastAsia="es-ES"/>
        </w:rPr>
        <w:t>27.2</w:t>
      </w:r>
      <w:r w:rsidRPr="003F4A89">
        <w:rPr>
          <w:rFonts w:cs="Arial"/>
          <w:lang w:eastAsia="es-ES"/>
        </w:rPr>
        <w:t xml:space="preserve"> El pagament a l’empresa contractista s’efectuarà contra presentació de factura expedida d’acord amb la normativa vigent sobre factura electrònica, en els terminis i les condicions establertes en l’article 198 de la LCSP.</w:t>
      </w:r>
    </w:p>
    <w:p w14:paraId="176D82E2" w14:textId="77777777" w:rsidR="00526E8E" w:rsidRPr="003F4A89" w:rsidRDefault="00526E8E" w:rsidP="00526E8E">
      <w:pPr>
        <w:spacing w:after="0" w:line="240" w:lineRule="auto"/>
        <w:jc w:val="both"/>
        <w:rPr>
          <w:rFonts w:cs="Arial"/>
          <w:i/>
          <w:strike/>
          <w:lang w:eastAsia="es-ES"/>
        </w:rPr>
      </w:pPr>
    </w:p>
    <w:p w14:paraId="5F42CE33"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 xml:space="preserve">D’acord amb el que estableix la Llei 25/2013, </w:t>
      </w:r>
      <w:r w:rsidRPr="003F4A89">
        <w:rPr>
          <w:rFonts w:cs="Arial"/>
        </w:rPr>
        <w:t>de 27 de desembre, d’impuls de la factura electrònica i creació del registre comptable de factures en el sector públic</w:t>
      </w:r>
      <w:r w:rsidRPr="003F4A89">
        <w:rPr>
          <w:rFonts w:cs="Arial"/>
          <w:shd w:val="clear" w:color="auto" w:fill="FFFFFF"/>
          <w:lang w:eastAsia="es-ES"/>
        </w:rPr>
        <w:t>, les factures s’han de signar amb signatura avançada basada en un certificat reconegut, i han d’incloure, necessàriament, el número d’expedient de contractació.</w:t>
      </w:r>
    </w:p>
    <w:p w14:paraId="20ED59EA" w14:textId="77777777" w:rsidR="00526E8E" w:rsidRPr="003F4A89" w:rsidRDefault="00526E8E" w:rsidP="00526E8E">
      <w:pPr>
        <w:spacing w:after="0" w:line="240" w:lineRule="auto"/>
        <w:jc w:val="both"/>
        <w:rPr>
          <w:rFonts w:cs="Arial"/>
          <w:shd w:val="clear" w:color="auto" w:fill="FFFFFF"/>
          <w:lang w:eastAsia="es-ES"/>
        </w:rPr>
      </w:pPr>
    </w:p>
    <w:p w14:paraId="4C9F2240"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El format de la factura electrònica i signatura s’han d’ajustar al que disposa l’annex 1 de l’Ordre ECO/306/2015, de 23 de setembre, per la qual es regula el procediment de tramitació i anotació de les factures en el Registre comptable de factures en l’àmbit de l’administració de la Generalitat de Catalunya i el sector públic que en depèn.</w:t>
      </w:r>
    </w:p>
    <w:p w14:paraId="0FF1CC97" w14:textId="77777777" w:rsidR="00526E8E" w:rsidRPr="003F4A89" w:rsidRDefault="00526E8E" w:rsidP="00526E8E">
      <w:pPr>
        <w:spacing w:after="0" w:line="240" w:lineRule="auto"/>
        <w:jc w:val="both"/>
        <w:rPr>
          <w:rFonts w:cs="Arial"/>
          <w:shd w:val="clear" w:color="auto" w:fill="FFFFFF"/>
          <w:lang w:eastAsia="es-ES"/>
        </w:rPr>
      </w:pPr>
    </w:p>
    <w:p w14:paraId="4A428071"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 xml:space="preserve">La plataforma </w:t>
      </w:r>
      <w:proofErr w:type="spellStart"/>
      <w:r w:rsidRPr="003F4A89">
        <w:rPr>
          <w:rFonts w:cs="Arial"/>
          <w:shd w:val="clear" w:color="auto" w:fill="FFFFFF"/>
          <w:lang w:eastAsia="es-ES"/>
        </w:rPr>
        <w:t>e.FACT</w:t>
      </w:r>
      <w:proofErr w:type="spellEnd"/>
      <w:r w:rsidRPr="003F4A89">
        <w:rPr>
          <w:rFonts w:cs="Arial"/>
          <w:shd w:val="clear" w:color="auto" w:fill="FFFFFF"/>
          <w:lang w:eastAsia="es-ES"/>
        </w:rPr>
        <w:t xml:space="preserve"> és el punt general d’entrada de factures electròniques de l’Administració de la Generalitat de Catalunya i del seu Sector Públic.</w:t>
      </w:r>
    </w:p>
    <w:p w14:paraId="744642BE" w14:textId="77777777" w:rsidR="00526E8E" w:rsidRPr="003F4A89" w:rsidRDefault="00526E8E" w:rsidP="00526E8E">
      <w:pPr>
        <w:spacing w:after="0" w:line="240" w:lineRule="auto"/>
        <w:jc w:val="both"/>
        <w:rPr>
          <w:rFonts w:cs="Arial"/>
          <w:shd w:val="clear" w:color="auto" w:fill="FFFFFF"/>
          <w:lang w:eastAsia="es-ES"/>
        </w:rPr>
      </w:pPr>
    </w:p>
    <w:p w14:paraId="467B6F1B" w14:textId="77777777"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 xml:space="preserve">Les dades </w:t>
      </w:r>
      <w:proofErr w:type="spellStart"/>
      <w:r w:rsidRPr="003F4A89">
        <w:rPr>
          <w:rFonts w:cs="Arial"/>
          <w:shd w:val="clear" w:color="auto" w:fill="FFFFFF"/>
          <w:lang w:eastAsia="es-ES"/>
        </w:rPr>
        <w:t>identificatives</w:t>
      </w:r>
      <w:proofErr w:type="spellEnd"/>
      <w:r w:rsidRPr="003F4A89">
        <w:rPr>
          <w:rFonts w:cs="Arial"/>
          <w:shd w:val="clear" w:color="auto" w:fill="FFFFFF"/>
          <w:lang w:eastAsia="es-ES"/>
        </w:rPr>
        <w:t xml:space="preserve"> de l’òrgan administratiu amb competències en matèria de comptabilitat pública, de l’òrgan de contractació i del destinatari, que l’empresa contractista haurà de fer constar en les factures corresponents, seran comunicades a l’empresa adjudicatària.</w:t>
      </w:r>
    </w:p>
    <w:p w14:paraId="086230DC" w14:textId="77777777" w:rsidR="00526E8E" w:rsidRPr="003F4A89" w:rsidRDefault="00526E8E" w:rsidP="00526E8E">
      <w:pPr>
        <w:spacing w:after="0" w:line="240" w:lineRule="auto"/>
        <w:jc w:val="both"/>
        <w:rPr>
          <w:rFonts w:cs="Arial"/>
          <w:shd w:val="clear" w:color="auto" w:fill="FFFFFF"/>
          <w:lang w:eastAsia="es-ES"/>
        </w:rPr>
      </w:pPr>
    </w:p>
    <w:p w14:paraId="39F9176D" w14:textId="72102A46" w:rsidR="00526E8E" w:rsidRPr="003F4A89" w:rsidRDefault="00526E8E" w:rsidP="00526E8E">
      <w:pPr>
        <w:spacing w:after="0" w:line="240" w:lineRule="auto"/>
        <w:jc w:val="both"/>
        <w:rPr>
          <w:rFonts w:cs="Arial"/>
          <w:shd w:val="clear" w:color="auto" w:fill="FFFFFF"/>
          <w:lang w:eastAsia="es-ES"/>
        </w:rPr>
      </w:pPr>
      <w:r w:rsidRPr="003F4A89">
        <w:rPr>
          <w:rFonts w:cs="Arial"/>
          <w:shd w:val="clear" w:color="auto" w:fill="FFFFFF"/>
          <w:lang w:eastAsia="es-ES"/>
        </w:rPr>
        <w:t>Les factures han d’incorporar les dades bàsiques obligatòries establerts al RD1</w:t>
      </w:r>
      <w:r w:rsidR="00D91C6E">
        <w:rPr>
          <w:rFonts w:cs="Arial"/>
          <w:shd w:val="clear" w:color="auto" w:fill="FFFFFF"/>
          <w:lang w:eastAsia="es-ES"/>
        </w:rPr>
        <w:t>619</w:t>
      </w:r>
      <w:r w:rsidRPr="003F4A89">
        <w:rPr>
          <w:rFonts w:cs="Arial"/>
          <w:shd w:val="clear" w:color="auto" w:fill="FFFFFF"/>
          <w:lang w:eastAsia="es-ES"/>
        </w:rPr>
        <w:t xml:space="preserve">/2012, s’han de signar amb una signatura avançada basada en un certificat reconegut i han d’incloure, necessàriament, el número d’expedient de contractació, ja que si no hi consta els registres comptables de la Generalitat de Catalunya rebutjaran automàticament la factura. </w:t>
      </w:r>
    </w:p>
    <w:p w14:paraId="24049095" w14:textId="77777777" w:rsidR="00526E8E" w:rsidRPr="003F4A89" w:rsidRDefault="00526E8E" w:rsidP="00526E8E">
      <w:pPr>
        <w:spacing w:after="0" w:line="240" w:lineRule="auto"/>
        <w:jc w:val="both"/>
        <w:rPr>
          <w:rFonts w:cs="Arial"/>
          <w:lang w:eastAsia="es-ES"/>
        </w:rPr>
      </w:pPr>
    </w:p>
    <w:p w14:paraId="5E2B71C1" w14:textId="13D5DCB2" w:rsidR="00526E8E" w:rsidRPr="003F4A89" w:rsidRDefault="00526E8E" w:rsidP="00526E8E">
      <w:pPr>
        <w:spacing w:after="0" w:line="240" w:lineRule="auto"/>
        <w:jc w:val="both"/>
        <w:rPr>
          <w:rFonts w:cs="Arial"/>
          <w:lang w:eastAsia="es-ES"/>
        </w:rPr>
      </w:pPr>
      <w:r w:rsidRPr="003F4A89">
        <w:rPr>
          <w:rFonts w:cs="Arial"/>
          <w:lang w:eastAsia="es-ES"/>
        </w:rPr>
        <w:lastRenderedPageBreak/>
        <w:t xml:space="preserve">El seguiment de l’estat de les factures es podrà consultar al web del Departament d’Economia i </w:t>
      </w:r>
      <w:r w:rsidR="006C6C1D">
        <w:rPr>
          <w:rFonts w:cs="Arial"/>
          <w:lang w:eastAsia="es-ES"/>
        </w:rPr>
        <w:t>Finances</w:t>
      </w:r>
      <w:r w:rsidRPr="003F4A89">
        <w:rPr>
          <w:rFonts w:cs="Arial"/>
          <w:lang w:eastAsia="es-ES"/>
        </w:rPr>
        <w:t xml:space="preserve"> a l’apartat de Tresoreria i Pagaments (consulta de l’estat de factures i pagaments de documents), a partir de l’endemà del registre de la factura.</w:t>
      </w:r>
    </w:p>
    <w:p w14:paraId="43B7D9D9" w14:textId="77777777" w:rsidR="00526E8E" w:rsidRPr="003F4A89" w:rsidRDefault="00526E8E" w:rsidP="00526E8E">
      <w:pPr>
        <w:spacing w:after="0" w:line="240" w:lineRule="auto"/>
        <w:jc w:val="both"/>
        <w:rPr>
          <w:rFonts w:cs="Arial"/>
          <w:b/>
          <w:shd w:val="clear" w:color="auto" w:fill="FFFFFF"/>
          <w:lang w:eastAsia="es-ES"/>
        </w:rPr>
      </w:pPr>
    </w:p>
    <w:p w14:paraId="7F2D2069" w14:textId="77777777" w:rsidR="00526E8E" w:rsidRPr="003F4A89" w:rsidRDefault="00526E8E" w:rsidP="00526E8E">
      <w:pPr>
        <w:spacing w:after="0" w:line="240" w:lineRule="auto"/>
        <w:jc w:val="both"/>
        <w:rPr>
          <w:rFonts w:cs="Arial"/>
          <w:shd w:val="clear" w:color="auto" w:fill="FFFFFF"/>
          <w:lang w:eastAsia="es-ES"/>
        </w:rPr>
      </w:pPr>
      <w:r w:rsidRPr="003F4A89">
        <w:rPr>
          <w:rFonts w:cs="Arial"/>
          <w:b/>
          <w:shd w:val="clear" w:color="auto" w:fill="FFFFFF"/>
          <w:lang w:eastAsia="es-ES"/>
        </w:rPr>
        <w:t xml:space="preserve">27.3 </w:t>
      </w:r>
      <w:r w:rsidRPr="003F4A89">
        <w:rPr>
          <w:rFonts w:cs="Arial"/>
          <w:lang w:eastAsia="es-ES"/>
        </w:rPr>
        <w:t>En cas de retard en el pagament, el contractista té dret a percebre, en els termes i les condicions legalment establerts, els interessos de demora i la indemnització corresponent pels costos de cobrament en els termes establerts en la Llei 3/2004, de 29 de desembre, per la qual s’estableixen mesures de lluita contra la morositat en les operacions comercials</w:t>
      </w:r>
    </w:p>
    <w:p w14:paraId="01416066" w14:textId="77777777" w:rsidR="00526E8E" w:rsidRPr="003F4A89" w:rsidRDefault="00526E8E" w:rsidP="00526E8E">
      <w:pPr>
        <w:tabs>
          <w:tab w:val="left" w:pos="1950"/>
        </w:tabs>
        <w:spacing w:after="0" w:line="240" w:lineRule="auto"/>
        <w:jc w:val="both"/>
        <w:rPr>
          <w:rFonts w:cs="Arial"/>
          <w:lang w:eastAsia="es-ES"/>
        </w:rPr>
      </w:pPr>
      <w:r w:rsidRPr="003F4A89">
        <w:rPr>
          <w:rFonts w:cs="Arial"/>
          <w:lang w:eastAsia="es-ES"/>
        </w:rPr>
        <w:tab/>
      </w:r>
    </w:p>
    <w:p w14:paraId="441BCD18"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27.4 </w:t>
      </w:r>
      <w:r w:rsidRPr="003F4A89">
        <w:rPr>
          <w:rFonts w:cs="Arial"/>
          <w:lang w:eastAsia="es-ES"/>
        </w:rPr>
        <w:t>L’empresa contractista podrà realitzar els treballs amb major celeritat de la necessària per a executar els serveis en el termini o terminis contractuals. Tanmateix, no tindrà dret a percebre en cada any, qualsevol que sigui l’import del què s’ha executat o de les certificacions expedides, major quantitat que la consignada a l’anualitat corresponent, afectada pel coeficient d’adjudicació.</w:t>
      </w:r>
    </w:p>
    <w:p w14:paraId="7997F9B8" w14:textId="77777777" w:rsidR="00526E8E" w:rsidRPr="003F4A89" w:rsidRDefault="00526E8E" w:rsidP="00526E8E">
      <w:pPr>
        <w:spacing w:after="0" w:line="240" w:lineRule="auto"/>
        <w:jc w:val="both"/>
        <w:rPr>
          <w:rFonts w:cs="Arial"/>
          <w:lang w:eastAsia="es-ES"/>
        </w:rPr>
      </w:pPr>
    </w:p>
    <w:p w14:paraId="5653F1A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27.5 </w:t>
      </w:r>
      <w:r w:rsidRPr="003F4A89">
        <w:rPr>
          <w:rFonts w:cs="Arial"/>
          <w:lang w:eastAsia="es-ES"/>
        </w:rPr>
        <w:t>L’empresa contractista podrà transmetre els drets de cobrament en els termes i condicions establerts en  l’article 200 de la LCSP.</w:t>
      </w:r>
    </w:p>
    <w:p w14:paraId="6D6A0CB2" w14:textId="77777777" w:rsidR="00526E8E" w:rsidRPr="003F4A89" w:rsidRDefault="00526E8E" w:rsidP="00526E8E">
      <w:pPr>
        <w:spacing w:after="0" w:line="240" w:lineRule="auto"/>
        <w:jc w:val="both"/>
        <w:rPr>
          <w:rFonts w:cs="Arial"/>
          <w:b/>
          <w:lang w:eastAsia="es-ES"/>
        </w:rPr>
      </w:pPr>
    </w:p>
    <w:p w14:paraId="18760CFD" w14:textId="77777777" w:rsidR="00526E8E" w:rsidRPr="003F4A89" w:rsidRDefault="00526E8E" w:rsidP="00526E8E">
      <w:pPr>
        <w:pStyle w:val="Ttol2"/>
        <w:spacing w:before="0" w:after="0"/>
        <w:jc w:val="both"/>
        <w:rPr>
          <w:rFonts w:ascii="Arial" w:hAnsi="Arial" w:cs="Arial"/>
          <w:i w:val="0"/>
          <w:sz w:val="22"/>
          <w:szCs w:val="22"/>
        </w:rPr>
      </w:pPr>
      <w:bookmarkStart w:id="65" w:name="_Toc21500350"/>
      <w:bookmarkStart w:id="66" w:name="_Toc34139689"/>
      <w:r w:rsidRPr="003F4A89">
        <w:rPr>
          <w:rFonts w:ascii="Arial" w:hAnsi="Arial" w:cs="Arial"/>
          <w:i w:val="0"/>
          <w:sz w:val="22"/>
          <w:szCs w:val="22"/>
        </w:rPr>
        <w:t>Vint-i-vuitena. Responsabilitat de l’empresa contractista</w:t>
      </w:r>
      <w:bookmarkEnd w:id="65"/>
      <w:bookmarkEnd w:id="66"/>
    </w:p>
    <w:p w14:paraId="03DD175C" w14:textId="77777777" w:rsidR="00526E8E" w:rsidRPr="003F4A89" w:rsidRDefault="00526E8E" w:rsidP="00526E8E">
      <w:pPr>
        <w:spacing w:after="0" w:line="240" w:lineRule="auto"/>
        <w:jc w:val="both"/>
        <w:rPr>
          <w:rFonts w:cs="Arial"/>
          <w:b/>
          <w:lang w:eastAsia="es-ES"/>
        </w:rPr>
      </w:pPr>
    </w:p>
    <w:p w14:paraId="53D5E8E8" w14:textId="77777777" w:rsidR="00526E8E" w:rsidRPr="003F4A89" w:rsidRDefault="00526E8E" w:rsidP="00526E8E">
      <w:pPr>
        <w:spacing w:after="0" w:line="240" w:lineRule="auto"/>
        <w:jc w:val="both"/>
        <w:rPr>
          <w:rFonts w:cs="Arial"/>
          <w:lang w:eastAsia="es-ES"/>
        </w:rPr>
      </w:pPr>
      <w:r w:rsidRPr="003F4A89">
        <w:rPr>
          <w:rFonts w:cs="Arial"/>
          <w:lang w:eastAsia="es-ES"/>
        </w:rPr>
        <w:t>L’empresa contractista és responsable de la qualitat tècnica dels treballs que dugui a terme i de les prestacions i serveis realitzats, així com també de les conseqüències que es dedueixin per a l’Administració o per a terceres persones de les omissions, errors, mètodes inadequats o conclusions incorrectes en l’execució del contracte.</w:t>
      </w:r>
    </w:p>
    <w:p w14:paraId="5054E6DE" w14:textId="77777777" w:rsidR="00526E8E" w:rsidRPr="003F4A89" w:rsidRDefault="00526E8E" w:rsidP="00526E8E">
      <w:pPr>
        <w:spacing w:after="0" w:line="240" w:lineRule="auto"/>
        <w:jc w:val="both"/>
        <w:rPr>
          <w:rFonts w:cs="Arial"/>
          <w:lang w:eastAsia="es-ES"/>
        </w:rPr>
      </w:pPr>
    </w:p>
    <w:p w14:paraId="6429C3A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el cas que es tracti de contractes d’elaboració de projecte d’obres serà </w:t>
      </w:r>
      <w:proofErr w:type="spellStart"/>
      <w:r w:rsidRPr="003F4A89">
        <w:rPr>
          <w:rFonts w:cs="Arial"/>
          <w:lang w:eastAsia="es-ES"/>
        </w:rPr>
        <w:t>d’aplcació</w:t>
      </w:r>
      <w:proofErr w:type="spellEnd"/>
      <w:r w:rsidRPr="003F4A89">
        <w:rPr>
          <w:rFonts w:cs="Arial"/>
          <w:lang w:eastAsia="es-ES"/>
        </w:rPr>
        <w:t xml:space="preserve"> l’establert als articles 314 a 315 de la LCSP relatius a l’esmena d’errors i la correcció de deficiències, a les indemnitzacions i a la responsabilitat per defectes o errors del projecte</w:t>
      </w:r>
    </w:p>
    <w:p w14:paraId="3143411F" w14:textId="77777777" w:rsidR="00526E8E" w:rsidRPr="003F4A89" w:rsidRDefault="00526E8E" w:rsidP="00526E8E">
      <w:pPr>
        <w:spacing w:after="0" w:line="240" w:lineRule="auto"/>
        <w:jc w:val="both"/>
        <w:rPr>
          <w:rFonts w:cs="Arial"/>
          <w:lang w:eastAsia="es-ES"/>
        </w:rPr>
      </w:pPr>
    </w:p>
    <w:p w14:paraId="7C26143B" w14:textId="77777777" w:rsidR="00526E8E" w:rsidRPr="003F4A89" w:rsidRDefault="00526E8E" w:rsidP="00526E8E">
      <w:pPr>
        <w:spacing w:after="0" w:line="240" w:lineRule="auto"/>
        <w:jc w:val="both"/>
        <w:rPr>
          <w:rFonts w:cs="Arial"/>
          <w:lang w:eastAsia="es-ES"/>
        </w:rPr>
      </w:pPr>
      <w:r w:rsidRPr="003F4A89">
        <w:rPr>
          <w:rFonts w:cs="Arial"/>
          <w:lang w:eastAsia="es-ES"/>
        </w:rPr>
        <w:t>L’empresa contractista executa el contracte al seu risc i ventura i està obligada a indemnitzar els danys i perjudicis que es causin a terceres persones com a conseqüència de les operacions que requereixi l’execució del contracte, excepte en el cas que els danys siguin ocasionats com a conseqüència immediata i directa d’una ordre de l’Administració.</w:t>
      </w:r>
    </w:p>
    <w:p w14:paraId="5BE310B2" w14:textId="77777777" w:rsidR="00526E8E" w:rsidRPr="003F4A89" w:rsidRDefault="00526E8E" w:rsidP="00526E8E">
      <w:pPr>
        <w:spacing w:after="0" w:line="240" w:lineRule="auto"/>
        <w:jc w:val="both"/>
        <w:rPr>
          <w:rFonts w:cs="Arial"/>
          <w:b/>
          <w:bCs/>
          <w:snapToGrid w:val="0"/>
          <w:lang w:eastAsia="es-ES"/>
        </w:rPr>
      </w:pPr>
    </w:p>
    <w:p w14:paraId="310460D8" w14:textId="77777777" w:rsidR="00526E8E" w:rsidRPr="003F4A89" w:rsidRDefault="00526E8E" w:rsidP="00526E8E">
      <w:pPr>
        <w:pStyle w:val="Ttol2"/>
        <w:spacing w:before="0" w:after="0"/>
        <w:jc w:val="both"/>
        <w:rPr>
          <w:rFonts w:ascii="Arial" w:hAnsi="Arial" w:cs="Arial"/>
          <w:i w:val="0"/>
          <w:sz w:val="22"/>
          <w:szCs w:val="22"/>
        </w:rPr>
      </w:pPr>
      <w:bookmarkStart w:id="67" w:name="_Toc21500351"/>
      <w:bookmarkStart w:id="68" w:name="_Toc34139690"/>
      <w:r w:rsidRPr="003F4A89">
        <w:rPr>
          <w:rFonts w:ascii="Arial" w:hAnsi="Arial" w:cs="Arial"/>
          <w:i w:val="0"/>
          <w:snapToGrid w:val="0"/>
          <w:sz w:val="22"/>
          <w:szCs w:val="22"/>
        </w:rPr>
        <w:t>Vint-i-novena</w:t>
      </w:r>
      <w:r w:rsidRPr="003F4A89">
        <w:rPr>
          <w:rFonts w:ascii="Arial" w:hAnsi="Arial" w:cs="Arial"/>
          <w:i w:val="0"/>
          <w:sz w:val="22"/>
          <w:szCs w:val="22"/>
        </w:rPr>
        <w:t>. Altres obligacions de l’empresa contractista</w:t>
      </w:r>
      <w:bookmarkEnd w:id="67"/>
      <w:bookmarkEnd w:id="68"/>
    </w:p>
    <w:p w14:paraId="100412B1" w14:textId="77777777" w:rsidR="00526E8E" w:rsidRPr="003F4A89" w:rsidRDefault="00526E8E" w:rsidP="00526E8E">
      <w:pPr>
        <w:spacing w:after="0" w:line="240" w:lineRule="auto"/>
        <w:jc w:val="both"/>
        <w:rPr>
          <w:rFonts w:cs="Arial"/>
          <w:lang w:eastAsia="es-ES"/>
        </w:rPr>
      </w:pPr>
    </w:p>
    <w:p w14:paraId="074DCA13"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L’empresa contractista està obligada en l’execució del contracte al compliment de les obligacions aplicables en matèria mediambiental, social o laboral que estableixen el dret de la Unió Europea, el dret nacional, els convenis col·lectius o les disposicions de dret internacional mediambiental, social i laboral que vinculin a l’Estat, i en particular les que estableix l’annex V de la LCSP. L’empresa adjudicatària resta obligada a executar les mesures derivades de la Llei 31/1995, de 8 de novembre, de prevenció de riscos laborals i el seu desenvolupament normatiu en tot allò que li sigui d’aplicació.</w:t>
      </w:r>
    </w:p>
    <w:p w14:paraId="4E4DF01A" w14:textId="77777777" w:rsidR="00526E8E" w:rsidRPr="003F4A89" w:rsidRDefault="00526E8E" w:rsidP="00526E8E">
      <w:pPr>
        <w:pStyle w:val="Pargrafdellista"/>
        <w:ind w:left="426"/>
        <w:jc w:val="both"/>
        <w:rPr>
          <w:rFonts w:ascii="Arial" w:hAnsi="Arial" w:cs="Arial"/>
          <w:sz w:val="22"/>
          <w:szCs w:val="22"/>
        </w:rPr>
      </w:pPr>
    </w:p>
    <w:p w14:paraId="1F00EDF0"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També està obligada a complir les disposicions vigents en matèria d’integració social de persones amb discapacitat i fiscals.</w:t>
      </w:r>
    </w:p>
    <w:p w14:paraId="01B4D786" w14:textId="77777777" w:rsidR="00526E8E" w:rsidRPr="003F4A89" w:rsidRDefault="00526E8E" w:rsidP="00526E8E">
      <w:pPr>
        <w:pStyle w:val="Pargrafdellista"/>
        <w:rPr>
          <w:rFonts w:ascii="Arial" w:hAnsi="Arial" w:cs="Arial"/>
          <w:sz w:val="22"/>
          <w:szCs w:val="22"/>
        </w:rPr>
      </w:pPr>
    </w:p>
    <w:p w14:paraId="11BCE029"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 xml:space="preserve">L’incompliment de les obligacions en matèria mediambiental, social o laboral esmentades i, en especial, els incompliments o els retards reiterats en el pagament dels salaris o l’aplicació de </w:t>
      </w:r>
      <w:r w:rsidRPr="003F4A89">
        <w:rPr>
          <w:rFonts w:ascii="Arial" w:hAnsi="Arial" w:cs="Arial"/>
          <w:sz w:val="22"/>
          <w:szCs w:val="22"/>
        </w:rPr>
        <w:lastRenderedPageBreak/>
        <w:t>condicions salarials inferiors a les derivades dels convenis col·lectius que sigui greu i dolosa, donarà lloc a la imposició de penalitats a què es refereix la clàusula vint-i-tresena d’aquest plec.</w:t>
      </w:r>
    </w:p>
    <w:p w14:paraId="15F04C62" w14:textId="77777777" w:rsidR="00526E8E" w:rsidRPr="003F4A89" w:rsidRDefault="00526E8E" w:rsidP="00526E8E">
      <w:pPr>
        <w:pStyle w:val="Pargrafdellista"/>
        <w:rPr>
          <w:rFonts w:ascii="Arial" w:hAnsi="Arial" w:cs="Arial"/>
          <w:sz w:val="22"/>
          <w:szCs w:val="22"/>
        </w:rPr>
      </w:pPr>
    </w:p>
    <w:p w14:paraId="3EAEFAA8"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L’empresa contractista s’obliga a complir les condicions salarials dels treballadors de conformitat amb el conveni col·lectiu sectorial aplicable.</w:t>
      </w:r>
    </w:p>
    <w:p w14:paraId="59D2DB91" w14:textId="77777777" w:rsidR="00526E8E" w:rsidRPr="003F4A89" w:rsidRDefault="00526E8E" w:rsidP="00526E8E">
      <w:pPr>
        <w:pStyle w:val="Pargrafdellista"/>
        <w:rPr>
          <w:rFonts w:ascii="Arial" w:hAnsi="Arial" w:cs="Arial"/>
          <w:sz w:val="22"/>
          <w:szCs w:val="22"/>
        </w:rPr>
      </w:pPr>
    </w:p>
    <w:p w14:paraId="093E3008"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L’adjudicatari assumirà, com a condició especial d’execució, l’obligació d’aplicar a la plantilla que executi el contracte les condicions de treball establertes per l’últim conveni col·lectiu sectorial vigent en què s’enquadri i desenvolupi la prestació contractual, sens perjudici de les millores que es pugui establir.</w:t>
      </w:r>
    </w:p>
    <w:p w14:paraId="31C55B07" w14:textId="77777777" w:rsidR="00526E8E" w:rsidRPr="003F4A89" w:rsidRDefault="00526E8E" w:rsidP="00526E8E">
      <w:pPr>
        <w:pStyle w:val="Pargrafdellista"/>
        <w:rPr>
          <w:rFonts w:ascii="Arial" w:hAnsi="Arial" w:cs="Arial"/>
          <w:sz w:val="22"/>
          <w:szCs w:val="22"/>
        </w:rPr>
      </w:pPr>
    </w:p>
    <w:p w14:paraId="7B41F740"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L’empresa contractista s’obliga a aplicar en executar les prestacions pròpies del servei les mesures destinades a promoure la igualtat entre homes i dones.</w:t>
      </w:r>
    </w:p>
    <w:p w14:paraId="2CB75F0B" w14:textId="77777777" w:rsidR="00526E8E" w:rsidRPr="003F4A89" w:rsidRDefault="00526E8E" w:rsidP="00526E8E">
      <w:pPr>
        <w:pStyle w:val="Pargrafdellista"/>
        <w:rPr>
          <w:rFonts w:ascii="Arial" w:hAnsi="Arial" w:cs="Arial"/>
          <w:sz w:val="22"/>
          <w:szCs w:val="22"/>
        </w:rPr>
      </w:pPr>
    </w:p>
    <w:p w14:paraId="11C5E82A"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L’empresa contractista, en l’elaboració i presentació de l’objecte del contracte, ha d’incorporar la perspectiva de gènere i evitar els elements de discriminació sexista en l’ús del llenguatge i de la imatge.</w:t>
      </w:r>
    </w:p>
    <w:p w14:paraId="70684B74" w14:textId="77777777" w:rsidR="00526E8E" w:rsidRPr="003F4A89" w:rsidRDefault="00526E8E" w:rsidP="00526E8E">
      <w:pPr>
        <w:pStyle w:val="Pargrafdellista"/>
        <w:rPr>
          <w:rFonts w:ascii="Arial" w:hAnsi="Arial" w:cs="Arial"/>
          <w:sz w:val="22"/>
          <w:szCs w:val="22"/>
        </w:rPr>
      </w:pPr>
    </w:p>
    <w:p w14:paraId="6C2383D2"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 xml:space="preserve">L’empresa contractista ha d’emprar el català en les seves relacions amb l’Administració de la Generalitat derivades de l’execució de l’objecte d’aquest contracte. Així mateix, l’empresa contractista i, si escau, les empreses </w:t>
      </w:r>
      <w:proofErr w:type="spellStart"/>
      <w:r w:rsidRPr="003F4A89">
        <w:rPr>
          <w:rFonts w:ascii="Arial" w:hAnsi="Arial" w:cs="Arial"/>
          <w:sz w:val="22"/>
          <w:szCs w:val="22"/>
        </w:rPr>
        <w:t>subcontractistes</w:t>
      </w:r>
      <w:proofErr w:type="spellEnd"/>
      <w:r w:rsidRPr="003F4A89">
        <w:rPr>
          <w:rFonts w:ascii="Arial" w:hAnsi="Arial" w:cs="Arial"/>
          <w:sz w:val="22"/>
          <w:szCs w:val="22"/>
        </w:rPr>
        <w:t xml:space="preserve"> han d’emprar, almenys, el català en els rètols, les publicacions, els  avisos i en la resta de comunicacions de caràcter general que es derivin de l’execució de les prestacions objecte del contracte.</w:t>
      </w:r>
    </w:p>
    <w:p w14:paraId="2984F1AC" w14:textId="77777777" w:rsidR="00526E8E" w:rsidRPr="003F4A89" w:rsidRDefault="00526E8E" w:rsidP="00526E8E">
      <w:pPr>
        <w:pStyle w:val="Pargrafdellista"/>
        <w:rPr>
          <w:rFonts w:ascii="Arial" w:hAnsi="Arial" w:cs="Arial"/>
          <w:sz w:val="22"/>
          <w:szCs w:val="22"/>
        </w:rPr>
      </w:pPr>
    </w:p>
    <w:p w14:paraId="6C3819FD" w14:textId="77777777" w:rsidR="00526E8E" w:rsidRPr="003F4A89" w:rsidRDefault="00526E8E" w:rsidP="00526E8E">
      <w:pPr>
        <w:pStyle w:val="Pargrafdellista"/>
        <w:ind w:left="426"/>
        <w:jc w:val="both"/>
        <w:rPr>
          <w:rFonts w:ascii="Arial" w:hAnsi="Arial" w:cs="Arial"/>
          <w:sz w:val="22"/>
          <w:szCs w:val="22"/>
        </w:rPr>
      </w:pPr>
      <w:r w:rsidRPr="003F4A89">
        <w:rPr>
          <w:rFonts w:ascii="Arial" w:hAnsi="Arial" w:cs="Arial"/>
          <w:sz w:val="22"/>
          <w:szCs w:val="22"/>
        </w:rPr>
        <w:t xml:space="preserve">L’empresa contractista ha de lliurar els treballs objecte d’aquest contracte, almenys, en català. Específicament, l’empresa contractista ha de redactar en llengua catalana la documentació del projecte i les llegendes dels plànols i documentació tècnica annexa, tant en paper com en suport digital, que s’obtingui com a resultat de la realització dels treballs segons les determinacions del </w:t>
      </w:r>
      <w:proofErr w:type="spellStart"/>
      <w:r w:rsidRPr="003F4A89">
        <w:rPr>
          <w:rFonts w:ascii="Arial" w:hAnsi="Arial" w:cs="Arial"/>
          <w:sz w:val="22"/>
          <w:szCs w:val="22"/>
        </w:rPr>
        <w:t>clausulat</w:t>
      </w:r>
      <w:proofErr w:type="spellEnd"/>
      <w:r w:rsidRPr="003F4A89">
        <w:rPr>
          <w:rFonts w:ascii="Arial" w:hAnsi="Arial" w:cs="Arial"/>
          <w:sz w:val="22"/>
          <w:szCs w:val="22"/>
        </w:rPr>
        <w:t xml:space="preserve"> específic del plec de prescripcions tècniques particulars.</w:t>
      </w:r>
    </w:p>
    <w:p w14:paraId="3F49FC31" w14:textId="77777777" w:rsidR="00526E8E" w:rsidRPr="003F4A89" w:rsidRDefault="00526E8E" w:rsidP="00526E8E">
      <w:pPr>
        <w:pStyle w:val="Pargrafdellista"/>
        <w:rPr>
          <w:rFonts w:ascii="Arial" w:hAnsi="Arial" w:cs="Arial"/>
          <w:sz w:val="22"/>
          <w:szCs w:val="22"/>
        </w:rPr>
      </w:pPr>
    </w:p>
    <w:p w14:paraId="145CB241" w14:textId="77777777" w:rsidR="00526E8E" w:rsidRPr="003F4A89" w:rsidRDefault="00526E8E" w:rsidP="00526E8E">
      <w:pPr>
        <w:pStyle w:val="Pargrafdellista"/>
        <w:ind w:left="426"/>
        <w:jc w:val="both"/>
        <w:rPr>
          <w:rFonts w:ascii="Arial" w:hAnsi="Arial" w:cs="Arial"/>
          <w:sz w:val="22"/>
          <w:szCs w:val="22"/>
        </w:rPr>
      </w:pPr>
      <w:r w:rsidRPr="003F4A89">
        <w:rPr>
          <w:rFonts w:ascii="Arial" w:hAnsi="Arial" w:cs="Arial"/>
          <w:sz w:val="22"/>
          <w:szCs w:val="22"/>
        </w:rPr>
        <w:t xml:space="preserve">Així mateix, l’empresa contractista assumeix l’obligació de destinar a l’execució del contracte els mitjans i el personal que resultin adients per assegurar que es podran realitzar les prestacions objecte del servei en català. A aquest efecte,  l’empresa adjudicatària haurà d’adoptar les mesures de formació del seu personal necessàries per garantir que el personal que, si escau, pugui relacionar-se amb el públic, tingui un coneixement suficient de la llengua catalana per desenvolupar les tasques d’atenció, informació i comunicació de manera fluida i adequada. </w:t>
      </w:r>
    </w:p>
    <w:p w14:paraId="432F21E8" w14:textId="77777777" w:rsidR="00526E8E" w:rsidRPr="003F4A89" w:rsidRDefault="00526E8E" w:rsidP="00526E8E">
      <w:pPr>
        <w:spacing w:after="0" w:line="240" w:lineRule="auto"/>
        <w:jc w:val="both"/>
        <w:rPr>
          <w:rFonts w:cs="Arial"/>
          <w:lang w:eastAsia="es-ES"/>
        </w:rPr>
      </w:pPr>
    </w:p>
    <w:p w14:paraId="0234A743"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t xml:space="preserve">En tot cas, l’empresa contractista i, si escau, les empreses </w:t>
      </w:r>
      <w:proofErr w:type="spellStart"/>
      <w:r w:rsidRPr="003F4A89">
        <w:rPr>
          <w:rFonts w:cs="Arial"/>
          <w:lang w:eastAsia="es-ES"/>
        </w:rPr>
        <w:t>subcontractistes</w:t>
      </w:r>
      <w:proofErr w:type="spellEnd"/>
      <w:r w:rsidRPr="003F4A89">
        <w:rPr>
          <w:rFonts w:cs="Arial"/>
          <w:lang w:eastAsia="es-ES"/>
        </w:rPr>
        <w:t xml:space="preserve">, queden subjectes en l’execució del contracte a les obligacions derivades de la Llei 1/1998, de 7 de gener, de política lingüística i de les disposicions que la desenvolupen. En l’àmbit territorial de la Vall d’Aran, les empreses contractistes i, si escau, les empreses </w:t>
      </w:r>
      <w:proofErr w:type="spellStart"/>
      <w:r w:rsidRPr="003F4A89">
        <w:rPr>
          <w:rFonts w:cs="Arial"/>
          <w:lang w:eastAsia="es-ES"/>
        </w:rPr>
        <w:t>subcontractistes</w:t>
      </w:r>
      <w:proofErr w:type="spellEnd"/>
      <w:r w:rsidRPr="003F4A89">
        <w:rPr>
          <w:rFonts w:cs="Arial"/>
          <w:lang w:eastAsia="es-ES"/>
        </w:rPr>
        <w:t xml:space="preserve">, han d’emprar l’aranès d’acord amb la Llei </w:t>
      </w:r>
      <w:r w:rsidRPr="003F4A89">
        <w:rPr>
          <w:rFonts w:cs="Arial"/>
          <w:bCs/>
          <w:lang w:eastAsia="es-ES"/>
        </w:rPr>
        <w:t>35/2010</w:t>
      </w:r>
      <w:r w:rsidRPr="003F4A89">
        <w:rPr>
          <w:rFonts w:cs="Arial"/>
          <w:lang w:eastAsia="es-ES"/>
        </w:rPr>
        <w:t xml:space="preserve">, d'1 d'octubre, de l'occità, aranès a l'Aran, i amb la normativa pròpia del </w:t>
      </w:r>
      <w:proofErr w:type="spellStart"/>
      <w:r w:rsidRPr="003F4A89">
        <w:rPr>
          <w:rFonts w:cs="Arial"/>
          <w:lang w:eastAsia="es-ES"/>
        </w:rPr>
        <w:t>Conselh</w:t>
      </w:r>
      <w:proofErr w:type="spellEnd"/>
      <w:r w:rsidRPr="003F4A89">
        <w:rPr>
          <w:rFonts w:cs="Arial"/>
          <w:lang w:eastAsia="es-ES"/>
        </w:rPr>
        <w:t xml:space="preserve"> </w:t>
      </w:r>
      <w:proofErr w:type="spellStart"/>
      <w:r w:rsidRPr="003F4A89">
        <w:rPr>
          <w:rFonts w:cs="Arial"/>
          <w:lang w:eastAsia="es-ES"/>
        </w:rPr>
        <w:t>Generau</w:t>
      </w:r>
      <w:proofErr w:type="spellEnd"/>
      <w:r w:rsidRPr="003F4A89">
        <w:rPr>
          <w:rFonts w:cs="Arial"/>
          <w:lang w:eastAsia="es-ES"/>
        </w:rPr>
        <w:t xml:space="preserve"> d’Aran que la desenvolupi.</w:t>
      </w:r>
    </w:p>
    <w:p w14:paraId="390170FC" w14:textId="77777777" w:rsidR="00526E8E" w:rsidRPr="003F4A89" w:rsidRDefault="00526E8E" w:rsidP="00526E8E">
      <w:pPr>
        <w:spacing w:after="0" w:line="240" w:lineRule="auto"/>
        <w:ind w:left="426"/>
        <w:jc w:val="both"/>
        <w:rPr>
          <w:rFonts w:cs="Arial"/>
          <w:lang w:eastAsia="es-ES"/>
        </w:rPr>
      </w:pPr>
    </w:p>
    <w:p w14:paraId="07583D82" w14:textId="77777777" w:rsidR="00526E8E" w:rsidRPr="003F4A89" w:rsidRDefault="00526E8E" w:rsidP="00526E8E">
      <w:pPr>
        <w:pStyle w:val="Pargrafdellista"/>
        <w:numPr>
          <w:ilvl w:val="0"/>
          <w:numId w:val="24"/>
        </w:numPr>
        <w:ind w:left="360"/>
        <w:jc w:val="both"/>
        <w:rPr>
          <w:rFonts w:ascii="Arial" w:hAnsi="Arial" w:cs="Arial"/>
          <w:sz w:val="22"/>
          <w:szCs w:val="22"/>
        </w:rPr>
      </w:pPr>
      <w:r w:rsidRPr="003F4A89">
        <w:rPr>
          <w:rFonts w:ascii="Arial" w:hAnsi="Arial" w:cs="Arial"/>
          <w:sz w:val="22"/>
          <w:szCs w:val="22"/>
        </w:rPr>
        <w:t xml:space="preserve">L’empresa contractista, en relació amb les dades personals a les quals tingui accés amb ocasió del contracte, s’obliga al compliment de tot allò que estableix la Llei orgànica 3/2018, de 5 de desembre, de protecció de dades personals i garantia dels drets digitals, a la normativa de desenvolupament i al que estableix el Reglament (UE) 2016/679, del Parlament Europeu i del </w:t>
      </w:r>
      <w:r w:rsidRPr="003F4A89">
        <w:rPr>
          <w:rFonts w:ascii="Arial" w:hAnsi="Arial" w:cs="Arial"/>
          <w:sz w:val="22"/>
          <w:szCs w:val="22"/>
        </w:rPr>
        <w:lastRenderedPageBreak/>
        <w:t>Consell, de 27 d’abril de 2016, relatiu a la protecció de les persones físiques pel que fa al tractament de dades personals i a la lliure circulació d’aquestes dades i pel qual es deroga la Directiva 95/46/CE. 2016, relatiu a la protecció de les persones físiques pel que fa al tractament de dades personals i a la lliure circulació d'aquestes dades i pel qual es deroga la Directiva 95/46/CE.</w:t>
      </w:r>
    </w:p>
    <w:p w14:paraId="5F3C530E" w14:textId="77777777" w:rsidR="00526E8E" w:rsidRPr="003F4A89" w:rsidRDefault="00526E8E" w:rsidP="00526E8E">
      <w:pPr>
        <w:spacing w:after="0" w:line="240" w:lineRule="auto"/>
        <w:jc w:val="both"/>
        <w:rPr>
          <w:rFonts w:cs="Arial"/>
          <w:lang w:eastAsia="es-ES"/>
        </w:rPr>
      </w:pPr>
    </w:p>
    <w:p w14:paraId="284B2E15"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t xml:space="preserve">La documentació i la informació que es desprengui o a la qual es tingui accés amb ocasió de l’execució de les prestacions objecte d’aquest contracte i que  correspon a l’Administració contractant responsable del fitxer de dades personals, té caràcter confidencial i no podrà ésser objecte de reproducció total o parcial per cap mitjà o suport.  Per tant, no se’n podrà fer ni tractament ni edició informàtica, ni transmissió a tercers fora de l’estricte àmbit de l’execució directa del contracte. </w:t>
      </w:r>
    </w:p>
    <w:p w14:paraId="6733A7FB" w14:textId="77777777" w:rsidR="00526E8E" w:rsidRPr="003F4A89" w:rsidRDefault="00526E8E" w:rsidP="00526E8E">
      <w:pPr>
        <w:spacing w:after="0" w:line="240" w:lineRule="auto"/>
        <w:jc w:val="both"/>
        <w:rPr>
          <w:rFonts w:cs="Arial"/>
          <w:lang w:eastAsia="es-ES"/>
        </w:rPr>
      </w:pPr>
    </w:p>
    <w:p w14:paraId="43C0258B" w14:textId="77777777" w:rsidR="00526E8E" w:rsidRPr="003F4A89" w:rsidRDefault="00526E8E" w:rsidP="00526E8E">
      <w:pPr>
        <w:pStyle w:val="Pargrafdellista"/>
        <w:numPr>
          <w:ilvl w:val="0"/>
          <w:numId w:val="24"/>
        </w:numPr>
        <w:ind w:left="360"/>
        <w:jc w:val="both"/>
        <w:rPr>
          <w:rFonts w:ascii="Arial" w:hAnsi="Arial" w:cs="Arial"/>
          <w:sz w:val="22"/>
          <w:szCs w:val="22"/>
        </w:rPr>
      </w:pPr>
      <w:r w:rsidRPr="003F4A89">
        <w:rPr>
          <w:rFonts w:ascii="Arial" w:hAnsi="Arial" w:cs="Arial"/>
          <w:sz w:val="22"/>
          <w:szCs w:val="22"/>
        </w:rPr>
        <w:t>L’adjudicatari es compromet a facilitar la informació que sigui necessària per donar compliment a les obligacions establertes per la Llei del Parlament de Catalunya 19/2014, de 29 de desembre, de la transparència, accés a la informació i bon govern. Així mateix, d’acord amb l’esmentada Llei, els licitadors i els contractistes han de seguir els principis ètics i regles de conducta que s’indiquen a continuació:</w:t>
      </w:r>
    </w:p>
    <w:p w14:paraId="3D6D2BC6" w14:textId="77777777" w:rsidR="00526E8E" w:rsidRPr="003F4A89" w:rsidRDefault="00526E8E" w:rsidP="00526E8E">
      <w:pPr>
        <w:spacing w:after="0" w:line="240" w:lineRule="auto"/>
        <w:jc w:val="both"/>
        <w:rPr>
          <w:rFonts w:cs="Arial"/>
          <w:lang w:eastAsia="es-ES"/>
        </w:rPr>
      </w:pPr>
    </w:p>
    <w:p w14:paraId="20352273" w14:textId="77777777" w:rsidR="00526E8E" w:rsidRPr="003F4A89" w:rsidRDefault="00526E8E" w:rsidP="00526E8E">
      <w:pPr>
        <w:pStyle w:val="Pargrafdellista"/>
        <w:numPr>
          <w:ilvl w:val="0"/>
          <w:numId w:val="20"/>
        </w:numPr>
        <w:ind w:left="786" w:hanging="426"/>
        <w:jc w:val="both"/>
        <w:rPr>
          <w:rFonts w:ascii="Arial" w:hAnsi="Arial" w:cs="Arial"/>
          <w:sz w:val="22"/>
          <w:szCs w:val="22"/>
          <w:lang w:eastAsia="ca-ES"/>
        </w:rPr>
      </w:pPr>
      <w:r w:rsidRPr="003F4A89">
        <w:rPr>
          <w:rFonts w:ascii="Arial" w:hAnsi="Arial" w:cs="Arial"/>
          <w:sz w:val="22"/>
          <w:szCs w:val="22"/>
        </w:rPr>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w:t>
      </w:r>
      <w:r w:rsidRPr="003F4A89">
        <w:rPr>
          <w:rFonts w:ascii="Arial" w:hAnsi="Arial" w:cs="Arial"/>
          <w:sz w:val="22"/>
          <w:szCs w:val="22"/>
          <w:lang w:eastAsia="ca-ES"/>
        </w:rPr>
        <w:t xml:space="preserve"> d’oportunitats i de lliure concurrència.</w:t>
      </w:r>
    </w:p>
    <w:p w14:paraId="31774F40" w14:textId="77777777" w:rsidR="00526E8E" w:rsidRPr="003F4A89" w:rsidRDefault="00526E8E" w:rsidP="00526E8E">
      <w:pPr>
        <w:spacing w:after="0" w:line="240" w:lineRule="auto"/>
        <w:ind w:left="720" w:hanging="360"/>
        <w:jc w:val="both"/>
        <w:rPr>
          <w:rFonts w:cs="Arial"/>
        </w:rPr>
      </w:pPr>
    </w:p>
    <w:p w14:paraId="492809F0" w14:textId="77777777" w:rsidR="00526E8E" w:rsidRPr="003F4A89" w:rsidRDefault="00526E8E" w:rsidP="00526E8E">
      <w:pPr>
        <w:pStyle w:val="Pargrafdellista"/>
        <w:numPr>
          <w:ilvl w:val="0"/>
          <w:numId w:val="20"/>
        </w:numPr>
        <w:jc w:val="both"/>
        <w:rPr>
          <w:rFonts w:ascii="Arial" w:hAnsi="Arial" w:cs="Arial"/>
          <w:sz w:val="22"/>
          <w:szCs w:val="22"/>
          <w:lang w:eastAsia="ca-ES"/>
        </w:rPr>
      </w:pPr>
      <w:r w:rsidRPr="003F4A89">
        <w:rPr>
          <w:rFonts w:ascii="Arial" w:hAnsi="Arial" w:cs="Arial"/>
          <w:sz w:val="22"/>
          <w:szCs w:val="22"/>
          <w:lang w:eastAsia="ca-ES"/>
        </w:rPr>
        <w:t>Amb caràcter general, els licitadors i contractistes, en l’exercici de la seva activitat, assumeixen les obligacions següents:</w:t>
      </w:r>
    </w:p>
    <w:p w14:paraId="2012252A" w14:textId="77777777" w:rsidR="00526E8E" w:rsidRPr="003F4A89" w:rsidRDefault="00526E8E" w:rsidP="00526E8E">
      <w:pPr>
        <w:pStyle w:val="Pargrafdellista"/>
        <w:ind w:hanging="360"/>
        <w:rPr>
          <w:rFonts w:ascii="Arial" w:hAnsi="Arial" w:cs="Arial"/>
          <w:sz w:val="22"/>
          <w:szCs w:val="22"/>
          <w:lang w:eastAsia="ca-ES"/>
        </w:rPr>
      </w:pPr>
    </w:p>
    <w:p w14:paraId="73288217" w14:textId="77777777" w:rsidR="00526E8E" w:rsidRPr="003F4A89" w:rsidRDefault="00526E8E" w:rsidP="00526E8E">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rPr>
        <w:t>Observar els principis, les normes i els cànons ètics propis de les activitats, els oficis i/o les professions corresponents a les prestacions objecte dels contractes.</w:t>
      </w:r>
    </w:p>
    <w:p w14:paraId="74139148" w14:textId="77777777" w:rsidR="00526E8E" w:rsidRPr="003F4A89" w:rsidRDefault="00526E8E" w:rsidP="00526E8E">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lang w:eastAsia="ca-ES"/>
        </w:rPr>
        <w:t>No realitzar accions que posin en risc l’interès públic en l’àmbit del contracte o de les prestacions a realitzar.</w:t>
      </w:r>
    </w:p>
    <w:p w14:paraId="2DB96AC6" w14:textId="77777777" w:rsidR="00526E8E" w:rsidRPr="003F4A89" w:rsidRDefault="00526E8E" w:rsidP="00526E8E">
      <w:pPr>
        <w:pStyle w:val="Pargrafdellista"/>
        <w:numPr>
          <w:ilvl w:val="0"/>
          <w:numId w:val="10"/>
        </w:numPr>
        <w:ind w:left="720" w:firstLine="66"/>
        <w:jc w:val="both"/>
        <w:rPr>
          <w:rFonts w:ascii="Arial" w:hAnsi="Arial" w:cs="Arial"/>
          <w:sz w:val="22"/>
          <w:szCs w:val="22"/>
        </w:rPr>
      </w:pPr>
      <w:r w:rsidRPr="003F4A89">
        <w:rPr>
          <w:rFonts w:ascii="Arial" w:hAnsi="Arial" w:cs="Arial"/>
          <w:sz w:val="22"/>
          <w:szCs w:val="22"/>
          <w:lang w:eastAsia="ca-ES"/>
        </w:rPr>
        <w:t>Denunciar les situacions irregulars que es puguin presentar en els processos de contractació pública o durant l’execució dels contractes.</w:t>
      </w:r>
    </w:p>
    <w:p w14:paraId="3D41EBE5" w14:textId="77777777" w:rsidR="00526E8E" w:rsidRPr="003F4A89" w:rsidRDefault="00526E8E" w:rsidP="00526E8E">
      <w:pPr>
        <w:spacing w:after="0" w:line="240" w:lineRule="auto"/>
        <w:ind w:left="1080"/>
        <w:jc w:val="both"/>
        <w:rPr>
          <w:rFonts w:cs="Arial"/>
        </w:rPr>
      </w:pPr>
    </w:p>
    <w:p w14:paraId="25039259" w14:textId="77777777" w:rsidR="00526E8E" w:rsidRPr="003F4A89" w:rsidRDefault="00526E8E" w:rsidP="00526E8E">
      <w:pPr>
        <w:numPr>
          <w:ilvl w:val="0"/>
          <w:numId w:val="20"/>
        </w:numPr>
        <w:spacing w:after="0" w:line="240" w:lineRule="auto"/>
        <w:jc w:val="both"/>
        <w:rPr>
          <w:rFonts w:cs="Arial"/>
        </w:rPr>
      </w:pPr>
      <w:r w:rsidRPr="003F4A89">
        <w:rPr>
          <w:rFonts w:cs="Arial"/>
        </w:rPr>
        <w:t>En particular els licitadors i els contractistes assumeixen les obligacions següents:</w:t>
      </w:r>
    </w:p>
    <w:p w14:paraId="1512383A" w14:textId="77777777" w:rsidR="00526E8E" w:rsidRPr="003F4A89" w:rsidRDefault="00526E8E" w:rsidP="00526E8E">
      <w:pPr>
        <w:spacing w:after="0" w:line="240" w:lineRule="auto"/>
        <w:ind w:left="720"/>
        <w:jc w:val="both"/>
        <w:rPr>
          <w:rFonts w:cs="Arial"/>
        </w:rPr>
      </w:pPr>
    </w:p>
    <w:p w14:paraId="7703BF04"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rPr>
        <w:t>Comunicar immediatament a l’òrgan de contractació les possibles situacions de conflicte d’interessos. Constitueixen en tot cas situacions de conflicte d’interessos les contingudes a l’article 24 de la Directiva 2014/24/UE.</w:t>
      </w:r>
    </w:p>
    <w:p w14:paraId="65C3F443"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No sol·licitar, directament o indirectament, que un càrrec o empleat públic influeixi en l’adjudicació del contracte.</w:t>
      </w:r>
    </w:p>
    <w:p w14:paraId="297E9944"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No oferir ni facilitar a càrrecs o empleats públics avantatges per a ells mateixos o per a terceres persones amb la voluntat d’incidir en un procediment contractual.</w:t>
      </w:r>
    </w:p>
    <w:p w14:paraId="78CA80E5"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 xml:space="preserve">Respectar els principis de lliure mercat i de concurrència competitiva i abstenir-se de realitzar conductes que tinguin per objecte o puguin produir l’efecte d’impedir, restringir o falsejar la competència, com per exemple els comportaments col·lusoris o de competència </w:t>
      </w:r>
      <w:r w:rsidRPr="003F4A89">
        <w:rPr>
          <w:rFonts w:ascii="Arial" w:hAnsi="Arial" w:cs="Arial"/>
          <w:sz w:val="22"/>
          <w:szCs w:val="22"/>
          <w:lang w:eastAsia="ca-ES"/>
        </w:rPr>
        <w:lastRenderedPageBreak/>
        <w:t>fraudulenta (ofertes de resguard, eliminació d’ofertes, assignació de mercats, rotació d’ofertes, etc.).</w:t>
      </w:r>
    </w:p>
    <w:p w14:paraId="0BBFBE11"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No utilitzar informació confidencial, coneguda mitjançant el contracte i/o durant la licitació, per obtenir, directament o indirectament, un avantatge o benefici.</w:t>
      </w:r>
    </w:p>
    <w:p w14:paraId="55EB42CE" w14:textId="77777777" w:rsidR="00526E8E" w:rsidRPr="003F4A89" w:rsidRDefault="00526E8E" w:rsidP="00526E8E">
      <w:pPr>
        <w:pStyle w:val="Pargrafdellista"/>
        <w:numPr>
          <w:ilvl w:val="0"/>
          <w:numId w:val="18"/>
        </w:numPr>
        <w:ind w:left="1080"/>
        <w:jc w:val="both"/>
        <w:rPr>
          <w:rFonts w:ascii="Arial" w:hAnsi="Arial" w:cs="Arial"/>
          <w:sz w:val="22"/>
          <w:szCs w:val="22"/>
        </w:rPr>
      </w:pPr>
      <w:r w:rsidRPr="003F4A89">
        <w:rPr>
          <w:rFonts w:ascii="Arial" w:hAnsi="Arial" w:cs="Arial"/>
          <w:sz w:val="22"/>
          <w:szCs w:val="22"/>
          <w:lang w:eastAsia="ca-ES"/>
        </w:rPr>
        <w:t>Col·laborar amb l’òrgan de contractació en les actuacions que aquest realitzi per al seguiment i/o l’avaluació del compliment del contracte, particularment facilitant la informació que li sigui sol·licitada per a aquestes finalitats.</w:t>
      </w:r>
    </w:p>
    <w:p w14:paraId="3D6EAE41" w14:textId="77777777" w:rsidR="00526E8E" w:rsidRPr="003F4A89" w:rsidRDefault="00526E8E" w:rsidP="00526E8E">
      <w:pPr>
        <w:pStyle w:val="Pargrafdellista"/>
        <w:numPr>
          <w:ilvl w:val="0"/>
          <w:numId w:val="18"/>
        </w:numPr>
        <w:ind w:left="1080"/>
        <w:jc w:val="both"/>
        <w:rPr>
          <w:rFonts w:ascii="Arial" w:hAnsi="Arial" w:cs="Arial"/>
          <w:sz w:val="22"/>
          <w:szCs w:val="22"/>
          <w:lang w:eastAsia="ca-ES"/>
        </w:rPr>
      </w:pPr>
      <w:r w:rsidRPr="003F4A89">
        <w:rPr>
          <w:rFonts w:ascii="Arial" w:hAnsi="Arial" w:cs="Arial"/>
          <w:sz w:val="22"/>
          <w:szCs w:val="22"/>
          <w:lang w:eastAsia="ca-ES"/>
        </w:rPr>
        <w:t>Complir les obligacions de facilitar la informació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5A1FD026" w14:textId="77777777" w:rsidR="00526E8E" w:rsidRPr="003F4A89" w:rsidRDefault="00526E8E" w:rsidP="00526E8E">
      <w:pPr>
        <w:pStyle w:val="Pargrafdellista"/>
        <w:numPr>
          <w:ilvl w:val="0"/>
          <w:numId w:val="18"/>
        </w:numPr>
        <w:ind w:left="1080"/>
        <w:jc w:val="both"/>
        <w:rPr>
          <w:rFonts w:ascii="Arial" w:hAnsi="Arial" w:cs="Arial"/>
          <w:sz w:val="22"/>
          <w:szCs w:val="22"/>
          <w:lang w:eastAsia="ca-ES"/>
        </w:rPr>
      </w:pPr>
      <w:r w:rsidRPr="003F4A89">
        <w:rPr>
          <w:rFonts w:ascii="Arial" w:hAnsi="Arial" w:cs="Arial"/>
          <w:sz w:val="22"/>
          <w:szCs w:val="22"/>
          <w:lang w:eastAsia="ca-ES"/>
        </w:rPr>
        <w:t>Denunciar els actes dels quals tingui coneixement i que puguin comportar una infracció de les obligacions contingudes en aquesta clàusula.</w:t>
      </w:r>
    </w:p>
    <w:p w14:paraId="11812829" w14:textId="77777777" w:rsidR="00526E8E" w:rsidRPr="003F4A89" w:rsidRDefault="00526E8E" w:rsidP="00526E8E">
      <w:pPr>
        <w:tabs>
          <w:tab w:val="left" w:pos="0"/>
          <w:tab w:val="left" w:pos="680"/>
          <w:tab w:val="left" w:pos="1473"/>
          <w:tab w:val="left" w:pos="4320"/>
        </w:tabs>
        <w:spacing w:after="0" w:line="240" w:lineRule="auto"/>
        <w:ind w:left="360"/>
        <w:jc w:val="both"/>
        <w:rPr>
          <w:rFonts w:cs="Arial"/>
        </w:rPr>
      </w:pPr>
    </w:p>
    <w:p w14:paraId="22EE6505"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Si s’escau l’empresa o les empreses contractistes han de complir  les obligacions recollides en</w:t>
      </w:r>
      <w:r w:rsidRPr="003F4A89">
        <w:rPr>
          <w:rFonts w:ascii="Arial" w:hAnsi="Arial" w:cs="Arial"/>
          <w:b/>
          <w:sz w:val="22"/>
          <w:szCs w:val="22"/>
        </w:rPr>
        <w:t xml:space="preserve"> l’annex 3</w:t>
      </w:r>
      <w:r w:rsidRPr="003F4A89">
        <w:rPr>
          <w:rFonts w:ascii="Arial" w:hAnsi="Arial" w:cs="Arial"/>
          <w:sz w:val="22"/>
          <w:szCs w:val="22"/>
        </w:rPr>
        <w:t xml:space="preserve"> d’aquest plec, relatiu a regles especials respecte del personal de l’empresa contractista que adscriurà a l’execució del contracte.</w:t>
      </w:r>
    </w:p>
    <w:p w14:paraId="2EA6262B" w14:textId="77777777" w:rsidR="00526E8E" w:rsidRPr="003F4A89" w:rsidRDefault="00526E8E" w:rsidP="00526E8E">
      <w:pPr>
        <w:pStyle w:val="Pargrafdellista"/>
        <w:ind w:left="426"/>
        <w:jc w:val="both"/>
        <w:rPr>
          <w:rFonts w:ascii="Arial" w:hAnsi="Arial" w:cs="Arial"/>
          <w:sz w:val="22"/>
          <w:szCs w:val="22"/>
        </w:rPr>
      </w:pPr>
    </w:p>
    <w:p w14:paraId="3712FFB0" w14:textId="77777777" w:rsidR="00526E8E" w:rsidRPr="003F4A89" w:rsidRDefault="00526E8E" w:rsidP="00526E8E">
      <w:pPr>
        <w:pStyle w:val="Pargrafdellista"/>
        <w:numPr>
          <w:ilvl w:val="0"/>
          <w:numId w:val="24"/>
        </w:numPr>
        <w:ind w:left="426" w:hanging="426"/>
        <w:jc w:val="both"/>
        <w:rPr>
          <w:rFonts w:ascii="Arial" w:hAnsi="Arial" w:cs="Arial"/>
          <w:sz w:val="22"/>
          <w:szCs w:val="22"/>
        </w:rPr>
      </w:pPr>
      <w:r w:rsidRPr="003F4A89">
        <w:rPr>
          <w:rFonts w:ascii="Arial" w:hAnsi="Arial" w:cs="Arial"/>
          <w:sz w:val="22"/>
          <w:szCs w:val="22"/>
        </w:rPr>
        <w:t>Quan així es determini a la normativa laboral l’empresa contractista s’obliga a subrogar-se com a ocupadora en les relacions laborals de les persones treballadores adscrites a l’execució d’aquest contracte, d’acord amb la informació sobre les condicions dels contractes respectius que es facilita en l’</w:t>
      </w:r>
      <w:r w:rsidRPr="003F4A89">
        <w:rPr>
          <w:rFonts w:ascii="Arial" w:hAnsi="Arial" w:cs="Arial"/>
          <w:b/>
          <w:sz w:val="22"/>
          <w:szCs w:val="22"/>
        </w:rPr>
        <w:t xml:space="preserve">annex 2 </w:t>
      </w:r>
      <w:r w:rsidRPr="003F4A89">
        <w:rPr>
          <w:rFonts w:ascii="Arial" w:hAnsi="Arial" w:cs="Arial"/>
          <w:sz w:val="22"/>
          <w:szCs w:val="22"/>
        </w:rPr>
        <w:t xml:space="preserve">d’aquest plec. </w:t>
      </w:r>
    </w:p>
    <w:p w14:paraId="6EE7C206" w14:textId="77777777" w:rsidR="00526E8E" w:rsidRPr="003F4A89" w:rsidRDefault="00526E8E" w:rsidP="00526E8E">
      <w:pPr>
        <w:pStyle w:val="Pargrafdellista"/>
        <w:rPr>
          <w:rFonts w:ascii="Arial" w:hAnsi="Arial" w:cs="Arial"/>
          <w:sz w:val="22"/>
          <w:szCs w:val="22"/>
        </w:rPr>
      </w:pPr>
    </w:p>
    <w:p w14:paraId="4C0B5E22" w14:textId="77777777" w:rsidR="00526E8E" w:rsidRPr="003F4A89" w:rsidRDefault="00526E8E" w:rsidP="00526E8E">
      <w:pPr>
        <w:pStyle w:val="Pargrafdellista"/>
        <w:ind w:left="426"/>
        <w:jc w:val="both"/>
        <w:rPr>
          <w:rFonts w:ascii="Arial" w:hAnsi="Arial" w:cs="Arial"/>
          <w:sz w:val="22"/>
          <w:szCs w:val="22"/>
        </w:rPr>
      </w:pPr>
      <w:r w:rsidRPr="003F4A89">
        <w:rPr>
          <w:rFonts w:ascii="Arial" w:hAnsi="Arial" w:cs="Arial"/>
          <w:sz w:val="22"/>
          <w:szCs w:val="22"/>
        </w:rPr>
        <w:t>Així mateix, l’empresa contractista està obligada a proporcionar a l’òrgan de contractació la informació relativa a les condicions dels contractes de les persones treballadores que hagin de ser objecte de subrogació. En concret, com a part d’aquesta informació, s’obliga a aportar les llistes del personal objecte de subrogació indicant el conveni col·lectiu aplicable i els detalls de categoria, tipus de contracte, jornada, data d’antiguitat, venciment del contracte, salari brut anual de cada treballador, així com tots els pactes en vigor aplicables als treballadors als quals afecti la subrogació. L’incompliment d’aquesta obligació donarà lloc a la imposició de les penalitats establertes en la clàusula vint-i-tresena d’aquest plec.</w:t>
      </w:r>
    </w:p>
    <w:p w14:paraId="6B27253A" w14:textId="77777777" w:rsidR="00526E8E" w:rsidRPr="003F4A89" w:rsidRDefault="00526E8E" w:rsidP="00526E8E">
      <w:pPr>
        <w:spacing w:after="0" w:line="240" w:lineRule="auto"/>
        <w:ind w:left="426"/>
        <w:jc w:val="both"/>
        <w:rPr>
          <w:rFonts w:cs="Arial"/>
          <w:lang w:eastAsia="es-ES"/>
        </w:rPr>
      </w:pPr>
    </w:p>
    <w:p w14:paraId="57CC0AF8" w14:textId="77777777" w:rsidR="00526E8E" w:rsidRPr="003F4A89" w:rsidRDefault="00526E8E" w:rsidP="00526E8E">
      <w:pPr>
        <w:spacing w:after="0" w:line="240" w:lineRule="auto"/>
        <w:ind w:left="426"/>
        <w:jc w:val="both"/>
        <w:rPr>
          <w:rFonts w:cs="Arial"/>
          <w:lang w:eastAsia="es-ES"/>
        </w:rPr>
      </w:pPr>
      <w:r w:rsidRPr="003F4A89">
        <w:rPr>
          <w:rFonts w:cs="Arial"/>
          <w:lang w:eastAsia="es-ES"/>
        </w:rPr>
        <w:t xml:space="preserve">L’empresa contractista assumeix l’obligació de respondre dels salaris impagats als seus treballadors que hagin de ser objecte de subrogació i de les cotitzacions a la Seguretat Social meritades, fins i tot en el supòsit que aquest contracte es resolgui i els treballadors siguin subrogats per una nova empresa contractista.  </w:t>
      </w:r>
    </w:p>
    <w:p w14:paraId="49CDB152" w14:textId="77777777" w:rsidR="00526E8E" w:rsidRPr="003F4A89" w:rsidRDefault="00526E8E" w:rsidP="00526E8E">
      <w:pPr>
        <w:spacing w:after="0" w:line="240" w:lineRule="auto"/>
        <w:jc w:val="both"/>
        <w:rPr>
          <w:rFonts w:cs="Arial"/>
          <w:lang w:eastAsia="es-ES"/>
        </w:rPr>
      </w:pPr>
    </w:p>
    <w:p w14:paraId="73187FD6" w14:textId="77777777" w:rsidR="00526E8E" w:rsidRPr="003F4A89" w:rsidRDefault="00526E8E" w:rsidP="00526E8E">
      <w:pPr>
        <w:pStyle w:val="Pargrafdellista"/>
        <w:numPr>
          <w:ilvl w:val="0"/>
          <w:numId w:val="24"/>
        </w:numPr>
        <w:ind w:left="426" w:hanging="426"/>
        <w:jc w:val="both"/>
        <w:rPr>
          <w:rFonts w:ascii="Arial" w:hAnsi="Arial" w:cs="Arial"/>
          <w:sz w:val="22"/>
          <w:szCs w:val="22"/>
          <w:lang w:eastAsia="ca-ES"/>
        </w:rPr>
      </w:pPr>
      <w:r w:rsidRPr="003F4A89">
        <w:rPr>
          <w:rFonts w:ascii="Arial" w:hAnsi="Arial" w:cs="Arial"/>
          <w:sz w:val="22"/>
          <w:szCs w:val="22"/>
        </w:rPr>
        <w:t>L’empresa contractista s’obliga a prestar el servei amb la continuïtat convinguda i garantir als particulars el dret a utilitzar-lo en les condicions que s’hagin establert i mitjançant l’abonament, si s’escau, de la contraprestació econòmica fixada; de cuidar del bon ordre del servei; d’indemnitzar els danys que es causin a tercers com a conseqüència de les operacions requerides per portar a terme el servei, amb l’excepció dels que es produeixin per causes imputables a l’Administració; i de lliurar, si s’escau, les obres i instal·lacions a què estigui obligat en l’estat de conservació i funcionament adequats.</w:t>
      </w:r>
      <w:bookmarkStart w:id="69" w:name="_Toc512237541"/>
    </w:p>
    <w:p w14:paraId="0DED27E9" w14:textId="77777777" w:rsidR="00526E8E" w:rsidRPr="003F4A89" w:rsidRDefault="00526E8E" w:rsidP="00526E8E">
      <w:pPr>
        <w:pStyle w:val="Pargrafdellista"/>
        <w:ind w:left="426"/>
        <w:jc w:val="both"/>
        <w:rPr>
          <w:rFonts w:ascii="Arial" w:hAnsi="Arial" w:cs="Arial"/>
          <w:sz w:val="22"/>
          <w:szCs w:val="22"/>
          <w:lang w:eastAsia="ca-ES"/>
        </w:rPr>
      </w:pPr>
    </w:p>
    <w:p w14:paraId="5E20D029" w14:textId="12815A6C" w:rsidR="00526E8E" w:rsidRPr="003F4A89" w:rsidRDefault="00526E8E" w:rsidP="00526E8E">
      <w:pPr>
        <w:pStyle w:val="Pargrafdellista"/>
        <w:numPr>
          <w:ilvl w:val="0"/>
          <w:numId w:val="24"/>
        </w:numPr>
        <w:ind w:left="426" w:hanging="426"/>
        <w:jc w:val="both"/>
        <w:rPr>
          <w:rFonts w:ascii="Arial" w:hAnsi="Arial" w:cs="Arial"/>
          <w:sz w:val="22"/>
          <w:szCs w:val="22"/>
          <w:lang w:eastAsia="ca-ES"/>
        </w:rPr>
      </w:pPr>
      <w:r w:rsidRPr="003F4A89">
        <w:rPr>
          <w:rFonts w:ascii="Arial" w:hAnsi="Arial" w:cs="Arial"/>
          <w:sz w:val="22"/>
          <w:szCs w:val="22"/>
        </w:rPr>
        <w:t xml:space="preserve">En aquells contractes en els quals les empreses tinguin treballadors prestant servei en els centres de treball del Departament, d’acord amb el procediment de </w:t>
      </w:r>
      <w:r w:rsidRPr="003F4A89">
        <w:rPr>
          <w:rFonts w:ascii="Arial" w:hAnsi="Arial" w:cs="Arial"/>
          <w:sz w:val="22"/>
          <w:szCs w:val="22"/>
          <w:u w:val="single"/>
        </w:rPr>
        <w:t>Coordinació d’Activitats Empresarials</w:t>
      </w:r>
      <w:r w:rsidRPr="003F4A89">
        <w:rPr>
          <w:rFonts w:ascii="Arial" w:hAnsi="Arial" w:cs="Arial"/>
          <w:sz w:val="22"/>
          <w:szCs w:val="22"/>
        </w:rPr>
        <w:t xml:space="preserve"> del Departament de la Vicepresidència i d’</w:t>
      </w:r>
      <w:r w:rsidR="00792903">
        <w:rPr>
          <w:rFonts w:ascii="Arial" w:hAnsi="Arial" w:cs="Arial"/>
          <w:sz w:val="22"/>
          <w:szCs w:val="22"/>
        </w:rPr>
        <w:t>Economia i Finances</w:t>
      </w:r>
      <w:r w:rsidRPr="003F4A89">
        <w:rPr>
          <w:rFonts w:ascii="Arial" w:hAnsi="Arial" w:cs="Arial"/>
          <w:sz w:val="22"/>
          <w:szCs w:val="22"/>
        </w:rPr>
        <w:t xml:space="preserve"> (actualment </w:t>
      </w:r>
      <w:r w:rsidRPr="003F4A89">
        <w:rPr>
          <w:rFonts w:ascii="Arial" w:hAnsi="Arial" w:cs="Arial"/>
          <w:sz w:val="22"/>
          <w:szCs w:val="22"/>
        </w:rPr>
        <w:lastRenderedPageBreak/>
        <w:t xml:space="preserve">Departament d’Economia i </w:t>
      </w:r>
      <w:r w:rsidR="006C6C1D">
        <w:rPr>
          <w:rFonts w:ascii="Arial" w:hAnsi="Arial" w:cs="Arial"/>
          <w:sz w:val="22"/>
          <w:szCs w:val="22"/>
        </w:rPr>
        <w:t>Finances</w:t>
      </w:r>
      <w:r w:rsidRPr="003F4A89">
        <w:rPr>
          <w:rFonts w:ascii="Arial" w:hAnsi="Arial" w:cs="Arial"/>
          <w:sz w:val="22"/>
          <w:szCs w:val="22"/>
        </w:rPr>
        <w:t>) aprovat el 8 de febrer de 2013, l’entitat/persona física o jurídica proposada com a adjudicatària haurà d’aportar en el moment d’inici de l’execució del contracte la documentació següent:</w:t>
      </w:r>
      <w:bookmarkEnd w:id="69"/>
    </w:p>
    <w:p w14:paraId="2BDEAFC7" w14:textId="77777777" w:rsidR="00526E8E" w:rsidRPr="003F4A89" w:rsidRDefault="00526E8E" w:rsidP="00526E8E">
      <w:pPr>
        <w:pStyle w:val="Default"/>
        <w:tabs>
          <w:tab w:val="left" w:pos="426"/>
        </w:tabs>
        <w:jc w:val="both"/>
        <w:rPr>
          <w:color w:val="auto"/>
          <w:sz w:val="22"/>
          <w:szCs w:val="22"/>
        </w:rPr>
      </w:pPr>
    </w:p>
    <w:p w14:paraId="190A3AF0" w14:textId="77777777" w:rsidR="00526E8E" w:rsidRPr="003F4A89" w:rsidRDefault="00526E8E" w:rsidP="00526E8E">
      <w:pPr>
        <w:pStyle w:val="Capalera"/>
        <w:numPr>
          <w:ilvl w:val="0"/>
          <w:numId w:val="12"/>
        </w:numPr>
        <w:tabs>
          <w:tab w:val="clear" w:pos="1428"/>
          <w:tab w:val="clear" w:pos="4252"/>
          <w:tab w:val="clear" w:pos="8504"/>
          <w:tab w:val="left" w:pos="426"/>
          <w:tab w:val="num" w:pos="568"/>
          <w:tab w:val="left" w:pos="1134"/>
        </w:tabs>
        <w:ind w:left="785"/>
        <w:jc w:val="both"/>
        <w:rPr>
          <w:rFonts w:cs="Arial"/>
          <w:bCs/>
        </w:rPr>
      </w:pPr>
      <w:r w:rsidRPr="003F4A89">
        <w:rPr>
          <w:rFonts w:cs="Arial"/>
          <w:bCs/>
        </w:rPr>
        <w:t>Avaluació dels riscos de l’activitat a desenvolupar als centres de treball del Departament i les mesures preventives generals i específiques associades, amb especial incidència en els riscos que puguin afectar als treballadors del Departament o d’altres entitats/persones físiques o jurídiques concurrents.</w:t>
      </w:r>
    </w:p>
    <w:p w14:paraId="3883D444"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34730EB1" w14:textId="77777777" w:rsidR="00526E8E" w:rsidRPr="003F4A89" w:rsidRDefault="00526E8E" w:rsidP="00526E8E">
      <w:pPr>
        <w:pStyle w:val="Capalera"/>
        <w:numPr>
          <w:ilvl w:val="0"/>
          <w:numId w:val="12"/>
        </w:numPr>
        <w:tabs>
          <w:tab w:val="clear" w:pos="1428"/>
          <w:tab w:val="clear" w:pos="4252"/>
          <w:tab w:val="clear" w:pos="8504"/>
          <w:tab w:val="left" w:pos="426"/>
          <w:tab w:val="left" w:pos="851"/>
          <w:tab w:val="left" w:pos="1134"/>
          <w:tab w:val="num" w:pos="1211"/>
          <w:tab w:val="num" w:pos="4500"/>
        </w:tabs>
        <w:ind w:left="850" w:hanging="425"/>
        <w:jc w:val="both"/>
        <w:rPr>
          <w:rFonts w:cs="Arial"/>
          <w:bCs/>
        </w:rPr>
      </w:pPr>
      <w:r w:rsidRPr="003F4A89">
        <w:rPr>
          <w:rFonts w:cs="Arial"/>
          <w:bCs/>
        </w:rPr>
        <w:t>Relació del personal que prestarà serveis als centres de treball del Departament i compromís d’actualització d’aquesta relació en cas de canvi.</w:t>
      </w:r>
    </w:p>
    <w:p w14:paraId="3D077BE9"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63296ACA"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3870"/>
        </w:tabs>
        <w:ind w:left="850" w:hanging="425"/>
        <w:jc w:val="both"/>
        <w:rPr>
          <w:rFonts w:cs="Arial"/>
          <w:bCs/>
        </w:rPr>
      </w:pPr>
      <w:r w:rsidRPr="003F4A89">
        <w:rPr>
          <w:rFonts w:cs="Arial"/>
          <w:bCs/>
        </w:rPr>
        <w:t>Acreditació de la informació i formació en prevenció de riscos específica de l’activitat del personal que prestarà serveis al Departament</w:t>
      </w:r>
    </w:p>
    <w:p w14:paraId="46F2BCB8"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693EC9EA"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3240"/>
        </w:tabs>
        <w:ind w:left="850" w:hanging="425"/>
        <w:jc w:val="both"/>
        <w:rPr>
          <w:rFonts w:cs="Arial"/>
          <w:bCs/>
        </w:rPr>
      </w:pPr>
      <w:r w:rsidRPr="003F4A89">
        <w:rPr>
          <w:rFonts w:cs="Arial"/>
          <w:bCs/>
        </w:rPr>
        <w:t>Compromís de comunicació dels incidents, accidents laborals i malalties professionals derivats de les activitats a realitzar als centres de treball del Departament i de participació en la investigació quan escaigui.</w:t>
      </w:r>
    </w:p>
    <w:p w14:paraId="28D50581"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0F40E422"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2610"/>
        </w:tabs>
        <w:ind w:left="850" w:hanging="425"/>
        <w:jc w:val="both"/>
        <w:rPr>
          <w:rFonts w:cs="Arial"/>
          <w:bCs/>
        </w:rPr>
      </w:pPr>
      <w:r w:rsidRPr="003F4A89">
        <w:rPr>
          <w:rFonts w:cs="Arial"/>
          <w:bCs/>
        </w:rPr>
        <w:t>Compromís de comunicació al Departament de riscos nous o no identificats.</w:t>
      </w:r>
    </w:p>
    <w:p w14:paraId="477C9DA7" w14:textId="77777777" w:rsidR="00526E8E" w:rsidRPr="003F4A89" w:rsidRDefault="00526E8E" w:rsidP="00526E8E">
      <w:pPr>
        <w:pStyle w:val="Capalera"/>
        <w:tabs>
          <w:tab w:val="clear" w:pos="4252"/>
          <w:tab w:val="clear" w:pos="8504"/>
          <w:tab w:val="left" w:pos="426"/>
          <w:tab w:val="left" w:pos="851"/>
          <w:tab w:val="left" w:pos="1134"/>
        </w:tabs>
        <w:ind w:left="850" w:hanging="425"/>
        <w:jc w:val="both"/>
        <w:rPr>
          <w:rFonts w:cs="Arial"/>
          <w:bCs/>
        </w:rPr>
      </w:pPr>
    </w:p>
    <w:p w14:paraId="12B8FD71" w14:textId="77777777" w:rsidR="00526E8E" w:rsidRPr="003F4A89" w:rsidRDefault="00526E8E" w:rsidP="00526E8E">
      <w:pPr>
        <w:pStyle w:val="Capalera"/>
        <w:numPr>
          <w:ilvl w:val="0"/>
          <w:numId w:val="12"/>
        </w:numPr>
        <w:tabs>
          <w:tab w:val="clear" w:pos="4252"/>
          <w:tab w:val="clear" w:pos="8504"/>
          <w:tab w:val="left" w:pos="426"/>
          <w:tab w:val="left" w:pos="851"/>
          <w:tab w:val="left" w:pos="1134"/>
          <w:tab w:val="num" w:pos="1980"/>
        </w:tabs>
        <w:ind w:left="850" w:hanging="425"/>
        <w:jc w:val="both"/>
        <w:rPr>
          <w:rFonts w:cs="Arial"/>
          <w:bCs/>
        </w:rPr>
      </w:pPr>
      <w:r w:rsidRPr="003F4A89">
        <w:rPr>
          <w:rFonts w:cs="Arial"/>
          <w:bCs/>
        </w:rPr>
        <w:t>Nom i cognoms de la persona interlocutora per a la realització de la coordinació empresarial en matèria de prevenció de riscos laborals.</w:t>
      </w:r>
    </w:p>
    <w:p w14:paraId="5DDF8F7F" w14:textId="77777777" w:rsidR="00526E8E" w:rsidRPr="003F4A89" w:rsidRDefault="00526E8E" w:rsidP="00526E8E">
      <w:pPr>
        <w:spacing w:after="0" w:line="240" w:lineRule="auto"/>
        <w:jc w:val="both"/>
        <w:rPr>
          <w:rFonts w:cs="Arial"/>
          <w:bCs/>
        </w:rPr>
      </w:pPr>
    </w:p>
    <w:p w14:paraId="6490E4DC" w14:textId="252B3576" w:rsidR="00526E8E" w:rsidRDefault="00526E8E" w:rsidP="008D0742">
      <w:pPr>
        <w:pStyle w:val="Pargrafdellista"/>
        <w:numPr>
          <w:ilvl w:val="0"/>
          <w:numId w:val="24"/>
        </w:numPr>
        <w:ind w:left="426" w:hanging="426"/>
        <w:jc w:val="both"/>
        <w:rPr>
          <w:rFonts w:ascii="Arial" w:hAnsi="Arial" w:cs="Arial"/>
          <w:bCs/>
          <w:sz w:val="22"/>
          <w:szCs w:val="22"/>
          <w:lang w:eastAsia="ca-ES"/>
        </w:rPr>
      </w:pPr>
      <w:r w:rsidRPr="003F4A89">
        <w:rPr>
          <w:rFonts w:ascii="Arial" w:hAnsi="Arial" w:cs="Arial"/>
          <w:bCs/>
          <w:sz w:val="22"/>
          <w:szCs w:val="22"/>
          <w:lang w:eastAsia="ca-ES"/>
        </w:rPr>
        <w:t>En cas de tractar-se de contractes de serveis que tinguin per objecte desenvolupar i posar a disposició productes protegits per un dret de propietat intel·lectual o industrial, cal tenir en compte que, d’acord amb l’article 308 de la LCSP, aquests porten aparellada la cessió dels drets esmentats a l’Administració contractant, llevat que es prevegi altrament en el plec. A més, aquest precepte també disposa que encara que el plec n’exclogui la cessió, l’òrgan de contractació pot sempre autoritzar l’ús del producte corresponent als ens, organismes i entitats pertanyents al sector públic</w:t>
      </w:r>
      <w:r w:rsidR="008D0742">
        <w:rPr>
          <w:rFonts w:ascii="Arial" w:hAnsi="Arial" w:cs="Arial"/>
          <w:bCs/>
          <w:sz w:val="22"/>
          <w:szCs w:val="22"/>
          <w:lang w:eastAsia="ca-ES"/>
        </w:rPr>
        <w:t>.</w:t>
      </w:r>
    </w:p>
    <w:p w14:paraId="3276A387" w14:textId="77777777" w:rsidR="008D0742" w:rsidRDefault="008D0742" w:rsidP="008D0742">
      <w:pPr>
        <w:pStyle w:val="Pargrafdellista"/>
        <w:ind w:left="426"/>
        <w:jc w:val="both"/>
        <w:rPr>
          <w:rFonts w:ascii="Arial" w:hAnsi="Arial" w:cs="Arial"/>
          <w:bCs/>
          <w:sz w:val="22"/>
          <w:szCs w:val="22"/>
          <w:lang w:eastAsia="ca-ES"/>
        </w:rPr>
      </w:pPr>
    </w:p>
    <w:p w14:paraId="39CEBF61" w14:textId="03AF5FBA" w:rsidR="008D0742" w:rsidRDefault="008D0742" w:rsidP="008D0742">
      <w:pPr>
        <w:pStyle w:val="Pargrafdellista"/>
        <w:numPr>
          <w:ilvl w:val="0"/>
          <w:numId w:val="24"/>
        </w:numPr>
        <w:ind w:left="426" w:hanging="426"/>
        <w:jc w:val="both"/>
        <w:rPr>
          <w:rFonts w:ascii="Arial" w:hAnsi="Arial" w:cs="Arial"/>
          <w:bCs/>
          <w:sz w:val="22"/>
          <w:szCs w:val="22"/>
          <w:lang w:eastAsia="ca-ES"/>
        </w:rPr>
      </w:pPr>
      <w:r w:rsidRPr="00331D65">
        <w:rPr>
          <w:rFonts w:ascii="Arial" w:hAnsi="Arial" w:cs="Arial"/>
          <w:bCs/>
          <w:sz w:val="22"/>
          <w:szCs w:val="22"/>
          <w:lang w:eastAsia="ca-ES"/>
        </w:rPr>
        <w:t>L’empresa contractista garantirà que durant l'execució del contracte no durà a terme activitats contràries als convenis de l'Organització Internacional del Treball, a la Directiva europea 2024/1760, al Pla d'acció nacional d'empreses i drets humans, al dret internacional dels drets humans i al dret internacional humanitari, en compliment de la Resolució 341/XV del Parlament de Catalunya, sobre Palestina.</w:t>
      </w:r>
    </w:p>
    <w:p w14:paraId="3D391E9E" w14:textId="77777777" w:rsidR="008D0742" w:rsidRPr="008D0742" w:rsidRDefault="008D0742" w:rsidP="008D0742">
      <w:pPr>
        <w:spacing w:after="0" w:line="240" w:lineRule="auto"/>
        <w:jc w:val="both"/>
        <w:rPr>
          <w:rFonts w:cs="Arial"/>
          <w:bCs/>
        </w:rPr>
      </w:pPr>
    </w:p>
    <w:p w14:paraId="539E07FC" w14:textId="77777777" w:rsidR="00526E8E" w:rsidRPr="003F4A89" w:rsidRDefault="00526E8E" w:rsidP="00526E8E">
      <w:pPr>
        <w:pStyle w:val="Ttol2"/>
        <w:spacing w:before="0" w:after="0"/>
        <w:jc w:val="both"/>
        <w:rPr>
          <w:rFonts w:ascii="Arial" w:hAnsi="Arial" w:cs="Arial"/>
          <w:i w:val="0"/>
          <w:sz w:val="22"/>
          <w:szCs w:val="22"/>
        </w:rPr>
      </w:pPr>
      <w:bookmarkStart w:id="70" w:name="_Toc21500352"/>
      <w:bookmarkStart w:id="71" w:name="_Toc34139691"/>
      <w:r w:rsidRPr="003F4A89">
        <w:rPr>
          <w:rFonts w:ascii="Arial" w:hAnsi="Arial" w:cs="Arial"/>
          <w:i w:val="0"/>
          <w:sz w:val="22"/>
          <w:szCs w:val="22"/>
        </w:rPr>
        <w:t>Trentena. Prerrogatives de l’Administració</w:t>
      </w:r>
      <w:bookmarkEnd w:id="70"/>
      <w:bookmarkEnd w:id="71"/>
      <w:r w:rsidRPr="003F4A89">
        <w:rPr>
          <w:rFonts w:ascii="Arial" w:hAnsi="Arial" w:cs="Arial"/>
          <w:i w:val="0"/>
          <w:sz w:val="22"/>
          <w:szCs w:val="22"/>
        </w:rPr>
        <w:t xml:space="preserve"> </w:t>
      </w:r>
    </w:p>
    <w:p w14:paraId="70A51F77" w14:textId="77777777" w:rsidR="00526E8E" w:rsidRPr="003F4A89" w:rsidRDefault="00526E8E" w:rsidP="00526E8E">
      <w:pPr>
        <w:spacing w:after="0" w:line="240" w:lineRule="auto"/>
        <w:jc w:val="both"/>
        <w:rPr>
          <w:rFonts w:cs="Arial"/>
          <w:u w:val="single"/>
          <w:lang w:eastAsia="es-ES"/>
        </w:rPr>
      </w:pPr>
    </w:p>
    <w:p w14:paraId="09B51F08"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Dins dels límits i amb subjecció als requisits i efectes assenyalats en la LCSP, l’òrgan de contractació ostenta les prerrogatives d’interpretar el contracte, resoldre els dubtes que ofereixi el seu compliment, modificar-lo per raons d’interès públic, declarar la responsabilitat imputable a l’empresa contractista arran de la seva execució, suspendre’n l’execució, acordar la seva resolució i determinar-ne els efectes. </w:t>
      </w:r>
    </w:p>
    <w:p w14:paraId="047420B2" w14:textId="77777777" w:rsidR="00526E8E" w:rsidRPr="003F4A89" w:rsidRDefault="00526E8E" w:rsidP="00526E8E">
      <w:pPr>
        <w:spacing w:after="0" w:line="240" w:lineRule="auto"/>
        <w:jc w:val="both"/>
        <w:rPr>
          <w:rFonts w:cs="Arial"/>
          <w:lang w:eastAsia="es-ES"/>
        </w:rPr>
      </w:pPr>
    </w:p>
    <w:p w14:paraId="7616F546"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Així mateix, l’òrgan de contractació té les facultats d’inspecció de les activitats desenvolupades per l’empresa contractista durant l’execució del contracte, en els termes i amb els límits que estableix la LCSP.</w:t>
      </w:r>
    </w:p>
    <w:p w14:paraId="69CC6980" w14:textId="77777777" w:rsidR="00526E8E" w:rsidRPr="003F4A89" w:rsidRDefault="00526E8E" w:rsidP="00526E8E">
      <w:pPr>
        <w:spacing w:after="0" w:line="240" w:lineRule="auto"/>
        <w:jc w:val="both"/>
        <w:rPr>
          <w:rFonts w:cs="Arial"/>
          <w:lang w:eastAsia="es-ES"/>
        </w:rPr>
      </w:pPr>
    </w:p>
    <w:p w14:paraId="61F84311" w14:textId="77777777" w:rsidR="00526E8E" w:rsidRPr="003F4A89" w:rsidRDefault="00526E8E" w:rsidP="00526E8E">
      <w:pPr>
        <w:spacing w:after="0" w:line="240" w:lineRule="auto"/>
        <w:jc w:val="both"/>
        <w:rPr>
          <w:rFonts w:cs="Arial"/>
          <w:lang w:eastAsia="es-ES"/>
        </w:rPr>
      </w:pPr>
      <w:r w:rsidRPr="003F4A89">
        <w:rPr>
          <w:rFonts w:cs="Arial"/>
          <w:lang w:eastAsia="es-ES"/>
        </w:rPr>
        <w:t>Els acords que adopti l’òrgan de contractació en l’exercici de les prerrogatives esmentades exhaureixen la via administrativa i són immediatament executius.</w:t>
      </w:r>
    </w:p>
    <w:p w14:paraId="0C31CEC7" w14:textId="77777777" w:rsidR="00526E8E" w:rsidRPr="003F4A89" w:rsidRDefault="00526E8E" w:rsidP="00526E8E">
      <w:pPr>
        <w:spacing w:after="0" w:line="240" w:lineRule="auto"/>
        <w:jc w:val="both"/>
        <w:rPr>
          <w:rFonts w:cs="Arial"/>
          <w:lang w:eastAsia="es-ES"/>
        </w:rPr>
      </w:pPr>
    </w:p>
    <w:p w14:paraId="6DD65579" w14:textId="77777777" w:rsidR="00526E8E" w:rsidRPr="003F4A89" w:rsidRDefault="00526E8E" w:rsidP="00526E8E">
      <w:pPr>
        <w:spacing w:after="0" w:line="240" w:lineRule="auto"/>
        <w:jc w:val="both"/>
        <w:rPr>
          <w:rFonts w:cs="Arial"/>
          <w:lang w:eastAsia="es-ES"/>
        </w:rPr>
      </w:pPr>
      <w:r w:rsidRPr="003F4A89">
        <w:rPr>
          <w:rFonts w:cs="Arial"/>
          <w:lang w:eastAsia="es-ES"/>
        </w:rPr>
        <w:t>L’exercici de les prerrogatives de l’Administració es durà a terme mitjançant el procediment establert en l’article 191 de la LCSP.</w:t>
      </w:r>
    </w:p>
    <w:p w14:paraId="5299F11A" w14:textId="77777777" w:rsidR="00526E8E" w:rsidRPr="003F4A89" w:rsidRDefault="00526E8E" w:rsidP="00526E8E">
      <w:pPr>
        <w:spacing w:after="0" w:line="240" w:lineRule="auto"/>
        <w:jc w:val="both"/>
        <w:rPr>
          <w:rFonts w:cs="Arial"/>
          <w:b/>
          <w:lang w:eastAsia="es-ES"/>
        </w:rPr>
      </w:pPr>
    </w:p>
    <w:p w14:paraId="76C34CE1" w14:textId="77777777" w:rsidR="00526E8E" w:rsidRPr="003F4A89" w:rsidRDefault="00526E8E" w:rsidP="00526E8E">
      <w:pPr>
        <w:pStyle w:val="Ttol2"/>
        <w:spacing w:before="0" w:after="0"/>
        <w:jc w:val="both"/>
        <w:rPr>
          <w:rFonts w:ascii="Arial" w:hAnsi="Arial" w:cs="Arial"/>
          <w:i w:val="0"/>
          <w:sz w:val="22"/>
          <w:szCs w:val="22"/>
        </w:rPr>
      </w:pPr>
      <w:bookmarkStart w:id="72" w:name="_Toc21500353"/>
      <w:bookmarkStart w:id="73" w:name="_Toc34139692"/>
      <w:r w:rsidRPr="003F4A89">
        <w:rPr>
          <w:rFonts w:ascii="Arial" w:hAnsi="Arial" w:cs="Arial"/>
          <w:i w:val="0"/>
          <w:sz w:val="22"/>
          <w:szCs w:val="22"/>
        </w:rPr>
        <w:t>Trenta-unena. Modificació del contracte</w:t>
      </w:r>
      <w:bookmarkEnd w:id="72"/>
      <w:bookmarkEnd w:id="73"/>
      <w:r w:rsidRPr="003F4A89">
        <w:rPr>
          <w:rFonts w:ascii="Arial" w:hAnsi="Arial" w:cs="Arial"/>
          <w:i w:val="0"/>
          <w:sz w:val="22"/>
          <w:szCs w:val="22"/>
        </w:rPr>
        <w:t xml:space="preserve"> </w:t>
      </w:r>
    </w:p>
    <w:p w14:paraId="3D695D28" w14:textId="77777777" w:rsidR="00526E8E" w:rsidRPr="003F4A89" w:rsidRDefault="00526E8E" w:rsidP="00526E8E">
      <w:pPr>
        <w:spacing w:after="0" w:line="240" w:lineRule="auto"/>
        <w:jc w:val="both"/>
        <w:rPr>
          <w:rFonts w:cs="Arial"/>
          <w:b/>
          <w:lang w:eastAsia="es-ES"/>
        </w:rPr>
      </w:pPr>
    </w:p>
    <w:p w14:paraId="0E27A678" w14:textId="77777777" w:rsidR="00526E8E" w:rsidRPr="003F4A89" w:rsidRDefault="00526E8E" w:rsidP="00526E8E">
      <w:pPr>
        <w:spacing w:after="0" w:line="240" w:lineRule="auto"/>
        <w:jc w:val="both"/>
        <w:rPr>
          <w:rFonts w:cs="Arial"/>
          <w:lang w:eastAsia="es-ES"/>
        </w:rPr>
      </w:pPr>
      <w:r w:rsidRPr="003F4A89">
        <w:rPr>
          <w:rFonts w:cs="Arial"/>
          <w:b/>
          <w:lang w:eastAsia="es-ES"/>
        </w:rPr>
        <w:t>31.1</w:t>
      </w:r>
      <w:r w:rsidRPr="003F4A89">
        <w:rPr>
          <w:rFonts w:cs="Arial"/>
          <w:lang w:eastAsia="es-ES"/>
        </w:rPr>
        <w:t xml:space="preserve"> El contracte només es pot modificar per raons d’interès públic, en els casos i en la forma que s’especifiquen en aquesta clàusula i de conformitat amb el que es preveu en els articles 203 a 207 de la LCSP. </w:t>
      </w:r>
    </w:p>
    <w:p w14:paraId="222A0264" w14:textId="77777777" w:rsidR="00526E8E" w:rsidRPr="003F4A89" w:rsidRDefault="00526E8E" w:rsidP="00526E8E">
      <w:pPr>
        <w:spacing w:after="0" w:line="240" w:lineRule="auto"/>
        <w:jc w:val="both"/>
        <w:rPr>
          <w:rFonts w:cs="Arial"/>
          <w:b/>
          <w:lang w:eastAsia="es-ES"/>
        </w:rPr>
      </w:pPr>
    </w:p>
    <w:p w14:paraId="40AA8407" w14:textId="77777777" w:rsidR="00526E8E" w:rsidRPr="003F4A89" w:rsidRDefault="00526E8E" w:rsidP="00526E8E">
      <w:pPr>
        <w:spacing w:after="0" w:line="240" w:lineRule="auto"/>
        <w:jc w:val="both"/>
        <w:rPr>
          <w:rFonts w:cs="Arial"/>
          <w:lang w:eastAsia="es-ES"/>
        </w:rPr>
      </w:pPr>
      <w:r w:rsidRPr="003F4A89">
        <w:rPr>
          <w:rFonts w:cs="Arial"/>
          <w:b/>
          <w:lang w:eastAsia="es-ES"/>
        </w:rPr>
        <w:t>31.2</w:t>
      </w:r>
      <w:r w:rsidRPr="003F4A89">
        <w:rPr>
          <w:rFonts w:cs="Arial"/>
          <w:lang w:eastAsia="es-ES"/>
        </w:rPr>
        <w:t xml:space="preserve"> Modificacions previstes:</w:t>
      </w:r>
    </w:p>
    <w:p w14:paraId="6897E83E" w14:textId="77777777" w:rsidR="00526E8E" w:rsidRPr="003F4A89" w:rsidRDefault="00526E8E" w:rsidP="00526E8E">
      <w:pPr>
        <w:spacing w:after="0" w:line="240" w:lineRule="auto"/>
        <w:jc w:val="both"/>
        <w:rPr>
          <w:rFonts w:cs="Arial"/>
          <w:lang w:eastAsia="es-ES"/>
        </w:rPr>
      </w:pPr>
    </w:p>
    <w:p w14:paraId="26B57B5A"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modificació del contracte es durà a terme en el/s supòsit/s, amb les condicions, l’abast i els límits que es detallen en </w:t>
      </w:r>
      <w:r w:rsidRPr="003F4A89">
        <w:rPr>
          <w:rFonts w:cs="Arial"/>
          <w:b/>
          <w:lang w:eastAsia="es-ES"/>
        </w:rPr>
        <w:t>l’apartat N del quadre de característiques</w:t>
      </w:r>
      <w:r w:rsidRPr="003F4A89">
        <w:rPr>
          <w:rFonts w:cs="Arial"/>
          <w:lang w:eastAsia="es-ES"/>
        </w:rPr>
        <w:t xml:space="preserve"> i d’acord amb el procediment següent:</w:t>
      </w:r>
    </w:p>
    <w:p w14:paraId="1B49E398" w14:textId="77777777" w:rsidR="00526E8E" w:rsidRPr="003F4A89" w:rsidRDefault="00526E8E" w:rsidP="00526E8E">
      <w:pPr>
        <w:spacing w:after="0" w:line="240" w:lineRule="auto"/>
        <w:jc w:val="both"/>
        <w:rPr>
          <w:rFonts w:cs="Arial"/>
          <w:lang w:eastAsia="es-ES"/>
        </w:rPr>
      </w:pPr>
    </w:p>
    <w:p w14:paraId="7CAD0506" w14:textId="77777777" w:rsidR="00526E8E" w:rsidRPr="003F4A89" w:rsidRDefault="00526E8E" w:rsidP="00526E8E">
      <w:pPr>
        <w:spacing w:after="0" w:line="240" w:lineRule="auto"/>
        <w:jc w:val="both"/>
        <w:rPr>
          <w:rFonts w:cs="Arial"/>
          <w:lang w:eastAsia="es-ES"/>
        </w:rPr>
      </w:pPr>
      <w:r w:rsidRPr="003F4A89">
        <w:rPr>
          <w:rFonts w:cs="Arial"/>
          <w:lang w:eastAsia="es-ES"/>
        </w:rPr>
        <w:t>Aquestes modificacions són obligatòries per a l’empresa contractista.</w:t>
      </w:r>
    </w:p>
    <w:p w14:paraId="14A6A9F9" w14:textId="77777777" w:rsidR="00526E8E" w:rsidRPr="003F4A89" w:rsidRDefault="00526E8E" w:rsidP="00526E8E">
      <w:pPr>
        <w:spacing w:after="0" w:line="240" w:lineRule="auto"/>
        <w:jc w:val="both"/>
        <w:rPr>
          <w:rFonts w:cs="Arial"/>
          <w:lang w:eastAsia="es-ES"/>
        </w:rPr>
      </w:pPr>
    </w:p>
    <w:p w14:paraId="58D3736C" w14:textId="77777777" w:rsidR="00526E8E" w:rsidRPr="003F4A89" w:rsidRDefault="00526E8E" w:rsidP="00526E8E">
      <w:pPr>
        <w:spacing w:after="0" w:line="240" w:lineRule="auto"/>
        <w:jc w:val="both"/>
        <w:rPr>
          <w:rFonts w:cs="Arial"/>
          <w:lang w:eastAsia="es-ES"/>
        </w:rPr>
      </w:pPr>
      <w:r w:rsidRPr="003F4A89">
        <w:rPr>
          <w:rFonts w:cs="Arial"/>
          <w:lang w:eastAsia="es-ES"/>
        </w:rPr>
        <w:t>En cap cas la modificació del contracte podrà suposar l’establiment de nous preus unitaris no previstos en el contracte.</w:t>
      </w:r>
    </w:p>
    <w:p w14:paraId="42FFD864" w14:textId="77777777" w:rsidR="00526E8E" w:rsidRPr="003F4A89" w:rsidRDefault="00526E8E" w:rsidP="00526E8E">
      <w:pPr>
        <w:spacing w:after="0" w:line="240" w:lineRule="auto"/>
        <w:jc w:val="both"/>
        <w:rPr>
          <w:rFonts w:cs="Arial"/>
          <w:i/>
          <w:lang w:eastAsia="es-ES"/>
        </w:rPr>
      </w:pPr>
    </w:p>
    <w:p w14:paraId="6C1D4C37" w14:textId="77777777" w:rsidR="00526E8E" w:rsidRPr="003F4A89" w:rsidRDefault="00526E8E" w:rsidP="00526E8E">
      <w:pPr>
        <w:spacing w:after="0" w:line="240" w:lineRule="auto"/>
        <w:jc w:val="both"/>
        <w:rPr>
          <w:rFonts w:cs="Arial"/>
        </w:rPr>
      </w:pPr>
      <w:r w:rsidRPr="003F4A89">
        <w:rPr>
          <w:rFonts w:cs="Arial"/>
        </w:rPr>
        <w:t>D’acord amb l’establert a la disposició addicional primera de la Llei 5/2017, de mesures, es preveu l’eventual modificació del contracte amb motiu de l’aplicació de mesures d’estabilitat pressupostària que corresponguin fetes per raons d’interès públic.</w:t>
      </w:r>
    </w:p>
    <w:p w14:paraId="3B01DCA8" w14:textId="77777777" w:rsidR="00526E8E" w:rsidRPr="003F4A89" w:rsidRDefault="00526E8E" w:rsidP="00526E8E">
      <w:pPr>
        <w:spacing w:after="0" w:line="240" w:lineRule="auto"/>
        <w:jc w:val="both"/>
        <w:rPr>
          <w:rFonts w:cs="Arial"/>
          <w:i/>
          <w:lang w:eastAsia="es-ES"/>
        </w:rPr>
      </w:pPr>
    </w:p>
    <w:p w14:paraId="517AEA7A" w14:textId="77777777" w:rsidR="00526E8E" w:rsidRPr="003F4A89" w:rsidRDefault="00526E8E" w:rsidP="00526E8E">
      <w:pPr>
        <w:spacing w:after="0" w:line="240" w:lineRule="auto"/>
        <w:jc w:val="both"/>
        <w:rPr>
          <w:rFonts w:cs="Arial"/>
        </w:rPr>
      </w:pPr>
      <w:r w:rsidRPr="003F4A89">
        <w:rPr>
          <w:rFonts w:cs="Arial"/>
        </w:rPr>
        <w:t>En el cas de contractes de serveis amb pressupost limitat, en què l’empresari s’obliga a prestar una pluralitat de serveis de manera successiva i per preu unitari, sense que el nombre total de serveis inclosos en l’objecte del contracte es defineixi amb exactitud en el moment de la formalització, es preveu  com a causa de modificació del contracte la circumstància de què, dins de la seva vigència, les necessitats reals fossin superiors a les estimades inicialment, en els termes que estableix l’article 204 de la LCSP)</w:t>
      </w:r>
    </w:p>
    <w:p w14:paraId="7382352A" w14:textId="77777777" w:rsidR="00526E8E" w:rsidRPr="003F4A89" w:rsidRDefault="00526E8E" w:rsidP="00526E8E">
      <w:pPr>
        <w:spacing w:after="0" w:line="240" w:lineRule="auto"/>
        <w:jc w:val="both"/>
        <w:rPr>
          <w:rFonts w:cs="Arial"/>
          <w:i/>
          <w:lang w:eastAsia="es-ES"/>
        </w:rPr>
      </w:pPr>
    </w:p>
    <w:p w14:paraId="653E8D35" w14:textId="77777777" w:rsidR="00526E8E" w:rsidRPr="003F4A89" w:rsidRDefault="00526E8E" w:rsidP="00526E8E">
      <w:pPr>
        <w:spacing w:after="0" w:line="240" w:lineRule="auto"/>
        <w:jc w:val="both"/>
        <w:rPr>
          <w:rFonts w:cs="Arial"/>
        </w:rPr>
      </w:pPr>
      <w:r w:rsidRPr="003F4A89">
        <w:rPr>
          <w:rFonts w:cs="Arial"/>
        </w:rPr>
        <w:t>Si el preu del contracte es determina mitjançant unitats d’execució, no tindrà consideració de modificació contractual, la variació  que durant l’execució correcta de la prestació es produeixi exclusivament en el nombre d’unitats realment executades sobre les previstes en el contracte, les quals es poden recollir en la liquidació, sempre que no representin un increment de la despesa superior al 10 % del preu del contracte</w:t>
      </w:r>
    </w:p>
    <w:p w14:paraId="2BBC1B52" w14:textId="77777777" w:rsidR="00526E8E" w:rsidRPr="003F4A89" w:rsidRDefault="00526E8E" w:rsidP="00526E8E">
      <w:pPr>
        <w:spacing w:after="0" w:line="240" w:lineRule="auto"/>
        <w:jc w:val="both"/>
        <w:rPr>
          <w:rFonts w:cs="Arial"/>
          <w:b/>
          <w:lang w:eastAsia="es-ES"/>
        </w:rPr>
      </w:pPr>
    </w:p>
    <w:p w14:paraId="6A70F64C"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31.3 </w:t>
      </w:r>
      <w:r w:rsidRPr="003F4A89">
        <w:rPr>
          <w:rFonts w:cs="Arial"/>
          <w:lang w:eastAsia="es-ES"/>
        </w:rPr>
        <w:t xml:space="preserve">Modificacions no previstes </w:t>
      </w:r>
    </w:p>
    <w:p w14:paraId="0AA5B5D4" w14:textId="77777777" w:rsidR="00526E8E" w:rsidRPr="003F4A89" w:rsidRDefault="00526E8E" w:rsidP="00526E8E">
      <w:pPr>
        <w:spacing w:after="0" w:line="240" w:lineRule="auto"/>
        <w:jc w:val="both"/>
        <w:rPr>
          <w:rFonts w:cs="Arial"/>
          <w:lang w:eastAsia="es-ES"/>
        </w:rPr>
      </w:pPr>
    </w:p>
    <w:p w14:paraId="123D2EEE"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modificació del contracte no prevista en aquesta clàusula només podrà efectuar-se quan es compleixin els requisits i concorrin els supòsits previstos en l’article 205 de la LCSP, de conformitat </w:t>
      </w:r>
      <w:r w:rsidRPr="003F4A89">
        <w:rPr>
          <w:rFonts w:cs="Arial"/>
          <w:lang w:eastAsia="es-ES"/>
        </w:rPr>
        <w:lastRenderedPageBreak/>
        <w:t xml:space="preserve">amb el procediment regulat en l’article 191 de la LCSP i amb les particularitats previstes en l’article 207 de la LCSP. </w:t>
      </w:r>
    </w:p>
    <w:p w14:paraId="503E1AAE" w14:textId="77777777" w:rsidR="00526E8E" w:rsidRPr="003F4A89" w:rsidRDefault="00526E8E" w:rsidP="00526E8E">
      <w:pPr>
        <w:spacing w:after="0" w:line="240" w:lineRule="auto"/>
        <w:jc w:val="both"/>
        <w:rPr>
          <w:rFonts w:cs="Arial"/>
          <w:lang w:eastAsia="es-ES"/>
        </w:rPr>
      </w:pPr>
    </w:p>
    <w:p w14:paraId="79926438" w14:textId="77777777" w:rsidR="00526E8E" w:rsidRPr="003F4A89" w:rsidRDefault="00526E8E" w:rsidP="00526E8E">
      <w:pPr>
        <w:spacing w:after="0" w:line="240" w:lineRule="auto"/>
        <w:jc w:val="both"/>
        <w:rPr>
          <w:rFonts w:cs="Arial"/>
          <w:lang w:eastAsia="es-ES"/>
        </w:rPr>
      </w:pPr>
      <w:r w:rsidRPr="003F4A89">
        <w:rPr>
          <w:rFonts w:cs="Arial"/>
          <w:lang w:eastAsia="es-ES"/>
        </w:rPr>
        <w:t>Aquestes modificacions són obligatòries per a l’empresa contractista, llevat que impliquin, aïlladament o conjuntament, una alteració en la seva quantia que excedeixi el 20% del preu inicial del contracte, IVA exclòs. En aquest cas, la modificació s’acordarà per l’òrgan de contractació amb la conformitat prèvia per escrit de l’empresa contractista; en cas contrari, el contracte es resoldrà d’acord amb la causa prevista en l’article 211.1.g) de la LCSP.</w:t>
      </w:r>
    </w:p>
    <w:p w14:paraId="001B9E7A" w14:textId="77777777" w:rsidR="00526E8E" w:rsidRPr="003F4A89" w:rsidRDefault="00526E8E" w:rsidP="00526E8E">
      <w:pPr>
        <w:spacing w:after="0" w:line="240" w:lineRule="auto"/>
        <w:jc w:val="both"/>
        <w:rPr>
          <w:rFonts w:cs="Arial"/>
          <w:lang w:eastAsia="es-ES"/>
        </w:rPr>
      </w:pPr>
    </w:p>
    <w:p w14:paraId="3E9B519D" w14:textId="77777777" w:rsidR="00526E8E" w:rsidRPr="003F4A89" w:rsidRDefault="00526E8E" w:rsidP="00526E8E">
      <w:pPr>
        <w:spacing w:after="0" w:line="240" w:lineRule="auto"/>
        <w:jc w:val="both"/>
        <w:rPr>
          <w:rFonts w:cs="Arial"/>
          <w:lang w:eastAsia="es-ES"/>
        </w:rPr>
      </w:pPr>
      <w:r w:rsidRPr="003F4A89">
        <w:rPr>
          <w:rFonts w:cs="Arial"/>
          <w:b/>
          <w:lang w:eastAsia="es-ES"/>
        </w:rPr>
        <w:t>31.4</w:t>
      </w:r>
      <w:r w:rsidRPr="003F4A89">
        <w:rPr>
          <w:rFonts w:cs="Arial"/>
          <w:lang w:eastAsia="es-ES"/>
        </w:rPr>
        <w:t xml:space="preserve"> Les modificacions del contracte es formalitzaran de conformitat amb el que estableix l’article 153 de la LCSP i la clàusula dinovena d’aquest plec.</w:t>
      </w:r>
    </w:p>
    <w:p w14:paraId="6796BCB7" w14:textId="77777777" w:rsidR="00526E8E" w:rsidRPr="003F4A89" w:rsidRDefault="00526E8E" w:rsidP="00526E8E">
      <w:pPr>
        <w:spacing w:after="0" w:line="240" w:lineRule="auto"/>
        <w:jc w:val="both"/>
        <w:rPr>
          <w:rFonts w:cs="Arial"/>
          <w:lang w:eastAsia="es-ES"/>
        </w:rPr>
      </w:pPr>
    </w:p>
    <w:p w14:paraId="1CD2A80D" w14:textId="77777777" w:rsidR="00526E8E" w:rsidRPr="003F4A89" w:rsidRDefault="00526E8E" w:rsidP="00526E8E">
      <w:pPr>
        <w:spacing w:after="0" w:line="240" w:lineRule="auto"/>
        <w:jc w:val="both"/>
        <w:rPr>
          <w:rFonts w:cs="Arial"/>
          <w:lang w:eastAsia="es-ES"/>
        </w:rPr>
      </w:pPr>
      <w:r w:rsidRPr="003F4A89">
        <w:rPr>
          <w:rFonts w:cs="Arial"/>
          <w:b/>
          <w:lang w:eastAsia="es-ES"/>
        </w:rPr>
        <w:t>31.5</w:t>
      </w:r>
      <w:r w:rsidRPr="003F4A89">
        <w:rPr>
          <w:rFonts w:cs="Arial"/>
          <w:lang w:eastAsia="es-ES"/>
        </w:rPr>
        <w:t xml:space="preserve"> L’anunci de modificació del contracte, juntament amb les al·legacions de l’empresa contractista i de tots els informes que, si s’escau, es sol·licitin amb caràcter previ a l’aprovació de la modificació, tant els que aporti l’empresa adjudicatària com els que emeti l’òrgan de contractació, es publicaran en el perfil de contractant. </w:t>
      </w:r>
    </w:p>
    <w:p w14:paraId="5885BFF5" w14:textId="77777777" w:rsidR="00526E8E" w:rsidRPr="003F4A89" w:rsidRDefault="00526E8E" w:rsidP="00526E8E">
      <w:pPr>
        <w:spacing w:after="0" w:line="240" w:lineRule="auto"/>
        <w:jc w:val="both"/>
        <w:rPr>
          <w:rFonts w:cs="Arial"/>
          <w:lang w:eastAsia="es-ES"/>
        </w:rPr>
      </w:pPr>
    </w:p>
    <w:p w14:paraId="1E21ED8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31.6 En els casos en què es determini el preu mitjançant unitats d’execució no tenen la consideració de modificacions la variació que durant l’execució correcta de la prestació es produeixi exclusivament en el nombre d’unitats realment executades sobre les que preveu el contracte, les quals es poden recollir en la liquidació, sempre que no representin un increment de la despesa superior al 10 per cent del preu del contracte </w:t>
      </w:r>
    </w:p>
    <w:p w14:paraId="16A30202" w14:textId="77777777" w:rsidR="00526E8E" w:rsidRPr="003F4A89" w:rsidRDefault="00526E8E" w:rsidP="00526E8E">
      <w:pPr>
        <w:spacing w:after="0" w:line="240" w:lineRule="auto"/>
        <w:jc w:val="both"/>
        <w:rPr>
          <w:rFonts w:cs="Arial"/>
          <w:lang w:eastAsia="es-ES"/>
        </w:rPr>
      </w:pPr>
    </w:p>
    <w:p w14:paraId="0690BAA8" w14:textId="77777777" w:rsidR="00526E8E" w:rsidRPr="003F4A89" w:rsidRDefault="00526E8E" w:rsidP="00526E8E">
      <w:pPr>
        <w:pStyle w:val="Ttol2"/>
        <w:spacing w:before="0" w:after="0"/>
        <w:jc w:val="both"/>
        <w:rPr>
          <w:rFonts w:ascii="Arial" w:hAnsi="Arial" w:cs="Arial"/>
          <w:i w:val="0"/>
          <w:sz w:val="22"/>
          <w:szCs w:val="22"/>
        </w:rPr>
      </w:pPr>
      <w:bookmarkStart w:id="74" w:name="_Toc21500354"/>
      <w:bookmarkStart w:id="75" w:name="_Toc34139693"/>
      <w:r w:rsidRPr="003F4A89">
        <w:rPr>
          <w:rFonts w:ascii="Arial" w:hAnsi="Arial" w:cs="Arial"/>
          <w:i w:val="0"/>
          <w:sz w:val="22"/>
          <w:szCs w:val="22"/>
        </w:rPr>
        <w:t>Trenta-dosena. Suspensió del contracte</w:t>
      </w:r>
      <w:bookmarkEnd w:id="74"/>
      <w:bookmarkEnd w:id="75"/>
      <w:r w:rsidRPr="003F4A89">
        <w:rPr>
          <w:rFonts w:ascii="Arial" w:hAnsi="Arial" w:cs="Arial"/>
          <w:i w:val="0"/>
          <w:sz w:val="22"/>
          <w:szCs w:val="22"/>
        </w:rPr>
        <w:t xml:space="preserve"> </w:t>
      </w:r>
    </w:p>
    <w:p w14:paraId="79556DC9" w14:textId="77777777" w:rsidR="00526E8E" w:rsidRPr="003F4A89" w:rsidRDefault="00526E8E" w:rsidP="00526E8E">
      <w:pPr>
        <w:spacing w:after="0" w:line="240" w:lineRule="auto"/>
        <w:jc w:val="both"/>
        <w:rPr>
          <w:rFonts w:cs="Arial"/>
          <w:b/>
          <w:lang w:eastAsia="es-ES"/>
        </w:rPr>
      </w:pPr>
    </w:p>
    <w:p w14:paraId="5D619F0B" w14:textId="77777777" w:rsidR="00526E8E" w:rsidRPr="003F4A89" w:rsidRDefault="00526E8E" w:rsidP="00526E8E">
      <w:pPr>
        <w:spacing w:after="0" w:line="240" w:lineRule="auto"/>
        <w:jc w:val="both"/>
        <w:rPr>
          <w:rFonts w:cs="Arial"/>
          <w:lang w:eastAsia="es-ES"/>
        </w:rPr>
      </w:pPr>
      <w:r w:rsidRPr="003F4A89">
        <w:rPr>
          <w:rFonts w:cs="Arial"/>
          <w:lang w:eastAsia="es-ES"/>
        </w:rPr>
        <w:t>El contracte podrà ser suspès per acord de l’Administració o perquè el contractista opti per suspendre el seu compliment, en cas de demora en el pagament del preu superior a 4 mesos, comunicant-ho a l’Administració amb un mes d’antelació.</w:t>
      </w:r>
    </w:p>
    <w:p w14:paraId="051F5FE9" w14:textId="77777777" w:rsidR="00526E8E" w:rsidRPr="003F4A89" w:rsidRDefault="00526E8E" w:rsidP="00526E8E">
      <w:pPr>
        <w:spacing w:after="0" w:line="240" w:lineRule="auto"/>
        <w:jc w:val="both"/>
        <w:rPr>
          <w:rFonts w:cs="Arial"/>
          <w:b/>
          <w:lang w:eastAsia="es-ES"/>
        </w:rPr>
      </w:pPr>
    </w:p>
    <w:p w14:paraId="1FAF2B3D"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tot cas, l’Administració ha </w:t>
      </w:r>
      <w:proofErr w:type="spellStart"/>
      <w:r w:rsidRPr="003F4A89">
        <w:rPr>
          <w:rFonts w:cs="Arial"/>
          <w:lang w:eastAsia="es-ES"/>
        </w:rPr>
        <w:t>d’extendre</w:t>
      </w:r>
      <w:proofErr w:type="spellEnd"/>
      <w:r w:rsidRPr="003F4A89">
        <w:rPr>
          <w:rFonts w:cs="Arial"/>
          <w:lang w:eastAsia="es-ES"/>
        </w:rPr>
        <w:t xml:space="preserve">  l’acta de suspensió corresponent, d’ofici o a sol·licitud de l’empresa contractista, de conformitat amb el que disposa l’article 208.1 de la LCSP.</w:t>
      </w:r>
    </w:p>
    <w:p w14:paraId="1E1A827A" w14:textId="77777777" w:rsidR="00526E8E" w:rsidRPr="003F4A89" w:rsidRDefault="00526E8E" w:rsidP="00526E8E">
      <w:pPr>
        <w:spacing w:after="0" w:line="240" w:lineRule="auto"/>
        <w:jc w:val="both"/>
        <w:rPr>
          <w:rFonts w:cs="Arial"/>
          <w:lang w:eastAsia="es-ES"/>
        </w:rPr>
      </w:pPr>
    </w:p>
    <w:p w14:paraId="7A0C487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L’acta de suspensió, d’acord amb l’article 103 del RGLCAP, l’hauran de signar una persona en representació de l’òrgan de contractació i l’empresa contractista i s’ha d’estendre en el termini màxim de dos dies hàbils, a comptar de l’endemà del dia en què s’acordi la suspensió. </w:t>
      </w:r>
    </w:p>
    <w:p w14:paraId="44446494" w14:textId="77777777" w:rsidR="00526E8E" w:rsidRPr="003F4A89" w:rsidRDefault="00526E8E" w:rsidP="00526E8E">
      <w:pPr>
        <w:spacing w:after="0" w:line="240" w:lineRule="auto"/>
        <w:jc w:val="both"/>
        <w:rPr>
          <w:rFonts w:cs="Arial"/>
          <w:lang w:eastAsia="es-ES"/>
        </w:rPr>
      </w:pPr>
    </w:p>
    <w:p w14:paraId="0ED364E6"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L’Administració ha </w:t>
      </w:r>
      <w:proofErr w:type="spellStart"/>
      <w:r w:rsidRPr="003F4A89">
        <w:rPr>
          <w:rFonts w:cs="Arial"/>
          <w:lang w:eastAsia="es-ES"/>
        </w:rPr>
        <w:t>d’abonara</w:t>
      </w:r>
      <w:proofErr w:type="spellEnd"/>
      <w:r w:rsidRPr="003F4A89">
        <w:rPr>
          <w:rFonts w:cs="Arial"/>
          <w:lang w:eastAsia="es-ES"/>
        </w:rPr>
        <w:t xml:space="preserve"> l’empresa contractista els danys i perjudicis que efectivament se li causin de conformitat amb el previst en l’article 208.2 de la LCSP. L’abonament dels danys i perjudicis a l’empresa contractista només comprendrà els conceptes que s’indiquen en aquest precepte.</w:t>
      </w:r>
    </w:p>
    <w:p w14:paraId="5ED28AF1" w14:textId="77777777" w:rsidR="00526E8E" w:rsidRPr="003F4A89" w:rsidRDefault="00526E8E" w:rsidP="00526E8E">
      <w:pPr>
        <w:spacing w:after="0" w:line="240" w:lineRule="auto"/>
        <w:jc w:val="both"/>
        <w:rPr>
          <w:rFonts w:cs="Arial"/>
          <w:b/>
          <w:lang w:eastAsia="es-ES"/>
        </w:rPr>
      </w:pPr>
    </w:p>
    <w:p w14:paraId="4E293304" w14:textId="77777777" w:rsidR="00526E8E" w:rsidRPr="003F4A89" w:rsidRDefault="00526E8E" w:rsidP="00526E8E">
      <w:pPr>
        <w:pStyle w:val="Ttol1"/>
        <w:rPr>
          <w:rFonts w:cs="Arial"/>
          <w:sz w:val="22"/>
          <w:szCs w:val="22"/>
        </w:rPr>
      </w:pPr>
      <w:bookmarkStart w:id="76" w:name="_Toc21500355"/>
      <w:bookmarkStart w:id="77" w:name="_Toc34139694"/>
      <w:r w:rsidRPr="003F4A89">
        <w:rPr>
          <w:rFonts w:cs="Arial"/>
          <w:sz w:val="22"/>
          <w:szCs w:val="22"/>
        </w:rPr>
        <w:t>V. DISPOSICIONS RELATIVES A LA SUCCESSIÓ, CESSIÓ, LA SUBCONTRACTACIÓ I LA REVISIÓ DE PREUS DEL CONTRACTE</w:t>
      </w:r>
      <w:bookmarkEnd w:id="76"/>
      <w:bookmarkEnd w:id="77"/>
    </w:p>
    <w:p w14:paraId="1D96F6C6" w14:textId="77777777" w:rsidR="00526E8E" w:rsidRPr="003F4A89" w:rsidRDefault="00526E8E" w:rsidP="00526E8E">
      <w:pPr>
        <w:spacing w:after="0" w:line="240" w:lineRule="auto"/>
        <w:jc w:val="both"/>
        <w:rPr>
          <w:rFonts w:cs="Arial"/>
          <w:lang w:eastAsia="es-ES"/>
        </w:rPr>
      </w:pPr>
    </w:p>
    <w:p w14:paraId="4385C6FF" w14:textId="77777777" w:rsidR="00526E8E" w:rsidRPr="003F4A89" w:rsidRDefault="00526E8E" w:rsidP="00526E8E">
      <w:pPr>
        <w:pStyle w:val="Ttol2"/>
        <w:spacing w:before="0" w:after="0"/>
        <w:jc w:val="both"/>
        <w:rPr>
          <w:rFonts w:ascii="Arial" w:hAnsi="Arial" w:cs="Arial"/>
          <w:i w:val="0"/>
          <w:sz w:val="22"/>
          <w:szCs w:val="22"/>
        </w:rPr>
      </w:pPr>
      <w:bookmarkStart w:id="78" w:name="_Toc21500356"/>
      <w:bookmarkStart w:id="79" w:name="_Toc34139695"/>
      <w:r w:rsidRPr="003F4A89">
        <w:rPr>
          <w:rFonts w:ascii="Arial" w:hAnsi="Arial" w:cs="Arial"/>
          <w:i w:val="0"/>
          <w:sz w:val="22"/>
          <w:szCs w:val="22"/>
        </w:rPr>
        <w:t xml:space="preserve">Trenta-tresena. </w:t>
      </w:r>
      <w:proofErr w:type="spellStart"/>
      <w:r w:rsidRPr="003F4A89">
        <w:rPr>
          <w:rFonts w:ascii="Arial" w:hAnsi="Arial" w:cs="Arial"/>
          <w:i w:val="0"/>
          <w:sz w:val="22"/>
          <w:szCs w:val="22"/>
        </w:rPr>
        <w:t>Succesió</w:t>
      </w:r>
      <w:proofErr w:type="spellEnd"/>
      <w:r w:rsidRPr="003F4A89">
        <w:rPr>
          <w:rFonts w:ascii="Arial" w:hAnsi="Arial" w:cs="Arial"/>
          <w:i w:val="0"/>
          <w:sz w:val="22"/>
          <w:szCs w:val="22"/>
        </w:rPr>
        <w:t xml:space="preserve"> i Cessió del contracte</w:t>
      </w:r>
      <w:bookmarkEnd w:id="78"/>
      <w:bookmarkEnd w:id="79"/>
    </w:p>
    <w:p w14:paraId="7E2FFFE5" w14:textId="77777777" w:rsidR="00526E8E" w:rsidRPr="003F4A89" w:rsidRDefault="00526E8E" w:rsidP="00526E8E">
      <w:pPr>
        <w:spacing w:after="0" w:line="240" w:lineRule="auto"/>
        <w:jc w:val="both"/>
        <w:rPr>
          <w:rFonts w:cs="Arial"/>
          <w:b/>
          <w:lang w:eastAsia="es-ES"/>
        </w:rPr>
      </w:pPr>
    </w:p>
    <w:p w14:paraId="1278FD8A" w14:textId="77777777" w:rsidR="00526E8E" w:rsidRPr="003F4A89" w:rsidRDefault="00526E8E" w:rsidP="00526E8E">
      <w:pPr>
        <w:spacing w:after="0" w:line="240" w:lineRule="auto"/>
        <w:jc w:val="both"/>
        <w:rPr>
          <w:rFonts w:cs="Arial"/>
          <w:lang w:eastAsia="es-ES"/>
        </w:rPr>
      </w:pPr>
      <w:r w:rsidRPr="003F4A89">
        <w:rPr>
          <w:rFonts w:cs="Arial"/>
          <w:b/>
          <w:lang w:eastAsia="es-ES"/>
        </w:rPr>
        <w:t>33.1</w:t>
      </w:r>
      <w:r w:rsidRPr="003F4A89">
        <w:rPr>
          <w:rFonts w:cs="Arial"/>
          <w:lang w:eastAsia="es-ES"/>
        </w:rPr>
        <w:t xml:space="preserve"> Successió en la persona del contractista:</w:t>
      </w:r>
    </w:p>
    <w:p w14:paraId="46A348A9"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 xml:space="preserve">En el supòsit de fusió d’empreses en què participi la societat contractista, el contracte continuarà vigent amb l’entitat absorbent o amb la resultant de la fusió, que quedarà subrogada en tots els drets i obligacions que en dimanen. </w:t>
      </w:r>
    </w:p>
    <w:p w14:paraId="012757B6" w14:textId="77777777" w:rsidR="00526E8E" w:rsidRPr="003F4A89" w:rsidRDefault="00526E8E" w:rsidP="00526E8E">
      <w:pPr>
        <w:spacing w:after="0" w:line="240" w:lineRule="auto"/>
        <w:jc w:val="both"/>
        <w:rPr>
          <w:rFonts w:cs="Arial"/>
          <w:lang w:eastAsia="es-ES"/>
        </w:rPr>
      </w:pPr>
    </w:p>
    <w:p w14:paraId="5D5C8C3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En supòsits d’escissió, aportació o transmissió d’empreses o branques d’activitat, el contracte continuarà amb l’entitat a la qual s’atribueixi el contracte, que quedarà subrogada en els drets i les obligacions que en dimanen, sempre que reuneixi les condicions de capacitat, absència de prohibició de contractar i la solvència exigida en acordar-se l’adjudicació del contracte o que les societats beneficiàries d’aquestes operacions i, en cas de subsistir, la societat de la qual provinguin el patrimoni, empreses o branques segregades, es responsabilitzin solidàriament de l’execució del contracte. </w:t>
      </w:r>
    </w:p>
    <w:p w14:paraId="427B6B60" w14:textId="77777777" w:rsidR="00526E8E" w:rsidRPr="003F4A89" w:rsidRDefault="00526E8E" w:rsidP="00526E8E">
      <w:pPr>
        <w:spacing w:after="0" w:line="240" w:lineRule="auto"/>
        <w:jc w:val="both"/>
        <w:rPr>
          <w:rFonts w:cs="Arial"/>
          <w:lang w:eastAsia="es-ES"/>
        </w:rPr>
      </w:pPr>
    </w:p>
    <w:p w14:paraId="13D327EE"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L’empresa contractista ha de comunicar a l’òrgan de contractació la circumstància que s’hagi produït. </w:t>
      </w:r>
    </w:p>
    <w:p w14:paraId="26AF9813" w14:textId="77777777" w:rsidR="00526E8E" w:rsidRPr="003F4A89" w:rsidRDefault="00526E8E" w:rsidP="00526E8E">
      <w:pPr>
        <w:spacing w:after="0" w:line="240" w:lineRule="auto"/>
        <w:jc w:val="both"/>
        <w:rPr>
          <w:rFonts w:cs="Arial"/>
          <w:lang w:eastAsia="es-ES"/>
        </w:rPr>
      </w:pPr>
    </w:p>
    <w:p w14:paraId="3969D6BC" w14:textId="77777777" w:rsidR="00526E8E" w:rsidRPr="003F4A89" w:rsidRDefault="00526E8E" w:rsidP="00526E8E">
      <w:pPr>
        <w:spacing w:after="0" w:line="240" w:lineRule="auto"/>
        <w:jc w:val="both"/>
        <w:rPr>
          <w:rFonts w:cs="Arial"/>
          <w:lang w:eastAsia="es-ES"/>
        </w:rPr>
      </w:pPr>
      <w:r w:rsidRPr="003F4A89">
        <w:rPr>
          <w:rFonts w:cs="Arial"/>
          <w:lang w:eastAsia="es-ES"/>
        </w:rPr>
        <w:t>En cas que l’empresa contractista sigui una UTE,</w:t>
      </w:r>
      <w:r w:rsidRPr="003F4A89">
        <w:rPr>
          <w:rFonts w:cs="Arial"/>
        </w:rPr>
        <w:t xml:space="preserve"> </w:t>
      </w:r>
      <w:r w:rsidRPr="003F4A89">
        <w:rPr>
          <w:rFonts w:cs="Arial"/>
          <w:lang w:eastAsia="es-ES"/>
        </w:rPr>
        <w:t xml:space="preserve">quan tinguin lloc respecte d’alguna o algunes empreses integrants de la unió temporal operacions de fusió, escissió o transmissió de branca d’activitat, continuarà l’execució del contracte amb la unió temporal adjudicatària. En cas que la societat absorbent, la resultant de la fusió, la beneficiària de l’escissió o l’adquirent de la branca d’activitat, no siguin empreses integrants de la unió temporal, serà necessari que tinguin plena capacitat d’obrar, no estiguin incurses en prohibició de contractar i que es mantingui la solvència, la capacitat o classificació </w:t>
      </w:r>
      <w:proofErr w:type="spellStart"/>
      <w:r w:rsidRPr="003F4A89">
        <w:rPr>
          <w:rFonts w:cs="Arial"/>
          <w:lang w:eastAsia="es-ES"/>
        </w:rPr>
        <w:t>exigidia</w:t>
      </w:r>
      <w:proofErr w:type="spellEnd"/>
      <w:r w:rsidRPr="003F4A89">
        <w:rPr>
          <w:rFonts w:cs="Arial"/>
          <w:lang w:eastAsia="es-ES"/>
        </w:rPr>
        <w:t>.</w:t>
      </w:r>
    </w:p>
    <w:p w14:paraId="2C5FCF3A" w14:textId="77777777" w:rsidR="00526E8E" w:rsidRPr="003F4A89" w:rsidRDefault="00526E8E" w:rsidP="00526E8E">
      <w:pPr>
        <w:spacing w:after="0" w:line="240" w:lineRule="auto"/>
        <w:jc w:val="both"/>
        <w:rPr>
          <w:rFonts w:cs="Arial"/>
          <w:lang w:eastAsia="es-ES"/>
        </w:rPr>
      </w:pPr>
    </w:p>
    <w:p w14:paraId="729DB13E" w14:textId="77777777" w:rsidR="00526E8E" w:rsidRPr="003F4A89" w:rsidRDefault="00526E8E" w:rsidP="00526E8E">
      <w:pPr>
        <w:spacing w:after="0" w:line="240" w:lineRule="auto"/>
        <w:jc w:val="both"/>
        <w:rPr>
          <w:rFonts w:cs="Arial"/>
          <w:lang w:eastAsia="es-ES"/>
        </w:rPr>
      </w:pPr>
      <w:r w:rsidRPr="003F4A89">
        <w:rPr>
          <w:rFonts w:cs="Arial"/>
          <w:lang w:eastAsia="es-ES"/>
        </w:rPr>
        <w:t>Si el contracte s’atribueix a una entitat diferent, la garantia definitiva es pot renovar o reemplaçar, a criteri de l’entitat atorgant, per una nova garantia que subscrigui la nova entitat, atenent al risc que suposi aquesta última entitat. En tot cas, l’antiga garantia definitiva conserva la seva vigència fins que estigui constituïda la nova garantia.</w:t>
      </w:r>
    </w:p>
    <w:p w14:paraId="26A59B2D" w14:textId="77777777" w:rsidR="00526E8E" w:rsidRPr="003F4A89" w:rsidRDefault="00526E8E" w:rsidP="00526E8E">
      <w:pPr>
        <w:spacing w:after="0" w:line="240" w:lineRule="auto"/>
        <w:jc w:val="both"/>
        <w:rPr>
          <w:rFonts w:cs="Arial"/>
          <w:lang w:eastAsia="es-ES"/>
        </w:rPr>
      </w:pPr>
    </w:p>
    <w:p w14:paraId="3A3EC65E" w14:textId="77777777" w:rsidR="00526E8E" w:rsidRPr="003F4A89" w:rsidRDefault="00526E8E" w:rsidP="00526E8E">
      <w:pPr>
        <w:spacing w:after="0" w:line="240" w:lineRule="auto"/>
        <w:jc w:val="both"/>
        <w:rPr>
          <w:rFonts w:cs="Arial"/>
          <w:lang w:eastAsia="es-ES"/>
        </w:rPr>
      </w:pPr>
      <w:r w:rsidRPr="003F4A89">
        <w:rPr>
          <w:rFonts w:cs="Arial"/>
          <w:lang w:eastAsia="es-ES"/>
        </w:rPr>
        <w:t>Si la subrogació no es pot produir perquè l’entitat a la qual s’hauria d’atribuir el contracte no reuneix les condicions de solvència necessàries, el contracte es resoldrà, considerant-se a tots els efectes com un supòsit de resolució per culpa de l’empresa contractista.</w:t>
      </w:r>
    </w:p>
    <w:p w14:paraId="154CE6C2" w14:textId="77777777" w:rsidR="00526E8E" w:rsidRPr="003F4A89" w:rsidRDefault="00526E8E" w:rsidP="00526E8E">
      <w:pPr>
        <w:spacing w:after="0" w:line="240" w:lineRule="auto"/>
        <w:jc w:val="both"/>
        <w:rPr>
          <w:rFonts w:cs="Arial"/>
          <w:lang w:eastAsia="es-ES"/>
        </w:rPr>
      </w:pPr>
    </w:p>
    <w:p w14:paraId="423D5573" w14:textId="77777777" w:rsidR="00526E8E" w:rsidRPr="003F4A89" w:rsidRDefault="00526E8E" w:rsidP="00526E8E">
      <w:pPr>
        <w:spacing w:after="0" w:line="240" w:lineRule="auto"/>
        <w:jc w:val="both"/>
        <w:rPr>
          <w:rFonts w:cs="Arial"/>
          <w:lang w:eastAsia="es-ES"/>
        </w:rPr>
      </w:pPr>
      <w:r w:rsidRPr="003F4A89">
        <w:rPr>
          <w:rFonts w:cs="Arial"/>
          <w:b/>
          <w:lang w:eastAsia="es-ES"/>
        </w:rPr>
        <w:t>33.2</w:t>
      </w:r>
      <w:r w:rsidRPr="003F4A89">
        <w:rPr>
          <w:rFonts w:cs="Arial"/>
          <w:lang w:eastAsia="es-ES"/>
        </w:rPr>
        <w:t xml:space="preserve"> Cessió del contracte:</w:t>
      </w:r>
      <w:r w:rsidRPr="003F4A89">
        <w:rPr>
          <w:rFonts w:cs="Arial"/>
          <w:b/>
          <w:lang w:eastAsia="es-ES"/>
        </w:rPr>
        <w:t xml:space="preserve"> </w:t>
      </w:r>
    </w:p>
    <w:p w14:paraId="460406BA" w14:textId="77777777" w:rsidR="00526E8E" w:rsidRPr="003F4A89" w:rsidRDefault="00526E8E" w:rsidP="00526E8E">
      <w:pPr>
        <w:spacing w:after="0" w:line="240" w:lineRule="auto"/>
        <w:jc w:val="both"/>
        <w:rPr>
          <w:rFonts w:cs="Arial"/>
          <w:lang w:eastAsia="es-ES"/>
        </w:rPr>
      </w:pPr>
    </w:p>
    <w:p w14:paraId="2382E144"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Els drets i les obligacions que dimanen d’aquest contracte es podran cedir per l’empresa contractista a una tercera persona, sempre que les qualitats tècniques o personals de qui cedeix no hagin estat raó determinant de l’adjudicació del contracte ni que de la cessió no en resulti una restricció efectiva de la competència en el mercat, quan es compleixin els requisits següents: </w:t>
      </w:r>
    </w:p>
    <w:p w14:paraId="6F08C36B" w14:textId="77777777" w:rsidR="00526E8E" w:rsidRPr="003F4A89" w:rsidRDefault="00526E8E" w:rsidP="00526E8E">
      <w:pPr>
        <w:spacing w:after="0" w:line="240" w:lineRule="auto"/>
        <w:jc w:val="both"/>
        <w:rPr>
          <w:rFonts w:cs="Arial"/>
          <w:lang w:eastAsia="es-ES"/>
        </w:rPr>
      </w:pPr>
    </w:p>
    <w:p w14:paraId="3E3DD848" w14:textId="77777777" w:rsidR="00526E8E" w:rsidRPr="003F4A89" w:rsidRDefault="00526E8E" w:rsidP="00526E8E">
      <w:pPr>
        <w:spacing w:after="0" w:line="240" w:lineRule="auto"/>
        <w:jc w:val="both"/>
        <w:rPr>
          <w:rFonts w:cs="Arial"/>
        </w:rPr>
      </w:pPr>
      <w:r w:rsidRPr="003F4A89">
        <w:rPr>
          <w:rFonts w:cs="Arial"/>
          <w:lang w:eastAsia="es-ES"/>
        </w:rPr>
        <w:t>a)</w:t>
      </w:r>
      <w:r w:rsidRPr="003F4A89">
        <w:rPr>
          <w:rFonts w:cs="Arial"/>
        </w:rPr>
        <w:t xml:space="preserve"> L’òrgan de contractació autoritzi, de forma prèvia i expressa, la cessió. Si transcorre el termini de dos mesos sense que s’hagi notificat la resolució sobre la sol·licitud d’autorització de la cessió, aquesta s’entendrà atorgada per silenci administratiu. </w:t>
      </w:r>
    </w:p>
    <w:p w14:paraId="659F1819" w14:textId="77777777" w:rsidR="00526E8E" w:rsidRPr="003F4A89" w:rsidRDefault="00526E8E" w:rsidP="00526E8E">
      <w:pPr>
        <w:spacing w:after="0" w:line="240" w:lineRule="auto"/>
        <w:jc w:val="both"/>
        <w:rPr>
          <w:rFonts w:cs="Arial"/>
        </w:rPr>
      </w:pPr>
    </w:p>
    <w:p w14:paraId="236C5E0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b) L’empresa cedent tingui executat almenys un 20 per 100 de l’import del contracte. Aquest requisit no s’exigeix si la cessió es produeix trobant-se l’empresa contractista en concurs encara que s’hagi obert la fase de liquidació, o ha posat en coneixement del jutjat competent per a la declaració del concurs que ha iniciat negociacions per arribar a un acord de </w:t>
      </w:r>
      <w:proofErr w:type="spellStart"/>
      <w:r w:rsidRPr="003F4A89">
        <w:rPr>
          <w:rFonts w:cs="Arial"/>
          <w:lang w:eastAsia="es-ES"/>
        </w:rPr>
        <w:t>refinançament</w:t>
      </w:r>
      <w:proofErr w:type="spellEnd"/>
      <w:r w:rsidRPr="003F4A89">
        <w:rPr>
          <w:rFonts w:cs="Arial"/>
          <w:lang w:eastAsia="es-ES"/>
        </w:rPr>
        <w:t>, o per obtenir adhesions a una proposta anticipada de conveni, en els termes que preveu la legislació concursal.</w:t>
      </w:r>
    </w:p>
    <w:p w14:paraId="0F6048C7" w14:textId="77777777" w:rsidR="00526E8E" w:rsidRPr="003F4A89" w:rsidRDefault="00526E8E" w:rsidP="00526E8E">
      <w:pPr>
        <w:spacing w:after="0" w:line="240" w:lineRule="auto"/>
        <w:jc w:val="both"/>
        <w:rPr>
          <w:rFonts w:cs="Arial"/>
          <w:lang w:eastAsia="es-ES"/>
        </w:rPr>
      </w:pPr>
    </w:p>
    <w:p w14:paraId="7BD4B509" w14:textId="77777777" w:rsidR="00526E8E" w:rsidRPr="003F4A89" w:rsidRDefault="00526E8E" w:rsidP="00526E8E">
      <w:pPr>
        <w:spacing w:after="0" w:line="240" w:lineRule="auto"/>
        <w:jc w:val="both"/>
        <w:rPr>
          <w:rFonts w:cs="Arial"/>
        </w:rPr>
      </w:pPr>
      <w:r w:rsidRPr="003F4A89">
        <w:rPr>
          <w:rFonts w:cs="Arial"/>
          <w:lang w:eastAsia="es-ES"/>
        </w:rPr>
        <w:lastRenderedPageBreak/>
        <w:t>c)</w:t>
      </w:r>
      <w:r w:rsidRPr="003F4A89">
        <w:rPr>
          <w:rFonts w:cs="Arial"/>
        </w:rPr>
        <w:t xml:space="preserve"> L’empresa cessionària tingui capacitat per contractar amb l’Administració, la solvència exigible en funció de la fase d’execució del contracte, i no estigui incursa en una causa de prohibició de contractar.</w:t>
      </w:r>
    </w:p>
    <w:p w14:paraId="2A3203B2" w14:textId="77777777" w:rsidR="00526E8E" w:rsidRPr="003F4A89" w:rsidRDefault="00526E8E" w:rsidP="00526E8E">
      <w:pPr>
        <w:spacing w:after="0" w:line="240" w:lineRule="auto"/>
        <w:jc w:val="both"/>
        <w:rPr>
          <w:rFonts w:cs="Arial"/>
        </w:rPr>
      </w:pPr>
    </w:p>
    <w:p w14:paraId="5BC48D04" w14:textId="77777777" w:rsidR="00526E8E" w:rsidRPr="003F4A89" w:rsidRDefault="00526E8E" w:rsidP="00526E8E">
      <w:pPr>
        <w:spacing w:after="0" w:line="240" w:lineRule="auto"/>
        <w:jc w:val="both"/>
        <w:rPr>
          <w:rFonts w:cs="Arial"/>
          <w:lang w:eastAsia="es-ES"/>
        </w:rPr>
      </w:pPr>
      <w:r w:rsidRPr="003F4A89">
        <w:rPr>
          <w:rFonts w:cs="Arial"/>
          <w:lang w:eastAsia="es-ES"/>
        </w:rPr>
        <w:t>d) La cessió es formalitzi, entre l’empresa adjudicatària i l’empresa cedent, en escriptura pública.</w:t>
      </w:r>
    </w:p>
    <w:p w14:paraId="1E62CBFD" w14:textId="77777777" w:rsidR="00526E8E" w:rsidRPr="003F4A89" w:rsidRDefault="00526E8E" w:rsidP="00526E8E">
      <w:pPr>
        <w:spacing w:after="0" w:line="240" w:lineRule="auto"/>
        <w:jc w:val="both"/>
        <w:rPr>
          <w:rFonts w:cs="Arial"/>
          <w:lang w:eastAsia="es-ES"/>
        </w:rPr>
      </w:pPr>
    </w:p>
    <w:p w14:paraId="4F387436" w14:textId="77777777" w:rsidR="00526E8E" w:rsidRPr="003F4A89" w:rsidRDefault="00526E8E" w:rsidP="00526E8E">
      <w:pPr>
        <w:spacing w:after="0" w:line="240" w:lineRule="auto"/>
        <w:jc w:val="both"/>
        <w:rPr>
          <w:rFonts w:cs="Arial"/>
          <w:lang w:eastAsia="es-ES"/>
        </w:rPr>
      </w:pPr>
      <w:r w:rsidRPr="003F4A89">
        <w:rPr>
          <w:rFonts w:cs="Arial"/>
          <w:lang w:eastAsia="es-ES"/>
        </w:rPr>
        <w:t>No es podrà autoritzar la cessió a una tercera persona quan la cessió suposi una alteració substancial de les característiques de l’empresa contractista si aquestes constitueixen un element essencial del contracte.</w:t>
      </w:r>
    </w:p>
    <w:p w14:paraId="43CF2A83" w14:textId="77777777" w:rsidR="00526E8E" w:rsidRPr="003F4A89" w:rsidRDefault="00526E8E" w:rsidP="00526E8E">
      <w:pPr>
        <w:spacing w:after="0" w:line="240" w:lineRule="auto"/>
        <w:jc w:val="both"/>
        <w:rPr>
          <w:rFonts w:cs="Arial"/>
          <w:i/>
          <w:lang w:eastAsia="es-ES"/>
        </w:rPr>
      </w:pPr>
    </w:p>
    <w:p w14:paraId="7D9EB6D5" w14:textId="77777777" w:rsidR="00526E8E" w:rsidRPr="003F4A89" w:rsidRDefault="00526E8E" w:rsidP="00526E8E">
      <w:pPr>
        <w:spacing w:after="0" w:line="240" w:lineRule="auto"/>
        <w:jc w:val="both"/>
        <w:rPr>
          <w:rFonts w:cs="Arial"/>
          <w:lang w:eastAsia="es-ES"/>
        </w:rPr>
      </w:pPr>
      <w:r w:rsidRPr="003F4A89">
        <w:rPr>
          <w:rFonts w:cs="Arial"/>
          <w:lang w:eastAsia="es-ES"/>
        </w:rPr>
        <w:t>L’empresa cessionària quedarà subrogada en tots els drets i les obligacions que correspondrien a l’empresa que cedeix el contracte.</w:t>
      </w:r>
    </w:p>
    <w:p w14:paraId="4CD90203" w14:textId="77777777" w:rsidR="00526E8E" w:rsidRPr="003F4A89" w:rsidRDefault="00526E8E" w:rsidP="00526E8E">
      <w:pPr>
        <w:spacing w:after="0" w:line="240" w:lineRule="auto"/>
        <w:jc w:val="both"/>
        <w:rPr>
          <w:rFonts w:cs="Arial"/>
          <w:lang w:eastAsia="es-ES"/>
        </w:rPr>
      </w:pPr>
    </w:p>
    <w:p w14:paraId="3C2F1803" w14:textId="77777777" w:rsidR="00526E8E" w:rsidRPr="003F4A89" w:rsidRDefault="00526E8E" w:rsidP="00526E8E">
      <w:pPr>
        <w:pStyle w:val="Ttol2"/>
        <w:spacing w:before="0" w:after="0"/>
        <w:jc w:val="both"/>
        <w:rPr>
          <w:rFonts w:ascii="Arial" w:hAnsi="Arial" w:cs="Arial"/>
          <w:i w:val="0"/>
          <w:sz w:val="22"/>
          <w:szCs w:val="22"/>
        </w:rPr>
      </w:pPr>
      <w:bookmarkStart w:id="80" w:name="_Toc21500357"/>
      <w:bookmarkStart w:id="81" w:name="_Toc34139696"/>
      <w:r w:rsidRPr="003F4A89">
        <w:rPr>
          <w:rFonts w:ascii="Arial" w:hAnsi="Arial" w:cs="Arial"/>
          <w:i w:val="0"/>
          <w:sz w:val="22"/>
          <w:szCs w:val="22"/>
        </w:rPr>
        <w:t>Trenta-quatrena. Subcontractació</w:t>
      </w:r>
      <w:bookmarkEnd w:id="80"/>
      <w:bookmarkEnd w:id="81"/>
    </w:p>
    <w:p w14:paraId="75B90CA5" w14:textId="77777777" w:rsidR="00526E8E" w:rsidRPr="003F4A89" w:rsidRDefault="00526E8E" w:rsidP="00526E8E">
      <w:pPr>
        <w:spacing w:after="0" w:line="240" w:lineRule="auto"/>
        <w:rPr>
          <w:rFonts w:cs="Arial"/>
          <w:lang w:eastAsia="es-ES"/>
        </w:rPr>
      </w:pPr>
    </w:p>
    <w:p w14:paraId="572702D0"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34.1 </w:t>
      </w:r>
      <w:r w:rsidRPr="003F4A89">
        <w:rPr>
          <w:rFonts w:cs="Arial"/>
          <w:lang w:eastAsia="es-ES"/>
        </w:rPr>
        <w:t>L’empresa contractista pot concertar amb altres empreses la realització parcial de la prestació objecte d’aquest contracte, d’acord amb el que es preveu en l’</w:t>
      </w:r>
      <w:r w:rsidRPr="003F4A89">
        <w:rPr>
          <w:rFonts w:cs="Arial"/>
          <w:b/>
          <w:lang w:eastAsia="es-ES"/>
        </w:rPr>
        <w:t>apartat P del quadre de característiques</w:t>
      </w:r>
      <w:r w:rsidRPr="003F4A89">
        <w:rPr>
          <w:rFonts w:cs="Arial"/>
          <w:lang w:eastAsia="es-ES"/>
        </w:rPr>
        <w:t>.</w:t>
      </w:r>
    </w:p>
    <w:p w14:paraId="0EA3BC8F" w14:textId="77777777" w:rsidR="00526E8E" w:rsidRPr="003F4A89" w:rsidRDefault="00526E8E" w:rsidP="00526E8E">
      <w:pPr>
        <w:spacing w:after="0" w:line="240" w:lineRule="auto"/>
        <w:jc w:val="both"/>
        <w:rPr>
          <w:rFonts w:cs="Arial"/>
          <w:b/>
          <w:bCs/>
          <w:lang w:eastAsia="es-ES"/>
        </w:rPr>
      </w:pPr>
    </w:p>
    <w:p w14:paraId="3A856901" w14:textId="77777777" w:rsidR="00526E8E" w:rsidRPr="003F4A89" w:rsidRDefault="00526E8E" w:rsidP="00526E8E">
      <w:pPr>
        <w:spacing w:after="0" w:line="240" w:lineRule="auto"/>
        <w:jc w:val="both"/>
        <w:rPr>
          <w:rFonts w:cs="Arial"/>
          <w:lang w:eastAsia="es-ES"/>
        </w:rPr>
      </w:pPr>
      <w:r w:rsidRPr="003F4A89">
        <w:rPr>
          <w:rFonts w:cs="Arial"/>
          <w:b/>
          <w:bCs/>
          <w:lang w:eastAsia="es-ES"/>
        </w:rPr>
        <w:t>34.2</w:t>
      </w:r>
      <w:r w:rsidRPr="003F4A89">
        <w:rPr>
          <w:rFonts w:cs="Arial"/>
          <w:lang w:eastAsia="es-ES"/>
        </w:rPr>
        <w:t xml:space="preserve"> Les empreses licitadores han d’indicar en les seves ofertes la part del contracte que tinguin previst subcontractar, assenyalant el seu import i el nom o el perfil professional, definit per referència a les condicions de solvència professional o tècnica,  dels </w:t>
      </w:r>
      <w:proofErr w:type="spellStart"/>
      <w:r w:rsidRPr="003F4A89">
        <w:rPr>
          <w:rFonts w:cs="Arial"/>
          <w:lang w:eastAsia="es-ES"/>
        </w:rPr>
        <w:t>subcontractistes</w:t>
      </w:r>
      <w:proofErr w:type="spellEnd"/>
      <w:r w:rsidRPr="003F4A89">
        <w:rPr>
          <w:rFonts w:cs="Arial"/>
          <w:lang w:eastAsia="es-ES"/>
        </w:rPr>
        <w:t xml:space="preserve"> a qui vagin a encomanar la seva realització. </w:t>
      </w:r>
    </w:p>
    <w:p w14:paraId="2B1A27E7" w14:textId="77777777" w:rsidR="00526E8E" w:rsidRPr="003F4A89" w:rsidRDefault="00526E8E" w:rsidP="00526E8E">
      <w:pPr>
        <w:spacing w:after="0" w:line="240" w:lineRule="auto"/>
        <w:jc w:val="both"/>
        <w:rPr>
          <w:rFonts w:cs="Arial"/>
          <w:lang w:eastAsia="es-ES"/>
        </w:rPr>
      </w:pPr>
    </w:p>
    <w:p w14:paraId="257988E9"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intenció de subscriure subcontractes  i la part que subcontractaria s’ha d’indicar en el DEUC i s’ha de  presentar un DEUC separat per cadascuna de les empreses que es té previst subcontractar quan en coneguin la seva identitat. En </w:t>
      </w:r>
      <w:proofErr w:type="spellStart"/>
      <w:r w:rsidRPr="003F4A89">
        <w:rPr>
          <w:rFonts w:cs="Arial"/>
          <w:lang w:eastAsia="es-ES"/>
        </w:rPr>
        <w:t>en</w:t>
      </w:r>
      <w:proofErr w:type="spellEnd"/>
      <w:r w:rsidRPr="003F4A89">
        <w:rPr>
          <w:rFonts w:cs="Arial"/>
          <w:lang w:eastAsia="es-ES"/>
        </w:rPr>
        <w:t xml:space="preserve"> aquest cas, la intenció de subscriure subcontractes s’ha d’indicar en el DEUC i s’ha de presentar un DEUC separat per cadascuna de les empreses que es té previst subcontractar.</w:t>
      </w:r>
    </w:p>
    <w:p w14:paraId="42860AC4" w14:textId="77777777" w:rsidR="00526E8E" w:rsidRPr="003F4A89" w:rsidRDefault="00526E8E" w:rsidP="00526E8E">
      <w:pPr>
        <w:spacing w:after="0" w:line="240" w:lineRule="auto"/>
        <w:jc w:val="both"/>
        <w:rPr>
          <w:rFonts w:cs="Arial"/>
          <w:lang w:eastAsia="es-ES"/>
        </w:rPr>
      </w:pPr>
    </w:p>
    <w:p w14:paraId="2B57DCEB" w14:textId="77777777" w:rsidR="00526E8E" w:rsidRPr="003F4A89" w:rsidRDefault="00526E8E" w:rsidP="00526E8E">
      <w:pPr>
        <w:spacing w:after="0" w:line="240" w:lineRule="auto"/>
        <w:jc w:val="both"/>
        <w:rPr>
          <w:rFonts w:cs="Arial"/>
          <w:lang w:eastAsia="es-ES"/>
        </w:rPr>
      </w:pPr>
      <w:r w:rsidRPr="003F4A89">
        <w:rPr>
          <w:rFonts w:cs="Arial"/>
          <w:b/>
          <w:lang w:eastAsia="es-ES"/>
        </w:rPr>
        <w:t>34.3</w:t>
      </w:r>
      <w:r w:rsidRPr="003F4A89">
        <w:rPr>
          <w:rFonts w:cs="Arial"/>
          <w:lang w:eastAsia="es-ES"/>
        </w:rPr>
        <w:t xml:space="preserve"> L’empresa contractista ha de comunicar per escrit, després de l’adjudicació del contracte i, com a molt tard, quan iniciï la seva execució, a l’òrgan de contractació la intenció de subscriure subcontractes, indicant la part de la prestació que pretén subcontractar i la identitat, les dades de contacte i el representant o representants legals de l’empresa </w:t>
      </w:r>
      <w:proofErr w:type="spellStart"/>
      <w:r w:rsidRPr="003F4A89">
        <w:rPr>
          <w:rFonts w:cs="Arial"/>
          <w:lang w:eastAsia="es-ES"/>
        </w:rPr>
        <w:t>subcontractista</w:t>
      </w:r>
      <w:proofErr w:type="spellEnd"/>
      <w:r w:rsidRPr="003F4A89">
        <w:rPr>
          <w:rFonts w:cs="Arial"/>
          <w:lang w:eastAsia="es-ES"/>
        </w:rPr>
        <w:t xml:space="preserve">, justificant suficientment l’aptitud d’aquesta per executar-la per referència als elements tècnics i humans de què disposa i a la seva experiència, i acreditant que no es troba incursa en prohibició de contractar.  </w:t>
      </w:r>
    </w:p>
    <w:p w14:paraId="64C2E36F" w14:textId="77777777" w:rsidR="00526E8E" w:rsidRPr="003F4A89" w:rsidRDefault="00526E8E" w:rsidP="00526E8E">
      <w:pPr>
        <w:spacing w:after="0" w:line="240" w:lineRule="auto"/>
        <w:jc w:val="both"/>
        <w:rPr>
          <w:rFonts w:cs="Arial"/>
          <w:i/>
          <w:iCs/>
          <w:lang w:eastAsia="es-ES"/>
        </w:rPr>
      </w:pPr>
    </w:p>
    <w:p w14:paraId="239BFEC7" w14:textId="77777777" w:rsidR="00526E8E" w:rsidRPr="003F4A89" w:rsidRDefault="00526E8E" w:rsidP="00526E8E">
      <w:pPr>
        <w:spacing w:after="0" w:line="240" w:lineRule="auto"/>
        <w:jc w:val="both"/>
        <w:rPr>
          <w:rFonts w:cs="Arial"/>
          <w:iCs/>
          <w:lang w:eastAsia="es-ES"/>
        </w:rPr>
      </w:pPr>
      <w:r w:rsidRPr="003F4A89">
        <w:rPr>
          <w:rFonts w:cs="Arial"/>
          <w:iCs/>
          <w:lang w:eastAsia="es-ES"/>
        </w:rPr>
        <w:t xml:space="preserve">Si l’empresa </w:t>
      </w:r>
      <w:proofErr w:type="spellStart"/>
      <w:r w:rsidRPr="003F4A89">
        <w:rPr>
          <w:rFonts w:cs="Arial"/>
          <w:iCs/>
          <w:lang w:eastAsia="es-ES"/>
        </w:rPr>
        <w:t>subcontractista</w:t>
      </w:r>
      <w:proofErr w:type="spellEnd"/>
      <w:r w:rsidRPr="003F4A89">
        <w:rPr>
          <w:rFonts w:cs="Arial"/>
          <w:iCs/>
          <w:lang w:eastAsia="es-ES"/>
        </w:rPr>
        <w:t xml:space="preserve"> té la classificació adequada per realitzar la part del contracte objecte de la subcontractació, la comunicació d’aquesta circumstància és suficient per acreditar la seva aptitud. </w:t>
      </w:r>
    </w:p>
    <w:p w14:paraId="3289EFE3" w14:textId="77777777" w:rsidR="00526E8E" w:rsidRPr="003F4A89" w:rsidRDefault="00526E8E" w:rsidP="00526E8E">
      <w:pPr>
        <w:spacing w:after="0" w:line="240" w:lineRule="auto"/>
        <w:jc w:val="both"/>
        <w:rPr>
          <w:rFonts w:cs="Arial"/>
          <w:i/>
          <w:iCs/>
          <w:lang w:eastAsia="es-ES"/>
        </w:rPr>
      </w:pPr>
    </w:p>
    <w:p w14:paraId="70C497E7" w14:textId="77777777" w:rsidR="00526E8E" w:rsidRPr="003F4A89" w:rsidRDefault="00526E8E" w:rsidP="00526E8E">
      <w:pPr>
        <w:spacing w:after="0" w:line="240" w:lineRule="auto"/>
        <w:jc w:val="both"/>
        <w:rPr>
          <w:rFonts w:cs="Arial"/>
          <w:i/>
          <w:iCs/>
          <w:lang w:eastAsia="es-ES"/>
        </w:rPr>
      </w:pPr>
      <w:r w:rsidRPr="003F4A89">
        <w:rPr>
          <w:rFonts w:cs="Arial"/>
          <w:b/>
          <w:bCs/>
          <w:lang w:eastAsia="es-ES"/>
        </w:rPr>
        <w:t>34.4</w:t>
      </w:r>
      <w:r w:rsidRPr="003F4A89">
        <w:rPr>
          <w:rFonts w:cs="Arial"/>
          <w:lang w:eastAsia="es-ES"/>
        </w:rPr>
        <w:t xml:space="preserve"> L’empresa contractista ha de notificar per escrit a l’òrgan de contractació qualsevol modificació que pateixi aquesta informació durant l’execució del contracte, i tota la informació necessària sobre els nous subcontractes. </w:t>
      </w:r>
    </w:p>
    <w:p w14:paraId="41045AD9" w14:textId="77777777" w:rsidR="00526E8E" w:rsidRPr="003F4A89" w:rsidRDefault="00526E8E" w:rsidP="00526E8E">
      <w:pPr>
        <w:spacing w:after="0" w:line="240" w:lineRule="auto"/>
        <w:jc w:val="both"/>
        <w:rPr>
          <w:rFonts w:cs="Arial"/>
          <w:i/>
          <w:iCs/>
          <w:lang w:eastAsia="es-ES"/>
        </w:rPr>
      </w:pPr>
      <w:r w:rsidRPr="003F4A89" w:rsidDel="002201A4">
        <w:rPr>
          <w:rFonts w:cs="Arial"/>
          <w:i/>
          <w:iCs/>
          <w:lang w:eastAsia="es-ES"/>
        </w:rPr>
        <w:t xml:space="preserve"> </w:t>
      </w:r>
    </w:p>
    <w:p w14:paraId="5F1E2041" w14:textId="77777777" w:rsidR="00526E8E" w:rsidRPr="003F4A89" w:rsidRDefault="00526E8E" w:rsidP="00526E8E">
      <w:pPr>
        <w:spacing w:after="0" w:line="240" w:lineRule="auto"/>
        <w:jc w:val="both"/>
        <w:rPr>
          <w:rFonts w:cs="Arial"/>
          <w:lang w:eastAsia="es-ES"/>
        </w:rPr>
      </w:pPr>
      <w:r w:rsidRPr="003F4A89">
        <w:rPr>
          <w:rFonts w:cs="Arial"/>
          <w:b/>
          <w:lang w:eastAsia="es-ES"/>
        </w:rPr>
        <w:t>34.5</w:t>
      </w:r>
      <w:r w:rsidRPr="003F4A89">
        <w:rPr>
          <w:rFonts w:cs="Arial"/>
          <w:lang w:eastAsia="es-ES"/>
        </w:rPr>
        <w:t xml:space="preserve"> La subscripció de subcontractes està sotmesa al compliment dels requisits i circumstàncies regulades en l’article 215 de la LCSP. </w:t>
      </w:r>
    </w:p>
    <w:p w14:paraId="21C84D42" w14:textId="77777777" w:rsidR="00526E8E" w:rsidRPr="003F4A89" w:rsidRDefault="00526E8E" w:rsidP="00526E8E">
      <w:pPr>
        <w:spacing w:after="0" w:line="240" w:lineRule="auto"/>
        <w:jc w:val="both"/>
        <w:rPr>
          <w:rFonts w:cs="Arial"/>
          <w:lang w:eastAsia="es-ES"/>
        </w:rPr>
      </w:pPr>
    </w:p>
    <w:p w14:paraId="1C48A92E" w14:textId="77777777" w:rsidR="00526E8E" w:rsidRPr="003F4A89" w:rsidRDefault="00526E8E" w:rsidP="00526E8E">
      <w:pPr>
        <w:spacing w:after="0" w:line="240" w:lineRule="auto"/>
        <w:jc w:val="both"/>
        <w:rPr>
          <w:rFonts w:cs="Arial"/>
          <w:color w:val="FF0000"/>
          <w:lang w:eastAsia="es-ES"/>
        </w:rPr>
      </w:pPr>
      <w:r w:rsidRPr="003F4A89">
        <w:rPr>
          <w:rFonts w:cs="Arial"/>
          <w:b/>
          <w:lang w:eastAsia="es-ES"/>
        </w:rPr>
        <w:lastRenderedPageBreak/>
        <w:t>34.6</w:t>
      </w:r>
      <w:r w:rsidRPr="003F4A89">
        <w:rPr>
          <w:rFonts w:cs="Arial"/>
          <w:lang w:eastAsia="es-ES"/>
        </w:rPr>
        <w:t xml:space="preserve"> La infracció de les condicions establertes en aquesta clàusula i en l’article 215 de la LCSP per procedir a la subcontractació, així com la falta d’acreditació de l’aptitud de l’empresa </w:t>
      </w:r>
      <w:proofErr w:type="spellStart"/>
      <w:r w:rsidRPr="003F4A89">
        <w:rPr>
          <w:rFonts w:cs="Arial"/>
          <w:lang w:eastAsia="es-ES"/>
        </w:rPr>
        <w:t>subcontractista</w:t>
      </w:r>
      <w:proofErr w:type="spellEnd"/>
      <w:r w:rsidRPr="003F4A89">
        <w:rPr>
          <w:rFonts w:cs="Arial"/>
          <w:lang w:eastAsia="es-ES"/>
        </w:rPr>
        <w:t xml:space="preserve"> o de les circumstàncies determinants de la situació d’emergència o de les que fan urgent la subcontractació, té, en funció de la repercussió en l’execució del contracte, les conseqüències següents: </w:t>
      </w:r>
    </w:p>
    <w:p w14:paraId="2A8F1923" w14:textId="77777777" w:rsidR="00526E8E" w:rsidRPr="003F4A89" w:rsidRDefault="00526E8E" w:rsidP="00526E8E">
      <w:pPr>
        <w:spacing w:after="0" w:line="240" w:lineRule="auto"/>
        <w:jc w:val="both"/>
        <w:rPr>
          <w:rFonts w:cs="Arial"/>
          <w:lang w:eastAsia="es-ES"/>
        </w:rPr>
      </w:pPr>
    </w:p>
    <w:p w14:paraId="4EC41BDF" w14:textId="77777777" w:rsidR="00526E8E" w:rsidRDefault="00526E8E" w:rsidP="00526E8E">
      <w:pPr>
        <w:spacing w:after="0" w:line="240" w:lineRule="auto"/>
        <w:ind w:left="708"/>
        <w:jc w:val="both"/>
        <w:rPr>
          <w:rFonts w:cs="Arial"/>
          <w:lang w:eastAsia="es-ES"/>
        </w:rPr>
      </w:pPr>
      <w:r w:rsidRPr="003F4A89">
        <w:rPr>
          <w:rFonts w:cs="Arial"/>
          <w:lang w:eastAsia="es-ES"/>
        </w:rPr>
        <w:t xml:space="preserve">a)Imposició a l’empresa contractista d’una penalitat de fins a un 50 per 100 de l’import del subcontracte; </w:t>
      </w:r>
    </w:p>
    <w:p w14:paraId="546E10C7" w14:textId="77777777" w:rsidR="00526E8E" w:rsidRPr="003F4A89" w:rsidRDefault="00526E8E" w:rsidP="00526E8E">
      <w:pPr>
        <w:spacing w:after="0" w:line="240" w:lineRule="auto"/>
        <w:ind w:left="708"/>
        <w:jc w:val="both"/>
        <w:rPr>
          <w:rFonts w:cs="Arial"/>
          <w:lang w:eastAsia="es-ES"/>
        </w:rPr>
      </w:pPr>
      <w:r w:rsidRPr="003F4A89">
        <w:rPr>
          <w:rFonts w:cs="Arial"/>
          <w:lang w:eastAsia="es-ES"/>
        </w:rPr>
        <w:t>b) la resolució del contracte, sempre que es compleixin els requisits que estableix el segon paràgraf de la lletra f) de l’apartat 1 de l’article 211 de la LCSP)</w:t>
      </w:r>
    </w:p>
    <w:p w14:paraId="1D86892C" w14:textId="77777777" w:rsidR="00526E8E" w:rsidRPr="003F4A89" w:rsidRDefault="00526E8E" w:rsidP="00526E8E">
      <w:pPr>
        <w:spacing w:after="0" w:line="240" w:lineRule="auto"/>
        <w:jc w:val="both"/>
        <w:rPr>
          <w:rFonts w:cs="Arial"/>
          <w:lang w:eastAsia="es-ES"/>
        </w:rPr>
      </w:pPr>
    </w:p>
    <w:p w14:paraId="4D491F85"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34.7 </w:t>
      </w:r>
      <w:r w:rsidRPr="003F4A89">
        <w:rPr>
          <w:rFonts w:cs="Arial"/>
          <w:lang w:eastAsia="es-ES"/>
        </w:rPr>
        <w:t xml:space="preserve">Les empreses </w:t>
      </w:r>
      <w:proofErr w:type="spellStart"/>
      <w:r w:rsidRPr="003F4A89">
        <w:rPr>
          <w:rFonts w:cs="Arial"/>
          <w:lang w:eastAsia="es-ES"/>
        </w:rPr>
        <w:t>subcontractistes</w:t>
      </w:r>
      <w:proofErr w:type="spellEnd"/>
      <w:r w:rsidRPr="003F4A89">
        <w:rPr>
          <w:rFonts w:cs="Arial"/>
          <w:lang w:eastAsia="es-ES"/>
        </w:rPr>
        <w:t xml:space="preserve"> queden obligades només davant l’empresa  contractista principal qui assumirà, per tant, la total responsabilitat de l’execució del contracte front a l’Administració, de conformitat amb aquest plec i amb els termes del contracte, inclòs el compliment de les obligacions en matèria mediambiental, social o laboral a què es refereix la clàusula vint-i-novena d’aquest plec. El coneixement que l’Administració tingui dels contractes subscrits o l’autorització que atorgui no alteren la responsabilitat exclusiva del contractista principal. </w:t>
      </w:r>
    </w:p>
    <w:p w14:paraId="094B168C" w14:textId="77777777" w:rsidR="00526E8E" w:rsidRPr="003F4A89" w:rsidRDefault="00526E8E" w:rsidP="00526E8E">
      <w:pPr>
        <w:spacing w:after="0" w:line="240" w:lineRule="auto"/>
        <w:jc w:val="both"/>
        <w:rPr>
          <w:rFonts w:cs="Arial"/>
          <w:lang w:eastAsia="es-ES"/>
        </w:rPr>
      </w:pPr>
    </w:p>
    <w:p w14:paraId="20ACBB8C"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Les empreses </w:t>
      </w:r>
      <w:proofErr w:type="spellStart"/>
      <w:r w:rsidRPr="003F4A89">
        <w:rPr>
          <w:rFonts w:cs="Arial"/>
          <w:lang w:eastAsia="es-ES"/>
        </w:rPr>
        <w:t>subcontractistes</w:t>
      </w:r>
      <w:proofErr w:type="spellEnd"/>
      <w:r w:rsidRPr="003F4A89">
        <w:rPr>
          <w:rFonts w:cs="Arial"/>
          <w:lang w:eastAsia="es-ES"/>
        </w:rPr>
        <w:t xml:space="preserve"> no tenen acció directa davant de l’Administració contractant per les obligacions contretes amb elles per l’empresa contractista, com a conseqüència de l’execució del contracte principal i dels subcontractes.</w:t>
      </w:r>
    </w:p>
    <w:p w14:paraId="1DA3B6AA" w14:textId="77777777" w:rsidR="00526E8E" w:rsidRPr="003F4A89" w:rsidRDefault="00526E8E" w:rsidP="00526E8E">
      <w:pPr>
        <w:spacing w:after="0" w:line="240" w:lineRule="auto"/>
        <w:jc w:val="both"/>
        <w:rPr>
          <w:rFonts w:cs="Arial"/>
          <w:lang w:eastAsia="es-ES"/>
        </w:rPr>
      </w:pPr>
    </w:p>
    <w:p w14:paraId="2CA35234" w14:textId="77777777" w:rsidR="00526E8E" w:rsidRPr="003F4A89" w:rsidRDefault="00526E8E" w:rsidP="00526E8E">
      <w:pPr>
        <w:spacing w:after="0" w:line="240" w:lineRule="auto"/>
        <w:jc w:val="both"/>
        <w:rPr>
          <w:rFonts w:cs="Arial"/>
          <w:lang w:eastAsia="es-ES"/>
        </w:rPr>
      </w:pPr>
      <w:r w:rsidRPr="003F4A89">
        <w:rPr>
          <w:rFonts w:cs="Arial"/>
          <w:b/>
          <w:lang w:eastAsia="es-ES"/>
        </w:rPr>
        <w:t>34.8</w:t>
      </w:r>
      <w:r w:rsidRPr="003F4A89">
        <w:rPr>
          <w:rFonts w:cs="Arial"/>
          <w:lang w:eastAsia="es-ES"/>
        </w:rPr>
        <w:t xml:space="preserve"> En cap cas l’empresa o les empreses contractistes poden concertar l’execució parcial del contracte amb persones inhabilitades per contractar d’acord amb l’ordenament jurídic o incurses en alguna de les causes de prohibició de contractar previstes en l’article 71 de la LCSP. </w:t>
      </w:r>
    </w:p>
    <w:p w14:paraId="10956272" w14:textId="77777777" w:rsidR="00526E8E" w:rsidRPr="003F4A89" w:rsidRDefault="00526E8E" w:rsidP="00526E8E">
      <w:pPr>
        <w:spacing w:after="0" w:line="240" w:lineRule="auto"/>
        <w:jc w:val="both"/>
        <w:rPr>
          <w:rFonts w:cs="Arial"/>
          <w:b/>
          <w:lang w:eastAsia="es-ES"/>
        </w:rPr>
      </w:pPr>
    </w:p>
    <w:p w14:paraId="4DEE62D0"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34.9 </w:t>
      </w:r>
      <w:r w:rsidRPr="003F4A89">
        <w:rPr>
          <w:rFonts w:cs="Arial"/>
          <w:lang w:eastAsia="es-ES"/>
        </w:rPr>
        <w:t>L’empresa contractista ha d’informar a qui exerceix la representació de les persones treballadores de la subcontractació, d’acord amb la legislació laboral.</w:t>
      </w:r>
    </w:p>
    <w:p w14:paraId="4D51B6A1" w14:textId="77777777" w:rsidR="00526E8E" w:rsidRPr="003F4A89" w:rsidRDefault="00526E8E" w:rsidP="00526E8E">
      <w:pPr>
        <w:spacing w:after="0" w:line="240" w:lineRule="auto"/>
        <w:jc w:val="both"/>
        <w:rPr>
          <w:rFonts w:cs="Arial"/>
          <w:b/>
          <w:lang w:eastAsia="es-ES"/>
        </w:rPr>
      </w:pPr>
    </w:p>
    <w:p w14:paraId="52D81BFF"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34.10 </w:t>
      </w:r>
      <w:r w:rsidRPr="003F4A89">
        <w:rPr>
          <w:rFonts w:cs="Arial"/>
          <w:lang w:eastAsia="es-ES"/>
        </w:rPr>
        <w:t>Els subcontractes tenen en tot cas naturalesa privada.</w:t>
      </w:r>
    </w:p>
    <w:p w14:paraId="47B6F9DA" w14:textId="77777777" w:rsidR="00526E8E" w:rsidRPr="003F4A89" w:rsidRDefault="00526E8E" w:rsidP="00526E8E">
      <w:pPr>
        <w:spacing w:after="0" w:line="240" w:lineRule="auto"/>
        <w:jc w:val="both"/>
        <w:rPr>
          <w:rFonts w:cs="Arial"/>
          <w:lang w:eastAsia="es-ES"/>
        </w:rPr>
      </w:pPr>
    </w:p>
    <w:p w14:paraId="519BEF78"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34.11 </w:t>
      </w:r>
      <w:r w:rsidRPr="003F4A89">
        <w:rPr>
          <w:rFonts w:cs="Arial"/>
          <w:lang w:eastAsia="es-ES"/>
        </w:rPr>
        <w:t xml:space="preserve">El pagament a les empreses </w:t>
      </w:r>
      <w:proofErr w:type="spellStart"/>
      <w:r w:rsidRPr="003F4A89">
        <w:rPr>
          <w:rFonts w:cs="Arial"/>
          <w:lang w:eastAsia="es-ES"/>
        </w:rPr>
        <w:t>subcontractistes</w:t>
      </w:r>
      <w:proofErr w:type="spellEnd"/>
      <w:r w:rsidRPr="003F4A89">
        <w:rPr>
          <w:rFonts w:cs="Arial"/>
          <w:lang w:eastAsia="es-ES"/>
        </w:rPr>
        <w:t xml:space="preserve"> i a les empreses subministradores es regeix pel que disposen els articles 216 i 217 de la LCSP.</w:t>
      </w:r>
    </w:p>
    <w:p w14:paraId="663EAF2D" w14:textId="77777777" w:rsidR="00526E8E" w:rsidRPr="003F4A89" w:rsidRDefault="00526E8E" w:rsidP="00526E8E">
      <w:pPr>
        <w:spacing w:after="0" w:line="240" w:lineRule="auto"/>
        <w:jc w:val="both"/>
        <w:rPr>
          <w:rFonts w:cs="Arial"/>
          <w:color w:val="FF0000"/>
          <w:lang w:eastAsia="es-ES"/>
        </w:rPr>
      </w:pPr>
    </w:p>
    <w:p w14:paraId="0DD3305C"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L’Administració comprovarà el compliment estricte de pagament a les empreses </w:t>
      </w:r>
      <w:proofErr w:type="spellStart"/>
      <w:r w:rsidRPr="003F4A89">
        <w:rPr>
          <w:rFonts w:cs="Arial"/>
          <w:lang w:eastAsia="es-ES"/>
        </w:rPr>
        <w:t>subcontractistes</w:t>
      </w:r>
      <w:proofErr w:type="spellEnd"/>
      <w:r w:rsidRPr="003F4A89">
        <w:rPr>
          <w:rFonts w:cs="Arial"/>
          <w:lang w:eastAsia="es-ES"/>
        </w:rPr>
        <w:t xml:space="preserve"> i a les empreses subministradores per part de l’empresa contractista. A aquests efectes, l’empresa contractista haurà d’aportar, quan se li sol·liciti, relació detallada de les empreses </w:t>
      </w:r>
      <w:proofErr w:type="spellStart"/>
      <w:r w:rsidRPr="003F4A89">
        <w:rPr>
          <w:rFonts w:cs="Arial"/>
          <w:lang w:eastAsia="es-ES"/>
        </w:rPr>
        <w:t>subcontractistes</w:t>
      </w:r>
      <w:proofErr w:type="spellEnd"/>
      <w:r w:rsidRPr="003F4A89">
        <w:rPr>
          <w:rFonts w:cs="Arial"/>
          <w:lang w:eastAsia="es-ES"/>
        </w:rPr>
        <w:t xml:space="preserve"> o empreses subministradores amb especificació de les condicions relacionades amb el termini de pagament i haurà de presentar el justificant de compliment del pagament en termini. Aquestes obligacions tenen la consideració de condició especial d’execució, de manera que el seu incompliment pot comportar la imposició de les penalitats que es preveuen en la clàusula vint-i-tresena d’aquest plec, responent la garantia definitiva d’aquestes penalitats.</w:t>
      </w:r>
    </w:p>
    <w:p w14:paraId="794E7004" w14:textId="77777777" w:rsidR="00526E8E" w:rsidRPr="003F4A89" w:rsidRDefault="00526E8E" w:rsidP="00526E8E">
      <w:pPr>
        <w:spacing w:after="0" w:line="240" w:lineRule="auto"/>
        <w:jc w:val="both"/>
        <w:rPr>
          <w:rFonts w:cs="Arial"/>
          <w:lang w:eastAsia="es-ES"/>
        </w:rPr>
      </w:pPr>
    </w:p>
    <w:p w14:paraId="512C31AD" w14:textId="77777777" w:rsidR="00526E8E" w:rsidRPr="003F4A89" w:rsidRDefault="00526E8E" w:rsidP="00526E8E">
      <w:pPr>
        <w:pStyle w:val="Ttol2"/>
        <w:spacing w:before="0" w:after="0"/>
        <w:jc w:val="both"/>
        <w:rPr>
          <w:rFonts w:ascii="Arial" w:hAnsi="Arial" w:cs="Arial"/>
          <w:i w:val="0"/>
          <w:sz w:val="22"/>
          <w:szCs w:val="22"/>
        </w:rPr>
      </w:pPr>
      <w:bookmarkStart w:id="82" w:name="_Toc21500358"/>
      <w:bookmarkStart w:id="83" w:name="_Toc34139697"/>
      <w:r w:rsidRPr="003F4A89">
        <w:rPr>
          <w:rFonts w:ascii="Arial" w:hAnsi="Arial" w:cs="Arial"/>
          <w:i w:val="0"/>
          <w:sz w:val="22"/>
          <w:szCs w:val="22"/>
        </w:rPr>
        <w:t>Trenta-cinquena. Revisió de preus</w:t>
      </w:r>
      <w:bookmarkEnd w:id="82"/>
      <w:bookmarkEnd w:id="83"/>
    </w:p>
    <w:p w14:paraId="277AAD2A" w14:textId="77777777" w:rsidR="00526E8E" w:rsidRPr="003F4A89" w:rsidRDefault="00526E8E" w:rsidP="00526E8E">
      <w:pPr>
        <w:spacing w:after="0" w:line="240" w:lineRule="auto"/>
        <w:jc w:val="both"/>
        <w:rPr>
          <w:rFonts w:cs="Arial"/>
          <w:b/>
          <w:lang w:eastAsia="es-ES"/>
        </w:rPr>
      </w:pPr>
    </w:p>
    <w:p w14:paraId="2851ECA4" w14:textId="77777777" w:rsidR="00526E8E" w:rsidRPr="003F4A89" w:rsidRDefault="00526E8E" w:rsidP="00526E8E">
      <w:pPr>
        <w:spacing w:after="0" w:line="240" w:lineRule="auto"/>
        <w:jc w:val="both"/>
        <w:rPr>
          <w:rFonts w:cs="Arial"/>
          <w:b/>
          <w:lang w:eastAsia="es-ES"/>
        </w:rPr>
      </w:pPr>
      <w:r w:rsidRPr="003F4A89">
        <w:rPr>
          <w:rFonts w:cs="Arial"/>
          <w:lang w:eastAsia="es-ES"/>
        </w:rPr>
        <w:t>La revisió de preus aplicable a aquest contracte es detalla en l’</w:t>
      </w:r>
      <w:r w:rsidRPr="003F4A89">
        <w:rPr>
          <w:rFonts w:cs="Arial"/>
          <w:b/>
          <w:bCs/>
          <w:lang w:eastAsia="es-ES"/>
        </w:rPr>
        <w:t>apartat Q del quadre de característiques</w:t>
      </w:r>
      <w:r w:rsidRPr="003F4A89">
        <w:rPr>
          <w:rFonts w:cs="Arial"/>
          <w:lang w:eastAsia="es-ES"/>
        </w:rPr>
        <w:t>. La revisió de preus només serà procedent quan el contracte s’hagi executat, almenys, en un 20% del seu import i hagin transcorregut dos anys des de la seva formalització.</w:t>
      </w:r>
    </w:p>
    <w:p w14:paraId="69F014E2" w14:textId="77777777" w:rsidR="00526E8E" w:rsidRPr="003F4A89" w:rsidRDefault="00526E8E" w:rsidP="00526E8E">
      <w:pPr>
        <w:spacing w:after="0" w:line="240" w:lineRule="auto"/>
        <w:jc w:val="both"/>
        <w:rPr>
          <w:rFonts w:cs="Arial"/>
          <w:b/>
          <w:lang w:eastAsia="es-ES"/>
        </w:rPr>
      </w:pPr>
    </w:p>
    <w:p w14:paraId="3A5E22FB"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L’import de les revisions que siguin procedents es farà efectiu, d’ofici, mitjançant l’abonament o el descompte corresponent en les certificacions o pagaments parcials. </w:t>
      </w:r>
    </w:p>
    <w:p w14:paraId="4870BAD8" w14:textId="77777777" w:rsidR="00526E8E" w:rsidRPr="003F4A89" w:rsidRDefault="00526E8E" w:rsidP="00526E8E">
      <w:pPr>
        <w:spacing w:after="0" w:line="240" w:lineRule="auto"/>
        <w:jc w:val="both"/>
        <w:rPr>
          <w:rFonts w:cs="Arial"/>
          <w:b/>
          <w:lang w:eastAsia="es-ES"/>
        </w:rPr>
      </w:pPr>
    </w:p>
    <w:p w14:paraId="27BCCB22" w14:textId="77777777" w:rsidR="00526E8E" w:rsidRPr="003F4A89" w:rsidRDefault="00526E8E" w:rsidP="00526E8E">
      <w:pPr>
        <w:pStyle w:val="Ttol1"/>
        <w:rPr>
          <w:rFonts w:cs="Arial"/>
          <w:sz w:val="22"/>
          <w:szCs w:val="22"/>
        </w:rPr>
      </w:pPr>
      <w:bookmarkStart w:id="84" w:name="_Toc21500359"/>
      <w:bookmarkStart w:id="85" w:name="_Toc34139698"/>
      <w:r w:rsidRPr="003F4A89">
        <w:rPr>
          <w:rFonts w:cs="Arial"/>
          <w:sz w:val="22"/>
          <w:szCs w:val="22"/>
        </w:rPr>
        <w:t>VI. DISPOSICIONS RELATIVES A L’EXTINCIÓ DEL CONTRACTE</w:t>
      </w:r>
      <w:bookmarkEnd w:id="84"/>
      <w:bookmarkEnd w:id="85"/>
    </w:p>
    <w:p w14:paraId="10C9A8F4" w14:textId="77777777" w:rsidR="00526E8E" w:rsidRPr="003F4A89" w:rsidRDefault="00526E8E" w:rsidP="00526E8E">
      <w:pPr>
        <w:spacing w:after="0" w:line="240" w:lineRule="auto"/>
        <w:jc w:val="both"/>
        <w:rPr>
          <w:rFonts w:cs="Arial"/>
          <w:i/>
          <w:lang w:eastAsia="es-ES"/>
        </w:rPr>
      </w:pPr>
    </w:p>
    <w:p w14:paraId="236344B3" w14:textId="77777777" w:rsidR="00526E8E" w:rsidRPr="003F4A89" w:rsidRDefault="00526E8E" w:rsidP="00526E8E">
      <w:pPr>
        <w:pStyle w:val="Ttol2"/>
        <w:spacing w:before="0" w:after="0"/>
        <w:jc w:val="both"/>
        <w:rPr>
          <w:rFonts w:ascii="Arial" w:hAnsi="Arial" w:cs="Arial"/>
          <w:i w:val="0"/>
          <w:sz w:val="22"/>
          <w:szCs w:val="22"/>
        </w:rPr>
      </w:pPr>
      <w:bookmarkStart w:id="86" w:name="_Toc21500360"/>
      <w:bookmarkStart w:id="87" w:name="_Toc34139699"/>
      <w:r w:rsidRPr="003F4A89">
        <w:rPr>
          <w:rFonts w:ascii="Arial" w:hAnsi="Arial" w:cs="Arial"/>
          <w:i w:val="0"/>
          <w:sz w:val="22"/>
          <w:szCs w:val="22"/>
        </w:rPr>
        <w:t>Trenta-sisena. Recepció i liquidació</w:t>
      </w:r>
      <w:bookmarkEnd w:id="86"/>
      <w:bookmarkEnd w:id="87"/>
    </w:p>
    <w:p w14:paraId="324F5960" w14:textId="77777777" w:rsidR="00526E8E" w:rsidRPr="003F4A89" w:rsidRDefault="00526E8E" w:rsidP="00526E8E">
      <w:pPr>
        <w:spacing w:after="0" w:line="240" w:lineRule="auto"/>
        <w:rPr>
          <w:rFonts w:cs="Arial"/>
          <w:lang w:eastAsia="es-ES"/>
        </w:rPr>
      </w:pPr>
    </w:p>
    <w:p w14:paraId="29248341"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 recepció i la liquidació del contracte es realitzarà conforme al que disposen els articles 210 i 311 de la LCSP i l’article 204 del RGLCAP. </w:t>
      </w:r>
    </w:p>
    <w:p w14:paraId="78CC241C" w14:textId="77777777" w:rsidR="00526E8E" w:rsidRPr="003F4A89" w:rsidRDefault="00526E8E" w:rsidP="00526E8E">
      <w:pPr>
        <w:spacing w:after="0" w:line="240" w:lineRule="auto"/>
        <w:jc w:val="both"/>
        <w:rPr>
          <w:rFonts w:cs="Arial"/>
          <w:lang w:eastAsia="es-ES"/>
        </w:rPr>
      </w:pPr>
    </w:p>
    <w:p w14:paraId="4A923BA9" w14:textId="77777777" w:rsidR="00526E8E" w:rsidRPr="003F4A89" w:rsidRDefault="00526E8E" w:rsidP="00526E8E">
      <w:pPr>
        <w:spacing w:after="0" w:line="240" w:lineRule="auto"/>
        <w:jc w:val="both"/>
        <w:rPr>
          <w:rFonts w:cs="Arial"/>
          <w:lang w:eastAsia="es-ES"/>
        </w:rPr>
      </w:pPr>
      <w:r w:rsidRPr="003F4A89">
        <w:rPr>
          <w:rFonts w:cs="Arial"/>
          <w:lang w:eastAsia="es-ES"/>
        </w:rPr>
        <w:t>Sense perjudici del que preveu l’article 315.1 de la LCSP pel que fa a contractes de serveis que consisteixin en l’elaboració íntegra de projectes d’obres</w:t>
      </w:r>
    </w:p>
    <w:p w14:paraId="6707950A" w14:textId="77777777" w:rsidR="00526E8E" w:rsidRPr="003F4A89" w:rsidRDefault="00526E8E" w:rsidP="00526E8E">
      <w:pPr>
        <w:spacing w:after="0" w:line="240" w:lineRule="auto"/>
        <w:jc w:val="both"/>
        <w:rPr>
          <w:rFonts w:cs="Arial"/>
          <w:lang w:eastAsia="es-ES"/>
        </w:rPr>
      </w:pPr>
    </w:p>
    <w:p w14:paraId="28ED87E3"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L’Administració determinarà si la prestació realitzada per l’empresa contractista s’ajusta a les prescripcions establertes per a la seva execució i compliment i, si s’escau, requerirà la realització de les prestacions contractades i l’esmena dels defectes observats amb ocasió de la seva recepció. </w:t>
      </w:r>
    </w:p>
    <w:p w14:paraId="3B82CE7B" w14:textId="77777777" w:rsidR="00526E8E" w:rsidRPr="003F4A89" w:rsidRDefault="00526E8E" w:rsidP="00526E8E">
      <w:pPr>
        <w:spacing w:after="0" w:line="240" w:lineRule="auto"/>
        <w:jc w:val="both"/>
        <w:rPr>
          <w:rFonts w:cs="Arial"/>
          <w:lang w:eastAsia="es-ES"/>
        </w:rPr>
      </w:pPr>
    </w:p>
    <w:p w14:paraId="2438154F" w14:textId="77777777" w:rsidR="00526E8E" w:rsidRPr="003F4A89" w:rsidRDefault="00526E8E" w:rsidP="00526E8E">
      <w:pPr>
        <w:spacing w:after="0" w:line="240" w:lineRule="auto"/>
        <w:jc w:val="both"/>
        <w:rPr>
          <w:rFonts w:cs="Arial"/>
          <w:lang w:eastAsia="es-ES"/>
        </w:rPr>
      </w:pPr>
      <w:r w:rsidRPr="003F4A89">
        <w:rPr>
          <w:rFonts w:cs="Arial"/>
          <w:lang w:eastAsia="es-ES"/>
        </w:rPr>
        <w:t>Si els treballs efectuats no s’adeqüen a la prestació contractada, com a conseqüència de vicis o defectes imputables a l’empresa contractista, podrà rebutjar-la de manera que quedarà exempta de l’obligació de pagament o tindrà dret, si s’escau, a la recuperació del preu satisfet.</w:t>
      </w:r>
    </w:p>
    <w:p w14:paraId="16963C43" w14:textId="77777777" w:rsidR="00526E8E" w:rsidRPr="003F4A89" w:rsidRDefault="00526E8E" w:rsidP="00526E8E">
      <w:pPr>
        <w:spacing w:after="0" w:line="240" w:lineRule="auto"/>
        <w:jc w:val="both"/>
        <w:rPr>
          <w:rFonts w:cs="Arial"/>
          <w:lang w:eastAsia="es-ES"/>
        </w:rPr>
      </w:pPr>
    </w:p>
    <w:p w14:paraId="1C929189" w14:textId="77777777" w:rsidR="00526E8E" w:rsidRPr="003F4A89" w:rsidRDefault="00526E8E" w:rsidP="00526E8E">
      <w:pPr>
        <w:spacing w:after="0" w:line="240" w:lineRule="auto"/>
        <w:jc w:val="both"/>
        <w:rPr>
          <w:rFonts w:cs="Arial"/>
          <w:lang w:eastAsia="es-ES"/>
        </w:rPr>
      </w:pPr>
      <w:r w:rsidRPr="003F4A89">
        <w:rPr>
          <w:rFonts w:cs="Arial"/>
          <w:lang w:eastAsia="es-ES"/>
        </w:rPr>
        <w:t>Els contractes de mera activitat o de mitjans s’extingiran pel compliment del termini inicialment previst o les pròrrogues acordades, sense perjudici de la prerrogativa de l’Administració de depurar la responsabilitat del contractista per qualsevol eventual incompliment detectat amb posterioritat</w:t>
      </w:r>
    </w:p>
    <w:p w14:paraId="3DE5FB47" w14:textId="77777777" w:rsidR="00526E8E" w:rsidRPr="003F4A89" w:rsidRDefault="00526E8E" w:rsidP="00526E8E">
      <w:pPr>
        <w:spacing w:after="0" w:line="240" w:lineRule="auto"/>
        <w:jc w:val="both"/>
        <w:rPr>
          <w:rFonts w:cs="Arial"/>
          <w:lang w:eastAsia="es-ES"/>
        </w:rPr>
      </w:pPr>
    </w:p>
    <w:p w14:paraId="3AE5A9B6" w14:textId="77777777" w:rsidR="00526E8E" w:rsidRPr="003F4A89" w:rsidRDefault="00526E8E" w:rsidP="00526E8E">
      <w:pPr>
        <w:spacing w:after="0" w:line="240" w:lineRule="auto"/>
        <w:jc w:val="both"/>
        <w:rPr>
          <w:rFonts w:cs="Arial"/>
          <w:lang w:eastAsia="es-ES"/>
        </w:rPr>
      </w:pPr>
      <w:r w:rsidRPr="003F4A89">
        <w:rPr>
          <w:rFonts w:cs="Arial"/>
          <w:lang w:eastAsia="es-ES"/>
        </w:rPr>
        <w:t>A més, les unitats de recepció del contracte comprovaran el compliment efectiu de les clàusules contractuals que estableixen obligacions de l’ús del català, fent-ne referència expressa en els certificats de recepció i de correcta execució.</w:t>
      </w:r>
    </w:p>
    <w:p w14:paraId="17AC7992" w14:textId="77777777" w:rsidR="00526E8E" w:rsidRPr="003F4A89" w:rsidRDefault="00526E8E" w:rsidP="00526E8E">
      <w:pPr>
        <w:spacing w:after="0" w:line="240" w:lineRule="auto"/>
        <w:jc w:val="both"/>
        <w:rPr>
          <w:rFonts w:cs="Arial"/>
          <w:b/>
          <w:lang w:eastAsia="es-ES"/>
        </w:rPr>
      </w:pPr>
    </w:p>
    <w:p w14:paraId="4EC09055" w14:textId="77777777" w:rsidR="00526E8E" w:rsidRPr="003F4A89" w:rsidRDefault="00526E8E" w:rsidP="00526E8E">
      <w:pPr>
        <w:pStyle w:val="Ttol2"/>
        <w:spacing w:before="0" w:after="0"/>
        <w:jc w:val="both"/>
        <w:rPr>
          <w:rFonts w:ascii="Arial" w:hAnsi="Arial" w:cs="Arial"/>
          <w:i w:val="0"/>
          <w:sz w:val="22"/>
          <w:szCs w:val="22"/>
        </w:rPr>
      </w:pPr>
      <w:bookmarkStart w:id="88" w:name="_Toc21500361"/>
      <w:bookmarkStart w:id="89" w:name="_Toc34139700"/>
      <w:r w:rsidRPr="003F4A89">
        <w:rPr>
          <w:rFonts w:ascii="Arial" w:hAnsi="Arial" w:cs="Arial"/>
          <w:i w:val="0"/>
          <w:sz w:val="22"/>
          <w:szCs w:val="22"/>
        </w:rPr>
        <w:t>Trenta-setena. Termini de garantia i devolució o cancel·lació de la garantia definitiva</w:t>
      </w:r>
      <w:bookmarkEnd w:id="88"/>
      <w:bookmarkEnd w:id="89"/>
    </w:p>
    <w:p w14:paraId="4C6DF2DB" w14:textId="77777777" w:rsidR="00526E8E" w:rsidRPr="003F4A89" w:rsidRDefault="00526E8E" w:rsidP="00526E8E">
      <w:pPr>
        <w:spacing w:after="0" w:line="240" w:lineRule="auto"/>
        <w:jc w:val="both"/>
        <w:rPr>
          <w:rFonts w:cs="Arial"/>
          <w:lang w:eastAsia="es-ES"/>
        </w:rPr>
      </w:pPr>
    </w:p>
    <w:p w14:paraId="310A9D91" w14:textId="77777777" w:rsidR="00526E8E" w:rsidRPr="003F4A89" w:rsidRDefault="00526E8E" w:rsidP="00526E8E">
      <w:pPr>
        <w:spacing w:after="0" w:line="240" w:lineRule="auto"/>
        <w:jc w:val="both"/>
        <w:rPr>
          <w:rFonts w:cs="Arial"/>
          <w:lang w:eastAsia="es-ES"/>
        </w:rPr>
      </w:pPr>
      <w:r w:rsidRPr="003F4A89">
        <w:rPr>
          <w:rFonts w:cs="Arial"/>
          <w:lang w:eastAsia="es-ES"/>
        </w:rPr>
        <w:t>El termini de garantia és l’assenyalat en l’</w:t>
      </w:r>
      <w:r w:rsidRPr="003F4A89">
        <w:rPr>
          <w:rFonts w:cs="Arial"/>
          <w:b/>
          <w:lang w:eastAsia="es-ES"/>
        </w:rPr>
        <w:t>apartat R del quadre de característiques</w:t>
      </w:r>
      <w:r w:rsidRPr="003F4A89">
        <w:rPr>
          <w:rFonts w:cs="Arial"/>
          <w:lang w:eastAsia="es-ES"/>
        </w:rPr>
        <w:t xml:space="preserve"> i començarà a computar a partir de la recepció dels serveis.</w:t>
      </w:r>
    </w:p>
    <w:p w14:paraId="7F4B8DA0" w14:textId="77777777" w:rsidR="00526E8E" w:rsidRPr="003F4A89" w:rsidRDefault="00526E8E" w:rsidP="00526E8E">
      <w:pPr>
        <w:spacing w:after="0" w:line="240" w:lineRule="auto"/>
        <w:jc w:val="both"/>
        <w:rPr>
          <w:rFonts w:cs="Arial"/>
          <w:lang w:eastAsia="es-ES"/>
        </w:rPr>
      </w:pPr>
    </w:p>
    <w:p w14:paraId="10853E0C" w14:textId="77777777" w:rsidR="00526E8E" w:rsidRPr="003F4A89" w:rsidRDefault="00526E8E" w:rsidP="00526E8E">
      <w:pPr>
        <w:spacing w:after="0" w:line="240" w:lineRule="auto"/>
        <w:jc w:val="both"/>
        <w:rPr>
          <w:rFonts w:cs="Arial"/>
          <w:lang w:eastAsia="es-ES"/>
        </w:rPr>
      </w:pPr>
      <w:r w:rsidRPr="003F4A89">
        <w:rPr>
          <w:rFonts w:cs="Arial"/>
          <w:lang w:eastAsia="es-ES"/>
        </w:rPr>
        <w:t>Si durant el termini de garantia s’acredita l’existència de vicis o defectes en els treballs efectuats, es reclamarà a l’empresa contractista que els esmeni.</w:t>
      </w:r>
    </w:p>
    <w:p w14:paraId="62A9FCD8" w14:textId="77777777" w:rsidR="00526E8E" w:rsidRPr="003F4A89" w:rsidRDefault="00526E8E" w:rsidP="00526E8E">
      <w:pPr>
        <w:spacing w:after="0" w:line="240" w:lineRule="auto"/>
        <w:jc w:val="both"/>
        <w:rPr>
          <w:rFonts w:cs="Arial"/>
          <w:lang w:eastAsia="es-ES"/>
        </w:rPr>
      </w:pPr>
    </w:p>
    <w:p w14:paraId="2E55C3EF" w14:textId="77777777" w:rsidR="00526E8E" w:rsidRPr="003F4A89" w:rsidRDefault="00526E8E" w:rsidP="00526E8E">
      <w:pPr>
        <w:spacing w:after="0" w:line="240" w:lineRule="auto"/>
        <w:jc w:val="both"/>
        <w:rPr>
          <w:rFonts w:cs="Arial"/>
          <w:lang w:eastAsia="es-ES"/>
        </w:rPr>
      </w:pPr>
      <w:r w:rsidRPr="003F4A89">
        <w:rPr>
          <w:rFonts w:cs="Arial"/>
          <w:lang w:eastAsia="es-ES"/>
        </w:rPr>
        <w:t>Un cop s’hagin acomplert per l’empresa contractista les obligacions derivades del contracte, si no hi ha responsabilitats que hagin d’exercitar-se sobre la garantia definitiva i transcorregut el termini de garantia, es procedirà d’ofici a dictar l’acord de devolució o cancel·lació de la garantia definitiva, d’acord amb el que estableix l’article 111 de la LCSP.</w:t>
      </w:r>
    </w:p>
    <w:p w14:paraId="2B4A7D05" w14:textId="77777777" w:rsidR="00526E8E" w:rsidRPr="003F4A89" w:rsidRDefault="00526E8E" w:rsidP="00526E8E">
      <w:pPr>
        <w:spacing w:after="0" w:line="240" w:lineRule="auto"/>
        <w:jc w:val="both"/>
        <w:rPr>
          <w:rFonts w:cs="Arial"/>
          <w:i/>
          <w:lang w:eastAsia="es-ES"/>
        </w:rPr>
      </w:pPr>
    </w:p>
    <w:p w14:paraId="63AAF072" w14:textId="77777777" w:rsidR="00526E8E" w:rsidRPr="003F4A89" w:rsidRDefault="00526E8E" w:rsidP="00526E8E">
      <w:pPr>
        <w:spacing w:after="0" w:line="240" w:lineRule="auto"/>
        <w:jc w:val="both"/>
        <w:rPr>
          <w:rFonts w:cs="Arial"/>
          <w:lang w:eastAsia="es-ES"/>
        </w:rPr>
      </w:pPr>
      <w:r w:rsidRPr="003F4A89">
        <w:rPr>
          <w:rFonts w:cs="Arial"/>
          <w:lang w:eastAsia="es-ES"/>
        </w:rPr>
        <w:t>Sens perjudici del que estableix l’article 315.2 de la LCSP pel que fa a contractes de serveis que consisteixin en l’elaboració íntegra d’un projecte d’obra.</w:t>
      </w:r>
    </w:p>
    <w:p w14:paraId="2FD73821" w14:textId="77777777" w:rsidR="00526E8E" w:rsidRPr="003F4A89" w:rsidRDefault="00526E8E" w:rsidP="00526E8E">
      <w:pPr>
        <w:spacing w:after="0" w:line="240" w:lineRule="auto"/>
        <w:jc w:val="both"/>
        <w:rPr>
          <w:rFonts w:cs="Arial"/>
          <w:lang w:eastAsia="es-ES"/>
        </w:rPr>
      </w:pPr>
    </w:p>
    <w:p w14:paraId="6E912759" w14:textId="77777777" w:rsidR="00526E8E" w:rsidRPr="003F4A89" w:rsidRDefault="00526E8E" w:rsidP="00526E8E">
      <w:pPr>
        <w:spacing w:after="0" w:line="240" w:lineRule="auto"/>
        <w:jc w:val="both"/>
        <w:rPr>
          <w:rFonts w:cs="Arial"/>
          <w:lang w:eastAsia="es-ES"/>
        </w:rPr>
      </w:pPr>
      <w:r w:rsidRPr="003F4A89">
        <w:rPr>
          <w:rFonts w:cs="Arial"/>
          <w:lang w:eastAsia="es-ES"/>
        </w:rPr>
        <w:lastRenderedPageBreak/>
        <w:t xml:space="preserve">D’acord amb l’establert en l’article 111.3  de la LCSP es preveu la possibilitat que el contractista </w:t>
      </w:r>
      <w:proofErr w:type="spellStart"/>
      <w:r w:rsidRPr="003F4A89">
        <w:rPr>
          <w:rFonts w:cs="Arial"/>
          <w:lang w:eastAsia="es-ES"/>
        </w:rPr>
        <w:t>sol.liciti</w:t>
      </w:r>
      <w:proofErr w:type="spellEnd"/>
      <w:r w:rsidRPr="003F4A89">
        <w:rPr>
          <w:rFonts w:cs="Arial"/>
          <w:lang w:eastAsia="es-ES"/>
        </w:rPr>
        <w:t xml:space="preserve"> la devolució o </w:t>
      </w:r>
      <w:proofErr w:type="spellStart"/>
      <w:r w:rsidRPr="003F4A89">
        <w:rPr>
          <w:rFonts w:cs="Arial"/>
          <w:lang w:eastAsia="es-ES"/>
        </w:rPr>
        <w:t>cancel.lació</w:t>
      </w:r>
      <w:proofErr w:type="spellEnd"/>
      <w:r w:rsidRPr="003F4A89">
        <w:rPr>
          <w:rFonts w:cs="Arial"/>
          <w:lang w:eastAsia="es-ES"/>
        </w:rPr>
        <w:t xml:space="preserve"> de la part proporcional de la garantia en el supòsit  de recepció parcial.</w:t>
      </w:r>
    </w:p>
    <w:p w14:paraId="519F679C" w14:textId="77777777" w:rsidR="00526E8E" w:rsidRPr="003F4A89" w:rsidRDefault="00526E8E" w:rsidP="00526E8E">
      <w:pPr>
        <w:spacing w:after="0" w:line="240" w:lineRule="auto"/>
        <w:jc w:val="both"/>
        <w:rPr>
          <w:rFonts w:cs="Arial"/>
          <w:i/>
          <w:lang w:eastAsia="es-ES"/>
        </w:rPr>
      </w:pPr>
    </w:p>
    <w:p w14:paraId="6B56A343" w14:textId="77777777" w:rsidR="00526E8E" w:rsidRPr="003F4A89" w:rsidRDefault="00526E8E" w:rsidP="00526E8E">
      <w:pPr>
        <w:pStyle w:val="Ttol2"/>
        <w:spacing w:before="0" w:after="0"/>
        <w:jc w:val="both"/>
        <w:rPr>
          <w:rFonts w:ascii="Arial" w:hAnsi="Arial" w:cs="Arial"/>
          <w:i w:val="0"/>
          <w:sz w:val="22"/>
          <w:szCs w:val="22"/>
        </w:rPr>
      </w:pPr>
      <w:bookmarkStart w:id="90" w:name="_Toc21500362"/>
      <w:bookmarkStart w:id="91" w:name="_Toc34139701"/>
      <w:r w:rsidRPr="003F4A89">
        <w:rPr>
          <w:rFonts w:ascii="Arial" w:hAnsi="Arial" w:cs="Arial"/>
          <w:i w:val="0"/>
          <w:sz w:val="22"/>
          <w:szCs w:val="22"/>
        </w:rPr>
        <w:t>Trenta-vuitena. Resolució del contracte</w:t>
      </w:r>
      <w:bookmarkEnd w:id="90"/>
      <w:bookmarkEnd w:id="91"/>
    </w:p>
    <w:p w14:paraId="75C22823" w14:textId="77777777" w:rsidR="00526E8E" w:rsidRPr="003F4A89" w:rsidRDefault="00526E8E" w:rsidP="00526E8E">
      <w:pPr>
        <w:spacing w:after="0" w:line="240" w:lineRule="auto"/>
        <w:jc w:val="both"/>
        <w:rPr>
          <w:rFonts w:cs="Arial"/>
          <w:lang w:eastAsia="es-ES"/>
        </w:rPr>
      </w:pPr>
    </w:p>
    <w:p w14:paraId="348ACF03" w14:textId="77777777" w:rsidR="00526E8E" w:rsidRPr="003F4A89" w:rsidRDefault="00526E8E" w:rsidP="00526E8E">
      <w:pPr>
        <w:spacing w:after="0" w:line="240" w:lineRule="auto"/>
        <w:jc w:val="both"/>
        <w:rPr>
          <w:rFonts w:cs="Arial"/>
          <w:lang w:eastAsia="es-ES"/>
        </w:rPr>
      </w:pPr>
      <w:r w:rsidRPr="003F4A89">
        <w:rPr>
          <w:rFonts w:cs="Arial"/>
          <w:lang w:eastAsia="es-ES"/>
        </w:rPr>
        <w:t>Són causes de resolució del contracte les següents:</w:t>
      </w:r>
    </w:p>
    <w:p w14:paraId="4C346926"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 xml:space="preserve">La mort o incapacitat sobrevinguda del contractista individual o l’extinció de la personalitat jurídica de la societat contractista, sense perjudici del que preveu l’article 98 relatiu a la </w:t>
      </w:r>
      <w:proofErr w:type="spellStart"/>
      <w:r w:rsidRPr="003F4A89">
        <w:rPr>
          <w:rFonts w:ascii="Arial" w:hAnsi="Arial" w:cs="Arial"/>
          <w:sz w:val="22"/>
          <w:szCs w:val="22"/>
        </w:rPr>
        <w:t>sucessió</w:t>
      </w:r>
      <w:proofErr w:type="spellEnd"/>
      <w:r w:rsidRPr="003F4A89">
        <w:rPr>
          <w:rFonts w:ascii="Arial" w:hAnsi="Arial" w:cs="Arial"/>
          <w:sz w:val="22"/>
          <w:szCs w:val="22"/>
        </w:rPr>
        <w:t xml:space="preserve"> del contractista.</w:t>
      </w:r>
    </w:p>
    <w:p w14:paraId="11B2C673" w14:textId="77777777" w:rsidR="00526E8E" w:rsidRPr="003F4A89" w:rsidRDefault="00526E8E" w:rsidP="00526E8E">
      <w:pPr>
        <w:pStyle w:val="Pargrafdellista"/>
        <w:ind w:left="360"/>
        <w:contextualSpacing w:val="0"/>
        <w:jc w:val="both"/>
        <w:rPr>
          <w:rFonts w:ascii="Arial" w:hAnsi="Arial" w:cs="Arial"/>
          <w:sz w:val="22"/>
          <w:szCs w:val="22"/>
        </w:rPr>
      </w:pPr>
    </w:p>
    <w:p w14:paraId="1273F5FC"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 xml:space="preserve">La declaració de concurs o la declaració d’insolvència en qualsevol altre procediment. </w:t>
      </w:r>
    </w:p>
    <w:p w14:paraId="05B06D9D" w14:textId="77777777" w:rsidR="00526E8E" w:rsidRPr="003F4A89" w:rsidRDefault="00526E8E" w:rsidP="00526E8E">
      <w:pPr>
        <w:pStyle w:val="Pargrafdellista"/>
        <w:ind w:left="360"/>
        <w:contextualSpacing w:val="0"/>
        <w:jc w:val="both"/>
        <w:rPr>
          <w:rFonts w:ascii="Arial" w:hAnsi="Arial" w:cs="Arial"/>
          <w:sz w:val="22"/>
          <w:szCs w:val="22"/>
        </w:rPr>
      </w:pPr>
    </w:p>
    <w:p w14:paraId="5C69C1D4"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El mutu acord entre l’Administració i el contractista.</w:t>
      </w:r>
    </w:p>
    <w:p w14:paraId="603DB8C8" w14:textId="77777777" w:rsidR="00526E8E" w:rsidRPr="003F4A89" w:rsidRDefault="00526E8E" w:rsidP="00526E8E">
      <w:pPr>
        <w:pStyle w:val="Pargrafdellista"/>
        <w:ind w:left="360"/>
        <w:contextualSpacing w:val="0"/>
        <w:jc w:val="both"/>
        <w:rPr>
          <w:rFonts w:ascii="Arial" w:hAnsi="Arial" w:cs="Arial"/>
          <w:sz w:val="22"/>
          <w:szCs w:val="22"/>
        </w:rPr>
      </w:pPr>
    </w:p>
    <w:p w14:paraId="3AE6B789"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La demora en el compliment dels terminis per part del contractista.</w:t>
      </w:r>
    </w:p>
    <w:p w14:paraId="401BC54E" w14:textId="77777777" w:rsidR="00526E8E" w:rsidRPr="003F4A89" w:rsidRDefault="00526E8E" w:rsidP="00526E8E">
      <w:pPr>
        <w:pStyle w:val="Pargrafdellista"/>
        <w:ind w:left="360"/>
        <w:contextualSpacing w:val="0"/>
        <w:jc w:val="both"/>
        <w:rPr>
          <w:rFonts w:ascii="Arial" w:hAnsi="Arial" w:cs="Arial"/>
          <w:sz w:val="22"/>
          <w:szCs w:val="22"/>
        </w:rPr>
      </w:pPr>
    </w:p>
    <w:p w14:paraId="046D2691"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La demora en el pagament per part de l’Administració per un termini superior a sis mesos.</w:t>
      </w:r>
    </w:p>
    <w:p w14:paraId="6A6D4B5C" w14:textId="77777777" w:rsidR="00526E8E" w:rsidRPr="003F4A89" w:rsidRDefault="00526E8E" w:rsidP="00526E8E">
      <w:pPr>
        <w:pStyle w:val="Pargrafdellista"/>
        <w:ind w:left="360"/>
        <w:contextualSpacing w:val="0"/>
        <w:jc w:val="both"/>
        <w:rPr>
          <w:rFonts w:ascii="Arial" w:hAnsi="Arial" w:cs="Arial"/>
          <w:sz w:val="22"/>
          <w:szCs w:val="22"/>
        </w:rPr>
      </w:pPr>
    </w:p>
    <w:p w14:paraId="7DF0FB95"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L’incompliment de l’obligació principal del contracte, així com l’incompliment de les obligacions essencials qualificades com a tals en aquest plec.</w:t>
      </w:r>
    </w:p>
    <w:p w14:paraId="20F08A4D" w14:textId="77777777" w:rsidR="00526E8E" w:rsidRPr="003F4A89" w:rsidRDefault="00526E8E" w:rsidP="00526E8E">
      <w:pPr>
        <w:pStyle w:val="Pargrafdellista"/>
        <w:ind w:left="360"/>
        <w:contextualSpacing w:val="0"/>
        <w:jc w:val="both"/>
        <w:rPr>
          <w:rFonts w:ascii="Arial" w:hAnsi="Arial" w:cs="Arial"/>
          <w:sz w:val="22"/>
          <w:szCs w:val="22"/>
        </w:rPr>
      </w:pPr>
    </w:p>
    <w:p w14:paraId="46F67986"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L’impossibilitat d’executar la prestació en els termes inicialment pactats, quan no sigui possible modificar el contracte d’acord amb els articles 204 i 205 de la LCSP; o quan, donant-se les circumstàncies establertes en l’article 205 de la LCSP, les modificacions impliquin, aïllada o conjuntament, alteracions del preu del mateix, en quantia superior, en més o menys, al 20% del preu inicial del contracte, amb exclusió de l’IVA.</w:t>
      </w:r>
    </w:p>
    <w:p w14:paraId="78A0E371" w14:textId="77777777" w:rsidR="00526E8E" w:rsidRPr="003F4A89" w:rsidRDefault="00526E8E" w:rsidP="00526E8E">
      <w:pPr>
        <w:pStyle w:val="Pargrafdellista"/>
        <w:rPr>
          <w:rFonts w:ascii="Arial" w:hAnsi="Arial" w:cs="Arial"/>
          <w:sz w:val="22"/>
          <w:szCs w:val="22"/>
        </w:rPr>
      </w:pPr>
    </w:p>
    <w:p w14:paraId="4F42571E"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El desistiment abans d’iniciar la prestació del servei o la suspensió per causa imputable a l’òrgan de contractació de la iniciació del contracte per termini superior a quatre mesos a partir de la data assenyalada en el mateix per al seu començament.</w:t>
      </w:r>
    </w:p>
    <w:p w14:paraId="3F14F77C" w14:textId="77777777" w:rsidR="00526E8E" w:rsidRPr="003F4A89" w:rsidRDefault="00526E8E" w:rsidP="00526E8E">
      <w:pPr>
        <w:pStyle w:val="Pargrafdellista"/>
        <w:ind w:left="360"/>
        <w:contextualSpacing w:val="0"/>
        <w:jc w:val="both"/>
        <w:rPr>
          <w:rFonts w:ascii="Arial" w:hAnsi="Arial" w:cs="Arial"/>
          <w:sz w:val="22"/>
          <w:szCs w:val="22"/>
        </w:rPr>
      </w:pPr>
    </w:p>
    <w:p w14:paraId="226724DE"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El desistiment una vegada iniciada la prestació del servei o la suspensió del contracte per termini superior a vuit mesos acordada per l’òrgan de contractació.</w:t>
      </w:r>
    </w:p>
    <w:p w14:paraId="69FE23CD" w14:textId="77777777" w:rsidR="00526E8E" w:rsidRPr="003F4A89" w:rsidRDefault="00526E8E" w:rsidP="00526E8E">
      <w:pPr>
        <w:spacing w:after="0" w:line="240" w:lineRule="auto"/>
        <w:jc w:val="both"/>
        <w:rPr>
          <w:rFonts w:cs="Arial"/>
        </w:rPr>
      </w:pPr>
    </w:p>
    <w:p w14:paraId="55B0506E"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L’impagament, durant l’execució del contracte, dels salaris per part del contractista als treballadors que estiguessin participant en la mateixa, o l’incompliment de les condicions establertes en els Convenis col·lectius en vigor per a aquests treballadors durant l’execució del contracte.</w:t>
      </w:r>
    </w:p>
    <w:p w14:paraId="680A6772" w14:textId="77777777" w:rsidR="00526E8E" w:rsidRPr="003F4A89" w:rsidRDefault="00526E8E" w:rsidP="00526E8E">
      <w:pPr>
        <w:pStyle w:val="Pargrafdellista"/>
        <w:ind w:left="360"/>
        <w:contextualSpacing w:val="0"/>
        <w:jc w:val="both"/>
        <w:rPr>
          <w:rFonts w:ascii="Arial" w:hAnsi="Arial" w:cs="Arial"/>
          <w:sz w:val="22"/>
          <w:szCs w:val="22"/>
        </w:rPr>
      </w:pPr>
    </w:p>
    <w:p w14:paraId="722F784C" w14:textId="77777777" w:rsidR="00526E8E" w:rsidRPr="003F4A89" w:rsidRDefault="00526E8E" w:rsidP="00526E8E">
      <w:pPr>
        <w:pStyle w:val="Pargrafdellista"/>
        <w:numPr>
          <w:ilvl w:val="0"/>
          <w:numId w:val="2"/>
        </w:numPr>
        <w:contextualSpacing w:val="0"/>
        <w:jc w:val="both"/>
        <w:rPr>
          <w:rFonts w:ascii="Arial" w:hAnsi="Arial" w:cs="Arial"/>
          <w:sz w:val="22"/>
          <w:szCs w:val="22"/>
        </w:rPr>
      </w:pPr>
      <w:r w:rsidRPr="003F4A89">
        <w:rPr>
          <w:rFonts w:ascii="Arial" w:hAnsi="Arial" w:cs="Arial"/>
          <w:sz w:val="22"/>
          <w:szCs w:val="22"/>
        </w:rPr>
        <w:t>En cas d’un contracte complementari  per resolució del contracte principal</w:t>
      </w:r>
    </w:p>
    <w:p w14:paraId="2226ED6D" w14:textId="77777777" w:rsidR="00526E8E" w:rsidRPr="003F4A89" w:rsidRDefault="00526E8E" w:rsidP="00526E8E">
      <w:pPr>
        <w:spacing w:after="0" w:line="240" w:lineRule="auto"/>
        <w:jc w:val="both"/>
        <w:rPr>
          <w:rFonts w:cs="Arial"/>
        </w:rPr>
      </w:pPr>
    </w:p>
    <w:p w14:paraId="4A6F4524" w14:textId="77777777" w:rsidR="00526E8E" w:rsidRPr="003F4A89" w:rsidRDefault="00526E8E" w:rsidP="00526E8E">
      <w:pPr>
        <w:spacing w:after="0" w:line="240" w:lineRule="auto"/>
        <w:jc w:val="both"/>
        <w:rPr>
          <w:rFonts w:cs="Arial"/>
          <w:lang w:eastAsia="es-ES"/>
        </w:rPr>
      </w:pPr>
      <w:r w:rsidRPr="003F4A89">
        <w:rPr>
          <w:rFonts w:cs="Arial"/>
          <w:lang w:eastAsia="es-ES"/>
        </w:rPr>
        <w:t>L’aplicació i els efectes d’aquestes causes de resolució són les que s’estableixin en els articles 212, 213 i 313 de la LCSP.</w:t>
      </w:r>
    </w:p>
    <w:p w14:paraId="29BC480D" w14:textId="77777777" w:rsidR="00526E8E" w:rsidRPr="003F4A89" w:rsidRDefault="00526E8E" w:rsidP="00526E8E">
      <w:pPr>
        <w:spacing w:after="0" w:line="240" w:lineRule="auto"/>
        <w:jc w:val="both"/>
        <w:rPr>
          <w:rFonts w:cs="Arial"/>
          <w:lang w:eastAsia="es-ES"/>
        </w:rPr>
      </w:pPr>
    </w:p>
    <w:p w14:paraId="3724E99F" w14:textId="77777777" w:rsidR="00526E8E" w:rsidRPr="003F4A89" w:rsidRDefault="00526E8E" w:rsidP="00526E8E">
      <w:pPr>
        <w:spacing w:after="0" w:line="240" w:lineRule="auto"/>
        <w:jc w:val="both"/>
        <w:rPr>
          <w:rFonts w:cs="Arial"/>
          <w:lang w:eastAsia="es-ES"/>
        </w:rPr>
      </w:pPr>
      <w:r w:rsidRPr="003F4A89">
        <w:rPr>
          <w:rFonts w:cs="Arial"/>
          <w:lang w:eastAsia="es-ES"/>
        </w:rPr>
        <w:t>En tots els casos, la resolució del contracte es durà a terme seguint el procediment establert en l’article 191 de la LCSP i en l’article 109 del RGLCAP.</w:t>
      </w:r>
    </w:p>
    <w:p w14:paraId="1E235CDE" w14:textId="77777777" w:rsidR="00526E8E" w:rsidRPr="003F4A89" w:rsidRDefault="00526E8E" w:rsidP="00526E8E">
      <w:pPr>
        <w:spacing w:after="0" w:line="240" w:lineRule="auto"/>
        <w:jc w:val="both"/>
        <w:rPr>
          <w:rFonts w:cs="Arial"/>
          <w:b/>
          <w:lang w:eastAsia="es-ES"/>
        </w:rPr>
      </w:pPr>
    </w:p>
    <w:p w14:paraId="4DAE7DE6" w14:textId="77777777" w:rsidR="00526E8E" w:rsidRPr="003F4A89" w:rsidRDefault="00526E8E" w:rsidP="00526E8E">
      <w:pPr>
        <w:pStyle w:val="Ttol1"/>
        <w:rPr>
          <w:rFonts w:cs="Arial"/>
          <w:sz w:val="22"/>
          <w:szCs w:val="22"/>
        </w:rPr>
      </w:pPr>
      <w:bookmarkStart w:id="92" w:name="_Toc21500363"/>
      <w:bookmarkStart w:id="93" w:name="_Toc34139702"/>
      <w:r w:rsidRPr="003F4A89">
        <w:rPr>
          <w:rFonts w:cs="Arial"/>
          <w:sz w:val="22"/>
          <w:szCs w:val="22"/>
        </w:rPr>
        <w:lastRenderedPageBreak/>
        <w:t>VII. RECURSOS, MESURES PROVISIONALS I SUPÒSITS ESPECIALS DE NUL·LITAT CONTRACTUAL</w:t>
      </w:r>
      <w:bookmarkEnd w:id="92"/>
      <w:bookmarkEnd w:id="93"/>
    </w:p>
    <w:p w14:paraId="3A20C4CF" w14:textId="77777777" w:rsidR="00526E8E" w:rsidRPr="003F4A89" w:rsidRDefault="00526E8E" w:rsidP="00526E8E">
      <w:pPr>
        <w:spacing w:after="0" w:line="240" w:lineRule="auto"/>
        <w:jc w:val="both"/>
        <w:rPr>
          <w:rFonts w:cs="Arial"/>
          <w:b/>
          <w:lang w:eastAsia="es-ES"/>
        </w:rPr>
      </w:pPr>
    </w:p>
    <w:p w14:paraId="162B1464" w14:textId="77777777" w:rsidR="00526E8E" w:rsidRPr="003F4A89" w:rsidRDefault="00526E8E" w:rsidP="00526E8E">
      <w:pPr>
        <w:pStyle w:val="Ttol2"/>
        <w:spacing w:before="0" w:after="0"/>
        <w:jc w:val="both"/>
        <w:rPr>
          <w:rFonts w:ascii="Arial" w:hAnsi="Arial" w:cs="Arial"/>
          <w:i w:val="0"/>
          <w:sz w:val="22"/>
          <w:szCs w:val="22"/>
        </w:rPr>
      </w:pPr>
      <w:bookmarkStart w:id="94" w:name="_Toc21500364"/>
      <w:bookmarkStart w:id="95" w:name="_Toc34139703"/>
      <w:r w:rsidRPr="003F4A89">
        <w:rPr>
          <w:rFonts w:ascii="Arial" w:hAnsi="Arial" w:cs="Arial"/>
          <w:i w:val="0"/>
          <w:sz w:val="22"/>
          <w:szCs w:val="22"/>
        </w:rPr>
        <w:t>Trenta-novena. Règim de recursos</w:t>
      </w:r>
      <w:bookmarkEnd w:id="94"/>
      <w:bookmarkEnd w:id="95"/>
      <w:r w:rsidRPr="003F4A89">
        <w:rPr>
          <w:rFonts w:ascii="Arial" w:hAnsi="Arial" w:cs="Arial"/>
          <w:i w:val="0"/>
          <w:sz w:val="22"/>
          <w:szCs w:val="22"/>
        </w:rPr>
        <w:t xml:space="preserve"> </w:t>
      </w:r>
    </w:p>
    <w:p w14:paraId="0DB9F5FB" w14:textId="77777777" w:rsidR="00526E8E" w:rsidRPr="003F4A89" w:rsidRDefault="00526E8E" w:rsidP="00526E8E">
      <w:pPr>
        <w:spacing w:after="0" w:line="240" w:lineRule="auto"/>
        <w:jc w:val="both"/>
        <w:rPr>
          <w:rFonts w:cs="Arial"/>
          <w:b/>
          <w:lang w:eastAsia="es-ES"/>
        </w:rPr>
      </w:pPr>
    </w:p>
    <w:p w14:paraId="321E53C2"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A. </w:t>
      </w:r>
      <w:r w:rsidRPr="003F4A89">
        <w:rPr>
          <w:rFonts w:cs="Arial"/>
          <w:u w:val="single"/>
          <w:lang w:eastAsia="es-ES"/>
        </w:rPr>
        <w:t>En el cas de contractes de serveis de valor estimat superior a 100.000 euros:</w:t>
      </w:r>
    </w:p>
    <w:p w14:paraId="50800E72" w14:textId="77777777" w:rsidR="00526E8E" w:rsidRPr="003F4A89" w:rsidRDefault="00526E8E" w:rsidP="00526E8E">
      <w:pPr>
        <w:spacing w:after="0" w:line="240" w:lineRule="auto"/>
        <w:jc w:val="both"/>
        <w:rPr>
          <w:rFonts w:cs="Arial"/>
          <w:b/>
          <w:lang w:eastAsia="es-ES"/>
        </w:rPr>
      </w:pPr>
    </w:p>
    <w:p w14:paraId="5BB70481" w14:textId="77777777" w:rsidR="00526E8E" w:rsidRPr="003F4A89" w:rsidRDefault="00526E8E" w:rsidP="00526E8E">
      <w:pPr>
        <w:spacing w:after="0" w:line="240" w:lineRule="auto"/>
        <w:jc w:val="both"/>
        <w:rPr>
          <w:rFonts w:cs="Arial"/>
        </w:rPr>
      </w:pPr>
      <w:r w:rsidRPr="003F4A89">
        <w:rPr>
          <w:rFonts w:cs="Arial"/>
          <w:b/>
          <w:lang w:eastAsia="es-ES"/>
        </w:rPr>
        <w:t>39.1</w:t>
      </w:r>
      <w:r w:rsidRPr="003F4A89">
        <w:rPr>
          <w:rFonts w:cs="Arial"/>
          <w:lang w:eastAsia="es-ES"/>
        </w:rPr>
        <w:t xml:space="preserve"> Són susceptibles de recurs especial en matèria de contractació, d’acord amb l’article 44 de la LCSP, els anuncis de licitació, els plecs i els documents contractuals que estableixin les condicions que han de regir la contractació; els actes de tràmit que decideixin directament o indirectament sobre l’adjudicació, determinin la impossibilitat de continuar el procediment o produeixin indefensió o perjudici irreparable a drets o interessos legítims; e</w:t>
      </w:r>
      <w:r w:rsidRPr="003F4A89">
        <w:rPr>
          <w:rFonts w:cs="Arial"/>
        </w:rPr>
        <w:t>ls acords d’adjudicació del contracte; i les modificacions del contracte basades en l’incompliment de l’establert en els articles 204 i 205 de la LCSP, per entendre que la modificació hauria d’haver estat objecte d’una nova adjudicació.</w:t>
      </w:r>
    </w:p>
    <w:p w14:paraId="1734A195" w14:textId="77777777" w:rsidR="00526E8E" w:rsidRPr="003F4A89" w:rsidRDefault="00526E8E" w:rsidP="00526E8E">
      <w:pPr>
        <w:spacing w:after="0" w:line="240" w:lineRule="auto"/>
        <w:jc w:val="both"/>
        <w:rPr>
          <w:rFonts w:cs="Arial"/>
          <w:lang w:eastAsia="es-ES"/>
        </w:rPr>
      </w:pPr>
    </w:p>
    <w:p w14:paraId="59278700" w14:textId="77777777" w:rsidR="00526E8E" w:rsidRPr="003F4A89" w:rsidRDefault="00526E8E" w:rsidP="00526E8E">
      <w:pPr>
        <w:spacing w:after="0" w:line="240" w:lineRule="auto"/>
        <w:jc w:val="both"/>
        <w:rPr>
          <w:rFonts w:cs="Arial"/>
          <w:bCs/>
          <w:iCs/>
          <w:lang w:eastAsia="es-ES"/>
        </w:rPr>
      </w:pPr>
      <w:r w:rsidRPr="003F4A89">
        <w:rPr>
          <w:rFonts w:cs="Arial"/>
          <w:lang w:eastAsia="es-ES"/>
        </w:rPr>
        <w:t xml:space="preserve">Aquest recurs té caràcter potestatiu, és gratuït per als recurrents, es podrà interposar </w:t>
      </w:r>
      <w:r w:rsidRPr="003F4A89">
        <w:rPr>
          <w:rFonts w:cs="Arial"/>
          <w:bCs/>
          <w:iCs/>
          <w:lang w:eastAsia="es-ES"/>
        </w:rPr>
        <w:t>davant el Tribunal Català de Contractes del Sector Públic</w:t>
      </w:r>
      <w:r w:rsidRPr="003F4A89">
        <w:rPr>
          <w:rFonts w:cs="Arial"/>
          <w:lang w:eastAsia="es-ES"/>
        </w:rPr>
        <w:t xml:space="preserve">, prèviament o alternativament, a la interposició del recurs contenciós administratiu, de conformitat amb la Llei 29/1998, de 13 de juny, reguladora de la jurisdicció contenciosa administrativa, </w:t>
      </w:r>
      <w:r w:rsidRPr="003F4A89">
        <w:rPr>
          <w:rFonts w:cs="Arial"/>
          <w:bCs/>
          <w:iCs/>
          <w:lang w:eastAsia="es-ES"/>
        </w:rPr>
        <w:t xml:space="preserve">i es regirà pel que disposen els articles 44 i següents de la LCSP i el Reial decret 814/2015, d’11 de setembre, pel qual s’aprova el Reglament dels procediments especials de revisió de decisions en matèria contractual i d’organització del Tribunal Administratiu Central de Recursos Contractuals. </w:t>
      </w:r>
    </w:p>
    <w:p w14:paraId="5C72FBD7" w14:textId="77777777" w:rsidR="00526E8E" w:rsidRPr="003F4A89" w:rsidRDefault="00526E8E" w:rsidP="00526E8E">
      <w:pPr>
        <w:spacing w:after="0" w:line="240" w:lineRule="auto"/>
        <w:jc w:val="both"/>
        <w:rPr>
          <w:rFonts w:cs="Arial"/>
          <w:bCs/>
          <w:i/>
          <w:iCs/>
          <w:lang w:eastAsia="es-ES"/>
        </w:rPr>
      </w:pPr>
    </w:p>
    <w:p w14:paraId="42345613" w14:textId="77777777" w:rsidR="00526E8E" w:rsidRPr="003F4A89" w:rsidRDefault="00526E8E" w:rsidP="00526E8E">
      <w:pPr>
        <w:spacing w:after="0" w:line="240" w:lineRule="auto"/>
        <w:jc w:val="both"/>
        <w:rPr>
          <w:rFonts w:cs="Arial"/>
          <w:lang w:eastAsia="es-ES"/>
        </w:rPr>
      </w:pPr>
      <w:r w:rsidRPr="003F4A89">
        <w:rPr>
          <w:rFonts w:cs="Arial"/>
          <w:lang w:eastAsia="es-ES"/>
        </w:rPr>
        <w:t>Contra els actes susceptibles de recurs especial no procedeix la interposició de recursos administratius ordinaris.</w:t>
      </w:r>
    </w:p>
    <w:p w14:paraId="6CD6F11D" w14:textId="77777777" w:rsidR="00526E8E" w:rsidRPr="003F4A89" w:rsidRDefault="00526E8E" w:rsidP="00526E8E">
      <w:pPr>
        <w:spacing w:after="0" w:line="240" w:lineRule="auto"/>
        <w:jc w:val="both"/>
        <w:rPr>
          <w:rFonts w:cs="Arial"/>
          <w:lang w:eastAsia="es-ES"/>
        </w:rPr>
      </w:pPr>
    </w:p>
    <w:p w14:paraId="0CECDA0D"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39.2 </w:t>
      </w:r>
      <w:r w:rsidRPr="003F4A89">
        <w:rPr>
          <w:rFonts w:cs="Arial"/>
          <w:lang w:eastAsia="es-ES"/>
        </w:rPr>
        <w:t>Contra els actes que adopti l’òrgan de contractació en relació amb els efectes, la modificació i l’extinció d’aquest contracte que no siguin susceptibles de recurs especial en matèria de contractació, procedirà la interposició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7575E994" w14:textId="77777777" w:rsidR="00526E8E" w:rsidRPr="003F4A89" w:rsidRDefault="00526E8E" w:rsidP="00526E8E">
      <w:pPr>
        <w:spacing w:after="0" w:line="240" w:lineRule="auto"/>
        <w:jc w:val="both"/>
        <w:rPr>
          <w:rFonts w:cs="Arial"/>
          <w:i/>
          <w:lang w:eastAsia="es-ES"/>
        </w:rPr>
      </w:pPr>
    </w:p>
    <w:p w14:paraId="478ED032" w14:textId="77777777" w:rsidR="00526E8E" w:rsidRPr="003F4A89" w:rsidRDefault="00526E8E" w:rsidP="00526E8E">
      <w:pPr>
        <w:tabs>
          <w:tab w:val="left" w:pos="0"/>
          <w:tab w:val="left" w:pos="680"/>
          <w:tab w:val="left" w:pos="1134"/>
          <w:tab w:val="left" w:pos="5040"/>
        </w:tabs>
        <w:spacing w:after="0" w:line="240" w:lineRule="auto"/>
        <w:jc w:val="both"/>
        <w:rPr>
          <w:rFonts w:cs="Arial"/>
          <w:lang w:eastAsia="es-ES"/>
        </w:rPr>
      </w:pPr>
      <w:r w:rsidRPr="003F4A89">
        <w:rPr>
          <w:rFonts w:cs="Arial"/>
          <w:b/>
          <w:lang w:eastAsia="es-ES"/>
        </w:rPr>
        <w:t xml:space="preserve">39.3 </w:t>
      </w:r>
      <w:r w:rsidRPr="003F4A89">
        <w:rPr>
          <w:rFonts w:cs="Arial"/>
          <w:lang w:eastAsia="es-ES"/>
        </w:rPr>
        <w:t>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4CD5EAB3" w14:textId="77777777" w:rsidR="00526E8E" w:rsidRPr="003F4A89" w:rsidRDefault="00526E8E" w:rsidP="00526E8E">
      <w:pPr>
        <w:spacing w:after="0" w:line="240" w:lineRule="auto"/>
        <w:jc w:val="both"/>
        <w:rPr>
          <w:rFonts w:cs="Arial"/>
          <w:b/>
          <w:lang w:eastAsia="es-ES"/>
        </w:rPr>
      </w:pPr>
    </w:p>
    <w:p w14:paraId="4599BB61"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B. </w:t>
      </w:r>
      <w:r w:rsidRPr="003F4A89">
        <w:rPr>
          <w:rFonts w:cs="Arial"/>
          <w:u w:val="single"/>
          <w:lang w:eastAsia="es-ES"/>
        </w:rPr>
        <w:t>En el cas de contractes de serveis de valor estimat inferior a 100.000 euros:</w:t>
      </w:r>
    </w:p>
    <w:p w14:paraId="35B656B9" w14:textId="77777777" w:rsidR="00526E8E" w:rsidRPr="003F4A89" w:rsidRDefault="00526E8E" w:rsidP="00526E8E">
      <w:pPr>
        <w:tabs>
          <w:tab w:val="left" w:pos="0"/>
          <w:tab w:val="left" w:pos="680"/>
          <w:tab w:val="left" w:pos="1134"/>
          <w:tab w:val="left" w:pos="5040"/>
        </w:tabs>
        <w:spacing w:after="0" w:line="240" w:lineRule="auto"/>
        <w:jc w:val="both"/>
        <w:rPr>
          <w:rFonts w:cs="Arial"/>
          <w:i/>
          <w:lang w:eastAsia="es-ES"/>
        </w:rPr>
      </w:pPr>
    </w:p>
    <w:p w14:paraId="2F29D2EC" w14:textId="77777777" w:rsidR="00526E8E" w:rsidRPr="003F4A89" w:rsidRDefault="00526E8E" w:rsidP="00526E8E">
      <w:pPr>
        <w:spacing w:after="0" w:line="240" w:lineRule="auto"/>
        <w:jc w:val="both"/>
        <w:rPr>
          <w:rFonts w:cs="Arial"/>
          <w:lang w:eastAsia="es-ES"/>
        </w:rPr>
      </w:pPr>
      <w:r w:rsidRPr="003F4A89">
        <w:rPr>
          <w:rFonts w:cs="Arial"/>
          <w:b/>
          <w:lang w:eastAsia="es-ES"/>
        </w:rPr>
        <w:t>39.1</w:t>
      </w:r>
      <w:r w:rsidRPr="003F4A89">
        <w:rPr>
          <w:rFonts w:cs="Arial"/>
          <w:lang w:eastAsia="es-ES"/>
        </w:rPr>
        <w:t xml:space="preserve"> Els actes de preparació i d’adjudicació, i els adoptats en relació amb els efectes, la modificació i l’extinció d’aquest contracte, són susceptibles del recurs administratiu ordinari que correspongui, d’acord amb el que estableix la Llei 26/2010, del 3 d’agost, del règim jurídic i de procediment de les administracions públiques de Catalunya, i la Llei 39/2015, d’1 d’octubre, del procediment administratiu </w:t>
      </w:r>
      <w:r w:rsidRPr="003F4A89">
        <w:rPr>
          <w:rFonts w:cs="Arial"/>
          <w:lang w:eastAsia="es-ES"/>
        </w:rPr>
        <w:lastRenderedPageBreak/>
        <w:t>comú de les administracions públiques, o del recurs contenciós administratiu, de conformitat amb el que disposa la Llei 29/1998, de 13 de juliol, reguladora de la jurisdicció contenciosa administrativa.</w:t>
      </w:r>
    </w:p>
    <w:p w14:paraId="728D67CC" w14:textId="77777777" w:rsidR="00526E8E" w:rsidRPr="003F4A89" w:rsidRDefault="00526E8E" w:rsidP="00526E8E">
      <w:pPr>
        <w:spacing w:after="0" w:line="240" w:lineRule="auto"/>
        <w:jc w:val="both"/>
        <w:rPr>
          <w:rFonts w:cs="Arial"/>
          <w:b/>
          <w:lang w:eastAsia="es-ES"/>
        </w:rPr>
      </w:pPr>
    </w:p>
    <w:p w14:paraId="35D3E290" w14:textId="77777777" w:rsidR="00526E8E" w:rsidRPr="003F4A89" w:rsidRDefault="00526E8E" w:rsidP="00526E8E">
      <w:pPr>
        <w:spacing w:after="0" w:line="240" w:lineRule="auto"/>
        <w:jc w:val="both"/>
        <w:rPr>
          <w:rFonts w:cs="Arial"/>
          <w:lang w:eastAsia="es-ES"/>
        </w:rPr>
      </w:pPr>
      <w:r w:rsidRPr="003F4A89">
        <w:rPr>
          <w:rFonts w:cs="Arial"/>
          <w:b/>
          <w:lang w:eastAsia="es-ES"/>
        </w:rPr>
        <w:t>39.2</w:t>
      </w:r>
      <w:r w:rsidRPr="003F4A89">
        <w:rPr>
          <w:rFonts w:cs="Arial"/>
          <w:lang w:eastAsia="es-ES"/>
        </w:rPr>
        <w:t xml:space="preserve"> 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56D27BB8" w14:textId="77777777" w:rsidR="00B47559" w:rsidRPr="003F4A89" w:rsidRDefault="00B47559" w:rsidP="00526E8E">
      <w:pPr>
        <w:spacing w:after="0" w:line="240" w:lineRule="auto"/>
        <w:jc w:val="both"/>
        <w:rPr>
          <w:rFonts w:cs="Arial"/>
          <w:lang w:eastAsia="es-ES"/>
        </w:rPr>
      </w:pPr>
    </w:p>
    <w:p w14:paraId="61CE9576" w14:textId="77777777" w:rsidR="00526E8E" w:rsidRPr="003F4A89" w:rsidRDefault="00526E8E" w:rsidP="00526E8E">
      <w:pPr>
        <w:spacing w:after="0" w:line="240" w:lineRule="auto"/>
        <w:jc w:val="both"/>
        <w:rPr>
          <w:rFonts w:cs="Arial"/>
          <w:b/>
          <w:lang w:eastAsia="es-ES"/>
        </w:rPr>
      </w:pPr>
      <w:bookmarkStart w:id="96" w:name="_Toc21500365"/>
      <w:bookmarkStart w:id="97" w:name="_Toc34139704"/>
      <w:r w:rsidRPr="003F4A89">
        <w:rPr>
          <w:rStyle w:val="Ttol2Car"/>
          <w:rFonts w:ascii="Arial" w:hAnsi="Arial" w:cs="Arial"/>
          <w:i w:val="0"/>
          <w:sz w:val="22"/>
          <w:szCs w:val="22"/>
        </w:rPr>
        <w:t>Quarantena. Arbitratge</w:t>
      </w:r>
      <w:bookmarkEnd w:id="96"/>
      <w:bookmarkEnd w:id="97"/>
    </w:p>
    <w:p w14:paraId="4D48A98E" w14:textId="77777777" w:rsidR="00526E8E" w:rsidRPr="003F4A89" w:rsidRDefault="00526E8E" w:rsidP="00526E8E">
      <w:pPr>
        <w:spacing w:after="0" w:line="240" w:lineRule="auto"/>
        <w:jc w:val="both"/>
        <w:rPr>
          <w:rFonts w:cs="Arial"/>
          <w:b/>
          <w:lang w:eastAsia="es-ES"/>
        </w:rPr>
      </w:pPr>
    </w:p>
    <w:p w14:paraId="779D96AE" w14:textId="77777777" w:rsidR="00526E8E" w:rsidRPr="003F4A89" w:rsidRDefault="00526E8E" w:rsidP="00526E8E">
      <w:pPr>
        <w:spacing w:after="0" w:line="240" w:lineRule="auto"/>
        <w:jc w:val="both"/>
        <w:rPr>
          <w:rFonts w:cs="Arial"/>
          <w:lang w:eastAsia="es-ES"/>
        </w:rPr>
      </w:pPr>
      <w:r w:rsidRPr="003F4A89">
        <w:rPr>
          <w:rFonts w:cs="Arial"/>
          <w:lang w:eastAsia="es-ES"/>
        </w:rPr>
        <w:t xml:space="preserve">Sens perjudici del que estableix la clàusula trenta-novena, es podrà acordar el sotmetiment a arbitratge de la solució de totes o alguna de les controvèrsies que puguin sorgir entre l’administració contractant i la/es empresa/es contractista/es, sempre que es tracti de matèries de lliure disposició conforme a dret i, específicament, sobre els efectes, el compliment i l’extinció d’aquest contracte, de conformitat amb el que disposa la Llei 60/2003, de 23 de desembre, d’Arbitratge. </w:t>
      </w:r>
    </w:p>
    <w:p w14:paraId="73AA9934" w14:textId="77777777" w:rsidR="00526E8E" w:rsidRPr="003F4A89" w:rsidRDefault="00526E8E" w:rsidP="00526E8E">
      <w:pPr>
        <w:spacing w:after="0" w:line="240" w:lineRule="auto"/>
        <w:jc w:val="both"/>
        <w:rPr>
          <w:rFonts w:cs="Arial"/>
          <w:b/>
          <w:lang w:eastAsia="es-ES"/>
        </w:rPr>
      </w:pPr>
    </w:p>
    <w:p w14:paraId="72C453CD" w14:textId="77777777" w:rsidR="00526E8E" w:rsidRPr="003F4A89" w:rsidRDefault="00526E8E" w:rsidP="00526E8E">
      <w:pPr>
        <w:pStyle w:val="Ttol2"/>
        <w:spacing w:before="0" w:after="0"/>
        <w:jc w:val="both"/>
        <w:rPr>
          <w:rFonts w:ascii="Arial" w:hAnsi="Arial" w:cs="Arial"/>
          <w:i w:val="0"/>
          <w:sz w:val="22"/>
          <w:szCs w:val="22"/>
        </w:rPr>
      </w:pPr>
      <w:bookmarkStart w:id="98" w:name="_Toc21500366"/>
      <w:bookmarkStart w:id="99" w:name="_Toc34139705"/>
      <w:r w:rsidRPr="003F4A89">
        <w:rPr>
          <w:rFonts w:ascii="Arial" w:hAnsi="Arial" w:cs="Arial"/>
          <w:i w:val="0"/>
          <w:sz w:val="22"/>
          <w:szCs w:val="22"/>
        </w:rPr>
        <w:t>Quaranta-unena. Mesures cautelars</w:t>
      </w:r>
      <w:bookmarkEnd w:id="98"/>
      <w:bookmarkEnd w:id="99"/>
    </w:p>
    <w:p w14:paraId="70CFDFAC" w14:textId="77777777" w:rsidR="00526E8E" w:rsidRPr="003F4A89" w:rsidRDefault="00526E8E" w:rsidP="00526E8E">
      <w:pPr>
        <w:keepNext/>
        <w:shd w:val="clear" w:color="auto" w:fill="FFFFFF"/>
        <w:spacing w:after="0" w:line="240" w:lineRule="auto"/>
        <w:jc w:val="both"/>
        <w:outlineLvl w:val="1"/>
        <w:rPr>
          <w:rFonts w:cs="Arial"/>
          <w:lang w:eastAsia="es-ES"/>
        </w:rPr>
      </w:pPr>
    </w:p>
    <w:p w14:paraId="71C4C197" w14:textId="77777777" w:rsidR="00526E8E" w:rsidRPr="003F4A89" w:rsidRDefault="00526E8E" w:rsidP="00526E8E">
      <w:pPr>
        <w:spacing w:after="0" w:line="240" w:lineRule="auto"/>
        <w:jc w:val="both"/>
        <w:rPr>
          <w:rFonts w:cs="Arial"/>
          <w:lang w:eastAsia="es-ES"/>
        </w:rPr>
      </w:pPr>
      <w:r w:rsidRPr="003F4A89">
        <w:rPr>
          <w:rFonts w:cs="Arial"/>
          <w:lang w:eastAsia="es-ES"/>
        </w:rPr>
        <w:t>Abans d’interposar el recurs especial en matèria de contractació les persones legitimades per interposar-lo podran sol·licitar davant l’òrgan competent per a la seva resolució</w:t>
      </w:r>
      <w:r w:rsidRPr="003F4A89">
        <w:rPr>
          <w:rFonts w:cs="Arial"/>
          <w:bCs/>
          <w:lang w:eastAsia="es-ES"/>
        </w:rPr>
        <w:t xml:space="preserve"> l’adopció de mesures cautelars</w:t>
      </w:r>
      <w:r w:rsidRPr="003F4A89">
        <w:rPr>
          <w:rFonts w:cs="Arial"/>
          <w:lang w:eastAsia="es-ES"/>
        </w:rPr>
        <w:t>, de conformitat amb el que estableix l’article 49 de la LCSP i el Reial decret 814/2015, d’11 de setembre, ja esmentat.</w:t>
      </w:r>
    </w:p>
    <w:p w14:paraId="2443C4A7" w14:textId="77777777" w:rsidR="00526E8E" w:rsidRPr="003F4A89" w:rsidRDefault="00526E8E" w:rsidP="00526E8E">
      <w:pPr>
        <w:spacing w:after="0" w:line="240" w:lineRule="auto"/>
        <w:jc w:val="both"/>
        <w:rPr>
          <w:rFonts w:cs="Arial"/>
          <w:b/>
          <w:lang w:eastAsia="es-ES"/>
        </w:rPr>
      </w:pPr>
    </w:p>
    <w:p w14:paraId="56DC0BD0" w14:textId="77777777" w:rsidR="00526E8E" w:rsidRPr="003F4A89" w:rsidRDefault="00526E8E" w:rsidP="00526E8E">
      <w:pPr>
        <w:pStyle w:val="Ttol2"/>
        <w:spacing w:before="0" w:after="0"/>
        <w:jc w:val="both"/>
        <w:rPr>
          <w:rFonts w:ascii="Arial" w:hAnsi="Arial" w:cs="Arial"/>
          <w:i w:val="0"/>
          <w:sz w:val="22"/>
          <w:szCs w:val="22"/>
          <w:u w:val="single"/>
        </w:rPr>
      </w:pPr>
      <w:bookmarkStart w:id="100" w:name="_Toc21500367"/>
      <w:bookmarkStart w:id="101" w:name="_Toc34139706"/>
      <w:r w:rsidRPr="003F4A89">
        <w:rPr>
          <w:rFonts w:ascii="Arial" w:hAnsi="Arial" w:cs="Arial"/>
          <w:i w:val="0"/>
          <w:sz w:val="22"/>
          <w:szCs w:val="22"/>
        </w:rPr>
        <w:t>Quaranta-dosena. Règim d’invalidesa</w:t>
      </w:r>
      <w:bookmarkEnd w:id="100"/>
      <w:bookmarkEnd w:id="101"/>
    </w:p>
    <w:p w14:paraId="52BE1FE6" w14:textId="77777777" w:rsidR="00526E8E" w:rsidRPr="003F4A89" w:rsidRDefault="00526E8E" w:rsidP="00526E8E">
      <w:pPr>
        <w:spacing w:after="0" w:line="240" w:lineRule="auto"/>
        <w:jc w:val="both"/>
        <w:rPr>
          <w:rFonts w:cs="Arial"/>
          <w:lang w:eastAsia="es-ES"/>
        </w:rPr>
      </w:pPr>
    </w:p>
    <w:p w14:paraId="62DAA5A0" w14:textId="77777777" w:rsidR="00526E8E" w:rsidRPr="003F4A89" w:rsidRDefault="00526E8E" w:rsidP="00526E8E">
      <w:pPr>
        <w:spacing w:after="0" w:line="240" w:lineRule="auto"/>
        <w:jc w:val="both"/>
        <w:rPr>
          <w:rFonts w:cs="Arial"/>
          <w:lang w:eastAsia="es-ES"/>
        </w:rPr>
      </w:pPr>
      <w:r w:rsidRPr="003F4A89">
        <w:rPr>
          <w:rFonts w:cs="Arial"/>
          <w:lang w:eastAsia="es-ES"/>
        </w:rPr>
        <w:t>Aquest contracte està sotmès al règim d’invalidesa previst en els articles 38 a 43 de la LCSP.</w:t>
      </w:r>
    </w:p>
    <w:p w14:paraId="7910DA9D" w14:textId="77777777" w:rsidR="00526E8E" w:rsidRPr="003F4A89" w:rsidRDefault="00526E8E" w:rsidP="00526E8E">
      <w:pPr>
        <w:spacing w:after="0" w:line="240" w:lineRule="auto"/>
        <w:jc w:val="both"/>
        <w:rPr>
          <w:rFonts w:cs="Arial"/>
          <w:lang w:eastAsia="es-ES"/>
        </w:rPr>
      </w:pPr>
    </w:p>
    <w:p w14:paraId="169FC408" w14:textId="77777777" w:rsidR="00526E8E" w:rsidRPr="003F4A89" w:rsidRDefault="00526E8E" w:rsidP="00526E8E">
      <w:pPr>
        <w:pStyle w:val="Ttol2"/>
        <w:spacing w:before="0" w:after="0"/>
        <w:jc w:val="both"/>
        <w:rPr>
          <w:rFonts w:ascii="Arial" w:hAnsi="Arial" w:cs="Arial"/>
          <w:i w:val="0"/>
          <w:sz w:val="22"/>
          <w:szCs w:val="22"/>
        </w:rPr>
      </w:pPr>
      <w:bookmarkStart w:id="102" w:name="_Toc21500368"/>
      <w:bookmarkStart w:id="103" w:name="_Toc34139707"/>
      <w:r w:rsidRPr="003F4A89">
        <w:rPr>
          <w:rFonts w:ascii="Arial" w:hAnsi="Arial" w:cs="Arial"/>
          <w:i w:val="0"/>
          <w:sz w:val="22"/>
          <w:szCs w:val="22"/>
        </w:rPr>
        <w:t>Quaranta-tresena. Jurisdicció competent</w:t>
      </w:r>
      <w:bookmarkEnd w:id="102"/>
      <w:bookmarkEnd w:id="103"/>
    </w:p>
    <w:p w14:paraId="0A30184A" w14:textId="77777777" w:rsidR="00526E8E" w:rsidRPr="003F4A89" w:rsidRDefault="00526E8E" w:rsidP="00526E8E">
      <w:pPr>
        <w:spacing w:after="0" w:line="240" w:lineRule="auto"/>
        <w:jc w:val="both"/>
        <w:rPr>
          <w:rFonts w:cs="Arial"/>
          <w:b/>
          <w:lang w:eastAsia="es-ES"/>
        </w:rPr>
      </w:pPr>
    </w:p>
    <w:p w14:paraId="722076E4" w14:textId="77777777" w:rsidR="00526E8E" w:rsidRPr="003F4A89" w:rsidRDefault="00526E8E" w:rsidP="00526E8E">
      <w:pPr>
        <w:spacing w:after="0" w:line="240" w:lineRule="auto"/>
        <w:jc w:val="both"/>
        <w:rPr>
          <w:rFonts w:cs="Arial"/>
          <w:lang w:eastAsia="es-ES"/>
        </w:rPr>
      </w:pPr>
      <w:r w:rsidRPr="003F4A89">
        <w:rPr>
          <w:rFonts w:cs="Arial"/>
          <w:lang w:eastAsia="es-ES"/>
        </w:rPr>
        <w:t>L’ordre jurisdiccional contenciós administratiu és el competent per a la resolució de les qüestions litigioses que es plantegin en relació amb la preparació, l’adjudicació, els efectes, la modificació i l’extinció d’aquest contracte.</w:t>
      </w:r>
    </w:p>
    <w:p w14:paraId="627E08E1" w14:textId="77777777" w:rsidR="00526E8E" w:rsidRPr="003F4A89" w:rsidRDefault="00526E8E" w:rsidP="00526E8E">
      <w:pPr>
        <w:spacing w:after="0" w:line="240" w:lineRule="auto"/>
        <w:jc w:val="both"/>
        <w:rPr>
          <w:rFonts w:cs="Arial"/>
          <w:lang w:eastAsia="es-ES"/>
        </w:rPr>
      </w:pPr>
    </w:p>
    <w:p w14:paraId="182789EA" w14:textId="569BB130" w:rsidR="00526E8E" w:rsidRPr="003F4A89" w:rsidRDefault="00526E8E" w:rsidP="00526E8E">
      <w:pPr>
        <w:spacing w:after="0" w:line="240" w:lineRule="auto"/>
        <w:jc w:val="both"/>
        <w:rPr>
          <w:rFonts w:cs="Arial"/>
          <w:lang w:eastAsia="es-ES"/>
        </w:rPr>
      </w:pPr>
      <w:r w:rsidRPr="003F4A89">
        <w:rPr>
          <w:rFonts w:cs="Arial"/>
          <w:lang w:eastAsia="es-ES"/>
        </w:rPr>
        <w:t xml:space="preserve">Barcelona, </w:t>
      </w:r>
      <w:r w:rsidR="007375B3">
        <w:rPr>
          <w:rFonts w:cs="Arial"/>
          <w:lang w:eastAsia="es-ES"/>
        </w:rPr>
        <w:t>30</w:t>
      </w:r>
      <w:r w:rsidR="00E93D8A">
        <w:rPr>
          <w:rFonts w:cs="Arial"/>
          <w:lang w:eastAsia="es-ES"/>
        </w:rPr>
        <w:t xml:space="preserve"> de setembre</w:t>
      </w:r>
      <w:r w:rsidR="008105CF">
        <w:rPr>
          <w:rFonts w:cs="Arial"/>
          <w:lang w:eastAsia="es-ES"/>
        </w:rPr>
        <w:t xml:space="preserve"> de 2025</w:t>
      </w:r>
    </w:p>
    <w:p w14:paraId="3FE2983F" w14:textId="77777777" w:rsidR="00526E8E" w:rsidRPr="003F4A89" w:rsidRDefault="00526E8E" w:rsidP="00526E8E">
      <w:pPr>
        <w:pStyle w:val="Ttol1"/>
        <w:rPr>
          <w:rFonts w:cs="Arial"/>
          <w:b w:val="0"/>
          <w:sz w:val="22"/>
          <w:szCs w:val="22"/>
        </w:rPr>
      </w:pPr>
      <w:r w:rsidRPr="003F4A89">
        <w:rPr>
          <w:rFonts w:cs="Arial"/>
          <w:i/>
          <w:sz w:val="22"/>
          <w:szCs w:val="22"/>
        </w:rPr>
        <w:br w:type="page"/>
      </w:r>
    </w:p>
    <w:p w14:paraId="72F7723D" w14:textId="77777777"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lastRenderedPageBreak/>
        <w:t>ANNEX 1</w:t>
      </w:r>
    </w:p>
    <w:p w14:paraId="19E687B2" w14:textId="77777777" w:rsidR="00526E8E" w:rsidRPr="003F4A89" w:rsidRDefault="00526E8E" w:rsidP="00526E8E">
      <w:pPr>
        <w:spacing w:after="0" w:line="240" w:lineRule="auto"/>
        <w:jc w:val="both"/>
        <w:rPr>
          <w:rFonts w:cs="Arial"/>
          <w:snapToGrid w:val="0"/>
          <w:lang w:eastAsia="es-ES"/>
        </w:rPr>
      </w:pPr>
    </w:p>
    <w:p w14:paraId="3BF0831E" w14:textId="77777777" w:rsidR="00526E8E" w:rsidRPr="003F4A89" w:rsidRDefault="00526E8E" w:rsidP="00526E8E">
      <w:pPr>
        <w:spacing w:after="0" w:line="240" w:lineRule="auto"/>
        <w:jc w:val="both"/>
        <w:rPr>
          <w:rFonts w:cs="Arial"/>
          <w:b/>
          <w:snapToGrid w:val="0"/>
          <w:lang w:eastAsia="es-ES"/>
        </w:rPr>
      </w:pPr>
      <w:r w:rsidRPr="003F4A89">
        <w:rPr>
          <w:rFonts w:cs="Arial"/>
          <w:b/>
          <w:snapToGrid w:val="0"/>
          <w:lang w:eastAsia="es-ES"/>
        </w:rPr>
        <w:t>MODEL D’OFERTA ECONÒMICA</w:t>
      </w:r>
    </w:p>
    <w:p w14:paraId="14E2EC5E" w14:textId="77777777" w:rsidR="00526E8E" w:rsidRPr="003F4A89" w:rsidRDefault="00526E8E" w:rsidP="00526E8E">
      <w:pPr>
        <w:spacing w:after="0" w:line="240" w:lineRule="auto"/>
        <w:jc w:val="both"/>
        <w:rPr>
          <w:rFonts w:cs="Arial"/>
          <w:snapToGrid w:val="0"/>
          <w:lang w:eastAsia="es-ES"/>
        </w:rPr>
      </w:pPr>
    </w:p>
    <w:p w14:paraId="3D99A6E4" w14:textId="394B32FD" w:rsidR="00A77429" w:rsidRDefault="00DC0262" w:rsidP="00DC0262">
      <w:pPr>
        <w:spacing w:after="0" w:line="240" w:lineRule="auto"/>
        <w:jc w:val="both"/>
        <w:rPr>
          <w:rFonts w:cs="Arial"/>
          <w:snapToGrid w:val="0"/>
          <w:lang w:eastAsia="es-ES"/>
        </w:rPr>
      </w:pPr>
      <w:r w:rsidRPr="003F4A89">
        <w:rPr>
          <w:rFonts w:cs="Arial"/>
          <w:snapToGrid w:val="0"/>
          <w:lang w:eastAsia="es-ES"/>
        </w:rPr>
        <w:t>El/la Sr./Sra............................................................................................ amb residència a ......................................., al carrer.................................número............, i amb NIF.................., declara que, assabentat/</w:t>
      </w:r>
      <w:proofErr w:type="spellStart"/>
      <w:r w:rsidRPr="003F4A89">
        <w:rPr>
          <w:rFonts w:cs="Arial"/>
          <w:snapToGrid w:val="0"/>
          <w:lang w:eastAsia="es-ES"/>
        </w:rPr>
        <w:t>ada</w:t>
      </w:r>
      <w:proofErr w:type="spellEnd"/>
      <w:r w:rsidRPr="003F4A89">
        <w:rPr>
          <w:rFonts w:cs="Arial"/>
          <w:snapToGrid w:val="0"/>
          <w:lang w:eastAsia="es-ES"/>
        </w:rPr>
        <w:t xml:space="preserve"> de les condicions i els requisits que s’exigeixen per poder ser l’empresa adjudicatària del contracte ................., amb expedient número  ............................  , es compromet (en nom propi / en nom i representació de l’empresa) a executar-lo amb estricta subjecció als requisits i condicions estipulats</w:t>
      </w:r>
      <w:r w:rsidR="00A77429">
        <w:rPr>
          <w:rFonts w:cs="Arial"/>
          <w:snapToGrid w:val="0"/>
          <w:lang w:eastAsia="es-ES"/>
        </w:rPr>
        <w:t>, d’acord amb la següent distribució:</w:t>
      </w:r>
      <w:r w:rsidR="00A77429">
        <w:rPr>
          <w:rFonts w:cs="Arial"/>
          <w:snapToGrid w:val="0"/>
          <w:lang w:eastAsia="es-ES"/>
        </w:rPr>
        <w:tab/>
      </w:r>
    </w:p>
    <w:p w14:paraId="534A12E1" w14:textId="77777777" w:rsidR="00A77429" w:rsidRDefault="00A77429" w:rsidP="00DC0262">
      <w:pPr>
        <w:spacing w:after="0" w:line="240" w:lineRule="auto"/>
        <w:jc w:val="both"/>
        <w:rPr>
          <w:rFonts w:cs="Arial"/>
          <w:snapToGrid w:val="0"/>
          <w:lang w:eastAsia="es-ES"/>
        </w:rPr>
      </w:pPr>
    </w:p>
    <w:p w14:paraId="6730EC7F" w14:textId="1903C32A" w:rsidR="00A77429" w:rsidRPr="002F37F0" w:rsidRDefault="00A77429" w:rsidP="009D4A56">
      <w:pPr>
        <w:pStyle w:val="Pargrafdellista"/>
        <w:numPr>
          <w:ilvl w:val="1"/>
          <w:numId w:val="53"/>
        </w:numPr>
        <w:ind w:left="426" w:hanging="426"/>
        <w:jc w:val="both"/>
        <w:rPr>
          <w:rFonts w:ascii="Arial" w:hAnsi="Arial" w:cs="Arial"/>
          <w:snapToGrid w:val="0"/>
          <w:sz w:val="22"/>
          <w:szCs w:val="22"/>
        </w:rPr>
      </w:pPr>
      <w:r w:rsidRPr="002F37F0">
        <w:rPr>
          <w:rFonts w:ascii="Arial" w:hAnsi="Arial" w:cs="Arial"/>
          <w:snapToGrid w:val="0"/>
          <w:sz w:val="22"/>
          <w:szCs w:val="22"/>
        </w:rPr>
        <w:t>ADJUDICACIÓ A TANT ALÇAT</w:t>
      </w:r>
    </w:p>
    <w:p w14:paraId="4F4DEF94" w14:textId="77777777" w:rsidR="00A77429" w:rsidRDefault="00A77429" w:rsidP="00DC0262">
      <w:pPr>
        <w:spacing w:after="0" w:line="240" w:lineRule="auto"/>
        <w:jc w:val="both"/>
        <w:rPr>
          <w:rFonts w:cs="Arial"/>
          <w:snapToGrid w:val="0"/>
          <w:lang w:eastAsia="es-ES"/>
        </w:rPr>
      </w:pPr>
    </w:p>
    <w:p w14:paraId="56B49DE2" w14:textId="77777777" w:rsidR="00A77429" w:rsidRDefault="00A77429" w:rsidP="002F37F0">
      <w:pPr>
        <w:tabs>
          <w:tab w:val="left" w:pos="284"/>
        </w:tabs>
        <w:spacing w:after="0" w:line="240" w:lineRule="auto"/>
        <w:ind w:left="426"/>
        <w:jc w:val="both"/>
        <w:rPr>
          <w:rFonts w:cs="Arial"/>
          <w:snapToGrid w:val="0"/>
          <w:lang w:eastAsia="es-ES"/>
        </w:rPr>
      </w:pPr>
      <w:r w:rsidRPr="00AB28C6">
        <w:rPr>
          <w:rFonts w:cs="Arial"/>
          <w:snapToGrid w:val="0"/>
          <w:lang w:eastAsia="es-ES"/>
        </w:rPr>
        <w:t xml:space="preserve">La part del contracte corresponent a la prestació del servei mèdic i d’infermeria, que inclou també l’aportació del material necessari per a la seva execució, </w:t>
      </w:r>
      <w:r>
        <w:rPr>
          <w:rFonts w:cs="Arial"/>
          <w:snapToGrid w:val="0"/>
          <w:lang w:eastAsia="es-ES"/>
        </w:rPr>
        <w:t>s’adjudicarà</w:t>
      </w:r>
      <w:r w:rsidRPr="00AB28C6">
        <w:rPr>
          <w:rFonts w:cs="Arial"/>
          <w:snapToGrid w:val="0"/>
          <w:lang w:eastAsia="es-ES"/>
        </w:rPr>
        <w:t xml:space="preserve"> a tant alçat</w:t>
      </w:r>
      <w:r>
        <w:rPr>
          <w:rFonts w:cs="Arial"/>
          <w:snapToGrid w:val="0"/>
          <w:lang w:eastAsia="es-ES"/>
        </w:rPr>
        <w:t>.</w:t>
      </w:r>
    </w:p>
    <w:p w14:paraId="4DD6C6D1" w14:textId="5E179E61" w:rsidR="00A77429" w:rsidRDefault="00A77429" w:rsidP="00D05E3B">
      <w:pPr>
        <w:spacing w:after="0" w:line="240" w:lineRule="auto"/>
        <w:jc w:val="both"/>
        <w:rPr>
          <w:rFonts w:cs="Arial"/>
          <w:snapToGrid w:val="0"/>
          <w:lang w:eastAsia="es-ES"/>
        </w:rPr>
      </w:pPr>
      <w:r>
        <w:rPr>
          <w:rFonts w:cs="Arial"/>
          <w:snapToGrid w:val="0"/>
          <w:lang w:eastAsia="es-ES"/>
        </w:rPr>
        <w:tab/>
      </w:r>
      <w:r>
        <w:rPr>
          <w:rFonts w:cs="Arial"/>
          <w:snapToGrid w:val="0"/>
          <w:lang w:eastAsia="es-ES"/>
        </w:rPr>
        <w:tab/>
      </w:r>
    </w:p>
    <w:p w14:paraId="4A4BA9CE" w14:textId="64EA2140" w:rsidR="00A77429" w:rsidRDefault="00A77429" w:rsidP="002F37F0">
      <w:pPr>
        <w:pStyle w:val="Pargrafdellista"/>
        <w:numPr>
          <w:ilvl w:val="0"/>
          <w:numId w:val="9"/>
        </w:numPr>
        <w:ind w:left="786"/>
        <w:jc w:val="both"/>
        <w:rPr>
          <w:rFonts w:cs="Arial"/>
          <w:snapToGrid w:val="0"/>
        </w:rPr>
      </w:pPr>
      <w:r w:rsidRPr="00A77429">
        <w:rPr>
          <w:rFonts w:ascii="Arial" w:hAnsi="Arial" w:cs="Arial"/>
          <w:snapToGrid w:val="0"/>
          <w:sz w:val="22"/>
          <w:szCs w:val="22"/>
        </w:rPr>
        <w:t>Prestació del servei de medicina assistencial</w:t>
      </w:r>
      <w:r w:rsidRPr="00A77429">
        <w:rPr>
          <w:rFonts w:ascii="Arial" w:hAnsi="Arial" w:cs="Arial"/>
          <w:snapToGrid w:val="0"/>
          <w:sz w:val="22"/>
          <w:szCs w:val="22"/>
        </w:rPr>
        <w:tab/>
      </w:r>
      <w:r>
        <w:rPr>
          <w:rFonts w:cs="Arial"/>
          <w:snapToGrid w:val="0"/>
        </w:rPr>
        <w:tab/>
      </w:r>
      <w:r w:rsidR="00D05E3B" w:rsidRPr="00D05E3B">
        <w:rPr>
          <w:rFonts w:ascii="Arial" w:hAnsi="Arial" w:cs="Arial"/>
          <w:snapToGrid w:val="0"/>
          <w:sz w:val="22"/>
          <w:szCs w:val="22"/>
        </w:rPr>
        <w:t>€</w:t>
      </w:r>
      <w:r w:rsidR="00D05E3B">
        <w:rPr>
          <w:rFonts w:ascii="Arial" w:hAnsi="Arial" w:cs="Arial"/>
          <w:snapToGrid w:val="0"/>
          <w:sz w:val="22"/>
          <w:szCs w:val="22"/>
        </w:rPr>
        <w:t>,</w:t>
      </w:r>
      <w:r w:rsidR="00D05E3B" w:rsidRPr="00D05E3B">
        <w:rPr>
          <w:rFonts w:ascii="Arial" w:hAnsi="Arial" w:cs="Arial"/>
          <w:snapToGrid w:val="0"/>
          <w:sz w:val="22"/>
          <w:szCs w:val="22"/>
        </w:rPr>
        <w:t xml:space="preserve"> IVA exempt</w:t>
      </w:r>
      <w:r w:rsidRPr="00D05E3B">
        <w:rPr>
          <w:rFonts w:ascii="Arial" w:hAnsi="Arial" w:cs="Arial"/>
          <w:snapToGrid w:val="0"/>
          <w:sz w:val="22"/>
          <w:szCs w:val="22"/>
        </w:rPr>
        <w:tab/>
      </w:r>
      <w:r>
        <w:rPr>
          <w:rFonts w:cs="Arial"/>
          <w:snapToGrid w:val="0"/>
        </w:rPr>
        <w:tab/>
      </w:r>
    </w:p>
    <w:p w14:paraId="05ACFD32" w14:textId="77777777" w:rsidR="00A77429" w:rsidRPr="002F37F0" w:rsidRDefault="00A77429" w:rsidP="002F37F0">
      <w:pPr>
        <w:jc w:val="both"/>
        <w:rPr>
          <w:rFonts w:cs="Arial"/>
          <w:snapToGrid w:val="0"/>
        </w:rPr>
      </w:pPr>
    </w:p>
    <w:p w14:paraId="5E1E803D" w14:textId="5AFDF90C" w:rsidR="00A77429" w:rsidRPr="002F37F0" w:rsidRDefault="00A77429" w:rsidP="009D4A56">
      <w:pPr>
        <w:pStyle w:val="Pargrafdellista"/>
        <w:numPr>
          <w:ilvl w:val="1"/>
          <w:numId w:val="53"/>
        </w:numPr>
        <w:ind w:left="426" w:hanging="426"/>
        <w:jc w:val="both"/>
        <w:rPr>
          <w:rFonts w:ascii="Arial" w:hAnsi="Arial" w:cs="Arial"/>
          <w:snapToGrid w:val="0"/>
          <w:sz w:val="22"/>
          <w:szCs w:val="22"/>
        </w:rPr>
      </w:pPr>
      <w:r w:rsidRPr="002F37F0">
        <w:rPr>
          <w:rFonts w:ascii="Arial" w:hAnsi="Arial" w:cs="Arial"/>
          <w:snapToGrid w:val="0"/>
          <w:sz w:val="22"/>
          <w:szCs w:val="22"/>
        </w:rPr>
        <w:t>ADJUDICACIÓ PREUS UNITARIS</w:t>
      </w:r>
      <w:r w:rsidRPr="002F37F0">
        <w:rPr>
          <w:rFonts w:ascii="Arial" w:hAnsi="Arial" w:cs="Arial"/>
          <w:snapToGrid w:val="0"/>
          <w:sz w:val="22"/>
          <w:szCs w:val="22"/>
        </w:rPr>
        <w:tab/>
      </w:r>
      <w:r w:rsidRPr="002F37F0">
        <w:rPr>
          <w:rFonts w:ascii="Arial" w:hAnsi="Arial" w:cs="Arial"/>
          <w:snapToGrid w:val="0"/>
          <w:sz w:val="22"/>
          <w:szCs w:val="22"/>
        </w:rPr>
        <w:tab/>
      </w:r>
      <w:r w:rsidRPr="002F37F0">
        <w:rPr>
          <w:rFonts w:ascii="Arial" w:hAnsi="Arial" w:cs="Arial"/>
          <w:snapToGrid w:val="0"/>
          <w:sz w:val="22"/>
          <w:szCs w:val="22"/>
        </w:rPr>
        <w:tab/>
      </w:r>
      <w:r w:rsidRPr="002F37F0">
        <w:rPr>
          <w:rFonts w:ascii="Arial" w:hAnsi="Arial" w:cs="Arial"/>
          <w:snapToGrid w:val="0"/>
          <w:sz w:val="22"/>
          <w:szCs w:val="22"/>
        </w:rPr>
        <w:tab/>
        <w:t xml:space="preserve">3.500,00 </w:t>
      </w:r>
      <w:r w:rsidR="00D05E3B" w:rsidRPr="00D05E3B">
        <w:rPr>
          <w:rFonts w:ascii="Arial" w:hAnsi="Arial" w:cs="Arial"/>
          <w:snapToGrid w:val="0"/>
          <w:sz w:val="22"/>
          <w:szCs w:val="22"/>
        </w:rPr>
        <w:t>€</w:t>
      </w:r>
      <w:r w:rsidR="00D05E3B">
        <w:rPr>
          <w:rFonts w:ascii="Arial" w:hAnsi="Arial" w:cs="Arial"/>
          <w:snapToGrid w:val="0"/>
          <w:sz w:val="22"/>
          <w:szCs w:val="22"/>
        </w:rPr>
        <w:t>,</w:t>
      </w:r>
      <w:r w:rsidR="00D05E3B" w:rsidRPr="00D05E3B">
        <w:rPr>
          <w:rFonts w:ascii="Arial" w:hAnsi="Arial" w:cs="Arial"/>
          <w:snapToGrid w:val="0"/>
          <w:sz w:val="22"/>
          <w:szCs w:val="22"/>
        </w:rPr>
        <w:t xml:space="preserve"> IVA exempt</w:t>
      </w:r>
    </w:p>
    <w:p w14:paraId="29487EF8" w14:textId="77777777" w:rsidR="002F37F0" w:rsidRDefault="002F37F0" w:rsidP="002F37F0">
      <w:pPr>
        <w:spacing w:after="0" w:line="100" w:lineRule="atLeast"/>
        <w:jc w:val="both"/>
        <w:rPr>
          <w:rFonts w:cs="Arial"/>
        </w:rPr>
      </w:pPr>
    </w:p>
    <w:p w14:paraId="66246575" w14:textId="5FDCDA94" w:rsidR="004B1674" w:rsidRDefault="004B1674" w:rsidP="002F37F0">
      <w:pPr>
        <w:spacing w:after="0" w:line="100" w:lineRule="atLeast"/>
        <w:jc w:val="both"/>
        <w:rPr>
          <w:rFonts w:cs="Arial"/>
        </w:rPr>
      </w:pPr>
      <w:r w:rsidRPr="002F37F0">
        <w:rPr>
          <w:rFonts w:cs="Arial"/>
        </w:rPr>
        <w:t>Atès el caràcter variable i no plenament previsible del consum de medicaments i productes de para-farmàcia</w:t>
      </w:r>
      <w:r w:rsidRPr="00192E37">
        <w:rPr>
          <w:rFonts w:cs="Arial"/>
        </w:rPr>
        <w:t xml:space="preserve">, aquesta part del contracte </w:t>
      </w:r>
      <w:r>
        <w:rPr>
          <w:rFonts w:cs="Arial"/>
        </w:rPr>
        <w:t>s’adjudicarà</w:t>
      </w:r>
      <w:r w:rsidRPr="00192E37">
        <w:rPr>
          <w:rFonts w:cs="Arial"/>
        </w:rPr>
        <w:t xml:space="preserve"> a preus unitaris</w:t>
      </w:r>
      <w:r w:rsidR="002F37F0">
        <w:rPr>
          <w:rFonts w:cs="Arial"/>
        </w:rPr>
        <w:t xml:space="preserve"> per l’import de licitació d’aquesta part,</w:t>
      </w:r>
      <w:r>
        <w:rPr>
          <w:rFonts w:cs="Arial"/>
        </w:rPr>
        <w:t xml:space="preserve"> d’acord amb </w:t>
      </w:r>
      <w:r w:rsidR="002F37F0">
        <w:rPr>
          <w:rFonts w:cs="Arial"/>
        </w:rPr>
        <w:t>el següent desglossament</w:t>
      </w:r>
      <w:r>
        <w:rPr>
          <w:rFonts w:cs="Arial"/>
        </w:rPr>
        <w:t>:</w:t>
      </w:r>
    </w:p>
    <w:p w14:paraId="318A6070" w14:textId="77777777" w:rsidR="004B1674" w:rsidRPr="004B1674" w:rsidRDefault="004B1674" w:rsidP="004B1674">
      <w:pPr>
        <w:spacing w:after="0" w:line="100" w:lineRule="atLeast"/>
        <w:jc w:val="both"/>
        <w:rPr>
          <w:rFonts w:cs="Arial"/>
        </w:rPr>
      </w:pPr>
    </w:p>
    <w:p w14:paraId="3BDA12B4" w14:textId="77777777" w:rsidR="00A77429" w:rsidRPr="004B1674" w:rsidRDefault="00A77429" w:rsidP="00A77429">
      <w:pPr>
        <w:pStyle w:val="Pargrafdellista"/>
        <w:numPr>
          <w:ilvl w:val="0"/>
          <w:numId w:val="9"/>
        </w:numPr>
        <w:jc w:val="both"/>
        <w:rPr>
          <w:rFonts w:ascii="Arial" w:hAnsi="Arial" w:cs="Arial"/>
          <w:snapToGrid w:val="0"/>
          <w:sz w:val="22"/>
          <w:szCs w:val="22"/>
          <w:u w:val="single"/>
        </w:rPr>
      </w:pPr>
      <w:r w:rsidRPr="004B1674">
        <w:rPr>
          <w:rFonts w:ascii="Arial" w:hAnsi="Arial" w:cs="Arial"/>
          <w:snapToGrid w:val="0"/>
          <w:sz w:val="22"/>
          <w:szCs w:val="22"/>
          <w:u w:val="single"/>
        </w:rPr>
        <w:t>Medicaments</w:t>
      </w:r>
    </w:p>
    <w:p w14:paraId="2DC24B7C" w14:textId="77777777" w:rsidR="00A77429" w:rsidRPr="00192E37" w:rsidRDefault="00A77429" w:rsidP="00A77429">
      <w:pPr>
        <w:spacing w:after="0" w:line="100" w:lineRule="atLeast"/>
        <w:jc w:val="both"/>
        <w:rPr>
          <w:rFonts w:cs="Arial"/>
        </w:rPr>
      </w:pPr>
    </w:p>
    <w:p w14:paraId="16D2DBD9" w14:textId="523DA712" w:rsidR="00A77429" w:rsidRPr="004B1674" w:rsidRDefault="00A77429" w:rsidP="004B1674">
      <w:pPr>
        <w:spacing w:line="100" w:lineRule="atLeast"/>
        <w:jc w:val="both"/>
        <w:rPr>
          <w:rFonts w:cs="Arial"/>
        </w:rPr>
      </w:pPr>
      <w:r w:rsidRPr="004B1674">
        <w:rPr>
          <w:rFonts w:cs="Arial"/>
        </w:rPr>
        <w:t>El cost dels medicaments s’estableix per l’Estat d’acord amb la normativa d’aplicació al respecte. En conseqüència, durant la vigència del contracte, aquest cost no podrà superar, en cap cas, els preus establerts.</w:t>
      </w:r>
    </w:p>
    <w:p w14:paraId="5D9B777F" w14:textId="10FFAE9A" w:rsidR="00A77429" w:rsidRPr="004B1674" w:rsidRDefault="00A77429" w:rsidP="00A77429">
      <w:pPr>
        <w:pStyle w:val="Pargrafdellista"/>
        <w:numPr>
          <w:ilvl w:val="0"/>
          <w:numId w:val="9"/>
        </w:numPr>
        <w:jc w:val="both"/>
        <w:rPr>
          <w:rFonts w:ascii="Arial" w:hAnsi="Arial" w:cs="Arial"/>
          <w:snapToGrid w:val="0"/>
          <w:sz w:val="22"/>
          <w:szCs w:val="22"/>
          <w:u w:val="single"/>
        </w:rPr>
      </w:pPr>
      <w:r w:rsidRPr="004B1674">
        <w:rPr>
          <w:rFonts w:ascii="Arial" w:hAnsi="Arial" w:cs="Arial"/>
          <w:snapToGrid w:val="0"/>
          <w:sz w:val="22"/>
          <w:szCs w:val="22"/>
          <w:u w:val="single"/>
        </w:rPr>
        <w:t>Productes de para-farmàcia</w:t>
      </w:r>
    </w:p>
    <w:p w14:paraId="37628A83" w14:textId="77777777" w:rsidR="00A77429" w:rsidRPr="00A77429" w:rsidRDefault="00A77429" w:rsidP="00A77429">
      <w:pPr>
        <w:pStyle w:val="Pargrafdellista"/>
        <w:rPr>
          <w:rFonts w:ascii="Arial" w:hAnsi="Arial" w:cs="Arial"/>
          <w:snapToGrid w:val="0"/>
          <w:sz w:val="22"/>
          <w:szCs w:val="22"/>
        </w:rPr>
      </w:pPr>
    </w:p>
    <w:p w14:paraId="412CBEDD" w14:textId="1E4228F5" w:rsidR="00A77429" w:rsidRDefault="004B1674" w:rsidP="00A77429">
      <w:pPr>
        <w:spacing w:after="0" w:line="240" w:lineRule="auto"/>
        <w:jc w:val="both"/>
        <w:rPr>
          <w:rFonts w:cs="Arial"/>
          <w:snapToGrid w:val="0"/>
          <w:lang w:eastAsia="es-ES"/>
        </w:rPr>
      </w:pPr>
      <w:r>
        <w:rPr>
          <w:rFonts w:cs="Arial"/>
        </w:rPr>
        <w:t>A efectes de poder valorar les ofertes presentades les</w:t>
      </w:r>
      <w:r w:rsidR="00A77429" w:rsidRPr="00D6763A">
        <w:rPr>
          <w:rFonts w:cs="Arial"/>
        </w:rPr>
        <w:t xml:space="preserve"> empreses licitadores hauran de presentar una oferta econòmica detallada </w:t>
      </w:r>
      <w:r>
        <w:rPr>
          <w:rFonts w:cs="Arial"/>
        </w:rPr>
        <w:t>resultant de la multiplicació dels articles previstos pel</w:t>
      </w:r>
      <w:r w:rsidR="00A77429">
        <w:rPr>
          <w:rFonts w:cs="Arial"/>
        </w:rPr>
        <w:t xml:space="preserve"> preu unitari </w:t>
      </w:r>
      <w:r>
        <w:rPr>
          <w:rFonts w:cs="Arial"/>
        </w:rPr>
        <w:t xml:space="preserve">ofert (que en cap cas podrà ser superior a l’import </w:t>
      </w:r>
      <w:r w:rsidR="00A77429">
        <w:rPr>
          <w:rFonts w:cs="Arial"/>
        </w:rPr>
        <w:t>màxim establert en l’apartat B1 – Determinació del preu del contracte</w:t>
      </w:r>
      <w:r>
        <w:rPr>
          <w:rFonts w:cs="Arial"/>
        </w:rPr>
        <w:t>)</w:t>
      </w:r>
      <w:r w:rsidR="00A77429">
        <w:rPr>
          <w:rFonts w:cs="Arial"/>
        </w:rPr>
        <w:t>.</w:t>
      </w:r>
    </w:p>
    <w:p w14:paraId="30441DE0" w14:textId="77777777" w:rsidR="00A77429" w:rsidRDefault="00A77429" w:rsidP="00A77429">
      <w:pPr>
        <w:tabs>
          <w:tab w:val="left" w:pos="284"/>
        </w:tabs>
        <w:spacing w:after="0" w:line="240" w:lineRule="auto"/>
        <w:jc w:val="both"/>
        <w:rPr>
          <w:rFonts w:cs="Arial"/>
          <w:snapToGrid w:val="0"/>
          <w:highlight w:val="yellow"/>
          <w:lang w:eastAsia="es-ES"/>
        </w:rPr>
      </w:pPr>
    </w:p>
    <w:tbl>
      <w:tblPr>
        <w:tblW w:w="0" w:type="auto"/>
        <w:tblInd w:w="-147" w:type="dxa"/>
        <w:tblCellMar>
          <w:left w:w="70" w:type="dxa"/>
          <w:right w:w="70" w:type="dxa"/>
        </w:tblCellMar>
        <w:tblLook w:val="04A0" w:firstRow="1" w:lastRow="0" w:firstColumn="1" w:lastColumn="0" w:noHBand="0" w:noVBand="1"/>
      </w:tblPr>
      <w:tblGrid>
        <w:gridCol w:w="1296"/>
        <w:gridCol w:w="4790"/>
        <w:gridCol w:w="2092"/>
        <w:gridCol w:w="1711"/>
      </w:tblGrid>
      <w:tr w:rsidR="00D05E3B" w:rsidRPr="00F26125" w14:paraId="22698354" w14:textId="77777777" w:rsidTr="00B857E6">
        <w:trPr>
          <w:trHeight w:val="559"/>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AF2F1" w14:textId="77777777" w:rsidR="00A77429" w:rsidRPr="008623AB" w:rsidRDefault="00A77429" w:rsidP="006F3411">
            <w:pPr>
              <w:spacing w:after="0" w:line="240" w:lineRule="auto"/>
              <w:jc w:val="center"/>
              <w:rPr>
                <w:rFonts w:cs="Arial"/>
                <w:b/>
                <w:bCs/>
                <w:color w:val="000000"/>
                <w:sz w:val="20"/>
                <w:szCs w:val="20"/>
                <w:lang w:val="es-ES" w:eastAsia="es-ES"/>
              </w:rPr>
            </w:pPr>
            <w:r w:rsidRPr="008623AB">
              <w:rPr>
                <w:rFonts w:cs="Arial"/>
                <w:b/>
                <w:bCs/>
                <w:color w:val="000000"/>
                <w:sz w:val="20"/>
                <w:szCs w:val="20"/>
                <w:lang w:eastAsia="es-ES"/>
              </w:rPr>
              <w:t>QUANTITAT</w:t>
            </w:r>
          </w:p>
        </w:tc>
        <w:tc>
          <w:tcPr>
            <w:tcW w:w="4790" w:type="dxa"/>
            <w:tcBorders>
              <w:top w:val="single" w:sz="4" w:space="0" w:color="auto"/>
              <w:left w:val="nil"/>
              <w:bottom w:val="single" w:sz="4" w:space="0" w:color="auto"/>
              <w:right w:val="single" w:sz="4" w:space="0" w:color="auto"/>
            </w:tcBorders>
            <w:shd w:val="clear" w:color="auto" w:fill="auto"/>
            <w:vAlign w:val="center"/>
            <w:hideMark/>
          </w:tcPr>
          <w:p w14:paraId="3086D5DA" w14:textId="77777777" w:rsidR="00A77429" w:rsidRPr="008623AB" w:rsidRDefault="00A77429" w:rsidP="006F3411">
            <w:pPr>
              <w:spacing w:after="0" w:line="240" w:lineRule="auto"/>
              <w:jc w:val="center"/>
              <w:rPr>
                <w:rFonts w:cs="Arial"/>
                <w:b/>
                <w:bCs/>
                <w:color w:val="000000"/>
                <w:sz w:val="20"/>
                <w:szCs w:val="20"/>
                <w:lang w:val="es-ES" w:eastAsia="es-ES"/>
              </w:rPr>
            </w:pPr>
            <w:r w:rsidRPr="008623AB">
              <w:rPr>
                <w:rFonts w:cs="Arial"/>
                <w:b/>
                <w:bCs/>
                <w:color w:val="000000"/>
                <w:sz w:val="20"/>
                <w:szCs w:val="20"/>
                <w:lang w:eastAsia="es-ES"/>
              </w:rPr>
              <w:t>DESCRIPCIÓ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C6DEEB" w14:textId="43C6843B" w:rsidR="00A77429" w:rsidRPr="008623AB" w:rsidRDefault="00A77429" w:rsidP="006F3411">
            <w:pPr>
              <w:spacing w:after="0" w:line="240" w:lineRule="auto"/>
              <w:jc w:val="center"/>
              <w:rPr>
                <w:rFonts w:cs="Arial"/>
                <w:b/>
                <w:bCs/>
                <w:color w:val="000000"/>
                <w:sz w:val="20"/>
                <w:szCs w:val="20"/>
                <w:lang w:val="en-US" w:eastAsia="es-ES"/>
              </w:rPr>
            </w:pPr>
            <w:r w:rsidRPr="008623AB">
              <w:rPr>
                <w:rFonts w:cs="Arial"/>
                <w:b/>
                <w:bCs/>
                <w:color w:val="000000"/>
                <w:sz w:val="20"/>
                <w:szCs w:val="20"/>
                <w:lang w:eastAsia="es-ES"/>
              </w:rPr>
              <w:t>PREU UNITAR</w:t>
            </w:r>
            <w:r>
              <w:rPr>
                <w:rFonts w:cs="Arial"/>
                <w:b/>
                <w:bCs/>
                <w:color w:val="000000"/>
                <w:sz w:val="20"/>
                <w:szCs w:val="20"/>
                <w:lang w:eastAsia="es-ES"/>
              </w:rPr>
              <w:t>I OFERT</w:t>
            </w:r>
            <w:r w:rsidRPr="008623AB">
              <w:rPr>
                <w:rFonts w:cs="Arial"/>
                <w:b/>
                <w:bCs/>
                <w:color w:val="000000"/>
                <w:sz w:val="20"/>
                <w:szCs w:val="20"/>
                <w:lang w:eastAsia="es-ES"/>
              </w:rPr>
              <w:t xml:space="preserve"> </w:t>
            </w:r>
            <w:r w:rsidR="00D05E3B">
              <w:rPr>
                <w:rFonts w:cs="Arial"/>
                <w:b/>
                <w:bCs/>
                <w:color w:val="000000"/>
                <w:sz w:val="20"/>
                <w:szCs w:val="20"/>
                <w:lang w:eastAsia="es-ES"/>
              </w:rPr>
              <w:t>IVA EXEMPT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62A53A" w14:textId="5116840D" w:rsidR="00A77429" w:rsidRPr="008623AB" w:rsidRDefault="00A77429" w:rsidP="006F3411">
            <w:pPr>
              <w:spacing w:after="0" w:line="240" w:lineRule="auto"/>
              <w:jc w:val="center"/>
              <w:rPr>
                <w:rFonts w:cs="Arial"/>
                <w:b/>
                <w:bCs/>
                <w:color w:val="000000"/>
                <w:sz w:val="20"/>
                <w:szCs w:val="20"/>
                <w:lang w:val="es-ES" w:eastAsia="es-ES"/>
              </w:rPr>
            </w:pPr>
            <w:r w:rsidRPr="008623AB">
              <w:rPr>
                <w:rFonts w:cs="Arial"/>
                <w:b/>
                <w:bCs/>
                <w:color w:val="000000"/>
                <w:sz w:val="20"/>
                <w:szCs w:val="20"/>
                <w:lang w:val="es-ES" w:eastAsia="es-ES"/>
              </w:rPr>
              <w:t xml:space="preserve">PREU TOTAL </w:t>
            </w:r>
            <w:r w:rsidR="00D05E3B">
              <w:rPr>
                <w:rFonts w:cs="Arial"/>
                <w:b/>
                <w:bCs/>
                <w:color w:val="000000"/>
                <w:sz w:val="20"/>
                <w:szCs w:val="20"/>
                <w:lang w:eastAsia="es-ES"/>
              </w:rPr>
              <w:t>IVA EXEMPT</w:t>
            </w:r>
          </w:p>
        </w:tc>
      </w:tr>
      <w:tr w:rsidR="00D05E3B" w:rsidRPr="00F26125" w14:paraId="10ECA774" w14:textId="77777777" w:rsidTr="00B857E6">
        <w:trPr>
          <w:trHeight w:val="529"/>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4DFFE83"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2</w:t>
            </w:r>
          </w:p>
        </w:tc>
        <w:tc>
          <w:tcPr>
            <w:tcW w:w="4790" w:type="dxa"/>
            <w:tcBorders>
              <w:top w:val="nil"/>
              <w:left w:val="nil"/>
              <w:bottom w:val="single" w:sz="4" w:space="0" w:color="auto"/>
              <w:right w:val="single" w:sz="4" w:space="0" w:color="auto"/>
            </w:tcBorders>
            <w:shd w:val="clear" w:color="auto" w:fill="auto"/>
            <w:vAlign w:val="center"/>
            <w:hideMark/>
          </w:tcPr>
          <w:p w14:paraId="6033CEFD" w14:textId="77777777" w:rsidR="004B1674" w:rsidRPr="008623AB" w:rsidRDefault="004B1674" w:rsidP="004B1674">
            <w:pPr>
              <w:spacing w:after="0" w:line="240" w:lineRule="auto"/>
              <w:rPr>
                <w:rFonts w:cs="Arial"/>
                <w:color w:val="FF0000"/>
                <w:sz w:val="20"/>
                <w:szCs w:val="20"/>
                <w:lang w:val="es-ES" w:eastAsia="es-ES"/>
              </w:rPr>
            </w:pPr>
            <w:r w:rsidRPr="008623AB">
              <w:rPr>
                <w:rFonts w:cs="Arial"/>
                <w:sz w:val="20"/>
                <w:szCs w:val="20"/>
              </w:rPr>
              <w:t xml:space="preserve">Tires reactives per a glucosa en sang (compatibles amb glucòmetre </w:t>
            </w:r>
            <w:proofErr w:type="spellStart"/>
            <w:r w:rsidRPr="008623AB">
              <w:rPr>
                <w:rFonts w:cs="Arial"/>
                <w:sz w:val="20"/>
                <w:szCs w:val="20"/>
              </w:rPr>
              <w:t>Accu-Chek</w:t>
            </w:r>
            <w:proofErr w:type="spellEnd"/>
            <w:r w:rsidRPr="008623AB">
              <w:rPr>
                <w:rFonts w:cs="Arial"/>
                <w:sz w:val="20"/>
                <w:szCs w:val="20"/>
              </w:rPr>
              <w:t xml:space="preserve"> Aviva) 50 tires</w:t>
            </w:r>
          </w:p>
        </w:tc>
        <w:tc>
          <w:tcPr>
            <w:tcW w:w="0" w:type="auto"/>
            <w:tcBorders>
              <w:top w:val="nil"/>
              <w:left w:val="nil"/>
              <w:bottom w:val="single" w:sz="4" w:space="0" w:color="auto"/>
              <w:right w:val="single" w:sz="4" w:space="0" w:color="auto"/>
            </w:tcBorders>
            <w:shd w:val="clear" w:color="auto" w:fill="auto"/>
            <w:noWrap/>
          </w:tcPr>
          <w:p w14:paraId="3E98B33A" w14:textId="5D4056A7"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03208075" w14:textId="392F3903"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593CE242" w14:textId="77777777" w:rsidTr="00B857E6">
        <w:trPr>
          <w:trHeight w:val="22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1E0C14B"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2</w:t>
            </w:r>
          </w:p>
        </w:tc>
        <w:tc>
          <w:tcPr>
            <w:tcW w:w="4790" w:type="dxa"/>
            <w:tcBorders>
              <w:top w:val="nil"/>
              <w:left w:val="nil"/>
              <w:bottom w:val="single" w:sz="4" w:space="0" w:color="auto"/>
              <w:right w:val="single" w:sz="4" w:space="0" w:color="auto"/>
            </w:tcBorders>
            <w:shd w:val="clear" w:color="auto" w:fill="auto"/>
            <w:vAlign w:val="center"/>
            <w:hideMark/>
          </w:tcPr>
          <w:p w14:paraId="066434EA" w14:textId="77777777" w:rsidR="004B1674" w:rsidRPr="008623AB" w:rsidRDefault="004B1674" w:rsidP="004B1674">
            <w:pPr>
              <w:spacing w:after="0" w:line="240" w:lineRule="auto"/>
              <w:rPr>
                <w:rFonts w:cs="Arial"/>
                <w:color w:val="FF0000"/>
                <w:sz w:val="20"/>
                <w:szCs w:val="20"/>
                <w:lang w:val="es-ES" w:eastAsia="es-ES"/>
              </w:rPr>
            </w:pPr>
            <w:r w:rsidRPr="008623AB">
              <w:rPr>
                <w:rFonts w:cs="Arial"/>
                <w:sz w:val="20"/>
                <w:szCs w:val="20"/>
              </w:rPr>
              <w:t>Suplements de glucosa oral 24 comprimits</w:t>
            </w:r>
          </w:p>
        </w:tc>
        <w:tc>
          <w:tcPr>
            <w:tcW w:w="0" w:type="auto"/>
            <w:tcBorders>
              <w:top w:val="nil"/>
              <w:left w:val="nil"/>
              <w:bottom w:val="single" w:sz="4" w:space="0" w:color="auto"/>
              <w:right w:val="single" w:sz="4" w:space="0" w:color="auto"/>
            </w:tcBorders>
            <w:shd w:val="clear" w:color="auto" w:fill="auto"/>
            <w:noWrap/>
          </w:tcPr>
          <w:p w14:paraId="4D4EA03E" w14:textId="0849360A"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5C663CF1" w14:textId="63AAE947"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50A5F609" w14:textId="77777777" w:rsidTr="00B857E6">
        <w:trPr>
          <w:trHeight w:val="25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FC0EFB9"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3</w:t>
            </w:r>
          </w:p>
        </w:tc>
        <w:tc>
          <w:tcPr>
            <w:tcW w:w="4790" w:type="dxa"/>
            <w:tcBorders>
              <w:top w:val="nil"/>
              <w:left w:val="nil"/>
              <w:bottom w:val="single" w:sz="4" w:space="0" w:color="auto"/>
              <w:right w:val="single" w:sz="4" w:space="0" w:color="auto"/>
            </w:tcBorders>
            <w:shd w:val="clear" w:color="auto" w:fill="auto"/>
            <w:vAlign w:val="center"/>
            <w:hideMark/>
          </w:tcPr>
          <w:p w14:paraId="77B93557" w14:textId="77777777" w:rsidR="004B1674" w:rsidRPr="008623AB" w:rsidRDefault="004B1674" w:rsidP="004B1674">
            <w:pPr>
              <w:spacing w:after="0" w:line="240" w:lineRule="auto"/>
              <w:rPr>
                <w:rFonts w:cs="Arial"/>
                <w:color w:val="FF0000"/>
                <w:sz w:val="20"/>
                <w:szCs w:val="20"/>
                <w:lang w:val="en-US" w:eastAsia="es-ES"/>
              </w:rPr>
            </w:pPr>
            <w:r w:rsidRPr="008623AB">
              <w:rPr>
                <w:rFonts w:cs="Arial"/>
                <w:sz w:val="20"/>
                <w:szCs w:val="20"/>
              </w:rPr>
              <w:t>Embenatge tubular elàstic B 6,3 cm x 10 m</w:t>
            </w:r>
          </w:p>
        </w:tc>
        <w:tc>
          <w:tcPr>
            <w:tcW w:w="0" w:type="auto"/>
            <w:tcBorders>
              <w:top w:val="nil"/>
              <w:left w:val="nil"/>
              <w:bottom w:val="single" w:sz="4" w:space="0" w:color="auto"/>
              <w:right w:val="single" w:sz="4" w:space="0" w:color="auto"/>
            </w:tcBorders>
            <w:shd w:val="clear" w:color="auto" w:fill="auto"/>
            <w:noWrap/>
          </w:tcPr>
          <w:p w14:paraId="17404019" w14:textId="7BAACA49"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16E7AB5E" w14:textId="2EC423AF"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3A0D7941" w14:textId="77777777" w:rsidTr="00B857E6">
        <w:trPr>
          <w:trHeight w:val="27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9DC9CA7"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3</w:t>
            </w:r>
          </w:p>
        </w:tc>
        <w:tc>
          <w:tcPr>
            <w:tcW w:w="4790" w:type="dxa"/>
            <w:tcBorders>
              <w:top w:val="nil"/>
              <w:left w:val="nil"/>
              <w:bottom w:val="single" w:sz="4" w:space="0" w:color="auto"/>
              <w:right w:val="single" w:sz="4" w:space="0" w:color="auto"/>
            </w:tcBorders>
            <w:shd w:val="clear" w:color="auto" w:fill="auto"/>
            <w:vAlign w:val="center"/>
            <w:hideMark/>
          </w:tcPr>
          <w:p w14:paraId="6F725CED" w14:textId="77777777" w:rsidR="004B1674" w:rsidRPr="008623AB" w:rsidRDefault="004B1674" w:rsidP="004B1674">
            <w:pPr>
              <w:spacing w:after="0" w:line="240" w:lineRule="auto"/>
              <w:rPr>
                <w:rFonts w:cs="Arial"/>
                <w:color w:val="FF0000"/>
                <w:sz w:val="20"/>
                <w:szCs w:val="20"/>
                <w:lang w:val="en-US" w:eastAsia="es-ES"/>
              </w:rPr>
            </w:pPr>
            <w:r w:rsidRPr="008623AB">
              <w:rPr>
                <w:rFonts w:cs="Arial"/>
                <w:sz w:val="20"/>
                <w:szCs w:val="20"/>
              </w:rPr>
              <w:t>Embenatge tubular elàstic C 6,8 cm x 10 m</w:t>
            </w:r>
          </w:p>
        </w:tc>
        <w:tc>
          <w:tcPr>
            <w:tcW w:w="0" w:type="auto"/>
            <w:tcBorders>
              <w:top w:val="nil"/>
              <w:left w:val="nil"/>
              <w:bottom w:val="single" w:sz="4" w:space="0" w:color="auto"/>
              <w:right w:val="single" w:sz="4" w:space="0" w:color="auto"/>
            </w:tcBorders>
            <w:shd w:val="clear" w:color="auto" w:fill="auto"/>
            <w:noWrap/>
          </w:tcPr>
          <w:p w14:paraId="1163DB06" w14:textId="621F5C9C"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3ED63073" w14:textId="3599B0B7"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4F7B90DD" w14:textId="77777777" w:rsidTr="00B857E6">
        <w:trPr>
          <w:trHeight w:val="276"/>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1F18569"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3</w:t>
            </w:r>
          </w:p>
        </w:tc>
        <w:tc>
          <w:tcPr>
            <w:tcW w:w="4790" w:type="dxa"/>
            <w:tcBorders>
              <w:top w:val="nil"/>
              <w:left w:val="nil"/>
              <w:bottom w:val="single" w:sz="4" w:space="0" w:color="auto"/>
              <w:right w:val="single" w:sz="4" w:space="0" w:color="auto"/>
            </w:tcBorders>
            <w:shd w:val="clear" w:color="auto" w:fill="auto"/>
            <w:vAlign w:val="center"/>
            <w:hideMark/>
          </w:tcPr>
          <w:p w14:paraId="1997DBF9" w14:textId="77777777" w:rsidR="004B1674" w:rsidRPr="008623AB" w:rsidRDefault="004B1674" w:rsidP="004B1674">
            <w:pPr>
              <w:spacing w:after="0" w:line="240" w:lineRule="auto"/>
              <w:rPr>
                <w:rFonts w:cs="Arial"/>
                <w:color w:val="FF0000"/>
                <w:sz w:val="20"/>
                <w:szCs w:val="20"/>
                <w:lang w:val="en-US" w:eastAsia="es-ES"/>
              </w:rPr>
            </w:pPr>
            <w:r w:rsidRPr="008623AB">
              <w:rPr>
                <w:rFonts w:cs="Arial"/>
                <w:sz w:val="20"/>
                <w:szCs w:val="20"/>
              </w:rPr>
              <w:t>Embenatge tubular elàstic D 7,5 cm x 10 m</w:t>
            </w:r>
          </w:p>
        </w:tc>
        <w:tc>
          <w:tcPr>
            <w:tcW w:w="0" w:type="auto"/>
            <w:tcBorders>
              <w:top w:val="nil"/>
              <w:left w:val="nil"/>
              <w:bottom w:val="single" w:sz="4" w:space="0" w:color="auto"/>
              <w:right w:val="single" w:sz="4" w:space="0" w:color="auto"/>
            </w:tcBorders>
            <w:shd w:val="clear" w:color="auto" w:fill="auto"/>
            <w:noWrap/>
          </w:tcPr>
          <w:p w14:paraId="71DE963A" w14:textId="6830C3E1"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033626CF" w14:textId="641D2289"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0B0C68B2" w14:textId="77777777" w:rsidTr="00B857E6">
        <w:trPr>
          <w:trHeight w:val="279"/>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2715AEF"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3</w:t>
            </w:r>
          </w:p>
        </w:tc>
        <w:tc>
          <w:tcPr>
            <w:tcW w:w="4790" w:type="dxa"/>
            <w:tcBorders>
              <w:top w:val="nil"/>
              <w:left w:val="nil"/>
              <w:bottom w:val="single" w:sz="4" w:space="0" w:color="auto"/>
              <w:right w:val="single" w:sz="4" w:space="0" w:color="auto"/>
            </w:tcBorders>
            <w:shd w:val="clear" w:color="auto" w:fill="auto"/>
            <w:vAlign w:val="center"/>
            <w:hideMark/>
          </w:tcPr>
          <w:p w14:paraId="61BA5BD6" w14:textId="77777777" w:rsidR="004B1674" w:rsidRPr="008623AB" w:rsidRDefault="004B1674" w:rsidP="004B1674">
            <w:pPr>
              <w:spacing w:after="0" w:line="240" w:lineRule="auto"/>
              <w:rPr>
                <w:rFonts w:cs="Arial"/>
                <w:color w:val="FF0000"/>
                <w:sz w:val="20"/>
                <w:szCs w:val="20"/>
                <w:lang w:val="en-US" w:eastAsia="es-ES"/>
              </w:rPr>
            </w:pPr>
            <w:r w:rsidRPr="008623AB">
              <w:rPr>
                <w:rFonts w:cs="Arial"/>
                <w:sz w:val="20"/>
                <w:szCs w:val="20"/>
              </w:rPr>
              <w:t>Embenatge tubular elàstic E 8,8 cm x 10 m</w:t>
            </w:r>
          </w:p>
        </w:tc>
        <w:tc>
          <w:tcPr>
            <w:tcW w:w="0" w:type="auto"/>
            <w:tcBorders>
              <w:top w:val="nil"/>
              <w:left w:val="nil"/>
              <w:bottom w:val="single" w:sz="4" w:space="0" w:color="auto"/>
              <w:right w:val="single" w:sz="4" w:space="0" w:color="auto"/>
            </w:tcBorders>
            <w:shd w:val="clear" w:color="auto" w:fill="auto"/>
            <w:noWrap/>
          </w:tcPr>
          <w:p w14:paraId="456218DA" w14:textId="31D78E91"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5F60438D" w14:textId="4CC2DB9A"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51D1059A" w14:textId="77777777" w:rsidTr="00B857E6">
        <w:trPr>
          <w:trHeight w:val="27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6191A6D"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lastRenderedPageBreak/>
              <w:t>3</w:t>
            </w:r>
          </w:p>
        </w:tc>
        <w:tc>
          <w:tcPr>
            <w:tcW w:w="4790" w:type="dxa"/>
            <w:tcBorders>
              <w:top w:val="nil"/>
              <w:left w:val="nil"/>
              <w:bottom w:val="single" w:sz="4" w:space="0" w:color="auto"/>
              <w:right w:val="single" w:sz="4" w:space="0" w:color="auto"/>
            </w:tcBorders>
            <w:shd w:val="clear" w:color="auto" w:fill="auto"/>
            <w:vAlign w:val="center"/>
            <w:hideMark/>
          </w:tcPr>
          <w:p w14:paraId="3C17B66B" w14:textId="77777777" w:rsidR="004B1674" w:rsidRPr="008623AB" w:rsidRDefault="004B1674" w:rsidP="004B1674">
            <w:pPr>
              <w:spacing w:after="0" w:line="240" w:lineRule="auto"/>
              <w:rPr>
                <w:rFonts w:cs="Arial"/>
                <w:color w:val="FF0000"/>
                <w:sz w:val="20"/>
                <w:szCs w:val="20"/>
                <w:lang w:val="en-US" w:eastAsia="es-ES"/>
              </w:rPr>
            </w:pPr>
            <w:r w:rsidRPr="008623AB">
              <w:rPr>
                <w:rFonts w:cs="Arial"/>
                <w:sz w:val="20"/>
                <w:szCs w:val="20"/>
              </w:rPr>
              <w:t>Embenatge tubular elàstic F 10 cm x 10 m</w:t>
            </w:r>
          </w:p>
        </w:tc>
        <w:tc>
          <w:tcPr>
            <w:tcW w:w="0" w:type="auto"/>
            <w:tcBorders>
              <w:top w:val="nil"/>
              <w:left w:val="nil"/>
              <w:bottom w:val="single" w:sz="4" w:space="0" w:color="auto"/>
              <w:right w:val="single" w:sz="4" w:space="0" w:color="auto"/>
            </w:tcBorders>
            <w:shd w:val="clear" w:color="auto" w:fill="auto"/>
            <w:noWrap/>
          </w:tcPr>
          <w:p w14:paraId="74BDF338" w14:textId="358525DF"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3628AF12" w14:textId="6A6F8A1F"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5A8555FD" w14:textId="77777777" w:rsidTr="00B857E6">
        <w:trPr>
          <w:trHeight w:val="273"/>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AD0CA66"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50</w:t>
            </w:r>
          </w:p>
        </w:tc>
        <w:tc>
          <w:tcPr>
            <w:tcW w:w="4790" w:type="dxa"/>
            <w:tcBorders>
              <w:top w:val="nil"/>
              <w:left w:val="nil"/>
              <w:bottom w:val="single" w:sz="4" w:space="0" w:color="auto"/>
              <w:right w:val="single" w:sz="4" w:space="0" w:color="auto"/>
            </w:tcBorders>
            <w:shd w:val="clear" w:color="auto" w:fill="auto"/>
            <w:vAlign w:val="center"/>
            <w:hideMark/>
          </w:tcPr>
          <w:p w14:paraId="16F182A6"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 xml:space="preserve">Sèrum fisiològic en </w:t>
            </w:r>
            <w:proofErr w:type="spellStart"/>
            <w:r w:rsidRPr="008623AB">
              <w:rPr>
                <w:rFonts w:cs="Arial"/>
                <w:sz w:val="20"/>
                <w:szCs w:val="20"/>
              </w:rPr>
              <w:t>monodosi</w:t>
            </w:r>
            <w:proofErr w:type="spellEnd"/>
            <w:r w:rsidRPr="008623AB">
              <w:rPr>
                <w:rFonts w:cs="Arial"/>
                <w:sz w:val="20"/>
                <w:szCs w:val="20"/>
              </w:rPr>
              <w:t xml:space="preserve"> 5 ml (30 unitats)</w:t>
            </w:r>
          </w:p>
        </w:tc>
        <w:tc>
          <w:tcPr>
            <w:tcW w:w="0" w:type="auto"/>
            <w:tcBorders>
              <w:top w:val="nil"/>
              <w:left w:val="nil"/>
              <w:bottom w:val="single" w:sz="4" w:space="0" w:color="auto"/>
              <w:right w:val="single" w:sz="4" w:space="0" w:color="auto"/>
            </w:tcBorders>
            <w:shd w:val="clear" w:color="auto" w:fill="auto"/>
            <w:noWrap/>
          </w:tcPr>
          <w:p w14:paraId="4A2DDABE" w14:textId="500AA3A4"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5C2D8CF4" w14:textId="5412A5AC"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37CD8261" w14:textId="77777777" w:rsidTr="00B857E6">
        <w:trPr>
          <w:trHeight w:val="128"/>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840B396"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3</w:t>
            </w:r>
          </w:p>
        </w:tc>
        <w:tc>
          <w:tcPr>
            <w:tcW w:w="4790" w:type="dxa"/>
            <w:tcBorders>
              <w:top w:val="nil"/>
              <w:left w:val="nil"/>
              <w:bottom w:val="single" w:sz="4" w:space="0" w:color="auto"/>
              <w:right w:val="single" w:sz="4" w:space="0" w:color="auto"/>
            </w:tcBorders>
            <w:shd w:val="clear" w:color="auto" w:fill="auto"/>
            <w:vAlign w:val="center"/>
            <w:hideMark/>
          </w:tcPr>
          <w:p w14:paraId="753651D0"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 xml:space="preserve">Iode </w:t>
            </w:r>
            <w:proofErr w:type="spellStart"/>
            <w:r w:rsidRPr="008623AB">
              <w:rPr>
                <w:rFonts w:cs="Arial"/>
                <w:sz w:val="20"/>
                <w:szCs w:val="20"/>
              </w:rPr>
              <w:t>povidona</w:t>
            </w:r>
            <w:proofErr w:type="spellEnd"/>
            <w:r w:rsidRPr="008623AB">
              <w:rPr>
                <w:rFonts w:cs="Arial"/>
                <w:sz w:val="20"/>
                <w:szCs w:val="20"/>
              </w:rPr>
              <w:t xml:space="preserve"> 500 ml</w:t>
            </w:r>
          </w:p>
        </w:tc>
        <w:tc>
          <w:tcPr>
            <w:tcW w:w="0" w:type="auto"/>
            <w:tcBorders>
              <w:top w:val="nil"/>
              <w:left w:val="nil"/>
              <w:bottom w:val="single" w:sz="4" w:space="0" w:color="auto"/>
              <w:right w:val="single" w:sz="4" w:space="0" w:color="auto"/>
            </w:tcBorders>
            <w:shd w:val="clear" w:color="auto" w:fill="auto"/>
            <w:noWrap/>
          </w:tcPr>
          <w:p w14:paraId="3FED8DFA" w14:textId="4334BD4B"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176C7B93" w14:textId="6A6A8C3A"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72D5ACDC" w14:textId="77777777" w:rsidTr="00B857E6">
        <w:trPr>
          <w:trHeight w:val="3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20FA41E"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4</w:t>
            </w:r>
          </w:p>
        </w:tc>
        <w:tc>
          <w:tcPr>
            <w:tcW w:w="4790" w:type="dxa"/>
            <w:tcBorders>
              <w:top w:val="nil"/>
              <w:left w:val="nil"/>
              <w:bottom w:val="single" w:sz="4" w:space="0" w:color="auto"/>
              <w:right w:val="single" w:sz="4" w:space="0" w:color="auto"/>
            </w:tcBorders>
            <w:shd w:val="clear" w:color="auto" w:fill="auto"/>
            <w:vAlign w:val="center"/>
            <w:hideMark/>
          </w:tcPr>
          <w:p w14:paraId="0D180DC9"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Alcohol etílic 70º 1 L</w:t>
            </w:r>
          </w:p>
        </w:tc>
        <w:tc>
          <w:tcPr>
            <w:tcW w:w="0" w:type="auto"/>
            <w:tcBorders>
              <w:top w:val="nil"/>
              <w:left w:val="nil"/>
              <w:bottom w:val="single" w:sz="4" w:space="0" w:color="auto"/>
              <w:right w:val="single" w:sz="4" w:space="0" w:color="auto"/>
            </w:tcBorders>
            <w:shd w:val="clear" w:color="auto" w:fill="auto"/>
            <w:noWrap/>
          </w:tcPr>
          <w:p w14:paraId="6ED5874C" w14:textId="594EC39B"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10B4600E" w14:textId="1492779F"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19F8225A" w14:textId="77777777" w:rsidTr="00B857E6">
        <w:trPr>
          <w:trHeight w:val="27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A556178"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1000</w:t>
            </w:r>
          </w:p>
        </w:tc>
        <w:tc>
          <w:tcPr>
            <w:tcW w:w="4790" w:type="dxa"/>
            <w:tcBorders>
              <w:top w:val="nil"/>
              <w:left w:val="nil"/>
              <w:bottom w:val="single" w:sz="4" w:space="0" w:color="auto"/>
              <w:right w:val="single" w:sz="4" w:space="0" w:color="auto"/>
            </w:tcBorders>
            <w:shd w:val="clear" w:color="auto" w:fill="auto"/>
            <w:vAlign w:val="center"/>
            <w:hideMark/>
          </w:tcPr>
          <w:p w14:paraId="088901A7"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Gasses estèrils 10 x 10 cm sobre de 5 unitats</w:t>
            </w:r>
          </w:p>
        </w:tc>
        <w:tc>
          <w:tcPr>
            <w:tcW w:w="0" w:type="auto"/>
            <w:tcBorders>
              <w:top w:val="nil"/>
              <w:left w:val="nil"/>
              <w:bottom w:val="single" w:sz="4" w:space="0" w:color="auto"/>
              <w:right w:val="single" w:sz="4" w:space="0" w:color="auto"/>
            </w:tcBorders>
            <w:shd w:val="clear" w:color="auto" w:fill="auto"/>
            <w:noWrap/>
          </w:tcPr>
          <w:p w14:paraId="0B111AF8" w14:textId="3DB2F796"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2A445185" w14:textId="5203CD7A"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7C1AF184" w14:textId="77777777" w:rsidTr="00B857E6">
        <w:trPr>
          <w:trHeight w:val="289"/>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F4A91AA"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2</w:t>
            </w:r>
          </w:p>
        </w:tc>
        <w:tc>
          <w:tcPr>
            <w:tcW w:w="4790" w:type="dxa"/>
            <w:tcBorders>
              <w:top w:val="nil"/>
              <w:left w:val="nil"/>
              <w:bottom w:val="single" w:sz="4" w:space="0" w:color="auto"/>
              <w:right w:val="single" w:sz="4" w:space="0" w:color="auto"/>
            </w:tcBorders>
            <w:shd w:val="clear" w:color="auto" w:fill="auto"/>
            <w:vAlign w:val="center"/>
            <w:hideMark/>
          </w:tcPr>
          <w:p w14:paraId="4AC2FEB9" w14:textId="77777777" w:rsidR="004B1674" w:rsidRPr="008623AB" w:rsidRDefault="004B1674" w:rsidP="004B1674">
            <w:pPr>
              <w:spacing w:after="0" w:line="240" w:lineRule="auto"/>
              <w:rPr>
                <w:rFonts w:cs="Arial"/>
                <w:color w:val="FF0000"/>
                <w:sz w:val="20"/>
                <w:szCs w:val="20"/>
                <w:lang w:val="es-ES" w:eastAsia="es-ES"/>
              </w:rPr>
            </w:pPr>
            <w:r w:rsidRPr="008623AB">
              <w:rPr>
                <w:rFonts w:cs="Arial"/>
                <w:sz w:val="20"/>
                <w:szCs w:val="20"/>
              </w:rPr>
              <w:t xml:space="preserve">Tires reactives per a glucosa en sang (compatibles amb glucòmetre </w:t>
            </w:r>
            <w:proofErr w:type="spellStart"/>
            <w:r w:rsidRPr="008623AB">
              <w:rPr>
                <w:rFonts w:cs="Arial"/>
                <w:sz w:val="20"/>
                <w:szCs w:val="20"/>
              </w:rPr>
              <w:t>Glucomen</w:t>
            </w:r>
            <w:proofErr w:type="spellEnd"/>
            <w:r w:rsidRPr="008623AB">
              <w:rPr>
                <w:rFonts w:cs="Arial"/>
                <w:sz w:val="20"/>
                <w:szCs w:val="20"/>
              </w:rPr>
              <w:t xml:space="preserve"> </w:t>
            </w:r>
            <w:proofErr w:type="spellStart"/>
            <w:r w:rsidRPr="008623AB">
              <w:rPr>
                <w:rFonts w:cs="Arial"/>
                <w:sz w:val="20"/>
                <w:szCs w:val="20"/>
              </w:rPr>
              <w:t>Areo</w:t>
            </w:r>
            <w:proofErr w:type="spellEnd"/>
            <w:r w:rsidRPr="008623AB">
              <w:rPr>
                <w:rFonts w:cs="Arial"/>
                <w:sz w:val="20"/>
                <w:szCs w:val="20"/>
              </w:rPr>
              <w:t xml:space="preserve"> Sensor)</w:t>
            </w:r>
          </w:p>
        </w:tc>
        <w:tc>
          <w:tcPr>
            <w:tcW w:w="0" w:type="auto"/>
            <w:tcBorders>
              <w:top w:val="nil"/>
              <w:left w:val="nil"/>
              <w:bottom w:val="single" w:sz="4" w:space="0" w:color="auto"/>
              <w:right w:val="single" w:sz="4" w:space="0" w:color="auto"/>
            </w:tcBorders>
            <w:shd w:val="clear" w:color="auto" w:fill="auto"/>
            <w:noWrap/>
          </w:tcPr>
          <w:p w14:paraId="35B2E27D" w14:textId="15D10D03"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2AA7A2BD" w14:textId="76EE9C6E"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5CEC2BD9" w14:textId="77777777" w:rsidTr="00B857E6">
        <w:trPr>
          <w:trHeight w:val="236"/>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0B05262"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1</w:t>
            </w:r>
          </w:p>
        </w:tc>
        <w:tc>
          <w:tcPr>
            <w:tcW w:w="4790" w:type="dxa"/>
            <w:tcBorders>
              <w:top w:val="nil"/>
              <w:left w:val="nil"/>
              <w:bottom w:val="single" w:sz="4" w:space="0" w:color="auto"/>
              <w:right w:val="single" w:sz="4" w:space="0" w:color="auto"/>
            </w:tcBorders>
            <w:shd w:val="clear" w:color="auto" w:fill="auto"/>
            <w:vAlign w:val="center"/>
            <w:hideMark/>
          </w:tcPr>
          <w:p w14:paraId="77555623" w14:textId="77777777" w:rsidR="004B1674" w:rsidRPr="008623AB" w:rsidRDefault="004B1674" w:rsidP="004B1674">
            <w:pPr>
              <w:spacing w:after="0" w:line="240" w:lineRule="auto"/>
              <w:rPr>
                <w:rFonts w:cs="Arial"/>
                <w:color w:val="FF0000"/>
                <w:sz w:val="20"/>
                <w:szCs w:val="20"/>
                <w:lang w:val="es-ES" w:eastAsia="es-ES"/>
              </w:rPr>
            </w:pPr>
            <w:r w:rsidRPr="008623AB">
              <w:rPr>
                <w:rFonts w:cs="Arial"/>
                <w:sz w:val="20"/>
                <w:szCs w:val="20"/>
              </w:rPr>
              <w:t>Malla tubular elàstica núm. 1</w:t>
            </w:r>
          </w:p>
        </w:tc>
        <w:tc>
          <w:tcPr>
            <w:tcW w:w="0" w:type="auto"/>
            <w:tcBorders>
              <w:top w:val="nil"/>
              <w:left w:val="nil"/>
              <w:bottom w:val="single" w:sz="4" w:space="0" w:color="auto"/>
              <w:right w:val="single" w:sz="4" w:space="0" w:color="auto"/>
            </w:tcBorders>
            <w:shd w:val="clear" w:color="auto" w:fill="auto"/>
            <w:noWrap/>
          </w:tcPr>
          <w:p w14:paraId="1FD66312" w14:textId="0FECE590"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7EA361CF" w14:textId="3AF4235E"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776CEA0A" w14:textId="77777777" w:rsidTr="00B857E6">
        <w:trPr>
          <w:trHeight w:val="27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B5B022A"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1</w:t>
            </w:r>
          </w:p>
        </w:tc>
        <w:tc>
          <w:tcPr>
            <w:tcW w:w="4790" w:type="dxa"/>
            <w:tcBorders>
              <w:top w:val="nil"/>
              <w:left w:val="nil"/>
              <w:bottom w:val="single" w:sz="4" w:space="0" w:color="auto"/>
              <w:right w:val="single" w:sz="4" w:space="0" w:color="auto"/>
            </w:tcBorders>
            <w:shd w:val="clear" w:color="auto" w:fill="auto"/>
            <w:vAlign w:val="center"/>
            <w:hideMark/>
          </w:tcPr>
          <w:p w14:paraId="1D6EF966" w14:textId="77777777" w:rsidR="004B1674" w:rsidRPr="008623AB" w:rsidRDefault="004B1674" w:rsidP="004B1674">
            <w:pPr>
              <w:spacing w:after="0" w:line="240" w:lineRule="auto"/>
              <w:rPr>
                <w:rFonts w:cs="Arial"/>
                <w:color w:val="FF0000"/>
                <w:sz w:val="20"/>
                <w:szCs w:val="20"/>
                <w:lang w:val="es-ES" w:eastAsia="es-ES"/>
              </w:rPr>
            </w:pPr>
            <w:r w:rsidRPr="008623AB">
              <w:rPr>
                <w:rFonts w:cs="Arial"/>
                <w:sz w:val="20"/>
                <w:szCs w:val="20"/>
              </w:rPr>
              <w:t>Malla tubular elàstica núm. 3</w:t>
            </w:r>
          </w:p>
        </w:tc>
        <w:tc>
          <w:tcPr>
            <w:tcW w:w="0" w:type="auto"/>
            <w:tcBorders>
              <w:top w:val="nil"/>
              <w:left w:val="nil"/>
              <w:bottom w:val="single" w:sz="4" w:space="0" w:color="auto"/>
              <w:right w:val="single" w:sz="4" w:space="0" w:color="auto"/>
            </w:tcBorders>
            <w:shd w:val="clear" w:color="auto" w:fill="auto"/>
            <w:noWrap/>
          </w:tcPr>
          <w:p w14:paraId="45628683" w14:textId="0E2F8501"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6FCF1BDD" w14:textId="42FDAD48"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1B1EBF9B" w14:textId="77777777" w:rsidTr="00B857E6">
        <w:trPr>
          <w:trHeight w:val="26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85B6C1C"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1</w:t>
            </w:r>
          </w:p>
        </w:tc>
        <w:tc>
          <w:tcPr>
            <w:tcW w:w="4790" w:type="dxa"/>
            <w:tcBorders>
              <w:top w:val="nil"/>
              <w:left w:val="nil"/>
              <w:bottom w:val="single" w:sz="4" w:space="0" w:color="auto"/>
              <w:right w:val="single" w:sz="4" w:space="0" w:color="auto"/>
            </w:tcBorders>
            <w:shd w:val="clear" w:color="auto" w:fill="auto"/>
            <w:vAlign w:val="center"/>
            <w:hideMark/>
          </w:tcPr>
          <w:p w14:paraId="564F25FE" w14:textId="77777777" w:rsidR="004B1674" w:rsidRPr="008623AB" w:rsidRDefault="004B1674" w:rsidP="004B1674">
            <w:pPr>
              <w:spacing w:after="0" w:line="240" w:lineRule="auto"/>
              <w:rPr>
                <w:rFonts w:cs="Arial"/>
                <w:color w:val="FF0000"/>
                <w:sz w:val="20"/>
                <w:szCs w:val="20"/>
                <w:lang w:val="es-ES" w:eastAsia="es-ES"/>
              </w:rPr>
            </w:pPr>
            <w:r w:rsidRPr="008623AB">
              <w:rPr>
                <w:rFonts w:cs="Arial"/>
                <w:sz w:val="20"/>
                <w:szCs w:val="20"/>
              </w:rPr>
              <w:t>Malla tubular elàstica núm. 5</w:t>
            </w:r>
          </w:p>
        </w:tc>
        <w:tc>
          <w:tcPr>
            <w:tcW w:w="0" w:type="auto"/>
            <w:tcBorders>
              <w:top w:val="nil"/>
              <w:left w:val="nil"/>
              <w:bottom w:val="single" w:sz="4" w:space="0" w:color="auto"/>
              <w:right w:val="single" w:sz="4" w:space="0" w:color="auto"/>
            </w:tcBorders>
            <w:shd w:val="clear" w:color="auto" w:fill="auto"/>
            <w:noWrap/>
          </w:tcPr>
          <w:p w14:paraId="3571677A" w14:textId="500E39F9"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5A9B83DE" w14:textId="18ED7EB9"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4FE6FEE4" w14:textId="77777777" w:rsidTr="00B857E6">
        <w:trPr>
          <w:trHeight w:val="151"/>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5A95CA0"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2</w:t>
            </w:r>
          </w:p>
        </w:tc>
        <w:tc>
          <w:tcPr>
            <w:tcW w:w="4790" w:type="dxa"/>
            <w:tcBorders>
              <w:top w:val="nil"/>
              <w:left w:val="nil"/>
              <w:bottom w:val="single" w:sz="4" w:space="0" w:color="auto"/>
              <w:right w:val="single" w:sz="4" w:space="0" w:color="auto"/>
            </w:tcBorders>
            <w:shd w:val="clear" w:color="auto" w:fill="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6"/>
              <w:gridCol w:w="45"/>
            </w:tblGrid>
            <w:tr w:rsidR="004B1674" w:rsidRPr="008623AB" w14:paraId="0AD5BA6B" w14:textId="77777777" w:rsidTr="006F3411">
              <w:trPr>
                <w:gridAfter w:val="1"/>
                <w:tblCellSpacing w:w="15" w:type="dxa"/>
              </w:trPr>
              <w:tc>
                <w:tcPr>
                  <w:tcW w:w="0" w:type="auto"/>
                  <w:vAlign w:val="center"/>
                  <w:hideMark/>
                </w:tcPr>
                <w:p w14:paraId="4D532C42" w14:textId="77777777" w:rsidR="004B1674" w:rsidRPr="008623AB" w:rsidRDefault="004B1674" w:rsidP="004B1674">
                  <w:pPr>
                    <w:spacing w:after="0" w:line="240" w:lineRule="auto"/>
                    <w:rPr>
                      <w:rFonts w:cs="Arial"/>
                      <w:sz w:val="20"/>
                      <w:szCs w:val="20"/>
                    </w:rPr>
                  </w:pPr>
                </w:p>
              </w:tc>
            </w:tr>
            <w:tr w:rsidR="004B1674" w:rsidRPr="008623AB" w14:paraId="4BF50E19" w14:textId="77777777" w:rsidTr="006F3411">
              <w:trPr>
                <w:tblCellSpacing w:w="15" w:type="dxa"/>
              </w:trPr>
              <w:tc>
                <w:tcPr>
                  <w:tcW w:w="0" w:type="auto"/>
                  <w:gridSpan w:val="2"/>
                  <w:vAlign w:val="center"/>
                  <w:hideMark/>
                </w:tcPr>
                <w:p w14:paraId="445D5790" w14:textId="77777777" w:rsidR="004B1674" w:rsidRPr="008623AB" w:rsidRDefault="004B1674" w:rsidP="004B1674">
                  <w:pPr>
                    <w:spacing w:after="0" w:line="240" w:lineRule="auto"/>
                    <w:rPr>
                      <w:rFonts w:cs="Arial"/>
                      <w:sz w:val="20"/>
                      <w:szCs w:val="20"/>
                    </w:rPr>
                  </w:pPr>
                  <w:r w:rsidRPr="008623AB">
                    <w:rPr>
                      <w:rFonts w:cs="Arial"/>
                      <w:sz w:val="20"/>
                      <w:szCs w:val="20"/>
                    </w:rPr>
                    <w:t>Cabestrell</w:t>
                  </w:r>
                </w:p>
              </w:tc>
            </w:tr>
          </w:tbl>
          <w:p w14:paraId="132AA64F" w14:textId="77777777" w:rsidR="004B1674" w:rsidRPr="008623AB" w:rsidRDefault="004B1674" w:rsidP="004B1674">
            <w:pPr>
              <w:spacing w:after="0" w:line="240" w:lineRule="auto"/>
              <w:rPr>
                <w:rFonts w:cs="Arial"/>
                <w:color w:val="000000"/>
                <w:sz w:val="20"/>
                <w:szCs w:val="20"/>
                <w:lang w:val="es-ES" w:eastAsia="es-ES"/>
              </w:rPr>
            </w:pPr>
          </w:p>
        </w:tc>
        <w:tc>
          <w:tcPr>
            <w:tcW w:w="0" w:type="auto"/>
            <w:tcBorders>
              <w:top w:val="nil"/>
              <w:left w:val="nil"/>
              <w:bottom w:val="single" w:sz="4" w:space="0" w:color="auto"/>
              <w:right w:val="single" w:sz="4" w:space="0" w:color="auto"/>
            </w:tcBorders>
            <w:shd w:val="clear" w:color="auto" w:fill="auto"/>
            <w:noWrap/>
          </w:tcPr>
          <w:p w14:paraId="663AD447" w14:textId="4CD2F1A7"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79EE8EBE" w14:textId="6A233155"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786B8376" w14:textId="77777777" w:rsidTr="00B857E6">
        <w:trPr>
          <w:trHeight w:val="273"/>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BCD5202"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1</w:t>
            </w:r>
          </w:p>
        </w:tc>
        <w:tc>
          <w:tcPr>
            <w:tcW w:w="4790" w:type="dxa"/>
            <w:tcBorders>
              <w:top w:val="nil"/>
              <w:left w:val="nil"/>
              <w:bottom w:val="single" w:sz="4" w:space="0" w:color="auto"/>
              <w:right w:val="single" w:sz="4" w:space="0" w:color="auto"/>
            </w:tcBorders>
            <w:shd w:val="clear" w:color="auto" w:fill="auto"/>
            <w:vAlign w:val="center"/>
            <w:hideMark/>
          </w:tcPr>
          <w:p w14:paraId="3ED0071F"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Pinça fina de dissecció 14 cm</w:t>
            </w:r>
          </w:p>
        </w:tc>
        <w:tc>
          <w:tcPr>
            <w:tcW w:w="0" w:type="auto"/>
            <w:tcBorders>
              <w:top w:val="nil"/>
              <w:left w:val="nil"/>
              <w:bottom w:val="single" w:sz="4" w:space="0" w:color="auto"/>
              <w:right w:val="single" w:sz="4" w:space="0" w:color="auto"/>
            </w:tcBorders>
            <w:shd w:val="clear" w:color="auto" w:fill="auto"/>
            <w:noWrap/>
          </w:tcPr>
          <w:p w14:paraId="4DADF56C" w14:textId="538D7898"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25ACFCD0" w14:textId="63287792"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386E98C4" w14:textId="77777777" w:rsidTr="00B857E6">
        <w:trPr>
          <w:trHeight w:val="398"/>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F9F4625"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5</w:t>
            </w:r>
          </w:p>
        </w:tc>
        <w:tc>
          <w:tcPr>
            <w:tcW w:w="4790" w:type="dxa"/>
            <w:tcBorders>
              <w:top w:val="nil"/>
              <w:left w:val="nil"/>
              <w:bottom w:val="single" w:sz="4" w:space="0" w:color="auto"/>
              <w:right w:val="single" w:sz="4" w:space="0" w:color="auto"/>
            </w:tcBorders>
            <w:shd w:val="clear" w:color="auto" w:fill="auto"/>
            <w:vAlign w:val="center"/>
            <w:hideMark/>
          </w:tcPr>
          <w:p w14:paraId="2C52D215"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Apòsit adhesiu estèril 7,2 x 5 cm (caixa de 50 unitats)</w:t>
            </w:r>
          </w:p>
        </w:tc>
        <w:tc>
          <w:tcPr>
            <w:tcW w:w="0" w:type="auto"/>
            <w:tcBorders>
              <w:top w:val="nil"/>
              <w:left w:val="nil"/>
              <w:bottom w:val="single" w:sz="4" w:space="0" w:color="auto"/>
              <w:right w:val="single" w:sz="4" w:space="0" w:color="auto"/>
            </w:tcBorders>
            <w:shd w:val="clear" w:color="auto" w:fill="auto"/>
            <w:noWrap/>
          </w:tcPr>
          <w:p w14:paraId="005244E7" w14:textId="755852C1"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6F29FA27" w14:textId="2280193F"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4F418EC9" w14:textId="77777777" w:rsidTr="00B857E6">
        <w:trPr>
          <w:trHeight w:val="24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5E75CF7"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1</w:t>
            </w:r>
          </w:p>
        </w:tc>
        <w:tc>
          <w:tcPr>
            <w:tcW w:w="4790" w:type="dxa"/>
            <w:tcBorders>
              <w:top w:val="nil"/>
              <w:left w:val="nil"/>
              <w:bottom w:val="single" w:sz="4" w:space="0" w:color="auto"/>
              <w:right w:val="single" w:sz="4" w:space="0" w:color="auto"/>
            </w:tcBorders>
            <w:shd w:val="clear" w:color="auto" w:fill="auto"/>
            <w:vAlign w:val="center"/>
            <w:hideMark/>
          </w:tcPr>
          <w:p w14:paraId="17E62754"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 xml:space="preserve">Apòsit adhesiu </w:t>
            </w:r>
            <w:proofErr w:type="spellStart"/>
            <w:r w:rsidRPr="008623AB">
              <w:rPr>
                <w:rFonts w:cs="Arial"/>
                <w:sz w:val="20"/>
                <w:szCs w:val="20"/>
              </w:rPr>
              <w:t>hipoal·lergènic</w:t>
            </w:r>
            <w:proofErr w:type="spellEnd"/>
            <w:r w:rsidRPr="008623AB">
              <w:rPr>
                <w:rFonts w:cs="Arial"/>
                <w:sz w:val="20"/>
                <w:szCs w:val="20"/>
              </w:rPr>
              <w:t xml:space="preserve"> 10 x 10 cm</w:t>
            </w:r>
          </w:p>
        </w:tc>
        <w:tc>
          <w:tcPr>
            <w:tcW w:w="0" w:type="auto"/>
            <w:tcBorders>
              <w:top w:val="nil"/>
              <w:left w:val="nil"/>
              <w:bottom w:val="single" w:sz="4" w:space="0" w:color="auto"/>
              <w:right w:val="single" w:sz="4" w:space="0" w:color="auto"/>
            </w:tcBorders>
            <w:shd w:val="clear" w:color="auto" w:fill="auto"/>
            <w:noWrap/>
          </w:tcPr>
          <w:p w14:paraId="737F92CF" w14:textId="586BB9C3"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0030127A" w14:textId="27554D5F"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011A26A6" w14:textId="77777777" w:rsidTr="00B857E6">
        <w:trPr>
          <w:trHeight w:val="551"/>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10FA544"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1</w:t>
            </w:r>
          </w:p>
        </w:tc>
        <w:tc>
          <w:tcPr>
            <w:tcW w:w="4790" w:type="dxa"/>
            <w:tcBorders>
              <w:top w:val="nil"/>
              <w:left w:val="nil"/>
              <w:bottom w:val="single" w:sz="4" w:space="0" w:color="auto"/>
              <w:right w:val="single" w:sz="4" w:space="0" w:color="auto"/>
            </w:tcBorders>
            <w:shd w:val="clear" w:color="auto" w:fill="auto"/>
            <w:vAlign w:val="center"/>
            <w:hideMark/>
          </w:tcPr>
          <w:p w14:paraId="7043E74F"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Tires adhesives estèrils per sutura cutània 3 x 75 mm (50 sobres)</w:t>
            </w:r>
          </w:p>
        </w:tc>
        <w:tc>
          <w:tcPr>
            <w:tcW w:w="0" w:type="auto"/>
            <w:tcBorders>
              <w:top w:val="nil"/>
              <w:left w:val="nil"/>
              <w:bottom w:val="single" w:sz="4" w:space="0" w:color="auto"/>
              <w:right w:val="single" w:sz="4" w:space="0" w:color="auto"/>
            </w:tcBorders>
            <w:shd w:val="clear" w:color="auto" w:fill="auto"/>
            <w:noWrap/>
          </w:tcPr>
          <w:p w14:paraId="780DB815" w14:textId="37C24D39"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415BFD88" w14:textId="0E85F3EE"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2BDD6D9C" w14:textId="77777777" w:rsidTr="00B857E6">
        <w:trPr>
          <w:trHeight w:val="283"/>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349526B" w14:textId="77777777" w:rsidR="004B1674" w:rsidRPr="005941A5" w:rsidRDefault="004B1674" w:rsidP="004B1674">
            <w:pPr>
              <w:spacing w:after="0" w:line="240" w:lineRule="auto"/>
              <w:jc w:val="center"/>
              <w:rPr>
                <w:rFonts w:cs="Arial"/>
                <w:sz w:val="20"/>
                <w:szCs w:val="20"/>
                <w:lang w:val="es-ES" w:eastAsia="es-ES"/>
              </w:rPr>
            </w:pPr>
            <w:r w:rsidRPr="005941A5">
              <w:rPr>
                <w:rFonts w:cs="Arial"/>
                <w:sz w:val="20"/>
                <w:szCs w:val="20"/>
                <w:lang w:eastAsia="es-ES"/>
              </w:rPr>
              <w:t>1</w:t>
            </w:r>
          </w:p>
        </w:tc>
        <w:tc>
          <w:tcPr>
            <w:tcW w:w="4790" w:type="dxa"/>
            <w:tcBorders>
              <w:top w:val="nil"/>
              <w:left w:val="nil"/>
              <w:bottom w:val="single" w:sz="4" w:space="0" w:color="auto"/>
              <w:right w:val="single" w:sz="4" w:space="0" w:color="auto"/>
            </w:tcBorders>
            <w:shd w:val="clear" w:color="auto" w:fill="auto"/>
            <w:vAlign w:val="center"/>
            <w:hideMark/>
          </w:tcPr>
          <w:p w14:paraId="0EEBC1D8"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Apòsits rodons estèrils (100 unitats)</w:t>
            </w:r>
          </w:p>
        </w:tc>
        <w:tc>
          <w:tcPr>
            <w:tcW w:w="0" w:type="auto"/>
            <w:tcBorders>
              <w:top w:val="nil"/>
              <w:left w:val="nil"/>
              <w:bottom w:val="single" w:sz="4" w:space="0" w:color="auto"/>
              <w:right w:val="single" w:sz="4" w:space="0" w:color="auto"/>
            </w:tcBorders>
            <w:shd w:val="clear" w:color="auto" w:fill="auto"/>
            <w:noWrap/>
          </w:tcPr>
          <w:p w14:paraId="05783AC9" w14:textId="34196650"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7073F726" w14:textId="43EBB0B3"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78964679" w14:textId="77777777" w:rsidTr="00B857E6">
        <w:trPr>
          <w:trHeight w:val="289"/>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8C2B670" w14:textId="77777777" w:rsidR="004B1674" w:rsidRPr="005941A5" w:rsidRDefault="004B1674" w:rsidP="004B1674">
            <w:pPr>
              <w:spacing w:after="0" w:line="240" w:lineRule="auto"/>
              <w:jc w:val="center"/>
              <w:rPr>
                <w:rFonts w:cs="Arial"/>
                <w:sz w:val="20"/>
                <w:szCs w:val="20"/>
                <w:lang w:val="es-ES" w:eastAsia="es-ES"/>
              </w:rPr>
            </w:pPr>
            <w:r w:rsidRPr="005941A5">
              <w:rPr>
                <w:rFonts w:cs="Arial"/>
                <w:sz w:val="20"/>
                <w:szCs w:val="20"/>
                <w:lang w:val="es-ES" w:eastAsia="es-ES"/>
              </w:rPr>
              <w:t>2</w:t>
            </w:r>
          </w:p>
        </w:tc>
        <w:tc>
          <w:tcPr>
            <w:tcW w:w="4790" w:type="dxa"/>
            <w:tcBorders>
              <w:top w:val="nil"/>
              <w:left w:val="nil"/>
              <w:bottom w:val="single" w:sz="4" w:space="0" w:color="auto"/>
              <w:right w:val="single" w:sz="4" w:space="0" w:color="auto"/>
            </w:tcBorders>
            <w:shd w:val="clear" w:color="auto" w:fill="auto"/>
            <w:vAlign w:val="center"/>
            <w:hideMark/>
          </w:tcPr>
          <w:p w14:paraId="10DDCC71"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Cinta mètrica flexòmetre ús mèdic</w:t>
            </w:r>
          </w:p>
        </w:tc>
        <w:tc>
          <w:tcPr>
            <w:tcW w:w="0" w:type="auto"/>
            <w:tcBorders>
              <w:top w:val="nil"/>
              <w:left w:val="nil"/>
              <w:bottom w:val="single" w:sz="4" w:space="0" w:color="auto"/>
              <w:right w:val="single" w:sz="4" w:space="0" w:color="auto"/>
            </w:tcBorders>
            <w:shd w:val="clear" w:color="auto" w:fill="auto"/>
            <w:noWrap/>
          </w:tcPr>
          <w:p w14:paraId="27F8D827" w14:textId="4D76E666"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1089267D" w14:textId="43E6A88E"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1432DB55" w14:textId="77777777" w:rsidTr="00B857E6">
        <w:trPr>
          <w:trHeight w:val="26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81A9195" w14:textId="77777777" w:rsidR="004B1674" w:rsidRPr="005941A5" w:rsidRDefault="004B1674" w:rsidP="004B1674">
            <w:pPr>
              <w:spacing w:after="0" w:line="240" w:lineRule="auto"/>
              <w:jc w:val="center"/>
              <w:rPr>
                <w:rFonts w:cs="Arial"/>
                <w:sz w:val="20"/>
                <w:szCs w:val="20"/>
                <w:lang w:val="es-ES" w:eastAsia="es-ES"/>
              </w:rPr>
            </w:pPr>
            <w:r w:rsidRPr="005941A5">
              <w:rPr>
                <w:rFonts w:cs="Arial"/>
                <w:sz w:val="20"/>
                <w:szCs w:val="20"/>
                <w:lang w:eastAsia="es-ES"/>
              </w:rPr>
              <w:t>4</w:t>
            </w:r>
          </w:p>
        </w:tc>
        <w:tc>
          <w:tcPr>
            <w:tcW w:w="4790" w:type="dxa"/>
            <w:tcBorders>
              <w:top w:val="nil"/>
              <w:left w:val="nil"/>
              <w:bottom w:val="single" w:sz="4" w:space="0" w:color="auto"/>
              <w:right w:val="single" w:sz="4" w:space="0" w:color="auto"/>
            </w:tcBorders>
            <w:shd w:val="clear" w:color="auto" w:fill="auto"/>
            <w:vAlign w:val="center"/>
            <w:hideMark/>
          </w:tcPr>
          <w:p w14:paraId="6E4FE442"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Esparadrap de tela 1,25 x 5 m</w:t>
            </w:r>
          </w:p>
        </w:tc>
        <w:tc>
          <w:tcPr>
            <w:tcW w:w="0" w:type="auto"/>
            <w:tcBorders>
              <w:top w:val="nil"/>
              <w:left w:val="nil"/>
              <w:bottom w:val="single" w:sz="4" w:space="0" w:color="auto"/>
              <w:right w:val="single" w:sz="4" w:space="0" w:color="auto"/>
            </w:tcBorders>
            <w:shd w:val="clear" w:color="auto" w:fill="auto"/>
            <w:noWrap/>
          </w:tcPr>
          <w:p w14:paraId="09F49DBC" w14:textId="6571C100"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0853DC30" w14:textId="02DD2E26"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1A6589A3" w14:textId="77777777" w:rsidTr="00B857E6">
        <w:trPr>
          <w:trHeight w:val="28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E1500B3"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4</w:t>
            </w:r>
          </w:p>
        </w:tc>
        <w:tc>
          <w:tcPr>
            <w:tcW w:w="4790" w:type="dxa"/>
            <w:tcBorders>
              <w:top w:val="nil"/>
              <w:left w:val="nil"/>
              <w:bottom w:val="single" w:sz="4" w:space="0" w:color="auto"/>
              <w:right w:val="single" w:sz="4" w:space="0" w:color="auto"/>
            </w:tcBorders>
            <w:shd w:val="clear" w:color="auto" w:fill="auto"/>
            <w:vAlign w:val="center"/>
            <w:hideMark/>
          </w:tcPr>
          <w:p w14:paraId="06C8D568"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Esparadrap de paper 2,5 x 5 m</w:t>
            </w:r>
          </w:p>
        </w:tc>
        <w:tc>
          <w:tcPr>
            <w:tcW w:w="0" w:type="auto"/>
            <w:tcBorders>
              <w:top w:val="nil"/>
              <w:left w:val="nil"/>
              <w:bottom w:val="single" w:sz="4" w:space="0" w:color="auto"/>
              <w:right w:val="single" w:sz="4" w:space="0" w:color="auto"/>
            </w:tcBorders>
            <w:shd w:val="clear" w:color="auto" w:fill="auto"/>
            <w:noWrap/>
          </w:tcPr>
          <w:p w14:paraId="61AFAC5A" w14:textId="5806170F"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2B73F407" w14:textId="7A40241E"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7B9A6CAA" w14:textId="77777777" w:rsidTr="00B857E6">
        <w:trPr>
          <w:trHeight w:val="277"/>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45DE491"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2</w:t>
            </w:r>
          </w:p>
        </w:tc>
        <w:tc>
          <w:tcPr>
            <w:tcW w:w="4790" w:type="dxa"/>
            <w:tcBorders>
              <w:top w:val="nil"/>
              <w:left w:val="nil"/>
              <w:bottom w:val="single" w:sz="4" w:space="0" w:color="auto"/>
              <w:right w:val="single" w:sz="4" w:space="0" w:color="auto"/>
            </w:tcBorders>
            <w:shd w:val="clear" w:color="auto" w:fill="auto"/>
            <w:vAlign w:val="center"/>
            <w:hideMark/>
          </w:tcPr>
          <w:p w14:paraId="61166AE9"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Xeringues estèrils 3 ml (100 unitats)</w:t>
            </w:r>
          </w:p>
        </w:tc>
        <w:tc>
          <w:tcPr>
            <w:tcW w:w="0" w:type="auto"/>
            <w:tcBorders>
              <w:top w:val="nil"/>
              <w:left w:val="nil"/>
              <w:bottom w:val="single" w:sz="4" w:space="0" w:color="auto"/>
              <w:right w:val="single" w:sz="4" w:space="0" w:color="auto"/>
            </w:tcBorders>
            <w:shd w:val="clear" w:color="auto" w:fill="auto"/>
            <w:noWrap/>
          </w:tcPr>
          <w:p w14:paraId="34105D7D" w14:textId="7CAF702A"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72DF4D03" w14:textId="09B69B93"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34655311" w14:textId="77777777" w:rsidTr="00B857E6">
        <w:trPr>
          <w:trHeight w:val="297"/>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E47AA45"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2</w:t>
            </w:r>
          </w:p>
        </w:tc>
        <w:tc>
          <w:tcPr>
            <w:tcW w:w="4790" w:type="dxa"/>
            <w:tcBorders>
              <w:top w:val="nil"/>
              <w:left w:val="nil"/>
              <w:bottom w:val="single" w:sz="4" w:space="0" w:color="auto"/>
              <w:right w:val="single" w:sz="4" w:space="0" w:color="auto"/>
            </w:tcBorders>
            <w:shd w:val="clear" w:color="auto" w:fill="auto"/>
            <w:vAlign w:val="center"/>
            <w:hideMark/>
          </w:tcPr>
          <w:p w14:paraId="4E5C044A"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Xeringues estèrils 5 ml (100 unitats)</w:t>
            </w:r>
          </w:p>
        </w:tc>
        <w:tc>
          <w:tcPr>
            <w:tcW w:w="0" w:type="auto"/>
            <w:tcBorders>
              <w:top w:val="nil"/>
              <w:left w:val="nil"/>
              <w:bottom w:val="single" w:sz="4" w:space="0" w:color="auto"/>
              <w:right w:val="single" w:sz="4" w:space="0" w:color="auto"/>
            </w:tcBorders>
            <w:shd w:val="clear" w:color="auto" w:fill="auto"/>
            <w:noWrap/>
          </w:tcPr>
          <w:p w14:paraId="3B1D6206" w14:textId="716EF3AA"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71466388" w14:textId="3D7B0695"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3B5B0DB8" w14:textId="77777777" w:rsidTr="00B857E6">
        <w:trPr>
          <w:trHeight w:val="24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E3073FD"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4</w:t>
            </w:r>
          </w:p>
        </w:tc>
        <w:tc>
          <w:tcPr>
            <w:tcW w:w="4790" w:type="dxa"/>
            <w:tcBorders>
              <w:top w:val="nil"/>
              <w:left w:val="nil"/>
              <w:bottom w:val="single" w:sz="4" w:space="0" w:color="auto"/>
              <w:right w:val="single" w:sz="4" w:space="0" w:color="auto"/>
            </w:tcBorders>
            <w:shd w:val="clear" w:color="auto" w:fill="auto"/>
            <w:vAlign w:val="center"/>
            <w:hideMark/>
          </w:tcPr>
          <w:p w14:paraId="13DE8F53"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Manta tèrmica d’un sol ús</w:t>
            </w:r>
          </w:p>
        </w:tc>
        <w:tc>
          <w:tcPr>
            <w:tcW w:w="0" w:type="auto"/>
            <w:tcBorders>
              <w:top w:val="nil"/>
              <w:left w:val="nil"/>
              <w:bottom w:val="single" w:sz="4" w:space="0" w:color="auto"/>
              <w:right w:val="single" w:sz="4" w:space="0" w:color="auto"/>
            </w:tcBorders>
            <w:shd w:val="clear" w:color="auto" w:fill="auto"/>
            <w:noWrap/>
          </w:tcPr>
          <w:p w14:paraId="5C2D1188" w14:textId="4886BD10"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480678F4" w14:textId="33B8541A"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7CFA8894" w14:textId="77777777" w:rsidTr="00B857E6">
        <w:trPr>
          <w:trHeight w:val="246"/>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F2A26F5"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4</w:t>
            </w:r>
          </w:p>
        </w:tc>
        <w:tc>
          <w:tcPr>
            <w:tcW w:w="4790" w:type="dxa"/>
            <w:tcBorders>
              <w:top w:val="nil"/>
              <w:left w:val="nil"/>
              <w:bottom w:val="single" w:sz="4" w:space="0" w:color="auto"/>
              <w:right w:val="single" w:sz="4" w:space="0" w:color="auto"/>
            </w:tcBorders>
            <w:shd w:val="clear" w:color="auto" w:fill="auto"/>
            <w:vAlign w:val="center"/>
            <w:hideMark/>
          </w:tcPr>
          <w:p w14:paraId="7F255A0B"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Agulles estèrils 0,8 x 40 mm (100 unitats)</w:t>
            </w:r>
          </w:p>
        </w:tc>
        <w:tc>
          <w:tcPr>
            <w:tcW w:w="0" w:type="auto"/>
            <w:tcBorders>
              <w:top w:val="nil"/>
              <w:left w:val="nil"/>
              <w:bottom w:val="single" w:sz="4" w:space="0" w:color="auto"/>
              <w:right w:val="single" w:sz="4" w:space="0" w:color="auto"/>
            </w:tcBorders>
            <w:shd w:val="clear" w:color="auto" w:fill="auto"/>
            <w:noWrap/>
          </w:tcPr>
          <w:p w14:paraId="56FC5E6B" w14:textId="740FF5D6"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2ABF039E" w14:textId="417F3858"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6FE607B7" w14:textId="77777777" w:rsidTr="00B857E6">
        <w:trPr>
          <w:trHeight w:val="287"/>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256A135"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50</w:t>
            </w:r>
          </w:p>
        </w:tc>
        <w:tc>
          <w:tcPr>
            <w:tcW w:w="4790" w:type="dxa"/>
            <w:tcBorders>
              <w:top w:val="nil"/>
              <w:left w:val="nil"/>
              <w:bottom w:val="single" w:sz="4" w:space="0" w:color="auto"/>
              <w:right w:val="single" w:sz="4" w:space="0" w:color="auto"/>
            </w:tcBorders>
            <w:shd w:val="clear" w:color="auto" w:fill="auto"/>
            <w:vAlign w:val="center"/>
            <w:hideMark/>
          </w:tcPr>
          <w:p w14:paraId="40734971" w14:textId="77777777" w:rsidR="004B1674" w:rsidRPr="008623AB" w:rsidRDefault="004B1674" w:rsidP="004B1674">
            <w:pPr>
              <w:spacing w:after="0" w:line="240" w:lineRule="auto"/>
              <w:rPr>
                <w:rFonts w:cs="Arial"/>
                <w:color w:val="000000"/>
                <w:sz w:val="20"/>
                <w:szCs w:val="20"/>
                <w:lang w:val="es-ES" w:eastAsia="es-ES"/>
              </w:rPr>
            </w:pPr>
            <w:proofErr w:type="spellStart"/>
            <w:r>
              <w:rPr>
                <w:rFonts w:cs="Arial"/>
                <w:color w:val="000000"/>
                <w:sz w:val="20"/>
                <w:szCs w:val="20"/>
                <w:lang w:val="es-ES"/>
              </w:rPr>
              <w:t>Bosses</w:t>
            </w:r>
            <w:proofErr w:type="spellEnd"/>
            <w:r>
              <w:rPr>
                <w:rFonts w:cs="Arial"/>
                <w:color w:val="000000"/>
                <w:sz w:val="20"/>
                <w:szCs w:val="20"/>
                <w:lang w:val="es-ES"/>
              </w:rPr>
              <w:t xml:space="preserve"> de </w:t>
            </w:r>
            <w:proofErr w:type="spellStart"/>
            <w:r>
              <w:rPr>
                <w:rFonts w:cs="Arial"/>
                <w:color w:val="000000"/>
                <w:sz w:val="20"/>
                <w:szCs w:val="20"/>
                <w:lang w:val="es-ES"/>
              </w:rPr>
              <w:t>fred</w:t>
            </w:r>
            <w:proofErr w:type="spellEnd"/>
            <w:r>
              <w:rPr>
                <w:rFonts w:cs="Arial"/>
                <w:color w:val="000000"/>
                <w:sz w:val="20"/>
                <w:szCs w:val="20"/>
                <w:lang w:val="es-ES"/>
              </w:rPr>
              <w:t xml:space="preserve"> </w:t>
            </w:r>
            <w:proofErr w:type="spellStart"/>
            <w:r>
              <w:rPr>
                <w:rFonts w:cs="Arial"/>
                <w:color w:val="000000"/>
                <w:sz w:val="20"/>
                <w:szCs w:val="20"/>
                <w:lang w:val="es-ES"/>
              </w:rPr>
              <w:t>instantani</w:t>
            </w:r>
            <w:proofErr w:type="spellEnd"/>
            <w:r>
              <w:rPr>
                <w:rFonts w:cs="Arial"/>
                <w:color w:val="000000"/>
                <w:sz w:val="20"/>
                <w:szCs w:val="20"/>
                <w:lang w:val="es-ES"/>
              </w:rPr>
              <w:t xml:space="preserve"> </w:t>
            </w:r>
            <w:proofErr w:type="spellStart"/>
            <w:r>
              <w:rPr>
                <w:rFonts w:cs="Arial"/>
                <w:color w:val="000000"/>
                <w:sz w:val="20"/>
                <w:szCs w:val="20"/>
                <w:lang w:val="es-ES"/>
              </w:rPr>
              <w:t>d’un</w:t>
            </w:r>
            <w:proofErr w:type="spellEnd"/>
            <w:r>
              <w:rPr>
                <w:rFonts w:cs="Arial"/>
                <w:color w:val="000000"/>
                <w:sz w:val="20"/>
                <w:szCs w:val="20"/>
                <w:lang w:val="es-ES"/>
              </w:rPr>
              <w:t xml:space="preserve"> sol </w:t>
            </w:r>
            <w:proofErr w:type="spellStart"/>
            <w:r>
              <w:rPr>
                <w:rFonts w:cs="Arial"/>
                <w:color w:val="000000"/>
                <w:sz w:val="20"/>
                <w:szCs w:val="20"/>
                <w:lang w:val="es-ES"/>
              </w:rPr>
              <w:t>ús</w:t>
            </w:r>
            <w:proofErr w:type="spellEnd"/>
          </w:p>
        </w:tc>
        <w:tc>
          <w:tcPr>
            <w:tcW w:w="0" w:type="auto"/>
            <w:tcBorders>
              <w:top w:val="nil"/>
              <w:left w:val="nil"/>
              <w:bottom w:val="single" w:sz="4" w:space="0" w:color="auto"/>
              <w:right w:val="single" w:sz="4" w:space="0" w:color="auto"/>
            </w:tcBorders>
            <w:shd w:val="clear" w:color="auto" w:fill="auto"/>
            <w:noWrap/>
          </w:tcPr>
          <w:p w14:paraId="21D55011" w14:textId="23570995"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0F6D51C1" w14:textId="48A16C13"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6D8BD414" w14:textId="77777777" w:rsidTr="00B857E6">
        <w:trPr>
          <w:trHeight w:val="278"/>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6C2F6EE"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1</w:t>
            </w:r>
          </w:p>
        </w:tc>
        <w:tc>
          <w:tcPr>
            <w:tcW w:w="4790" w:type="dxa"/>
            <w:tcBorders>
              <w:top w:val="nil"/>
              <w:left w:val="nil"/>
              <w:bottom w:val="single" w:sz="4" w:space="0" w:color="auto"/>
              <w:right w:val="single" w:sz="4" w:space="0" w:color="auto"/>
            </w:tcBorders>
            <w:shd w:val="clear" w:color="auto" w:fill="auto"/>
            <w:vAlign w:val="center"/>
            <w:hideMark/>
          </w:tcPr>
          <w:p w14:paraId="6088079D"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Gel de silicona fred/calor</w:t>
            </w:r>
          </w:p>
        </w:tc>
        <w:tc>
          <w:tcPr>
            <w:tcW w:w="0" w:type="auto"/>
            <w:tcBorders>
              <w:top w:val="nil"/>
              <w:left w:val="nil"/>
              <w:bottom w:val="single" w:sz="4" w:space="0" w:color="auto"/>
              <w:right w:val="single" w:sz="4" w:space="0" w:color="auto"/>
            </w:tcBorders>
            <w:shd w:val="clear" w:color="auto" w:fill="auto"/>
            <w:noWrap/>
          </w:tcPr>
          <w:p w14:paraId="5D98F53D" w14:textId="5D174FE6"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500511E1" w14:textId="73BBE227"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3239665F" w14:textId="77777777" w:rsidTr="00B857E6">
        <w:trPr>
          <w:trHeight w:val="267"/>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8540053"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2</w:t>
            </w:r>
          </w:p>
        </w:tc>
        <w:tc>
          <w:tcPr>
            <w:tcW w:w="4790" w:type="dxa"/>
            <w:tcBorders>
              <w:top w:val="nil"/>
              <w:left w:val="nil"/>
              <w:bottom w:val="single" w:sz="4" w:space="0" w:color="auto"/>
              <w:right w:val="single" w:sz="4" w:space="0" w:color="auto"/>
            </w:tcBorders>
            <w:shd w:val="clear" w:color="auto" w:fill="auto"/>
            <w:vAlign w:val="center"/>
            <w:hideMark/>
          </w:tcPr>
          <w:p w14:paraId="399D29C6" w14:textId="77777777" w:rsidR="004B1674" w:rsidRPr="008623AB" w:rsidRDefault="004B1674" w:rsidP="004B1674">
            <w:pPr>
              <w:spacing w:after="0" w:line="240" w:lineRule="auto"/>
              <w:rPr>
                <w:rFonts w:cs="Arial"/>
                <w:color w:val="000000"/>
                <w:sz w:val="20"/>
                <w:szCs w:val="20"/>
                <w:lang w:val="es-ES" w:eastAsia="es-ES"/>
              </w:rPr>
            </w:pPr>
            <w:proofErr w:type="spellStart"/>
            <w:r w:rsidRPr="008623AB">
              <w:rPr>
                <w:rFonts w:cs="Arial"/>
                <w:sz w:val="20"/>
                <w:szCs w:val="20"/>
              </w:rPr>
              <w:t>Empapadors</w:t>
            </w:r>
            <w:proofErr w:type="spellEnd"/>
            <w:r w:rsidRPr="008623AB">
              <w:rPr>
                <w:rFonts w:cs="Arial"/>
                <w:sz w:val="20"/>
                <w:szCs w:val="20"/>
              </w:rPr>
              <w:t xml:space="preserve"> 60 x 40 cm</w:t>
            </w:r>
          </w:p>
        </w:tc>
        <w:tc>
          <w:tcPr>
            <w:tcW w:w="0" w:type="auto"/>
            <w:tcBorders>
              <w:top w:val="nil"/>
              <w:left w:val="nil"/>
              <w:bottom w:val="single" w:sz="4" w:space="0" w:color="auto"/>
              <w:right w:val="single" w:sz="4" w:space="0" w:color="auto"/>
            </w:tcBorders>
            <w:shd w:val="clear" w:color="auto" w:fill="auto"/>
            <w:noWrap/>
          </w:tcPr>
          <w:p w14:paraId="5D585E8E" w14:textId="6261224A"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22304E52" w14:textId="09DFD66D"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6FA8A019" w14:textId="77777777" w:rsidTr="00B857E6">
        <w:trPr>
          <w:trHeight w:val="27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F192865"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3</w:t>
            </w:r>
          </w:p>
        </w:tc>
        <w:tc>
          <w:tcPr>
            <w:tcW w:w="4790" w:type="dxa"/>
            <w:tcBorders>
              <w:top w:val="nil"/>
              <w:left w:val="nil"/>
              <w:bottom w:val="single" w:sz="4" w:space="0" w:color="auto"/>
              <w:right w:val="single" w:sz="4" w:space="0" w:color="auto"/>
            </w:tcBorders>
            <w:shd w:val="clear" w:color="auto" w:fill="auto"/>
            <w:vAlign w:val="center"/>
            <w:hideMark/>
          </w:tcPr>
          <w:p w14:paraId="632F9B62"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Test d’orina 10 paràmetres (100 unitats)</w:t>
            </w:r>
          </w:p>
        </w:tc>
        <w:tc>
          <w:tcPr>
            <w:tcW w:w="0" w:type="auto"/>
            <w:tcBorders>
              <w:top w:val="nil"/>
              <w:left w:val="nil"/>
              <w:bottom w:val="single" w:sz="4" w:space="0" w:color="auto"/>
              <w:right w:val="single" w:sz="4" w:space="0" w:color="auto"/>
            </w:tcBorders>
            <w:shd w:val="clear" w:color="auto" w:fill="auto"/>
            <w:noWrap/>
          </w:tcPr>
          <w:p w14:paraId="3468DFA2" w14:textId="436D54C3"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36582C4F" w14:textId="6B31C892"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78BB6608" w14:textId="77777777" w:rsidTr="00B857E6">
        <w:trPr>
          <w:trHeight w:val="246"/>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312D146"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3</w:t>
            </w:r>
          </w:p>
        </w:tc>
        <w:tc>
          <w:tcPr>
            <w:tcW w:w="4790" w:type="dxa"/>
            <w:tcBorders>
              <w:top w:val="nil"/>
              <w:left w:val="nil"/>
              <w:bottom w:val="single" w:sz="4" w:space="0" w:color="auto"/>
              <w:right w:val="single" w:sz="4" w:space="0" w:color="auto"/>
            </w:tcBorders>
            <w:shd w:val="clear" w:color="auto" w:fill="auto"/>
            <w:vAlign w:val="center"/>
            <w:hideMark/>
          </w:tcPr>
          <w:p w14:paraId="73F33D5F" w14:textId="77777777" w:rsidR="004B1674" w:rsidRPr="008623AB" w:rsidRDefault="004B1674" w:rsidP="004B1674">
            <w:pPr>
              <w:spacing w:after="0" w:line="240" w:lineRule="auto"/>
              <w:rPr>
                <w:rFonts w:cs="Arial"/>
                <w:color w:val="000000"/>
                <w:sz w:val="20"/>
                <w:szCs w:val="20"/>
                <w:lang w:val="en-US" w:eastAsia="es-ES"/>
              </w:rPr>
            </w:pPr>
            <w:proofErr w:type="spellStart"/>
            <w:r w:rsidRPr="008623AB">
              <w:rPr>
                <w:rFonts w:cs="Arial"/>
                <w:sz w:val="20"/>
                <w:szCs w:val="20"/>
              </w:rPr>
              <w:t>Llançetes</w:t>
            </w:r>
            <w:proofErr w:type="spellEnd"/>
            <w:r w:rsidRPr="008623AB">
              <w:rPr>
                <w:rFonts w:cs="Arial"/>
                <w:sz w:val="20"/>
                <w:szCs w:val="20"/>
              </w:rPr>
              <w:t xml:space="preserve"> estèrils d’un sol ús (compatibles amb glucòmetre </w:t>
            </w:r>
            <w:proofErr w:type="spellStart"/>
            <w:r w:rsidRPr="008623AB">
              <w:rPr>
                <w:rFonts w:cs="Arial"/>
                <w:sz w:val="20"/>
                <w:szCs w:val="20"/>
              </w:rPr>
              <w:t>Accu-Chek</w:t>
            </w:r>
            <w:proofErr w:type="spellEnd"/>
            <w:r w:rsidRPr="008623AB">
              <w:rPr>
                <w:rFonts w:cs="Arial"/>
                <w:sz w:val="20"/>
                <w:szCs w:val="20"/>
              </w:rPr>
              <w:t xml:space="preserve"> </w:t>
            </w:r>
            <w:proofErr w:type="spellStart"/>
            <w:r w:rsidRPr="008623AB">
              <w:rPr>
                <w:rFonts w:cs="Arial"/>
                <w:sz w:val="20"/>
                <w:szCs w:val="20"/>
              </w:rPr>
              <w:t>Safe</w:t>
            </w:r>
            <w:proofErr w:type="spellEnd"/>
            <w:r w:rsidRPr="008623AB">
              <w:rPr>
                <w:rFonts w:cs="Arial"/>
                <w:sz w:val="20"/>
                <w:szCs w:val="20"/>
              </w:rPr>
              <w:t xml:space="preserve"> T Pro) – 200 unitats</w:t>
            </w:r>
          </w:p>
        </w:tc>
        <w:tc>
          <w:tcPr>
            <w:tcW w:w="0" w:type="auto"/>
            <w:tcBorders>
              <w:top w:val="nil"/>
              <w:left w:val="nil"/>
              <w:bottom w:val="single" w:sz="4" w:space="0" w:color="auto"/>
              <w:right w:val="single" w:sz="4" w:space="0" w:color="auto"/>
            </w:tcBorders>
            <w:shd w:val="clear" w:color="auto" w:fill="auto"/>
            <w:noWrap/>
          </w:tcPr>
          <w:p w14:paraId="558668A3" w14:textId="54599B8C"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20690A43" w14:textId="6FE872FC"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6AB32701" w14:textId="77777777" w:rsidTr="00B857E6">
        <w:trPr>
          <w:trHeight w:val="40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8463BDD"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12</w:t>
            </w:r>
          </w:p>
        </w:tc>
        <w:tc>
          <w:tcPr>
            <w:tcW w:w="4790" w:type="dxa"/>
            <w:tcBorders>
              <w:top w:val="nil"/>
              <w:left w:val="nil"/>
              <w:bottom w:val="single" w:sz="4" w:space="0" w:color="auto"/>
              <w:right w:val="single" w:sz="4" w:space="0" w:color="auto"/>
            </w:tcBorders>
            <w:shd w:val="clear" w:color="auto" w:fill="auto"/>
            <w:vAlign w:val="center"/>
            <w:hideMark/>
          </w:tcPr>
          <w:p w14:paraId="497369F9" w14:textId="77777777" w:rsidR="004B1674" w:rsidRPr="008623AB" w:rsidRDefault="004B1674" w:rsidP="004B1674">
            <w:pPr>
              <w:spacing w:after="0" w:line="240" w:lineRule="auto"/>
              <w:rPr>
                <w:rFonts w:cs="Arial"/>
                <w:color w:val="FF0000"/>
                <w:sz w:val="20"/>
                <w:szCs w:val="20"/>
                <w:lang w:val="es-ES" w:eastAsia="es-ES"/>
              </w:rPr>
            </w:pPr>
            <w:r w:rsidRPr="008623AB">
              <w:rPr>
                <w:rFonts w:cs="Arial"/>
                <w:sz w:val="20"/>
                <w:szCs w:val="20"/>
              </w:rPr>
              <w:t>Espèculs auriculars d’un sol ús (model HM4 – 250 unitats)</w:t>
            </w:r>
          </w:p>
        </w:tc>
        <w:tc>
          <w:tcPr>
            <w:tcW w:w="0" w:type="auto"/>
            <w:tcBorders>
              <w:top w:val="nil"/>
              <w:left w:val="nil"/>
              <w:bottom w:val="single" w:sz="4" w:space="0" w:color="auto"/>
              <w:right w:val="single" w:sz="4" w:space="0" w:color="auto"/>
            </w:tcBorders>
            <w:shd w:val="clear" w:color="auto" w:fill="auto"/>
            <w:noWrap/>
          </w:tcPr>
          <w:p w14:paraId="6BB54361" w14:textId="0CB13A7B"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23E6DCD9" w14:textId="439027C1"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0D387FBF" w14:textId="77777777" w:rsidTr="00B857E6">
        <w:trPr>
          <w:trHeight w:val="27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5EC37B6"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6</w:t>
            </w:r>
          </w:p>
        </w:tc>
        <w:tc>
          <w:tcPr>
            <w:tcW w:w="4790" w:type="dxa"/>
            <w:tcBorders>
              <w:top w:val="nil"/>
              <w:left w:val="nil"/>
              <w:bottom w:val="single" w:sz="4" w:space="0" w:color="auto"/>
              <w:right w:val="single" w:sz="4" w:space="0" w:color="auto"/>
            </w:tcBorders>
            <w:shd w:val="clear" w:color="auto" w:fill="auto"/>
            <w:vAlign w:val="center"/>
            <w:hideMark/>
          </w:tcPr>
          <w:p w14:paraId="022245F8"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 xml:space="preserve">Cel·lulosa </w:t>
            </w:r>
            <w:proofErr w:type="spellStart"/>
            <w:r w:rsidRPr="008623AB">
              <w:rPr>
                <w:rFonts w:cs="Arial"/>
                <w:sz w:val="20"/>
                <w:szCs w:val="20"/>
              </w:rPr>
              <w:t>pre</w:t>
            </w:r>
            <w:r>
              <w:rPr>
                <w:rFonts w:cs="Arial"/>
                <w:sz w:val="20"/>
                <w:szCs w:val="20"/>
              </w:rPr>
              <w:t>tallada</w:t>
            </w:r>
            <w:proofErr w:type="spellEnd"/>
            <w:r w:rsidRPr="008623AB">
              <w:rPr>
                <w:rFonts w:cs="Arial"/>
                <w:sz w:val="20"/>
                <w:szCs w:val="20"/>
              </w:rPr>
              <w:t xml:space="preserve"> 4 x 5 cm (500 unitats)</w:t>
            </w:r>
          </w:p>
        </w:tc>
        <w:tc>
          <w:tcPr>
            <w:tcW w:w="0" w:type="auto"/>
            <w:tcBorders>
              <w:top w:val="nil"/>
              <w:left w:val="nil"/>
              <w:bottom w:val="single" w:sz="4" w:space="0" w:color="auto"/>
              <w:right w:val="single" w:sz="4" w:space="0" w:color="auto"/>
            </w:tcBorders>
            <w:shd w:val="clear" w:color="auto" w:fill="auto"/>
            <w:noWrap/>
          </w:tcPr>
          <w:p w14:paraId="77E2F084" w14:textId="061D3463"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5831E55A" w14:textId="0C51FAD9"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1CCCDC92" w14:textId="77777777" w:rsidTr="00B857E6">
        <w:trPr>
          <w:trHeight w:val="128"/>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B8971E4"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1200</w:t>
            </w:r>
          </w:p>
        </w:tc>
        <w:tc>
          <w:tcPr>
            <w:tcW w:w="4790" w:type="dxa"/>
            <w:tcBorders>
              <w:top w:val="nil"/>
              <w:left w:val="nil"/>
              <w:bottom w:val="single" w:sz="4" w:space="0" w:color="auto"/>
              <w:right w:val="single" w:sz="4" w:space="0" w:color="auto"/>
            </w:tcBorders>
            <w:shd w:val="clear" w:color="auto" w:fill="auto"/>
            <w:vAlign w:val="center"/>
            <w:hideMark/>
          </w:tcPr>
          <w:p w14:paraId="72E317CF"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Depressors de llengua de plàstic (sobre individual)</w:t>
            </w:r>
          </w:p>
        </w:tc>
        <w:tc>
          <w:tcPr>
            <w:tcW w:w="0" w:type="auto"/>
            <w:tcBorders>
              <w:top w:val="nil"/>
              <w:left w:val="nil"/>
              <w:bottom w:val="single" w:sz="4" w:space="0" w:color="auto"/>
              <w:right w:val="single" w:sz="4" w:space="0" w:color="auto"/>
            </w:tcBorders>
            <w:shd w:val="clear" w:color="auto" w:fill="auto"/>
            <w:noWrap/>
          </w:tcPr>
          <w:p w14:paraId="0D155431" w14:textId="296F7A2E"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064B962C" w14:textId="4011013E"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D05E3B" w:rsidRPr="00F26125" w14:paraId="6CF5C463" w14:textId="77777777" w:rsidTr="00B857E6">
        <w:trPr>
          <w:trHeight w:val="270"/>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A36848F" w14:textId="77777777" w:rsidR="004B1674" w:rsidRPr="008623AB" w:rsidRDefault="004B1674" w:rsidP="004B1674">
            <w:pPr>
              <w:spacing w:after="0" w:line="240" w:lineRule="auto"/>
              <w:jc w:val="center"/>
              <w:rPr>
                <w:rFonts w:cs="Arial"/>
                <w:color w:val="000000"/>
                <w:sz w:val="20"/>
                <w:szCs w:val="20"/>
                <w:lang w:val="es-ES" w:eastAsia="es-ES"/>
              </w:rPr>
            </w:pPr>
            <w:r w:rsidRPr="008623AB">
              <w:rPr>
                <w:rFonts w:cs="Arial"/>
                <w:color w:val="000000"/>
                <w:sz w:val="20"/>
                <w:szCs w:val="20"/>
                <w:lang w:eastAsia="es-ES"/>
              </w:rPr>
              <w:t>14</w:t>
            </w:r>
          </w:p>
        </w:tc>
        <w:tc>
          <w:tcPr>
            <w:tcW w:w="4790" w:type="dxa"/>
            <w:tcBorders>
              <w:top w:val="nil"/>
              <w:left w:val="nil"/>
              <w:bottom w:val="single" w:sz="4" w:space="0" w:color="auto"/>
              <w:right w:val="single" w:sz="4" w:space="0" w:color="auto"/>
            </w:tcBorders>
            <w:shd w:val="clear" w:color="auto" w:fill="auto"/>
            <w:vAlign w:val="center"/>
            <w:hideMark/>
          </w:tcPr>
          <w:p w14:paraId="188852A5" w14:textId="77777777" w:rsidR="004B1674" w:rsidRPr="008623AB" w:rsidRDefault="004B1674" w:rsidP="004B1674">
            <w:pPr>
              <w:spacing w:after="0" w:line="240" w:lineRule="auto"/>
              <w:rPr>
                <w:rFonts w:cs="Arial"/>
                <w:color w:val="000000"/>
                <w:sz w:val="20"/>
                <w:szCs w:val="20"/>
                <w:lang w:val="es-ES" w:eastAsia="es-ES"/>
              </w:rPr>
            </w:pPr>
            <w:r w:rsidRPr="008623AB">
              <w:rPr>
                <w:rFonts w:cs="Arial"/>
                <w:sz w:val="20"/>
                <w:szCs w:val="20"/>
              </w:rPr>
              <w:t>Rotlles de paper de llitera</w:t>
            </w:r>
          </w:p>
        </w:tc>
        <w:tc>
          <w:tcPr>
            <w:tcW w:w="0" w:type="auto"/>
            <w:tcBorders>
              <w:top w:val="nil"/>
              <w:left w:val="nil"/>
              <w:bottom w:val="single" w:sz="4" w:space="0" w:color="auto"/>
              <w:right w:val="single" w:sz="4" w:space="0" w:color="auto"/>
            </w:tcBorders>
            <w:shd w:val="clear" w:color="auto" w:fill="auto"/>
            <w:noWrap/>
          </w:tcPr>
          <w:p w14:paraId="40D73E9C" w14:textId="34AF03BD"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c>
          <w:tcPr>
            <w:tcW w:w="0" w:type="auto"/>
            <w:tcBorders>
              <w:top w:val="nil"/>
              <w:left w:val="nil"/>
              <w:bottom w:val="single" w:sz="4" w:space="0" w:color="auto"/>
              <w:right w:val="single" w:sz="4" w:space="0" w:color="auto"/>
            </w:tcBorders>
            <w:shd w:val="clear" w:color="auto" w:fill="auto"/>
            <w:noWrap/>
          </w:tcPr>
          <w:p w14:paraId="1C89C921" w14:textId="67697A04" w:rsidR="004B1674" w:rsidRPr="008623AB" w:rsidRDefault="004B1674" w:rsidP="004B1674">
            <w:pPr>
              <w:spacing w:after="0" w:line="240" w:lineRule="auto"/>
              <w:jc w:val="center"/>
              <w:rPr>
                <w:rFonts w:cs="Arial"/>
                <w:color w:val="000000"/>
                <w:sz w:val="20"/>
                <w:szCs w:val="20"/>
                <w:lang w:val="es-ES" w:eastAsia="es-ES"/>
              </w:rPr>
            </w:pPr>
            <w:r w:rsidRPr="00E939FA">
              <w:rPr>
                <w:rFonts w:cs="Arial"/>
                <w:color w:val="000000"/>
                <w:sz w:val="20"/>
                <w:szCs w:val="20"/>
                <w:lang w:val="es-ES" w:eastAsia="es-ES"/>
              </w:rPr>
              <w:t>€</w:t>
            </w:r>
          </w:p>
        </w:tc>
      </w:tr>
      <w:tr w:rsidR="00B857E6" w:rsidRPr="008623AB" w14:paraId="20DB5477" w14:textId="77777777" w:rsidTr="00B857E6">
        <w:trPr>
          <w:trHeight w:val="629"/>
        </w:trPr>
        <w:tc>
          <w:tcPr>
            <w:tcW w:w="1276" w:type="dxa"/>
            <w:tcBorders>
              <w:top w:val="single" w:sz="4" w:space="0" w:color="auto"/>
              <w:left w:val="single" w:sz="4" w:space="0" w:color="auto"/>
              <w:bottom w:val="single" w:sz="4" w:space="0" w:color="auto"/>
            </w:tcBorders>
            <w:shd w:val="clear" w:color="auto" w:fill="auto"/>
            <w:noWrap/>
            <w:vAlign w:val="center"/>
          </w:tcPr>
          <w:p w14:paraId="1B5632B6" w14:textId="6140C4FD" w:rsidR="004B1674" w:rsidRPr="004B1674" w:rsidRDefault="004B1674" w:rsidP="006F3411">
            <w:pPr>
              <w:spacing w:after="0" w:line="240" w:lineRule="auto"/>
              <w:jc w:val="center"/>
              <w:rPr>
                <w:rFonts w:cs="Arial"/>
                <w:b/>
                <w:bCs/>
                <w:color w:val="000000"/>
                <w:sz w:val="20"/>
                <w:szCs w:val="20"/>
                <w:lang w:eastAsia="es-ES"/>
              </w:rPr>
            </w:pPr>
            <w:r w:rsidRPr="004B1674">
              <w:rPr>
                <w:rFonts w:cs="Arial"/>
                <w:b/>
                <w:bCs/>
                <w:color w:val="000000"/>
                <w:sz w:val="20"/>
                <w:szCs w:val="20"/>
                <w:lang w:eastAsia="es-ES"/>
              </w:rPr>
              <w:t>TOTAL</w:t>
            </w:r>
          </w:p>
        </w:tc>
        <w:tc>
          <w:tcPr>
            <w:tcW w:w="4790" w:type="dxa"/>
            <w:tcBorders>
              <w:top w:val="single" w:sz="4" w:space="0" w:color="auto"/>
              <w:bottom w:val="single" w:sz="4" w:space="0" w:color="auto"/>
            </w:tcBorders>
            <w:shd w:val="clear" w:color="auto" w:fill="auto"/>
            <w:vAlign w:val="center"/>
          </w:tcPr>
          <w:p w14:paraId="54E42624" w14:textId="4AAD97A2" w:rsidR="004B1674" w:rsidRPr="004B1674" w:rsidRDefault="004B1674" w:rsidP="006F3411">
            <w:pPr>
              <w:spacing w:after="0" w:line="240" w:lineRule="auto"/>
              <w:rPr>
                <w:rFonts w:cs="Arial"/>
                <w:b/>
                <w:bCs/>
                <w:sz w:val="20"/>
                <w:szCs w:val="20"/>
              </w:rPr>
            </w:pPr>
          </w:p>
        </w:tc>
        <w:tc>
          <w:tcPr>
            <w:tcW w:w="0" w:type="auto"/>
            <w:tcBorders>
              <w:top w:val="single" w:sz="4" w:space="0" w:color="auto"/>
              <w:bottom w:val="single" w:sz="4" w:space="0" w:color="auto"/>
              <w:right w:val="single" w:sz="4" w:space="0" w:color="auto"/>
            </w:tcBorders>
            <w:shd w:val="clear" w:color="auto" w:fill="auto"/>
            <w:noWrap/>
            <w:vAlign w:val="center"/>
          </w:tcPr>
          <w:p w14:paraId="4F980B7E" w14:textId="77777777" w:rsidR="004B1674" w:rsidRPr="008623AB" w:rsidRDefault="004B1674" w:rsidP="006F3411">
            <w:pPr>
              <w:spacing w:after="0" w:line="240" w:lineRule="auto"/>
              <w:jc w:val="center"/>
              <w:rPr>
                <w:rFonts w:cs="Arial"/>
                <w:color w:val="000000"/>
                <w:sz w:val="20"/>
                <w:szCs w:val="20"/>
                <w:lang w:val="es-ES" w:eastAsia="es-ES"/>
              </w:rPr>
            </w:pPr>
          </w:p>
        </w:tc>
        <w:tc>
          <w:tcPr>
            <w:tcW w:w="0" w:type="auto"/>
            <w:tcBorders>
              <w:top w:val="nil"/>
              <w:left w:val="nil"/>
              <w:bottom w:val="single" w:sz="4" w:space="0" w:color="auto"/>
              <w:right w:val="single" w:sz="4" w:space="0" w:color="auto"/>
            </w:tcBorders>
            <w:shd w:val="clear" w:color="auto" w:fill="auto"/>
            <w:noWrap/>
            <w:vAlign w:val="center"/>
          </w:tcPr>
          <w:p w14:paraId="16FDC781" w14:textId="0CD2028B" w:rsidR="004B1674" w:rsidRPr="004B1674" w:rsidRDefault="004B1674" w:rsidP="006F3411">
            <w:pPr>
              <w:spacing w:after="0" w:line="240" w:lineRule="auto"/>
              <w:jc w:val="center"/>
              <w:rPr>
                <w:rFonts w:cs="Arial"/>
                <w:b/>
                <w:bCs/>
                <w:color w:val="000000"/>
                <w:sz w:val="20"/>
                <w:szCs w:val="20"/>
                <w:lang w:val="es-ES" w:eastAsia="es-ES"/>
              </w:rPr>
            </w:pPr>
            <w:r w:rsidRPr="004B1674">
              <w:rPr>
                <w:rFonts w:cs="Arial"/>
                <w:b/>
                <w:bCs/>
                <w:color w:val="000000"/>
                <w:sz w:val="20"/>
                <w:szCs w:val="20"/>
                <w:lang w:val="es-ES" w:eastAsia="es-ES"/>
              </w:rPr>
              <w:t>€</w:t>
            </w:r>
          </w:p>
        </w:tc>
      </w:tr>
    </w:tbl>
    <w:p w14:paraId="47886527" w14:textId="77777777" w:rsidR="00A51941" w:rsidRDefault="00A51941" w:rsidP="00DC0262">
      <w:pPr>
        <w:autoSpaceDE w:val="0"/>
        <w:autoSpaceDN w:val="0"/>
        <w:adjustRightInd w:val="0"/>
        <w:spacing w:after="0" w:line="240" w:lineRule="auto"/>
        <w:jc w:val="both"/>
        <w:rPr>
          <w:rFonts w:cs="Arial"/>
          <w:lang w:eastAsia="es-ES"/>
        </w:rPr>
      </w:pPr>
    </w:p>
    <w:p w14:paraId="71D773C5" w14:textId="77777777" w:rsidR="00A51941" w:rsidRPr="003F4A89" w:rsidRDefault="00A51941" w:rsidP="00DC0262">
      <w:pPr>
        <w:autoSpaceDE w:val="0"/>
        <w:autoSpaceDN w:val="0"/>
        <w:adjustRightInd w:val="0"/>
        <w:spacing w:after="0" w:line="240" w:lineRule="auto"/>
        <w:jc w:val="both"/>
        <w:rPr>
          <w:rFonts w:cs="Arial"/>
          <w:lang w:eastAsia="es-ES"/>
        </w:rPr>
      </w:pPr>
    </w:p>
    <w:p w14:paraId="0C5EC43E" w14:textId="77777777" w:rsidR="00DC0262" w:rsidRPr="003F4A89" w:rsidRDefault="00DC0262" w:rsidP="00DC0262">
      <w:pPr>
        <w:autoSpaceDE w:val="0"/>
        <w:autoSpaceDN w:val="0"/>
        <w:adjustRightInd w:val="0"/>
        <w:spacing w:after="0" w:line="240" w:lineRule="auto"/>
        <w:jc w:val="both"/>
        <w:rPr>
          <w:rFonts w:cs="Arial"/>
          <w:lang w:eastAsia="es-ES"/>
        </w:rPr>
      </w:pPr>
      <w:r w:rsidRPr="003F4A89">
        <w:rPr>
          <w:rFonts w:cs="Arial"/>
          <w:lang w:eastAsia="es-ES"/>
        </w:rPr>
        <w:t>I per què consti, signo aquesta oferta econòmica.</w:t>
      </w:r>
    </w:p>
    <w:p w14:paraId="13181D01" w14:textId="77777777" w:rsidR="00446546" w:rsidRDefault="00DC0262" w:rsidP="00227292">
      <w:pPr>
        <w:spacing w:after="0" w:line="240" w:lineRule="auto"/>
        <w:jc w:val="both"/>
        <w:rPr>
          <w:rFonts w:cs="Arial"/>
          <w:lang w:eastAsia="es-ES"/>
        </w:rPr>
      </w:pPr>
      <w:r w:rsidRPr="003F4A89">
        <w:rPr>
          <w:rFonts w:cs="Arial"/>
          <w:lang w:eastAsia="es-ES"/>
        </w:rPr>
        <w:t xml:space="preserve">(lloc i data )            </w:t>
      </w:r>
    </w:p>
    <w:p w14:paraId="2EAC1C64" w14:textId="192DF4E1" w:rsidR="00114D09" w:rsidRPr="00114D09" w:rsidRDefault="00DC0262" w:rsidP="00227292">
      <w:pPr>
        <w:spacing w:after="0" w:line="240" w:lineRule="auto"/>
        <w:jc w:val="both"/>
        <w:rPr>
          <w:rFonts w:cs="Arial"/>
          <w:snapToGrid w:val="0"/>
          <w:lang w:eastAsia="es-ES"/>
        </w:rPr>
      </w:pPr>
      <w:r w:rsidRPr="003F4A89">
        <w:rPr>
          <w:rFonts w:cs="Arial"/>
          <w:lang w:eastAsia="es-ES"/>
        </w:rPr>
        <w:t>Signatur</w:t>
      </w:r>
      <w:r w:rsidR="00227292">
        <w:rPr>
          <w:rFonts w:cs="Arial"/>
          <w:lang w:eastAsia="es-ES"/>
        </w:rPr>
        <w:t>a</w:t>
      </w:r>
    </w:p>
    <w:p w14:paraId="2EE4A741" w14:textId="77777777" w:rsidR="00114D09" w:rsidRPr="00114D09" w:rsidRDefault="00114D09" w:rsidP="00526E8E">
      <w:pPr>
        <w:autoSpaceDE w:val="0"/>
        <w:autoSpaceDN w:val="0"/>
        <w:adjustRightInd w:val="0"/>
        <w:spacing w:after="0" w:line="240" w:lineRule="auto"/>
        <w:jc w:val="both"/>
        <w:rPr>
          <w:rFonts w:cs="Arial"/>
          <w:snapToGrid w:val="0"/>
          <w:lang w:eastAsia="es-ES"/>
        </w:rPr>
      </w:pPr>
    </w:p>
    <w:p w14:paraId="69ED20AB" w14:textId="1553E066" w:rsidR="00526E8E" w:rsidRPr="003F4A89" w:rsidRDefault="00526E8E" w:rsidP="00114D09">
      <w:pPr>
        <w:autoSpaceDE w:val="0"/>
        <w:autoSpaceDN w:val="0"/>
        <w:adjustRightInd w:val="0"/>
        <w:spacing w:after="0" w:line="240" w:lineRule="auto"/>
        <w:jc w:val="both"/>
        <w:rPr>
          <w:rFonts w:cs="Arial"/>
          <w:lang w:eastAsia="es-ES"/>
        </w:rPr>
      </w:pPr>
      <w:r w:rsidRPr="003F4A89">
        <w:rPr>
          <w:rFonts w:cs="Arial"/>
          <w:snapToGrid w:val="0"/>
          <w:lang w:eastAsia="es-ES"/>
        </w:rPr>
        <w:br w:type="page"/>
      </w:r>
    </w:p>
    <w:p w14:paraId="490B42DF" w14:textId="77777777" w:rsidR="00526E8E" w:rsidRPr="003F4A89" w:rsidRDefault="00526E8E" w:rsidP="00526E8E">
      <w:pPr>
        <w:spacing w:after="0" w:line="240" w:lineRule="auto"/>
        <w:ind w:right="70"/>
        <w:jc w:val="both"/>
        <w:rPr>
          <w:rFonts w:cs="Arial"/>
          <w:b/>
          <w:lang w:eastAsia="es-ES"/>
        </w:rPr>
      </w:pPr>
      <w:r w:rsidRPr="003F4A89">
        <w:rPr>
          <w:rFonts w:cs="Arial"/>
          <w:b/>
          <w:lang w:eastAsia="es-ES"/>
        </w:rPr>
        <w:lastRenderedPageBreak/>
        <w:t>ANNEX 2</w:t>
      </w:r>
    </w:p>
    <w:p w14:paraId="50113D6D" w14:textId="77777777" w:rsidR="00526E8E" w:rsidRPr="003F4A89" w:rsidRDefault="00526E8E" w:rsidP="00526E8E">
      <w:pPr>
        <w:spacing w:after="0" w:line="240" w:lineRule="auto"/>
        <w:jc w:val="both"/>
        <w:rPr>
          <w:rFonts w:cs="Arial"/>
          <w:lang w:eastAsia="es-ES"/>
        </w:rPr>
      </w:pPr>
    </w:p>
    <w:p w14:paraId="406E6553" w14:textId="77777777" w:rsidR="00526E8E" w:rsidRPr="003F4A89" w:rsidRDefault="00526E8E" w:rsidP="00526E8E">
      <w:pPr>
        <w:spacing w:after="0" w:line="240" w:lineRule="auto"/>
        <w:jc w:val="both"/>
        <w:rPr>
          <w:rFonts w:cs="Arial"/>
          <w:b/>
          <w:iCs/>
          <w:color w:val="000000"/>
          <w:lang w:eastAsia="es-ES"/>
        </w:rPr>
      </w:pPr>
      <w:r w:rsidRPr="003F4A89">
        <w:rPr>
          <w:rFonts w:cs="Arial"/>
          <w:b/>
          <w:iCs/>
          <w:color w:val="000000"/>
          <w:lang w:eastAsia="es-ES"/>
        </w:rPr>
        <w:t>INFORMACIÓ SOBRE LES CONDICIONS DE SUBROGACIÓ EN CONTRACTES DE TREBALL EN COMPLIMENT DEL QUE PREVEU L’ART. 130 DE LA LCSP</w:t>
      </w:r>
    </w:p>
    <w:p w14:paraId="6631FC1D" w14:textId="77777777" w:rsidR="00526E8E" w:rsidRPr="003F4A89" w:rsidRDefault="00526E8E" w:rsidP="00526E8E">
      <w:pPr>
        <w:spacing w:after="0" w:line="240" w:lineRule="auto"/>
        <w:jc w:val="both"/>
        <w:rPr>
          <w:rFonts w:cs="Arial"/>
          <w:i/>
          <w:iCs/>
          <w:color w:val="000000"/>
          <w:lang w:eastAsia="es-ES"/>
        </w:rPr>
      </w:pPr>
    </w:p>
    <w:p w14:paraId="26A1D202" w14:textId="77777777" w:rsidR="00526E8E" w:rsidRPr="003F4A89" w:rsidRDefault="00526E8E" w:rsidP="00526E8E">
      <w:pPr>
        <w:spacing w:after="0" w:line="240" w:lineRule="auto"/>
        <w:jc w:val="both"/>
        <w:rPr>
          <w:rFonts w:cs="Arial"/>
          <w:iCs/>
          <w:color w:val="000000"/>
          <w:lang w:eastAsia="es-ES"/>
        </w:rPr>
      </w:pPr>
      <w:r w:rsidRPr="003F4A89">
        <w:rPr>
          <w:rFonts w:cs="Arial"/>
          <w:lang w:eastAsia="es-ES"/>
        </w:rPr>
        <w:t>No es preveu la subrogació de personal</w:t>
      </w:r>
    </w:p>
    <w:p w14:paraId="290258AA" w14:textId="77777777" w:rsidR="00526E8E" w:rsidRPr="003F4A89" w:rsidRDefault="00526E8E" w:rsidP="00526E8E">
      <w:pPr>
        <w:spacing w:after="0" w:line="240" w:lineRule="auto"/>
        <w:jc w:val="both"/>
        <w:rPr>
          <w:rFonts w:cs="Arial"/>
          <w:iCs/>
          <w:color w:val="000000"/>
          <w:lang w:eastAsia="es-ES"/>
        </w:rPr>
      </w:pPr>
    </w:p>
    <w:p w14:paraId="5A10459A" w14:textId="77777777" w:rsidR="00526E8E" w:rsidRPr="003F4A89" w:rsidRDefault="00526E8E" w:rsidP="00526E8E">
      <w:pPr>
        <w:spacing w:after="0" w:line="240" w:lineRule="auto"/>
        <w:jc w:val="both"/>
        <w:rPr>
          <w:rFonts w:cs="Arial"/>
          <w:iCs/>
          <w:color w:val="000000"/>
          <w:lang w:eastAsia="es-ES"/>
        </w:rPr>
      </w:pPr>
    </w:p>
    <w:p w14:paraId="3D4B089A" w14:textId="77777777" w:rsidR="00526E8E" w:rsidRPr="003F4A89" w:rsidRDefault="00526E8E" w:rsidP="00526E8E">
      <w:pPr>
        <w:spacing w:after="0" w:line="240" w:lineRule="auto"/>
        <w:jc w:val="both"/>
        <w:rPr>
          <w:rFonts w:cs="Arial"/>
          <w:iCs/>
          <w:color w:val="000000"/>
          <w:lang w:eastAsia="es-ES"/>
        </w:rPr>
      </w:pPr>
    </w:p>
    <w:p w14:paraId="0295C5C1" w14:textId="77777777" w:rsidR="00526E8E" w:rsidRPr="003F4A89" w:rsidRDefault="00526E8E" w:rsidP="00526E8E">
      <w:pPr>
        <w:spacing w:after="0" w:line="240" w:lineRule="auto"/>
        <w:jc w:val="both"/>
        <w:rPr>
          <w:rFonts w:cs="Arial"/>
          <w:iCs/>
          <w:color w:val="000000"/>
          <w:lang w:eastAsia="es-ES"/>
        </w:rPr>
      </w:pPr>
    </w:p>
    <w:p w14:paraId="46D02D5E" w14:textId="77777777" w:rsidR="00526E8E" w:rsidRPr="003F4A89" w:rsidRDefault="00526E8E" w:rsidP="00526E8E">
      <w:pPr>
        <w:spacing w:after="0" w:line="240" w:lineRule="auto"/>
        <w:jc w:val="both"/>
        <w:rPr>
          <w:rFonts w:cs="Arial"/>
          <w:iCs/>
          <w:color w:val="000000"/>
          <w:lang w:eastAsia="es-ES"/>
        </w:rPr>
      </w:pPr>
    </w:p>
    <w:p w14:paraId="3B694817" w14:textId="77777777" w:rsidR="00526E8E" w:rsidRPr="003F4A89" w:rsidRDefault="00526E8E" w:rsidP="00526E8E">
      <w:pPr>
        <w:spacing w:after="0" w:line="240" w:lineRule="auto"/>
        <w:jc w:val="both"/>
        <w:rPr>
          <w:rFonts w:cs="Arial"/>
          <w:iCs/>
          <w:color w:val="000000"/>
          <w:lang w:eastAsia="es-ES"/>
        </w:rPr>
      </w:pPr>
    </w:p>
    <w:p w14:paraId="50FF7C23" w14:textId="77777777" w:rsidR="00526E8E" w:rsidRPr="003F4A89" w:rsidRDefault="00526E8E" w:rsidP="00526E8E">
      <w:pPr>
        <w:spacing w:after="0" w:line="240" w:lineRule="auto"/>
        <w:jc w:val="both"/>
        <w:rPr>
          <w:rFonts w:cs="Arial"/>
          <w:iCs/>
          <w:color w:val="000000"/>
          <w:lang w:eastAsia="es-ES"/>
        </w:rPr>
      </w:pPr>
    </w:p>
    <w:p w14:paraId="744A2620" w14:textId="77777777" w:rsidR="00526E8E" w:rsidRPr="003F4A89" w:rsidRDefault="00526E8E" w:rsidP="00526E8E">
      <w:pPr>
        <w:spacing w:after="0" w:line="240" w:lineRule="auto"/>
        <w:jc w:val="both"/>
        <w:rPr>
          <w:rFonts w:cs="Arial"/>
          <w:iCs/>
          <w:color w:val="000000"/>
          <w:lang w:eastAsia="es-ES"/>
        </w:rPr>
      </w:pPr>
    </w:p>
    <w:p w14:paraId="5BA58A8A" w14:textId="77777777" w:rsidR="00526E8E" w:rsidRPr="003F4A89" w:rsidRDefault="00526E8E" w:rsidP="00526E8E">
      <w:pPr>
        <w:spacing w:after="0" w:line="240" w:lineRule="auto"/>
        <w:jc w:val="both"/>
        <w:rPr>
          <w:rFonts w:cs="Arial"/>
          <w:iCs/>
          <w:color w:val="000000"/>
          <w:lang w:eastAsia="es-ES"/>
        </w:rPr>
      </w:pPr>
    </w:p>
    <w:p w14:paraId="78C0C624" w14:textId="77777777" w:rsidR="00526E8E" w:rsidRPr="003F4A89" w:rsidRDefault="00526E8E" w:rsidP="00526E8E">
      <w:pPr>
        <w:spacing w:after="0" w:line="240" w:lineRule="auto"/>
        <w:jc w:val="both"/>
        <w:rPr>
          <w:rFonts w:cs="Arial"/>
          <w:iCs/>
          <w:color w:val="000000"/>
          <w:lang w:eastAsia="es-ES"/>
        </w:rPr>
      </w:pPr>
    </w:p>
    <w:p w14:paraId="167E5681" w14:textId="77777777" w:rsidR="00526E8E" w:rsidRPr="003F4A89" w:rsidRDefault="00526E8E" w:rsidP="00526E8E">
      <w:pPr>
        <w:spacing w:after="0" w:line="240" w:lineRule="auto"/>
        <w:jc w:val="both"/>
        <w:rPr>
          <w:rFonts w:cs="Arial"/>
          <w:iCs/>
          <w:color w:val="000000"/>
          <w:lang w:eastAsia="es-ES"/>
        </w:rPr>
      </w:pPr>
    </w:p>
    <w:p w14:paraId="07C95D6C" w14:textId="77777777" w:rsidR="00526E8E" w:rsidRPr="003F4A89" w:rsidRDefault="00526E8E" w:rsidP="00526E8E">
      <w:pPr>
        <w:spacing w:after="0" w:line="240" w:lineRule="auto"/>
        <w:jc w:val="both"/>
        <w:rPr>
          <w:rFonts w:cs="Arial"/>
          <w:iCs/>
          <w:color w:val="000000"/>
          <w:lang w:eastAsia="es-ES"/>
        </w:rPr>
      </w:pPr>
    </w:p>
    <w:p w14:paraId="5311A172" w14:textId="77777777" w:rsidR="00526E8E" w:rsidRPr="003F4A89" w:rsidRDefault="00526E8E" w:rsidP="00526E8E">
      <w:pPr>
        <w:spacing w:after="0" w:line="240" w:lineRule="auto"/>
        <w:jc w:val="both"/>
        <w:rPr>
          <w:rFonts w:cs="Arial"/>
          <w:iCs/>
          <w:color w:val="000000"/>
          <w:lang w:eastAsia="es-ES"/>
        </w:rPr>
      </w:pPr>
    </w:p>
    <w:p w14:paraId="666B6881" w14:textId="77777777" w:rsidR="00526E8E" w:rsidRPr="003F4A89" w:rsidRDefault="00526E8E" w:rsidP="00526E8E">
      <w:pPr>
        <w:spacing w:after="0" w:line="240" w:lineRule="auto"/>
        <w:jc w:val="both"/>
        <w:rPr>
          <w:rFonts w:cs="Arial"/>
          <w:iCs/>
          <w:color w:val="000000"/>
          <w:lang w:eastAsia="es-ES"/>
        </w:rPr>
      </w:pPr>
    </w:p>
    <w:p w14:paraId="419511C0" w14:textId="77777777" w:rsidR="00526E8E" w:rsidRPr="003F4A89" w:rsidRDefault="00526E8E" w:rsidP="00526E8E">
      <w:pPr>
        <w:spacing w:after="0" w:line="240" w:lineRule="auto"/>
        <w:jc w:val="both"/>
        <w:rPr>
          <w:rFonts w:cs="Arial"/>
          <w:iCs/>
          <w:color w:val="000000"/>
          <w:lang w:eastAsia="es-ES"/>
        </w:rPr>
      </w:pPr>
    </w:p>
    <w:p w14:paraId="0ED6DA61" w14:textId="77777777" w:rsidR="00526E8E" w:rsidRPr="003F4A89" w:rsidRDefault="00526E8E" w:rsidP="00526E8E">
      <w:pPr>
        <w:spacing w:after="0" w:line="240" w:lineRule="auto"/>
        <w:jc w:val="both"/>
        <w:rPr>
          <w:rFonts w:cs="Arial"/>
          <w:iCs/>
          <w:color w:val="000000"/>
          <w:lang w:eastAsia="es-ES"/>
        </w:rPr>
      </w:pPr>
    </w:p>
    <w:p w14:paraId="638476BB" w14:textId="77777777" w:rsidR="00526E8E" w:rsidRPr="003F4A89" w:rsidRDefault="00526E8E" w:rsidP="00526E8E">
      <w:pPr>
        <w:spacing w:after="0" w:line="240" w:lineRule="auto"/>
        <w:jc w:val="both"/>
        <w:rPr>
          <w:rFonts w:cs="Arial"/>
          <w:iCs/>
          <w:color w:val="000000"/>
          <w:lang w:eastAsia="es-ES"/>
        </w:rPr>
      </w:pPr>
    </w:p>
    <w:p w14:paraId="6BCBC650" w14:textId="77777777" w:rsidR="00526E8E" w:rsidRPr="003F4A89" w:rsidRDefault="00526E8E" w:rsidP="00526E8E">
      <w:pPr>
        <w:spacing w:after="0" w:line="240" w:lineRule="auto"/>
        <w:jc w:val="both"/>
        <w:rPr>
          <w:rFonts w:cs="Arial"/>
          <w:iCs/>
          <w:color w:val="000000"/>
          <w:lang w:eastAsia="es-ES"/>
        </w:rPr>
      </w:pPr>
    </w:p>
    <w:p w14:paraId="0383D7DD" w14:textId="77777777" w:rsidR="00526E8E" w:rsidRPr="003F4A89" w:rsidRDefault="00526E8E" w:rsidP="00526E8E">
      <w:pPr>
        <w:spacing w:after="0" w:line="240" w:lineRule="auto"/>
        <w:jc w:val="both"/>
        <w:rPr>
          <w:rFonts w:cs="Arial"/>
          <w:iCs/>
          <w:color w:val="000000"/>
          <w:lang w:eastAsia="es-ES"/>
        </w:rPr>
      </w:pPr>
    </w:p>
    <w:p w14:paraId="73FCE2DE" w14:textId="77777777" w:rsidR="00526E8E" w:rsidRPr="003F4A89" w:rsidRDefault="00526E8E" w:rsidP="00526E8E">
      <w:pPr>
        <w:spacing w:after="0" w:line="240" w:lineRule="auto"/>
        <w:jc w:val="both"/>
        <w:rPr>
          <w:rFonts w:cs="Arial"/>
          <w:iCs/>
          <w:color w:val="000000"/>
          <w:lang w:eastAsia="es-ES"/>
        </w:rPr>
      </w:pPr>
    </w:p>
    <w:p w14:paraId="47985795" w14:textId="77777777" w:rsidR="00526E8E" w:rsidRPr="003F4A89" w:rsidRDefault="00526E8E" w:rsidP="00526E8E">
      <w:pPr>
        <w:spacing w:after="0" w:line="240" w:lineRule="auto"/>
        <w:jc w:val="both"/>
        <w:rPr>
          <w:rFonts w:cs="Arial"/>
          <w:iCs/>
          <w:color w:val="000000"/>
          <w:lang w:eastAsia="es-ES"/>
        </w:rPr>
      </w:pPr>
    </w:p>
    <w:p w14:paraId="3A64CF90" w14:textId="77777777" w:rsidR="00526E8E" w:rsidRPr="003F4A89" w:rsidRDefault="00526E8E" w:rsidP="00526E8E">
      <w:pPr>
        <w:spacing w:after="0" w:line="240" w:lineRule="auto"/>
        <w:jc w:val="both"/>
        <w:rPr>
          <w:rFonts w:cs="Arial"/>
          <w:iCs/>
          <w:color w:val="000000"/>
          <w:lang w:eastAsia="es-ES"/>
        </w:rPr>
      </w:pPr>
    </w:p>
    <w:p w14:paraId="487B9862" w14:textId="77777777" w:rsidR="00526E8E" w:rsidRPr="003F4A89" w:rsidRDefault="00526E8E" w:rsidP="00526E8E">
      <w:pPr>
        <w:spacing w:after="0" w:line="240" w:lineRule="auto"/>
        <w:jc w:val="both"/>
        <w:rPr>
          <w:rFonts w:cs="Arial"/>
          <w:iCs/>
          <w:color w:val="000000"/>
          <w:lang w:eastAsia="es-ES"/>
        </w:rPr>
      </w:pPr>
    </w:p>
    <w:p w14:paraId="4891D5F9" w14:textId="77777777" w:rsidR="00526E8E" w:rsidRPr="003F4A89" w:rsidRDefault="00526E8E" w:rsidP="00526E8E">
      <w:pPr>
        <w:spacing w:after="0" w:line="240" w:lineRule="auto"/>
        <w:jc w:val="both"/>
        <w:rPr>
          <w:rFonts w:cs="Arial"/>
          <w:iCs/>
          <w:color w:val="000000"/>
          <w:lang w:eastAsia="es-ES"/>
        </w:rPr>
      </w:pPr>
    </w:p>
    <w:p w14:paraId="1DCA7A4A" w14:textId="77777777" w:rsidR="00526E8E" w:rsidRPr="003F4A89" w:rsidRDefault="00526E8E" w:rsidP="00526E8E">
      <w:pPr>
        <w:spacing w:after="0" w:line="240" w:lineRule="auto"/>
        <w:jc w:val="both"/>
        <w:rPr>
          <w:rFonts w:cs="Arial"/>
          <w:iCs/>
          <w:color w:val="000000"/>
          <w:lang w:eastAsia="es-ES"/>
        </w:rPr>
      </w:pPr>
    </w:p>
    <w:p w14:paraId="7BC231A3" w14:textId="77777777" w:rsidR="00526E8E" w:rsidRPr="003F4A89" w:rsidRDefault="00526E8E" w:rsidP="00526E8E">
      <w:pPr>
        <w:spacing w:after="0" w:line="240" w:lineRule="auto"/>
        <w:jc w:val="both"/>
        <w:rPr>
          <w:rFonts w:cs="Arial"/>
          <w:iCs/>
          <w:color w:val="000000"/>
          <w:lang w:eastAsia="es-ES"/>
        </w:rPr>
      </w:pPr>
    </w:p>
    <w:p w14:paraId="63F7225D" w14:textId="77777777" w:rsidR="00526E8E" w:rsidRPr="003F4A89" w:rsidRDefault="00526E8E" w:rsidP="00526E8E">
      <w:pPr>
        <w:spacing w:after="0" w:line="240" w:lineRule="auto"/>
        <w:jc w:val="both"/>
        <w:rPr>
          <w:rFonts w:cs="Arial"/>
          <w:iCs/>
          <w:color w:val="000000"/>
          <w:lang w:eastAsia="es-ES"/>
        </w:rPr>
      </w:pPr>
    </w:p>
    <w:p w14:paraId="1AEE3635" w14:textId="77777777" w:rsidR="00526E8E" w:rsidRPr="003F4A89" w:rsidRDefault="00526E8E" w:rsidP="00526E8E">
      <w:pPr>
        <w:spacing w:after="0" w:line="240" w:lineRule="auto"/>
        <w:jc w:val="both"/>
        <w:rPr>
          <w:rFonts w:cs="Arial"/>
          <w:iCs/>
          <w:color w:val="000000"/>
          <w:lang w:eastAsia="es-ES"/>
        </w:rPr>
      </w:pPr>
    </w:p>
    <w:p w14:paraId="3FA262B9" w14:textId="77777777" w:rsidR="00526E8E" w:rsidRPr="003F4A89" w:rsidRDefault="00526E8E" w:rsidP="00526E8E">
      <w:pPr>
        <w:spacing w:after="0" w:line="240" w:lineRule="auto"/>
        <w:jc w:val="both"/>
        <w:rPr>
          <w:rFonts w:cs="Arial"/>
          <w:iCs/>
          <w:color w:val="000000"/>
          <w:lang w:eastAsia="es-ES"/>
        </w:rPr>
      </w:pPr>
    </w:p>
    <w:p w14:paraId="53B23A62" w14:textId="77777777" w:rsidR="00526E8E" w:rsidRPr="003F4A89" w:rsidRDefault="00526E8E" w:rsidP="00526E8E">
      <w:pPr>
        <w:spacing w:after="0" w:line="240" w:lineRule="auto"/>
        <w:jc w:val="both"/>
        <w:rPr>
          <w:rFonts w:cs="Arial"/>
          <w:iCs/>
          <w:color w:val="000000"/>
          <w:lang w:eastAsia="es-ES"/>
        </w:rPr>
      </w:pPr>
    </w:p>
    <w:p w14:paraId="7776A002" w14:textId="77777777" w:rsidR="00526E8E" w:rsidRPr="003F4A89" w:rsidRDefault="00526E8E" w:rsidP="00526E8E">
      <w:pPr>
        <w:spacing w:after="0" w:line="240" w:lineRule="auto"/>
        <w:ind w:right="70"/>
        <w:jc w:val="both"/>
        <w:rPr>
          <w:rFonts w:cs="Arial"/>
          <w:b/>
          <w:lang w:eastAsia="es-ES"/>
        </w:rPr>
      </w:pPr>
    </w:p>
    <w:p w14:paraId="1CE567D6" w14:textId="77777777" w:rsidR="00526E8E" w:rsidRPr="003F4A89" w:rsidRDefault="00526E8E" w:rsidP="00526E8E">
      <w:pPr>
        <w:spacing w:after="0" w:line="240" w:lineRule="auto"/>
        <w:ind w:right="70"/>
        <w:jc w:val="both"/>
        <w:rPr>
          <w:rFonts w:cs="Arial"/>
          <w:b/>
          <w:lang w:eastAsia="es-ES"/>
        </w:rPr>
      </w:pPr>
    </w:p>
    <w:p w14:paraId="27CD4101" w14:textId="77777777" w:rsidR="00526E8E" w:rsidRPr="003F4A89" w:rsidRDefault="00526E8E" w:rsidP="00526E8E">
      <w:pPr>
        <w:spacing w:after="0" w:line="240" w:lineRule="auto"/>
        <w:ind w:right="70"/>
        <w:jc w:val="both"/>
        <w:rPr>
          <w:rFonts w:cs="Arial"/>
          <w:b/>
          <w:lang w:eastAsia="es-ES"/>
        </w:rPr>
      </w:pPr>
    </w:p>
    <w:p w14:paraId="0843890D" w14:textId="77777777" w:rsidR="00526E8E" w:rsidRPr="003F4A89" w:rsidRDefault="00526E8E" w:rsidP="00526E8E">
      <w:pPr>
        <w:spacing w:after="0" w:line="240" w:lineRule="auto"/>
        <w:ind w:right="70"/>
        <w:jc w:val="both"/>
        <w:rPr>
          <w:rFonts w:cs="Arial"/>
          <w:b/>
          <w:lang w:eastAsia="es-ES"/>
        </w:rPr>
      </w:pPr>
    </w:p>
    <w:p w14:paraId="21ED685A" w14:textId="77777777" w:rsidR="00526E8E" w:rsidRPr="003F4A89" w:rsidRDefault="00526E8E" w:rsidP="00526E8E">
      <w:pPr>
        <w:spacing w:after="0" w:line="240" w:lineRule="auto"/>
        <w:ind w:right="70"/>
        <w:jc w:val="both"/>
        <w:rPr>
          <w:rFonts w:cs="Arial"/>
          <w:b/>
          <w:lang w:eastAsia="es-ES"/>
        </w:rPr>
      </w:pPr>
    </w:p>
    <w:p w14:paraId="2BC91A1D" w14:textId="77777777" w:rsidR="00526E8E" w:rsidRPr="003F4A89" w:rsidRDefault="00526E8E" w:rsidP="00526E8E">
      <w:pPr>
        <w:spacing w:after="0" w:line="240" w:lineRule="auto"/>
        <w:ind w:right="70"/>
        <w:jc w:val="both"/>
        <w:rPr>
          <w:rFonts w:cs="Arial"/>
          <w:b/>
          <w:lang w:eastAsia="es-ES"/>
        </w:rPr>
      </w:pPr>
    </w:p>
    <w:p w14:paraId="5CFBA712" w14:textId="77777777" w:rsidR="00526E8E" w:rsidRPr="003F4A89" w:rsidRDefault="00526E8E" w:rsidP="00526E8E">
      <w:pPr>
        <w:spacing w:after="0" w:line="240" w:lineRule="auto"/>
        <w:ind w:right="70"/>
        <w:jc w:val="both"/>
        <w:rPr>
          <w:rFonts w:cs="Arial"/>
          <w:b/>
          <w:lang w:eastAsia="es-ES"/>
        </w:rPr>
      </w:pPr>
    </w:p>
    <w:p w14:paraId="3D4543E4" w14:textId="77777777" w:rsidR="00526E8E" w:rsidRPr="003F4A89" w:rsidRDefault="00526E8E" w:rsidP="00526E8E">
      <w:pPr>
        <w:spacing w:after="0" w:line="240" w:lineRule="auto"/>
        <w:ind w:right="70"/>
        <w:jc w:val="both"/>
        <w:rPr>
          <w:rFonts w:cs="Arial"/>
          <w:b/>
          <w:lang w:eastAsia="es-ES"/>
        </w:rPr>
      </w:pPr>
    </w:p>
    <w:p w14:paraId="254A6051" w14:textId="77777777" w:rsidR="00526E8E" w:rsidRPr="003F4A89" w:rsidRDefault="00526E8E" w:rsidP="00526E8E">
      <w:pPr>
        <w:spacing w:after="0" w:line="240" w:lineRule="auto"/>
        <w:ind w:right="70"/>
        <w:jc w:val="both"/>
        <w:rPr>
          <w:rFonts w:cs="Arial"/>
          <w:b/>
          <w:lang w:eastAsia="es-ES"/>
        </w:rPr>
      </w:pPr>
    </w:p>
    <w:p w14:paraId="315DB8C7" w14:textId="77777777" w:rsidR="00526E8E" w:rsidRPr="003F4A89" w:rsidRDefault="00526E8E" w:rsidP="00526E8E">
      <w:pPr>
        <w:spacing w:after="0" w:line="240" w:lineRule="auto"/>
        <w:ind w:right="70"/>
        <w:jc w:val="both"/>
        <w:rPr>
          <w:rFonts w:cs="Arial"/>
          <w:b/>
          <w:lang w:eastAsia="es-ES"/>
        </w:rPr>
      </w:pPr>
    </w:p>
    <w:p w14:paraId="73866A5B" w14:textId="77777777" w:rsidR="00526E8E" w:rsidRPr="003F4A89" w:rsidRDefault="00526E8E" w:rsidP="00526E8E">
      <w:pPr>
        <w:spacing w:after="0" w:line="240" w:lineRule="auto"/>
        <w:ind w:right="70"/>
        <w:jc w:val="both"/>
        <w:rPr>
          <w:rFonts w:cs="Arial"/>
          <w:b/>
          <w:lang w:eastAsia="es-ES"/>
        </w:rPr>
      </w:pPr>
    </w:p>
    <w:p w14:paraId="06AB0A84" w14:textId="77777777" w:rsidR="00526E8E" w:rsidRPr="003F4A89" w:rsidRDefault="00526E8E" w:rsidP="00526E8E">
      <w:pPr>
        <w:spacing w:after="0" w:line="240" w:lineRule="auto"/>
        <w:rPr>
          <w:rFonts w:cs="Arial"/>
          <w:b/>
          <w:lang w:eastAsia="es-ES"/>
        </w:rPr>
      </w:pPr>
      <w:r w:rsidRPr="003F4A89">
        <w:rPr>
          <w:rFonts w:cs="Arial"/>
          <w:b/>
          <w:lang w:eastAsia="es-ES"/>
        </w:rPr>
        <w:br w:type="page"/>
      </w:r>
    </w:p>
    <w:p w14:paraId="6ABF1B54" w14:textId="77777777" w:rsidR="00526E8E" w:rsidRPr="003F4A89" w:rsidRDefault="00526E8E" w:rsidP="00526E8E">
      <w:pPr>
        <w:spacing w:after="0" w:line="240" w:lineRule="auto"/>
        <w:ind w:right="70"/>
        <w:jc w:val="both"/>
        <w:rPr>
          <w:rFonts w:cs="Arial"/>
          <w:b/>
          <w:lang w:eastAsia="es-ES"/>
        </w:rPr>
      </w:pPr>
      <w:r w:rsidRPr="003F4A89">
        <w:rPr>
          <w:rFonts w:cs="Arial"/>
          <w:b/>
          <w:lang w:eastAsia="es-ES"/>
        </w:rPr>
        <w:lastRenderedPageBreak/>
        <w:t>ANNEX 3</w:t>
      </w:r>
    </w:p>
    <w:p w14:paraId="40885A41" w14:textId="77777777" w:rsidR="00526E8E" w:rsidRPr="003F4A89" w:rsidRDefault="00526E8E" w:rsidP="00526E8E">
      <w:pPr>
        <w:spacing w:after="0" w:line="240" w:lineRule="auto"/>
        <w:jc w:val="both"/>
        <w:rPr>
          <w:rFonts w:cs="Arial"/>
          <w:lang w:eastAsia="es-ES"/>
        </w:rPr>
      </w:pPr>
    </w:p>
    <w:p w14:paraId="49FB494D" w14:textId="77777777" w:rsidR="00526E8E" w:rsidRPr="003F4A89" w:rsidRDefault="00526E8E" w:rsidP="00526E8E">
      <w:pPr>
        <w:spacing w:after="0" w:line="240" w:lineRule="auto"/>
        <w:jc w:val="both"/>
        <w:rPr>
          <w:rFonts w:cs="Arial"/>
          <w:b/>
          <w:iCs/>
          <w:color w:val="000000"/>
          <w:lang w:eastAsia="es-ES"/>
        </w:rPr>
      </w:pPr>
      <w:r w:rsidRPr="003F4A89">
        <w:rPr>
          <w:rFonts w:cs="Arial"/>
          <w:b/>
          <w:iCs/>
          <w:color w:val="000000"/>
          <w:lang w:eastAsia="es-ES"/>
        </w:rPr>
        <w:t xml:space="preserve">REGLES ESPECIALS RESPECTE DEL PERSONAL DE L’EMPRESA CONTRACTISTA </w:t>
      </w:r>
    </w:p>
    <w:p w14:paraId="4837F912" w14:textId="77777777" w:rsidR="00526E8E" w:rsidRPr="003F4A89" w:rsidRDefault="00526E8E" w:rsidP="00526E8E">
      <w:pPr>
        <w:spacing w:after="0" w:line="240" w:lineRule="auto"/>
        <w:jc w:val="both"/>
        <w:rPr>
          <w:rFonts w:cs="Arial"/>
          <w:b/>
          <w:lang w:eastAsia="es-ES"/>
        </w:rPr>
      </w:pPr>
    </w:p>
    <w:p w14:paraId="265B092C" w14:textId="77777777" w:rsidR="00526E8E" w:rsidRPr="003F4A89" w:rsidRDefault="00526E8E" w:rsidP="00526E8E">
      <w:pPr>
        <w:spacing w:after="0" w:line="240" w:lineRule="auto"/>
        <w:jc w:val="both"/>
        <w:rPr>
          <w:rFonts w:cs="Arial"/>
          <w:b/>
          <w:lang w:eastAsia="es-ES"/>
        </w:rPr>
      </w:pPr>
    </w:p>
    <w:p w14:paraId="0D7BAA77"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1. </w:t>
      </w:r>
      <w:r w:rsidRPr="003F4A89">
        <w:rPr>
          <w:rFonts w:cs="Arial"/>
          <w:lang w:eastAsia="es-ES"/>
        </w:rPr>
        <w:t>Correspon exclusivament a l’empresa contractista la selecció del personal que, acreditant els requisits de titulació i experiència exigits en els plecs, formarà part de l’equip de treball adscrit a l’execució del contracte, sense perjudici de la verificació per part de l’Administració del compliment d’aquells requisits.</w:t>
      </w:r>
    </w:p>
    <w:p w14:paraId="5C4743A9" w14:textId="77777777" w:rsidR="00526E8E" w:rsidRPr="003F4A89" w:rsidRDefault="00526E8E" w:rsidP="00526E8E">
      <w:pPr>
        <w:spacing w:after="0" w:line="240" w:lineRule="auto"/>
        <w:jc w:val="both"/>
        <w:rPr>
          <w:rFonts w:cs="Arial"/>
          <w:lang w:eastAsia="es-ES"/>
        </w:rPr>
      </w:pPr>
    </w:p>
    <w:p w14:paraId="34FB9F95" w14:textId="77777777" w:rsidR="00526E8E" w:rsidRPr="003F4A89" w:rsidRDefault="00526E8E" w:rsidP="00526E8E">
      <w:pPr>
        <w:spacing w:after="0" w:line="240" w:lineRule="auto"/>
        <w:jc w:val="both"/>
        <w:rPr>
          <w:rFonts w:cs="Arial"/>
          <w:lang w:eastAsia="es-ES"/>
        </w:rPr>
      </w:pPr>
      <w:r w:rsidRPr="003F4A89">
        <w:rPr>
          <w:rFonts w:cs="Arial"/>
          <w:lang w:eastAsia="es-ES"/>
        </w:rPr>
        <w:t>L’empresa contractista procurarà que existeixi estabilitat en l’equip de treball, i que les variacions en la seva composició siguin puntuals i obeeixin a raons justificades, en ordre a no alterar el bon funcionament del servei, informant en tot moment a l’Administració.</w:t>
      </w:r>
    </w:p>
    <w:p w14:paraId="3425F444" w14:textId="77777777" w:rsidR="00526E8E" w:rsidRPr="003F4A89" w:rsidRDefault="00526E8E" w:rsidP="00526E8E">
      <w:pPr>
        <w:spacing w:after="0" w:line="240" w:lineRule="auto"/>
        <w:jc w:val="both"/>
        <w:rPr>
          <w:rFonts w:cs="Arial"/>
          <w:lang w:eastAsia="es-ES"/>
        </w:rPr>
      </w:pPr>
    </w:p>
    <w:p w14:paraId="2F18A614"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2. </w:t>
      </w:r>
      <w:r w:rsidRPr="003F4A89">
        <w:rPr>
          <w:rFonts w:cs="Arial"/>
          <w:lang w:eastAsia="es-ES"/>
        </w:rPr>
        <w:t>En relació amb els treballadors destinats a l’execució d’aquest contracte, l’empresa contractista assumeix l’obligació d’exercir de manera real, efectiva i continua, el poder de direcció inherent a tot empresari. En particular, assumirà la negociació i el pagament dels salaris, la concessió de permisos, llicències i vacacions, les substitucions dels treballadors en els casos de baixa o absència, les obligacions legals en matèria de Seguretat Social, inclòs l’abonament de cotitzacions i el pagament de prestacions, quan procedeixi, les obligacions legals en matèria de prevenció de riscos laborals, l’exercici de la potestat disciplinaria, així com quants drets i obligacions es deriven de la relació contractual entre empleat i ocupador.</w:t>
      </w:r>
    </w:p>
    <w:p w14:paraId="5FA80AC8" w14:textId="77777777" w:rsidR="00526E8E" w:rsidRPr="003F4A89" w:rsidRDefault="00526E8E" w:rsidP="00526E8E">
      <w:pPr>
        <w:spacing w:after="0" w:line="240" w:lineRule="auto"/>
        <w:jc w:val="both"/>
        <w:rPr>
          <w:rFonts w:cs="Arial"/>
          <w:lang w:eastAsia="es-ES"/>
        </w:rPr>
      </w:pPr>
    </w:p>
    <w:p w14:paraId="4CB2795D" w14:textId="77777777" w:rsidR="00526E8E" w:rsidRPr="003F4A89" w:rsidRDefault="00526E8E" w:rsidP="00526E8E">
      <w:pPr>
        <w:spacing w:after="0" w:line="240" w:lineRule="auto"/>
        <w:jc w:val="both"/>
        <w:rPr>
          <w:rFonts w:cs="Arial"/>
          <w:lang w:eastAsia="es-ES"/>
        </w:rPr>
      </w:pPr>
      <w:r w:rsidRPr="003F4A89">
        <w:rPr>
          <w:rFonts w:cs="Arial"/>
          <w:b/>
          <w:lang w:eastAsia="es-ES"/>
        </w:rPr>
        <w:t xml:space="preserve">3. </w:t>
      </w:r>
      <w:r w:rsidRPr="003F4A89">
        <w:rPr>
          <w:rFonts w:cs="Arial"/>
          <w:lang w:eastAsia="es-ES"/>
        </w:rPr>
        <w:t xml:space="preserve">L’empresa contractista vetllarà especialment perquè els treballadors adscrits a l’execució del contracte desenvolupin la seva activitat sense extralimitar-se en les funcions desempenyorades respecte de l’activitat delimitada en els plecs com a objecte del contracte. </w:t>
      </w:r>
    </w:p>
    <w:p w14:paraId="75E6D566" w14:textId="77777777" w:rsidR="00526E8E" w:rsidRPr="003F4A89" w:rsidRDefault="00526E8E" w:rsidP="00526E8E">
      <w:pPr>
        <w:spacing w:after="0" w:line="240" w:lineRule="auto"/>
        <w:jc w:val="both"/>
        <w:rPr>
          <w:rFonts w:cs="Arial"/>
          <w:lang w:eastAsia="es-ES"/>
        </w:rPr>
      </w:pPr>
    </w:p>
    <w:p w14:paraId="3395AA7C" w14:textId="77777777" w:rsidR="00526E8E" w:rsidRPr="003F4A89" w:rsidRDefault="00526E8E" w:rsidP="00526E8E">
      <w:pPr>
        <w:spacing w:after="0" w:line="240" w:lineRule="auto"/>
        <w:jc w:val="both"/>
        <w:rPr>
          <w:rFonts w:cs="Arial"/>
          <w:lang w:eastAsia="es-ES"/>
        </w:rPr>
      </w:pPr>
      <w:r w:rsidRPr="003F4A89">
        <w:rPr>
          <w:rFonts w:cs="Arial"/>
          <w:b/>
          <w:lang w:eastAsia="es-ES"/>
        </w:rPr>
        <w:t>4.</w:t>
      </w:r>
      <w:r w:rsidRPr="003F4A89">
        <w:rPr>
          <w:rFonts w:cs="Arial"/>
          <w:lang w:eastAsia="es-ES"/>
        </w:rPr>
        <w:t xml:space="preserve"> L’empresa contractista estarà obligada a executar el contracte en les seves pròpies dependències o instal·lacions, llevat que, excepcionalment, sigui autoritzada a prestar els seus serveis en les dependències administratives. En aquest cas, el personal de l’empresa contractista ocuparà espais de treball diferenciats del que ocupin els empleats públics. Correspon també a l’empresa contractista vetllar pel compliment d’aquesta obligació. En l’expedient haurà de fer-se constar motivadament la necessitat que, per a l’execució del contracte, els serveis es prestin en les dependències administratives.</w:t>
      </w:r>
    </w:p>
    <w:p w14:paraId="0FBA176A" w14:textId="77777777" w:rsidR="00526E8E" w:rsidRPr="003F4A89" w:rsidRDefault="00526E8E" w:rsidP="00526E8E">
      <w:pPr>
        <w:spacing w:after="0" w:line="240" w:lineRule="auto"/>
        <w:jc w:val="both"/>
        <w:rPr>
          <w:rFonts w:cs="Arial"/>
          <w:lang w:eastAsia="es-ES"/>
        </w:rPr>
      </w:pPr>
    </w:p>
    <w:p w14:paraId="7120F21B" w14:textId="77777777" w:rsidR="00526E8E" w:rsidRPr="003F4A89" w:rsidRDefault="00526E8E" w:rsidP="00526E8E">
      <w:pPr>
        <w:spacing w:after="0" w:line="240" w:lineRule="auto"/>
        <w:jc w:val="both"/>
        <w:rPr>
          <w:rFonts w:cs="Arial"/>
          <w:lang w:eastAsia="es-ES"/>
        </w:rPr>
      </w:pPr>
      <w:r w:rsidRPr="003F4A89">
        <w:rPr>
          <w:rFonts w:cs="Arial"/>
          <w:b/>
          <w:lang w:eastAsia="es-ES"/>
        </w:rPr>
        <w:t>5.</w:t>
      </w:r>
      <w:r w:rsidRPr="003F4A89">
        <w:rPr>
          <w:rFonts w:cs="Arial"/>
          <w:lang w:eastAsia="es-ES"/>
        </w:rPr>
        <w:t xml:space="preserve"> L’empresa contractista haurà de designar, al menys, un coordinador tècnic o responsable integrat en la seva pròpia plantilla, que tindrà entre les seves obligacions les següents:</w:t>
      </w:r>
    </w:p>
    <w:p w14:paraId="17F4E348" w14:textId="77777777" w:rsidR="00526E8E" w:rsidRPr="003F4A89" w:rsidRDefault="00526E8E" w:rsidP="00526E8E">
      <w:pPr>
        <w:spacing w:after="0" w:line="240" w:lineRule="auto"/>
        <w:jc w:val="both"/>
        <w:rPr>
          <w:rFonts w:cs="Arial"/>
          <w:lang w:eastAsia="es-ES"/>
        </w:rPr>
      </w:pPr>
    </w:p>
    <w:p w14:paraId="28C0032B"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t>Actuar com a interlocutor de l’empresa contractista davant l’Administració, canalitzant, d’una banda, la comunicació entre aquella i el personal integrant de l’equip de treball adscrit al contracte i, d’una altra banda, de l’Administració, en tot el relatiu a les qüestions derivades de l’execució del contracte.</w:t>
      </w:r>
    </w:p>
    <w:p w14:paraId="6946636F" w14:textId="77777777" w:rsidR="00526E8E" w:rsidRPr="003F4A89" w:rsidRDefault="00526E8E" w:rsidP="00526E8E">
      <w:pPr>
        <w:spacing w:after="0" w:line="240" w:lineRule="auto"/>
        <w:jc w:val="both"/>
        <w:rPr>
          <w:rFonts w:cs="Arial"/>
          <w:lang w:eastAsia="es-ES"/>
        </w:rPr>
      </w:pPr>
    </w:p>
    <w:p w14:paraId="4C6178DB"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t>Distribuir el treball entre el personal encarregat de l’execució del contracte, i impartir a aquests treballadors les ordres i instruccions de treball que siguin necessàries en relació amb la prestació del servei contractat.</w:t>
      </w:r>
    </w:p>
    <w:p w14:paraId="52665A1A" w14:textId="77777777" w:rsidR="00526E8E" w:rsidRPr="003F4A89" w:rsidRDefault="00526E8E" w:rsidP="00526E8E">
      <w:pPr>
        <w:spacing w:after="0" w:line="240" w:lineRule="auto"/>
        <w:jc w:val="both"/>
        <w:rPr>
          <w:rFonts w:cs="Arial"/>
          <w:lang w:eastAsia="es-ES"/>
        </w:rPr>
      </w:pPr>
    </w:p>
    <w:p w14:paraId="3B9B6A8B"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lastRenderedPageBreak/>
        <w:t>Supervisar el correcte compliment per part del personal integrant de l’equip de treball de les funcions que té encomanades, així com controlar l’assistència d’aquest personal al lloc de treball.</w:t>
      </w:r>
    </w:p>
    <w:p w14:paraId="54531AD4" w14:textId="77777777" w:rsidR="00526E8E" w:rsidRPr="003F4A89" w:rsidRDefault="00526E8E" w:rsidP="00526E8E">
      <w:pPr>
        <w:spacing w:after="0" w:line="240" w:lineRule="auto"/>
        <w:jc w:val="both"/>
        <w:rPr>
          <w:rFonts w:cs="Arial"/>
          <w:lang w:eastAsia="es-ES"/>
        </w:rPr>
      </w:pPr>
    </w:p>
    <w:p w14:paraId="13392A09" w14:textId="77777777" w:rsidR="00526E8E" w:rsidRPr="003F4A89" w:rsidRDefault="00526E8E" w:rsidP="00526E8E">
      <w:pPr>
        <w:pStyle w:val="Pargrafdellista"/>
        <w:numPr>
          <w:ilvl w:val="0"/>
          <w:numId w:val="7"/>
        </w:numPr>
        <w:jc w:val="both"/>
        <w:rPr>
          <w:rFonts w:ascii="Arial" w:hAnsi="Arial" w:cs="Arial"/>
          <w:sz w:val="22"/>
          <w:szCs w:val="22"/>
        </w:rPr>
      </w:pPr>
      <w:r w:rsidRPr="003F4A89">
        <w:rPr>
          <w:rFonts w:ascii="Arial" w:hAnsi="Arial" w:cs="Arial"/>
          <w:sz w:val="22"/>
          <w:szCs w:val="22"/>
        </w:rPr>
        <w:t xml:space="preserve">Organitzar el règim de vacacions del personal adscrit a l’execució del contracte, havent de coordinar-se adequadament l’empresa contractista com l’Administració contractant, per no alterar el bon funcionament del servei. </w:t>
      </w:r>
    </w:p>
    <w:p w14:paraId="130E47C8" w14:textId="77777777" w:rsidR="00526E8E" w:rsidRPr="003F4A89" w:rsidRDefault="00526E8E" w:rsidP="00526E8E">
      <w:pPr>
        <w:spacing w:after="0" w:line="240" w:lineRule="auto"/>
        <w:jc w:val="both"/>
        <w:rPr>
          <w:rFonts w:cs="Arial"/>
          <w:lang w:eastAsia="es-ES"/>
        </w:rPr>
      </w:pPr>
    </w:p>
    <w:p w14:paraId="25E47316" w14:textId="77777777" w:rsidR="00526E8E" w:rsidRPr="003F4A89" w:rsidRDefault="00526E8E" w:rsidP="00526E8E">
      <w:pPr>
        <w:pStyle w:val="Pargrafdellista"/>
        <w:numPr>
          <w:ilvl w:val="0"/>
          <w:numId w:val="7"/>
        </w:numPr>
        <w:jc w:val="both"/>
        <w:rPr>
          <w:rFonts w:ascii="Arial" w:hAnsi="Arial" w:cs="Arial"/>
          <w:b/>
          <w:sz w:val="22"/>
          <w:szCs w:val="22"/>
        </w:rPr>
      </w:pPr>
      <w:r w:rsidRPr="003F4A89">
        <w:rPr>
          <w:rFonts w:ascii="Arial" w:hAnsi="Arial" w:cs="Arial"/>
          <w:sz w:val="22"/>
          <w:szCs w:val="22"/>
        </w:rPr>
        <w:t>Informar a l’Administració sobre les variacions, ocasionals o permanents, en la composició de l’equip de treball adscrit a l’execució del contracte.</w:t>
      </w:r>
    </w:p>
    <w:p w14:paraId="481FEC02" w14:textId="77777777" w:rsidR="00526E8E" w:rsidRPr="003F4A89" w:rsidRDefault="00526E8E" w:rsidP="00526E8E">
      <w:pPr>
        <w:spacing w:after="0" w:line="240" w:lineRule="auto"/>
        <w:jc w:val="both"/>
        <w:rPr>
          <w:rFonts w:cs="Arial"/>
          <w:lang w:eastAsia="es-ES"/>
        </w:rPr>
      </w:pPr>
    </w:p>
    <w:p w14:paraId="0BADDA7A" w14:textId="77777777" w:rsidR="00526E8E" w:rsidRPr="003F4A89" w:rsidRDefault="00526E8E" w:rsidP="00526E8E">
      <w:pPr>
        <w:spacing w:after="0" w:line="240" w:lineRule="auto"/>
        <w:jc w:val="both"/>
        <w:rPr>
          <w:rFonts w:cs="Arial"/>
        </w:rPr>
      </w:pPr>
    </w:p>
    <w:p w14:paraId="27A33451" w14:textId="77777777" w:rsidR="00526E8E" w:rsidRPr="003F4A89" w:rsidRDefault="00526E8E" w:rsidP="00526E8E">
      <w:pPr>
        <w:spacing w:after="0" w:line="240" w:lineRule="auto"/>
        <w:jc w:val="both"/>
        <w:rPr>
          <w:rFonts w:cs="Arial"/>
        </w:rPr>
      </w:pPr>
    </w:p>
    <w:p w14:paraId="3B1AD188" w14:textId="77777777" w:rsidR="00526E8E" w:rsidRPr="003F4A89" w:rsidRDefault="00526E8E" w:rsidP="00526E8E">
      <w:pPr>
        <w:spacing w:after="0" w:line="240" w:lineRule="auto"/>
        <w:jc w:val="both"/>
        <w:rPr>
          <w:rFonts w:cs="Arial"/>
        </w:rPr>
      </w:pPr>
    </w:p>
    <w:p w14:paraId="0EE51A89" w14:textId="77777777" w:rsidR="00526E8E" w:rsidRPr="003F4A89" w:rsidRDefault="00526E8E" w:rsidP="00526E8E">
      <w:pPr>
        <w:spacing w:after="0" w:line="240" w:lineRule="auto"/>
        <w:jc w:val="both"/>
        <w:rPr>
          <w:rFonts w:cs="Arial"/>
        </w:rPr>
      </w:pPr>
    </w:p>
    <w:p w14:paraId="0637C23B" w14:textId="77777777" w:rsidR="00526E8E" w:rsidRPr="003F4A89" w:rsidRDefault="00526E8E" w:rsidP="00526E8E">
      <w:pPr>
        <w:spacing w:after="0" w:line="240" w:lineRule="auto"/>
        <w:jc w:val="both"/>
        <w:rPr>
          <w:rFonts w:cs="Arial"/>
        </w:rPr>
      </w:pPr>
    </w:p>
    <w:p w14:paraId="2422F759" w14:textId="77777777" w:rsidR="00526E8E" w:rsidRPr="003F4A89" w:rsidRDefault="00526E8E" w:rsidP="00526E8E">
      <w:pPr>
        <w:spacing w:after="0" w:line="240" w:lineRule="auto"/>
        <w:jc w:val="both"/>
        <w:rPr>
          <w:rFonts w:cs="Arial"/>
        </w:rPr>
      </w:pPr>
    </w:p>
    <w:p w14:paraId="6C77E7B9" w14:textId="77777777" w:rsidR="00526E8E" w:rsidRPr="003F4A89" w:rsidRDefault="00526E8E" w:rsidP="00526E8E">
      <w:pPr>
        <w:spacing w:after="0" w:line="240" w:lineRule="auto"/>
        <w:jc w:val="both"/>
        <w:rPr>
          <w:rFonts w:cs="Arial"/>
        </w:rPr>
      </w:pPr>
    </w:p>
    <w:p w14:paraId="4F018E9B" w14:textId="77777777" w:rsidR="00526E8E" w:rsidRPr="003F4A89" w:rsidRDefault="00526E8E" w:rsidP="00526E8E">
      <w:pPr>
        <w:spacing w:after="0" w:line="240" w:lineRule="auto"/>
        <w:jc w:val="both"/>
        <w:rPr>
          <w:rFonts w:cs="Arial"/>
        </w:rPr>
      </w:pPr>
    </w:p>
    <w:p w14:paraId="09C8A774" w14:textId="77777777" w:rsidR="00526E8E" w:rsidRPr="003F4A89" w:rsidRDefault="00526E8E" w:rsidP="00526E8E">
      <w:pPr>
        <w:spacing w:after="0" w:line="240" w:lineRule="auto"/>
        <w:jc w:val="both"/>
        <w:rPr>
          <w:rFonts w:cs="Arial"/>
        </w:rPr>
      </w:pPr>
    </w:p>
    <w:p w14:paraId="71CCCA21" w14:textId="77777777" w:rsidR="00526E8E" w:rsidRPr="003F4A89" w:rsidRDefault="00526E8E" w:rsidP="00526E8E">
      <w:pPr>
        <w:spacing w:after="0" w:line="240" w:lineRule="auto"/>
        <w:jc w:val="both"/>
        <w:rPr>
          <w:rFonts w:cs="Arial"/>
        </w:rPr>
      </w:pPr>
    </w:p>
    <w:p w14:paraId="58734EA5" w14:textId="77777777" w:rsidR="00526E8E" w:rsidRPr="003F4A89" w:rsidRDefault="00526E8E" w:rsidP="00526E8E">
      <w:pPr>
        <w:spacing w:after="0" w:line="240" w:lineRule="auto"/>
        <w:jc w:val="both"/>
        <w:rPr>
          <w:rFonts w:cs="Arial"/>
        </w:rPr>
      </w:pPr>
    </w:p>
    <w:p w14:paraId="5A9CF71E" w14:textId="77777777" w:rsidR="00526E8E" w:rsidRPr="003F4A89" w:rsidRDefault="00526E8E" w:rsidP="00526E8E">
      <w:pPr>
        <w:spacing w:after="0" w:line="240" w:lineRule="auto"/>
        <w:jc w:val="both"/>
        <w:rPr>
          <w:rFonts w:cs="Arial"/>
        </w:rPr>
      </w:pPr>
    </w:p>
    <w:p w14:paraId="52C1184F" w14:textId="77777777" w:rsidR="00526E8E" w:rsidRPr="003F4A89" w:rsidRDefault="00526E8E" w:rsidP="00526E8E">
      <w:pPr>
        <w:spacing w:after="0" w:line="240" w:lineRule="auto"/>
        <w:jc w:val="both"/>
        <w:rPr>
          <w:rFonts w:cs="Arial"/>
        </w:rPr>
      </w:pPr>
    </w:p>
    <w:p w14:paraId="54CE6371" w14:textId="77777777" w:rsidR="00526E8E" w:rsidRPr="003F4A89" w:rsidRDefault="00526E8E" w:rsidP="00526E8E">
      <w:pPr>
        <w:spacing w:after="0" w:line="240" w:lineRule="auto"/>
        <w:jc w:val="both"/>
        <w:rPr>
          <w:rFonts w:cs="Arial"/>
        </w:rPr>
      </w:pPr>
    </w:p>
    <w:p w14:paraId="0CC9D09A" w14:textId="77777777" w:rsidR="00526E8E" w:rsidRPr="003F4A89" w:rsidRDefault="00526E8E" w:rsidP="00526E8E">
      <w:pPr>
        <w:spacing w:after="0" w:line="240" w:lineRule="auto"/>
        <w:jc w:val="both"/>
        <w:rPr>
          <w:rFonts w:cs="Arial"/>
        </w:rPr>
      </w:pPr>
    </w:p>
    <w:p w14:paraId="355462A9" w14:textId="77777777" w:rsidR="00526E8E" w:rsidRPr="003F4A89" w:rsidRDefault="00526E8E" w:rsidP="00526E8E">
      <w:pPr>
        <w:spacing w:after="0" w:line="240" w:lineRule="auto"/>
        <w:jc w:val="both"/>
        <w:rPr>
          <w:rFonts w:cs="Arial"/>
        </w:rPr>
      </w:pPr>
    </w:p>
    <w:p w14:paraId="0159C883" w14:textId="77777777" w:rsidR="00526E8E" w:rsidRPr="003F4A89" w:rsidRDefault="00526E8E" w:rsidP="00526E8E">
      <w:pPr>
        <w:spacing w:after="0" w:line="240" w:lineRule="auto"/>
        <w:jc w:val="both"/>
        <w:rPr>
          <w:rFonts w:cs="Arial"/>
        </w:rPr>
      </w:pPr>
    </w:p>
    <w:p w14:paraId="6C6DF845" w14:textId="77777777" w:rsidR="00526E8E" w:rsidRPr="003F4A89" w:rsidRDefault="00526E8E" w:rsidP="00526E8E">
      <w:pPr>
        <w:spacing w:after="0" w:line="240" w:lineRule="auto"/>
        <w:jc w:val="both"/>
        <w:rPr>
          <w:rFonts w:cs="Arial"/>
        </w:rPr>
      </w:pPr>
    </w:p>
    <w:p w14:paraId="51DA4F20" w14:textId="77777777" w:rsidR="00526E8E" w:rsidRPr="003F4A89" w:rsidRDefault="00526E8E" w:rsidP="00526E8E">
      <w:pPr>
        <w:spacing w:after="0" w:line="240" w:lineRule="auto"/>
        <w:jc w:val="both"/>
        <w:rPr>
          <w:rFonts w:cs="Arial"/>
        </w:rPr>
      </w:pPr>
    </w:p>
    <w:p w14:paraId="3F1A5EC2" w14:textId="77777777" w:rsidR="00526E8E" w:rsidRPr="003F4A89" w:rsidRDefault="00526E8E" w:rsidP="00526E8E">
      <w:pPr>
        <w:spacing w:after="0" w:line="240" w:lineRule="auto"/>
        <w:jc w:val="both"/>
        <w:rPr>
          <w:rFonts w:cs="Arial"/>
        </w:rPr>
      </w:pPr>
    </w:p>
    <w:p w14:paraId="71B21409" w14:textId="77777777" w:rsidR="00526E8E" w:rsidRPr="003F4A89" w:rsidRDefault="00526E8E" w:rsidP="00526E8E">
      <w:pPr>
        <w:spacing w:after="0" w:line="240" w:lineRule="auto"/>
        <w:jc w:val="both"/>
        <w:rPr>
          <w:rFonts w:cs="Arial"/>
        </w:rPr>
      </w:pPr>
    </w:p>
    <w:p w14:paraId="57B79C1F" w14:textId="77777777" w:rsidR="00526E8E" w:rsidRPr="003F4A89" w:rsidRDefault="00526E8E" w:rsidP="00526E8E">
      <w:pPr>
        <w:spacing w:after="0" w:line="240" w:lineRule="auto"/>
        <w:jc w:val="both"/>
        <w:rPr>
          <w:rFonts w:cs="Arial"/>
        </w:rPr>
      </w:pPr>
    </w:p>
    <w:p w14:paraId="39ED3F08" w14:textId="77777777" w:rsidR="00526E8E" w:rsidRPr="003F4A89" w:rsidRDefault="00526E8E" w:rsidP="00526E8E">
      <w:pPr>
        <w:spacing w:after="0" w:line="240" w:lineRule="auto"/>
        <w:rPr>
          <w:rFonts w:cs="Arial"/>
        </w:rPr>
      </w:pPr>
      <w:r w:rsidRPr="003F4A89">
        <w:rPr>
          <w:rFonts w:cs="Arial"/>
        </w:rPr>
        <w:br w:type="page"/>
      </w:r>
    </w:p>
    <w:p w14:paraId="5D97F3B7" w14:textId="77777777" w:rsidR="00526E8E" w:rsidRPr="003F4A89" w:rsidRDefault="00526E8E" w:rsidP="00526E8E">
      <w:pPr>
        <w:spacing w:after="0" w:line="240" w:lineRule="auto"/>
        <w:jc w:val="both"/>
        <w:rPr>
          <w:rFonts w:cs="Arial"/>
        </w:rPr>
      </w:pPr>
    </w:p>
    <w:p w14:paraId="296D9D35" w14:textId="77777777" w:rsidR="00526E8E" w:rsidRPr="003F4A89" w:rsidRDefault="00526E8E" w:rsidP="00526E8E">
      <w:pPr>
        <w:autoSpaceDE w:val="0"/>
        <w:autoSpaceDN w:val="0"/>
        <w:adjustRightInd w:val="0"/>
        <w:jc w:val="center"/>
        <w:rPr>
          <w:rFonts w:cs="Arial"/>
          <w:b/>
          <w:color w:val="000000"/>
        </w:rPr>
      </w:pPr>
      <w:r w:rsidRPr="003F4A89">
        <w:rPr>
          <w:rFonts w:cs="Arial"/>
          <w:b/>
          <w:color w:val="000000"/>
        </w:rPr>
        <w:t>ANNEX 4</w:t>
      </w:r>
    </w:p>
    <w:p w14:paraId="6D34B90B" w14:textId="77777777" w:rsidR="00526E8E" w:rsidRPr="003F4A89" w:rsidRDefault="00526E8E" w:rsidP="00526E8E">
      <w:pPr>
        <w:pStyle w:val="Default"/>
        <w:jc w:val="both"/>
        <w:rPr>
          <w:b/>
          <w:color w:val="auto"/>
          <w:sz w:val="22"/>
          <w:szCs w:val="22"/>
          <w:u w:val="single"/>
        </w:rPr>
      </w:pPr>
      <w:r w:rsidRPr="003F4A89">
        <w:rPr>
          <w:b/>
          <w:color w:val="auto"/>
          <w:sz w:val="22"/>
          <w:szCs w:val="22"/>
          <w:u w:val="single"/>
        </w:rPr>
        <w:t>DECLARACIÓ RESPONSABLE PREVISTA A LA CLÀUSULA 11.10.2</w:t>
      </w:r>
    </w:p>
    <w:p w14:paraId="1AABBD14" w14:textId="77777777" w:rsidR="00526E8E" w:rsidRPr="003F4A89" w:rsidRDefault="00526E8E" w:rsidP="00526E8E">
      <w:pPr>
        <w:pStyle w:val="Default"/>
        <w:rPr>
          <w:sz w:val="22"/>
          <w:szCs w:val="22"/>
        </w:rPr>
      </w:pPr>
    </w:p>
    <w:p w14:paraId="49817943" w14:textId="77777777" w:rsidR="00526E8E" w:rsidRPr="003F4A89" w:rsidRDefault="00526E8E" w:rsidP="00526E8E">
      <w:pPr>
        <w:pStyle w:val="CM25"/>
        <w:spacing w:after="0"/>
        <w:jc w:val="both"/>
        <w:rPr>
          <w:rFonts w:cs="Arial"/>
          <w:sz w:val="22"/>
          <w:szCs w:val="22"/>
        </w:rPr>
      </w:pPr>
      <w:r w:rsidRPr="003F4A89">
        <w:rPr>
          <w:rFonts w:cs="Arial"/>
          <w:sz w:val="22"/>
          <w:szCs w:val="22"/>
        </w:rPr>
        <w:t xml:space="preserve">El senyor/a ............................................................. en nom propi/ en nom i representació de l’empresa....................................... de la qual actua en qualitat de ......................... (administrador únic, solidari o mancomunat o apoderat solidari o mancomunat) segons escriptura de pública atorgada davant el Notari de ..........(lloc), senyor .......................... en data .................. i número de protocol ............... declara sota la seva responsabilitat, com a empresa licitadora  del contracte ........................ </w:t>
      </w:r>
    </w:p>
    <w:p w14:paraId="0715E6BF" w14:textId="77777777" w:rsidR="00526E8E" w:rsidRPr="003F4A89" w:rsidRDefault="00526E8E" w:rsidP="00526E8E">
      <w:pPr>
        <w:pStyle w:val="CM25"/>
        <w:tabs>
          <w:tab w:val="left" w:pos="426"/>
        </w:tabs>
        <w:spacing w:after="0"/>
        <w:jc w:val="both"/>
        <w:rPr>
          <w:rFonts w:cs="Arial"/>
          <w:sz w:val="22"/>
          <w:szCs w:val="22"/>
        </w:rPr>
      </w:pPr>
    </w:p>
    <w:p w14:paraId="6E41D3F9" w14:textId="77777777" w:rsidR="00526E8E" w:rsidRPr="003F4A89" w:rsidRDefault="00526E8E" w:rsidP="00526E8E">
      <w:pPr>
        <w:pStyle w:val="CM25"/>
        <w:numPr>
          <w:ilvl w:val="0"/>
          <w:numId w:val="14"/>
        </w:numPr>
        <w:tabs>
          <w:tab w:val="left" w:pos="426"/>
        </w:tabs>
        <w:spacing w:after="0"/>
        <w:jc w:val="both"/>
        <w:rPr>
          <w:rFonts w:cs="Arial"/>
          <w:sz w:val="22"/>
          <w:szCs w:val="22"/>
        </w:rPr>
      </w:pPr>
      <w:r w:rsidRPr="003F4A89">
        <w:rPr>
          <w:rFonts w:cs="Arial"/>
          <w:sz w:val="22"/>
          <w:szCs w:val="22"/>
        </w:rPr>
        <w:t>Que l’empresa està inscrita amb el número d’inscripció ................................en:</w:t>
      </w:r>
    </w:p>
    <w:p w14:paraId="6E6DE633" w14:textId="77777777" w:rsidR="00526E8E" w:rsidRPr="003F4A89" w:rsidRDefault="00526E8E" w:rsidP="00526E8E">
      <w:pPr>
        <w:pStyle w:val="CM25"/>
        <w:tabs>
          <w:tab w:val="left" w:pos="426"/>
        </w:tabs>
        <w:spacing w:after="0"/>
        <w:ind w:left="360"/>
        <w:jc w:val="both"/>
        <w:rPr>
          <w:rFonts w:cs="Arial"/>
          <w:sz w:val="22"/>
          <w:szCs w:val="22"/>
        </w:rPr>
      </w:pPr>
      <w:r w:rsidRPr="003F4A89">
        <w:rPr>
          <w:rFonts w:cs="Arial"/>
          <w:noProof/>
          <w:sz w:val="22"/>
          <w:szCs w:val="22"/>
        </w:rPr>
        <mc:AlternateContent>
          <mc:Choice Requires="wps">
            <w:drawing>
              <wp:anchor distT="0" distB="0" distL="114300" distR="114300" simplePos="0" relativeHeight="251659264" behindDoc="0" locked="0" layoutInCell="1" allowOverlap="1" wp14:anchorId="6EE60885" wp14:editId="09E1C836">
                <wp:simplePos x="0" y="0"/>
                <wp:positionH relativeFrom="column">
                  <wp:posOffset>354965</wp:posOffset>
                </wp:positionH>
                <wp:positionV relativeFrom="paragraph">
                  <wp:posOffset>154305</wp:posOffset>
                </wp:positionV>
                <wp:extent cx="170180" cy="154305"/>
                <wp:effectExtent l="0" t="0" r="1270" b="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3CF78" id="Rectangle 6" o:spid="_x0000_s1026" style="position:absolute;margin-left:27.95pt;margin-top:12.15pt;width:13.4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"/>
            </w:pict>
          </mc:Fallback>
        </mc:AlternateContent>
      </w:r>
      <w:r w:rsidRPr="003F4A89">
        <w:rPr>
          <w:rFonts w:cs="Arial"/>
          <w:sz w:val="22"/>
          <w:szCs w:val="22"/>
        </w:rPr>
        <w:t xml:space="preserve"> </w:t>
      </w:r>
    </w:p>
    <w:p w14:paraId="09251E5A" w14:textId="77777777" w:rsidR="00526E8E" w:rsidRPr="003F4A89" w:rsidRDefault="00526E8E" w:rsidP="00526E8E">
      <w:pPr>
        <w:pStyle w:val="Default"/>
        <w:ind w:left="360" w:firstLine="708"/>
        <w:jc w:val="both"/>
        <w:rPr>
          <w:sz w:val="22"/>
          <w:szCs w:val="22"/>
        </w:rPr>
      </w:pPr>
      <w:r w:rsidRPr="003F4A89">
        <w:rPr>
          <w:snapToGrid w:val="0"/>
          <w:sz w:val="22"/>
          <w:szCs w:val="22"/>
          <w:lang w:eastAsia="es-ES"/>
        </w:rPr>
        <w:t xml:space="preserve">el Registre Oficial de Licitadors i Empreses </w:t>
      </w:r>
      <w:proofErr w:type="spellStart"/>
      <w:r w:rsidRPr="003F4A89">
        <w:rPr>
          <w:snapToGrid w:val="0"/>
          <w:sz w:val="22"/>
          <w:szCs w:val="22"/>
          <w:lang w:eastAsia="es-ES"/>
        </w:rPr>
        <w:t>Clasificades</w:t>
      </w:r>
      <w:proofErr w:type="spellEnd"/>
      <w:r w:rsidRPr="003F4A89">
        <w:rPr>
          <w:snapToGrid w:val="0"/>
          <w:sz w:val="22"/>
          <w:szCs w:val="22"/>
          <w:lang w:eastAsia="es-ES"/>
        </w:rPr>
        <w:t xml:space="preserve"> del Sector Públic (ROLECE)</w:t>
      </w:r>
    </w:p>
    <w:p w14:paraId="700A24DB" w14:textId="77777777" w:rsidR="00526E8E" w:rsidRPr="003F4A89" w:rsidRDefault="00526E8E" w:rsidP="00526E8E">
      <w:pPr>
        <w:pStyle w:val="Default"/>
        <w:jc w:val="both"/>
        <w:rPr>
          <w:sz w:val="22"/>
          <w:szCs w:val="22"/>
        </w:rPr>
      </w:pPr>
    </w:p>
    <w:p w14:paraId="5034CE4F" w14:textId="77777777" w:rsidR="00526E8E" w:rsidRPr="003F4A89" w:rsidRDefault="00526E8E" w:rsidP="00526E8E">
      <w:pPr>
        <w:pStyle w:val="Default"/>
        <w:ind w:left="567" w:hanging="207"/>
        <w:jc w:val="both"/>
        <w:rPr>
          <w:sz w:val="22"/>
          <w:szCs w:val="22"/>
        </w:rPr>
      </w:pPr>
      <w:r w:rsidRPr="003F4A89">
        <w:rPr>
          <w:snapToGrid w:val="0"/>
          <w:sz w:val="22"/>
          <w:szCs w:val="22"/>
          <w:lang w:eastAsia="es-ES"/>
        </w:rPr>
        <w:t>En cas que l’empresa licitadora estigui inscrita en el ROLECE cal que l’empresa acrediti documentalment aquesta inscripció</w:t>
      </w:r>
    </w:p>
    <w:p w14:paraId="14DB8425" w14:textId="77777777" w:rsidR="00526E8E" w:rsidRPr="003F4A89" w:rsidRDefault="00526E8E" w:rsidP="00526E8E">
      <w:pPr>
        <w:pStyle w:val="Default"/>
        <w:jc w:val="both"/>
        <w:rPr>
          <w:sz w:val="22"/>
          <w:szCs w:val="22"/>
        </w:rPr>
      </w:pPr>
      <w:r w:rsidRPr="003F4A89">
        <w:rPr>
          <w:noProof/>
          <w:sz w:val="22"/>
          <w:szCs w:val="22"/>
        </w:rPr>
        <mc:AlternateContent>
          <mc:Choice Requires="wps">
            <w:drawing>
              <wp:anchor distT="0" distB="0" distL="114300" distR="114300" simplePos="0" relativeHeight="251660288" behindDoc="0" locked="0" layoutInCell="1" allowOverlap="1" wp14:anchorId="35CA76B1" wp14:editId="33382B2F">
                <wp:simplePos x="0" y="0"/>
                <wp:positionH relativeFrom="column">
                  <wp:posOffset>280670</wp:posOffset>
                </wp:positionH>
                <wp:positionV relativeFrom="paragraph">
                  <wp:posOffset>139700</wp:posOffset>
                </wp:positionV>
                <wp:extent cx="170180" cy="154305"/>
                <wp:effectExtent l="0" t="0" r="127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F0B6B" id="Rectangle 4" o:spid="_x0000_s1026" style="position:absolute;margin-left:22.1pt;margin-top:11pt;width:13.4pt;height:1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"/>
            </w:pict>
          </mc:Fallback>
        </mc:AlternateContent>
      </w:r>
    </w:p>
    <w:p w14:paraId="446931F1" w14:textId="77777777" w:rsidR="00526E8E" w:rsidRPr="003F4A89" w:rsidRDefault="00526E8E" w:rsidP="00526E8E">
      <w:pPr>
        <w:pStyle w:val="Default"/>
        <w:tabs>
          <w:tab w:val="left" w:pos="1088"/>
        </w:tabs>
        <w:jc w:val="both"/>
        <w:rPr>
          <w:sz w:val="22"/>
          <w:szCs w:val="22"/>
        </w:rPr>
      </w:pPr>
      <w:r w:rsidRPr="003F4A89">
        <w:rPr>
          <w:sz w:val="22"/>
          <w:szCs w:val="22"/>
        </w:rPr>
        <w:tab/>
      </w:r>
      <w:r w:rsidRPr="003F4A89">
        <w:rPr>
          <w:snapToGrid w:val="0"/>
          <w:sz w:val="22"/>
          <w:szCs w:val="22"/>
          <w:lang w:eastAsia="es-ES"/>
        </w:rPr>
        <w:t>el Registre Electrònic d’Empreses Licitadores de la Generalitat de Catalunya (RELI)</w:t>
      </w:r>
    </w:p>
    <w:p w14:paraId="12ADD4BA" w14:textId="77777777" w:rsidR="00526E8E" w:rsidRPr="003F4A89" w:rsidRDefault="00526E8E" w:rsidP="00526E8E">
      <w:pPr>
        <w:pStyle w:val="CM25"/>
        <w:tabs>
          <w:tab w:val="left" w:pos="426"/>
        </w:tabs>
        <w:spacing w:after="0"/>
        <w:ind w:left="360"/>
        <w:jc w:val="both"/>
        <w:rPr>
          <w:rFonts w:cs="Arial"/>
          <w:sz w:val="22"/>
          <w:szCs w:val="22"/>
        </w:rPr>
      </w:pPr>
    </w:p>
    <w:p w14:paraId="31C6A5CF" w14:textId="77777777" w:rsidR="00526E8E" w:rsidRPr="003F4A89" w:rsidRDefault="00526E8E" w:rsidP="00526E8E">
      <w:pPr>
        <w:pStyle w:val="CM25"/>
        <w:numPr>
          <w:ilvl w:val="0"/>
          <w:numId w:val="14"/>
        </w:numPr>
        <w:tabs>
          <w:tab w:val="left" w:pos="426"/>
        </w:tabs>
        <w:spacing w:after="0"/>
        <w:jc w:val="both"/>
        <w:rPr>
          <w:rFonts w:cs="Arial"/>
          <w:sz w:val="22"/>
          <w:szCs w:val="22"/>
        </w:rPr>
      </w:pPr>
      <w:r w:rsidRPr="003F4A89">
        <w:rPr>
          <w:rFonts w:cs="Arial"/>
          <w:sz w:val="22"/>
          <w:szCs w:val="22"/>
        </w:rPr>
        <w:t>Que està constituïda vàlidament i que de conformitat amb el seu objecte socials es pot presentar a la licitació, així com que la persona signatària té la deguda representació per presentar la proposició.</w:t>
      </w:r>
    </w:p>
    <w:p w14:paraId="2CD3BF8E" w14:textId="77777777" w:rsidR="00526E8E" w:rsidRPr="003F4A89" w:rsidRDefault="00526E8E" w:rsidP="00526E8E">
      <w:pPr>
        <w:pStyle w:val="Default"/>
        <w:jc w:val="both"/>
        <w:rPr>
          <w:color w:val="auto"/>
          <w:sz w:val="22"/>
          <w:szCs w:val="22"/>
        </w:rPr>
      </w:pPr>
    </w:p>
    <w:p w14:paraId="52687DC1"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compleix els requisits de solvència econòmica i financera i tècnica i professional, de conformitat amb els requisits mínims exigits per a aquest expedient.</w:t>
      </w:r>
    </w:p>
    <w:p w14:paraId="0DAD46C8" w14:textId="77777777" w:rsidR="00526E8E" w:rsidRPr="003F4A89" w:rsidRDefault="00526E8E" w:rsidP="00526E8E">
      <w:pPr>
        <w:pStyle w:val="Pargrafdellista"/>
        <w:rPr>
          <w:rFonts w:ascii="Arial" w:hAnsi="Arial" w:cs="Arial"/>
          <w:sz w:val="22"/>
          <w:szCs w:val="22"/>
        </w:rPr>
      </w:pPr>
    </w:p>
    <w:p w14:paraId="4B812F30"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està facultada per contractar amb l’Administració, ja que, tenint la capacitat d’obrar, no es troba compresa en cap de les circumstàncies de prohibició de contractar amb les Administracions Públiques.</w:t>
      </w:r>
    </w:p>
    <w:p w14:paraId="35FC17AF" w14:textId="77777777" w:rsidR="00526E8E" w:rsidRPr="003F4A89" w:rsidRDefault="00526E8E" w:rsidP="00526E8E">
      <w:pPr>
        <w:pStyle w:val="Pargrafdellista"/>
        <w:rPr>
          <w:rFonts w:ascii="Arial" w:hAnsi="Arial" w:cs="Arial"/>
          <w:sz w:val="22"/>
          <w:szCs w:val="22"/>
        </w:rPr>
      </w:pPr>
    </w:p>
    <w:p w14:paraId="232566D9"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 xml:space="preserve">Que està al corrent </w:t>
      </w:r>
      <w:r w:rsidRPr="003F4A89">
        <w:rPr>
          <w:sz w:val="22"/>
          <w:szCs w:val="22"/>
        </w:rPr>
        <w:t xml:space="preserve">en el compliment </w:t>
      </w:r>
      <w:r w:rsidRPr="003F4A89">
        <w:rPr>
          <w:color w:val="auto"/>
          <w:sz w:val="22"/>
          <w:szCs w:val="22"/>
        </w:rPr>
        <w:t>de les obligacions tributàries i amb la Seguretat Social de conformitat amb el que estableixen els articles 13 i 14 del Reglament general de la Llei de contractes de les Administracions Públiques, aprovat pel Reial decret 1098/2001, de 12 d’octubre.</w:t>
      </w:r>
    </w:p>
    <w:p w14:paraId="6CE7573D" w14:textId="77777777" w:rsidR="00526E8E" w:rsidRPr="003F4A89" w:rsidRDefault="00526E8E" w:rsidP="00526E8E">
      <w:pPr>
        <w:pStyle w:val="Default"/>
        <w:rPr>
          <w:color w:val="auto"/>
          <w:sz w:val="22"/>
          <w:szCs w:val="22"/>
        </w:rPr>
      </w:pPr>
    </w:p>
    <w:p w14:paraId="020AB926" w14:textId="77777777" w:rsidR="00526E8E" w:rsidRPr="003F4A89" w:rsidRDefault="00526E8E" w:rsidP="00526E8E">
      <w:pPr>
        <w:pStyle w:val="CM25"/>
        <w:numPr>
          <w:ilvl w:val="0"/>
          <w:numId w:val="14"/>
        </w:numPr>
        <w:tabs>
          <w:tab w:val="left" w:pos="284"/>
        </w:tabs>
        <w:spacing w:after="0"/>
        <w:jc w:val="both"/>
        <w:rPr>
          <w:rFonts w:cs="Arial"/>
          <w:sz w:val="22"/>
          <w:szCs w:val="22"/>
        </w:rPr>
      </w:pPr>
      <w:r w:rsidRPr="003F4A89">
        <w:rPr>
          <w:rFonts w:cs="Arial"/>
          <w:sz w:val="22"/>
          <w:szCs w:val="22"/>
        </w:rPr>
        <w:t xml:space="preserve">Que no forma part dels òrgans de govern o administració d’aquesta societat cap persona d’aquelles a les que fa referència la Llei 25/1983, de 26 de desembre, sobre incompatibilitats d’alts càrrecs, així com la Llei 21/1987, de 26 de novembre, d’incompatibilitats del personal al servei de l'Administració de la Generalitat, i la Llei 13/2005, de 27 de desembre, del règim d’incompatibilitats dels alts càrrecs al servei de la Generalitat. </w:t>
      </w:r>
    </w:p>
    <w:p w14:paraId="706D8F30" w14:textId="77777777" w:rsidR="00526E8E" w:rsidRPr="003F4A89" w:rsidRDefault="00526E8E" w:rsidP="00526E8E">
      <w:pPr>
        <w:pStyle w:val="Default"/>
        <w:rPr>
          <w:color w:val="auto"/>
          <w:sz w:val="22"/>
          <w:szCs w:val="22"/>
        </w:rPr>
      </w:pPr>
    </w:p>
    <w:p w14:paraId="361B20F9" w14:textId="77777777" w:rsidR="00526E8E" w:rsidRPr="003F4A89" w:rsidRDefault="00526E8E" w:rsidP="00526E8E">
      <w:pPr>
        <w:pStyle w:val="CM25"/>
        <w:numPr>
          <w:ilvl w:val="0"/>
          <w:numId w:val="14"/>
        </w:numPr>
        <w:tabs>
          <w:tab w:val="left" w:pos="284"/>
        </w:tabs>
        <w:spacing w:after="0"/>
        <w:jc w:val="both"/>
        <w:rPr>
          <w:rFonts w:cs="Arial"/>
          <w:sz w:val="22"/>
          <w:szCs w:val="22"/>
        </w:rPr>
      </w:pPr>
      <w:r w:rsidRPr="003F4A89">
        <w:rPr>
          <w:rFonts w:cs="Arial"/>
          <w:sz w:val="22"/>
          <w:szCs w:val="22"/>
        </w:rPr>
        <w:t xml:space="preserve">Que l’empresa compleix tots els requisits i obligacions exigits per la normativa vigent per a la seva obertura, instal·lació i funcionament legal. </w:t>
      </w:r>
    </w:p>
    <w:p w14:paraId="49CCB6AA" w14:textId="77777777" w:rsidR="00526E8E" w:rsidRPr="003F4A89" w:rsidRDefault="00526E8E" w:rsidP="00526E8E">
      <w:pPr>
        <w:pStyle w:val="Pargrafdellista"/>
        <w:rPr>
          <w:rFonts w:ascii="Arial" w:hAnsi="Arial" w:cs="Arial"/>
          <w:sz w:val="22"/>
          <w:szCs w:val="22"/>
        </w:rPr>
      </w:pPr>
    </w:p>
    <w:p w14:paraId="4D88792A"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compleix amb la resta de requisits que s’estableixen en aquesta contractació.</w:t>
      </w:r>
    </w:p>
    <w:p w14:paraId="079D1F32" w14:textId="77777777" w:rsidR="00526E8E" w:rsidRPr="003F4A89" w:rsidRDefault="00526E8E" w:rsidP="00526E8E">
      <w:pPr>
        <w:pStyle w:val="Pargrafdellista"/>
        <w:rPr>
          <w:rFonts w:ascii="Arial" w:hAnsi="Arial" w:cs="Arial"/>
          <w:sz w:val="22"/>
          <w:szCs w:val="22"/>
        </w:rPr>
      </w:pPr>
    </w:p>
    <w:p w14:paraId="31C279F6"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lastRenderedPageBreak/>
        <w:t>Que consigna a la/les persona/es de contacte per accedir a les electròniques, així com les adreces de correu electròniques i, addicionalment, els números de telèfon mòbil on rebre els avisos de les notificacions, d’acord amb la clàusula vuitena d’aquest plec.</w:t>
      </w:r>
    </w:p>
    <w:p w14:paraId="0CCDA012" w14:textId="77777777" w:rsidR="00526E8E" w:rsidRPr="003F4A89" w:rsidRDefault="00526E8E" w:rsidP="00526E8E">
      <w:pPr>
        <w:pStyle w:val="Pargrafdellista"/>
        <w:rPr>
          <w:rFonts w:ascii="Arial" w:hAnsi="Arial" w:cs="Arial"/>
          <w:sz w:val="22"/>
          <w:szCs w:val="22"/>
        </w:rPr>
      </w:pPr>
    </w:p>
    <w:p w14:paraId="478293E0" w14:textId="77777777" w:rsidR="00526E8E" w:rsidRPr="003F4A89" w:rsidRDefault="00526E8E" w:rsidP="00526E8E">
      <w:pPr>
        <w:pStyle w:val="Default"/>
        <w:widowControl w:val="0"/>
        <w:numPr>
          <w:ilvl w:val="0"/>
          <w:numId w:val="13"/>
        </w:numPr>
        <w:tabs>
          <w:tab w:val="clear" w:pos="360"/>
          <w:tab w:val="num" w:pos="1440"/>
        </w:tabs>
        <w:ind w:left="720"/>
        <w:jc w:val="both"/>
        <w:rPr>
          <w:color w:val="auto"/>
          <w:sz w:val="22"/>
          <w:szCs w:val="22"/>
        </w:rPr>
      </w:pPr>
      <w:r w:rsidRPr="003F4A89">
        <w:rPr>
          <w:color w:val="auto"/>
          <w:sz w:val="22"/>
          <w:szCs w:val="22"/>
        </w:rPr>
        <w:t>Nom, cognoms i DNI de la/es persona/es designada/es ....................................</w:t>
      </w:r>
    </w:p>
    <w:p w14:paraId="776FE132" w14:textId="77777777" w:rsidR="00526E8E" w:rsidRPr="003F4A89" w:rsidRDefault="00526E8E" w:rsidP="00526E8E">
      <w:pPr>
        <w:pStyle w:val="Default"/>
        <w:widowControl w:val="0"/>
        <w:numPr>
          <w:ilvl w:val="0"/>
          <w:numId w:val="13"/>
        </w:numPr>
        <w:tabs>
          <w:tab w:val="clear" w:pos="360"/>
          <w:tab w:val="num" w:pos="1080"/>
        </w:tabs>
        <w:ind w:left="720"/>
        <w:jc w:val="both"/>
        <w:rPr>
          <w:color w:val="auto"/>
          <w:sz w:val="22"/>
          <w:szCs w:val="22"/>
        </w:rPr>
      </w:pPr>
      <w:r w:rsidRPr="003F4A89">
        <w:rPr>
          <w:color w:val="auto"/>
          <w:sz w:val="22"/>
          <w:szCs w:val="22"/>
        </w:rPr>
        <w:t>Adreça de correu electrònic on rebre-les  ..........................................................</w:t>
      </w:r>
    </w:p>
    <w:p w14:paraId="1A1F3FCA" w14:textId="77777777" w:rsidR="00526E8E" w:rsidRPr="003F4A89" w:rsidRDefault="00526E8E" w:rsidP="00526E8E">
      <w:pPr>
        <w:pStyle w:val="Default"/>
        <w:widowControl w:val="0"/>
        <w:numPr>
          <w:ilvl w:val="0"/>
          <w:numId w:val="13"/>
        </w:numPr>
        <w:tabs>
          <w:tab w:val="clear" w:pos="360"/>
          <w:tab w:val="num" w:pos="1080"/>
        </w:tabs>
        <w:ind w:left="720"/>
        <w:jc w:val="both"/>
        <w:rPr>
          <w:color w:val="auto"/>
          <w:sz w:val="22"/>
          <w:szCs w:val="22"/>
        </w:rPr>
      </w:pPr>
      <w:r w:rsidRPr="003F4A89">
        <w:rPr>
          <w:color w:val="auto"/>
          <w:sz w:val="22"/>
          <w:szCs w:val="22"/>
        </w:rPr>
        <w:t>Número de telèfon mòbil de contacte (opcional). ..............................................</w:t>
      </w:r>
    </w:p>
    <w:p w14:paraId="3BDEEF57" w14:textId="77777777" w:rsidR="00526E8E" w:rsidRPr="003F4A89" w:rsidRDefault="00526E8E" w:rsidP="00526E8E">
      <w:pPr>
        <w:pStyle w:val="Pargrafdellista"/>
        <w:rPr>
          <w:rFonts w:ascii="Arial" w:hAnsi="Arial" w:cs="Arial"/>
          <w:sz w:val="22"/>
          <w:szCs w:val="22"/>
        </w:rPr>
      </w:pPr>
    </w:p>
    <w:p w14:paraId="7290B6F7" w14:textId="77777777" w:rsidR="00526E8E" w:rsidRPr="003F4A89" w:rsidRDefault="00526E8E" w:rsidP="00526E8E">
      <w:pPr>
        <w:pStyle w:val="Default"/>
        <w:numPr>
          <w:ilvl w:val="0"/>
          <w:numId w:val="14"/>
        </w:numPr>
        <w:jc w:val="both"/>
        <w:rPr>
          <w:color w:val="auto"/>
          <w:sz w:val="22"/>
          <w:szCs w:val="22"/>
        </w:rPr>
      </w:pPr>
      <w:r w:rsidRPr="003F4A89">
        <w:rPr>
          <w:sz w:val="22"/>
          <w:szCs w:val="22"/>
        </w:rPr>
        <w:t>Que la informació i documents aportats en els sobres són de contingut absolutament cert.</w:t>
      </w:r>
    </w:p>
    <w:p w14:paraId="34C8242E" w14:textId="77777777" w:rsidR="00526E8E" w:rsidRPr="003F4A89" w:rsidRDefault="00526E8E" w:rsidP="00526E8E">
      <w:pPr>
        <w:pStyle w:val="Default"/>
        <w:ind w:left="360"/>
        <w:jc w:val="both"/>
        <w:rPr>
          <w:color w:val="auto"/>
          <w:sz w:val="22"/>
          <w:szCs w:val="22"/>
        </w:rPr>
      </w:pPr>
    </w:p>
    <w:p w14:paraId="7D20DBB0"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estant-hi legalment obligat, disposa del corresponent pla d’igualtat d’oportunitats entre les dones i els homes.</w:t>
      </w:r>
    </w:p>
    <w:p w14:paraId="7098ED1D" w14:textId="77777777" w:rsidR="00526E8E" w:rsidRPr="003F4A89" w:rsidRDefault="00526E8E" w:rsidP="00526E8E">
      <w:pPr>
        <w:pStyle w:val="Default"/>
        <w:jc w:val="both"/>
        <w:rPr>
          <w:color w:val="auto"/>
          <w:sz w:val="22"/>
          <w:szCs w:val="22"/>
        </w:rPr>
      </w:pPr>
    </w:p>
    <w:p w14:paraId="35CD6D3E" w14:textId="77777777" w:rsidR="00526E8E" w:rsidRPr="003F4A89" w:rsidRDefault="00526E8E" w:rsidP="00526E8E">
      <w:pPr>
        <w:pStyle w:val="Pargrafdellista"/>
        <w:numPr>
          <w:ilvl w:val="0"/>
          <w:numId w:val="14"/>
        </w:numPr>
        <w:tabs>
          <w:tab w:val="left" w:pos="0"/>
          <w:tab w:val="left" w:pos="426"/>
          <w:tab w:val="left" w:pos="1473"/>
          <w:tab w:val="left" w:pos="4320"/>
        </w:tabs>
        <w:jc w:val="both"/>
        <w:rPr>
          <w:rFonts w:ascii="Arial" w:hAnsi="Arial" w:cs="Arial"/>
          <w:snapToGrid w:val="0"/>
          <w:sz w:val="22"/>
          <w:szCs w:val="22"/>
        </w:rPr>
      </w:pPr>
      <w:r w:rsidRPr="003F4A89">
        <w:rPr>
          <w:rFonts w:ascii="Arial" w:hAnsi="Arial" w:cs="Arial"/>
          <w:snapToGrid w:val="0"/>
          <w:sz w:val="22"/>
          <w:szCs w:val="22"/>
        </w:rPr>
        <w:t xml:space="preserve">Que, quan s’escaigui, es compromet a adscriure a l’execució del contracte els mitjans materials i/o personals </w:t>
      </w:r>
      <w:proofErr w:type="spellStart"/>
      <w:r w:rsidRPr="003F4A89">
        <w:rPr>
          <w:rFonts w:ascii="Arial" w:hAnsi="Arial" w:cs="Arial"/>
          <w:snapToGrid w:val="0"/>
          <w:sz w:val="22"/>
          <w:szCs w:val="22"/>
        </w:rPr>
        <w:t>sol.licitats</w:t>
      </w:r>
      <w:proofErr w:type="spellEnd"/>
      <w:r w:rsidRPr="003F4A89">
        <w:rPr>
          <w:rFonts w:ascii="Arial" w:hAnsi="Arial" w:cs="Arial"/>
          <w:snapToGrid w:val="0"/>
          <w:sz w:val="22"/>
          <w:szCs w:val="22"/>
        </w:rPr>
        <w:t>.</w:t>
      </w:r>
    </w:p>
    <w:p w14:paraId="24E4B92B" w14:textId="77777777" w:rsidR="00526E8E" w:rsidRPr="003F4A89" w:rsidRDefault="00526E8E" w:rsidP="00526E8E">
      <w:pPr>
        <w:pStyle w:val="Pargrafdellista"/>
        <w:rPr>
          <w:rFonts w:ascii="Arial" w:hAnsi="Arial" w:cs="Arial"/>
          <w:snapToGrid w:val="0"/>
          <w:sz w:val="22"/>
          <w:szCs w:val="22"/>
        </w:rPr>
      </w:pPr>
    </w:p>
    <w:p w14:paraId="75A071B2" w14:textId="77777777" w:rsidR="00526E8E" w:rsidRPr="003F4A89" w:rsidRDefault="00526E8E" w:rsidP="00526E8E">
      <w:pPr>
        <w:pStyle w:val="Default"/>
        <w:numPr>
          <w:ilvl w:val="0"/>
          <w:numId w:val="14"/>
        </w:numPr>
        <w:jc w:val="both"/>
        <w:rPr>
          <w:color w:val="auto"/>
          <w:sz w:val="22"/>
          <w:szCs w:val="22"/>
        </w:rPr>
      </w:pPr>
      <w:r w:rsidRPr="003F4A89">
        <w:rPr>
          <w:color w:val="auto"/>
          <w:sz w:val="22"/>
          <w:szCs w:val="22"/>
        </w:rPr>
        <w:t>Que, en cas que l’empresa fos estrangera, es sotmetrà als jutjats i tribunals espanyols de qualsevol ordre per a totes les incidències que puguin sorgir del contracte, amb renúncia expressa del fur propi.</w:t>
      </w:r>
    </w:p>
    <w:p w14:paraId="2736BA05" w14:textId="77777777" w:rsidR="00526E8E" w:rsidRPr="003F4A89" w:rsidRDefault="00526E8E" w:rsidP="00526E8E">
      <w:pPr>
        <w:pStyle w:val="Pargrafdellista"/>
        <w:tabs>
          <w:tab w:val="left" w:pos="0"/>
          <w:tab w:val="left" w:pos="426"/>
          <w:tab w:val="left" w:pos="1473"/>
          <w:tab w:val="left" w:pos="4320"/>
        </w:tabs>
        <w:ind w:left="360"/>
        <w:jc w:val="both"/>
        <w:rPr>
          <w:rFonts w:ascii="Arial" w:hAnsi="Arial" w:cs="Arial"/>
          <w:snapToGrid w:val="0"/>
          <w:sz w:val="22"/>
          <w:szCs w:val="22"/>
        </w:rPr>
      </w:pPr>
    </w:p>
    <w:p w14:paraId="798B0B22" w14:textId="77777777" w:rsidR="00526E8E" w:rsidRPr="003F4A89" w:rsidRDefault="00526E8E" w:rsidP="00526E8E">
      <w:pPr>
        <w:pStyle w:val="Default"/>
        <w:rPr>
          <w:color w:val="auto"/>
          <w:sz w:val="22"/>
          <w:szCs w:val="22"/>
        </w:rPr>
      </w:pPr>
    </w:p>
    <w:p w14:paraId="663715D4" w14:textId="77777777" w:rsidR="00526E8E" w:rsidRPr="003F4A89" w:rsidRDefault="00526E8E" w:rsidP="00526E8E">
      <w:pPr>
        <w:pStyle w:val="CM25"/>
        <w:spacing w:after="0"/>
        <w:jc w:val="both"/>
        <w:rPr>
          <w:rFonts w:cs="Arial"/>
          <w:sz w:val="22"/>
          <w:szCs w:val="22"/>
        </w:rPr>
      </w:pPr>
    </w:p>
    <w:p w14:paraId="6A4D573B" w14:textId="77777777" w:rsidR="00526E8E" w:rsidRPr="003F4A89" w:rsidRDefault="00526E8E" w:rsidP="00526E8E">
      <w:pPr>
        <w:pStyle w:val="CM13"/>
        <w:spacing w:line="240" w:lineRule="auto"/>
        <w:jc w:val="both"/>
        <w:rPr>
          <w:rFonts w:cs="Arial"/>
          <w:sz w:val="22"/>
          <w:szCs w:val="22"/>
        </w:rPr>
      </w:pPr>
      <w:r w:rsidRPr="003F4A89">
        <w:rPr>
          <w:rFonts w:cs="Arial"/>
          <w:sz w:val="22"/>
          <w:szCs w:val="22"/>
        </w:rPr>
        <w:t xml:space="preserve">I per a que consti signo aquesta declaració responsable. </w:t>
      </w:r>
    </w:p>
    <w:p w14:paraId="34185DE2" w14:textId="77777777" w:rsidR="00526E8E" w:rsidRPr="003F4A89" w:rsidRDefault="00526E8E" w:rsidP="00526E8E">
      <w:pPr>
        <w:pStyle w:val="CM13"/>
        <w:spacing w:line="240" w:lineRule="auto"/>
        <w:jc w:val="both"/>
        <w:rPr>
          <w:rFonts w:cs="Arial"/>
          <w:sz w:val="22"/>
          <w:szCs w:val="22"/>
        </w:rPr>
      </w:pPr>
      <w:r w:rsidRPr="003F4A89">
        <w:rPr>
          <w:rFonts w:cs="Arial"/>
          <w:sz w:val="22"/>
          <w:szCs w:val="22"/>
        </w:rPr>
        <w:br/>
        <w:t xml:space="preserve">(lloc i data )   Signatura de l’apoderat </w:t>
      </w:r>
    </w:p>
    <w:p w14:paraId="25D66CB6" w14:textId="77777777" w:rsidR="00526E8E" w:rsidRDefault="00526E8E" w:rsidP="00526E8E">
      <w:pPr>
        <w:pStyle w:val="Default"/>
        <w:rPr>
          <w:sz w:val="22"/>
          <w:szCs w:val="22"/>
        </w:rPr>
      </w:pPr>
    </w:p>
    <w:p w14:paraId="6E539FBD" w14:textId="25CA345A" w:rsidR="00E038E8" w:rsidRDefault="00E038E8">
      <w:pPr>
        <w:spacing w:after="0" w:line="240" w:lineRule="auto"/>
        <w:rPr>
          <w:rFonts w:cs="Arial"/>
          <w:color w:val="000000"/>
        </w:rPr>
      </w:pPr>
    </w:p>
    <w:sectPr w:rsidR="00E038E8" w:rsidSect="00E451A9">
      <w:headerReference w:type="default" r:id="rId17"/>
      <w:footerReference w:type="default" r:id="rId18"/>
      <w:headerReference w:type="first" r:id="rId19"/>
      <w:footerReference w:type="first" r:id="rId20"/>
      <w:pgSz w:w="11906" w:h="16838"/>
      <w:pgMar w:top="2268" w:right="1077" w:bottom="1440" w:left="107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748D5" w14:textId="77777777" w:rsidR="009A50C9" w:rsidRDefault="009A50C9" w:rsidP="00BB0E31">
      <w:pPr>
        <w:spacing w:after="0" w:line="240" w:lineRule="auto"/>
      </w:pPr>
      <w:r>
        <w:separator/>
      </w:r>
    </w:p>
  </w:endnote>
  <w:endnote w:type="continuationSeparator" w:id="0">
    <w:p w14:paraId="2F9BDEFF" w14:textId="77777777" w:rsidR="009A50C9" w:rsidRDefault="009A50C9" w:rsidP="00BB0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482320"/>
      <w:docPartObj>
        <w:docPartGallery w:val="Page Numbers (Bottom of Page)"/>
        <w:docPartUnique/>
      </w:docPartObj>
    </w:sdtPr>
    <w:sdtEndPr/>
    <w:sdtContent>
      <w:p w14:paraId="1918F24B" w14:textId="77777777" w:rsidR="003C4D8B" w:rsidRDefault="003C4D8B" w:rsidP="003C4D8B">
        <w:pPr>
          <w:pStyle w:val="Peu"/>
        </w:pPr>
      </w:p>
      <w:p w14:paraId="6D13EE93" w14:textId="77777777" w:rsidR="003C4D8B" w:rsidRPr="00BB0E31" w:rsidRDefault="003C4D8B" w:rsidP="003C4D8B">
        <w:pPr>
          <w:pStyle w:val="Peu"/>
          <w:rPr>
            <w:rFonts w:cs="Arial"/>
            <w:sz w:val="16"/>
            <w:szCs w:val="16"/>
          </w:rPr>
        </w:pPr>
        <w:r>
          <w:rPr>
            <w:rFonts w:cs="Arial"/>
            <w:sz w:val="16"/>
            <w:szCs w:val="16"/>
          </w:rPr>
          <w:t>Carrer del Foc, 57</w:t>
        </w:r>
      </w:p>
      <w:p w14:paraId="30B47A9C" w14:textId="77777777" w:rsidR="003C4D8B" w:rsidRPr="00BB0E31" w:rsidRDefault="003C4D8B" w:rsidP="003C4D8B">
        <w:pPr>
          <w:pStyle w:val="Peu"/>
          <w:rPr>
            <w:rFonts w:cs="Arial"/>
            <w:sz w:val="16"/>
            <w:szCs w:val="16"/>
          </w:rPr>
        </w:pPr>
        <w:r>
          <w:rPr>
            <w:rFonts w:cs="Arial"/>
            <w:sz w:val="16"/>
            <w:szCs w:val="16"/>
          </w:rPr>
          <w:t xml:space="preserve">08038 </w:t>
        </w:r>
        <w:r w:rsidRPr="00BB0E31">
          <w:rPr>
            <w:rFonts w:cs="Arial"/>
            <w:sz w:val="16"/>
            <w:szCs w:val="16"/>
          </w:rPr>
          <w:t>Barcelona</w:t>
        </w:r>
      </w:p>
      <w:p w14:paraId="16D07A3B" w14:textId="77777777" w:rsidR="003C4D8B" w:rsidRPr="00BB0E31" w:rsidRDefault="003C4D8B" w:rsidP="003C4D8B">
        <w:pPr>
          <w:pStyle w:val="Peu"/>
          <w:rPr>
            <w:rFonts w:cs="Arial"/>
            <w:sz w:val="16"/>
            <w:szCs w:val="16"/>
          </w:rPr>
        </w:pPr>
        <w:r w:rsidRPr="00BB0E31">
          <w:rPr>
            <w:rFonts w:cs="Arial"/>
            <w:sz w:val="16"/>
            <w:szCs w:val="16"/>
          </w:rPr>
          <w:t>Telèfon 93 316 20 00</w:t>
        </w:r>
      </w:p>
      <w:p w14:paraId="59FFCF1F" w14:textId="6A32E3B7" w:rsidR="009A50C9" w:rsidRPr="003C4D8B" w:rsidRDefault="003C4D8B" w:rsidP="003C4D8B">
        <w:pPr>
          <w:pStyle w:val="Peu"/>
          <w:jc w:val="right"/>
        </w:pPr>
        <w:r>
          <w:fldChar w:fldCharType="begin"/>
        </w:r>
        <w:r>
          <w:instrText>PAGE   \* MERGEFORMAT</w:instrText>
        </w:r>
        <w:r>
          <w:fldChar w:fldCharType="separate"/>
        </w:r>
        <w:r>
          <w:t>2</w:t>
        </w:r>
        <w:r>
          <w:fldChar w:fldCharType="end"/>
        </w:r>
      </w:p>
    </w:sdtContent>
  </w:sdt>
  <w:p w14:paraId="1BF62E6B" w14:textId="77777777" w:rsidR="00F81D4E" w:rsidRDefault="00F81D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A12BB" w14:textId="005984E9" w:rsidR="00526E8E" w:rsidRDefault="00526E8E">
    <w:pPr>
      <w:pStyle w:val="Peu"/>
      <w:jc w:val="right"/>
    </w:pPr>
  </w:p>
  <w:p w14:paraId="548312F7" w14:textId="77777777" w:rsidR="00526E8E" w:rsidRDefault="00526E8E">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04D20" w14:textId="77777777" w:rsidR="009A50C9" w:rsidRDefault="009A50C9" w:rsidP="00BB0E31">
      <w:pPr>
        <w:spacing w:after="0" w:line="240" w:lineRule="auto"/>
      </w:pPr>
      <w:r>
        <w:separator/>
      </w:r>
    </w:p>
  </w:footnote>
  <w:footnote w:type="continuationSeparator" w:id="0">
    <w:p w14:paraId="7F49661A" w14:textId="77777777" w:rsidR="009A50C9" w:rsidRDefault="009A50C9" w:rsidP="00BB0E31">
      <w:pPr>
        <w:spacing w:after="0" w:line="240" w:lineRule="auto"/>
      </w:pPr>
      <w:r>
        <w:continuationSeparator/>
      </w:r>
    </w:p>
  </w:footnote>
  <w:footnote w:id="1">
    <w:p w14:paraId="48237BDB" w14:textId="77777777" w:rsidR="00792903" w:rsidRDefault="00792903" w:rsidP="00792903">
      <w:pPr>
        <w:spacing w:after="0" w:line="240" w:lineRule="auto"/>
        <w:jc w:val="both"/>
        <w:rPr>
          <w:rFonts w:cs="Arial"/>
          <w:bCs/>
          <w:sz w:val="18"/>
          <w:szCs w:val="18"/>
          <w:lang w:eastAsia="es-ES"/>
        </w:rPr>
      </w:pPr>
      <w:r>
        <w:rPr>
          <w:rStyle w:val="Refernciadenotaapeudepgina"/>
        </w:rPr>
        <w:footnoteRef/>
      </w:r>
      <w:r>
        <w:t xml:space="preserve"> </w:t>
      </w:r>
      <w:r>
        <w:rPr>
          <w:rFonts w:cs="Arial"/>
          <w:bCs/>
          <w:sz w:val="18"/>
          <w:szCs w:val="18"/>
          <w:lang w:eastAsia="es-ES"/>
        </w:rPr>
        <w:t>D’acord amb l’establert a l’article 5 de la Resolució de l’interventor general, per la qual s’aprova la instrucció que estableix les directrius a seguir pels representants de la Intervenció General en l’assistència a les meses de contractació administrativa</w:t>
      </w:r>
    </w:p>
    <w:p w14:paraId="14535621" w14:textId="77777777" w:rsidR="00792903" w:rsidRDefault="00792903" w:rsidP="00792903">
      <w:pPr>
        <w:pStyle w:val="Textdenotaapeudepgina"/>
      </w:pPr>
    </w:p>
  </w:footnote>
  <w:footnote w:id="2">
    <w:p w14:paraId="6C134F00" w14:textId="77777777" w:rsidR="00526E8E" w:rsidRDefault="00526E8E" w:rsidP="00526E8E"/>
    <w:p w14:paraId="3BCAADBC" w14:textId="77777777" w:rsidR="00526E8E" w:rsidRPr="00092B8E" w:rsidRDefault="00526E8E" w:rsidP="00526E8E">
      <w:pPr>
        <w:spacing w:after="0" w:line="240" w:lineRule="auto"/>
        <w:jc w:val="both"/>
        <w:rPr>
          <w:rFonts w:cs="Arial"/>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D4257" w14:textId="77777777" w:rsidR="009A50C9" w:rsidRDefault="009A50C9">
    <w:pPr>
      <w:pStyle w:val="Capalera"/>
    </w:pPr>
  </w:p>
  <w:p w14:paraId="5C530BC3" w14:textId="06EACD1E" w:rsidR="009A50C9" w:rsidRDefault="00745436">
    <w:r>
      <w:rPr>
        <w:noProof/>
      </w:rPr>
      <w:drawing>
        <wp:inline distT="0" distB="0" distL="0" distR="0" wp14:anchorId="78CBB70F" wp14:editId="3A3ABF5F">
          <wp:extent cx="2953512" cy="320040"/>
          <wp:effectExtent l="0" t="0" r="0" b="3810"/>
          <wp:docPr id="2" name="Imatge 2"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p w14:paraId="5E074F8A" w14:textId="77777777" w:rsidR="00F81D4E" w:rsidRDefault="00F81D4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A1047" w14:textId="3EE87490" w:rsidR="0068564A" w:rsidRDefault="00372DE5">
    <w:pPr>
      <w:pStyle w:val="Capalera"/>
    </w:pPr>
    <w:r>
      <w:rPr>
        <w:noProof/>
      </w:rPr>
      <w:drawing>
        <wp:inline distT="0" distB="0" distL="0" distR="0" wp14:anchorId="000DAD53" wp14:editId="27BEFC68">
          <wp:extent cx="2953512" cy="320040"/>
          <wp:effectExtent l="0" t="0" r="0" b="3810"/>
          <wp:docPr id="2103638622" name="Imatge 1"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Num22"/>
    <w:lvl w:ilvl="0">
      <w:start w:val="1"/>
      <w:numFmt w:val="bullet"/>
      <w:lvlText w:val=""/>
      <w:lvlJc w:val="left"/>
      <w:pPr>
        <w:tabs>
          <w:tab w:val="num" w:pos="5246"/>
        </w:tabs>
        <w:ind w:left="5606" w:hanging="360"/>
      </w:pPr>
      <w:rPr>
        <w:rFonts w:ascii="Symbol" w:hAnsi="Symbol"/>
      </w:rPr>
    </w:lvl>
    <w:lvl w:ilvl="1">
      <w:start w:val="1"/>
      <w:numFmt w:val="bullet"/>
      <w:lvlText w:val="o"/>
      <w:lvlJc w:val="left"/>
      <w:pPr>
        <w:tabs>
          <w:tab w:val="num" w:pos="5246"/>
        </w:tabs>
        <w:ind w:left="6326" w:hanging="360"/>
      </w:pPr>
      <w:rPr>
        <w:rFonts w:ascii="Courier New" w:hAnsi="Courier New" w:cs="Courier New"/>
      </w:rPr>
    </w:lvl>
    <w:lvl w:ilvl="2">
      <w:start w:val="1"/>
      <w:numFmt w:val="bullet"/>
      <w:lvlText w:val=""/>
      <w:lvlJc w:val="left"/>
      <w:pPr>
        <w:tabs>
          <w:tab w:val="num" w:pos="5246"/>
        </w:tabs>
        <w:ind w:left="7046" w:hanging="360"/>
      </w:pPr>
      <w:rPr>
        <w:rFonts w:ascii="Wingdings" w:hAnsi="Wingdings"/>
      </w:rPr>
    </w:lvl>
    <w:lvl w:ilvl="3">
      <w:start w:val="1"/>
      <w:numFmt w:val="bullet"/>
      <w:lvlText w:val=""/>
      <w:lvlJc w:val="left"/>
      <w:pPr>
        <w:tabs>
          <w:tab w:val="num" w:pos="5246"/>
        </w:tabs>
        <w:ind w:left="7766" w:hanging="360"/>
      </w:pPr>
      <w:rPr>
        <w:rFonts w:ascii="Symbol" w:hAnsi="Symbol"/>
      </w:rPr>
    </w:lvl>
    <w:lvl w:ilvl="4">
      <w:start w:val="1"/>
      <w:numFmt w:val="bullet"/>
      <w:lvlText w:val="o"/>
      <w:lvlJc w:val="left"/>
      <w:pPr>
        <w:tabs>
          <w:tab w:val="num" w:pos="5246"/>
        </w:tabs>
        <w:ind w:left="8486" w:hanging="360"/>
      </w:pPr>
      <w:rPr>
        <w:rFonts w:ascii="Courier New" w:hAnsi="Courier New" w:cs="Courier New"/>
      </w:rPr>
    </w:lvl>
    <w:lvl w:ilvl="5">
      <w:start w:val="1"/>
      <w:numFmt w:val="bullet"/>
      <w:lvlText w:val=""/>
      <w:lvlJc w:val="left"/>
      <w:pPr>
        <w:tabs>
          <w:tab w:val="num" w:pos="5246"/>
        </w:tabs>
        <w:ind w:left="9206" w:hanging="360"/>
      </w:pPr>
      <w:rPr>
        <w:rFonts w:ascii="Wingdings" w:hAnsi="Wingdings"/>
      </w:rPr>
    </w:lvl>
    <w:lvl w:ilvl="6">
      <w:start w:val="1"/>
      <w:numFmt w:val="bullet"/>
      <w:lvlText w:val=""/>
      <w:lvlJc w:val="left"/>
      <w:pPr>
        <w:tabs>
          <w:tab w:val="num" w:pos="5246"/>
        </w:tabs>
        <w:ind w:left="9926" w:hanging="360"/>
      </w:pPr>
      <w:rPr>
        <w:rFonts w:ascii="Symbol" w:hAnsi="Symbol"/>
      </w:rPr>
    </w:lvl>
    <w:lvl w:ilvl="7">
      <w:start w:val="1"/>
      <w:numFmt w:val="bullet"/>
      <w:lvlText w:val="o"/>
      <w:lvlJc w:val="left"/>
      <w:pPr>
        <w:tabs>
          <w:tab w:val="num" w:pos="5246"/>
        </w:tabs>
        <w:ind w:left="10646" w:hanging="360"/>
      </w:pPr>
      <w:rPr>
        <w:rFonts w:ascii="Courier New" w:hAnsi="Courier New" w:cs="Courier New"/>
      </w:rPr>
    </w:lvl>
    <w:lvl w:ilvl="8">
      <w:start w:val="1"/>
      <w:numFmt w:val="bullet"/>
      <w:lvlText w:val=""/>
      <w:lvlJc w:val="left"/>
      <w:pPr>
        <w:tabs>
          <w:tab w:val="num" w:pos="5246"/>
        </w:tabs>
        <w:ind w:left="11366" w:hanging="360"/>
      </w:pPr>
      <w:rPr>
        <w:rFonts w:ascii="Wingdings" w:hAnsi="Wingdings"/>
      </w:rPr>
    </w:lvl>
  </w:abstractNum>
  <w:abstractNum w:abstractNumId="1" w15:restartNumberingAfterBreak="0">
    <w:nsid w:val="0000000A"/>
    <w:multiLevelType w:val="multilevel"/>
    <w:tmpl w:val="0000000A"/>
    <w:name w:val="WWNum46"/>
    <w:lvl w:ilvl="0">
      <w:start w:val="4"/>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352733"/>
    <w:multiLevelType w:val="hybridMultilevel"/>
    <w:tmpl w:val="3FB8E3E4"/>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05E424BB"/>
    <w:multiLevelType w:val="multilevel"/>
    <w:tmpl w:val="C848FB8A"/>
    <w:lvl w:ilvl="0">
      <w:start w:val="1"/>
      <w:numFmt w:val="decimal"/>
      <w:lvlText w:val="%1."/>
      <w:lvlJc w:val="left"/>
      <w:pPr>
        <w:ind w:left="569" w:hanging="428"/>
      </w:pPr>
      <w:rPr>
        <w:rFonts w:ascii="Arial" w:eastAsia="Arial" w:hAnsi="Arial" w:cs="Arial" w:hint="default"/>
        <w:b/>
        <w:bCs/>
        <w:spacing w:val="-1"/>
        <w:w w:val="100"/>
        <w:sz w:val="22"/>
        <w:szCs w:val="22"/>
        <w:lang w:val="ca-ES" w:eastAsia="en-US" w:bidi="ar-SA"/>
      </w:rPr>
    </w:lvl>
    <w:lvl w:ilvl="1">
      <w:start w:val="1"/>
      <w:numFmt w:val="decimal"/>
      <w:lvlText w:val="%1.%2"/>
      <w:lvlJc w:val="left"/>
      <w:pPr>
        <w:ind w:left="502" w:hanging="360"/>
      </w:pPr>
      <w:rPr>
        <w:rFonts w:ascii="Arial" w:eastAsia="Arial" w:hAnsi="Arial" w:cs="Arial" w:hint="default"/>
        <w:b/>
        <w:bCs/>
        <w:w w:val="100"/>
        <w:sz w:val="22"/>
        <w:szCs w:val="22"/>
        <w:lang w:val="ca-ES" w:eastAsia="en-US" w:bidi="ar-SA"/>
      </w:rPr>
    </w:lvl>
    <w:lvl w:ilvl="2">
      <w:numFmt w:val="bullet"/>
      <w:lvlText w:val=""/>
      <w:lvlJc w:val="left"/>
      <w:pPr>
        <w:ind w:left="862" w:hanging="360"/>
      </w:pPr>
      <w:rPr>
        <w:rFonts w:ascii="Symbol" w:eastAsia="Symbol" w:hAnsi="Symbol" w:cs="Symbol" w:hint="default"/>
        <w:w w:val="100"/>
        <w:sz w:val="22"/>
        <w:szCs w:val="22"/>
        <w:lang w:val="ca-ES" w:eastAsia="en-US" w:bidi="ar-SA"/>
      </w:rPr>
    </w:lvl>
    <w:lvl w:ilvl="3">
      <w:numFmt w:val="bullet"/>
      <w:lvlText w:val="-"/>
      <w:lvlJc w:val="left"/>
      <w:pPr>
        <w:ind w:left="1222" w:hanging="360"/>
      </w:pPr>
      <w:rPr>
        <w:rFonts w:ascii="Arial MT" w:eastAsia="Arial MT" w:hAnsi="Arial MT" w:cs="Arial MT" w:hint="default"/>
        <w:w w:val="100"/>
        <w:sz w:val="22"/>
        <w:szCs w:val="22"/>
        <w:lang w:val="ca-ES" w:eastAsia="en-US" w:bidi="ar-SA"/>
      </w:rPr>
    </w:lvl>
    <w:lvl w:ilvl="4">
      <w:numFmt w:val="bullet"/>
      <w:lvlText w:val="•"/>
      <w:lvlJc w:val="left"/>
      <w:pPr>
        <w:ind w:left="2300" w:hanging="360"/>
      </w:pPr>
      <w:rPr>
        <w:rFonts w:hint="default"/>
        <w:lang w:val="ca-ES" w:eastAsia="en-US" w:bidi="ar-SA"/>
      </w:rPr>
    </w:lvl>
    <w:lvl w:ilvl="5">
      <w:numFmt w:val="bullet"/>
      <w:lvlText w:val="•"/>
      <w:lvlJc w:val="left"/>
      <w:pPr>
        <w:ind w:left="3381" w:hanging="360"/>
      </w:pPr>
      <w:rPr>
        <w:rFonts w:hint="default"/>
        <w:lang w:val="ca-ES" w:eastAsia="en-US" w:bidi="ar-SA"/>
      </w:rPr>
    </w:lvl>
    <w:lvl w:ilvl="6">
      <w:numFmt w:val="bullet"/>
      <w:lvlText w:val="•"/>
      <w:lvlJc w:val="left"/>
      <w:pPr>
        <w:ind w:left="4462" w:hanging="360"/>
      </w:pPr>
      <w:rPr>
        <w:rFonts w:hint="default"/>
        <w:lang w:val="ca-ES" w:eastAsia="en-US" w:bidi="ar-SA"/>
      </w:rPr>
    </w:lvl>
    <w:lvl w:ilvl="7">
      <w:numFmt w:val="bullet"/>
      <w:lvlText w:val="•"/>
      <w:lvlJc w:val="left"/>
      <w:pPr>
        <w:ind w:left="5543" w:hanging="360"/>
      </w:pPr>
      <w:rPr>
        <w:rFonts w:hint="default"/>
        <w:lang w:val="ca-ES" w:eastAsia="en-US" w:bidi="ar-SA"/>
      </w:rPr>
    </w:lvl>
    <w:lvl w:ilvl="8">
      <w:numFmt w:val="bullet"/>
      <w:lvlText w:val="•"/>
      <w:lvlJc w:val="left"/>
      <w:pPr>
        <w:ind w:left="6624" w:hanging="360"/>
      </w:pPr>
      <w:rPr>
        <w:rFonts w:hint="default"/>
        <w:lang w:val="ca-ES" w:eastAsia="en-US" w:bidi="ar-SA"/>
      </w:rPr>
    </w:lvl>
  </w:abstractNum>
  <w:abstractNum w:abstractNumId="4" w15:restartNumberingAfterBreak="0">
    <w:nsid w:val="08AC6CAF"/>
    <w:multiLevelType w:val="hybridMultilevel"/>
    <w:tmpl w:val="09E2A6E6"/>
    <w:lvl w:ilvl="0" w:tplc="57409EA8">
      <w:start w:val="1"/>
      <w:numFmt w:val="lowerLetter"/>
      <w:lvlText w:val="%1)"/>
      <w:lvlJc w:val="left"/>
      <w:pPr>
        <w:ind w:left="360" w:hanging="360"/>
      </w:pPr>
      <w:rPr>
        <w:rFonts w:cs="Arial"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5" w15:restartNumberingAfterBreak="0">
    <w:nsid w:val="099D0495"/>
    <w:multiLevelType w:val="hybridMultilevel"/>
    <w:tmpl w:val="FAFADA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BDC233E"/>
    <w:multiLevelType w:val="multilevel"/>
    <w:tmpl w:val="9574EB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CE3473"/>
    <w:multiLevelType w:val="hybridMultilevel"/>
    <w:tmpl w:val="1426648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0FA31469"/>
    <w:multiLevelType w:val="hybridMultilevel"/>
    <w:tmpl w:val="485A38EC"/>
    <w:lvl w:ilvl="0" w:tplc="04030003">
      <w:start w:val="1"/>
      <w:numFmt w:val="bullet"/>
      <w:lvlText w:val="o"/>
      <w:lvlJc w:val="left"/>
      <w:pPr>
        <w:ind w:left="2433" w:hanging="360"/>
      </w:pPr>
      <w:rPr>
        <w:rFonts w:ascii="Courier New" w:hAnsi="Courier New" w:cs="Courier New" w:hint="default"/>
      </w:rPr>
    </w:lvl>
    <w:lvl w:ilvl="1" w:tplc="0C0A0003" w:tentative="1">
      <w:start w:val="1"/>
      <w:numFmt w:val="bullet"/>
      <w:lvlText w:val="o"/>
      <w:lvlJc w:val="left"/>
      <w:pPr>
        <w:ind w:left="3153" w:hanging="360"/>
      </w:pPr>
      <w:rPr>
        <w:rFonts w:ascii="Courier New" w:hAnsi="Courier New" w:cs="Courier New" w:hint="default"/>
      </w:rPr>
    </w:lvl>
    <w:lvl w:ilvl="2" w:tplc="0C0A0005" w:tentative="1">
      <w:start w:val="1"/>
      <w:numFmt w:val="bullet"/>
      <w:lvlText w:val=""/>
      <w:lvlJc w:val="left"/>
      <w:pPr>
        <w:ind w:left="3873" w:hanging="360"/>
      </w:pPr>
      <w:rPr>
        <w:rFonts w:ascii="Wingdings" w:hAnsi="Wingdings" w:hint="default"/>
      </w:rPr>
    </w:lvl>
    <w:lvl w:ilvl="3" w:tplc="0C0A0001" w:tentative="1">
      <w:start w:val="1"/>
      <w:numFmt w:val="bullet"/>
      <w:lvlText w:val=""/>
      <w:lvlJc w:val="left"/>
      <w:pPr>
        <w:ind w:left="4593" w:hanging="360"/>
      </w:pPr>
      <w:rPr>
        <w:rFonts w:ascii="Symbol" w:hAnsi="Symbol" w:hint="default"/>
      </w:rPr>
    </w:lvl>
    <w:lvl w:ilvl="4" w:tplc="0C0A0003" w:tentative="1">
      <w:start w:val="1"/>
      <w:numFmt w:val="bullet"/>
      <w:lvlText w:val="o"/>
      <w:lvlJc w:val="left"/>
      <w:pPr>
        <w:ind w:left="5313" w:hanging="360"/>
      </w:pPr>
      <w:rPr>
        <w:rFonts w:ascii="Courier New" w:hAnsi="Courier New" w:cs="Courier New" w:hint="default"/>
      </w:rPr>
    </w:lvl>
    <w:lvl w:ilvl="5" w:tplc="0C0A0005" w:tentative="1">
      <w:start w:val="1"/>
      <w:numFmt w:val="bullet"/>
      <w:lvlText w:val=""/>
      <w:lvlJc w:val="left"/>
      <w:pPr>
        <w:ind w:left="6033" w:hanging="360"/>
      </w:pPr>
      <w:rPr>
        <w:rFonts w:ascii="Wingdings" w:hAnsi="Wingdings" w:hint="default"/>
      </w:rPr>
    </w:lvl>
    <w:lvl w:ilvl="6" w:tplc="0C0A0001" w:tentative="1">
      <w:start w:val="1"/>
      <w:numFmt w:val="bullet"/>
      <w:lvlText w:val=""/>
      <w:lvlJc w:val="left"/>
      <w:pPr>
        <w:ind w:left="6753" w:hanging="360"/>
      </w:pPr>
      <w:rPr>
        <w:rFonts w:ascii="Symbol" w:hAnsi="Symbol" w:hint="default"/>
      </w:rPr>
    </w:lvl>
    <w:lvl w:ilvl="7" w:tplc="0C0A0003" w:tentative="1">
      <w:start w:val="1"/>
      <w:numFmt w:val="bullet"/>
      <w:lvlText w:val="o"/>
      <w:lvlJc w:val="left"/>
      <w:pPr>
        <w:ind w:left="7473" w:hanging="360"/>
      </w:pPr>
      <w:rPr>
        <w:rFonts w:ascii="Courier New" w:hAnsi="Courier New" w:cs="Courier New" w:hint="default"/>
      </w:rPr>
    </w:lvl>
    <w:lvl w:ilvl="8" w:tplc="0C0A0005" w:tentative="1">
      <w:start w:val="1"/>
      <w:numFmt w:val="bullet"/>
      <w:lvlText w:val=""/>
      <w:lvlJc w:val="left"/>
      <w:pPr>
        <w:ind w:left="8193" w:hanging="360"/>
      </w:pPr>
      <w:rPr>
        <w:rFonts w:ascii="Wingdings" w:hAnsi="Wingdings" w:hint="default"/>
      </w:rPr>
    </w:lvl>
  </w:abstractNum>
  <w:abstractNum w:abstractNumId="9" w15:restartNumberingAfterBreak="0">
    <w:nsid w:val="1106448D"/>
    <w:multiLevelType w:val="hybridMultilevel"/>
    <w:tmpl w:val="32E601B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 w15:restartNumberingAfterBreak="0">
    <w:nsid w:val="11CB47AD"/>
    <w:multiLevelType w:val="hybridMultilevel"/>
    <w:tmpl w:val="AC1C5DD6"/>
    <w:lvl w:ilvl="0" w:tplc="04030015">
      <w:start w:val="1"/>
      <w:numFmt w:val="upperLetter"/>
      <w:lvlText w:val="%1."/>
      <w:lvlJc w:val="left"/>
      <w:pPr>
        <w:tabs>
          <w:tab w:val="num" w:pos="360"/>
        </w:tabs>
        <w:ind w:left="360" w:hanging="360"/>
      </w:pPr>
    </w:lvl>
    <w:lvl w:ilvl="1" w:tplc="04030001">
      <w:start w:val="1"/>
      <w:numFmt w:val="bullet"/>
      <w:lvlText w:val=""/>
      <w:lvlJc w:val="left"/>
      <w:pPr>
        <w:tabs>
          <w:tab w:val="num" w:pos="1080"/>
        </w:tabs>
        <w:ind w:left="1080" w:hanging="360"/>
      </w:pPr>
      <w:rPr>
        <w:rFonts w:ascii="Symbol" w:hAnsi="Symbol" w:hint="default"/>
      </w:rPr>
    </w:lvl>
    <w:lvl w:ilvl="2" w:tplc="E6260148">
      <w:start w:val="9"/>
      <w:numFmt w:val="bullet"/>
      <w:lvlText w:val="–"/>
      <w:lvlJc w:val="left"/>
      <w:pPr>
        <w:tabs>
          <w:tab w:val="num" w:pos="1980"/>
        </w:tabs>
        <w:ind w:left="1980" w:hanging="360"/>
      </w:pPr>
      <w:rPr>
        <w:rFonts w:ascii="Arial" w:eastAsia="Times New Roman" w:hAnsi="Arial" w:cs="Arial" w:hint="default"/>
      </w:rPr>
    </w:lvl>
    <w:lvl w:ilvl="3" w:tplc="A79A2ADA">
      <w:start w:val="1"/>
      <w:numFmt w:val="lowerLetter"/>
      <w:lvlText w:val="%4)"/>
      <w:lvlJc w:val="left"/>
      <w:pPr>
        <w:ind w:left="2520" w:hanging="360"/>
      </w:pPr>
      <w:rPr>
        <w:rFonts w:hint="default"/>
      </w:rPr>
    </w:lvl>
    <w:lvl w:ilvl="4" w:tplc="04030019">
      <w:start w:val="1"/>
      <w:numFmt w:val="lowerLetter"/>
      <w:lvlText w:val="%5."/>
      <w:lvlJc w:val="left"/>
      <w:pPr>
        <w:tabs>
          <w:tab w:val="num" w:pos="3240"/>
        </w:tabs>
        <w:ind w:left="3240" w:hanging="360"/>
      </w:pPr>
    </w:lvl>
    <w:lvl w:ilvl="5" w:tplc="5CB4D9F4">
      <w:start w:val="4"/>
      <w:numFmt w:val="decimal"/>
      <w:lvlText w:val="%6)"/>
      <w:lvlJc w:val="left"/>
      <w:pPr>
        <w:ind w:left="4140" w:hanging="360"/>
      </w:pPr>
      <w:rPr>
        <w:rFonts w:hint="default"/>
        <w:b/>
      </w:rPr>
    </w:lvl>
    <w:lvl w:ilvl="6" w:tplc="38C66840">
      <w:start w:val="1"/>
      <w:numFmt w:val="decimal"/>
      <w:lvlText w:val="%7."/>
      <w:lvlJc w:val="left"/>
      <w:pPr>
        <w:ind w:left="4680" w:hanging="360"/>
      </w:pPr>
      <w:rPr>
        <w:rFonts w:hint="default"/>
      </w:r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11" w15:restartNumberingAfterBreak="0">
    <w:nsid w:val="12D51D9A"/>
    <w:multiLevelType w:val="hybridMultilevel"/>
    <w:tmpl w:val="DB340080"/>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15:restartNumberingAfterBreak="0">
    <w:nsid w:val="17FD0251"/>
    <w:multiLevelType w:val="hybridMultilevel"/>
    <w:tmpl w:val="73B09E4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 w15:restartNumberingAfterBreak="0">
    <w:nsid w:val="184B3C09"/>
    <w:multiLevelType w:val="hybridMultilevel"/>
    <w:tmpl w:val="B79ECA66"/>
    <w:lvl w:ilvl="0" w:tplc="0403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A612AD9"/>
    <w:multiLevelType w:val="hybridMultilevel"/>
    <w:tmpl w:val="6B5896E6"/>
    <w:lvl w:ilvl="0" w:tplc="C26648CA">
      <w:start w:val="1"/>
      <w:numFmt w:val="decimal"/>
      <w:lvlText w:val="%1."/>
      <w:lvlJc w:val="left"/>
      <w:pPr>
        <w:ind w:left="682" w:hanging="360"/>
        <w:jc w:val="right"/>
      </w:pPr>
      <w:rPr>
        <w:rFonts w:ascii="Arial" w:eastAsia="Arial" w:hAnsi="Arial" w:cs="Arial" w:hint="default"/>
        <w:b/>
        <w:bCs/>
        <w:spacing w:val="-1"/>
        <w:w w:val="100"/>
        <w:sz w:val="22"/>
        <w:szCs w:val="22"/>
        <w:lang w:val="ca-ES" w:eastAsia="en-US" w:bidi="ar-SA"/>
      </w:rPr>
    </w:lvl>
    <w:lvl w:ilvl="1" w:tplc="C0C4B5E0">
      <w:numFmt w:val="bullet"/>
      <w:lvlText w:val=""/>
      <w:lvlJc w:val="left"/>
      <w:pPr>
        <w:ind w:left="1183" w:hanging="360"/>
      </w:pPr>
      <w:rPr>
        <w:rFonts w:ascii="Symbol" w:eastAsia="Symbol" w:hAnsi="Symbol" w:cs="Symbol" w:hint="default"/>
        <w:w w:val="100"/>
        <w:sz w:val="22"/>
        <w:szCs w:val="22"/>
        <w:lang w:val="ca-ES" w:eastAsia="en-US" w:bidi="ar-SA"/>
      </w:rPr>
    </w:lvl>
    <w:lvl w:ilvl="2" w:tplc="CE482DAA">
      <w:numFmt w:val="bullet"/>
      <w:lvlText w:val="o"/>
      <w:lvlJc w:val="left"/>
      <w:pPr>
        <w:ind w:left="1390" w:hanging="360"/>
      </w:pPr>
      <w:rPr>
        <w:rFonts w:hint="default"/>
        <w:w w:val="100"/>
        <w:lang w:val="ca-ES" w:eastAsia="en-US" w:bidi="ar-SA"/>
      </w:rPr>
    </w:lvl>
    <w:lvl w:ilvl="3" w:tplc="04030001">
      <w:start w:val="1"/>
      <w:numFmt w:val="bullet"/>
      <w:lvlText w:val=""/>
      <w:lvlJc w:val="left"/>
      <w:pPr>
        <w:ind w:left="2621" w:hanging="361"/>
      </w:pPr>
      <w:rPr>
        <w:rFonts w:ascii="Symbol" w:hAnsi="Symbol" w:hint="default"/>
        <w:w w:val="100"/>
        <w:sz w:val="22"/>
        <w:szCs w:val="22"/>
        <w:lang w:val="ca-ES" w:eastAsia="en-US" w:bidi="ar-SA"/>
      </w:rPr>
    </w:lvl>
    <w:lvl w:ilvl="4" w:tplc="788C1720">
      <w:numFmt w:val="bullet"/>
      <w:lvlText w:val="•"/>
      <w:lvlJc w:val="left"/>
      <w:pPr>
        <w:ind w:left="2620" w:hanging="361"/>
      </w:pPr>
      <w:rPr>
        <w:rFonts w:hint="default"/>
        <w:lang w:val="ca-ES" w:eastAsia="en-US" w:bidi="ar-SA"/>
      </w:rPr>
    </w:lvl>
    <w:lvl w:ilvl="5" w:tplc="79DA0FCC">
      <w:numFmt w:val="bullet"/>
      <w:lvlText w:val="•"/>
      <w:lvlJc w:val="left"/>
      <w:pPr>
        <w:ind w:left="3811" w:hanging="361"/>
      </w:pPr>
      <w:rPr>
        <w:rFonts w:hint="default"/>
        <w:lang w:val="ca-ES" w:eastAsia="en-US" w:bidi="ar-SA"/>
      </w:rPr>
    </w:lvl>
    <w:lvl w:ilvl="6" w:tplc="52E6BB1E">
      <w:numFmt w:val="bullet"/>
      <w:lvlText w:val="•"/>
      <w:lvlJc w:val="left"/>
      <w:pPr>
        <w:ind w:left="5002" w:hanging="361"/>
      </w:pPr>
      <w:rPr>
        <w:rFonts w:hint="default"/>
        <w:lang w:val="ca-ES" w:eastAsia="en-US" w:bidi="ar-SA"/>
      </w:rPr>
    </w:lvl>
    <w:lvl w:ilvl="7" w:tplc="FA7C15CE">
      <w:numFmt w:val="bullet"/>
      <w:lvlText w:val="•"/>
      <w:lvlJc w:val="left"/>
      <w:pPr>
        <w:ind w:left="6193" w:hanging="361"/>
      </w:pPr>
      <w:rPr>
        <w:rFonts w:hint="default"/>
        <w:lang w:val="ca-ES" w:eastAsia="en-US" w:bidi="ar-SA"/>
      </w:rPr>
    </w:lvl>
    <w:lvl w:ilvl="8" w:tplc="BFF015E8">
      <w:numFmt w:val="bullet"/>
      <w:lvlText w:val="•"/>
      <w:lvlJc w:val="left"/>
      <w:pPr>
        <w:ind w:left="7384" w:hanging="361"/>
      </w:pPr>
      <w:rPr>
        <w:rFonts w:hint="default"/>
        <w:lang w:val="ca-ES" w:eastAsia="en-US" w:bidi="ar-SA"/>
      </w:rPr>
    </w:lvl>
  </w:abstractNum>
  <w:abstractNum w:abstractNumId="15" w15:restartNumberingAfterBreak="0">
    <w:nsid w:val="1C272B44"/>
    <w:multiLevelType w:val="hybridMultilevel"/>
    <w:tmpl w:val="3A122176"/>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6" w15:restartNumberingAfterBreak="0">
    <w:nsid w:val="200B0B60"/>
    <w:multiLevelType w:val="hybridMultilevel"/>
    <w:tmpl w:val="C8E48F2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7" w15:restartNumberingAfterBreak="0">
    <w:nsid w:val="20477E57"/>
    <w:multiLevelType w:val="hybridMultilevel"/>
    <w:tmpl w:val="23C246BA"/>
    <w:lvl w:ilvl="0" w:tplc="0403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8" w15:restartNumberingAfterBreak="0">
    <w:nsid w:val="22287E28"/>
    <w:multiLevelType w:val="hybridMultilevel"/>
    <w:tmpl w:val="01486DA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15:restartNumberingAfterBreak="0">
    <w:nsid w:val="22E3117A"/>
    <w:multiLevelType w:val="hybridMultilevel"/>
    <w:tmpl w:val="2C2CEE8E"/>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20" w15:restartNumberingAfterBreak="0">
    <w:nsid w:val="23565185"/>
    <w:multiLevelType w:val="hybridMultilevel"/>
    <w:tmpl w:val="5AC80E6A"/>
    <w:lvl w:ilvl="0" w:tplc="0403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21" w15:restartNumberingAfterBreak="0">
    <w:nsid w:val="23AC4422"/>
    <w:multiLevelType w:val="hybridMultilevel"/>
    <w:tmpl w:val="6F6AD6C0"/>
    <w:lvl w:ilvl="0" w:tplc="9A5E8914">
      <w:start w:val="15"/>
      <w:numFmt w:val="bullet"/>
      <w:lvlText w:val="-"/>
      <w:lvlJc w:val="left"/>
      <w:pPr>
        <w:ind w:left="1776" w:hanging="360"/>
      </w:pPr>
      <w:rPr>
        <w:rFonts w:ascii="Arial" w:eastAsia="Times New Roman" w:hAnsi="Arial" w:cs="Arial" w:hint="default"/>
      </w:rPr>
    </w:lvl>
    <w:lvl w:ilvl="1" w:tplc="04030003">
      <w:start w:val="1"/>
      <w:numFmt w:val="bullet"/>
      <w:lvlText w:val="o"/>
      <w:lvlJc w:val="left"/>
      <w:pPr>
        <w:ind w:left="2496" w:hanging="360"/>
      </w:pPr>
      <w:rPr>
        <w:rFonts w:ascii="Courier New" w:hAnsi="Courier New" w:cs="Courier New" w:hint="default"/>
      </w:rPr>
    </w:lvl>
    <w:lvl w:ilvl="2" w:tplc="04030005">
      <w:start w:val="1"/>
      <w:numFmt w:val="bullet"/>
      <w:lvlText w:val=""/>
      <w:lvlJc w:val="left"/>
      <w:pPr>
        <w:ind w:left="3216" w:hanging="360"/>
      </w:pPr>
      <w:rPr>
        <w:rFonts w:ascii="Wingdings" w:hAnsi="Wingdings" w:hint="default"/>
      </w:rPr>
    </w:lvl>
    <w:lvl w:ilvl="3" w:tplc="04030001">
      <w:start w:val="1"/>
      <w:numFmt w:val="bullet"/>
      <w:lvlText w:val=""/>
      <w:lvlJc w:val="left"/>
      <w:pPr>
        <w:ind w:left="3936" w:hanging="360"/>
      </w:pPr>
      <w:rPr>
        <w:rFonts w:ascii="Symbol" w:hAnsi="Symbol" w:hint="default"/>
      </w:rPr>
    </w:lvl>
    <w:lvl w:ilvl="4" w:tplc="04030003">
      <w:start w:val="1"/>
      <w:numFmt w:val="bullet"/>
      <w:lvlText w:val="o"/>
      <w:lvlJc w:val="left"/>
      <w:pPr>
        <w:ind w:left="4656" w:hanging="360"/>
      </w:pPr>
      <w:rPr>
        <w:rFonts w:ascii="Courier New" w:hAnsi="Courier New" w:cs="Courier New" w:hint="default"/>
      </w:rPr>
    </w:lvl>
    <w:lvl w:ilvl="5" w:tplc="04030005">
      <w:start w:val="1"/>
      <w:numFmt w:val="bullet"/>
      <w:lvlText w:val=""/>
      <w:lvlJc w:val="left"/>
      <w:pPr>
        <w:ind w:left="5376" w:hanging="360"/>
      </w:pPr>
      <w:rPr>
        <w:rFonts w:ascii="Wingdings" w:hAnsi="Wingdings" w:hint="default"/>
      </w:rPr>
    </w:lvl>
    <w:lvl w:ilvl="6" w:tplc="04030001">
      <w:start w:val="1"/>
      <w:numFmt w:val="bullet"/>
      <w:lvlText w:val=""/>
      <w:lvlJc w:val="left"/>
      <w:pPr>
        <w:ind w:left="6096" w:hanging="360"/>
      </w:pPr>
      <w:rPr>
        <w:rFonts w:ascii="Symbol" w:hAnsi="Symbol" w:hint="default"/>
      </w:rPr>
    </w:lvl>
    <w:lvl w:ilvl="7" w:tplc="04030003">
      <w:start w:val="1"/>
      <w:numFmt w:val="bullet"/>
      <w:lvlText w:val="o"/>
      <w:lvlJc w:val="left"/>
      <w:pPr>
        <w:ind w:left="6816" w:hanging="360"/>
      </w:pPr>
      <w:rPr>
        <w:rFonts w:ascii="Courier New" w:hAnsi="Courier New" w:cs="Courier New" w:hint="default"/>
      </w:rPr>
    </w:lvl>
    <w:lvl w:ilvl="8" w:tplc="04030005">
      <w:start w:val="1"/>
      <w:numFmt w:val="bullet"/>
      <w:lvlText w:val=""/>
      <w:lvlJc w:val="left"/>
      <w:pPr>
        <w:ind w:left="7536" w:hanging="360"/>
      </w:pPr>
      <w:rPr>
        <w:rFonts w:ascii="Wingdings" w:hAnsi="Wingdings" w:hint="default"/>
      </w:rPr>
    </w:lvl>
  </w:abstractNum>
  <w:abstractNum w:abstractNumId="22" w15:restartNumberingAfterBreak="0">
    <w:nsid w:val="2A2C1DF4"/>
    <w:multiLevelType w:val="hybridMultilevel"/>
    <w:tmpl w:val="8D8E194A"/>
    <w:lvl w:ilvl="0" w:tplc="1ED640A0">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23" w15:restartNumberingAfterBreak="0">
    <w:nsid w:val="2C7A7ABC"/>
    <w:multiLevelType w:val="hybridMultilevel"/>
    <w:tmpl w:val="86F4ADE8"/>
    <w:lvl w:ilvl="0" w:tplc="E7148F98">
      <w:start w:val="2334"/>
      <w:numFmt w:val="bullet"/>
      <w:lvlText w:val="-"/>
      <w:lvlJc w:val="left"/>
      <w:pPr>
        <w:ind w:left="360" w:hanging="360"/>
      </w:pPr>
      <w:rPr>
        <w:rFonts w:ascii="Batang" w:eastAsia="Batang" w:hAnsi="Batang" w:cs="Batang"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4" w15:restartNumberingAfterBreak="0">
    <w:nsid w:val="2E094E31"/>
    <w:multiLevelType w:val="hybridMultilevel"/>
    <w:tmpl w:val="E24E72D0"/>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5" w15:restartNumberingAfterBreak="0">
    <w:nsid w:val="2E8D0EB7"/>
    <w:multiLevelType w:val="multilevel"/>
    <w:tmpl w:val="6B8C3C3A"/>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357"/>
        </w:tabs>
        <w:ind w:left="357" w:hanging="35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2F837C4C"/>
    <w:multiLevelType w:val="hybridMultilevel"/>
    <w:tmpl w:val="85AEE8D2"/>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27" w15:restartNumberingAfterBreak="0">
    <w:nsid w:val="2FA03A5E"/>
    <w:multiLevelType w:val="hybridMultilevel"/>
    <w:tmpl w:val="D17CF878"/>
    <w:lvl w:ilvl="0" w:tplc="B1B28B00">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8" w15:restartNumberingAfterBreak="0">
    <w:nsid w:val="37AE4A0D"/>
    <w:multiLevelType w:val="hybridMultilevel"/>
    <w:tmpl w:val="A63CBB3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9" w15:restartNumberingAfterBreak="0">
    <w:nsid w:val="3A2A287B"/>
    <w:multiLevelType w:val="hybridMultilevel"/>
    <w:tmpl w:val="6EB22AF4"/>
    <w:lvl w:ilvl="0" w:tplc="E7148F98">
      <w:start w:val="2334"/>
      <w:numFmt w:val="bullet"/>
      <w:lvlText w:val="-"/>
      <w:lvlJc w:val="left"/>
      <w:pPr>
        <w:ind w:left="1428" w:hanging="360"/>
      </w:pPr>
      <w:rPr>
        <w:rFonts w:ascii="Batang" w:eastAsia="Batang" w:hAnsi="Batang" w:cs="Batang" w:hint="default"/>
      </w:rPr>
    </w:lvl>
    <w:lvl w:ilvl="1" w:tplc="04030003" w:tentative="1">
      <w:start w:val="1"/>
      <w:numFmt w:val="bullet"/>
      <w:lvlText w:val="o"/>
      <w:lvlJc w:val="left"/>
      <w:pPr>
        <w:ind w:left="2148" w:hanging="360"/>
      </w:pPr>
      <w:rPr>
        <w:rFonts w:ascii="Courier New" w:hAnsi="Courier New" w:cs="Courier New" w:hint="default"/>
      </w:rPr>
    </w:lvl>
    <w:lvl w:ilvl="2" w:tplc="04030005" w:tentative="1">
      <w:start w:val="1"/>
      <w:numFmt w:val="bullet"/>
      <w:lvlText w:val=""/>
      <w:lvlJc w:val="left"/>
      <w:pPr>
        <w:ind w:left="2868" w:hanging="360"/>
      </w:pPr>
      <w:rPr>
        <w:rFonts w:ascii="Wingdings" w:hAnsi="Wingdings" w:hint="default"/>
      </w:rPr>
    </w:lvl>
    <w:lvl w:ilvl="3" w:tplc="04030001" w:tentative="1">
      <w:start w:val="1"/>
      <w:numFmt w:val="bullet"/>
      <w:lvlText w:val=""/>
      <w:lvlJc w:val="left"/>
      <w:pPr>
        <w:ind w:left="3588" w:hanging="360"/>
      </w:pPr>
      <w:rPr>
        <w:rFonts w:ascii="Symbol" w:hAnsi="Symbol" w:hint="default"/>
      </w:rPr>
    </w:lvl>
    <w:lvl w:ilvl="4" w:tplc="04030003" w:tentative="1">
      <w:start w:val="1"/>
      <w:numFmt w:val="bullet"/>
      <w:lvlText w:val="o"/>
      <w:lvlJc w:val="left"/>
      <w:pPr>
        <w:ind w:left="4308" w:hanging="360"/>
      </w:pPr>
      <w:rPr>
        <w:rFonts w:ascii="Courier New" w:hAnsi="Courier New" w:cs="Courier New" w:hint="default"/>
      </w:rPr>
    </w:lvl>
    <w:lvl w:ilvl="5" w:tplc="04030005" w:tentative="1">
      <w:start w:val="1"/>
      <w:numFmt w:val="bullet"/>
      <w:lvlText w:val=""/>
      <w:lvlJc w:val="left"/>
      <w:pPr>
        <w:ind w:left="5028" w:hanging="360"/>
      </w:pPr>
      <w:rPr>
        <w:rFonts w:ascii="Wingdings" w:hAnsi="Wingdings" w:hint="default"/>
      </w:rPr>
    </w:lvl>
    <w:lvl w:ilvl="6" w:tplc="04030001" w:tentative="1">
      <w:start w:val="1"/>
      <w:numFmt w:val="bullet"/>
      <w:lvlText w:val=""/>
      <w:lvlJc w:val="left"/>
      <w:pPr>
        <w:ind w:left="5748" w:hanging="360"/>
      </w:pPr>
      <w:rPr>
        <w:rFonts w:ascii="Symbol" w:hAnsi="Symbol" w:hint="default"/>
      </w:rPr>
    </w:lvl>
    <w:lvl w:ilvl="7" w:tplc="04030003" w:tentative="1">
      <w:start w:val="1"/>
      <w:numFmt w:val="bullet"/>
      <w:lvlText w:val="o"/>
      <w:lvlJc w:val="left"/>
      <w:pPr>
        <w:ind w:left="6468" w:hanging="360"/>
      </w:pPr>
      <w:rPr>
        <w:rFonts w:ascii="Courier New" w:hAnsi="Courier New" w:cs="Courier New" w:hint="default"/>
      </w:rPr>
    </w:lvl>
    <w:lvl w:ilvl="8" w:tplc="04030005" w:tentative="1">
      <w:start w:val="1"/>
      <w:numFmt w:val="bullet"/>
      <w:lvlText w:val=""/>
      <w:lvlJc w:val="left"/>
      <w:pPr>
        <w:ind w:left="7188" w:hanging="360"/>
      </w:pPr>
      <w:rPr>
        <w:rFonts w:ascii="Wingdings" w:hAnsi="Wingdings" w:hint="default"/>
      </w:rPr>
    </w:lvl>
  </w:abstractNum>
  <w:abstractNum w:abstractNumId="30" w15:restartNumberingAfterBreak="0">
    <w:nsid w:val="402C0A3A"/>
    <w:multiLevelType w:val="hybridMultilevel"/>
    <w:tmpl w:val="7D324BBA"/>
    <w:lvl w:ilvl="0" w:tplc="04030017">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31" w15:restartNumberingAfterBreak="0">
    <w:nsid w:val="4160315D"/>
    <w:multiLevelType w:val="multilevel"/>
    <w:tmpl w:val="A26A4DC0"/>
    <w:lvl w:ilvl="0">
      <w:start w:val="3"/>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1A17463"/>
    <w:multiLevelType w:val="hybridMultilevel"/>
    <w:tmpl w:val="92E4CB7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3" w15:restartNumberingAfterBreak="0">
    <w:nsid w:val="446D3CCF"/>
    <w:multiLevelType w:val="hybridMultilevel"/>
    <w:tmpl w:val="B80083FC"/>
    <w:lvl w:ilvl="0" w:tplc="CC5EE062">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34" w15:restartNumberingAfterBreak="0">
    <w:nsid w:val="453F33C1"/>
    <w:multiLevelType w:val="multilevel"/>
    <w:tmpl w:val="5A828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7A24F0F"/>
    <w:multiLevelType w:val="hybridMultilevel"/>
    <w:tmpl w:val="67848B7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6" w15:restartNumberingAfterBreak="0">
    <w:nsid w:val="4B0372E7"/>
    <w:multiLevelType w:val="multilevel"/>
    <w:tmpl w:val="CF14A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B205D5F"/>
    <w:multiLevelType w:val="hybridMultilevel"/>
    <w:tmpl w:val="9C1693C4"/>
    <w:lvl w:ilvl="0" w:tplc="576090E2">
      <w:start w:val="1"/>
      <w:numFmt w:val="decimal"/>
      <w:lvlText w:val="%1."/>
      <w:lvlJc w:val="left"/>
      <w:pPr>
        <w:ind w:left="1308" w:hanging="420"/>
      </w:pPr>
      <w:rPr>
        <w:rFonts w:ascii="Arial" w:eastAsia="Arial" w:hAnsi="Arial" w:cs="Arial" w:hint="default"/>
        <w:b/>
        <w:bCs/>
        <w:spacing w:val="-1"/>
        <w:w w:val="99"/>
        <w:sz w:val="20"/>
        <w:szCs w:val="20"/>
        <w:lang w:val="ca-ES" w:eastAsia="en-US" w:bidi="ar-SA"/>
      </w:rPr>
    </w:lvl>
    <w:lvl w:ilvl="1" w:tplc="AEA69196">
      <w:numFmt w:val="bullet"/>
      <w:lvlText w:val="-"/>
      <w:lvlJc w:val="left"/>
      <w:pPr>
        <w:ind w:left="1675" w:hanging="360"/>
      </w:pPr>
      <w:rPr>
        <w:rFonts w:ascii="Microsoft Sans Serif" w:eastAsia="Microsoft Sans Serif" w:hAnsi="Microsoft Sans Serif" w:cs="Microsoft Sans Serif" w:hint="default"/>
        <w:w w:val="99"/>
        <w:sz w:val="20"/>
        <w:szCs w:val="20"/>
        <w:lang w:val="ca-ES" w:eastAsia="en-US" w:bidi="ar-SA"/>
      </w:rPr>
    </w:lvl>
    <w:lvl w:ilvl="2" w:tplc="B784D162">
      <w:numFmt w:val="bullet"/>
      <w:lvlText w:val="-"/>
      <w:lvlJc w:val="left"/>
      <w:pPr>
        <w:ind w:left="2098" w:hanging="360"/>
      </w:pPr>
      <w:rPr>
        <w:rFonts w:ascii="Microsoft Sans Serif" w:eastAsia="Microsoft Sans Serif" w:hAnsi="Microsoft Sans Serif" w:cs="Microsoft Sans Serif" w:hint="default"/>
        <w:w w:val="99"/>
        <w:sz w:val="20"/>
        <w:szCs w:val="20"/>
        <w:lang w:val="ca-ES" w:eastAsia="en-US" w:bidi="ar-SA"/>
      </w:rPr>
    </w:lvl>
    <w:lvl w:ilvl="3" w:tplc="36081C22">
      <w:numFmt w:val="bullet"/>
      <w:lvlText w:val="•"/>
      <w:lvlJc w:val="left"/>
      <w:pPr>
        <w:ind w:left="3030" w:hanging="360"/>
      </w:pPr>
      <w:rPr>
        <w:rFonts w:hint="default"/>
        <w:lang w:val="ca-ES" w:eastAsia="en-US" w:bidi="ar-SA"/>
      </w:rPr>
    </w:lvl>
    <w:lvl w:ilvl="4" w:tplc="9D9877EE">
      <w:numFmt w:val="bullet"/>
      <w:lvlText w:val="•"/>
      <w:lvlJc w:val="left"/>
      <w:pPr>
        <w:ind w:left="3961" w:hanging="360"/>
      </w:pPr>
      <w:rPr>
        <w:rFonts w:hint="default"/>
        <w:lang w:val="ca-ES" w:eastAsia="en-US" w:bidi="ar-SA"/>
      </w:rPr>
    </w:lvl>
    <w:lvl w:ilvl="5" w:tplc="6100C98C">
      <w:numFmt w:val="bullet"/>
      <w:lvlText w:val="•"/>
      <w:lvlJc w:val="left"/>
      <w:pPr>
        <w:ind w:left="4892" w:hanging="360"/>
      </w:pPr>
      <w:rPr>
        <w:rFonts w:hint="default"/>
        <w:lang w:val="ca-ES" w:eastAsia="en-US" w:bidi="ar-SA"/>
      </w:rPr>
    </w:lvl>
    <w:lvl w:ilvl="6" w:tplc="8DF09F7C">
      <w:numFmt w:val="bullet"/>
      <w:lvlText w:val="•"/>
      <w:lvlJc w:val="left"/>
      <w:pPr>
        <w:ind w:left="5823" w:hanging="360"/>
      </w:pPr>
      <w:rPr>
        <w:rFonts w:hint="default"/>
        <w:lang w:val="ca-ES" w:eastAsia="en-US" w:bidi="ar-SA"/>
      </w:rPr>
    </w:lvl>
    <w:lvl w:ilvl="7" w:tplc="C90EB612">
      <w:numFmt w:val="bullet"/>
      <w:lvlText w:val="•"/>
      <w:lvlJc w:val="left"/>
      <w:pPr>
        <w:ind w:left="6754" w:hanging="360"/>
      </w:pPr>
      <w:rPr>
        <w:rFonts w:hint="default"/>
        <w:lang w:val="ca-ES" w:eastAsia="en-US" w:bidi="ar-SA"/>
      </w:rPr>
    </w:lvl>
    <w:lvl w:ilvl="8" w:tplc="55C009F4">
      <w:numFmt w:val="bullet"/>
      <w:lvlText w:val="•"/>
      <w:lvlJc w:val="left"/>
      <w:pPr>
        <w:ind w:left="7684" w:hanging="360"/>
      </w:pPr>
      <w:rPr>
        <w:rFonts w:hint="default"/>
        <w:lang w:val="ca-ES" w:eastAsia="en-US" w:bidi="ar-SA"/>
      </w:rPr>
    </w:lvl>
  </w:abstractNum>
  <w:abstractNum w:abstractNumId="38" w15:restartNumberingAfterBreak="0">
    <w:nsid w:val="542F5251"/>
    <w:multiLevelType w:val="hybridMultilevel"/>
    <w:tmpl w:val="6994C0BC"/>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9" w15:restartNumberingAfterBreak="0">
    <w:nsid w:val="57081B10"/>
    <w:multiLevelType w:val="hybridMultilevel"/>
    <w:tmpl w:val="0B74B1C4"/>
    <w:lvl w:ilvl="0" w:tplc="EACA0292">
      <w:start w:val="4"/>
      <w:numFmt w:val="bullet"/>
      <w:lvlText w:val="-"/>
      <w:lvlJc w:val="left"/>
      <w:pPr>
        <w:ind w:left="360" w:hanging="360"/>
      </w:pPr>
      <w:rPr>
        <w:rFonts w:ascii="Arial" w:eastAsia="Times New Roman" w:hAnsi="Arial" w:cs="Aria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0" w15:restartNumberingAfterBreak="0">
    <w:nsid w:val="57F17AB3"/>
    <w:multiLevelType w:val="hybridMultilevel"/>
    <w:tmpl w:val="0336A39C"/>
    <w:lvl w:ilvl="0" w:tplc="068A2B0E">
      <w:start w:val="1"/>
      <w:numFmt w:val="upperLetter"/>
      <w:lvlText w:val="%1."/>
      <w:lvlJc w:val="left"/>
      <w:pPr>
        <w:tabs>
          <w:tab w:val="num" w:pos="360"/>
        </w:tabs>
        <w:ind w:left="360" w:hanging="360"/>
      </w:pPr>
      <w:rPr>
        <w:rFonts w:ascii="Arial" w:hAnsi="Arial" w:cs="Arial" w:hint="default"/>
        <w:b/>
      </w:rPr>
    </w:lvl>
    <w:lvl w:ilvl="1" w:tplc="04030019" w:tentative="1">
      <w:start w:val="1"/>
      <w:numFmt w:val="lowerLetter"/>
      <w:lvlText w:val="%2."/>
      <w:lvlJc w:val="left"/>
      <w:pPr>
        <w:tabs>
          <w:tab w:val="num" w:pos="1080"/>
        </w:tabs>
        <w:ind w:left="1080" w:hanging="360"/>
      </w:pPr>
    </w:lvl>
    <w:lvl w:ilvl="2" w:tplc="0403001B">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41" w15:restartNumberingAfterBreak="0">
    <w:nsid w:val="5E4E2C06"/>
    <w:multiLevelType w:val="hybridMultilevel"/>
    <w:tmpl w:val="75640D4A"/>
    <w:lvl w:ilvl="0" w:tplc="04030001">
      <w:start w:val="1"/>
      <w:numFmt w:val="bullet"/>
      <w:lvlText w:val=""/>
      <w:lvlJc w:val="left"/>
      <w:pPr>
        <w:ind w:left="360" w:hanging="360"/>
      </w:pPr>
      <w:rPr>
        <w:rFonts w:ascii="Symbol" w:hAnsi="Symbol" w:hint="default"/>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2" w15:restartNumberingAfterBreak="0">
    <w:nsid w:val="611065E9"/>
    <w:multiLevelType w:val="hybridMultilevel"/>
    <w:tmpl w:val="C9961FD6"/>
    <w:lvl w:ilvl="0" w:tplc="0403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6C705390"/>
    <w:multiLevelType w:val="multilevel"/>
    <w:tmpl w:val="EA44E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D103FCD"/>
    <w:multiLevelType w:val="hybridMultilevel"/>
    <w:tmpl w:val="96467060"/>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5" w15:restartNumberingAfterBreak="0">
    <w:nsid w:val="6D39758F"/>
    <w:multiLevelType w:val="multilevel"/>
    <w:tmpl w:val="61FEE2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0153562"/>
    <w:multiLevelType w:val="hybridMultilevel"/>
    <w:tmpl w:val="6B04CF1C"/>
    <w:lvl w:ilvl="0" w:tplc="0403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47" w15:restartNumberingAfterBreak="0">
    <w:nsid w:val="70B80588"/>
    <w:multiLevelType w:val="hybridMultilevel"/>
    <w:tmpl w:val="C9405A36"/>
    <w:lvl w:ilvl="0" w:tplc="94866FF0">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8" w15:restartNumberingAfterBreak="0">
    <w:nsid w:val="72EE655F"/>
    <w:multiLevelType w:val="multilevel"/>
    <w:tmpl w:val="68027B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5214EA9"/>
    <w:multiLevelType w:val="hybridMultilevel"/>
    <w:tmpl w:val="E06062CA"/>
    <w:lvl w:ilvl="0" w:tplc="0BE21E00">
      <w:numFmt w:val="bullet"/>
      <w:lvlText w:val="-"/>
      <w:lvlJc w:val="left"/>
      <w:pPr>
        <w:ind w:left="2912" w:hanging="360"/>
      </w:pPr>
      <w:rPr>
        <w:rFonts w:ascii="Arial" w:eastAsia="Times New Roman" w:hAnsi="Arial" w:cs="Arial" w:hint="default"/>
      </w:rPr>
    </w:lvl>
    <w:lvl w:ilvl="1" w:tplc="0C0A0003" w:tentative="1">
      <w:start w:val="1"/>
      <w:numFmt w:val="bullet"/>
      <w:lvlText w:val="o"/>
      <w:lvlJc w:val="left"/>
      <w:pPr>
        <w:ind w:left="2444" w:hanging="360"/>
      </w:pPr>
      <w:rPr>
        <w:rFonts w:ascii="Courier New" w:hAnsi="Courier New" w:cs="Courier New" w:hint="default"/>
      </w:rPr>
    </w:lvl>
    <w:lvl w:ilvl="2" w:tplc="0C0A0005" w:tentative="1">
      <w:start w:val="1"/>
      <w:numFmt w:val="bullet"/>
      <w:lvlText w:val=""/>
      <w:lvlJc w:val="left"/>
      <w:pPr>
        <w:ind w:left="3164" w:hanging="360"/>
      </w:pPr>
      <w:rPr>
        <w:rFonts w:ascii="Wingdings" w:hAnsi="Wingdings" w:hint="default"/>
      </w:rPr>
    </w:lvl>
    <w:lvl w:ilvl="3" w:tplc="0C0A0001" w:tentative="1">
      <w:start w:val="1"/>
      <w:numFmt w:val="bullet"/>
      <w:lvlText w:val=""/>
      <w:lvlJc w:val="left"/>
      <w:pPr>
        <w:ind w:left="3884" w:hanging="360"/>
      </w:pPr>
      <w:rPr>
        <w:rFonts w:ascii="Symbol" w:hAnsi="Symbol" w:hint="default"/>
      </w:rPr>
    </w:lvl>
    <w:lvl w:ilvl="4" w:tplc="0C0A0003" w:tentative="1">
      <w:start w:val="1"/>
      <w:numFmt w:val="bullet"/>
      <w:lvlText w:val="o"/>
      <w:lvlJc w:val="left"/>
      <w:pPr>
        <w:ind w:left="4604" w:hanging="360"/>
      </w:pPr>
      <w:rPr>
        <w:rFonts w:ascii="Courier New" w:hAnsi="Courier New" w:cs="Courier New" w:hint="default"/>
      </w:rPr>
    </w:lvl>
    <w:lvl w:ilvl="5" w:tplc="0C0A0005" w:tentative="1">
      <w:start w:val="1"/>
      <w:numFmt w:val="bullet"/>
      <w:lvlText w:val=""/>
      <w:lvlJc w:val="left"/>
      <w:pPr>
        <w:ind w:left="5324" w:hanging="360"/>
      </w:pPr>
      <w:rPr>
        <w:rFonts w:ascii="Wingdings" w:hAnsi="Wingdings" w:hint="default"/>
      </w:rPr>
    </w:lvl>
    <w:lvl w:ilvl="6" w:tplc="0C0A0001" w:tentative="1">
      <w:start w:val="1"/>
      <w:numFmt w:val="bullet"/>
      <w:lvlText w:val=""/>
      <w:lvlJc w:val="left"/>
      <w:pPr>
        <w:ind w:left="6044" w:hanging="360"/>
      </w:pPr>
      <w:rPr>
        <w:rFonts w:ascii="Symbol" w:hAnsi="Symbol" w:hint="default"/>
      </w:rPr>
    </w:lvl>
    <w:lvl w:ilvl="7" w:tplc="0C0A0003" w:tentative="1">
      <w:start w:val="1"/>
      <w:numFmt w:val="bullet"/>
      <w:lvlText w:val="o"/>
      <w:lvlJc w:val="left"/>
      <w:pPr>
        <w:ind w:left="6764" w:hanging="360"/>
      </w:pPr>
      <w:rPr>
        <w:rFonts w:ascii="Courier New" w:hAnsi="Courier New" w:cs="Courier New" w:hint="default"/>
      </w:rPr>
    </w:lvl>
    <w:lvl w:ilvl="8" w:tplc="0C0A0005" w:tentative="1">
      <w:start w:val="1"/>
      <w:numFmt w:val="bullet"/>
      <w:lvlText w:val=""/>
      <w:lvlJc w:val="left"/>
      <w:pPr>
        <w:ind w:left="7484" w:hanging="360"/>
      </w:pPr>
      <w:rPr>
        <w:rFonts w:ascii="Wingdings" w:hAnsi="Wingdings" w:hint="default"/>
      </w:rPr>
    </w:lvl>
  </w:abstractNum>
  <w:abstractNum w:abstractNumId="50" w15:restartNumberingAfterBreak="0">
    <w:nsid w:val="75EE0119"/>
    <w:multiLevelType w:val="hybridMultilevel"/>
    <w:tmpl w:val="A5B22B1A"/>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1" w15:restartNumberingAfterBreak="0">
    <w:nsid w:val="768760FC"/>
    <w:multiLevelType w:val="hybridMultilevel"/>
    <w:tmpl w:val="AF9473E0"/>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2" w15:restartNumberingAfterBreak="0">
    <w:nsid w:val="78954A27"/>
    <w:multiLevelType w:val="hybridMultilevel"/>
    <w:tmpl w:val="53B6E150"/>
    <w:lvl w:ilvl="0" w:tplc="F050EF9E">
      <w:start w:val="1"/>
      <w:numFmt w:val="bullet"/>
      <w:lvlText w:val="­"/>
      <w:lvlJc w:val="left"/>
      <w:pPr>
        <w:tabs>
          <w:tab w:val="num" w:pos="360"/>
        </w:tabs>
        <w:ind w:left="360" w:hanging="360"/>
      </w:pPr>
      <w:rPr>
        <w:rFonts w:ascii="Courier New" w:hAnsi="Courier New" w:hint="default"/>
      </w:rPr>
    </w:lvl>
    <w:lvl w:ilvl="1" w:tplc="04030003" w:tentative="1">
      <w:start w:val="1"/>
      <w:numFmt w:val="bullet"/>
      <w:lvlText w:val="o"/>
      <w:lvlJc w:val="left"/>
      <w:pPr>
        <w:tabs>
          <w:tab w:val="num" w:pos="1080"/>
        </w:tabs>
        <w:ind w:left="1080" w:hanging="360"/>
      </w:pPr>
      <w:rPr>
        <w:rFonts w:ascii="Courier New" w:hAnsi="Courier New" w:cs="Courier New" w:hint="default"/>
      </w:rPr>
    </w:lvl>
    <w:lvl w:ilvl="2" w:tplc="04030005" w:tentative="1">
      <w:start w:val="1"/>
      <w:numFmt w:val="bullet"/>
      <w:lvlText w:val=""/>
      <w:lvlJc w:val="left"/>
      <w:pPr>
        <w:tabs>
          <w:tab w:val="num" w:pos="1800"/>
        </w:tabs>
        <w:ind w:left="1800" w:hanging="360"/>
      </w:pPr>
      <w:rPr>
        <w:rFonts w:ascii="Wingdings" w:hAnsi="Wingdings" w:hint="default"/>
      </w:rPr>
    </w:lvl>
    <w:lvl w:ilvl="3" w:tplc="04030001" w:tentative="1">
      <w:start w:val="1"/>
      <w:numFmt w:val="bullet"/>
      <w:lvlText w:val=""/>
      <w:lvlJc w:val="left"/>
      <w:pPr>
        <w:tabs>
          <w:tab w:val="num" w:pos="2520"/>
        </w:tabs>
        <w:ind w:left="2520" w:hanging="360"/>
      </w:pPr>
      <w:rPr>
        <w:rFonts w:ascii="Symbol" w:hAnsi="Symbol" w:hint="default"/>
      </w:rPr>
    </w:lvl>
    <w:lvl w:ilvl="4" w:tplc="04030003" w:tentative="1">
      <w:start w:val="1"/>
      <w:numFmt w:val="bullet"/>
      <w:lvlText w:val="o"/>
      <w:lvlJc w:val="left"/>
      <w:pPr>
        <w:tabs>
          <w:tab w:val="num" w:pos="3240"/>
        </w:tabs>
        <w:ind w:left="3240" w:hanging="360"/>
      </w:pPr>
      <w:rPr>
        <w:rFonts w:ascii="Courier New" w:hAnsi="Courier New" w:cs="Courier New" w:hint="default"/>
      </w:rPr>
    </w:lvl>
    <w:lvl w:ilvl="5" w:tplc="04030005" w:tentative="1">
      <w:start w:val="1"/>
      <w:numFmt w:val="bullet"/>
      <w:lvlText w:val=""/>
      <w:lvlJc w:val="left"/>
      <w:pPr>
        <w:tabs>
          <w:tab w:val="num" w:pos="3960"/>
        </w:tabs>
        <w:ind w:left="3960" w:hanging="360"/>
      </w:pPr>
      <w:rPr>
        <w:rFonts w:ascii="Wingdings" w:hAnsi="Wingdings" w:hint="default"/>
      </w:rPr>
    </w:lvl>
    <w:lvl w:ilvl="6" w:tplc="04030001" w:tentative="1">
      <w:start w:val="1"/>
      <w:numFmt w:val="bullet"/>
      <w:lvlText w:val=""/>
      <w:lvlJc w:val="left"/>
      <w:pPr>
        <w:tabs>
          <w:tab w:val="num" w:pos="4680"/>
        </w:tabs>
        <w:ind w:left="4680" w:hanging="360"/>
      </w:pPr>
      <w:rPr>
        <w:rFonts w:ascii="Symbol" w:hAnsi="Symbol" w:hint="default"/>
      </w:rPr>
    </w:lvl>
    <w:lvl w:ilvl="7" w:tplc="04030003" w:tentative="1">
      <w:start w:val="1"/>
      <w:numFmt w:val="bullet"/>
      <w:lvlText w:val="o"/>
      <w:lvlJc w:val="left"/>
      <w:pPr>
        <w:tabs>
          <w:tab w:val="num" w:pos="5400"/>
        </w:tabs>
        <w:ind w:left="5400" w:hanging="360"/>
      </w:pPr>
      <w:rPr>
        <w:rFonts w:ascii="Courier New" w:hAnsi="Courier New" w:cs="Courier New" w:hint="default"/>
      </w:rPr>
    </w:lvl>
    <w:lvl w:ilvl="8" w:tplc="04030005"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79A637B6"/>
    <w:multiLevelType w:val="hybridMultilevel"/>
    <w:tmpl w:val="05DC07AC"/>
    <w:lvl w:ilvl="0" w:tplc="E7148F98">
      <w:start w:val="2334"/>
      <w:numFmt w:val="bullet"/>
      <w:lvlText w:val="-"/>
      <w:lvlJc w:val="left"/>
      <w:pPr>
        <w:ind w:left="360" w:hanging="360"/>
      </w:pPr>
      <w:rPr>
        <w:rFonts w:ascii="Batang" w:eastAsia="Batang" w:hAnsi="Batang" w:cs="Batang" w:hint="default"/>
      </w:rPr>
    </w:lvl>
    <w:lvl w:ilvl="1" w:tplc="04030003">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54" w15:restartNumberingAfterBreak="0">
    <w:nsid w:val="79D41438"/>
    <w:multiLevelType w:val="hybridMultilevel"/>
    <w:tmpl w:val="1F16DF9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5" w15:restartNumberingAfterBreak="0">
    <w:nsid w:val="7F107029"/>
    <w:multiLevelType w:val="hybridMultilevel"/>
    <w:tmpl w:val="37CCFC5E"/>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6" w15:restartNumberingAfterBreak="0">
    <w:nsid w:val="7F4B3B06"/>
    <w:multiLevelType w:val="hybridMultilevel"/>
    <w:tmpl w:val="5CDCE904"/>
    <w:lvl w:ilvl="0" w:tplc="B1B28B00">
      <w:start w:val="1"/>
      <w:numFmt w:val="bullet"/>
      <w:lvlText w:val=""/>
      <w:lvlJc w:val="left"/>
      <w:pPr>
        <w:ind w:left="36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7" w15:restartNumberingAfterBreak="0">
    <w:nsid w:val="7FD321EC"/>
    <w:multiLevelType w:val="hybridMultilevel"/>
    <w:tmpl w:val="37E26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17391293">
    <w:abstractNumId w:val="7"/>
  </w:num>
  <w:num w:numId="2" w16cid:durableId="289552757">
    <w:abstractNumId w:val="52"/>
  </w:num>
  <w:num w:numId="3" w16cid:durableId="1280531541">
    <w:abstractNumId w:val="40"/>
  </w:num>
  <w:num w:numId="4" w16cid:durableId="820776378">
    <w:abstractNumId w:val="53"/>
  </w:num>
  <w:num w:numId="5" w16cid:durableId="690766277">
    <w:abstractNumId w:val="15"/>
  </w:num>
  <w:num w:numId="6" w16cid:durableId="1497644616">
    <w:abstractNumId w:val="50"/>
  </w:num>
  <w:num w:numId="7" w16cid:durableId="1748376444">
    <w:abstractNumId w:val="55"/>
  </w:num>
  <w:num w:numId="8" w16cid:durableId="772747406">
    <w:abstractNumId w:val="23"/>
  </w:num>
  <w:num w:numId="9" w16cid:durableId="612249435">
    <w:abstractNumId w:val="51"/>
  </w:num>
  <w:num w:numId="10" w16cid:durableId="738792706">
    <w:abstractNumId w:val="56"/>
  </w:num>
  <w:num w:numId="11" w16cid:durableId="663052976">
    <w:abstractNumId w:val="16"/>
  </w:num>
  <w:num w:numId="12" w16cid:durableId="612707181">
    <w:abstractNumId w:val="19"/>
  </w:num>
  <w:num w:numId="13" w16cid:durableId="1696809507">
    <w:abstractNumId w:val="25"/>
  </w:num>
  <w:num w:numId="14" w16cid:durableId="1559708565">
    <w:abstractNumId w:val="30"/>
  </w:num>
  <w:num w:numId="15" w16cid:durableId="104350851">
    <w:abstractNumId w:val="54"/>
  </w:num>
  <w:num w:numId="16" w16cid:durableId="152455403">
    <w:abstractNumId w:val="33"/>
  </w:num>
  <w:num w:numId="17" w16cid:durableId="181866263">
    <w:abstractNumId w:val="22"/>
  </w:num>
  <w:num w:numId="18" w16cid:durableId="1911232135">
    <w:abstractNumId w:val="27"/>
  </w:num>
  <w:num w:numId="19" w16cid:durableId="198126302">
    <w:abstractNumId w:val="4"/>
  </w:num>
  <w:num w:numId="20" w16cid:durableId="1048846255">
    <w:abstractNumId w:val="2"/>
  </w:num>
  <w:num w:numId="21" w16cid:durableId="788476333">
    <w:abstractNumId w:val="35"/>
  </w:num>
  <w:num w:numId="22" w16cid:durableId="49496169">
    <w:abstractNumId w:val="49"/>
  </w:num>
  <w:num w:numId="23" w16cid:durableId="638068891">
    <w:abstractNumId w:val="57"/>
  </w:num>
  <w:num w:numId="24" w16cid:durableId="1443308124">
    <w:abstractNumId w:val="11"/>
  </w:num>
  <w:num w:numId="25" w16cid:durableId="249199744">
    <w:abstractNumId w:val="10"/>
  </w:num>
  <w:num w:numId="26" w16cid:durableId="781152024">
    <w:abstractNumId w:val="12"/>
  </w:num>
  <w:num w:numId="27" w16cid:durableId="705259781">
    <w:abstractNumId w:val="0"/>
  </w:num>
  <w:num w:numId="28" w16cid:durableId="912277767">
    <w:abstractNumId w:val="44"/>
  </w:num>
  <w:num w:numId="29" w16cid:durableId="1491796440">
    <w:abstractNumId w:val="41"/>
  </w:num>
  <w:num w:numId="30" w16cid:durableId="1863856233">
    <w:abstractNumId w:val="39"/>
  </w:num>
  <w:num w:numId="31" w16cid:durableId="2036686568">
    <w:abstractNumId w:val="14"/>
  </w:num>
  <w:num w:numId="32" w16cid:durableId="1055468073">
    <w:abstractNumId w:val="17"/>
  </w:num>
  <w:num w:numId="33" w16cid:durableId="722018511">
    <w:abstractNumId w:val="37"/>
  </w:num>
  <w:num w:numId="34" w16cid:durableId="681977898">
    <w:abstractNumId w:val="47"/>
  </w:num>
  <w:num w:numId="35" w16cid:durableId="95486209">
    <w:abstractNumId w:val="18"/>
  </w:num>
  <w:num w:numId="36" w16cid:durableId="683213148">
    <w:abstractNumId w:val="26"/>
  </w:num>
  <w:num w:numId="37" w16cid:durableId="419525416">
    <w:abstractNumId w:val="20"/>
  </w:num>
  <w:num w:numId="38" w16cid:durableId="505051754">
    <w:abstractNumId w:val="3"/>
  </w:num>
  <w:num w:numId="39" w16cid:durableId="529804712">
    <w:abstractNumId w:val="32"/>
  </w:num>
  <w:num w:numId="40" w16cid:durableId="1510563197">
    <w:abstractNumId w:val="5"/>
  </w:num>
  <w:num w:numId="41" w16cid:durableId="89086738">
    <w:abstractNumId w:val="9"/>
  </w:num>
  <w:num w:numId="42" w16cid:durableId="1755129960">
    <w:abstractNumId w:val="21"/>
  </w:num>
  <w:num w:numId="43" w16cid:durableId="2087072777">
    <w:abstractNumId w:val="38"/>
  </w:num>
  <w:num w:numId="44" w16cid:durableId="160433709">
    <w:abstractNumId w:val="8"/>
  </w:num>
  <w:num w:numId="45" w16cid:durableId="712583683">
    <w:abstractNumId w:val="46"/>
  </w:num>
  <w:num w:numId="46" w16cid:durableId="1067335975">
    <w:abstractNumId w:val="24"/>
  </w:num>
  <w:num w:numId="47" w16cid:durableId="1170483929">
    <w:abstractNumId w:val="43"/>
  </w:num>
  <w:num w:numId="48" w16cid:durableId="217134147">
    <w:abstractNumId w:val="48"/>
  </w:num>
  <w:num w:numId="49" w16cid:durableId="908541336">
    <w:abstractNumId w:val="34"/>
  </w:num>
  <w:num w:numId="50" w16cid:durableId="711030240">
    <w:abstractNumId w:val="45"/>
  </w:num>
  <w:num w:numId="51" w16cid:durableId="1540701656">
    <w:abstractNumId w:val="36"/>
  </w:num>
  <w:num w:numId="52" w16cid:durableId="1123037915">
    <w:abstractNumId w:val="6"/>
  </w:num>
  <w:num w:numId="53" w16cid:durableId="678771136">
    <w:abstractNumId w:val="31"/>
  </w:num>
  <w:num w:numId="54" w16cid:durableId="915670018">
    <w:abstractNumId w:val="28"/>
  </w:num>
  <w:num w:numId="55" w16cid:durableId="1276718998">
    <w:abstractNumId w:val="29"/>
  </w:num>
  <w:num w:numId="56" w16cid:durableId="1169446116">
    <w:abstractNumId w:val="13"/>
  </w:num>
  <w:num w:numId="57" w16cid:durableId="2002389124">
    <w:abstractNumId w:val="4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hideGrammaticalErrors/>
  <w:proofState w:spelling="clean" w:grammar="clean"/>
  <w:attachedTemplate r:id="rId1"/>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E4A"/>
    <w:rsid w:val="00000348"/>
    <w:rsid w:val="00001C9B"/>
    <w:rsid w:val="0000249B"/>
    <w:rsid w:val="000032DD"/>
    <w:rsid w:val="00003591"/>
    <w:rsid w:val="000040E0"/>
    <w:rsid w:val="00004C3E"/>
    <w:rsid w:val="00006244"/>
    <w:rsid w:val="0000689A"/>
    <w:rsid w:val="000075A2"/>
    <w:rsid w:val="000109FA"/>
    <w:rsid w:val="00010CE0"/>
    <w:rsid w:val="00012FC1"/>
    <w:rsid w:val="000133AF"/>
    <w:rsid w:val="00013B9C"/>
    <w:rsid w:val="00013E92"/>
    <w:rsid w:val="00014162"/>
    <w:rsid w:val="000148D7"/>
    <w:rsid w:val="00016063"/>
    <w:rsid w:val="000161FA"/>
    <w:rsid w:val="0001703C"/>
    <w:rsid w:val="00017D3A"/>
    <w:rsid w:val="000200E6"/>
    <w:rsid w:val="00020B02"/>
    <w:rsid w:val="00021059"/>
    <w:rsid w:val="00021C98"/>
    <w:rsid w:val="00022542"/>
    <w:rsid w:val="00022B45"/>
    <w:rsid w:val="000238CE"/>
    <w:rsid w:val="00023B7D"/>
    <w:rsid w:val="000240BE"/>
    <w:rsid w:val="00024BAE"/>
    <w:rsid w:val="0002517A"/>
    <w:rsid w:val="0002524E"/>
    <w:rsid w:val="00025D3E"/>
    <w:rsid w:val="000260B8"/>
    <w:rsid w:val="000263FA"/>
    <w:rsid w:val="000269A2"/>
    <w:rsid w:val="00027410"/>
    <w:rsid w:val="000274C9"/>
    <w:rsid w:val="00027F6B"/>
    <w:rsid w:val="00030439"/>
    <w:rsid w:val="000304CC"/>
    <w:rsid w:val="00030899"/>
    <w:rsid w:val="00030A23"/>
    <w:rsid w:val="00031B0D"/>
    <w:rsid w:val="00031FAC"/>
    <w:rsid w:val="00032D8C"/>
    <w:rsid w:val="00034462"/>
    <w:rsid w:val="00034CE0"/>
    <w:rsid w:val="00036725"/>
    <w:rsid w:val="00037B26"/>
    <w:rsid w:val="0004015B"/>
    <w:rsid w:val="00040AA5"/>
    <w:rsid w:val="0004170C"/>
    <w:rsid w:val="00041E69"/>
    <w:rsid w:val="000420BC"/>
    <w:rsid w:val="0004371C"/>
    <w:rsid w:val="0004513E"/>
    <w:rsid w:val="00050635"/>
    <w:rsid w:val="00051385"/>
    <w:rsid w:val="00052636"/>
    <w:rsid w:val="00052B5F"/>
    <w:rsid w:val="000538A1"/>
    <w:rsid w:val="00053C26"/>
    <w:rsid w:val="00054F27"/>
    <w:rsid w:val="000557A8"/>
    <w:rsid w:val="00055A47"/>
    <w:rsid w:val="00055B0C"/>
    <w:rsid w:val="00055C3C"/>
    <w:rsid w:val="00055D0A"/>
    <w:rsid w:val="000563E3"/>
    <w:rsid w:val="000568D0"/>
    <w:rsid w:val="000575E0"/>
    <w:rsid w:val="0005766A"/>
    <w:rsid w:val="00060044"/>
    <w:rsid w:val="00060AF1"/>
    <w:rsid w:val="00060BFE"/>
    <w:rsid w:val="0006118D"/>
    <w:rsid w:val="00062666"/>
    <w:rsid w:val="000629D0"/>
    <w:rsid w:val="00063760"/>
    <w:rsid w:val="00063DB0"/>
    <w:rsid w:val="00065251"/>
    <w:rsid w:val="0006530E"/>
    <w:rsid w:val="00065533"/>
    <w:rsid w:val="00065666"/>
    <w:rsid w:val="0006606E"/>
    <w:rsid w:val="00066552"/>
    <w:rsid w:val="00066743"/>
    <w:rsid w:val="00067242"/>
    <w:rsid w:val="0007002D"/>
    <w:rsid w:val="00070141"/>
    <w:rsid w:val="00070667"/>
    <w:rsid w:val="000716C4"/>
    <w:rsid w:val="000717BC"/>
    <w:rsid w:val="00071C56"/>
    <w:rsid w:val="000720E4"/>
    <w:rsid w:val="000721EE"/>
    <w:rsid w:val="00072663"/>
    <w:rsid w:val="00072B0D"/>
    <w:rsid w:val="00073189"/>
    <w:rsid w:val="0007375F"/>
    <w:rsid w:val="00073DE6"/>
    <w:rsid w:val="00074E4F"/>
    <w:rsid w:val="00075118"/>
    <w:rsid w:val="00075EF5"/>
    <w:rsid w:val="00076D81"/>
    <w:rsid w:val="00076FFB"/>
    <w:rsid w:val="00077BB9"/>
    <w:rsid w:val="000803EC"/>
    <w:rsid w:val="000807C4"/>
    <w:rsid w:val="000809C4"/>
    <w:rsid w:val="0008142C"/>
    <w:rsid w:val="00082F11"/>
    <w:rsid w:val="00083ED3"/>
    <w:rsid w:val="0008635C"/>
    <w:rsid w:val="00086988"/>
    <w:rsid w:val="00086C3E"/>
    <w:rsid w:val="00087333"/>
    <w:rsid w:val="00087363"/>
    <w:rsid w:val="00087737"/>
    <w:rsid w:val="0009112B"/>
    <w:rsid w:val="00091F97"/>
    <w:rsid w:val="0009246B"/>
    <w:rsid w:val="00092943"/>
    <w:rsid w:val="00092DAC"/>
    <w:rsid w:val="000937C9"/>
    <w:rsid w:val="00093C6F"/>
    <w:rsid w:val="00094033"/>
    <w:rsid w:val="00094FA6"/>
    <w:rsid w:val="00095380"/>
    <w:rsid w:val="000955EF"/>
    <w:rsid w:val="00095684"/>
    <w:rsid w:val="0009768E"/>
    <w:rsid w:val="00097844"/>
    <w:rsid w:val="00097C8D"/>
    <w:rsid w:val="00097FF5"/>
    <w:rsid w:val="000A0765"/>
    <w:rsid w:val="000A0A4E"/>
    <w:rsid w:val="000A107E"/>
    <w:rsid w:val="000A1A18"/>
    <w:rsid w:val="000A1EEF"/>
    <w:rsid w:val="000A272C"/>
    <w:rsid w:val="000A63A7"/>
    <w:rsid w:val="000A6CC5"/>
    <w:rsid w:val="000A6E6B"/>
    <w:rsid w:val="000A7693"/>
    <w:rsid w:val="000B02AD"/>
    <w:rsid w:val="000B0DA8"/>
    <w:rsid w:val="000B1C1E"/>
    <w:rsid w:val="000B1F72"/>
    <w:rsid w:val="000B21FA"/>
    <w:rsid w:val="000B37E3"/>
    <w:rsid w:val="000B3ADB"/>
    <w:rsid w:val="000B3CB6"/>
    <w:rsid w:val="000B4222"/>
    <w:rsid w:val="000B64E8"/>
    <w:rsid w:val="000B69DF"/>
    <w:rsid w:val="000B6C2D"/>
    <w:rsid w:val="000B6CF9"/>
    <w:rsid w:val="000B7069"/>
    <w:rsid w:val="000C0811"/>
    <w:rsid w:val="000C0C7E"/>
    <w:rsid w:val="000C12E4"/>
    <w:rsid w:val="000C1EE1"/>
    <w:rsid w:val="000C2C83"/>
    <w:rsid w:val="000C3927"/>
    <w:rsid w:val="000C3B2A"/>
    <w:rsid w:val="000C445B"/>
    <w:rsid w:val="000C446B"/>
    <w:rsid w:val="000C4D94"/>
    <w:rsid w:val="000C52CD"/>
    <w:rsid w:val="000C539E"/>
    <w:rsid w:val="000C58F4"/>
    <w:rsid w:val="000C5BB9"/>
    <w:rsid w:val="000C5C62"/>
    <w:rsid w:val="000C609A"/>
    <w:rsid w:val="000C6689"/>
    <w:rsid w:val="000C6D26"/>
    <w:rsid w:val="000D0BAC"/>
    <w:rsid w:val="000D1FEA"/>
    <w:rsid w:val="000D374E"/>
    <w:rsid w:val="000D3933"/>
    <w:rsid w:val="000D3A74"/>
    <w:rsid w:val="000D4039"/>
    <w:rsid w:val="000D49CF"/>
    <w:rsid w:val="000D50FC"/>
    <w:rsid w:val="000D597F"/>
    <w:rsid w:val="000D672F"/>
    <w:rsid w:val="000D76AA"/>
    <w:rsid w:val="000E098B"/>
    <w:rsid w:val="000E20BD"/>
    <w:rsid w:val="000E26F9"/>
    <w:rsid w:val="000E2C15"/>
    <w:rsid w:val="000E4B85"/>
    <w:rsid w:val="000E678A"/>
    <w:rsid w:val="000E6A6E"/>
    <w:rsid w:val="000E6B8F"/>
    <w:rsid w:val="000E6DAB"/>
    <w:rsid w:val="000E750A"/>
    <w:rsid w:val="000E7B08"/>
    <w:rsid w:val="000F0E3B"/>
    <w:rsid w:val="000F13C9"/>
    <w:rsid w:val="000F194C"/>
    <w:rsid w:val="000F1D33"/>
    <w:rsid w:val="000F1DC2"/>
    <w:rsid w:val="000F27B5"/>
    <w:rsid w:val="000F2F04"/>
    <w:rsid w:val="000F481D"/>
    <w:rsid w:val="000F5597"/>
    <w:rsid w:val="000F5F3D"/>
    <w:rsid w:val="000F6DB7"/>
    <w:rsid w:val="000F7525"/>
    <w:rsid w:val="000F75EC"/>
    <w:rsid w:val="000F78C7"/>
    <w:rsid w:val="001002F7"/>
    <w:rsid w:val="00100778"/>
    <w:rsid w:val="0010104D"/>
    <w:rsid w:val="00101057"/>
    <w:rsid w:val="001022AD"/>
    <w:rsid w:val="00102C0A"/>
    <w:rsid w:val="001031D6"/>
    <w:rsid w:val="00103245"/>
    <w:rsid w:val="00103827"/>
    <w:rsid w:val="00104FE4"/>
    <w:rsid w:val="001054D2"/>
    <w:rsid w:val="001055F2"/>
    <w:rsid w:val="00105FBD"/>
    <w:rsid w:val="00107DB3"/>
    <w:rsid w:val="001101A8"/>
    <w:rsid w:val="00110AD5"/>
    <w:rsid w:val="001118FA"/>
    <w:rsid w:val="00112556"/>
    <w:rsid w:val="0011267B"/>
    <w:rsid w:val="00112821"/>
    <w:rsid w:val="001132EF"/>
    <w:rsid w:val="00113BBA"/>
    <w:rsid w:val="00113BF8"/>
    <w:rsid w:val="00113D19"/>
    <w:rsid w:val="00114D09"/>
    <w:rsid w:val="00115850"/>
    <w:rsid w:val="00117022"/>
    <w:rsid w:val="00117372"/>
    <w:rsid w:val="0011779E"/>
    <w:rsid w:val="00117E8D"/>
    <w:rsid w:val="001206AA"/>
    <w:rsid w:val="00121372"/>
    <w:rsid w:val="00122AAF"/>
    <w:rsid w:val="00123072"/>
    <w:rsid w:val="00123B4F"/>
    <w:rsid w:val="0012454C"/>
    <w:rsid w:val="0012650D"/>
    <w:rsid w:val="001265E9"/>
    <w:rsid w:val="0012685E"/>
    <w:rsid w:val="00126ACB"/>
    <w:rsid w:val="00126F0B"/>
    <w:rsid w:val="00127343"/>
    <w:rsid w:val="0013005F"/>
    <w:rsid w:val="00131957"/>
    <w:rsid w:val="00132B93"/>
    <w:rsid w:val="00132BEF"/>
    <w:rsid w:val="00133A19"/>
    <w:rsid w:val="001348BC"/>
    <w:rsid w:val="00134A79"/>
    <w:rsid w:val="00134E60"/>
    <w:rsid w:val="001373F3"/>
    <w:rsid w:val="00137D19"/>
    <w:rsid w:val="00137D6B"/>
    <w:rsid w:val="0014060B"/>
    <w:rsid w:val="0014099F"/>
    <w:rsid w:val="0014151E"/>
    <w:rsid w:val="0014178C"/>
    <w:rsid w:val="00141AA8"/>
    <w:rsid w:val="0014225C"/>
    <w:rsid w:val="00142529"/>
    <w:rsid w:val="00142858"/>
    <w:rsid w:val="00143D65"/>
    <w:rsid w:val="00143DD1"/>
    <w:rsid w:val="00144C2E"/>
    <w:rsid w:val="00145FB3"/>
    <w:rsid w:val="001462A6"/>
    <w:rsid w:val="001462EC"/>
    <w:rsid w:val="001465F8"/>
    <w:rsid w:val="00147C48"/>
    <w:rsid w:val="00147CBE"/>
    <w:rsid w:val="0015036D"/>
    <w:rsid w:val="00150C08"/>
    <w:rsid w:val="0015137A"/>
    <w:rsid w:val="00151705"/>
    <w:rsid w:val="001529B6"/>
    <w:rsid w:val="001540FD"/>
    <w:rsid w:val="001541F2"/>
    <w:rsid w:val="00154523"/>
    <w:rsid w:val="00154D7B"/>
    <w:rsid w:val="00154D84"/>
    <w:rsid w:val="001550A0"/>
    <w:rsid w:val="001551D5"/>
    <w:rsid w:val="00155A2F"/>
    <w:rsid w:val="0015634B"/>
    <w:rsid w:val="001563B4"/>
    <w:rsid w:val="001565D8"/>
    <w:rsid w:val="00157239"/>
    <w:rsid w:val="001577F1"/>
    <w:rsid w:val="00161758"/>
    <w:rsid w:val="0016210F"/>
    <w:rsid w:val="0016227A"/>
    <w:rsid w:val="0016259C"/>
    <w:rsid w:val="00162850"/>
    <w:rsid w:val="00162BDE"/>
    <w:rsid w:val="001639B2"/>
    <w:rsid w:val="001639CE"/>
    <w:rsid w:val="001642A7"/>
    <w:rsid w:val="0016669C"/>
    <w:rsid w:val="0016714D"/>
    <w:rsid w:val="001671C9"/>
    <w:rsid w:val="00167E3D"/>
    <w:rsid w:val="00167F46"/>
    <w:rsid w:val="00170489"/>
    <w:rsid w:val="001708E1"/>
    <w:rsid w:val="00171A7A"/>
    <w:rsid w:val="00171AD1"/>
    <w:rsid w:val="001721C2"/>
    <w:rsid w:val="00172683"/>
    <w:rsid w:val="001730E3"/>
    <w:rsid w:val="00173D9A"/>
    <w:rsid w:val="00174A50"/>
    <w:rsid w:val="00174D93"/>
    <w:rsid w:val="001805A1"/>
    <w:rsid w:val="001806F5"/>
    <w:rsid w:val="001817F1"/>
    <w:rsid w:val="00181C5A"/>
    <w:rsid w:val="00182574"/>
    <w:rsid w:val="001830CF"/>
    <w:rsid w:val="00184A67"/>
    <w:rsid w:val="00184BF7"/>
    <w:rsid w:val="00184F87"/>
    <w:rsid w:val="0018526F"/>
    <w:rsid w:val="001854CD"/>
    <w:rsid w:val="001858CE"/>
    <w:rsid w:val="00185D6E"/>
    <w:rsid w:val="00185D8E"/>
    <w:rsid w:val="0018749B"/>
    <w:rsid w:val="001874D5"/>
    <w:rsid w:val="00190A03"/>
    <w:rsid w:val="00190AE9"/>
    <w:rsid w:val="00190AF6"/>
    <w:rsid w:val="0019138B"/>
    <w:rsid w:val="00191398"/>
    <w:rsid w:val="00192DED"/>
    <w:rsid w:val="00192E37"/>
    <w:rsid w:val="001930E9"/>
    <w:rsid w:val="0019314C"/>
    <w:rsid w:val="0019370C"/>
    <w:rsid w:val="00193F74"/>
    <w:rsid w:val="00194906"/>
    <w:rsid w:val="001961B8"/>
    <w:rsid w:val="001975E3"/>
    <w:rsid w:val="00197B48"/>
    <w:rsid w:val="00197D6F"/>
    <w:rsid w:val="001A0B52"/>
    <w:rsid w:val="001A0E0C"/>
    <w:rsid w:val="001A2E76"/>
    <w:rsid w:val="001A449A"/>
    <w:rsid w:val="001A44AE"/>
    <w:rsid w:val="001A45A8"/>
    <w:rsid w:val="001A50EB"/>
    <w:rsid w:val="001A5990"/>
    <w:rsid w:val="001A642F"/>
    <w:rsid w:val="001A65EC"/>
    <w:rsid w:val="001A6D1D"/>
    <w:rsid w:val="001A6F45"/>
    <w:rsid w:val="001A7042"/>
    <w:rsid w:val="001A7242"/>
    <w:rsid w:val="001B02F8"/>
    <w:rsid w:val="001B08E6"/>
    <w:rsid w:val="001B0D0A"/>
    <w:rsid w:val="001B0D78"/>
    <w:rsid w:val="001B1154"/>
    <w:rsid w:val="001B1506"/>
    <w:rsid w:val="001B332E"/>
    <w:rsid w:val="001B372C"/>
    <w:rsid w:val="001B3DE2"/>
    <w:rsid w:val="001B4ECB"/>
    <w:rsid w:val="001B5594"/>
    <w:rsid w:val="001B6CB8"/>
    <w:rsid w:val="001B700F"/>
    <w:rsid w:val="001B780C"/>
    <w:rsid w:val="001C01FD"/>
    <w:rsid w:val="001C0494"/>
    <w:rsid w:val="001C0589"/>
    <w:rsid w:val="001C1C59"/>
    <w:rsid w:val="001C2183"/>
    <w:rsid w:val="001C271E"/>
    <w:rsid w:val="001C2931"/>
    <w:rsid w:val="001C2D0A"/>
    <w:rsid w:val="001C302A"/>
    <w:rsid w:val="001C307A"/>
    <w:rsid w:val="001C4D2C"/>
    <w:rsid w:val="001C5D79"/>
    <w:rsid w:val="001C61A0"/>
    <w:rsid w:val="001C61C7"/>
    <w:rsid w:val="001C65AC"/>
    <w:rsid w:val="001C7147"/>
    <w:rsid w:val="001C715E"/>
    <w:rsid w:val="001C7202"/>
    <w:rsid w:val="001C7928"/>
    <w:rsid w:val="001C7DED"/>
    <w:rsid w:val="001D0774"/>
    <w:rsid w:val="001D0CBD"/>
    <w:rsid w:val="001D3086"/>
    <w:rsid w:val="001D37F0"/>
    <w:rsid w:val="001D4284"/>
    <w:rsid w:val="001D4B47"/>
    <w:rsid w:val="001D5497"/>
    <w:rsid w:val="001D5974"/>
    <w:rsid w:val="001D69F7"/>
    <w:rsid w:val="001D768D"/>
    <w:rsid w:val="001E0A60"/>
    <w:rsid w:val="001E1131"/>
    <w:rsid w:val="001E1189"/>
    <w:rsid w:val="001E1A0C"/>
    <w:rsid w:val="001E2A26"/>
    <w:rsid w:val="001E2C2F"/>
    <w:rsid w:val="001E30BB"/>
    <w:rsid w:val="001E4988"/>
    <w:rsid w:val="001E4E64"/>
    <w:rsid w:val="001E55BA"/>
    <w:rsid w:val="001F16BA"/>
    <w:rsid w:val="001F1961"/>
    <w:rsid w:val="001F211A"/>
    <w:rsid w:val="001F2E94"/>
    <w:rsid w:val="001F427C"/>
    <w:rsid w:val="001F5160"/>
    <w:rsid w:val="001F5B8D"/>
    <w:rsid w:val="001F668E"/>
    <w:rsid w:val="001F6ADC"/>
    <w:rsid w:val="001F729A"/>
    <w:rsid w:val="00200511"/>
    <w:rsid w:val="00200DE2"/>
    <w:rsid w:val="0020121B"/>
    <w:rsid w:val="002015D2"/>
    <w:rsid w:val="0020271D"/>
    <w:rsid w:val="00202751"/>
    <w:rsid w:val="00202E2D"/>
    <w:rsid w:val="002034B8"/>
    <w:rsid w:val="00203FB5"/>
    <w:rsid w:val="0020402C"/>
    <w:rsid w:val="00204EA9"/>
    <w:rsid w:val="002051C5"/>
    <w:rsid w:val="002051EF"/>
    <w:rsid w:val="00205CC6"/>
    <w:rsid w:val="002068C7"/>
    <w:rsid w:val="00206B8D"/>
    <w:rsid w:val="00206C76"/>
    <w:rsid w:val="00206E4C"/>
    <w:rsid w:val="002075AA"/>
    <w:rsid w:val="0020769B"/>
    <w:rsid w:val="00207BBC"/>
    <w:rsid w:val="00207E69"/>
    <w:rsid w:val="00211424"/>
    <w:rsid w:val="00211893"/>
    <w:rsid w:val="0021212B"/>
    <w:rsid w:val="00212173"/>
    <w:rsid w:val="002123B4"/>
    <w:rsid w:val="002144D8"/>
    <w:rsid w:val="002154C1"/>
    <w:rsid w:val="002154D7"/>
    <w:rsid w:val="00216835"/>
    <w:rsid w:val="00216CD1"/>
    <w:rsid w:val="00217717"/>
    <w:rsid w:val="00220002"/>
    <w:rsid w:val="00220073"/>
    <w:rsid w:val="002201A4"/>
    <w:rsid w:val="00220452"/>
    <w:rsid w:val="0022058B"/>
    <w:rsid w:val="00220AE0"/>
    <w:rsid w:val="00223D7C"/>
    <w:rsid w:val="00223EE5"/>
    <w:rsid w:val="00224168"/>
    <w:rsid w:val="002250FB"/>
    <w:rsid w:val="002253E9"/>
    <w:rsid w:val="00226236"/>
    <w:rsid w:val="00226769"/>
    <w:rsid w:val="00226EC5"/>
    <w:rsid w:val="00227292"/>
    <w:rsid w:val="00227C83"/>
    <w:rsid w:val="00230471"/>
    <w:rsid w:val="00233B58"/>
    <w:rsid w:val="002342B4"/>
    <w:rsid w:val="00234F9F"/>
    <w:rsid w:val="002357B3"/>
    <w:rsid w:val="0023594A"/>
    <w:rsid w:val="00236B51"/>
    <w:rsid w:val="00237C70"/>
    <w:rsid w:val="00237F18"/>
    <w:rsid w:val="00241432"/>
    <w:rsid w:val="00242936"/>
    <w:rsid w:val="002449F6"/>
    <w:rsid w:val="00244A1F"/>
    <w:rsid w:val="00244C14"/>
    <w:rsid w:val="00244E2B"/>
    <w:rsid w:val="00245DB6"/>
    <w:rsid w:val="002466BC"/>
    <w:rsid w:val="00246EB3"/>
    <w:rsid w:val="002470CE"/>
    <w:rsid w:val="002479E4"/>
    <w:rsid w:val="00247A05"/>
    <w:rsid w:val="00247E37"/>
    <w:rsid w:val="002503EF"/>
    <w:rsid w:val="0025106E"/>
    <w:rsid w:val="00251E35"/>
    <w:rsid w:val="00254484"/>
    <w:rsid w:val="00254A25"/>
    <w:rsid w:val="00256F70"/>
    <w:rsid w:val="0025713F"/>
    <w:rsid w:val="0025716A"/>
    <w:rsid w:val="0025782A"/>
    <w:rsid w:val="00257A63"/>
    <w:rsid w:val="00257A94"/>
    <w:rsid w:val="00260019"/>
    <w:rsid w:val="00260A09"/>
    <w:rsid w:val="00261843"/>
    <w:rsid w:val="0026278C"/>
    <w:rsid w:val="002640B5"/>
    <w:rsid w:val="00264725"/>
    <w:rsid w:val="00265620"/>
    <w:rsid w:val="002657EC"/>
    <w:rsid w:val="00265C61"/>
    <w:rsid w:val="00266F15"/>
    <w:rsid w:val="00267595"/>
    <w:rsid w:val="0027034F"/>
    <w:rsid w:val="00270B59"/>
    <w:rsid w:val="00271337"/>
    <w:rsid w:val="002729AA"/>
    <w:rsid w:val="00272C2A"/>
    <w:rsid w:val="0027319D"/>
    <w:rsid w:val="00273594"/>
    <w:rsid w:val="002753DC"/>
    <w:rsid w:val="00276061"/>
    <w:rsid w:val="00276332"/>
    <w:rsid w:val="0027649A"/>
    <w:rsid w:val="002765AB"/>
    <w:rsid w:val="00276A08"/>
    <w:rsid w:val="0027720E"/>
    <w:rsid w:val="002772A0"/>
    <w:rsid w:val="00277EE7"/>
    <w:rsid w:val="00280356"/>
    <w:rsid w:val="00280B16"/>
    <w:rsid w:val="00280D72"/>
    <w:rsid w:val="002812AC"/>
    <w:rsid w:val="00281C95"/>
    <w:rsid w:val="00282A5D"/>
    <w:rsid w:val="00282AFA"/>
    <w:rsid w:val="00282C47"/>
    <w:rsid w:val="00284112"/>
    <w:rsid w:val="002841CC"/>
    <w:rsid w:val="00284350"/>
    <w:rsid w:val="00285958"/>
    <w:rsid w:val="002863FB"/>
    <w:rsid w:val="002874EF"/>
    <w:rsid w:val="0028779E"/>
    <w:rsid w:val="002879AC"/>
    <w:rsid w:val="00287FA9"/>
    <w:rsid w:val="0029038E"/>
    <w:rsid w:val="00290624"/>
    <w:rsid w:val="00291BE5"/>
    <w:rsid w:val="00292468"/>
    <w:rsid w:val="00292C72"/>
    <w:rsid w:val="00293D17"/>
    <w:rsid w:val="00294C1B"/>
    <w:rsid w:val="0029543C"/>
    <w:rsid w:val="00296C45"/>
    <w:rsid w:val="00296D62"/>
    <w:rsid w:val="002970D4"/>
    <w:rsid w:val="00297A93"/>
    <w:rsid w:val="00297C4C"/>
    <w:rsid w:val="00297E38"/>
    <w:rsid w:val="002A0B47"/>
    <w:rsid w:val="002A0EDA"/>
    <w:rsid w:val="002A10C1"/>
    <w:rsid w:val="002A17D3"/>
    <w:rsid w:val="002A1B78"/>
    <w:rsid w:val="002A1D8F"/>
    <w:rsid w:val="002A2104"/>
    <w:rsid w:val="002A214C"/>
    <w:rsid w:val="002A3589"/>
    <w:rsid w:val="002A410A"/>
    <w:rsid w:val="002A4144"/>
    <w:rsid w:val="002A4BE7"/>
    <w:rsid w:val="002A6151"/>
    <w:rsid w:val="002A6991"/>
    <w:rsid w:val="002A7305"/>
    <w:rsid w:val="002A7667"/>
    <w:rsid w:val="002A7EFF"/>
    <w:rsid w:val="002B1CE9"/>
    <w:rsid w:val="002B3628"/>
    <w:rsid w:val="002B5382"/>
    <w:rsid w:val="002B637B"/>
    <w:rsid w:val="002B67D4"/>
    <w:rsid w:val="002B68C5"/>
    <w:rsid w:val="002B75FA"/>
    <w:rsid w:val="002C0005"/>
    <w:rsid w:val="002C013E"/>
    <w:rsid w:val="002C0403"/>
    <w:rsid w:val="002C1011"/>
    <w:rsid w:val="002C1CA0"/>
    <w:rsid w:val="002C2092"/>
    <w:rsid w:val="002C22A9"/>
    <w:rsid w:val="002C27BD"/>
    <w:rsid w:val="002C2F29"/>
    <w:rsid w:val="002C3405"/>
    <w:rsid w:val="002C36EA"/>
    <w:rsid w:val="002C3F87"/>
    <w:rsid w:val="002C452B"/>
    <w:rsid w:val="002C6221"/>
    <w:rsid w:val="002C6864"/>
    <w:rsid w:val="002C7CC0"/>
    <w:rsid w:val="002C7D1A"/>
    <w:rsid w:val="002C7E9D"/>
    <w:rsid w:val="002D024E"/>
    <w:rsid w:val="002D16A2"/>
    <w:rsid w:val="002D2510"/>
    <w:rsid w:val="002D28F1"/>
    <w:rsid w:val="002D297E"/>
    <w:rsid w:val="002D3502"/>
    <w:rsid w:val="002D3A61"/>
    <w:rsid w:val="002D47EF"/>
    <w:rsid w:val="002D57FE"/>
    <w:rsid w:val="002D58BD"/>
    <w:rsid w:val="002D77A5"/>
    <w:rsid w:val="002D7B7C"/>
    <w:rsid w:val="002E0129"/>
    <w:rsid w:val="002E0295"/>
    <w:rsid w:val="002E04E0"/>
    <w:rsid w:val="002E0599"/>
    <w:rsid w:val="002E195F"/>
    <w:rsid w:val="002E19C2"/>
    <w:rsid w:val="002E20F5"/>
    <w:rsid w:val="002E2185"/>
    <w:rsid w:val="002E2CCF"/>
    <w:rsid w:val="002E3294"/>
    <w:rsid w:val="002E3E38"/>
    <w:rsid w:val="002E54C0"/>
    <w:rsid w:val="002E5F95"/>
    <w:rsid w:val="002E66A8"/>
    <w:rsid w:val="002E6709"/>
    <w:rsid w:val="002E68EF"/>
    <w:rsid w:val="002E7B15"/>
    <w:rsid w:val="002E7F6D"/>
    <w:rsid w:val="002F007F"/>
    <w:rsid w:val="002F0633"/>
    <w:rsid w:val="002F07BA"/>
    <w:rsid w:val="002F2564"/>
    <w:rsid w:val="002F25A3"/>
    <w:rsid w:val="002F2C7B"/>
    <w:rsid w:val="002F3070"/>
    <w:rsid w:val="002F3455"/>
    <w:rsid w:val="002F37F0"/>
    <w:rsid w:val="002F469E"/>
    <w:rsid w:val="002F46C6"/>
    <w:rsid w:val="002F4953"/>
    <w:rsid w:val="002F5903"/>
    <w:rsid w:val="002F6A1E"/>
    <w:rsid w:val="002F6C2C"/>
    <w:rsid w:val="002F74DF"/>
    <w:rsid w:val="002F7EE6"/>
    <w:rsid w:val="003001BA"/>
    <w:rsid w:val="00301804"/>
    <w:rsid w:val="00301B4E"/>
    <w:rsid w:val="00301BEF"/>
    <w:rsid w:val="00301E3B"/>
    <w:rsid w:val="00303372"/>
    <w:rsid w:val="00303F1D"/>
    <w:rsid w:val="003045C5"/>
    <w:rsid w:val="003053DD"/>
    <w:rsid w:val="00306011"/>
    <w:rsid w:val="003063A9"/>
    <w:rsid w:val="00306BDD"/>
    <w:rsid w:val="00310415"/>
    <w:rsid w:val="0031132A"/>
    <w:rsid w:val="00311477"/>
    <w:rsid w:val="00312046"/>
    <w:rsid w:val="00312A98"/>
    <w:rsid w:val="0031307D"/>
    <w:rsid w:val="00314272"/>
    <w:rsid w:val="003155BC"/>
    <w:rsid w:val="003160A4"/>
    <w:rsid w:val="003160A5"/>
    <w:rsid w:val="003161A2"/>
    <w:rsid w:val="003161E7"/>
    <w:rsid w:val="0031679C"/>
    <w:rsid w:val="00316942"/>
    <w:rsid w:val="003169CB"/>
    <w:rsid w:val="00316B52"/>
    <w:rsid w:val="00316C45"/>
    <w:rsid w:val="00316CD2"/>
    <w:rsid w:val="00316DA4"/>
    <w:rsid w:val="003202B3"/>
    <w:rsid w:val="003213B6"/>
    <w:rsid w:val="003222D9"/>
    <w:rsid w:val="00322CF2"/>
    <w:rsid w:val="00323952"/>
    <w:rsid w:val="00323BF2"/>
    <w:rsid w:val="003247C9"/>
    <w:rsid w:val="00324FFB"/>
    <w:rsid w:val="00325190"/>
    <w:rsid w:val="003254F6"/>
    <w:rsid w:val="0032580D"/>
    <w:rsid w:val="00325AB7"/>
    <w:rsid w:val="00325B29"/>
    <w:rsid w:val="00326025"/>
    <w:rsid w:val="003260FE"/>
    <w:rsid w:val="00326704"/>
    <w:rsid w:val="003268DA"/>
    <w:rsid w:val="00327143"/>
    <w:rsid w:val="0032770E"/>
    <w:rsid w:val="003305E7"/>
    <w:rsid w:val="0033072D"/>
    <w:rsid w:val="00330C2E"/>
    <w:rsid w:val="003316C3"/>
    <w:rsid w:val="0033390B"/>
    <w:rsid w:val="00333DE2"/>
    <w:rsid w:val="003342BD"/>
    <w:rsid w:val="00334784"/>
    <w:rsid w:val="00334B3D"/>
    <w:rsid w:val="00334B85"/>
    <w:rsid w:val="00335CC1"/>
    <w:rsid w:val="00336348"/>
    <w:rsid w:val="003365D1"/>
    <w:rsid w:val="003373DF"/>
    <w:rsid w:val="003373F4"/>
    <w:rsid w:val="003377F8"/>
    <w:rsid w:val="00337B01"/>
    <w:rsid w:val="00340CFF"/>
    <w:rsid w:val="00340FC2"/>
    <w:rsid w:val="0034177C"/>
    <w:rsid w:val="00341B0A"/>
    <w:rsid w:val="00342024"/>
    <w:rsid w:val="003425BD"/>
    <w:rsid w:val="00342947"/>
    <w:rsid w:val="003431E9"/>
    <w:rsid w:val="003437FC"/>
    <w:rsid w:val="00344AD6"/>
    <w:rsid w:val="00344C5E"/>
    <w:rsid w:val="003453F1"/>
    <w:rsid w:val="0034583C"/>
    <w:rsid w:val="00345C24"/>
    <w:rsid w:val="00346D79"/>
    <w:rsid w:val="0035043A"/>
    <w:rsid w:val="003512A3"/>
    <w:rsid w:val="003514C1"/>
    <w:rsid w:val="00351FB0"/>
    <w:rsid w:val="00351FD7"/>
    <w:rsid w:val="00352381"/>
    <w:rsid w:val="00352BF5"/>
    <w:rsid w:val="00352E0E"/>
    <w:rsid w:val="003530F7"/>
    <w:rsid w:val="003538D5"/>
    <w:rsid w:val="00353C0C"/>
    <w:rsid w:val="00353EA7"/>
    <w:rsid w:val="003547E3"/>
    <w:rsid w:val="0035533C"/>
    <w:rsid w:val="0035565B"/>
    <w:rsid w:val="003559C7"/>
    <w:rsid w:val="003565A8"/>
    <w:rsid w:val="003565D9"/>
    <w:rsid w:val="003569A5"/>
    <w:rsid w:val="00356A7C"/>
    <w:rsid w:val="003605E1"/>
    <w:rsid w:val="0036073E"/>
    <w:rsid w:val="00361A02"/>
    <w:rsid w:val="00362070"/>
    <w:rsid w:val="003626F3"/>
    <w:rsid w:val="00363B25"/>
    <w:rsid w:val="00363E1F"/>
    <w:rsid w:val="00366421"/>
    <w:rsid w:val="0036644D"/>
    <w:rsid w:val="003665D1"/>
    <w:rsid w:val="00366A9F"/>
    <w:rsid w:val="0036790D"/>
    <w:rsid w:val="00367A52"/>
    <w:rsid w:val="00370710"/>
    <w:rsid w:val="00370877"/>
    <w:rsid w:val="0037154B"/>
    <w:rsid w:val="0037161D"/>
    <w:rsid w:val="00372DE5"/>
    <w:rsid w:val="00373897"/>
    <w:rsid w:val="00374F38"/>
    <w:rsid w:val="00374F5D"/>
    <w:rsid w:val="00375F74"/>
    <w:rsid w:val="00376E9A"/>
    <w:rsid w:val="00377F20"/>
    <w:rsid w:val="00377F64"/>
    <w:rsid w:val="0038007B"/>
    <w:rsid w:val="003805B1"/>
    <w:rsid w:val="00381026"/>
    <w:rsid w:val="003813FF"/>
    <w:rsid w:val="00382012"/>
    <w:rsid w:val="003839B0"/>
    <w:rsid w:val="00383C72"/>
    <w:rsid w:val="00385465"/>
    <w:rsid w:val="0038576A"/>
    <w:rsid w:val="00385DDA"/>
    <w:rsid w:val="00386D81"/>
    <w:rsid w:val="003870A9"/>
    <w:rsid w:val="0038745E"/>
    <w:rsid w:val="00390DD0"/>
    <w:rsid w:val="003913CB"/>
    <w:rsid w:val="00391749"/>
    <w:rsid w:val="00391AFB"/>
    <w:rsid w:val="00391F23"/>
    <w:rsid w:val="003934A1"/>
    <w:rsid w:val="003936C6"/>
    <w:rsid w:val="00393F4E"/>
    <w:rsid w:val="00394123"/>
    <w:rsid w:val="003948F0"/>
    <w:rsid w:val="00394E79"/>
    <w:rsid w:val="003961A7"/>
    <w:rsid w:val="00397022"/>
    <w:rsid w:val="00397571"/>
    <w:rsid w:val="00397901"/>
    <w:rsid w:val="003A05AB"/>
    <w:rsid w:val="003A10E7"/>
    <w:rsid w:val="003A13D2"/>
    <w:rsid w:val="003A1517"/>
    <w:rsid w:val="003A1818"/>
    <w:rsid w:val="003A284D"/>
    <w:rsid w:val="003A31B2"/>
    <w:rsid w:val="003A4F63"/>
    <w:rsid w:val="003A58AA"/>
    <w:rsid w:val="003A5A67"/>
    <w:rsid w:val="003A5F71"/>
    <w:rsid w:val="003A746D"/>
    <w:rsid w:val="003B0070"/>
    <w:rsid w:val="003B03B2"/>
    <w:rsid w:val="003B0E4F"/>
    <w:rsid w:val="003B182E"/>
    <w:rsid w:val="003B1954"/>
    <w:rsid w:val="003B300A"/>
    <w:rsid w:val="003B3300"/>
    <w:rsid w:val="003B3870"/>
    <w:rsid w:val="003B3DCA"/>
    <w:rsid w:val="003B4524"/>
    <w:rsid w:val="003B4562"/>
    <w:rsid w:val="003B5411"/>
    <w:rsid w:val="003B6711"/>
    <w:rsid w:val="003B71D1"/>
    <w:rsid w:val="003B7BCD"/>
    <w:rsid w:val="003C0ABB"/>
    <w:rsid w:val="003C1EA3"/>
    <w:rsid w:val="003C1FD1"/>
    <w:rsid w:val="003C2585"/>
    <w:rsid w:val="003C3688"/>
    <w:rsid w:val="003C3E99"/>
    <w:rsid w:val="003C447A"/>
    <w:rsid w:val="003C4A84"/>
    <w:rsid w:val="003C4CF4"/>
    <w:rsid w:val="003C4D8B"/>
    <w:rsid w:val="003C5665"/>
    <w:rsid w:val="003C56B3"/>
    <w:rsid w:val="003C5721"/>
    <w:rsid w:val="003C5F9F"/>
    <w:rsid w:val="003C6BF7"/>
    <w:rsid w:val="003C7317"/>
    <w:rsid w:val="003C7993"/>
    <w:rsid w:val="003D02B8"/>
    <w:rsid w:val="003D115C"/>
    <w:rsid w:val="003D11F8"/>
    <w:rsid w:val="003D2524"/>
    <w:rsid w:val="003D25BB"/>
    <w:rsid w:val="003D2F00"/>
    <w:rsid w:val="003D3400"/>
    <w:rsid w:val="003D37D2"/>
    <w:rsid w:val="003D38C8"/>
    <w:rsid w:val="003D3BE3"/>
    <w:rsid w:val="003D4291"/>
    <w:rsid w:val="003D44FC"/>
    <w:rsid w:val="003D4887"/>
    <w:rsid w:val="003D4E4C"/>
    <w:rsid w:val="003D4F8C"/>
    <w:rsid w:val="003D5026"/>
    <w:rsid w:val="003D5FA7"/>
    <w:rsid w:val="003D60A4"/>
    <w:rsid w:val="003D6556"/>
    <w:rsid w:val="003D6570"/>
    <w:rsid w:val="003D75F3"/>
    <w:rsid w:val="003D783E"/>
    <w:rsid w:val="003E06BA"/>
    <w:rsid w:val="003E0943"/>
    <w:rsid w:val="003E158C"/>
    <w:rsid w:val="003E1FC6"/>
    <w:rsid w:val="003E29CF"/>
    <w:rsid w:val="003E2EAA"/>
    <w:rsid w:val="003E3084"/>
    <w:rsid w:val="003E3CBA"/>
    <w:rsid w:val="003E44A8"/>
    <w:rsid w:val="003E5303"/>
    <w:rsid w:val="003E5791"/>
    <w:rsid w:val="003E57C7"/>
    <w:rsid w:val="003E5D26"/>
    <w:rsid w:val="003E602D"/>
    <w:rsid w:val="003E61B0"/>
    <w:rsid w:val="003E6B83"/>
    <w:rsid w:val="003E7597"/>
    <w:rsid w:val="003E7A34"/>
    <w:rsid w:val="003F0018"/>
    <w:rsid w:val="003F05CA"/>
    <w:rsid w:val="003F144C"/>
    <w:rsid w:val="003F2600"/>
    <w:rsid w:val="003F2BE5"/>
    <w:rsid w:val="003F3BEE"/>
    <w:rsid w:val="003F3C93"/>
    <w:rsid w:val="003F3F26"/>
    <w:rsid w:val="003F4A89"/>
    <w:rsid w:val="003F4CC6"/>
    <w:rsid w:val="003F5020"/>
    <w:rsid w:val="003F50C4"/>
    <w:rsid w:val="003F53F5"/>
    <w:rsid w:val="003F6A98"/>
    <w:rsid w:val="003F6DA7"/>
    <w:rsid w:val="003F7949"/>
    <w:rsid w:val="00400151"/>
    <w:rsid w:val="004013FD"/>
    <w:rsid w:val="00401569"/>
    <w:rsid w:val="004032A9"/>
    <w:rsid w:val="00403985"/>
    <w:rsid w:val="00404072"/>
    <w:rsid w:val="004042C2"/>
    <w:rsid w:val="004042F5"/>
    <w:rsid w:val="004049E3"/>
    <w:rsid w:val="00405734"/>
    <w:rsid w:val="00405A70"/>
    <w:rsid w:val="00406ED1"/>
    <w:rsid w:val="004074F3"/>
    <w:rsid w:val="00407B91"/>
    <w:rsid w:val="00410968"/>
    <w:rsid w:val="00410D48"/>
    <w:rsid w:val="00411353"/>
    <w:rsid w:val="00411586"/>
    <w:rsid w:val="004118D5"/>
    <w:rsid w:val="004119BA"/>
    <w:rsid w:val="00411C0A"/>
    <w:rsid w:val="0041294C"/>
    <w:rsid w:val="004131D6"/>
    <w:rsid w:val="00413A48"/>
    <w:rsid w:val="00413EA3"/>
    <w:rsid w:val="00414347"/>
    <w:rsid w:val="0041456A"/>
    <w:rsid w:val="00415DB9"/>
    <w:rsid w:val="00416C74"/>
    <w:rsid w:val="00420032"/>
    <w:rsid w:val="00420561"/>
    <w:rsid w:val="004209BA"/>
    <w:rsid w:val="00421421"/>
    <w:rsid w:val="00421B18"/>
    <w:rsid w:val="00421EC1"/>
    <w:rsid w:val="00421F77"/>
    <w:rsid w:val="00422AA6"/>
    <w:rsid w:val="0042338F"/>
    <w:rsid w:val="00423576"/>
    <w:rsid w:val="00425AC4"/>
    <w:rsid w:val="00425B76"/>
    <w:rsid w:val="00427353"/>
    <w:rsid w:val="004273D5"/>
    <w:rsid w:val="004278D6"/>
    <w:rsid w:val="00430794"/>
    <w:rsid w:val="00430D3F"/>
    <w:rsid w:val="00431466"/>
    <w:rsid w:val="00431534"/>
    <w:rsid w:val="00431893"/>
    <w:rsid w:val="00431B44"/>
    <w:rsid w:val="00432772"/>
    <w:rsid w:val="00432913"/>
    <w:rsid w:val="00432EC3"/>
    <w:rsid w:val="00434468"/>
    <w:rsid w:val="0043447C"/>
    <w:rsid w:val="00435A43"/>
    <w:rsid w:val="0043604C"/>
    <w:rsid w:val="0044033B"/>
    <w:rsid w:val="0044044F"/>
    <w:rsid w:val="00440AAC"/>
    <w:rsid w:val="00441540"/>
    <w:rsid w:val="004418AD"/>
    <w:rsid w:val="00441E7C"/>
    <w:rsid w:val="00442551"/>
    <w:rsid w:val="004435E0"/>
    <w:rsid w:val="0044372C"/>
    <w:rsid w:val="00444681"/>
    <w:rsid w:val="00444DD9"/>
    <w:rsid w:val="00445899"/>
    <w:rsid w:val="00446546"/>
    <w:rsid w:val="004467BD"/>
    <w:rsid w:val="004475BF"/>
    <w:rsid w:val="004478CB"/>
    <w:rsid w:val="00447AC4"/>
    <w:rsid w:val="00447B63"/>
    <w:rsid w:val="00447C02"/>
    <w:rsid w:val="00447C8F"/>
    <w:rsid w:val="00450BCA"/>
    <w:rsid w:val="00450E12"/>
    <w:rsid w:val="00450F7E"/>
    <w:rsid w:val="00451661"/>
    <w:rsid w:val="004519C6"/>
    <w:rsid w:val="00451B94"/>
    <w:rsid w:val="00452293"/>
    <w:rsid w:val="00452F2E"/>
    <w:rsid w:val="00453876"/>
    <w:rsid w:val="004544C3"/>
    <w:rsid w:val="00454AC2"/>
    <w:rsid w:val="00454BD7"/>
    <w:rsid w:val="00455585"/>
    <w:rsid w:val="004558D9"/>
    <w:rsid w:val="00456374"/>
    <w:rsid w:val="0045642C"/>
    <w:rsid w:val="00456701"/>
    <w:rsid w:val="004567E5"/>
    <w:rsid w:val="00456947"/>
    <w:rsid w:val="00456D14"/>
    <w:rsid w:val="0045728D"/>
    <w:rsid w:val="0045735E"/>
    <w:rsid w:val="00457C56"/>
    <w:rsid w:val="00457CC5"/>
    <w:rsid w:val="004603DD"/>
    <w:rsid w:val="004606DD"/>
    <w:rsid w:val="0046087C"/>
    <w:rsid w:val="004617FA"/>
    <w:rsid w:val="00461F2D"/>
    <w:rsid w:val="00463234"/>
    <w:rsid w:val="00463A4C"/>
    <w:rsid w:val="00464C69"/>
    <w:rsid w:val="004654C5"/>
    <w:rsid w:val="00465F88"/>
    <w:rsid w:val="004661C8"/>
    <w:rsid w:val="00466540"/>
    <w:rsid w:val="0046722E"/>
    <w:rsid w:val="00467BC9"/>
    <w:rsid w:val="00467F65"/>
    <w:rsid w:val="00470066"/>
    <w:rsid w:val="00470616"/>
    <w:rsid w:val="00470983"/>
    <w:rsid w:val="00470D78"/>
    <w:rsid w:val="0047114D"/>
    <w:rsid w:val="00471F47"/>
    <w:rsid w:val="00472172"/>
    <w:rsid w:val="00472938"/>
    <w:rsid w:val="00472CD8"/>
    <w:rsid w:val="004731BC"/>
    <w:rsid w:val="00475300"/>
    <w:rsid w:val="0047533B"/>
    <w:rsid w:val="004755E4"/>
    <w:rsid w:val="004758BC"/>
    <w:rsid w:val="00475985"/>
    <w:rsid w:val="00475A62"/>
    <w:rsid w:val="00475B17"/>
    <w:rsid w:val="00475C72"/>
    <w:rsid w:val="00475D02"/>
    <w:rsid w:val="00475DF0"/>
    <w:rsid w:val="0047615D"/>
    <w:rsid w:val="004773F6"/>
    <w:rsid w:val="00477ED7"/>
    <w:rsid w:val="00482789"/>
    <w:rsid w:val="0048282D"/>
    <w:rsid w:val="00482DEB"/>
    <w:rsid w:val="00483137"/>
    <w:rsid w:val="0048391E"/>
    <w:rsid w:val="00484664"/>
    <w:rsid w:val="00484E17"/>
    <w:rsid w:val="00486913"/>
    <w:rsid w:val="00487443"/>
    <w:rsid w:val="00487863"/>
    <w:rsid w:val="00487B12"/>
    <w:rsid w:val="00490057"/>
    <w:rsid w:val="00490218"/>
    <w:rsid w:val="00492267"/>
    <w:rsid w:val="004927FD"/>
    <w:rsid w:val="00492C41"/>
    <w:rsid w:val="004940AD"/>
    <w:rsid w:val="00494869"/>
    <w:rsid w:val="004957EB"/>
    <w:rsid w:val="004959E1"/>
    <w:rsid w:val="00496DAC"/>
    <w:rsid w:val="004979BA"/>
    <w:rsid w:val="00497A25"/>
    <w:rsid w:val="004A01C0"/>
    <w:rsid w:val="004A0858"/>
    <w:rsid w:val="004A0E55"/>
    <w:rsid w:val="004A0FAF"/>
    <w:rsid w:val="004A195A"/>
    <w:rsid w:val="004A1C5D"/>
    <w:rsid w:val="004A21A4"/>
    <w:rsid w:val="004A233C"/>
    <w:rsid w:val="004A2C9E"/>
    <w:rsid w:val="004A32E2"/>
    <w:rsid w:val="004A34CE"/>
    <w:rsid w:val="004A4733"/>
    <w:rsid w:val="004A4FB2"/>
    <w:rsid w:val="004A586B"/>
    <w:rsid w:val="004A5B1E"/>
    <w:rsid w:val="004A608A"/>
    <w:rsid w:val="004A6A92"/>
    <w:rsid w:val="004A6D3D"/>
    <w:rsid w:val="004A6D7C"/>
    <w:rsid w:val="004A7904"/>
    <w:rsid w:val="004B0136"/>
    <w:rsid w:val="004B02EA"/>
    <w:rsid w:val="004B07D2"/>
    <w:rsid w:val="004B1053"/>
    <w:rsid w:val="004B133D"/>
    <w:rsid w:val="004B147D"/>
    <w:rsid w:val="004B1674"/>
    <w:rsid w:val="004B1ED3"/>
    <w:rsid w:val="004B239C"/>
    <w:rsid w:val="004B321E"/>
    <w:rsid w:val="004B3543"/>
    <w:rsid w:val="004B3752"/>
    <w:rsid w:val="004B4295"/>
    <w:rsid w:val="004B46E9"/>
    <w:rsid w:val="004B4E24"/>
    <w:rsid w:val="004B4EA8"/>
    <w:rsid w:val="004B55BB"/>
    <w:rsid w:val="004B55D9"/>
    <w:rsid w:val="004B66D2"/>
    <w:rsid w:val="004B783E"/>
    <w:rsid w:val="004C00E5"/>
    <w:rsid w:val="004C05D6"/>
    <w:rsid w:val="004C0A0F"/>
    <w:rsid w:val="004C0D11"/>
    <w:rsid w:val="004C19DF"/>
    <w:rsid w:val="004C1F55"/>
    <w:rsid w:val="004C2AA6"/>
    <w:rsid w:val="004C4755"/>
    <w:rsid w:val="004C4C1B"/>
    <w:rsid w:val="004C5E26"/>
    <w:rsid w:val="004C7594"/>
    <w:rsid w:val="004C7F53"/>
    <w:rsid w:val="004D0FF5"/>
    <w:rsid w:val="004D1E69"/>
    <w:rsid w:val="004D274A"/>
    <w:rsid w:val="004D2EAB"/>
    <w:rsid w:val="004D32FE"/>
    <w:rsid w:val="004D352F"/>
    <w:rsid w:val="004D3707"/>
    <w:rsid w:val="004D43EB"/>
    <w:rsid w:val="004D49FA"/>
    <w:rsid w:val="004D4D21"/>
    <w:rsid w:val="004D56E4"/>
    <w:rsid w:val="004D6783"/>
    <w:rsid w:val="004D6A03"/>
    <w:rsid w:val="004D7117"/>
    <w:rsid w:val="004D7A77"/>
    <w:rsid w:val="004E12D3"/>
    <w:rsid w:val="004E15B2"/>
    <w:rsid w:val="004E15B3"/>
    <w:rsid w:val="004E1F3C"/>
    <w:rsid w:val="004E4323"/>
    <w:rsid w:val="004E50CF"/>
    <w:rsid w:val="004E5248"/>
    <w:rsid w:val="004E5374"/>
    <w:rsid w:val="004E5836"/>
    <w:rsid w:val="004E583E"/>
    <w:rsid w:val="004E5A7C"/>
    <w:rsid w:val="004E5ADF"/>
    <w:rsid w:val="004E5D38"/>
    <w:rsid w:val="004E5DD2"/>
    <w:rsid w:val="004E6990"/>
    <w:rsid w:val="004E6C25"/>
    <w:rsid w:val="004E71AD"/>
    <w:rsid w:val="004E79E0"/>
    <w:rsid w:val="004F01B8"/>
    <w:rsid w:val="004F0FC8"/>
    <w:rsid w:val="004F1154"/>
    <w:rsid w:val="004F14CE"/>
    <w:rsid w:val="004F1FF2"/>
    <w:rsid w:val="004F21DC"/>
    <w:rsid w:val="004F347F"/>
    <w:rsid w:val="004F3985"/>
    <w:rsid w:val="004F4772"/>
    <w:rsid w:val="004F55EB"/>
    <w:rsid w:val="004F6D70"/>
    <w:rsid w:val="004F6FB6"/>
    <w:rsid w:val="004F7843"/>
    <w:rsid w:val="004F7C4E"/>
    <w:rsid w:val="004F7E66"/>
    <w:rsid w:val="004F7F0D"/>
    <w:rsid w:val="00500144"/>
    <w:rsid w:val="0050094D"/>
    <w:rsid w:val="00500CA3"/>
    <w:rsid w:val="0050103C"/>
    <w:rsid w:val="00501070"/>
    <w:rsid w:val="005020BD"/>
    <w:rsid w:val="0050269B"/>
    <w:rsid w:val="00503502"/>
    <w:rsid w:val="00503C31"/>
    <w:rsid w:val="00503F12"/>
    <w:rsid w:val="00503FAB"/>
    <w:rsid w:val="00504074"/>
    <w:rsid w:val="00505324"/>
    <w:rsid w:val="00505517"/>
    <w:rsid w:val="00505610"/>
    <w:rsid w:val="00505998"/>
    <w:rsid w:val="005059AE"/>
    <w:rsid w:val="00505E41"/>
    <w:rsid w:val="00506836"/>
    <w:rsid w:val="00506B35"/>
    <w:rsid w:val="0050791D"/>
    <w:rsid w:val="005106FC"/>
    <w:rsid w:val="0051075F"/>
    <w:rsid w:val="005112F4"/>
    <w:rsid w:val="00511810"/>
    <w:rsid w:val="00512E8A"/>
    <w:rsid w:val="005134B4"/>
    <w:rsid w:val="00513CAC"/>
    <w:rsid w:val="00514119"/>
    <w:rsid w:val="0051501E"/>
    <w:rsid w:val="0051588D"/>
    <w:rsid w:val="00516624"/>
    <w:rsid w:val="00516DC8"/>
    <w:rsid w:val="005179B0"/>
    <w:rsid w:val="00517BF4"/>
    <w:rsid w:val="00520525"/>
    <w:rsid w:val="00520998"/>
    <w:rsid w:val="0052205E"/>
    <w:rsid w:val="0052257C"/>
    <w:rsid w:val="00522DF8"/>
    <w:rsid w:val="005230C0"/>
    <w:rsid w:val="00523412"/>
    <w:rsid w:val="005239CD"/>
    <w:rsid w:val="00524223"/>
    <w:rsid w:val="00524339"/>
    <w:rsid w:val="005243BD"/>
    <w:rsid w:val="00524413"/>
    <w:rsid w:val="00524A70"/>
    <w:rsid w:val="00524D01"/>
    <w:rsid w:val="005253FD"/>
    <w:rsid w:val="00525A73"/>
    <w:rsid w:val="0052651E"/>
    <w:rsid w:val="005267ED"/>
    <w:rsid w:val="00526E8E"/>
    <w:rsid w:val="005272DE"/>
    <w:rsid w:val="0052740F"/>
    <w:rsid w:val="005274BD"/>
    <w:rsid w:val="005303FA"/>
    <w:rsid w:val="00530541"/>
    <w:rsid w:val="005307AC"/>
    <w:rsid w:val="00530B6F"/>
    <w:rsid w:val="005311E7"/>
    <w:rsid w:val="00531221"/>
    <w:rsid w:val="0053258C"/>
    <w:rsid w:val="00532629"/>
    <w:rsid w:val="00533A8C"/>
    <w:rsid w:val="0053403F"/>
    <w:rsid w:val="005343C4"/>
    <w:rsid w:val="005359C1"/>
    <w:rsid w:val="00535B76"/>
    <w:rsid w:val="00535F15"/>
    <w:rsid w:val="00535F4D"/>
    <w:rsid w:val="00535F7D"/>
    <w:rsid w:val="005360B2"/>
    <w:rsid w:val="0053756A"/>
    <w:rsid w:val="0054046C"/>
    <w:rsid w:val="00540512"/>
    <w:rsid w:val="005408C9"/>
    <w:rsid w:val="005411EC"/>
    <w:rsid w:val="005421A9"/>
    <w:rsid w:val="005427F2"/>
    <w:rsid w:val="005435F8"/>
    <w:rsid w:val="0054376F"/>
    <w:rsid w:val="00543E5E"/>
    <w:rsid w:val="0054403D"/>
    <w:rsid w:val="00544D61"/>
    <w:rsid w:val="005455E9"/>
    <w:rsid w:val="00545626"/>
    <w:rsid w:val="005456FC"/>
    <w:rsid w:val="00547138"/>
    <w:rsid w:val="00547D14"/>
    <w:rsid w:val="00551261"/>
    <w:rsid w:val="0055128E"/>
    <w:rsid w:val="00551609"/>
    <w:rsid w:val="00553064"/>
    <w:rsid w:val="00553E7C"/>
    <w:rsid w:val="00553FFA"/>
    <w:rsid w:val="00555358"/>
    <w:rsid w:val="005558B8"/>
    <w:rsid w:val="0055773F"/>
    <w:rsid w:val="00557851"/>
    <w:rsid w:val="00557910"/>
    <w:rsid w:val="00560315"/>
    <w:rsid w:val="00560D39"/>
    <w:rsid w:val="00560E0D"/>
    <w:rsid w:val="00561067"/>
    <w:rsid w:val="00561933"/>
    <w:rsid w:val="00562945"/>
    <w:rsid w:val="0056296F"/>
    <w:rsid w:val="005631E6"/>
    <w:rsid w:val="005635B7"/>
    <w:rsid w:val="005640D7"/>
    <w:rsid w:val="00564751"/>
    <w:rsid w:val="0056523D"/>
    <w:rsid w:val="00565737"/>
    <w:rsid w:val="00566B4D"/>
    <w:rsid w:val="005673EB"/>
    <w:rsid w:val="00567B30"/>
    <w:rsid w:val="00567D83"/>
    <w:rsid w:val="00570305"/>
    <w:rsid w:val="00572276"/>
    <w:rsid w:val="005729F3"/>
    <w:rsid w:val="0057479F"/>
    <w:rsid w:val="00574E5F"/>
    <w:rsid w:val="005750CD"/>
    <w:rsid w:val="00575689"/>
    <w:rsid w:val="0057569D"/>
    <w:rsid w:val="00575C22"/>
    <w:rsid w:val="00575CED"/>
    <w:rsid w:val="00576410"/>
    <w:rsid w:val="00576B30"/>
    <w:rsid w:val="00577144"/>
    <w:rsid w:val="00577265"/>
    <w:rsid w:val="00577363"/>
    <w:rsid w:val="00577915"/>
    <w:rsid w:val="00580610"/>
    <w:rsid w:val="00580BB8"/>
    <w:rsid w:val="005813B7"/>
    <w:rsid w:val="00581837"/>
    <w:rsid w:val="0058196D"/>
    <w:rsid w:val="00581A5B"/>
    <w:rsid w:val="0058237F"/>
    <w:rsid w:val="005832E5"/>
    <w:rsid w:val="00583FA7"/>
    <w:rsid w:val="00584329"/>
    <w:rsid w:val="005849E8"/>
    <w:rsid w:val="00584BDC"/>
    <w:rsid w:val="00585619"/>
    <w:rsid w:val="00585E6F"/>
    <w:rsid w:val="00586284"/>
    <w:rsid w:val="00586971"/>
    <w:rsid w:val="00586DB8"/>
    <w:rsid w:val="00590F88"/>
    <w:rsid w:val="005912BC"/>
    <w:rsid w:val="005934EC"/>
    <w:rsid w:val="00593BE2"/>
    <w:rsid w:val="00593E3B"/>
    <w:rsid w:val="005941A5"/>
    <w:rsid w:val="0059479B"/>
    <w:rsid w:val="005949FE"/>
    <w:rsid w:val="005950A5"/>
    <w:rsid w:val="00595462"/>
    <w:rsid w:val="00595BE5"/>
    <w:rsid w:val="0059620D"/>
    <w:rsid w:val="005969D1"/>
    <w:rsid w:val="00596FC5"/>
    <w:rsid w:val="00596FCE"/>
    <w:rsid w:val="005A0EE5"/>
    <w:rsid w:val="005A18DD"/>
    <w:rsid w:val="005A283E"/>
    <w:rsid w:val="005A3AA7"/>
    <w:rsid w:val="005A4A57"/>
    <w:rsid w:val="005A4A9A"/>
    <w:rsid w:val="005A4BDC"/>
    <w:rsid w:val="005A4FE7"/>
    <w:rsid w:val="005A5BCD"/>
    <w:rsid w:val="005A6FE4"/>
    <w:rsid w:val="005A70D3"/>
    <w:rsid w:val="005A7CFC"/>
    <w:rsid w:val="005A7E7D"/>
    <w:rsid w:val="005B096E"/>
    <w:rsid w:val="005B1042"/>
    <w:rsid w:val="005B1365"/>
    <w:rsid w:val="005B1B21"/>
    <w:rsid w:val="005B1CB6"/>
    <w:rsid w:val="005B2B84"/>
    <w:rsid w:val="005B37A5"/>
    <w:rsid w:val="005B488B"/>
    <w:rsid w:val="005B4F2D"/>
    <w:rsid w:val="005B5C71"/>
    <w:rsid w:val="005B6AD7"/>
    <w:rsid w:val="005B7984"/>
    <w:rsid w:val="005B79B3"/>
    <w:rsid w:val="005B7DDD"/>
    <w:rsid w:val="005C345F"/>
    <w:rsid w:val="005C4986"/>
    <w:rsid w:val="005C62AF"/>
    <w:rsid w:val="005C7410"/>
    <w:rsid w:val="005C77D3"/>
    <w:rsid w:val="005C77DD"/>
    <w:rsid w:val="005C78D9"/>
    <w:rsid w:val="005C7FFB"/>
    <w:rsid w:val="005D093C"/>
    <w:rsid w:val="005D1372"/>
    <w:rsid w:val="005D2BDF"/>
    <w:rsid w:val="005D2CFE"/>
    <w:rsid w:val="005D31A0"/>
    <w:rsid w:val="005D3584"/>
    <w:rsid w:val="005D38B3"/>
    <w:rsid w:val="005D41DB"/>
    <w:rsid w:val="005D49B4"/>
    <w:rsid w:val="005D4E63"/>
    <w:rsid w:val="005D57D5"/>
    <w:rsid w:val="005D5ABD"/>
    <w:rsid w:val="005D5E66"/>
    <w:rsid w:val="005D6027"/>
    <w:rsid w:val="005D697A"/>
    <w:rsid w:val="005D6ACF"/>
    <w:rsid w:val="005E18EE"/>
    <w:rsid w:val="005E1B6F"/>
    <w:rsid w:val="005E2224"/>
    <w:rsid w:val="005E26C3"/>
    <w:rsid w:val="005E2B4E"/>
    <w:rsid w:val="005E3011"/>
    <w:rsid w:val="005E31AE"/>
    <w:rsid w:val="005E388A"/>
    <w:rsid w:val="005E38DB"/>
    <w:rsid w:val="005E39E3"/>
    <w:rsid w:val="005E3D51"/>
    <w:rsid w:val="005E4880"/>
    <w:rsid w:val="005E4B37"/>
    <w:rsid w:val="005E7F5A"/>
    <w:rsid w:val="005E7FD3"/>
    <w:rsid w:val="005E7FEA"/>
    <w:rsid w:val="005F025E"/>
    <w:rsid w:val="005F0498"/>
    <w:rsid w:val="005F04A0"/>
    <w:rsid w:val="005F072C"/>
    <w:rsid w:val="005F0A8D"/>
    <w:rsid w:val="005F0B9E"/>
    <w:rsid w:val="005F10FD"/>
    <w:rsid w:val="005F1AE5"/>
    <w:rsid w:val="005F1D4E"/>
    <w:rsid w:val="005F3D15"/>
    <w:rsid w:val="005F3E3B"/>
    <w:rsid w:val="005F42F9"/>
    <w:rsid w:val="005F43D3"/>
    <w:rsid w:val="005F4563"/>
    <w:rsid w:val="005F499C"/>
    <w:rsid w:val="005F5244"/>
    <w:rsid w:val="005F5AAB"/>
    <w:rsid w:val="005F5F37"/>
    <w:rsid w:val="005F652A"/>
    <w:rsid w:val="005F6598"/>
    <w:rsid w:val="005F70F3"/>
    <w:rsid w:val="005F7298"/>
    <w:rsid w:val="005F7D57"/>
    <w:rsid w:val="005F7DAE"/>
    <w:rsid w:val="00601BA5"/>
    <w:rsid w:val="00602639"/>
    <w:rsid w:val="00602826"/>
    <w:rsid w:val="006031C6"/>
    <w:rsid w:val="00603C28"/>
    <w:rsid w:val="00603D8D"/>
    <w:rsid w:val="00605109"/>
    <w:rsid w:val="0060579C"/>
    <w:rsid w:val="00605CA7"/>
    <w:rsid w:val="00607740"/>
    <w:rsid w:val="006101BD"/>
    <w:rsid w:val="00610464"/>
    <w:rsid w:val="006109E2"/>
    <w:rsid w:val="006111E0"/>
    <w:rsid w:val="00611B53"/>
    <w:rsid w:val="006132C5"/>
    <w:rsid w:val="00613D05"/>
    <w:rsid w:val="00614275"/>
    <w:rsid w:val="00614DB1"/>
    <w:rsid w:val="00614E76"/>
    <w:rsid w:val="00615404"/>
    <w:rsid w:val="00616769"/>
    <w:rsid w:val="00616C60"/>
    <w:rsid w:val="00616F7F"/>
    <w:rsid w:val="0062008E"/>
    <w:rsid w:val="00620098"/>
    <w:rsid w:val="006200D4"/>
    <w:rsid w:val="00620165"/>
    <w:rsid w:val="0062046D"/>
    <w:rsid w:val="006208A8"/>
    <w:rsid w:val="006212DE"/>
    <w:rsid w:val="00622049"/>
    <w:rsid w:val="00622EEA"/>
    <w:rsid w:val="00622F8B"/>
    <w:rsid w:val="0062314C"/>
    <w:rsid w:val="006242BD"/>
    <w:rsid w:val="0062597A"/>
    <w:rsid w:val="00625CFE"/>
    <w:rsid w:val="00625F95"/>
    <w:rsid w:val="006275AA"/>
    <w:rsid w:val="00627F72"/>
    <w:rsid w:val="00627FDD"/>
    <w:rsid w:val="006300A5"/>
    <w:rsid w:val="00630187"/>
    <w:rsid w:val="00630796"/>
    <w:rsid w:val="00631123"/>
    <w:rsid w:val="006311EA"/>
    <w:rsid w:val="00632EC9"/>
    <w:rsid w:val="006334AD"/>
    <w:rsid w:val="0063367D"/>
    <w:rsid w:val="0063408D"/>
    <w:rsid w:val="006346C2"/>
    <w:rsid w:val="00634705"/>
    <w:rsid w:val="0063565D"/>
    <w:rsid w:val="006358DF"/>
    <w:rsid w:val="00635E40"/>
    <w:rsid w:val="00635E9C"/>
    <w:rsid w:val="00636170"/>
    <w:rsid w:val="006374B4"/>
    <w:rsid w:val="00637507"/>
    <w:rsid w:val="0063775A"/>
    <w:rsid w:val="00637C0A"/>
    <w:rsid w:val="006408D0"/>
    <w:rsid w:val="00640B9F"/>
    <w:rsid w:val="00640FA5"/>
    <w:rsid w:val="006413B8"/>
    <w:rsid w:val="006424CB"/>
    <w:rsid w:val="00642A36"/>
    <w:rsid w:val="00642CAF"/>
    <w:rsid w:val="00644B7A"/>
    <w:rsid w:val="0064522D"/>
    <w:rsid w:val="006455E9"/>
    <w:rsid w:val="00646D48"/>
    <w:rsid w:val="00647E5C"/>
    <w:rsid w:val="0065000A"/>
    <w:rsid w:val="0065046C"/>
    <w:rsid w:val="0065178C"/>
    <w:rsid w:val="006517B1"/>
    <w:rsid w:val="006524C9"/>
    <w:rsid w:val="0065289D"/>
    <w:rsid w:val="00652D8E"/>
    <w:rsid w:val="0065365A"/>
    <w:rsid w:val="00654051"/>
    <w:rsid w:val="006541E7"/>
    <w:rsid w:val="00654C3C"/>
    <w:rsid w:val="00655149"/>
    <w:rsid w:val="00655505"/>
    <w:rsid w:val="00657B4F"/>
    <w:rsid w:val="00660386"/>
    <w:rsid w:val="00660E3B"/>
    <w:rsid w:val="0066162B"/>
    <w:rsid w:val="00661DC5"/>
    <w:rsid w:val="00663042"/>
    <w:rsid w:val="0066306D"/>
    <w:rsid w:val="00663E4F"/>
    <w:rsid w:val="006640F7"/>
    <w:rsid w:val="00664509"/>
    <w:rsid w:val="00664742"/>
    <w:rsid w:val="00665757"/>
    <w:rsid w:val="00666C36"/>
    <w:rsid w:val="00667A73"/>
    <w:rsid w:val="00670267"/>
    <w:rsid w:val="0067027A"/>
    <w:rsid w:val="00670A07"/>
    <w:rsid w:val="00671CF3"/>
    <w:rsid w:val="0067273E"/>
    <w:rsid w:val="00673713"/>
    <w:rsid w:val="00674120"/>
    <w:rsid w:val="00674220"/>
    <w:rsid w:val="00675898"/>
    <w:rsid w:val="00675E5E"/>
    <w:rsid w:val="00676385"/>
    <w:rsid w:val="00677050"/>
    <w:rsid w:val="0067708E"/>
    <w:rsid w:val="00677594"/>
    <w:rsid w:val="006802BB"/>
    <w:rsid w:val="00681580"/>
    <w:rsid w:val="00681891"/>
    <w:rsid w:val="006829E9"/>
    <w:rsid w:val="00682F67"/>
    <w:rsid w:val="0068347B"/>
    <w:rsid w:val="00683667"/>
    <w:rsid w:val="00683763"/>
    <w:rsid w:val="006849DE"/>
    <w:rsid w:val="00685081"/>
    <w:rsid w:val="006853A6"/>
    <w:rsid w:val="00685530"/>
    <w:rsid w:val="0068558A"/>
    <w:rsid w:val="0068564A"/>
    <w:rsid w:val="00686CF9"/>
    <w:rsid w:val="006878D4"/>
    <w:rsid w:val="00691439"/>
    <w:rsid w:val="0069242D"/>
    <w:rsid w:val="00692866"/>
    <w:rsid w:val="006929DB"/>
    <w:rsid w:val="00692BAF"/>
    <w:rsid w:val="00692D5A"/>
    <w:rsid w:val="006932D1"/>
    <w:rsid w:val="00694247"/>
    <w:rsid w:val="00695081"/>
    <w:rsid w:val="00695868"/>
    <w:rsid w:val="0069619E"/>
    <w:rsid w:val="00696CD5"/>
    <w:rsid w:val="00697D34"/>
    <w:rsid w:val="006A0B7D"/>
    <w:rsid w:val="006A36EF"/>
    <w:rsid w:val="006A403B"/>
    <w:rsid w:val="006A459C"/>
    <w:rsid w:val="006A4D7E"/>
    <w:rsid w:val="006A4F00"/>
    <w:rsid w:val="006A5A72"/>
    <w:rsid w:val="006A69AD"/>
    <w:rsid w:val="006A7257"/>
    <w:rsid w:val="006A7620"/>
    <w:rsid w:val="006B0D12"/>
    <w:rsid w:val="006B1669"/>
    <w:rsid w:val="006B1BCF"/>
    <w:rsid w:val="006B228B"/>
    <w:rsid w:val="006B29FD"/>
    <w:rsid w:val="006B3149"/>
    <w:rsid w:val="006B3947"/>
    <w:rsid w:val="006B45D0"/>
    <w:rsid w:val="006B5297"/>
    <w:rsid w:val="006B58A7"/>
    <w:rsid w:val="006B6255"/>
    <w:rsid w:val="006B70E3"/>
    <w:rsid w:val="006B76C9"/>
    <w:rsid w:val="006C1690"/>
    <w:rsid w:val="006C293D"/>
    <w:rsid w:val="006C2B40"/>
    <w:rsid w:val="006C335E"/>
    <w:rsid w:val="006C357B"/>
    <w:rsid w:val="006C3980"/>
    <w:rsid w:val="006C3AF4"/>
    <w:rsid w:val="006C3B39"/>
    <w:rsid w:val="006C45E3"/>
    <w:rsid w:val="006C5679"/>
    <w:rsid w:val="006C67A6"/>
    <w:rsid w:val="006C6BCB"/>
    <w:rsid w:val="006C6C18"/>
    <w:rsid w:val="006C6C1D"/>
    <w:rsid w:val="006C7749"/>
    <w:rsid w:val="006C774B"/>
    <w:rsid w:val="006C7BEE"/>
    <w:rsid w:val="006D021E"/>
    <w:rsid w:val="006D0A37"/>
    <w:rsid w:val="006D0DBB"/>
    <w:rsid w:val="006D16EA"/>
    <w:rsid w:val="006D1CE5"/>
    <w:rsid w:val="006D30F4"/>
    <w:rsid w:val="006D3E64"/>
    <w:rsid w:val="006D3EA1"/>
    <w:rsid w:val="006D4925"/>
    <w:rsid w:val="006D551B"/>
    <w:rsid w:val="006D6440"/>
    <w:rsid w:val="006D6F89"/>
    <w:rsid w:val="006D7644"/>
    <w:rsid w:val="006D7679"/>
    <w:rsid w:val="006E0498"/>
    <w:rsid w:val="006E1968"/>
    <w:rsid w:val="006E2529"/>
    <w:rsid w:val="006E2DAB"/>
    <w:rsid w:val="006E2F98"/>
    <w:rsid w:val="006E335F"/>
    <w:rsid w:val="006E3604"/>
    <w:rsid w:val="006E3D94"/>
    <w:rsid w:val="006E4413"/>
    <w:rsid w:val="006E5AE7"/>
    <w:rsid w:val="006E6469"/>
    <w:rsid w:val="006E69A4"/>
    <w:rsid w:val="006E6BB5"/>
    <w:rsid w:val="006E7726"/>
    <w:rsid w:val="006F076A"/>
    <w:rsid w:val="006F1990"/>
    <w:rsid w:val="006F1D38"/>
    <w:rsid w:val="006F245C"/>
    <w:rsid w:val="006F346E"/>
    <w:rsid w:val="006F3590"/>
    <w:rsid w:val="006F3D01"/>
    <w:rsid w:val="006F4B55"/>
    <w:rsid w:val="006F4CA9"/>
    <w:rsid w:val="006F4DF4"/>
    <w:rsid w:val="006F674A"/>
    <w:rsid w:val="006F69B2"/>
    <w:rsid w:val="00700767"/>
    <w:rsid w:val="00700DF7"/>
    <w:rsid w:val="00701028"/>
    <w:rsid w:val="0070173F"/>
    <w:rsid w:val="00702331"/>
    <w:rsid w:val="00703DCA"/>
    <w:rsid w:val="00704357"/>
    <w:rsid w:val="00704412"/>
    <w:rsid w:val="00705D2D"/>
    <w:rsid w:val="00706620"/>
    <w:rsid w:val="00707458"/>
    <w:rsid w:val="0070758B"/>
    <w:rsid w:val="00707F8A"/>
    <w:rsid w:val="007103FB"/>
    <w:rsid w:val="00710424"/>
    <w:rsid w:val="00710A6B"/>
    <w:rsid w:val="00710C80"/>
    <w:rsid w:val="00710E7A"/>
    <w:rsid w:val="00711873"/>
    <w:rsid w:val="00711F52"/>
    <w:rsid w:val="00712023"/>
    <w:rsid w:val="00712205"/>
    <w:rsid w:val="00712707"/>
    <w:rsid w:val="00712C92"/>
    <w:rsid w:val="007133E8"/>
    <w:rsid w:val="00713505"/>
    <w:rsid w:val="00713A80"/>
    <w:rsid w:val="0071426C"/>
    <w:rsid w:val="007145E8"/>
    <w:rsid w:val="0071483C"/>
    <w:rsid w:val="00714FAA"/>
    <w:rsid w:val="00715B59"/>
    <w:rsid w:val="00716D13"/>
    <w:rsid w:val="00717357"/>
    <w:rsid w:val="0071738A"/>
    <w:rsid w:val="0072088F"/>
    <w:rsid w:val="00720B39"/>
    <w:rsid w:val="00721B3D"/>
    <w:rsid w:val="00721F9A"/>
    <w:rsid w:val="00722948"/>
    <w:rsid w:val="00722BE6"/>
    <w:rsid w:val="00723C32"/>
    <w:rsid w:val="0072440A"/>
    <w:rsid w:val="00724761"/>
    <w:rsid w:val="00726805"/>
    <w:rsid w:val="00726F74"/>
    <w:rsid w:val="00727771"/>
    <w:rsid w:val="00727788"/>
    <w:rsid w:val="00731943"/>
    <w:rsid w:val="007326F6"/>
    <w:rsid w:val="007330A5"/>
    <w:rsid w:val="007331DD"/>
    <w:rsid w:val="00733AA7"/>
    <w:rsid w:val="007343FC"/>
    <w:rsid w:val="007373CC"/>
    <w:rsid w:val="007375B3"/>
    <w:rsid w:val="00737929"/>
    <w:rsid w:val="00740A0E"/>
    <w:rsid w:val="007410B2"/>
    <w:rsid w:val="00742FA5"/>
    <w:rsid w:val="007431F4"/>
    <w:rsid w:val="00745436"/>
    <w:rsid w:val="0074672C"/>
    <w:rsid w:val="00746734"/>
    <w:rsid w:val="00747AFE"/>
    <w:rsid w:val="00747E76"/>
    <w:rsid w:val="00750EC9"/>
    <w:rsid w:val="00751AF3"/>
    <w:rsid w:val="00752246"/>
    <w:rsid w:val="00752306"/>
    <w:rsid w:val="007548E1"/>
    <w:rsid w:val="00754CDD"/>
    <w:rsid w:val="00755FA7"/>
    <w:rsid w:val="0075632C"/>
    <w:rsid w:val="00756A9F"/>
    <w:rsid w:val="0075718D"/>
    <w:rsid w:val="00757B7C"/>
    <w:rsid w:val="007602F5"/>
    <w:rsid w:val="00760832"/>
    <w:rsid w:val="00761009"/>
    <w:rsid w:val="007611CB"/>
    <w:rsid w:val="007618CC"/>
    <w:rsid w:val="00762886"/>
    <w:rsid w:val="0076299B"/>
    <w:rsid w:val="00763501"/>
    <w:rsid w:val="00763BB2"/>
    <w:rsid w:val="007645D4"/>
    <w:rsid w:val="00765DC5"/>
    <w:rsid w:val="007663C4"/>
    <w:rsid w:val="007664E7"/>
    <w:rsid w:val="0076763C"/>
    <w:rsid w:val="00767BD3"/>
    <w:rsid w:val="0077078D"/>
    <w:rsid w:val="0077112F"/>
    <w:rsid w:val="007723AC"/>
    <w:rsid w:val="0077246C"/>
    <w:rsid w:val="00773665"/>
    <w:rsid w:val="00773AD2"/>
    <w:rsid w:val="00773C86"/>
    <w:rsid w:val="00773FA0"/>
    <w:rsid w:val="007743EC"/>
    <w:rsid w:val="0077463A"/>
    <w:rsid w:val="00775D01"/>
    <w:rsid w:val="00776107"/>
    <w:rsid w:val="0078007E"/>
    <w:rsid w:val="007811FE"/>
    <w:rsid w:val="007814B0"/>
    <w:rsid w:val="0078224E"/>
    <w:rsid w:val="007833F8"/>
    <w:rsid w:val="007836A7"/>
    <w:rsid w:val="0078398B"/>
    <w:rsid w:val="007857BA"/>
    <w:rsid w:val="007878ED"/>
    <w:rsid w:val="00787EC9"/>
    <w:rsid w:val="00787F05"/>
    <w:rsid w:val="00790758"/>
    <w:rsid w:val="0079108A"/>
    <w:rsid w:val="00792336"/>
    <w:rsid w:val="007925B0"/>
    <w:rsid w:val="007926B3"/>
    <w:rsid w:val="00792903"/>
    <w:rsid w:val="00792A20"/>
    <w:rsid w:val="00792A94"/>
    <w:rsid w:val="007939E5"/>
    <w:rsid w:val="0079446D"/>
    <w:rsid w:val="0079479C"/>
    <w:rsid w:val="007948D7"/>
    <w:rsid w:val="00794F11"/>
    <w:rsid w:val="00795201"/>
    <w:rsid w:val="007952F6"/>
    <w:rsid w:val="0079560F"/>
    <w:rsid w:val="00795758"/>
    <w:rsid w:val="00796BFA"/>
    <w:rsid w:val="007971E2"/>
    <w:rsid w:val="00797667"/>
    <w:rsid w:val="00797AB5"/>
    <w:rsid w:val="007A0271"/>
    <w:rsid w:val="007A055F"/>
    <w:rsid w:val="007A0C93"/>
    <w:rsid w:val="007A1A46"/>
    <w:rsid w:val="007A2C84"/>
    <w:rsid w:val="007A3665"/>
    <w:rsid w:val="007A3EFB"/>
    <w:rsid w:val="007A506D"/>
    <w:rsid w:val="007A58F0"/>
    <w:rsid w:val="007A599E"/>
    <w:rsid w:val="007A6860"/>
    <w:rsid w:val="007A6AB7"/>
    <w:rsid w:val="007B0608"/>
    <w:rsid w:val="007B0CAB"/>
    <w:rsid w:val="007B15B6"/>
    <w:rsid w:val="007B16D0"/>
    <w:rsid w:val="007B34B5"/>
    <w:rsid w:val="007B37F3"/>
    <w:rsid w:val="007B45D6"/>
    <w:rsid w:val="007B53CE"/>
    <w:rsid w:val="007B5682"/>
    <w:rsid w:val="007B5EBF"/>
    <w:rsid w:val="007B5FB9"/>
    <w:rsid w:val="007B7573"/>
    <w:rsid w:val="007B7F93"/>
    <w:rsid w:val="007C0202"/>
    <w:rsid w:val="007C066D"/>
    <w:rsid w:val="007C4A4A"/>
    <w:rsid w:val="007C59E4"/>
    <w:rsid w:val="007C5EA7"/>
    <w:rsid w:val="007C5EF5"/>
    <w:rsid w:val="007C642F"/>
    <w:rsid w:val="007C67F6"/>
    <w:rsid w:val="007D0FE6"/>
    <w:rsid w:val="007D2D49"/>
    <w:rsid w:val="007D312D"/>
    <w:rsid w:val="007D331F"/>
    <w:rsid w:val="007D3972"/>
    <w:rsid w:val="007D4404"/>
    <w:rsid w:val="007D4542"/>
    <w:rsid w:val="007D5007"/>
    <w:rsid w:val="007D5039"/>
    <w:rsid w:val="007D50FA"/>
    <w:rsid w:val="007D55AC"/>
    <w:rsid w:val="007D5E8E"/>
    <w:rsid w:val="007D62C2"/>
    <w:rsid w:val="007E07DD"/>
    <w:rsid w:val="007E0D4B"/>
    <w:rsid w:val="007E1000"/>
    <w:rsid w:val="007E11D7"/>
    <w:rsid w:val="007E122A"/>
    <w:rsid w:val="007E1F6B"/>
    <w:rsid w:val="007E3011"/>
    <w:rsid w:val="007E405A"/>
    <w:rsid w:val="007E4566"/>
    <w:rsid w:val="007E46B3"/>
    <w:rsid w:val="007E580C"/>
    <w:rsid w:val="007E5A99"/>
    <w:rsid w:val="007E62B4"/>
    <w:rsid w:val="007E67AE"/>
    <w:rsid w:val="007E6AF4"/>
    <w:rsid w:val="007E731D"/>
    <w:rsid w:val="007E7368"/>
    <w:rsid w:val="007F018F"/>
    <w:rsid w:val="007F0615"/>
    <w:rsid w:val="007F07B3"/>
    <w:rsid w:val="007F0FD6"/>
    <w:rsid w:val="007F1029"/>
    <w:rsid w:val="007F198D"/>
    <w:rsid w:val="007F255E"/>
    <w:rsid w:val="007F319E"/>
    <w:rsid w:val="007F48B8"/>
    <w:rsid w:val="007F55F5"/>
    <w:rsid w:val="007F5F32"/>
    <w:rsid w:val="007F5FAD"/>
    <w:rsid w:val="007F65BC"/>
    <w:rsid w:val="007F6609"/>
    <w:rsid w:val="007F66EE"/>
    <w:rsid w:val="007F76AB"/>
    <w:rsid w:val="007F7D8D"/>
    <w:rsid w:val="007F7ED3"/>
    <w:rsid w:val="00800CCC"/>
    <w:rsid w:val="008033D0"/>
    <w:rsid w:val="0080353B"/>
    <w:rsid w:val="0080630E"/>
    <w:rsid w:val="00807341"/>
    <w:rsid w:val="008075DE"/>
    <w:rsid w:val="0081009C"/>
    <w:rsid w:val="008101DE"/>
    <w:rsid w:val="008102D7"/>
    <w:rsid w:val="008105CF"/>
    <w:rsid w:val="008107AD"/>
    <w:rsid w:val="00811C2B"/>
    <w:rsid w:val="00812022"/>
    <w:rsid w:val="0081338E"/>
    <w:rsid w:val="00815C85"/>
    <w:rsid w:val="00815DD7"/>
    <w:rsid w:val="00816889"/>
    <w:rsid w:val="008170D8"/>
    <w:rsid w:val="008172FC"/>
    <w:rsid w:val="00817360"/>
    <w:rsid w:val="008179E2"/>
    <w:rsid w:val="00817A2E"/>
    <w:rsid w:val="00820842"/>
    <w:rsid w:val="00820876"/>
    <w:rsid w:val="00821F1E"/>
    <w:rsid w:val="00822529"/>
    <w:rsid w:val="00822759"/>
    <w:rsid w:val="00822ABC"/>
    <w:rsid w:val="00823630"/>
    <w:rsid w:val="008237C7"/>
    <w:rsid w:val="00824691"/>
    <w:rsid w:val="00825811"/>
    <w:rsid w:val="008258BF"/>
    <w:rsid w:val="00826347"/>
    <w:rsid w:val="00827F61"/>
    <w:rsid w:val="00830207"/>
    <w:rsid w:val="008312DD"/>
    <w:rsid w:val="0083135B"/>
    <w:rsid w:val="00831CAA"/>
    <w:rsid w:val="008321FF"/>
    <w:rsid w:val="008328E2"/>
    <w:rsid w:val="00832B14"/>
    <w:rsid w:val="00832CB4"/>
    <w:rsid w:val="00832D15"/>
    <w:rsid w:val="00834742"/>
    <w:rsid w:val="00835E9E"/>
    <w:rsid w:val="008363BB"/>
    <w:rsid w:val="00836645"/>
    <w:rsid w:val="008377AA"/>
    <w:rsid w:val="00840529"/>
    <w:rsid w:val="008405F2"/>
    <w:rsid w:val="008409DD"/>
    <w:rsid w:val="0084105C"/>
    <w:rsid w:val="0084131D"/>
    <w:rsid w:val="00842A95"/>
    <w:rsid w:val="00843F61"/>
    <w:rsid w:val="008440A4"/>
    <w:rsid w:val="008445A2"/>
    <w:rsid w:val="008450EC"/>
    <w:rsid w:val="00845FC9"/>
    <w:rsid w:val="008461BD"/>
    <w:rsid w:val="00847604"/>
    <w:rsid w:val="00847607"/>
    <w:rsid w:val="008476F7"/>
    <w:rsid w:val="008503D9"/>
    <w:rsid w:val="00852741"/>
    <w:rsid w:val="00853393"/>
    <w:rsid w:val="00854013"/>
    <w:rsid w:val="008556F9"/>
    <w:rsid w:val="00855ADD"/>
    <w:rsid w:val="00855E36"/>
    <w:rsid w:val="00856060"/>
    <w:rsid w:val="00856086"/>
    <w:rsid w:val="00856402"/>
    <w:rsid w:val="008566FA"/>
    <w:rsid w:val="00856981"/>
    <w:rsid w:val="00857280"/>
    <w:rsid w:val="008575C2"/>
    <w:rsid w:val="008576EC"/>
    <w:rsid w:val="00863008"/>
    <w:rsid w:val="00863547"/>
    <w:rsid w:val="00863C94"/>
    <w:rsid w:val="00864224"/>
    <w:rsid w:val="008643D7"/>
    <w:rsid w:val="0086573D"/>
    <w:rsid w:val="00865764"/>
    <w:rsid w:val="00865C1A"/>
    <w:rsid w:val="00866902"/>
    <w:rsid w:val="008675DA"/>
    <w:rsid w:val="008675E0"/>
    <w:rsid w:val="008677D7"/>
    <w:rsid w:val="008678A4"/>
    <w:rsid w:val="00867B4D"/>
    <w:rsid w:val="00870958"/>
    <w:rsid w:val="00870E00"/>
    <w:rsid w:val="00870E0B"/>
    <w:rsid w:val="00871058"/>
    <w:rsid w:val="00871A75"/>
    <w:rsid w:val="00871DFD"/>
    <w:rsid w:val="00871E4A"/>
    <w:rsid w:val="00872D75"/>
    <w:rsid w:val="008737E2"/>
    <w:rsid w:val="00874A87"/>
    <w:rsid w:val="00874AFD"/>
    <w:rsid w:val="00875E0E"/>
    <w:rsid w:val="00876805"/>
    <w:rsid w:val="008771AE"/>
    <w:rsid w:val="00877AF8"/>
    <w:rsid w:val="00877EE6"/>
    <w:rsid w:val="0088043A"/>
    <w:rsid w:val="0088059B"/>
    <w:rsid w:val="00881AC5"/>
    <w:rsid w:val="00881CE6"/>
    <w:rsid w:val="0088215B"/>
    <w:rsid w:val="008823E6"/>
    <w:rsid w:val="00882440"/>
    <w:rsid w:val="008833FD"/>
    <w:rsid w:val="00884059"/>
    <w:rsid w:val="008847A7"/>
    <w:rsid w:val="00884B95"/>
    <w:rsid w:val="00885E5F"/>
    <w:rsid w:val="00886B1B"/>
    <w:rsid w:val="00887C05"/>
    <w:rsid w:val="00890548"/>
    <w:rsid w:val="00890E2C"/>
    <w:rsid w:val="00891692"/>
    <w:rsid w:val="0089255A"/>
    <w:rsid w:val="008930E3"/>
    <w:rsid w:val="00893960"/>
    <w:rsid w:val="00893B01"/>
    <w:rsid w:val="00893D78"/>
    <w:rsid w:val="00894282"/>
    <w:rsid w:val="00894D83"/>
    <w:rsid w:val="00895177"/>
    <w:rsid w:val="0089524C"/>
    <w:rsid w:val="00895909"/>
    <w:rsid w:val="008959EB"/>
    <w:rsid w:val="00895EA5"/>
    <w:rsid w:val="00897BB7"/>
    <w:rsid w:val="008A0930"/>
    <w:rsid w:val="008A0BA6"/>
    <w:rsid w:val="008A17EF"/>
    <w:rsid w:val="008A290A"/>
    <w:rsid w:val="008A2920"/>
    <w:rsid w:val="008A3089"/>
    <w:rsid w:val="008A3330"/>
    <w:rsid w:val="008A3FF7"/>
    <w:rsid w:val="008A405A"/>
    <w:rsid w:val="008A49C5"/>
    <w:rsid w:val="008A7287"/>
    <w:rsid w:val="008A74B6"/>
    <w:rsid w:val="008B042B"/>
    <w:rsid w:val="008B078B"/>
    <w:rsid w:val="008B2323"/>
    <w:rsid w:val="008B36BD"/>
    <w:rsid w:val="008B3CB0"/>
    <w:rsid w:val="008B3D2F"/>
    <w:rsid w:val="008B4158"/>
    <w:rsid w:val="008B63B2"/>
    <w:rsid w:val="008B68BB"/>
    <w:rsid w:val="008B7562"/>
    <w:rsid w:val="008B7767"/>
    <w:rsid w:val="008B79AB"/>
    <w:rsid w:val="008B7AA1"/>
    <w:rsid w:val="008B7DE0"/>
    <w:rsid w:val="008C02DA"/>
    <w:rsid w:val="008C18A7"/>
    <w:rsid w:val="008C205C"/>
    <w:rsid w:val="008C2312"/>
    <w:rsid w:val="008C465E"/>
    <w:rsid w:val="008C4673"/>
    <w:rsid w:val="008C4CDC"/>
    <w:rsid w:val="008C4D3D"/>
    <w:rsid w:val="008C5008"/>
    <w:rsid w:val="008C72CA"/>
    <w:rsid w:val="008D0160"/>
    <w:rsid w:val="008D0742"/>
    <w:rsid w:val="008D0879"/>
    <w:rsid w:val="008D0D05"/>
    <w:rsid w:val="008D0EC3"/>
    <w:rsid w:val="008D12AF"/>
    <w:rsid w:val="008D24D9"/>
    <w:rsid w:val="008D2C4A"/>
    <w:rsid w:val="008D2D12"/>
    <w:rsid w:val="008D2D7C"/>
    <w:rsid w:val="008D35AB"/>
    <w:rsid w:val="008D39D0"/>
    <w:rsid w:val="008D4024"/>
    <w:rsid w:val="008D5601"/>
    <w:rsid w:val="008D5EC4"/>
    <w:rsid w:val="008D60D8"/>
    <w:rsid w:val="008D60DE"/>
    <w:rsid w:val="008D629F"/>
    <w:rsid w:val="008D6FCE"/>
    <w:rsid w:val="008D7984"/>
    <w:rsid w:val="008E0378"/>
    <w:rsid w:val="008E17F4"/>
    <w:rsid w:val="008E1B2B"/>
    <w:rsid w:val="008E3236"/>
    <w:rsid w:val="008E431C"/>
    <w:rsid w:val="008E44B4"/>
    <w:rsid w:val="008E44FB"/>
    <w:rsid w:val="008E4C8C"/>
    <w:rsid w:val="008E4EB4"/>
    <w:rsid w:val="008E4F1B"/>
    <w:rsid w:val="008E550C"/>
    <w:rsid w:val="008E571A"/>
    <w:rsid w:val="008E6833"/>
    <w:rsid w:val="008E7816"/>
    <w:rsid w:val="008E7A70"/>
    <w:rsid w:val="008E7EB4"/>
    <w:rsid w:val="008E7FED"/>
    <w:rsid w:val="008F017B"/>
    <w:rsid w:val="008F0564"/>
    <w:rsid w:val="008F1569"/>
    <w:rsid w:val="008F2604"/>
    <w:rsid w:val="008F43C0"/>
    <w:rsid w:val="008F49BF"/>
    <w:rsid w:val="008F5133"/>
    <w:rsid w:val="008F720A"/>
    <w:rsid w:val="008F742F"/>
    <w:rsid w:val="00900059"/>
    <w:rsid w:val="009006D6"/>
    <w:rsid w:val="00900747"/>
    <w:rsid w:val="00900A0C"/>
    <w:rsid w:val="009012E0"/>
    <w:rsid w:val="0090176A"/>
    <w:rsid w:val="00903213"/>
    <w:rsid w:val="00903702"/>
    <w:rsid w:val="009042ED"/>
    <w:rsid w:val="00906565"/>
    <w:rsid w:val="00907A4D"/>
    <w:rsid w:val="00910289"/>
    <w:rsid w:val="00911BC4"/>
    <w:rsid w:val="009124A6"/>
    <w:rsid w:val="0091268A"/>
    <w:rsid w:val="00912C04"/>
    <w:rsid w:val="00914872"/>
    <w:rsid w:val="00914B66"/>
    <w:rsid w:val="00914F88"/>
    <w:rsid w:val="00914F8C"/>
    <w:rsid w:val="00915A0E"/>
    <w:rsid w:val="00917698"/>
    <w:rsid w:val="00917DAA"/>
    <w:rsid w:val="00920185"/>
    <w:rsid w:val="0092028D"/>
    <w:rsid w:val="009209C8"/>
    <w:rsid w:val="00921E1E"/>
    <w:rsid w:val="00922A30"/>
    <w:rsid w:val="00922DE7"/>
    <w:rsid w:val="00922F73"/>
    <w:rsid w:val="00923278"/>
    <w:rsid w:val="0092345A"/>
    <w:rsid w:val="00924092"/>
    <w:rsid w:val="009249F7"/>
    <w:rsid w:val="00924B7D"/>
    <w:rsid w:val="00924C3D"/>
    <w:rsid w:val="00926BFD"/>
    <w:rsid w:val="00926F60"/>
    <w:rsid w:val="0092728B"/>
    <w:rsid w:val="0092767E"/>
    <w:rsid w:val="00927897"/>
    <w:rsid w:val="00930194"/>
    <w:rsid w:val="009316F5"/>
    <w:rsid w:val="009319D7"/>
    <w:rsid w:val="00931B64"/>
    <w:rsid w:val="00933DC5"/>
    <w:rsid w:val="00936969"/>
    <w:rsid w:val="0094038C"/>
    <w:rsid w:val="0094097C"/>
    <w:rsid w:val="00940D1B"/>
    <w:rsid w:val="00941103"/>
    <w:rsid w:val="00941407"/>
    <w:rsid w:val="00941C6D"/>
    <w:rsid w:val="009423F2"/>
    <w:rsid w:val="00942A81"/>
    <w:rsid w:val="009437D5"/>
    <w:rsid w:val="00945123"/>
    <w:rsid w:val="00945795"/>
    <w:rsid w:val="00945C7E"/>
    <w:rsid w:val="0094669C"/>
    <w:rsid w:val="00946D10"/>
    <w:rsid w:val="009474C9"/>
    <w:rsid w:val="00947A21"/>
    <w:rsid w:val="009502EA"/>
    <w:rsid w:val="0095035F"/>
    <w:rsid w:val="009508E2"/>
    <w:rsid w:val="00950988"/>
    <w:rsid w:val="00951B69"/>
    <w:rsid w:val="00952F85"/>
    <w:rsid w:val="00953388"/>
    <w:rsid w:val="009547A1"/>
    <w:rsid w:val="009547F7"/>
    <w:rsid w:val="009555DD"/>
    <w:rsid w:val="00955F4B"/>
    <w:rsid w:val="00956026"/>
    <w:rsid w:val="00956C05"/>
    <w:rsid w:val="00956F44"/>
    <w:rsid w:val="00957ED0"/>
    <w:rsid w:val="00960599"/>
    <w:rsid w:val="00961DF0"/>
    <w:rsid w:val="0096342E"/>
    <w:rsid w:val="00963BBC"/>
    <w:rsid w:val="00965DF1"/>
    <w:rsid w:val="0096641A"/>
    <w:rsid w:val="009667E0"/>
    <w:rsid w:val="00967B0C"/>
    <w:rsid w:val="00967B1D"/>
    <w:rsid w:val="00970167"/>
    <w:rsid w:val="00970371"/>
    <w:rsid w:val="0097094B"/>
    <w:rsid w:val="0097135F"/>
    <w:rsid w:val="00971D10"/>
    <w:rsid w:val="00971D8A"/>
    <w:rsid w:val="0097210B"/>
    <w:rsid w:val="00972437"/>
    <w:rsid w:val="00972B75"/>
    <w:rsid w:val="00972B80"/>
    <w:rsid w:val="0097432B"/>
    <w:rsid w:val="00974435"/>
    <w:rsid w:val="00974A77"/>
    <w:rsid w:val="00974E01"/>
    <w:rsid w:val="00974FB3"/>
    <w:rsid w:val="00975341"/>
    <w:rsid w:val="009773C9"/>
    <w:rsid w:val="00977EB6"/>
    <w:rsid w:val="00981A17"/>
    <w:rsid w:val="00982048"/>
    <w:rsid w:val="0098297E"/>
    <w:rsid w:val="00982CFE"/>
    <w:rsid w:val="0098340A"/>
    <w:rsid w:val="0098444A"/>
    <w:rsid w:val="009845D5"/>
    <w:rsid w:val="00984DB6"/>
    <w:rsid w:val="00984FCD"/>
    <w:rsid w:val="0098532F"/>
    <w:rsid w:val="00985E4B"/>
    <w:rsid w:val="009862F6"/>
    <w:rsid w:val="00986617"/>
    <w:rsid w:val="0098682F"/>
    <w:rsid w:val="00987D60"/>
    <w:rsid w:val="009902B4"/>
    <w:rsid w:val="0099037F"/>
    <w:rsid w:val="00990415"/>
    <w:rsid w:val="00991636"/>
    <w:rsid w:val="009916C4"/>
    <w:rsid w:val="00991709"/>
    <w:rsid w:val="00991BD3"/>
    <w:rsid w:val="00991E1A"/>
    <w:rsid w:val="00992395"/>
    <w:rsid w:val="009926C4"/>
    <w:rsid w:val="009929D0"/>
    <w:rsid w:val="009938D7"/>
    <w:rsid w:val="00993A79"/>
    <w:rsid w:val="00994A3A"/>
    <w:rsid w:val="00994DF9"/>
    <w:rsid w:val="00995773"/>
    <w:rsid w:val="00995E6F"/>
    <w:rsid w:val="009960CE"/>
    <w:rsid w:val="00996481"/>
    <w:rsid w:val="00996945"/>
    <w:rsid w:val="00996C0C"/>
    <w:rsid w:val="009971EF"/>
    <w:rsid w:val="009A1443"/>
    <w:rsid w:val="009A1EBE"/>
    <w:rsid w:val="009A1F51"/>
    <w:rsid w:val="009A1F70"/>
    <w:rsid w:val="009A3C67"/>
    <w:rsid w:val="009A459F"/>
    <w:rsid w:val="009A460D"/>
    <w:rsid w:val="009A4C55"/>
    <w:rsid w:val="009A50C9"/>
    <w:rsid w:val="009A55E9"/>
    <w:rsid w:val="009A5ED2"/>
    <w:rsid w:val="009A7278"/>
    <w:rsid w:val="009B0328"/>
    <w:rsid w:val="009B0400"/>
    <w:rsid w:val="009B0C27"/>
    <w:rsid w:val="009B107D"/>
    <w:rsid w:val="009B1D75"/>
    <w:rsid w:val="009B1FBF"/>
    <w:rsid w:val="009B27CE"/>
    <w:rsid w:val="009B2C78"/>
    <w:rsid w:val="009B324D"/>
    <w:rsid w:val="009B3B59"/>
    <w:rsid w:val="009B3ED3"/>
    <w:rsid w:val="009B423D"/>
    <w:rsid w:val="009B45DB"/>
    <w:rsid w:val="009B4E75"/>
    <w:rsid w:val="009B4F68"/>
    <w:rsid w:val="009B5366"/>
    <w:rsid w:val="009B5E4B"/>
    <w:rsid w:val="009B60B5"/>
    <w:rsid w:val="009B659F"/>
    <w:rsid w:val="009B74CC"/>
    <w:rsid w:val="009C02ED"/>
    <w:rsid w:val="009C072E"/>
    <w:rsid w:val="009C0C39"/>
    <w:rsid w:val="009C10F7"/>
    <w:rsid w:val="009C2D17"/>
    <w:rsid w:val="009C2D1A"/>
    <w:rsid w:val="009C2F67"/>
    <w:rsid w:val="009C389F"/>
    <w:rsid w:val="009C48F5"/>
    <w:rsid w:val="009C4975"/>
    <w:rsid w:val="009C4AEC"/>
    <w:rsid w:val="009C4D29"/>
    <w:rsid w:val="009C527D"/>
    <w:rsid w:val="009C52F8"/>
    <w:rsid w:val="009C58A2"/>
    <w:rsid w:val="009C5D67"/>
    <w:rsid w:val="009C650A"/>
    <w:rsid w:val="009C6840"/>
    <w:rsid w:val="009C6A14"/>
    <w:rsid w:val="009C7251"/>
    <w:rsid w:val="009D0302"/>
    <w:rsid w:val="009D0732"/>
    <w:rsid w:val="009D0B45"/>
    <w:rsid w:val="009D10CF"/>
    <w:rsid w:val="009D1505"/>
    <w:rsid w:val="009D36B7"/>
    <w:rsid w:val="009D3EC3"/>
    <w:rsid w:val="009D3F70"/>
    <w:rsid w:val="009D490E"/>
    <w:rsid w:val="009D4A56"/>
    <w:rsid w:val="009D538F"/>
    <w:rsid w:val="009D5CA1"/>
    <w:rsid w:val="009D5E9D"/>
    <w:rsid w:val="009D6A79"/>
    <w:rsid w:val="009D7687"/>
    <w:rsid w:val="009D7D7B"/>
    <w:rsid w:val="009E0850"/>
    <w:rsid w:val="009E0917"/>
    <w:rsid w:val="009E12B6"/>
    <w:rsid w:val="009E1759"/>
    <w:rsid w:val="009E1E67"/>
    <w:rsid w:val="009E220F"/>
    <w:rsid w:val="009E23A7"/>
    <w:rsid w:val="009E2BB8"/>
    <w:rsid w:val="009E325F"/>
    <w:rsid w:val="009E35D1"/>
    <w:rsid w:val="009E3852"/>
    <w:rsid w:val="009E39F6"/>
    <w:rsid w:val="009E3BD3"/>
    <w:rsid w:val="009E3D1A"/>
    <w:rsid w:val="009E3D43"/>
    <w:rsid w:val="009E3E6C"/>
    <w:rsid w:val="009E573B"/>
    <w:rsid w:val="009E5B63"/>
    <w:rsid w:val="009E6307"/>
    <w:rsid w:val="009E6DC2"/>
    <w:rsid w:val="009E700A"/>
    <w:rsid w:val="009E7888"/>
    <w:rsid w:val="009E7CFC"/>
    <w:rsid w:val="009E7F9A"/>
    <w:rsid w:val="009F0F93"/>
    <w:rsid w:val="009F1401"/>
    <w:rsid w:val="009F2439"/>
    <w:rsid w:val="009F25DC"/>
    <w:rsid w:val="009F2F62"/>
    <w:rsid w:val="009F3D7F"/>
    <w:rsid w:val="009F4B00"/>
    <w:rsid w:val="009F5066"/>
    <w:rsid w:val="009F568F"/>
    <w:rsid w:val="009F6520"/>
    <w:rsid w:val="009F7E27"/>
    <w:rsid w:val="009F7E5F"/>
    <w:rsid w:val="00A00BBD"/>
    <w:rsid w:val="00A0179A"/>
    <w:rsid w:val="00A01BBB"/>
    <w:rsid w:val="00A021A9"/>
    <w:rsid w:val="00A02D20"/>
    <w:rsid w:val="00A03505"/>
    <w:rsid w:val="00A038C3"/>
    <w:rsid w:val="00A03A7E"/>
    <w:rsid w:val="00A03F0F"/>
    <w:rsid w:val="00A04262"/>
    <w:rsid w:val="00A042F9"/>
    <w:rsid w:val="00A04810"/>
    <w:rsid w:val="00A04A22"/>
    <w:rsid w:val="00A054EC"/>
    <w:rsid w:val="00A05B53"/>
    <w:rsid w:val="00A0639C"/>
    <w:rsid w:val="00A06934"/>
    <w:rsid w:val="00A07C71"/>
    <w:rsid w:val="00A102C7"/>
    <w:rsid w:val="00A10678"/>
    <w:rsid w:val="00A1108D"/>
    <w:rsid w:val="00A120F8"/>
    <w:rsid w:val="00A13646"/>
    <w:rsid w:val="00A13B98"/>
    <w:rsid w:val="00A14204"/>
    <w:rsid w:val="00A15A1A"/>
    <w:rsid w:val="00A166CD"/>
    <w:rsid w:val="00A1692E"/>
    <w:rsid w:val="00A16D8C"/>
    <w:rsid w:val="00A16DD2"/>
    <w:rsid w:val="00A17DBB"/>
    <w:rsid w:val="00A20228"/>
    <w:rsid w:val="00A20247"/>
    <w:rsid w:val="00A20447"/>
    <w:rsid w:val="00A21110"/>
    <w:rsid w:val="00A214B7"/>
    <w:rsid w:val="00A21DDF"/>
    <w:rsid w:val="00A224B8"/>
    <w:rsid w:val="00A22E37"/>
    <w:rsid w:val="00A23030"/>
    <w:rsid w:val="00A24791"/>
    <w:rsid w:val="00A2481C"/>
    <w:rsid w:val="00A24BBE"/>
    <w:rsid w:val="00A24D4F"/>
    <w:rsid w:val="00A2652A"/>
    <w:rsid w:val="00A265A5"/>
    <w:rsid w:val="00A2666B"/>
    <w:rsid w:val="00A2753E"/>
    <w:rsid w:val="00A27B03"/>
    <w:rsid w:val="00A30378"/>
    <w:rsid w:val="00A31478"/>
    <w:rsid w:val="00A317E2"/>
    <w:rsid w:val="00A31AAC"/>
    <w:rsid w:val="00A324AC"/>
    <w:rsid w:val="00A3326D"/>
    <w:rsid w:val="00A3330C"/>
    <w:rsid w:val="00A3442B"/>
    <w:rsid w:val="00A3460C"/>
    <w:rsid w:val="00A34D98"/>
    <w:rsid w:val="00A3649B"/>
    <w:rsid w:val="00A40016"/>
    <w:rsid w:val="00A40C69"/>
    <w:rsid w:val="00A42218"/>
    <w:rsid w:val="00A42538"/>
    <w:rsid w:val="00A4265D"/>
    <w:rsid w:val="00A44775"/>
    <w:rsid w:val="00A44A0D"/>
    <w:rsid w:val="00A45B43"/>
    <w:rsid w:val="00A45EC5"/>
    <w:rsid w:val="00A461FE"/>
    <w:rsid w:val="00A4646E"/>
    <w:rsid w:val="00A46564"/>
    <w:rsid w:val="00A4710F"/>
    <w:rsid w:val="00A472DB"/>
    <w:rsid w:val="00A47BD6"/>
    <w:rsid w:val="00A50987"/>
    <w:rsid w:val="00A51941"/>
    <w:rsid w:val="00A51A57"/>
    <w:rsid w:val="00A52216"/>
    <w:rsid w:val="00A54365"/>
    <w:rsid w:val="00A5469E"/>
    <w:rsid w:val="00A55052"/>
    <w:rsid w:val="00A5542C"/>
    <w:rsid w:val="00A55FDF"/>
    <w:rsid w:val="00A56739"/>
    <w:rsid w:val="00A569B2"/>
    <w:rsid w:val="00A60F63"/>
    <w:rsid w:val="00A611AB"/>
    <w:rsid w:val="00A6147F"/>
    <w:rsid w:val="00A61712"/>
    <w:rsid w:val="00A625CF"/>
    <w:rsid w:val="00A640C7"/>
    <w:rsid w:val="00A643E6"/>
    <w:rsid w:val="00A64C0F"/>
    <w:rsid w:val="00A64FA8"/>
    <w:rsid w:val="00A65B6B"/>
    <w:rsid w:val="00A66193"/>
    <w:rsid w:val="00A6623D"/>
    <w:rsid w:val="00A666EA"/>
    <w:rsid w:val="00A66E96"/>
    <w:rsid w:val="00A7081E"/>
    <w:rsid w:val="00A70842"/>
    <w:rsid w:val="00A70F9E"/>
    <w:rsid w:val="00A71438"/>
    <w:rsid w:val="00A715B3"/>
    <w:rsid w:val="00A7257C"/>
    <w:rsid w:val="00A72930"/>
    <w:rsid w:val="00A72AA1"/>
    <w:rsid w:val="00A731BC"/>
    <w:rsid w:val="00A7368A"/>
    <w:rsid w:val="00A7419B"/>
    <w:rsid w:val="00A74FBF"/>
    <w:rsid w:val="00A75959"/>
    <w:rsid w:val="00A75D6A"/>
    <w:rsid w:val="00A75F9C"/>
    <w:rsid w:val="00A769DC"/>
    <w:rsid w:val="00A76A19"/>
    <w:rsid w:val="00A76CA6"/>
    <w:rsid w:val="00A77429"/>
    <w:rsid w:val="00A80029"/>
    <w:rsid w:val="00A80A3D"/>
    <w:rsid w:val="00A811D1"/>
    <w:rsid w:val="00A81350"/>
    <w:rsid w:val="00A81882"/>
    <w:rsid w:val="00A81DAA"/>
    <w:rsid w:val="00A822B9"/>
    <w:rsid w:val="00A828B1"/>
    <w:rsid w:val="00A83342"/>
    <w:rsid w:val="00A8362C"/>
    <w:rsid w:val="00A8381A"/>
    <w:rsid w:val="00A8513F"/>
    <w:rsid w:val="00A855DE"/>
    <w:rsid w:val="00A86B47"/>
    <w:rsid w:val="00A87A0B"/>
    <w:rsid w:val="00A90080"/>
    <w:rsid w:val="00A9032A"/>
    <w:rsid w:val="00A906AE"/>
    <w:rsid w:val="00A913AB"/>
    <w:rsid w:val="00A9202C"/>
    <w:rsid w:val="00A93275"/>
    <w:rsid w:val="00A93B96"/>
    <w:rsid w:val="00A93DFC"/>
    <w:rsid w:val="00A93E97"/>
    <w:rsid w:val="00A93F40"/>
    <w:rsid w:val="00A94150"/>
    <w:rsid w:val="00A95AB7"/>
    <w:rsid w:val="00A95C31"/>
    <w:rsid w:val="00A96858"/>
    <w:rsid w:val="00A969B3"/>
    <w:rsid w:val="00A96FC8"/>
    <w:rsid w:val="00A970C2"/>
    <w:rsid w:val="00A97411"/>
    <w:rsid w:val="00A97DDE"/>
    <w:rsid w:val="00AA00CD"/>
    <w:rsid w:val="00AA0704"/>
    <w:rsid w:val="00AA1975"/>
    <w:rsid w:val="00AA1DE4"/>
    <w:rsid w:val="00AA246E"/>
    <w:rsid w:val="00AA2E12"/>
    <w:rsid w:val="00AA348C"/>
    <w:rsid w:val="00AA5BD6"/>
    <w:rsid w:val="00AA5CF8"/>
    <w:rsid w:val="00AA6F22"/>
    <w:rsid w:val="00AA7B55"/>
    <w:rsid w:val="00AB014C"/>
    <w:rsid w:val="00AB01A8"/>
    <w:rsid w:val="00AB03A3"/>
    <w:rsid w:val="00AB058D"/>
    <w:rsid w:val="00AB0AEA"/>
    <w:rsid w:val="00AB0C30"/>
    <w:rsid w:val="00AB11AF"/>
    <w:rsid w:val="00AB1430"/>
    <w:rsid w:val="00AB3D48"/>
    <w:rsid w:val="00AB3F76"/>
    <w:rsid w:val="00AB4311"/>
    <w:rsid w:val="00AB4443"/>
    <w:rsid w:val="00AB513D"/>
    <w:rsid w:val="00AB5999"/>
    <w:rsid w:val="00AB5F4C"/>
    <w:rsid w:val="00AB7AD5"/>
    <w:rsid w:val="00AC000F"/>
    <w:rsid w:val="00AC041B"/>
    <w:rsid w:val="00AC0603"/>
    <w:rsid w:val="00AC12B0"/>
    <w:rsid w:val="00AC1DD1"/>
    <w:rsid w:val="00AC27F4"/>
    <w:rsid w:val="00AC28B4"/>
    <w:rsid w:val="00AC2E8C"/>
    <w:rsid w:val="00AC3D77"/>
    <w:rsid w:val="00AC4E73"/>
    <w:rsid w:val="00AC533E"/>
    <w:rsid w:val="00AC5D9F"/>
    <w:rsid w:val="00AC5F47"/>
    <w:rsid w:val="00AC62D8"/>
    <w:rsid w:val="00AC68B7"/>
    <w:rsid w:val="00AC6AC2"/>
    <w:rsid w:val="00AC6CC1"/>
    <w:rsid w:val="00AC7465"/>
    <w:rsid w:val="00AC779F"/>
    <w:rsid w:val="00AD1C55"/>
    <w:rsid w:val="00AD38AD"/>
    <w:rsid w:val="00AD4295"/>
    <w:rsid w:val="00AD4F1C"/>
    <w:rsid w:val="00AD57CF"/>
    <w:rsid w:val="00AD5C39"/>
    <w:rsid w:val="00AE032C"/>
    <w:rsid w:val="00AE0A7F"/>
    <w:rsid w:val="00AE14FD"/>
    <w:rsid w:val="00AE1CB8"/>
    <w:rsid w:val="00AE1E18"/>
    <w:rsid w:val="00AE252A"/>
    <w:rsid w:val="00AE2AEB"/>
    <w:rsid w:val="00AE3A73"/>
    <w:rsid w:val="00AE3AC8"/>
    <w:rsid w:val="00AE43B0"/>
    <w:rsid w:val="00AE5021"/>
    <w:rsid w:val="00AE592D"/>
    <w:rsid w:val="00AE65E9"/>
    <w:rsid w:val="00AE7325"/>
    <w:rsid w:val="00AF1058"/>
    <w:rsid w:val="00AF2176"/>
    <w:rsid w:val="00AF255F"/>
    <w:rsid w:val="00AF2C9F"/>
    <w:rsid w:val="00AF2F01"/>
    <w:rsid w:val="00AF434C"/>
    <w:rsid w:val="00AF47D1"/>
    <w:rsid w:val="00AF53BD"/>
    <w:rsid w:val="00AF57FB"/>
    <w:rsid w:val="00AF5FFC"/>
    <w:rsid w:val="00AF61C8"/>
    <w:rsid w:val="00AF7424"/>
    <w:rsid w:val="00B0005E"/>
    <w:rsid w:val="00B009EA"/>
    <w:rsid w:val="00B00E01"/>
    <w:rsid w:val="00B0104A"/>
    <w:rsid w:val="00B01BC5"/>
    <w:rsid w:val="00B01E28"/>
    <w:rsid w:val="00B01EA5"/>
    <w:rsid w:val="00B02CFF"/>
    <w:rsid w:val="00B03205"/>
    <w:rsid w:val="00B032A6"/>
    <w:rsid w:val="00B036EA"/>
    <w:rsid w:val="00B044E7"/>
    <w:rsid w:val="00B0464D"/>
    <w:rsid w:val="00B04C02"/>
    <w:rsid w:val="00B04EE2"/>
    <w:rsid w:val="00B05151"/>
    <w:rsid w:val="00B05753"/>
    <w:rsid w:val="00B05D50"/>
    <w:rsid w:val="00B062AB"/>
    <w:rsid w:val="00B065D1"/>
    <w:rsid w:val="00B07030"/>
    <w:rsid w:val="00B0704B"/>
    <w:rsid w:val="00B10986"/>
    <w:rsid w:val="00B11C8D"/>
    <w:rsid w:val="00B11DB3"/>
    <w:rsid w:val="00B11F74"/>
    <w:rsid w:val="00B1233A"/>
    <w:rsid w:val="00B1251F"/>
    <w:rsid w:val="00B12A9D"/>
    <w:rsid w:val="00B12C7A"/>
    <w:rsid w:val="00B12F12"/>
    <w:rsid w:val="00B15BE0"/>
    <w:rsid w:val="00B15C70"/>
    <w:rsid w:val="00B15CAC"/>
    <w:rsid w:val="00B1607B"/>
    <w:rsid w:val="00B160A0"/>
    <w:rsid w:val="00B1637F"/>
    <w:rsid w:val="00B166E9"/>
    <w:rsid w:val="00B16A52"/>
    <w:rsid w:val="00B16BD5"/>
    <w:rsid w:val="00B16C2D"/>
    <w:rsid w:val="00B17265"/>
    <w:rsid w:val="00B17F0A"/>
    <w:rsid w:val="00B2076F"/>
    <w:rsid w:val="00B233C7"/>
    <w:rsid w:val="00B23E07"/>
    <w:rsid w:val="00B23F66"/>
    <w:rsid w:val="00B248C0"/>
    <w:rsid w:val="00B2535C"/>
    <w:rsid w:val="00B25C5B"/>
    <w:rsid w:val="00B261FB"/>
    <w:rsid w:val="00B262F4"/>
    <w:rsid w:val="00B27381"/>
    <w:rsid w:val="00B27701"/>
    <w:rsid w:val="00B277A0"/>
    <w:rsid w:val="00B3097F"/>
    <w:rsid w:val="00B314D3"/>
    <w:rsid w:val="00B31644"/>
    <w:rsid w:val="00B31AFC"/>
    <w:rsid w:val="00B32146"/>
    <w:rsid w:val="00B32B31"/>
    <w:rsid w:val="00B33778"/>
    <w:rsid w:val="00B34141"/>
    <w:rsid w:val="00B34A78"/>
    <w:rsid w:val="00B34FB1"/>
    <w:rsid w:val="00B35EBF"/>
    <w:rsid w:val="00B3635C"/>
    <w:rsid w:val="00B369B5"/>
    <w:rsid w:val="00B36E55"/>
    <w:rsid w:val="00B36EA1"/>
    <w:rsid w:val="00B40829"/>
    <w:rsid w:val="00B40B01"/>
    <w:rsid w:val="00B40E74"/>
    <w:rsid w:val="00B4205C"/>
    <w:rsid w:val="00B425DC"/>
    <w:rsid w:val="00B42DB0"/>
    <w:rsid w:val="00B42FCB"/>
    <w:rsid w:val="00B43505"/>
    <w:rsid w:val="00B4380B"/>
    <w:rsid w:val="00B43B95"/>
    <w:rsid w:val="00B44297"/>
    <w:rsid w:val="00B44B79"/>
    <w:rsid w:val="00B4540E"/>
    <w:rsid w:val="00B454A9"/>
    <w:rsid w:val="00B45890"/>
    <w:rsid w:val="00B4668C"/>
    <w:rsid w:val="00B46806"/>
    <w:rsid w:val="00B46F07"/>
    <w:rsid w:val="00B47559"/>
    <w:rsid w:val="00B47E69"/>
    <w:rsid w:val="00B50085"/>
    <w:rsid w:val="00B50178"/>
    <w:rsid w:val="00B509AF"/>
    <w:rsid w:val="00B509DD"/>
    <w:rsid w:val="00B51567"/>
    <w:rsid w:val="00B518AA"/>
    <w:rsid w:val="00B51EDD"/>
    <w:rsid w:val="00B52016"/>
    <w:rsid w:val="00B52643"/>
    <w:rsid w:val="00B52985"/>
    <w:rsid w:val="00B52B6C"/>
    <w:rsid w:val="00B53189"/>
    <w:rsid w:val="00B53A5B"/>
    <w:rsid w:val="00B53E09"/>
    <w:rsid w:val="00B54C38"/>
    <w:rsid w:val="00B55099"/>
    <w:rsid w:val="00B55457"/>
    <w:rsid w:val="00B57240"/>
    <w:rsid w:val="00B572B1"/>
    <w:rsid w:val="00B579D0"/>
    <w:rsid w:val="00B57F06"/>
    <w:rsid w:val="00B60112"/>
    <w:rsid w:val="00B608DA"/>
    <w:rsid w:val="00B60A29"/>
    <w:rsid w:val="00B613B6"/>
    <w:rsid w:val="00B61578"/>
    <w:rsid w:val="00B61BBB"/>
    <w:rsid w:val="00B61EFB"/>
    <w:rsid w:val="00B62462"/>
    <w:rsid w:val="00B63272"/>
    <w:rsid w:val="00B64377"/>
    <w:rsid w:val="00B648CF"/>
    <w:rsid w:val="00B649AA"/>
    <w:rsid w:val="00B64BE0"/>
    <w:rsid w:val="00B65338"/>
    <w:rsid w:val="00B654A3"/>
    <w:rsid w:val="00B65649"/>
    <w:rsid w:val="00B65E6F"/>
    <w:rsid w:val="00B66ACA"/>
    <w:rsid w:val="00B67090"/>
    <w:rsid w:val="00B678F9"/>
    <w:rsid w:val="00B7029C"/>
    <w:rsid w:val="00B70314"/>
    <w:rsid w:val="00B709D0"/>
    <w:rsid w:val="00B7169A"/>
    <w:rsid w:val="00B71A1D"/>
    <w:rsid w:val="00B71BF7"/>
    <w:rsid w:val="00B72703"/>
    <w:rsid w:val="00B7384D"/>
    <w:rsid w:val="00B73938"/>
    <w:rsid w:val="00B74603"/>
    <w:rsid w:val="00B7523A"/>
    <w:rsid w:val="00B7630C"/>
    <w:rsid w:val="00B763C8"/>
    <w:rsid w:val="00B76A7E"/>
    <w:rsid w:val="00B77379"/>
    <w:rsid w:val="00B802C1"/>
    <w:rsid w:val="00B80B7D"/>
    <w:rsid w:val="00B810B7"/>
    <w:rsid w:val="00B8114F"/>
    <w:rsid w:val="00B81468"/>
    <w:rsid w:val="00B82393"/>
    <w:rsid w:val="00B8253F"/>
    <w:rsid w:val="00B830F9"/>
    <w:rsid w:val="00B84AE1"/>
    <w:rsid w:val="00B857E6"/>
    <w:rsid w:val="00B85C10"/>
    <w:rsid w:val="00B8618D"/>
    <w:rsid w:val="00B862DF"/>
    <w:rsid w:val="00B8662C"/>
    <w:rsid w:val="00B86E67"/>
    <w:rsid w:val="00B87302"/>
    <w:rsid w:val="00B87359"/>
    <w:rsid w:val="00B87959"/>
    <w:rsid w:val="00B8796D"/>
    <w:rsid w:val="00B87A9F"/>
    <w:rsid w:val="00B9039F"/>
    <w:rsid w:val="00B919C8"/>
    <w:rsid w:val="00B91C0E"/>
    <w:rsid w:val="00B9298B"/>
    <w:rsid w:val="00B930E1"/>
    <w:rsid w:val="00B93339"/>
    <w:rsid w:val="00B94FC7"/>
    <w:rsid w:val="00B957D4"/>
    <w:rsid w:val="00B95914"/>
    <w:rsid w:val="00B96145"/>
    <w:rsid w:val="00B96237"/>
    <w:rsid w:val="00B96267"/>
    <w:rsid w:val="00B9673C"/>
    <w:rsid w:val="00B96A39"/>
    <w:rsid w:val="00B9715B"/>
    <w:rsid w:val="00B97BEE"/>
    <w:rsid w:val="00B97E78"/>
    <w:rsid w:val="00BA04BF"/>
    <w:rsid w:val="00BA0A77"/>
    <w:rsid w:val="00BA100D"/>
    <w:rsid w:val="00BA1E76"/>
    <w:rsid w:val="00BA23AC"/>
    <w:rsid w:val="00BA2A14"/>
    <w:rsid w:val="00BA3597"/>
    <w:rsid w:val="00BA4757"/>
    <w:rsid w:val="00BA47BA"/>
    <w:rsid w:val="00BA485A"/>
    <w:rsid w:val="00BA4CC5"/>
    <w:rsid w:val="00BA66AA"/>
    <w:rsid w:val="00BA70E5"/>
    <w:rsid w:val="00BA7269"/>
    <w:rsid w:val="00BA77E0"/>
    <w:rsid w:val="00BA79A6"/>
    <w:rsid w:val="00BA7B3A"/>
    <w:rsid w:val="00BB08CC"/>
    <w:rsid w:val="00BB0AA5"/>
    <w:rsid w:val="00BB0E31"/>
    <w:rsid w:val="00BB122D"/>
    <w:rsid w:val="00BB167F"/>
    <w:rsid w:val="00BB1739"/>
    <w:rsid w:val="00BB1A2C"/>
    <w:rsid w:val="00BB27F5"/>
    <w:rsid w:val="00BB4DB7"/>
    <w:rsid w:val="00BB519A"/>
    <w:rsid w:val="00BB6914"/>
    <w:rsid w:val="00BB69AE"/>
    <w:rsid w:val="00BB6D54"/>
    <w:rsid w:val="00BB7389"/>
    <w:rsid w:val="00BB73DD"/>
    <w:rsid w:val="00BB74F0"/>
    <w:rsid w:val="00BC04C6"/>
    <w:rsid w:val="00BC0564"/>
    <w:rsid w:val="00BC0B40"/>
    <w:rsid w:val="00BC1069"/>
    <w:rsid w:val="00BC3C04"/>
    <w:rsid w:val="00BC429D"/>
    <w:rsid w:val="00BC4FDA"/>
    <w:rsid w:val="00BC52DE"/>
    <w:rsid w:val="00BC7898"/>
    <w:rsid w:val="00BD0033"/>
    <w:rsid w:val="00BD029B"/>
    <w:rsid w:val="00BD0EDE"/>
    <w:rsid w:val="00BD1490"/>
    <w:rsid w:val="00BD1AF2"/>
    <w:rsid w:val="00BD1B9C"/>
    <w:rsid w:val="00BD216D"/>
    <w:rsid w:val="00BD2960"/>
    <w:rsid w:val="00BD33AD"/>
    <w:rsid w:val="00BD35D3"/>
    <w:rsid w:val="00BD360F"/>
    <w:rsid w:val="00BD3F94"/>
    <w:rsid w:val="00BD42EA"/>
    <w:rsid w:val="00BD4610"/>
    <w:rsid w:val="00BD627E"/>
    <w:rsid w:val="00BD7C9C"/>
    <w:rsid w:val="00BE00AD"/>
    <w:rsid w:val="00BE0394"/>
    <w:rsid w:val="00BE060B"/>
    <w:rsid w:val="00BE0D18"/>
    <w:rsid w:val="00BE22BA"/>
    <w:rsid w:val="00BE2BF2"/>
    <w:rsid w:val="00BE30A9"/>
    <w:rsid w:val="00BE3D5B"/>
    <w:rsid w:val="00BE43B1"/>
    <w:rsid w:val="00BE4E6B"/>
    <w:rsid w:val="00BE5047"/>
    <w:rsid w:val="00BE525A"/>
    <w:rsid w:val="00BE5554"/>
    <w:rsid w:val="00BE61CC"/>
    <w:rsid w:val="00BE6E27"/>
    <w:rsid w:val="00BE76D3"/>
    <w:rsid w:val="00BE7C1C"/>
    <w:rsid w:val="00BF0A13"/>
    <w:rsid w:val="00BF2A6C"/>
    <w:rsid w:val="00BF2E8F"/>
    <w:rsid w:val="00BF5D39"/>
    <w:rsid w:val="00BF5D52"/>
    <w:rsid w:val="00BF674D"/>
    <w:rsid w:val="00BF68CA"/>
    <w:rsid w:val="00BF71D1"/>
    <w:rsid w:val="00BF7690"/>
    <w:rsid w:val="00BF7E8E"/>
    <w:rsid w:val="00C00B91"/>
    <w:rsid w:val="00C01709"/>
    <w:rsid w:val="00C017E0"/>
    <w:rsid w:val="00C01ADA"/>
    <w:rsid w:val="00C01B59"/>
    <w:rsid w:val="00C0318D"/>
    <w:rsid w:val="00C031D7"/>
    <w:rsid w:val="00C03522"/>
    <w:rsid w:val="00C0389F"/>
    <w:rsid w:val="00C04350"/>
    <w:rsid w:val="00C04662"/>
    <w:rsid w:val="00C049E5"/>
    <w:rsid w:val="00C05167"/>
    <w:rsid w:val="00C0559A"/>
    <w:rsid w:val="00C05733"/>
    <w:rsid w:val="00C10833"/>
    <w:rsid w:val="00C11BC4"/>
    <w:rsid w:val="00C11C55"/>
    <w:rsid w:val="00C12233"/>
    <w:rsid w:val="00C127A9"/>
    <w:rsid w:val="00C12BF1"/>
    <w:rsid w:val="00C139B4"/>
    <w:rsid w:val="00C14E11"/>
    <w:rsid w:val="00C165C2"/>
    <w:rsid w:val="00C2012B"/>
    <w:rsid w:val="00C20585"/>
    <w:rsid w:val="00C21F90"/>
    <w:rsid w:val="00C227C1"/>
    <w:rsid w:val="00C22F6F"/>
    <w:rsid w:val="00C23B63"/>
    <w:rsid w:val="00C247E9"/>
    <w:rsid w:val="00C248E8"/>
    <w:rsid w:val="00C24DAC"/>
    <w:rsid w:val="00C26FDB"/>
    <w:rsid w:val="00C30071"/>
    <w:rsid w:val="00C30726"/>
    <w:rsid w:val="00C3097C"/>
    <w:rsid w:val="00C30FBB"/>
    <w:rsid w:val="00C32B72"/>
    <w:rsid w:val="00C33474"/>
    <w:rsid w:val="00C3445E"/>
    <w:rsid w:val="00C34A03"/>
    <w:rsid w:val="00C34EB7"/>
    <w:rsid w:val="00C3562A"/>
    <w:rsid w:val="00C360E5"/>
    <w:rsid w:val="00C3662D"/>
    <w:rsid w:val="00C36AF2"/>
    <w:rsid w:val="00C36B82"/>
    <w:rsid w:val="00C41789"/>
    <w:rsid w:val="00C4195A"/>
    <w:rsid w:val="00C421BA"/>
    <w:rsid w:val="00C4227B"/>
    <w:rsid w:val="00C426D8"/>
    <w:rsid w:val="00C43531"/>
    <w:rsid w:val="00C43C16"/>
    <w:rsid w:val="00C44D12"/>
    <w:rsid w:val="00C456A9"/>
    <w:rsid w:val="00C457B1"/>
    <w:rsid w:val="00C458B4"/>
    <w:rsid w:val="00C46F77"/>
    <w:rsid w:val="00C47258"/>
    <w:rsid w:val="00C504C9"/>
    <w:rsid w:val="00C507AA"/>
    <w:rsid w:val="00C50BB6"/>
    <w:rsid w:val="00C5154A"/>
    <w:rsid w:val="00C52181"/>
    <w:rsid w:val="00C532A7"/>
    <w:rsid w:val="00C5349F"/>
    <w:rsid w:val="00C53503"/>
    <w:rsid w:val="00C53954"/>
    <w:rsid w:val="00C53BBB"/>
    <w:rsid w:val="00C54101"/>
    <w:rsid w:val="00C54133"/>
    <w:rsid w:val="00C54326"/>
    <w:rsid w:val="00C5453C"/>
    <w:rsid w:val="00C5466F"/>
    <w:rsid w:val="00C5481A"/>
    <w:rsid w:val="00C54A36"/>
    <w:rsid w:val="00C54AE8"/>
    <w:rsid w:val="00C54E77"/>
    <w:rsid w:val="00C55257"/>
    <w:rsid w:val="00C55BE0"/>
    <w:rsid w:val="00C55E16"/>
    <w:rsid w:val="00C56295"/>
    <w:rsid w:val="00C567AF"/>
    <w:rsid w:val="00C577CE"/>
    <w:rsid w:val="00C57A0E"/>
    <w:rsid w:val="00C607AC"/>
    <w:rsid w:val="00C6148A"/>
    <w:rsid w:val="00C6167D"/>
    <w:rsid w:val="00C6197D"/>
    <w:rsid w:val="00C61F7B"/>
    <w:rsid w:val="00C61FB9"/>
    <w:rsid w:val="00C622DF"/>
    <w:rsid w:val="00C62A7C"/>
    <w:rsid w:val="00C62B77"/>
    <w:rsid w:val="00C63378"/>
    <w:rsid w:val="00C63A06"/>
    <w:rsid w:val="00C64D32"/>
    <w:rsid w:val="00C65567"/>
    <w:rsid w:val="00C65CC7"/>
    <w:rsid w:val="00C65CCC"/>
    <w:rsid w:val="00C66577"/>
    <w:rsid w:val="00C66D6D"/>
    <w:rsid w:val="00C67201"/>
    <w:rsid w:val="00C67304"/>
    <w:rsid w:val="00C7009A"/>
    <w:rsid w:val="00C70AB5"/>
    <w:rsid w:val="00C713DA"/>
    <w:rsid w:val="00C71612"/>
    <w:rsid w:val="00C719E9"/>
    <w:rsid w:val="00C72A4F"/>
    <w:rsid w:val="00C73389"/>
    <w:rsid w:val="00C739E2"/>
    <w:rsid w:val="00C73AA4"/>
    <w:rsid w:val="00C75432"/>
    <w:rsid w:val="00C75CC5"/>
    <w:rsid w:val="00C76829"/>
    <w:rsid w:val="00C77B08"/>
    <w:rsid w:val="00C800D5"/>
    <w:rsid w:val="00C808A5"/>
    <w:rsid w:val="00C81195"/>
    <w:rsid w:val="00C8165C"/>
    <w:rsid w:val="00C816E7"/>
    <w:rsid w:val="00C8195B"/>
    <w:rsid w:val="00C81CDE"/>
    <w:rsid w:val="00C82350"/>
    <w:rsid w:val="00C8281B"/>
    <w:rsid w:val="00C832EB"/>
    <w:rsid w:val="00C8383D"/>
    <w:rsid w:val="00C83E74"/>
    <w:rsid w:val="00C848D4"/>
    <w:rsid w:val="00C84953"/>
    <w:rsid w:val="00C849A2"/>
    <w:rsid w:val="00C84A01"/>
    <w:rsid w:val="00C85295"/>
    <w:rsid w:val="00C85B6A"/>
    <w:rsid w:val="00C870CA"/>
    <w:rsid w:val="00C90478"/>
    <w:rsid w:val="00C908E5"/>
    <w:rsid w:val="00C9092D"/>
    <w:rsid w:val="00C93C55"/>
    <w:rsid w:val="00C940F2"/>
    <w:rsid w:val="00C9477C"/>
    <w:rsid w:val="00C94879"/>
    <w:rsid w:val="00C951B4"/>
    <w:rsid w:val="00C961D7"/>
    <w:rsid w:val="00C967B1"/>
    <w:rsid w:val="00C97125"/>
    <w:rsid w:val="00C97C1A"/>
    <w:rsid w:val="00C97CC0"/>
    <w:rsid w:val="00CA1C3B"/>
    <w:rsid w:val="00CA312A"/>
    <w:rsid w:val="00CA347A"/>
    <w:rsid w:val="00CA423D"/>
    <w:rsid w:val="00CA440A"/>
    <w:rsid w:val="00CA4923"/>
    <w:rsid w:val="00CA4981"/>
    <w:rsid w:val="00CA5E4A"/>
    <w:rsid w:val="00CA6160"/>
    <w:rsid w:val="00CA6BDA"/>
    <w:rsid w:val="00CA6D87"/>
    <w:rsid w:val="00CA7210"/>
    <w:rsid w:val="00CA7781"/>
    <w:rsid w:val="00CA7997"/>
    <w:rsid w:val="00CB0367"/>
    <w:rsid w:val="00CB0C04"/>
    <w:rsid w:val="00CB1BC8"/>
    <w:rsid w:val="00CB1C18"/>
    <w:rsid w:val="00CB1EDA"/>
    <w:rsid w:val="00CB2144"/>
    <w:rsid w:val="00CB2619"/>
    <w:rsid w:val="00CB36EF"/>
    <w:rsid w:val="00CB4836"/>
    <w:rsid w:val="00CB4C6F"/>
    <w:rsid w:val="00CB5144"/>
    <w:rsid w:val="00CB5618"/>
    <w:rsid w:val="00CB625D"/>
    <w:rsid w:val="00CB6263"/>
    <w:rsid w:val="00CB64F1"/>
    <w:rsid w:val="00CB7227"/>
    <w:rsid w:val="00CB7872"/>
    <w:rsid w:val="00CB78A6"/>
    <w:rsid w:val="00CC0016"/>
    <w:rsid w:val="00CC052B"/>
    <w:rsid w:val="00CC0A02"/>
    <w:rsid w:val="00CC1670"/>
    <w:rsid w:val="00CC16A8"/>
    <w:rsid w:val="00CC261A"/>
    <w:rsid w:val="00CC2FA0"/>
    <w:rsid w:val="00CC3711"/>
    <w:rsid w:val="00CC4556"/>
    <w:rsid w:val="00CC4B97"/>
    <w:rsid w:val="00CC5C70"/>
    <w:rsid w:val="00CC5E55"/>
    <w:rsid w:val="00CC62C6"/>
    <w:rsid w:val="00CC6E1B"/>
    <w:rsid w:val="00CC708E"/>
    <w:rsid w:val="00CC7F9E"/>
    <w:rsid w:val="00CD0879"/>
    <w:rsid w:val="00CD08F3"/>
    <w:rsid w:val="00CD22C3"/>
    <w:rsid w:val="00CD30AB"/>
    <w:rsid w:val="00CD382F"/>
    <w:rsid w:val="00CD446F"/>
    <w:rsid w:val="00CD456D"/>
    <w:rsid w:val="00CD4832"/>
    <w:rsid w:val="00CD4C72"/>
    <w:rsid w:val="00CD5006"/>
    <w:rsid w:val="00CD5A74"/>
    <w:rsid w:val="00CD611E"/>
    <w:rsid w:val="00CD67FD"/>
    <w:rsid w:val="00CD68F4"/>
    <w:rsid w:val="00CD6AFF"/>
    <w:rsid w:val="00CD7251"/>
    <w:rsid w:val="00CD7B28"/>
    <w:rsid w:val="00CE0337"/>
    <w:rsid w:val="00CE080C"/>
    <w:rsid w:val="00CE0880"/>
    <w:rsid w:val="00CE0B12"/>
    <w:rsid w:val="00CE2164"/>
    <w:rsid w:val="00CE2603"/>
    <w:rsid w:val="00CE2723"/>
    <w:rsid w:val="00CE28F5"/>
    <w:rsid w:val="00CE33AA"/>
    <w:rsid w:val="00CE438D"/>
    <w:rsid w:val="00CE4E21"/>
    <w:rsid w:val="00CE5A7E"/>
    <w:rsid w:val="00CE66C9"/>
    <w:rsid w:val="00CE6F4B"/>
    <w:rsid w:val="00CE736F"/>
    <w:rsid w:val="00CE74B6"/>
    <w:rsid w:val="00CE7843"/>
    <w:rsid w:val="00CE7D15"/>
    <w:rsid w:val="00CF12FF"/>
    <w:rsid w:val="00CF140A"/>
    <w:rsid w:val="00CF21F8"/>
    <w:rsid w:val="00CF3150"/>
    <w:rsid w:val="00CF34CB"/>
    <w:rsid w:val="00CF36BE"/>
    <w:rsid w:val="00CF3E70"/>
    <w:rsid w:val="00CF42A2"/>
    <w:rsid w:val="00CF6189"/>
    <w:rsid w:val="00CF6F06"/>
    <w:rsid w:val="00CF742C"/>
    <w:rsid w:val="00CF7693"/>
    <w:rsid w:val="00D023A1"/>
    <w:rsid w:val="00D02A65"/>
    <w:rsid w:val="00D03210"/>
    <w:rsid w:val="00D034E5"/>
    <w:rsid w:val="00D0367F"/>
    <w:rsid w:val="00D03691"/>
    <w:rsid w:val="00D0439D"/>
    <w:rsid w:val="00D0466A"/>
    <w:rsid w:val="00D04BAF"/>
    <w:rsid w:val="00D05091"/>
    <w:rsid w:val="00D05D1F"/>
    <w:rsid w:val="00D05E3B"/>
    <w:rsid w:val="00D06665"/>
    <w:rsid w:val="00D070AE"/>
    <w:rsid w:val="00D101E0"/>
    <w:rsid w:val="00D10492"/>
    <w:rsid w:val="00D105B7"/>
    <w:rsid w:val="00D108F7"/>
    <w:rsid w:val="00D111D6"/>
    <w:rsid w:val="00D12C55"/>
    <w:rsid w:val="00D12E91"/>
    <w:rsid w:val="00D12EE0"/>
    <w:rsid w:val="00D13B44"/>
    <w:rsid w:val="00D13DAD"/>
    <w:rsid w:val="00D15C4B"/>
    <w:rsid w:val="00D16548"/>
    <w:rsid w:val="00D175C7"/>
    <w:rsid w:val="00D17E37"/>
    <w:rsid w:val="00D20DC8"/>
    <w:rsid w:val="00D21062"/>
    <w:rsid w:val="00D21181"/>
    <w:rsid w:val="00D22083"/>
    <w:rsid w:val="00D220D3"/>
    <w:rsid w:val="00D22902"/>
    <w:rsid w:val="00D22A1C"/>
    <w:rsid w:val="00D23793"/>
    <w:rsid w:val="00D249C1"/>
    <w:rsid w:val="00D24A49"/>
    <w:rsid w:val="00D24D1C"/>
    <w:rsid w:val="00D250A1"/>
    <w:rsid w:val="00D26E44"/>
    <w:rsid w:val="00D2723F"/>
    <w:rsid w:val="00D2784A"/>
    <w:rsid w:val="00D27AE9"/>
    <w:rsid w:val="00D3022D"/>
    <w:rsid w:val="00D30894"/>
    <w:rsid w:val="00D30A50"/>
    <w:rsid w:val="00D30E55"/>
    <w:rsid w:val="00D31150"/>
    <w:rsid w:val="00D31184"/>
    <w:rsid w:val="00D3133C"/>
    <w:rsid w:val="00D3208D"/>
    <w:rsid w:val="00D32226"/>
    <w:rsid w:val="00D32D93"/>
    <w:rsid w:val="00D32F08"/>
    <w:rsid w:val="00D338E8"/>
    <w:rsid w:val="00D33968"/>
    <w:rsid w:val="00D33E0F"/>
    <w:rsid w:val="00D340A9"/>
    <w:rsid w:val="00D34C89"/>
    <w:rsid w:val="00D3558B"/>
    <w:rsid w:val="00D377D9"/>
    <w:rsid w:val="00D378C6"/>
    <w:rsid w:val="00D418EA"/>
    <w:rsid w:val="00D41A19"/>
    <w:rsid w:val="00D42C95"/>
    <w:rsid w:val="00D434CE"/>
    <w:rsid w:val="00D4494B"/>
    <w:rsid w:val="00D4498A"/>
    <w:rsid w:val="00D44B20"/>
    <w:rsid w:val="00D463B4"/>
    <w:rsid w:val="00D46BEA"/>
    <w:rsid w:val="00D4742D"/>
    <w:rsid w:val="00D50A61"/>
    <w:rsid w:val="00D50DFC"/>
    <w:rsid w:val="00D52693"/>
    <w:rsid w:val="00D52FC2"/>
    <w:rsid w:val="00D5363A"/>
    <w:rsid w:val="00D53D79"/>
    <w:rsid w:val="00D54CE0"/>
    <w:rsid w:val="00D55385"/>
    <w:rsid w:val="00D553C4"/>
    <w:rsid w:val="00D553FE"/>
    <w:rsid w:val="00D55C50"/>
    <w:rsid w:val="00D56195"/>
    <w:rsid w:val="00D56362"/>
    <w:rsid w:val="00D5679E"/>
    <w:rsid w:val="00D56A77"/>
    <w:rsid w:val="00D56BD7"/>
    <w:rsid w:val="00D57172"/>
    <w:rsid w:val="00D577A0"/>
    <w:rsid w:val="00D57DBA"/>
    <w:rsid w:val="00D57DC8"/>
    <w:rsid w:val="00D60728"/>
    <w:rsid w:val="00D608E5"/>
    <w:rsid w:val="00D60A9B"/>
    <w:rsid w:val="00D60D16"/>
    <w:rsid w:val="00D60EDC"/>
    <w:rsid w:val="00D61667"/>
    <w:rsid w:val="00D61DFF"/>
    <w:rsid w:val="00D62053"/>
    <w:rsid w:val="00D627E7"/>
    <w:rsid w:val="00D637F3"/>
    <w:rsid w:val="00D651AA"/>
    <w:rsid w:val="00D65EA9"/>
    <w:rsid w:val="00D6663C"/>
    <w:rsid w:val="00D67282"/>
    <w:rsid w:val="00D6763A"/>
    <w:rsid w:val="00D70908"/>
    <w:rsid w:val="00D711A0"/>
    <w:rsid w:val="00D711BD"/>
    <w:rsid w:val="00D716B0"/>
    <w:rsid w:val="00D71DB3"/>
    <w:rsid w:val="00D73076"/>
    <w:rsid w:val="00D7335D"/>
    <w:rsid w:val="00D741A5"/>
    <w:rsid w:val="00D75DD2"/>
    <w:rsid w:val="00D75E79"/>
    <w:rsid w:val="00D76A1D"/>
    <w:rsid w:val="00D81840"/>
    <w:rsid w:val="00D8299D"/>
    <w:rsid w:val="00D82B52"/>
    <w:rsid w:val="00D838FA"/>
    <w:rsid w:val="00D83C62"/>
    <w:rsid w:val="00D84485"/>
    <w:rsid w:val="00D845DA"/>
    <w:rsid w:val="00D853E0"/>
    <w:rsid w:val="00D85ECE"/>
    <w:rsid w:val="00D8601F"/>
    <w:rsid w:val="00D86EE2"/>
    <w:rsid w:val="00D8715A"/>
    <w:rsid w:val="00D87ED0"/>
    <w:rsid w:val="00D91C6E"/>
    <w:rsid w:val="00D91D96"/>
    <w:rsid w:val="00D9208E"/>
    <w:rsid w:val="00D924F9"/>
    <w:rsid w:val="00D926AB"/>
    <w:rsid w:val="00D92A4B"/>
    <w:rsid w:val="00D93B28"/>
    <w:rsid w:val="00D94500"/>
    <w:rsid w:val="00D94707"/>
    <w:rsid w:val="00D959A1"/>
    <w:rsid w:val="00D97305"/>
    <w:rsid w:val="00D973AD"/>
    <w:rsid w:val="00D976A6"/>
    <w:rsid w:val="00D97DAB"/>
    <w:rsid w:val="00DA0708"/>
    <w:rsid w:val="00DA0EF3"/>
    <w:rsid w:val="00DA109F"/>
    <w:rsid w:val="00DA10A7"/>
    <w:rsid w:val="00DA13BD"/>
    <w:rsid w:val="00DA14F8"/>
    <w:rsid w:val="00DA1865"/>
    <w:rsid w:val="00DA19A8"/>
    <w:rsid w:val="00DA2A47"/>
    <w:rsid w:val="00DA2C95"/>
    <w:rsid w:val="00DA4326"/>
    <w:rsid w:val="00DA4655"/>
    <w:rsid w:val="00DA47C2"/>
    <w:rsid w:val="00DA4BBB"/>
    <w:rsid w:val="00DA63A3"/>
    <w:rsid w:val="00DA737F"/>
    <w:rsid w:val="00DB0106"/>
    <w:rsid w:val="00DB16A2"/>
    <w:rsid w:val="00DB1E90"/>
    <w:rsid w:val="00DB24CC"/>
    <w:rsid w:val="00DB266B"/>
    <w:rsid w:val="00DB4DE4"/>
    <w:rsid w:val="00DB5A15"/>
    <w:rsid w:val="00DB669D"/>
    <w:rsid w:val="00DB678E"/>
    <w:rsid w:val="00DB6E1D"/>
    <w:rsid w:val="00DB72FB"/>
    <w:rsid w:val="00DB7C89"/>
    <w:rsid w:val="00DC0262"/>
    <w:rsid w:val="00DC03A1"/>
    <w:rsid w:val="00DC045D"/>
    <w:rsid w:val="00DC075C"/>
    <w:rsid w:val="00DC0A93"/>
    <w:rsid w:val="00DC178C"/>
    <w:rsid w:val="00DC1AA9"/>
    <w:rsid w:val="00DC1DF3"/>
    <w:rsid w:val="00DC21FE"/>
    <w:rsid w:val="00DC2835"/>
    <w:rsid w:val="00DC2A8B"/>
    <w:rsid w:val="00DC2BA7"/>
    <w:rsid w:val="00DC2BF0"/>
    <w:rsid w:val="00DC3109"/>
    <w:rsid w:val="00DC3423"/>
    <w:rsid w:val="00DC3682"/>
    <w:rsid w:val="00DC3D40"/>
    <w:rsid w:val="00DC49F3"/>
    <w:rsid w:val="00DC5DE2"/>
    <w:rsid w:val="00DC6314"/>
    <w:rsid w:val="00DC6E72"/>
    <w:rsid w:val="00DC7108"/>
    <w:rsid w:val="00DD0A49"/>
    <w:rsid w:val="00DD1556"/>
    <w:rsid w:val="00DD196A"/>
    <w:rsid w:val="00DD4CE9"/>
    <w:rsid w:val="00DD59BE"/>
    <w:rsid w:val="00DD61BF"/>
    <w:rsid w:val="00DD6B28"/>
    <w:rsid w:val="00DD6B68"/>
    <w:rsid w:val="00DD6DA8"/>
    <w:rsid w:val="00DD6FEE"/>
    <w:rsid w:val="00DD703F"/>
    <w:rsid w:val="00DD799A"/>
    <w:rsid w:val="00DD7F85"/>
    <w:rsid w:val="00DE00B0"/>
    <w:rsid w:val="00DE03A1"/>
    <w:rsid w:val="00DE0F58"/>
    <w:rsid w:val="00DE17E8"/>
    <w:rsid w:val="00DE1AF5"/>
    <w:rsid w:val="00DE1CEE"/>
    <w:rsid w:val="00DE2D6B"/>
    <w:rsid w:val="00DE301C"/>
    <w:rsid w:val="00DE3467"/>
    <w:rsid w:val="00DE4789"/>
    <w:rsid w:val="00DE5E5E"/>
    <w:rsid w:val="00DE704F"/>
    <w:rsid w:val="00DE7592"/>
    <w:rsid w:val="00DE7AED"/>
    <w:rsid w:val="00DF0BB9"/>
    <w:rsid w:val="00DF1994"/>
    <w:rsid w:val="00DF1DF0"/>
    <w:rsid w:val="00DF2DBE"/>
    <w:rsid w:val="00DF2ED1"/>
    <w:rsid w:val="00DF4100"/>
    <w:rsid w:val="00DF41EB"/>
    <w:rsid w:val="00DF4504"/>
    <w:rsid w:val="00DF4A02"/>
    <w:rsid w:val="00DF536D"/>
    <w:rsid w:val="00DF562D"/>
    <w:rsid w:val="00DF591E"/>
    <w:rsid w:val="00DF5AEC"/>
    <w:rsid w:val="00DF5B66"/>
    <w:rsid w:val="00DF5BE7"/>
    <w:rsid w:val="00DF5F49"/>
    <w:rsid w:val="00DF74B6"/>
    <w:rsid w:val="00DF7CAB"/>
    <w:rsid w:val="00E03216"/>
    <w:rsid w:val="00E03319"/>
    <w:rsid w:val="00E034A5"/>
    <w:rsid w:val="00E038E8"/>
    <w:rsid w:val="00E03A26"/>
    <w:rsid w:val="00E049FA"/>
    <w:rsid w:val="00E04CC6"/>
    <w:rsid w:val="00E05C71"/>
    <w:rsid w:val="00E06770"/>
    <w:rsid w:val="00E07568"/>
    <w:rsid w:val="00E1019D"/>
    <w:rsid w:val="00E110BD"/>
    <w:rsid w:val="00E12E45"/>
    <w:rsid w:val="00E13062"/>
    <w:rsid w:val="00E13E38"/>
    <w:rsid w:val="00E1404B"/>
    <w:rsid w:val="00E1480F"/>
    <w:rsid w:val="00E15D4B"/>
    <w:rsid w:val="00E15D8A"/>
    <w:rsid w:val="00E162C0"/>
    <w:rsid w:val="00E16461"/>
    <w:rsid w:val="00E16908"/>
    <w:rsid w:val="00E16DD0"/>
    <w:rsid w:val="00E201A6"/>
    <w:rsid w:val="00E21279"/>
    <w:rsid w:val="00E2147C"/>
    <w:rsid w:val="00E21DE7"/>
    <w:rsid w:val="00E21EAE"/>
    <w:rsid w:val="00E21F52"/>
    <w:rsid w:val="00E22AE2"/>
    <w:rsid w:val="00E22FCC"/>
    <w:rsid w:val="00E22FE2"/>
    <w:rsid w:val="00E26C36"/>
    <w:rsid w:val="00E26D67"/>
    <w:rsid w:val="00E27664"/>
    <w:rsid w:val="00E27A5D"/>
    <w:rsid w:val="00E27C67"/>
    <w:rsid w:val="00E27FD7"/>
    <w:rsid w:val="00E30713"/>
    <w:rsid w:val="00E3107C"/>
    <w:rsid w:val="00E316B4"/>
    <w:rsid w:val="00E31EAE"/>
    <w:rsid w:val="00E33072"/>
    <w:rsid w:val="00E3341A"/>
    <w:rsid w:val="00E33F0D"/>
    <w:rsid w:val="00E34545"/>
    <w:rsid w:val="00E34D07"/>
    <w:rsid w:val="00E34D97"/>
    <w:rsid w:val="00E3580F"/>
    <w:rsid w:val="00E368B2"/>
    <w:rsid w:val="00E36C43"/>
    <w:rsid w:val="00E37797"/>
    <w:rsid w:val="00E409BF"/>
    <w:rsid w:val="00E4136A"/>
    <w:rsid w:val="00E41848"/>
    <w:rsid w:val="00E41DA6"/>
    <w:rsid w:val="00E42C56"/>
    <w:rsid w:val="00E43D68"/>
    <w:rsid w:val="00E4402C"/>
    <w:rsid w:val="00E44662"/>
    <w:rsid w:val="00E451A9"/>
    <w:rsid w:val="00E46040"/>
    <w:rsid w:val="00E46E80"/>
    <w:rsid w:val="00E5001F"/>
    <w:rsid w:val="00E50030"/>
    <w:rsid w:val="00E5013B"/>
    <w:rsid w:val="00E506CE"/>
    <w:rsid w:val="00E51F70"/>
    <w:rsid w:val="00E52EF4"/>
    <w:rsid w:val="00E543C4"/>
    <w:rsid w:val="00E545FF"/>
    <w:rsid w:val="00E5475B"/>
    <w:rsid w:val="00E5611C"/>
    <w:rsid w:val="00E56161"/>
    <w:rsid w:val="00E56297"/>
    <w:rsid w:val="00E56870"/>
    <w:rsid w:val="00E56CD0"/>
    <w:rsid w:val="00E56F5A"/>
    <w:rsid w:val="00E56FF4"/>
    <w:rsid w:val="00E575FA"/>
    <w:rsid w:val="00E57804"/>
    <w:rsid w:val="00E57D24"/>
    <w:rsid w:val="00E57F5F"/>
    <w:rsid w:val="00E604EE"/>
    <w:rsid w:val="00E61149"/>
    <w:rsid w:val="00E62123"/>
    <w:rsid w:val="00E62B14"/>
    <w:rsid w:val="00E64260"/>
    <w:rsid w:val="00E646E5"/>
    <w:rsid w:val="00E64944"/>
    <w:rsid w:val="00E64E0B"/>
    <w:rsid w:val="00E64F78"/>
    <w:rsid w:val="00E65864"/>
    <w:rsid w:val="00E659A9"/>
    <w:rsid w:val="00E66415"/>
    <w:rsid w:val="00E664CD"/>
    <w:rsid w:val="00E674BC"/>
    <w:rsid w:val="00E6775D"/>
    <w:rsid w:val="00E67F11"/>
    <w:rsid w:val="00E708C4"/>
    <w:rsid w:val="00E70D9A"/>
    <w:rsid w:val="00E70E7D"/>
    <w:rsid w:val="00E719BB"/>
    <w:rsid w:val="00E72874"/>
    <w:rsid w:val="00E7296F"/>
    <w:rsid w:val="00E7364E"/>
    <w:rsid w:val="00E73AA4"/>
    <w:rsid w:val="00E73AF0"/>
    <w:rsid w:val="00E73D8C"/>
    <w:rsid w:val="00E73F2B"/>
    <w:rsid w:val="00E74956"/>
    <w:rsid w:val="00E74FF1"/>
    <w:rsid w:val="00E75979"/>
    <w:rsid w:val="00E77ECA"/>
    <w:rsid w:val="00E82B44"/>
    <w:rsid w:val="00E854FE"/>
    <w:rsid w:val="00E8596B"/>
    <w:rsid w:val="00E85E01"/>
    <w:rsid w:val="00E86BD2"/>
    <w:rsid w:val="00E87A4F"/>
    <w:rsid w:val="00E90D71"/>
    <w:rsid w:val="00E915D3"/>
    <w:rsid w:val="00E91BFF"/>
    <w:rsid w:val="00E91FBD"/>
    <w:rsid w:val="00E926E1"/>
    <w:rsid w:val="00E92FF9"/>
    <w:rsid w:val="00E932D1"/>
    <w:rsid w:val="00E938EC"/>
    <w:rsid w:val="00E93D8A"/>
    <w:rsid w:val="00E93EF5"/>
    <w:rsid w:val="00E9422B"/>
    <w:rsid w:val="00E944E8"/>
    <w:rsid w:val="00E95CFE"/>
    <w:rsid w:val="00E95D05"/>
    <w:rsid w:val="00E960FC"/>
    <w:rsid w:val="00E9673A"/>
    <w:rsid w:val="00E96791"/>
    <w:rsid w:val="00E969E4"/>
    <w:rsid w:val="00E97520"/>
    <w:rsid w:val="00E97CBC"/>
    <w:rsid w:val="00EA1175"/>
    <w:rsid w:val="00EA1B2C"/>
    <w:rsid w:val="00EA1C68"/>
    <w:rsid w:val="00EA205A"/>
    <w:rsid w:val="00EA2D14"/>
    <w:rsid w:val="00EA2ECF"/>
    <w:rsid w:val="00EA37B3"/>
    <w:rsid w:val="00EA37F6"/>
    <w:rsid w:val="00EA39E6"/>
    <w:rsid w:val="00EA3E99"/>
    <w:rsid w:val="00EA4C2C"/>
    <w:rsid w:val="00EA6EFA"/>
    <w:rsid w:val="00EA6F84"/>
    <w:rsid w:val="00EA762E"/>
    <w:rsid w:val="00EA7E39"/>
    <w:rsid w:val="00EB0D63"/>
    <w:rsid w:val="00EB2259"/>
    <w:rsid w:val="00EB267E"/>
    <w:rsid w:val="00EB2E52"/>
    <w:rsid w:val="00EB43E3"/>
    <w:rsid w:val="00EB4668"/>
    <w:rsid w:val="00EB4F47"/>
    <w:rsid w:val="00EB509D"/>
    <w:rsid w:val="00EB52F3"/>
    <w:rsid w:val="00EB55D9"/>
    <w:rsid w:val="00EB5B8F"/>
    <w:rsid w:val="00EB64CA"/>
    <w:rsid w:val="00EB6C6F"/>
    <w:rsid w:val="00EB6D83"/>
    <w:rsid w:val="00EC091A"/>
    <w:rsid w:val="00EC095D"/>
    <w:rsid w:val="00EC0A2A"/>
    <w:rsid w:val="00EC0C25"/>
    <w:rsid w:val="00EC181B"/>
    <w:rsid w:val="00EC1E34"/>
    <w:rsid w:val="00EC22C7"/>
    <w:rsid w:val="00EC2982"/>
    <w:rsid w:val="00EC3973"/>
    <w:rsid w:val="00EC6636"/>
    <w:rsid w:val="00EC6B1B"/>
    <w:rsid w:val="00EC6D46"/>
    <w:rsid w:val="00EC71ED"/>
    <w:rsid w:val="00EC74A0"/>
    <w:rsid w:val="00ED05B8"/>
    <w:rsid w:val="00ED07A8"/>
    <w:rsid w:val="00ED098A"/>
    <w:rsid w:val="00ED09D0"/>
    <w:rsid w:val="00ED0C04"/>
    <w:rsid w:val="00ED0C12"/>
    <w:rsid w:val="00ED1192"/>
    <w:rsid w:val="00ED11EC"/>
    <w:rsid w:val="00ED13AB"/>
    <w:rsid w:val="00ED29F9"/>
    <w:rsid w:val="00ED2C84"/>
    <w:rsid w:val="00ED2D4F"/>
    <w:rsid w:val="00ED35D5"/>
    <w:rsid w:val="00ED4ED1"/>
    <w:rsid w:val="00ED57E9"/>
    <w:rsid w:val="00ED581E"/>
    <w:rsid w:val="00ED5F8F"/>
    <w:rsid w:val="00ED6E43"/>
    <w:rsid w:val="00ED6F16"/>
    <w:rsid w:val="00ED7145"/>
    <w:rsid w:val="00EE00BA"/>
    <w:rsid w:val="00EE0E56"/>
    <w:rsid w:val="00EE171C"/>
    <w:rsid w:val="00EE1C34"/>
    <w:rsid w:val="00EE1C7B"/>
    <w:rsid w:val="00EE31A9"/>
    <w:rsid w:val="00EE3A24"/>
    <w:rsid w:val="00EE5ED7"/>
    <w:rsid w:val="00EE6AC3"/>
    <w:rsid w:val="00EE6E4A"/>
    <w:rsid w:val="00EE748B"/>
    <w:rsid w:val="00EF0297"/>
    <w:rsid w:val="00EF0B52"/>
    <w:rsid w:val="00EF23BB"/>
    <w:rsid w:val="00EF26B7"/>
    <w:rsid w:val="00EF27CF"/>
    <w:rsid w:val="00EF2ACB"/>
    <w:rsid w:val="00EF2F77"/>
    <w:rsid w:val="00EF3051"/>
    <w:rsid w:val="00EF47F1"/>
    <w:rsid w:val="00EF552E"/>
    <w:rsid w:val="00EF6619"/>
    <w:rsid w:val="00EF6788"/>
    <w:rsid w:val="00EF6812"/>
    <w:rsid w:val="00EF693A"/>
    <w:rsid w:val="00EF75A4"/>
    <w:rsid w:val="00EF7B46"/>
    <w:rsid w:val="00F00000"/>
    <w:rsid w:val="00F01150"/>
    <w:rsid w:val="00F017ED"/>
    <w:rsid w:val="00F02839"/>
    <w:rsid w:val="00F0298D"/>
    <w:rsid w:val="00F02C6F"/>
    <w:rsid w:val="00F02DF7"/>
    <w:rsid w:val="00F02FE8"/>
    <w:rsid w:val="00F0457D"/>
    <w:rsid w:val="00F05556"/>
    <w:rsid w:val="00F05A89"/>
    <w:rsid w:val="00F05B5F"/>
    <w:rsid w:val="00F0604A"/>
    <w:rsid w:val="00F0614D"/>
    <w:rsid w:val="00F06E11"/>
    <w:rsid w:val="00F07553"/>
    <w:rsid w:val="00F0761B"/>
    <w:rsid w:val="00F07A1F"/>
    <w:rsid w:val="00F1022E"/>
    <w:rsid w:val="00F11279"/>
    <w:rsid w:val="00F12213"/>
    <w:rsid w:val="00F12352"/>
    <w:rsid w:val="00F1248D"/>
    <w:rsid w:val="00F12EAA"/>
    <w:rsid w:val="00F13B83"/>
    <w:rsid w:val="00F13E14"/>
    <w:rsid w:val="00F148E2"/>
    <w:rsid w:val="00F14B53"/>
    <w:rsid w:val="00F14C6A"/>
    <w:rsid w:val="00F157D9"/>
    <w:rsid w:val="00F15B28"/>
    <w:rsid w:val="00F16617"/>
    <w:rsid w:val="00F16769"/>
    <w:rsid w:val="00F173A9"/>
    <w:rsid w:val="00F1751D"/>
    <w:rsid w:val="00F2059D"/>
    <w:rsid w:val="00F20A89"/>
    <w:rsid w:val="00F20ABC"/>
    <w:rsid w:val="00F21ACC"/>
    <w:rsid w:val="00F22851"/>
    <w:rsid w:val="00F2290E"/>
    <w:rsid w:val="00F242FE"/>
    <w:rsid w:val="00F24C1F"/>
    <w:rsid w:val="00F25CB9"/>
    <w:rsid w:val="00F26298"/>
    <w:rsid w:val="00F264ED"/>
    <w:rsid w:val="00F265C9"/>
    <w:rsid w:val="00F26D4B"/>
    <w:rsid w:val="00F270D7"/>
    <w:rsid w:val="00F27950"/>
    <w:rsid w:val="00F30723"/>
    <w:rsid w:val="00F30B9D"/>
    <w:rsid w:val="00F315F4"/>
    <w:rsid w:val="00F31C14"/>
    <w:rsid w:val="00F33F08"/>
    <w:rsid w:val="00F340E5"/>
    <w:rsid w:val="00F3456F"/>
    <w:rsid w:val="00F352A0"/>
    <w:rsid w:val="00F360B2"/>
    <w:rsid w:val="00F362B8"/>
    <w:rsid w:val="00F362FB"/>
    <w:rsid w:val="00F36FCE"/>
    <w:rsid w:val="00F37111"/>
    <w:rsid w:val="00F378E0"/>
    <w:rsid w:val="00F37E27"/>
    <w:rsid w:val="00F37FA6"/>
    <w:rsid w:val="00F40727"/>
    <w:rsid w:val="00F41D61"/>
    <w:rsid w:val="00F41FEA"/>
    <w:rsid w:val="00F42D81"/>
    <w:rsid w:val="00F4415D"/>
    <w:rsid w:val="00F44629"/>
    <w:rsid w:val="00F44A16"/>
    <w:rsid w:val="00F45420"/>
    <w:rsid w:val="00F457C9"/>
    <w:rsid w:val="00F460CC"/>
    <w:rsid w:val="00F46292"/>
    <w:rsid w:val="00F464A0"/>
    <w:rsid w:val="00F46578"/>
    <w:rsid w:val="00F46A17"/>
    <w:rsid w:val="00F4723D"/>
    <w:rsid w:val="00F4726A"/>
    <w:rsid w:val="00F47F55"/>
    <w:rsid w:val="00F503F4"/>
    <w:rsid w:val="00F504BE"/>
    <w:rsid w:val="00F50512"/>
    <w:rsid w:val="00F50DDD"/>
    <w:rsid w:val="00F50F45"/>
    <w:rsid w:val="00F5130D"/>
    <w:rsid w:val="00F51357"/>
    <w:rsid w:val="00F516C8"/>
    <w:rsid w:val="00F51D08"/>
    <w:rsid w:val="00F52991"/>
    <w:rsid w:val="00F536E5"/>
    <w:rsid w:val="00F53715"/>
    <w:rsid w:val="00F53978"/>
    <w:rsid w:val="00F5533A"/>
    <w:rsid w:val="00F5545A"/>
    <w:rsid w:val="00F557D7"/>
    <w:rsid w:val="00F558D3"/>
    <w:rsid w:val="00F56271"/>
    <w:rsid w:val="00F56BE2"/>
    <w:rsid w:val="00F60348"/>
    <w:rsid w:val="00F60D84"/>
    <w:rsid w:val="00F61656"/>
    <w:rsid w:val="00F617AB"/>
    <w:rsid w:val="00F61B05"/>
    <w:rsid w:val="00F61EC5"/>
    <w:rsid w:val="00F6333B"/>
    <w:rsid w:val="00F63502"/>
    <w:rsid w:val="00F636C5"/>
    <w:rsid w:val="00F639E8"/>
    <w:rsid w:val="00F64178"/>
    <w:rsid w:val="00F64362"/>
    <w:rsid w:val="00F64A3A"/>
    <w:rsid w:val="00F6547D"/>
    <w:rsid w:val="00F658CF"/>
    <w:rsid w:val="00F65C9A"/>
    <w:rsid w:val="00F66008"/>
    <w:rsid w:val="00F66045"/>
    <w:rsid w:val="00F66115"/>
    <w:rsid w:val="00F67593"/>
    <w:rsid w:val="00F6765A"/>
    <w:rsid w:val="00F70204"/>
    <w:rsid w:val="00F7238A"/>
    <w:rsid w:val="00F731E6"/>
    <w:rsid w:val="00F73613"/>
    <w:rsid w:val="00F74138"/>
    <w:rsid w:val="00F75661"/>
    <w:rsid w:val="00F75B32"/>
    <w:rsid w:val="00F76228"/>
    <w:rsid w:val="00F76C82"/>
    <w:rsid w:val="00F76E0E"/>
    <w:rsid w:val="00F7770D"/>
    <w:rsid w:val="00F77738"/>
    <w:rsid w:val="00F80B28"/>
    <w:rsid w:val="00F818DF"/>
    <w:rsid w:val="00F81AC5"/>
    <w:rsid w:val="00F81B6A"/>
    <w:rsid w:val="00F81D4E"/>
    <w:rsid w:val="00F820D4"/>
    <w:rsid w:val="00F82B10"/>
    <w:rsid w:val="00F83413"/>
    <w:rsid w:val="00F8341B"/>
    <w:rsid w:val="00F836F7"/>
    <w:rsid w:val="00F83E9A"/>
    <w:rsid w:val="00F84364"/>
    <w:rsid w:val="00F853C4"/>
    <w:rsid w:val="00F85625"/>
    <w:rsid w:val="00F865F9"/>
    <w:rsid w:val="00F87E44"/>
    <w:rsid w:val="00F905F6"/>
    <w:rsid w:val="00F92AA7"/>
    <w:rsid w:val="00F932B1"/>
    <w:rsid w:val="00F9358D"/>
    <w:rsid w:val="00F94C0D"/>
    <w:rsid w:val="00F95748"/>
    <w:rsid w:val="00F95E3B"/>
    <w:rsid w:val="00F96DBE"/>
    <w:rsid w:val="00FA0142"/>
    <w:rsid w:val="00FA1486"/>
    <w:rsid w:val="00FA193C"/>
    <w:rsid w:val="00FA1B07"/>
    <w:rsid w:val="00FA1FF3"/>
    <w:rsid w:val="00FA229F"/>
    <w:rsid w:val="00FA2DCD"/>
    <w:rsid w:val="00FA339A"/>
    <w:rsid w:val="00FA3872"/>
    <w:rsid w:val="00FA3CF4"/>
    <w:rsid w:val="00FA47FB"/>
    <w:rsid w:val="00FA4A6F"/>
    <w:rsid w:val="00FA5096"/>
    <w:rsid w:val="00FA59EA"/>
    <w:rsid w:val="00FA5A28"/>
    <w:rsid w:val="00FA6632"/>
    <w:rsid w:val="00FA71FA"/>
    <w:rsid w:val="00FA7362"/>
    <w:rsid w:val="00FA7D55"/>
    <w:rsid w:val="00FB02F1"/>
    <w:rsid w:val="00FB09F3"/>
    <w:rsid w:val="00FB0D0C"/>
    <w:rsid w:val="00FB110C"/>
    <w:rsid w:val="00FB1535"/>
    <w:rsid w:val="00FB1A3C"/>
    <w:rsid w:val="00FB1BEC"/>
    <w:rsid w:val="00FB1D71"/>
    <w:rsid w:val="00FB1E0F"/>
    <w:rsid w:val="00FB34E0"/>
    <w:rsid w:val="00FB36DC"/>
    <w:rsid w:val="00FB3B76"/>
    <w:rsid w:val="00FB467B"/>
    <w:rsid w:val="00FB4925"/>
    <w:rsid w:val="00FB5F8D"/>
    <w:rsid w:val="00FB62DB"/>
    <w:rsid w:val="00FB68C7"/>
    <w:rsid w:val="00FB6A05"/>
    <w:rsid w:val="00FB6F3B"/>
    <w:rsid w:val="00FB72E5"/>
    <w:rsid w:val="00FB7348"/>
    <w:rsid w:val="00FB76FF"/>
    <w:rsid w:val="00FB7B3E"/>
    <w:rsid w:val="00FC0221"/>
    <w:rsid w:val="00FC068D"/>
    <w:rsid w:val="00FC0814"/>
    <w:rsid w:val="00FC1877"/>
    <w:rsid w:val="00FC2F40"/>
    <w:rsid w:val="00FC412A"/>
    <w:rsid w:val="00FC466E"/>
    <w:rsid w:val="00FC584F"/>
    <w:rsid w:val="00FC5A4B"/>
    <w:rsid w:val="00FC60BC"/>
    <w:rsid w:val="00FC6312"/>
    <w:rsid w:val="00FC63C6"/>
    <w:rsid w:val="00FC7E9C"/>
    <w:rsid w:val="00FD00E2"/>
    <w:rsid w:val="00FD0109"/>
    <w:rsid w:val="00FD0789"/>
    <w:rsid w:val="00FD6AC2"/>
    <w:rsid w:val="00FD7744"/>
    <w:rsid w:val="00FD7BDF"/>
    <w:rsid w:val="00FE06A0"/>
    <w:rsid w:val="00FE0CEA"/>
    <w:rsid w:val="00FE21DB"/>
    <w:rsid w:val="00FE2216"/>
    <w:rsid w:val="00FE2255"/>
    <w:rsid w:val="00FE268F"/>
    <w:rsid w:val="00FE2726"/>
    <w:rsid w:val="00FE2D82"/>
    <w:rsid w:val="00FE2E97"/>
    <w:rsid w:val="00FE3071"/>
    <w:rsid w:val="00FE456D"/>
    <w:rsid w:val="00FE4BF1"/>
    <w:rsid w:val="00FE4D09"/>
    <w:rsid w:val="00FE4DCC"/>
    <w:rsid w:val="00FE51A1"/>
    <w:rsid w:val="00FE5651"/>
    <w:rsid w:val="00FE5BD7"/>
    <w:rsid w:val="00FE71E0"/>
    <w:rsid w:val="00FE72D9"/>
    <w:rsid w:val="00FE74DB"/>
    <w:rsid w:val="00FE77E7"/>
    <w:rsid w:val="00FF04E1"/>
    <w:rsid w:val="00FF04EE"/>
    <w:rsid w:val="00FF1591"/>
    <w:rsid w:val="00FF2790"/>
    <w:rsid w:val="00FF2883"/>
    <w:rsid w:val="00FF2DB3"/>
    <w:rsid w:val="00FF31EA"/>
    <w:rsid w:val="00FF3B94"/>
    <w:rsid w:val="00FF3C1A"/>
    <w:rsid w:val="00FF3F7E"/>
    <w:rsid w:val="00FF49C9"/>
    <w:rsid w:val="00FF4B4D"/>
    <w:rsid w:val="00FF4C0F"/>
    <w:rsid w:val="00FF4D12"/>
    <w:rsid w:val="00FF5218"/>
    <w:rsid w:val="00FF5627"/>
    <w:rsid w:val="00FF568A"/>
    <w:rsid w:val="00FF6202"/>
    <w:rsid w:val="00FF6301"/>
    <w:rsid w:val="00FF6343"/>
    <w:rsid w:val="00FF70E8"/>
    <w:rsid w:val="00FF71A4"/>
    <w:rsid w:val="00FF75B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4B42E36B"/>
  <w15:docId w15:val="{DB85A429-1AA2-425E-BB6B-F5C986B49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429"/>
    <w:pPr>
      <w:spacing w:after="200" w:line="276" w:lineRule="auto"/>
    </w:pPr>
    <w:rPr>
      <w:rFonts w:ascii="Arial" w:hAnsi="Arial"/>
      <w:sz w:val="22"/>
      <w:szCs w:val="22"/>
    </w:rPr>
  </w:style>
  <w:style w:type="paragraph" w:styleId="Ttol1">
    <w:name w:val="heading 1"/>
    <w:basedOn w:val="Normal"/>
    <w:next w:val="Normal"/>
    <w:link w:val="Ttol1Car"/>
    <w:qFormat/>
    <w:rsid w:val="00871E4A"/>
    <w:pPr>
      <w:keepNext/>
      <w:spacing w:after="0" w:line="240" w:lineRule="auto"/>
      <w:jc w:val="both"/>
      <w:outlineLvl w:val="0"/>
    </w:pPr>
    <w:rPr>
      <w:b/>
      <w:bCs/>
      <w:snapToGrid w:val="0"/>
      <w:sz w:val="24"/>
      <w:szCs w:val="20"/>
      <w:lang w:eastAsia="es-ES"/>
    </w:rPr>
  </w:style>
  <w:style w:type="paragraph" w:styleId="Ttol2">
    <w:name w:val="heading 2"/>
    <w:aliases w:val="IG_Títol 2"/>
    <w:basedOn w:val="Normal"/>
    <w:next w:val="Normal"/>
    <w:link w:val="Ttol2Car"/>
    <w:unhideWhenUsed/>
    <w:qFormat/>
    <w:rsid w:val="00871E4A"/>
    <w:pPr>
      <w:keepNext/>
      <w:spacing w:before="240" w:after="60" w:line="240" w:lineRule="auto"/>
      <w:outlineLvl w:val="1"/>
    </w:pPr>
    <w:rPr>
      <w:rFonts w:ascii="Cambria" w:hAnsi="Cambria"/>
      <w:b/>
      <w:bCs/>
      <w:i/>
      <w:iCs/>
      <w:sz w:val="28"/>
      <w:szCs w:val="28"/>
      <w:lang w:eastAsia="es-ES"/>
    </w:rPr>
  </w:style>
  <w:style w:type="paragraph" w:styleId="Ttol3">
    <w:name w:val="heading 3"/>
    <w:basedOn w:val="Normal"/>
    <w:next w:val="Normal"/>
    <w:link w:val="Ttol3Car"/>
    <w:uiPriority w:val="1"/>
    <w:unhideWhenUsed/>
    <w:qFormat/>
    <w:rsid w:val="00F7622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ol5">
    <w:name w:val="heading 5"/>
    <w:basedOn w:val="Normal"/>
    <w:next w:val="Normal"/>
    <w:link w:val="Ttol5Car"/>
    <w:uiPriority w:val="9"/>
    <w:unhideWhenUsed/>
    <w:qFormat/>
    <w:rsid w:val="00E61149"/>
    <w:pPr>
      <w:keepNext/>
      <w:keepLines/>
      <w:widowControl w:val="0"/>
      <w:autoSpaceDE w:val="0"/>
      <w:autoSpaceDN w:val="0"/>
      <w:spacing w:before="40" w:after="0" w:line="240" w:lineRule="auto"/>
      <w:outlineLvl w:val="4"/>
    </w:pPr>
    <w:rPr>
      <w:rFonts w:ascii="Cambria" w:hAnsi="Cambria"/>
      <w:color w:val="365F91"/>
      <w:lang w:eastAsia="en-US"/>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aliases w:val="INDEX- PLEC,ho,header odd"/>
    <w:basedOn w:val="Normal"/>
    <w:link w:val="CapaleraCar"/>
    <w:uiPriority w:val="99"/>
    <w:unhideWhenUsed/>
    <w:rsid w:val="00BB0E31"/>
    <w:pPr>
      <w:tabs>
        <w:tab w:val="center" w:pos="4252"/>
        <w:tab w:val="right" w:pos="8504"/>
      </w:tabs>
      <w:spacing w:after="0" w:line="240" w:lineRule="auto"/>
    </w:pPr>
  </w:style>
  <w:style w:type="character" w:customStyle="1" w:styleId="CapaleraCar">
    <w:name w:val="Capçalera Car"/>
    <w:aliases w:val="INDEX- PLEC Car,ho Car,header odd Car"/>
    <w:basedOn w:val="Lletraperdefectedelpargraf"/>
    <w:link w:val="Capalera"/>
    <w:uiPriority w:val="99"/>
    <w:rsid w:val="00BB0E31"/>
  </w:style>
  <w:style w:type="paragraph" w:styleId="Peu">
    <w:name w:val="footer"/>
    <w:basedOn w:val="Normal"/>
    <w:link w:val="PeuCar"/>
    <w:uiPriority w:val="99"/>
    <w:unhideWhenUsed/>
    <w:rsid w:val="00BB0E31"/>
    <w:pPr>
      <w:tabs>
        <w:tab w:val="center" w:pos="4252"/>
        <w:tab w:val="right" w:pos="8504"/>
      </w:tabs>
      <w:spacing w:after="0" w:line="240" w:lineRule="auto"/>
    </w:pPr>
  </w:style>
  <w:style w:type="character" w:customStyle="1" w:styleId="PeuCar">
    <w:name w:val="Peu Car"/>
    <w:basedOn w:val="Lletraperdefectedelpargraf"/>
    <w:link w:val="Peu"/>
    <w:uiPriority w:val="99"/>
    <w:rsid w:val="00BB0E31"/>
  </w:style>
  <w:style w:type="paragraph" w:styleId="Textdeglobus">
    <w:name w:val="Balloon Text"/>
    <w:basedOn w:val="Normal"/>
    <w:link w:val="TextdeglobusCar"/>
    <w:unhideWhenUsed/>
    <w:rsid w:val="00BB0E31"/>
    <w:pPr>
      <w:spacing w:after="0" w:line="240" w:lineRule="auto"/>
    </w:pPr>
    <w:rPr>
      <w:rFonts w:ascii="Tahoma" w:hAnsi="Tahoma" w:cs="Tahoma"/>
      <w:sz w:val="16"/>
      <w:szCs w:val="16"/>
    </w:rPr>
  </w:style>
  <w:style w:type="character" w:customStyle="1" w:styleId="TextdeglobusCar">
    <w:name w:val="Text de globus Car"/>
    <w:link w:val="Textdeglobus"/>
    <w:rsid w:val="00BB0E31"/>
    <w:rPr>
      <w:rFonts w:ascii="Tahoma" w:hAnsi="Tahoma" w:cs="Tahoma"/>
      <w:sz w:val="16"/>
      <w:szCs w:val="16"/>
    </w:rPr>
  </w:style>
  <w:style w:type="character" w:customStyle="1" w:styleId="Ttol1Car">
    <w:name w:val="Títol 1 Car"/>
    <w:basedOn w:val="Lletraperdefectedelpargraf"/>
    <w:link w:val="Ttol1"/>
    <w:rsid w:val="00871E4A"/>
    <w:rPr>
      <w:rFonts w:ascii="Arial" w:hAnsi="Arial"/>
      <w:b/>
      <w:bCs/>
      <w:snapToGrid w:val="0"/>
      <w:sz w:val="24"/>
      <w:lang w:eastAsia="es-ES"/>
    </w:rPr>
  </w:style>
  <w:style w:type="character" w:customStyle="1" w:styleId="Ttol2Car">
    <w:name w:val="Títol 2 Car"/>
    <w:aliases w:val="IG_Títol 2 Car"/>
    <w:basedOn w:val="Lletraperdefectedelpargraf"/>
    <w:link w:val="Ttol2"/>
    <w:rsid w:val="00871E4A"/>
    <w:rPr>
      <w:rFonts w:ascii="Cambria" w:hAnsi="Cambria"/>
      <w:b/>
      <w:bCs/>
      <w:i/>
      <w:iCs/>
      <w:sz w:val="28"/>
      <w:szCs w:val="28"/>
      <w:lang w:eastAsia="es-ES"/>
    </w:rPr>
  </w:style>
  <w:style w:type="numbering" w:customStyle="1" w:styleId="Sensellista1">
    <w:name w:val="Sense llista1"/>
    <w:next w:val="Sensellista"/>
    <w:uiPriority w:val="99"/>
    <w:semiHidden/>
    <w:unhideWhenUsed/>
    <w:rsid w:val="00871E4A"/>
  </w:style>
  <w:style w:type="paragraph" w:styleId="Textindependent">
    <w:name w:val="Body Text"/>
    <w:basedOn w:val="Normal"/>
    <w:link w:val="TextindependentCar"/>
    <w:qFormat/>
    <w:rsid w:val="00871E4A"/>
    <w:pPr>
      <w:spacing w:after="0" w:line="240" w:lineRule="auto"/>
      <w:jc w:val="both"/>
    </w:pPr>
    <w:rPr>
      <w:snapToGrid w:val="0"/>
      <w:sz w:val="23"/>
      <w:szCs w:val="20"/>
      <w:lang w:val="es-ES" w:eastAsia="es-ES"/>
    </w:rPr>
  </w:style>
  <w:style w:type="character" w:customStyle="1" w:styleId="TextindependentCar">
    <w:name w:val="Text independent Car"/>
    <w:basedOn w:val="Lletraperdefectedelpargraf"/>
    <w:link w:val="Textindependent"/>
    <w:rsid w:val="00871E4A"/>
    <w:rPr>
      <w:rFonts w:ascii="Arial" w:hAnsi="Arial"/>
      <w:snapToGrid w:val="0"/>
      <w:sz w:val="23"/>
      <w:lang w:val="es-ES" w:eastAsia="es-ES"/>
    </w:rPr>
  </w:style>
  <w:style w:type="paragraph" w:styleId="Sagniadetextindependent3">
    <w:name w:val="Body Text Indent 3"/>
    <w:basedOn w:val="Normal"/>
    <w:link w:val="Sagniadetextindependent3Car"/>
    <w:rsid w:val="00871E4A"/>
    <w:pPr>
      <w:tabs>
        <w:tab w:val="left" w:pos="0"/>
        <w:tab w:val="left" w:pos="680"/>
        <w:tab w:val="left" w:pos="1473"/>
        <w:tab w:val="left" w:pos="4320"/>
      </w:tabs>
      <w:spacing w:after="0" w:line="264" w:lineRule="auto"/>
      <w:ind w:left="720"/>
      <w:jc w:val="both"/>
    </w:pPr>
    <w:rPr>
      <w:i/>
      <w:iCs/>
      <w:szCs w:val="20"/>
      <w:lang w:eastAsia="es-ES"/>
    </w:rPr>
  </w:style>
  <w:style w:type="character" w:customStyle="1" w:styleId="Sagniadetextindependent3Car">
    <w:name w:val="Sagnia de text independent 3 Car"/>
    <w:basedOn w:val="Lletraperdefectedelpargraf"/>
    <w:link w:val="Sagniadetextindependent3"/>
    <w:rsid w:val="00871E4A"/>
    <w:rPr>
      <w:rFonts w:ascii="Arial" w:hAnsi="Arial"/>
      <w:i/>
      <w:iCs/>
      <w:sz w:val="22"/>
      <w:lang w:eastAsia="es-ES"/>
    </w:rPr>
  </w:style>
  <w:style w:type="paragraph" w:styleId="Textindependent2">
    <w:name w:val="Body Text 2"/>
    <w:basedOn w:val="Normal"/>
    <w:link w:val="Textindependent2Car"/>
    <w:rsid w:val="00871E4A"/>
    <w:pPr>
      <w:spacing w:after="120" w:line="480" w:lineRule="auto"/>
    </w:pPr>
    <w:rPr>
      <w:rFonts w:ascii="Times New Roman" w:hAnsi="Times New Roman"/>
      <w:sz w:val="24"/>
      <w:szCs w:val="24"/>
      <w:lang w:eastAsia="es-ES"/>
    </w:rPr>
  </w:style>
  <w:style w:type="character" w:customStyle="1" w:styleId="Textindependent2Car">
    <w:name w:val="Text independent 2 Car"/>
    <w:basedOn w:val="Lletraperdefectedelpargraf"/>
    <w:link w:val="Textindependent2"/>
    <w:rsid w:val="00871E4A"/>
    <w:rPr>
      <w:rFonts w:ascii="Times New Roman" w:hAnsi="Times New Roman"/>
      <w:sz w:val="24"/>
      <w:szCs w:val="24"/>
      <w:lang w:eastAsia="es-ES"/>
    </w:rPr>
  </w:style>
  <w:style w:type="paragraph" w:styleId="Sagniadetextindependent">
    <w:name w:val="Body Text Indent"/>
    <w:basedOn w:val="Normal"/>
    <w:link w:val="SagniadetextindependentCar"/>
    <w:rsid w:val="00871E4A"/>
    <w:pPr>
      <w:spacing w:after="120" w:line="240" w:lineRule="auto"/>
      <w:ind w:left="283"/>
    </w:pPr>
    <w:rPr>
      <w:rFonts w:ascii="Times New Roman" w:hAnsi="Times New Roman"/>
      <w:sz w:val="24"/>
      <w:szCs w:val="24"/>
      <w:lang w:eastAsia="es-ES"/>
    </w:rPr>
  </w:style>
  <w:style w:type="character" w:customStyle="1" w:styleId="SagniadetextindependentCar">
    <w:name w:val="Sagnia de text independent Car"/>
    <w:basedOn w:val="Lletraperdefectedelpargraf"/>
    <w:link w:val="Sagniadetextindependent"/>
    <w:rsid w:val="00871E4A"/>
    <w:rPr>
      <w:rFonts w:ascii="Times New Roman" w:hAnsi="Times New Roman"/>
      <w:sz w:val="24"/>
      <w:szCs w:val="24"/>
      <w:lang w:eastAsia="es-ES"/>
    </w:rPr>
  </w:style>
  <w:style w:type="paragraph" w:styleId="Textdenotaapeudepgina">
    <w:name w:val="footnote text"/>
    <w:basedOn w:val="Normal"/>
    <w:link w:val="TextdenotaapeudepginaCar"/>
    <w:uiPriority w:val="99"/>
    <w:rsid w:val="00871E4A"/>
    <w:pPr>
      <w:spacing w:after="0" w:line="240" w:lineRule="auto"/>
    </w:pPr>
    <w:rPr>
      <w:rFonts w:ascii="Times New Roman" w:hAnsi="Times New Roman"/>
      <w:sz w:val="20"/>
      <w:szCs w:val="20"/>
      <w:lang w:eastAsia="es-ES"/>
    </w:rPr>
  </w:style>
  <w:style w:type="character" w:customStyle="1" w:styleId="TextdenotaapeudepginaCar">
    <w:name w:val="Text de nota a peu de pàgina Car"/>
    <w:basedOn w:val="Lletraperdefectedelpargraf"/>
    <w:link w:val="Textdenotaapeudepgina"/>
    <w:uiPriority w:val="99"/>
    <w:rsid w:val="00871E4A"/>
    <w:rPr>
      <w:rFonts w:ascii="Times New Roman" w:hAnsi="Times New Roman"/>
      <w:lang w:eastAsia="es-ES"/>
    </w:rPr>
  </w:style>
  <w:style w:type="character" w:styleId="Refernciadenotaapeudepgina">
    <w:name w:val="footnote reference"/>
    <w:uiPriority w:val="99"/>
    <w:rsid w:val="00871E4A"/>
    <w:rPr>
      <w:vertAlign w:val="superscript"/>
    </w:rPr>
  </w:style>
  <w:style w:type="paragraph" w:styleId="Textindependent3">
    <w:name w:val="Body Text 3"/>
    <w:basedOn w:val="Normal"/>
    <w:link w:val="Textindependent3Car"/>
    <w:rsid w:val="00871E4A"/>
    <w:pPr>
      <w:spacing w:after="120" w:line="240" w:lineRule="auto"/>
    </w:pPr>
    <w:rPr>
      <w:rFonts w:ascii="Times New Roman" w:hAnsi="Times New Roman"/>
      <w:sz w:val="16"/>
      <w:szCs w:val="16"/>
      <w:lang w:eastAsia="es-ES"/>
    </w:rPr>
  </w:style>
  <w:style w:type="character" w:customStyle="1" w:styleId="Textindependent3Car">
    <w:name w:val="Text independent 3 Car"/>
    <w:basedOn w:val="Lletraperdefectedelpargraf"/>
    <w:link w:val="Textindependent3"/>
    <w:rsid w:val="00871E4A"/>
    <w:rPr>
      <w:rFonts w:ascii="Times New Roman" w:hAnsi="Times New Roman"/>
      <w:sz w:val="16"/>
      <w:szCs w:val="16"/>
      <w:lang w:eastAsia="es-ES"/>
    </w:rPr>
  </w:style>
  <w:style w:type="character" w:styleId="Nmerodepgina">
    <w:name w:val="page number"/>
    <w:rsid w:val="00871E4A"/>
  </w:style>
  <w:style w:type="character" w:styleId="Enlla">
    <w:name w:val="Hyperlink"/>
    <w:uiPriority w:val="99"/>
    <w:rsid w:val="00871E4A"/>
    <w:rPr>
      <w:color w:val="0000FF"/>
      <w:u w:val="single"/>
    </w:rPr>
  </w:style>
  <w:style w:type="paragraph" w:customStyle="1" w:styleId="Prrafodelista1">
    <w:name w:val="Párrafo de lista1"/>
    <w:basedOn w:val="Normal"/>
    <w:qFormat/>
    <w:rsid w:val="00871E4A"/>
    <w:pPr>
      <w:spacing w:after="0" w:line="240" w:lineRule="auto"/>
      <w:ind w:left="708"/>
    </w:pPr>
    <w:rPr>
      <w:rFonts w:ascii="Times New Roman" w:hAnsi="Times New Roman"/>
      <w:sz w:val="24"/>
      <w:szCs w:val="24"/>
      <w:lang w:eastAsia="es-ES"/>
    </w:rPr>
  </w:style>
  <w:style w:type="character" w:styleId="Enllavisitat">
    <w:name w:val="FollowedHyperlink"/>
    <w:rsid w:val="00871E4A"/>
    <w:rPr>
      <w:color w:val="800080"/>
      <w:u w:val="single"/>
    </w:rPr>
  </w:style>
  <w:style w:type="paragraph" w:customStyle="1" w:styleId="Pargrafdellista1">
    <w:name w:val="Paràgraf de llista1"/>
    <w:basedOn w:val="Normal"/>
    <w:qFormat/>
    <w:rsid w:val="00871E4A"/>
    <w:pPr>
      <w:ind w:left="720"/>
      <w:contextualSpacing/>
    </w:pPr>
    <w:rPr>
      <w:rFonts w:ascii="Calibri" w:hAnsi="Calibri"/>
      <w:lang w:eastAsia="en-US"/>
    </w:rPr>
  </w:style>
  <w:style w:type="paragraph" w:customStyle="1" w:styleId="Pa14">
    <w:name w:val="Pa14"/>
    <w:basedOn w:val="Normal"/>
    <w:next w:val="Normal"/>
    <w:rsid w:val="00871E4A"/>
    <w:pPr>
      <w:autoSpaceDE w:val="0"/>
      <w:autoSpaceDN w:val="0"/>
      <w:adjustRightInd w:val="0"/>
      <w:spacing w:after="0" w:line="201" w:lineRule="atLeast"/>
    </w:pPr>
    <w:rPr>
      <w:sz w:val="24"/>
      <w:szCs w:val="24"/>
    </w:rPr>
  </w:style>
  <w:style w:type="paragraph" w:customStyle="1" w:styleId="Pa13">
    <w:name w:val="Pa13"/>
    <w:basedOn w:val="Normal"/>
    <w:next w:val="Normal"/>
    <w:rsid w:val="00871E4A"/>
    <w:pPr>
      <w:autoSpaceDE w:val="0"/>
      <w:autoSpaceDN w:val="0"/>
      <w:adjustRightInd w:val="0"/>
      <w:spacing w:after="0" w:line="201" w:lineRule="atLeast"/>
    </w:pPr>
    <w:rPr>
      <w:sz w:val="24"/>
      <w:szCs w:val="24"/>
    </w:rPr>
  </w:style>
  <w:style w:type="paragraph" w:styleId="Pargrafdellista">
    <w:name w:val="List Paragraph"/>
    <w:aliases w:val="Lista sin Numerar,Párrafo de lista - cat,Llista pics,Párrafo Numerado,Bullet,List Paragraph compact,Normal bullet 2,Paragraphe de liste 2,Reference list,Bullet list,Numbered List,List Paragraph1,1st level - Bullet List Paragraph"/>
    <w:basedOn w:val="Normal"/>
    <w:link w:val="PargrafdellistaCar"/>
    <w:uiPriority w:val="1"/>
    <w:qFormat/>
    <w:rsid w:val="00871E4A"/>
    <w:pPr>
      <w:spacing w:after="0" w:line="240" w:lineRule="auto"/>
      <w:ind w:left="720"/>
      <w:contextualSpacing/>
    </w:pPr>
    <w:rPr>
      <w:rFonts w:ascii="Times New Roman" w:hAnsi="Times New Roman"/>
      <w:sz w:val="24"/>
      <w:szCs w:val="24"/>
      <w:lang w:eastAsia="es-ES"/>
    </w:rPr>
  </w:style>
  <w:style w:type="paragraph" w:customStyle="1" w:styleId="Pargrafdellista2">
    <w:name w:val="Paràgraf de llista2"/>
    <w:basedOn w:val="Normal"/>
    <w:qFormat/>
    <w:rsid w:val="00871E4A"/>
    <w:pPr>
      <w:ind w:left="720"/>
      <w:contextualSpacing/>
    </w:pPr>
    <w:rPr>
      <w:rFonts w:ascii="Calibri" w:hAnsi="Calibri"/>
      <w:lang w:eastAsia="en-US"/>
    </w:rPr>
  </w:style>
  <w:style w:type="paragraph" w:customStyle="1" w:styleId="Default">
    <w:name w:val="Default"/>
    <w:rsid w:val="00871E4A"/>
    <w:pPr>
      <w:autoSpaceDE w:val="0"/>
      <w:autoSpaceDN w:val="0"/>
      <w:adjustRightInd w:val="0"/>
    </w:pPr>
    <w:rPr>
      <w:rFonts w:ascii="Arial" w:hAnsi="Arial" w:cs="Arial"/>
      <w:color w:val="000000"/>
      <w:sz w:val="24"/>
      <w:szCs w:val="24"/>
    </w:rPr>
  </w:style>
  <w:style w:type="paragraph" w:customStyle="1" w:styleId="Pa6">
    <w:name w:val="Pa6"/>
    <w:basedOn w:val="Default"/>
    <w:next w:val="Default"/>
    <w:uiPriority w:val="99"/>
    <w:rsid w:val="00871E4A"/>
    <w:pPr>
      <w:spacing w:line="201" w:lineRule="atLeast"/>
    </w:pPr>
    <w:rPr>
      <w:color w:val="auto"/>
    </w:rPr>
  </w:style>
  <w:style w:type="paragraph" w:styleId="Textdenotaalfinal">
    <w:name w:val="endnote text"/>
    <w:basedOn w:val="Normal"/>
    <w:link w:val="TextdenotaalfinalCar"/>
    <w:rsid w:val="00871E4A"/>
    <w:pPr>
      <w:spacing w:after="0" w:line="240" w:lineRule="auto"/>
    </w:pPr>
    <w:rPr>
      <w:rFonts w:ascii="Times New Roman" w:hAnsi="Times New Roman"/>
      <w:sz w:val="20"/>
      <w:szCs w:val="20"/>
      <w:lang w:eastAsia="es-ES"/>
    </w:rPr>
  </w:style>
  <w:style w:type="character" w:customStyle="1" w:styleId="TextdenotaalfinalCar">
    <w:name w:val="Text de nota al final Car"/>
    <w:basedOn w:val="Lletraperdefectedelpargraf"/>
    <w:link w:val="Textdenotaalfinal"/>
    <w:rsid w:val="00871E4A"/>
    <w:rPr>
      <w:rFonts w:ascii="Times New Roman" w:hAnsi="Times New Roman"/>
      <w:lang w:eastAsia="es-ES"/>
    </w:rPr>
  </w:style>
  <w:style w:type="character" w:styleId="Refernciadenotaalfinal">
    <w:name w:val="endnote reference"/>
    <w:rsid w:val="00871E4A"/>
    <w:rPr>
      <w:vertAlign w:val="superscript"/>
    </w:rPr>
  </w:style>
  <w:style w:type="character" w:customStyle="1" w:styleId="alternative">
    <w:name w:val="alternative"/>
    <w:rsid w:val="00871E4A"/>
    <w:rPr>
      <w:color w:val="008000"/>
    </w:rPr>
  </w:style>
  <w:style w:type="character" w:customStyle="1" w:styleId="unknown">
    <w:name w:val="unknown"/>
    <w:basedOn w:val="Lletraperdefectedelpargraf"/>
    <w:rsid w:val="00636170"/>
    <w:rPr>
      <w:color w:val="FF0000"/>
    </w:rPr>
  </w:style>
  <w:style w:type="character" w:styleId="Refernciadecomentari">
    <w:name w:val="annotation reference"/>
    <w:basedOn w:val="Lletraperdefectedelpargraf"/>
    <w:uiPriority w:val="99"/>
    <w:semiHidden/>
    <w:unhideWhenUsed/>
    <w:rsid w:val="0071738A"/>
    <w:rPr>
      <w:sz w:val="16"/>
      <w:szCs w:val="16"/>
    </w:rPr>
  </w:style>
  <w:style w:type="paragraph" w:styleId="Textdecomentari">
    <w:name w:val="annotation text"/>
    <w:basedOn w:val="Normal"/>
    <w:link w:val="TextdecomentariCar"/>
    <w:uiPriority w:val="99"/>
    <w:semiHidden/>
    <w:unhideWhenUsed/>
    <w:rsid w:val="0071738A"/>
    <w:pPr>
      <w:spacing w:line="240" w:lineRule="auto"/>
    </w:pPr>
    <w:rPr>
      <w:sz w:val="20"/>
      <w:szCs w:val="20"/>
    </w:rPr>
  </w:style>
  <w:style w:type="character" w:customStyle="1" w:styleId="TextdecomentariCar">
    <w:name w:val="Text de comentari Car"/>
    <w:basedOn w:val="Lletraperdefectedelpargraf"/>
    <w:link w:val="Textdecomentari"/>
    <w:uiPriority w:val="99"/>
    <w:semiHidden/>
    <w:rsid w:val="0071738A"/>
    <w:rPr>
      <w:rFonts w:ascii="Arial" w:hAnsi="Arial"/>
    </w:rPr>
  </w:style>
  <w:style w:type="paragraph" w:styleId="Temadelcomentari">
    <w:name w:val="annotation subject"/>
    <w:basedOn w:val="Textdecomentari"/>
    <w:next w:val="Textdecomentari"/>
    <w:link w:val="TemadelcomentariCar"/>
    <w:uiPriority w:val="99"/>
    <w:semiHidden/>
    <w:unhideWhenUsed/>
    <w:rsid w:val="0071738A"/>
    <w:rPr>
      <w:b/>
      <w:bCs/>
    </w:rPr>
  </w:style>
  <w:style w:type="character" w:customStyle="1" w:styleId="TemadelcomentariCar">
    <w:name w:val="Tema del comentari Car"/>
    <w:basedOn w:val="TextdecomentariCar"/>
    <w:link w:val="Temadelcomentari"/>
    <w:uiPriority w:val="99"/>
    <w:semiHidden/>
    <w:rsid w:val="0071738A"/>
    <w:rPr>
      <w:rFonts w:ascii="Arial" w:hAnsi="Arial"/>
      <w:b/>
      <w:bCs/>
    </w:rPr>
  </w:style>
  <w:style w:type="paragraph" w:customStyle="1" w:styleId="Pa11">
    <w:name w:val="Pa11"/>
    <w:basedOn w:val="Default"/>
    <w:next w:val="Default"/>
    <w:uiPriority w:val="99"/>
    <w:rsid w:val="00DE3467"/>
    <w:pPr>
      <w:spacing w:line="201" w:lineRule="atLeast"/>
    </w:pPr>
    <w:rPr>
      <w:color w:val="auto"/>
    </w:rPr>
  </w:style>
  <w:style w:type="paragraph" w:customStyle="1" w:styleId="Pa9">
    <w:name w:val="Pa9"/>
    <w:basedOn w:val="Default"/>
    <w:next w:val="Default"/>
    <w:uiPriority w:val="99"/>
    <w:rsid w:val="00DE3467"/>
    <w:pPr>
      <w:spacing w:line="201" w:lineRule="atLeast"/>
    </w:pPr>
    <w:rPr>
      <w:color w:val="auto"/>
    </w:rPr>
  </w:style>
  <w:style w:type="paragraph" w:customStyle="1" w:styleId="Pa8">
    <w:name w:val="Pa8"/>
    <w:basedOn w:val="Default"/>
    <w:next w:val="Default"/>
    <w:uiPriority w:val="99"/>
    <w:rsid w:val="005A4A57"/>
    <w:pPr>
      <w:spacing w:line="201" w:lineRule="atLeast"/>
    </w:pPr>
    <w:rPr>
      <w:rFonts w:eastAsiaTheme="minorHAnsi"/>
      <w:color w:val="auto"/>
      <w:lang w:eastAsia="en-US"/>
    </w:rPr>
  </w:style>
  <w:style w:type="paragraph" w:styleId="TtoldelIDC">
    <w:name w:val="TOC Heading"/>
    <w:basedOn w:val="Ttol1"/>
    <w:next w:val="Normal"/>
    <w:uiPriority w:val="39"/>
    <w:semiHidden/>
    <w:unhideWhenUsed/>
    <w:qFormat/>
    <w:rsid w:val="006F4B55"/>
    <w:pPr>
      <w:keepLines/>
      <w:spacing w:before="480" w:line="276" w:lineRule="auto"/>
      <w:jc w:val="left"/>
      <w:outlineLvl w:val="9"/>
    </w:pPr>
    <w:rPr>
      <w:rFonts w:asciiTheme="majorHAnsi" w:eastAsiaTheme="majorEastAsia" w:hAnsiTheme="majorHAnsi" w:cstheme="majorBidi"/>
      <w:snapToGrid/>
      <w:color w:val="365F91" w:themeColor="accent1" w:themeShade="BF"/>
      <w:sz w:val="28"/>
      <w:szCs w:val="28"/>
      <w:lang w:eastAsia="ca-ES"/>
    </w:rPr>
  </w:style>
  <w:style w:type="paragraph" w:styleId="IDC1">
    <w:name w:val="toc 1"/>
    <w:basedOn w:val="Normal"/>
    <w:next w:val="Normal"/>
    <w:autoRedefine/>
    <w:uiPriority w:val="39"/>
    <w:unhideWhenUsed/>
    <w:rsid w:val="006F4B55"/>
    <w:pPr>
      <w:spacing w:after="100"/>
    </w:pPr>
  </w:style>
  <w:style w:type="paragraph" w:styleId="IDC2">
    <w:name w:val="toc 2"/>
    <w:basedOn w:val="Normal"/>
    <w:next w:val="Normal"/>
    <w:autoRedefine/>
    <w:uiPriority w:val="39"/>
    <w:unhideWhenUsed/>
    <w:rsid w:val="006F4B55"/>
    <w:pPr>
      <w:spacing w:after="100"/>
      <w:ind w:left="220"/>
    </w:pPr>
  </w:style>
  <w:style w:type="character" w:customStyle="1" w:styleId="PargrafdellistaCar">
    <w:name w:val="Paràgraf de llista Car"/>
    <w:aliases w:val="Lista sin Numerar Car,Párrafo de lista - cat Car,Llista pics Car,Párrafo Numerado Car,Bullet Car,List Paragraph compact Car,Normal bullet 2 Car,Paragraphe de liste 2 Car,Reference list Car,Bullet list Car,Numbered List Car"/>
    <w:link w:val="Pargrafdellista"/>
    <w:uiPriority w:val="1"/>
    <w:qFormat/>
    <w:locked/>
    <w:rsid w:val="00AE7325"/>
    <w:rPr>
      <w:rFonts w:ascii="Times New Roman" w:hAnsi="Times New Roman"/>
      <w:sz w:val="24"/>
      <w:szCs w:val="24"/>
      <w:lang w:eastAsia="es-ES"/>
    </w:rPr>
  </w:style>
  <w:style w:type="paragraph" w:customStyle="1" w:styleId="CM25">
    <w:name w:val="CM25"/>
    <w:basedOn w:val="Default"/>
    <w:next w:val="Default"/>
    <w:rsid w:val="00DC21FE"/>
    <w:pPr>
      <w:widowControl w:val="0"/>
      <w:spacing w:after="290"/>
    </w:pPr>
    <w:rPr>
      <w:rFonts w:cs="Times New Roman"/>
      <w:color w:val="auto"/>
    </w:rPr>
  </w:style>
  <w:style w:type="paragraph" w:customStyle="1" w:styleId="CM13">
    <w:name w:val="CM13"/>
    <w:basedOn w:val="Default"/>
    <w:next w:val="Default"/>
    <w:rsid w:val="00DC21FE"/>
    <w:pPr>
      <w:widowControl w:val="0"/>
      <w:spacing w:line="278" w:lineRule="atLeast"/>
    </w:pPr>
    <w:rPr>
      <w:rFonts w:cs="Times New Roman"/>
      <w:color w:val="auto"/>
    </w:rPr>
  </w:style>
  <w:style w:type="table" w:styleId="Taulaambquadrcula">
    <w:name w:val="Table Grid"/>
    <w:basedOn w:val="Taulanormal"/>
    <w:uiPriority w:val="59"/>
    <w:rsid w:val="009E5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dependent21">
    <w:name w:val="Text independent 21"/>
    <w:basedOn w:val="Normal"/>
    <w:rsid w:val="00CC6E1B"/>
    <w:pPr>
      <w:widowControl w:val="0"/>
      <w:suppressAutoHyphens/>
      <w:spacing w:after="120" w:line="480" w:lineRule="auto"/>
    </w:pPr>
    <w:rPr>
      <w:rFonts w:ascii="Times New Roman" w:eastAsia="SimSun" w:hAnsi="Times New Roman" w:cs="Mangal"/>
      <w:kern w:val="1"/>
      <w:sz w:val="24"/>
      <w:szCs w:val="24"/>
      <w:lang w:val="es-ES" w:eastAsia="hi-IN" w:bidi="hi-IN"/>
    </w:rPr>
  </w:style>
  <w:style w:type="paragraph" w:customStyle="1" w:styleId="paragraph">
    <w:name w:val="paragraph"/>
    <w:basedOn w:val="Normal"/>
    <w:rsid w:val="00EC6B1B"/>
    <w:pPr>
      <w:spacing w:before="100" w:beforeAutospacing="1" w:after="100" w:afterAutospacing="1" w:line="240" w:lineRule="auto"/>
    </w:pPr>
    <w:rPr>
      <w:rFonts w:ascii="Times New Roman" w:hAnsi="Times New Roman"/>
      <w:sz w:val="24"/>
      <w:szCs w:val="24"/>
      <w:lang w:val="es-ES" w:eastAsia="es-ES"/>
    </w:rPr>
  </w:style>
  <w:style w:type="character" w:customStyle="1" w:styleId="normaltextrun">
    <w:name w:val="normaltextrun"/>
    <w:basedOn w:val="Lletraperdefectedelpargraf"/>
    <w:rsid w:val="00EC6B1B"/>
  </w:style>
  <w:style w:type="character" w:customStyle="1" w:styleId="spellingerror">
    <w:name w:val="spellingerror"/>
    <w:basedOn w:val="Lletraperdefectedelpargraf"/>
    <w:rsid w:val="00EC6B1B"/>
  </w:style>
  <w:style w:type="character" w:customStyle="1" w:styleId="eop">
    <w:name w:val="eop"/>
    <w:basedOn w:val="Lletraperdefectedelpargraf"/>
    <w:rsid w:val="00EC6B1B"/>
  </w:style>
  <w:style w:type="paragraph" w:styleId="NormalWeb">
    <w:name w:val="Normal (Web)"/>
    <w:basedOn w:val="Normal"/>
    <w:uiPriority w:val="99"/>
    <w:rsid w:val="005408C9"/>
    <w:pPr>
      <w:widowControl w:val="0"/>
      <w:suppressAutoHyphens/>
      <w:spacing w:before="100" w:after="119" w:line="100" w:lineRule="atLeast"/>
    </w:pPr>
    <w:rPr>
      <w:rFonts w:ascii="Times New Roman" w:eastAsia="SimSun" w:hAnsi="Times New Roman" w:cs="Mangal"/>
      <w:kern w:val="1"/>
      <w:sz w:val="24"/>
      <w:szCs w:val="24"/>
      <w:lang w:val="es-ES" w:eastAsia="hi-IN" w:bidi="hi-IN"/>
    </w:rPr>
  </w:style>
  <w:style w:type="paragraph" w:customStyle="1" w:styleId="CM24">
    <w:name w:val="CM24"/>
    <w:basedOn w:val="Default"/>
    <w:next w:val="Default"/>
    <w:rsid w:val="005408C9"/>
    <w:pPr>
      <w:widowControl w:val="0"/>
      <w:spacing w:after="550"/>
    </w:pPr>
    <w:rPr>
      <w:rFonts w:cs="Times New Roman"/>
      <w:color w:val="auto"/>
    </w:rPr>
  </w:style>
  <w:style w:type="paragraph" w:customStyle="1" w:styleId="Pargrafdellista3">
    <w:name w:val="Paràgraf de llista3"/>
    <w:basedOn w:val="Normal"/>
    <w:rsid w:val="005408C9"/>
    <w:pPr>
      <w:widowControl w:val="0"/>
      <w:suppressAutoHyphens/>
      <w:spacing w:after="0" w:line="100" w:lineRule="atLeast"/>
      <w:ind w:left="720"/>
    </w:pPr>
    <w:rPr>
      <w:rFonts w:ascii="Times New Roman" w:eastAsia="SimSun" w:hAnsi="Times New Roman" w:cs="Mangal"/>
      <w:kern w:val="1"/>
      <w:sz w:val="24"/>
      <w:szCs w:val="24"/>
      <w:lang w:val="es-ES" w:eastAsia="hi-IN" w:bidi="hi-IN"/>
    </w:rPr>
  </w:style>
  <w:style w:type="paragraph" w:customStyle="1" w:styleId="Textindependent31">
    <w:name w:val="Text independent 31"/>
    <w:basedOn w:val="Normal"/>
    <w:rsid w:val="005408C9"/>
    <w:pPr>
      <w:widowControl w:val="0"/>
      <w:suppressAutoHyphens/>
      <w:spacing w:after="0" w:line="240" w:lineRule="auto"/>
      <w:jc w:val="both"/>
    </w:pPr>
    <w:rPr>
      <w:rFonts w:ascii="Times New Roman" w:eastAsia="SimSun" w:hAnsi="Times New Roman" w:cs="Mangal"/>
      <w:b/>
      <w:bCs/>
      <w:kern w:val="1"/>
      <w:sz w:val="24"/>
      <w:szCs w:val="24"/>
      <w:lang w:val="es-ES" w:eastAsia="hi-IN" w:bidi="hi-IN"/>
    </w:rPr>
  </w:style>
  <w:style w:type="paragraph" w:customStyle="1" w:styleId="TableParagraph">
    <w:name w:val="Table Paragraph"/>
    <w:basedOn w:val="Normal"/>
    <w:uiPriority w:val="1"/>
    <w:qFormat/>
    <w:rsid w:val="005408C9"/>
    <w:pPr>
      <w:widowControl w:val="0"/>
      <w:autoSpaceDE w:val="0"/>
      <w:autoSpaceDN w:val="0"/>
      <w:spacing w:before="18" w:after="0" w:line="220" w:lineRule="exact"/>
    </w:pPr>
    <w:rPr>
      <w:rFonts w:eastAsia="Arial" w:cs="Arial"/>
      <w:lang w:bidi="ca-ES"/>
    </w:rPr>
  </w:style>
  <w:style w:type="table" w:customStyle="1" w:styleId="TableNormal">
    <w:name w:val="Table Normal"/>
    <w:uiPriority w:val="2"/>
    <w:semiHidden/>
    <w:qFormat/>
    <w:rsid w:val="005408C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concuadrculaclara1">
    <w:name w:val="Tabla con cuadrícula clara1"/>
    <w:basedOn w:val="Taulanormal"/>
    <w:uiPriority w:val="40"/>
    <w:rsid w:val="002F6C2C"/>
    <w:rPr>
      <w:rFonts w:ascii="Arial" w:eastAsia="Times" w:hAnsi="Arial"/>
      <w:sz w:val="22"/>
      <w:lang w:val="es-ES" w:eastAsia="es-ES"/>
    </w:rPr>
    <w:tblPr>
      <w:tblBorders>
        <w:bottom w:val="single" w:sz="6" w:space="0" w:color="auto"/>
        <w:insideH w:val="single" w:sz="6" w:space="0" w:color="auto"/>
      </w:tblBorders>
    </w:tblPr>
  </w:style>
  <w:style w:type="paragraph" w:customStyle="1" w:styleId="LO-normal1">
    <w:name w:val="LO-normal1"/>
    <w:qFormat/>
    <w:rsid w:val="00CA347A"/>
    <w:pPr>
      <w:spacing w:line="276" w:lineRule="auto"/>
    </w:pPr>
    <w:rPr>
      <w:rFonts w:ascii="Arial" w:eastAsia="Arial" w:hAnsi="Arial" w:cs="Arial"/>
      <w:lang w:eastAsia="zh-CN" w:bidi="hi-IN"/>
    </w:rPr>
  </w:style>
  <w:style w:type="paragraph" w:customStyle="1" w:styleId="Salutaci1">
    <w:name w:val="Salutació1"/>
    <w:basedOn w:val="Normal"/>
    <w:rsid w:val="00B96A39"/>
    <w:pPr>
      <w:spacing w:after="0" w:line="240" w:lineRule="auto"/>
      <w:jc w:val="both"/>
    </w:pPr>
    <w:rPr>
      <w:sz w:val="20"/>
      <w:szCs w:val="20"/>
      <w:lang w:eastAsia="es-ES"/>
    </w:rPr>
  </w:style>
  <w:style w:type="character" w:customStyle="1" w:styleId="apple-converted-space">
    <w:name w:val="apple-converted-space"/>
    <w:basedOn w:val="Lletraperdefectedelpargraf"/>
    <w:rsid w:val="006B5297"/>
  </w:style>
  <w:style w:type="character" w:styleId="Textennegreta">
    <w:name w:val="Strong"/>
    <w:basedOn w:val="Lletraperdefectedelpargraf"/>
    <w:uiPriority w:val="22"/>
    <w:qFormat/>
    <w:rsid w:val="006B5297"/>
    <w:rPr>
      <w:b/>
      <w:bCs/>
    </w:rPr>
  </w:style>
  <w:style w:type="paragraph" w:customStyle="1" w:styleId="Ttol31">
    <w:name w:val="Títol 31"/>
    <w:basedOn w:val="Normal"/>
    <w:rsid w:val="006B5297"/>
    <w:pPr>
      <w:suppressAutoHyphens/>
      <w:spacing w:after="0" w:line="240" w:lineRule="auto"/>
      <w:jc w:val="both"/>
    </w:pPr>
    <w:rPr>
      <w:rFonts w:ascii="Arial Rounded MT Bold" w:hAnsi="Arial Rounded MT Bold"/>
      <w:b/>
      <w:spacing w:val="-3"/>
      <w:sz w:val="24"/>
      <w:szCs w:val="20"/>
      <w:lang w:eastAsia="es-ES"/>
    </w:rPr>
  </w:style>
  <w:style w:type="paragraph" w:customStyle="1" w:styleId="Salutaci3">
    <w:name w:val="Salutació3"/>
    <w:basedOn w:val="Normal"/>
    <w:rsid w:val="006B5297"/>
    <w:pPr>
      <w:spacing w:after="0" w:line="240" w:lineRule="auto"/>
      <w:jc w:val="both"/>
    </w:pPr>
    <w:rPr>
      <w:sz w:val="20"/>
      <w:szCs w:val="20"/>
      <w:lang w:eastAsia="es-ES"/>
    </w:rPr>
  </w:style>
  <w:style w:type="paragraph" w:styleId="Revisi">
    <w:name w:val="Revision"/>
    <w:hidden/>
    <w:uiPriority w:val="99"/>
    <w:semiHidden/>
    <w:rsid w:val="00FC584F"/>
    <w:rPr>
      <w:rFonts w:ascii="Arial MT" w:eastAsia="Arial MT" w:hAnsi="Arial MT" w:cs="Arial MT"/>
      <w:sz w:val="22"/>
      <w:szCs w:val="22"/>
      <w:lang w:eastAsia="en-US"/>
    </w:rPr>
  </w:style>
  <w:style w:type="character" w:customStyle="1" w:styleId="Ttol5Car">
    <w:name w:val="Títol 5 Car"/>
    <w:basedOn w:val="Lletraperdefectedelpargraf"/>
    <w:link w:val="Ttol5"/>
    <w:uiPriority w:val="9"/>
    <w:rsid w:val="00E61149"/>
    <w:rPr>
      <w:rFonts w:ascii="Cambria" w:hAnsi="Cambria"/>
      <w:color w:val="365F91"/>
      <w:sz w:val="22"/>
      <w:szCs w:val="22"/>
      <w:lang w:eastAsia="en-US"/>
    </w:rPr>
  </w:style>
  <w:style w:type="paragraph" w:customStyle="1" w:styleId="xzvds">
    <w:name w:val="xzvds"/>
    <w:basedOn w:val="Normal"/>
    <w:rsid w:val="00E61149"/>
    <w:pPr>
      <w:spacing w:before="100" w:beforeAutospacing="1" w:after="100" w:afterAutospacing="1" w:line="240" w:lineRule="auto"/>
    </w:pPr>
    <w:rPr>
      <w:rFonts w:ascii="Times New Roman" w:hAnsi="Times New Roman"/>
      <w:sz w:val="24"/>
      <w:szCs w:val="24"/>
    </w:rPr>
  </w:style>
  <w:style w:type="paragraph" w:customStyle="1" w:styleId="parrafo">
    <w:name w:val="parrafo"/>
    <w:basedOn w:val="Normal"/>
    <w:rsid w:val="00E61149"/>
    <w:pPr>
      <w:spacing w:before="100" w:beforeAutospacing="1" w:after="100" w:afterAutospacing="1" w:line="240" w:lineRule="auto"/>
    </w:pPr>
    <w:rPr>
      <w:rFonts w:ascii="Times New Roman" w:hAnsi="Times New Roman"/>
      <w:sz w:val="24"/>
      <w:szCs w:val="24"/>
    </w:rPr>
  </w:style>
  <w:style w:type="character" w:styleId="mfasi">
    <w:name w:val="Emphasis"/>
    <w:uiPriority w:val="20"/>
    <w:qFormat/>
    <w:rsid w:val="00E61149"/>
    <w:rPr>
      <w:i/>
      <w:iCs/>
    </w:rPr>
  </w:style>
  <w:style w:type="table" w:customStyle="1" w:styleId="Taulaambquadrcula1">
    <w:name w:val="Taula amb quadrícula1"/>
    <w:basedOn w:val="Taulanormal"/>
    <w:next w:val="Taulaambquadrcula"/>
    <w:uiPriority w:val="39"/>
    <w:rsid w:val="00E61149"/>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Lletraperdefectedelpargraf"/>
    <w:rsid w:val="00991709"/>
  </w:style>
  <w:style w:type="paragraph" w:customStyle="1" w:styleId="Ttulo2Segundonviel">
    <w:name w:val="Título 2. Segundo nviel"/>
    <w:basedOn w:val="Ttol2"/>
    <w:link w:val="Ttulo2SegundonvielCar"/>
    <w:qFormat/>
    <w:rsid w:val="00956026"/>
    <w:pPr>
      <w:keepLines/>
      <w:spacing w:after="0"/>
    </w:pPr>
    <w:rPr>
      <w:rFonts w:ascii="Arial" w:eastAsiaTheme="majorEastAsia" w:hAnsi="Arial" w:cs="Arial"/>
      <w:bCs w:val="0"/>
      <w:i w:val="0"/>
      <w:iCs w:val="0"/>
      <w:color w:val="365F91" w:themeColor="accent1" w:themeShade="BF"/>
      <w:sz w:val="22"/>
      <w:szCs w:val="22"/>
      <w:lang w:eastAsia="en-US"/>
    </w:rPr>
  </w:style>
  <w:style w:type="character" w:customStyle="1" w:styleId="Ttulo2SegundonvielCar">
    <w:name w:val="Título 2. Segundo nviel Car"/>
    <w:basedOn w:val="Ttol2Car"/>
    <w:link w:val="Ttulo2Segundonviel"/>
    <w:rsid w:val="00956026"/>
    <w:rPr>
      <w:rFonts w:ascii="Arial" w:eastAsiaTheme="majorEastAsia" w:hAnsi="Arial" w:cs="Arial"/>
      <w:b/>
      <w:bCs w:val="0"/>
      <w:i w:val="0"/>
      <w:iCs w:val="0"/>
      <w:color w:val="365F91" w:themeColor="accent1" w:themeShade="BF"/>
      <w:sz w:val="22"/>
      <w:szCs w:val="22"/>
      <w:lang w:eastAsia="en-US"/>
    </w:rPr>
  </w:style>
  <w:style w:type="character" w:customStyle="1" w:styleId="Ttol3Car">
    <w:name w:val="Títol 3 Car"/>
    <w:basedOn w:val="Lletraperdefectedelpargraf"/>
    <w:link w:val="Ttol3"/>
    <w:uiPriority w:val="1"/>
    <w:rsid w:val="00F76228"/>
    <w:rPr>
      <w:rFonts w:asciiTheme="majorHAnsi" w:eastAsiaTheme="majorEastAsia" w:hAnsiTheme="majorHAnsi" w:cstheme="majorBidi"/>
      <w:color w:val="243F60" w:themeColor="accent1" w:themeShade="7F"/>
      <w:sz w:val="24"/>
      <w:szCs w:val="24"/>
    </w:rPr>
  </w:style>
  <w:style w:type="paragraph" w:customStyle="1" w:styleId="Ttoltaula">
    <w:name w:val="Títol taula"/>
    <w:basedOn w:val="Normal"/>
    <w:qFormat/>
    <w:rsid w:val="00CC0A02"/>
    <w:pPr>
      <w:spacing w:after="120"/>
    </w:pPr>
    <w:rPr>
      <w:rFonts w:eastAsia="Calibri"/>
      <w:b/>
      <w:lang w:eastAsia="en-US"/>
    </w:rPr>
  </w:style>
  <w:style w:type="paragraph" w:customStyle="1" w:styleId="Texttaula1acolumnanegreta">
    <w:name w:val="Text taula 1a columna negreta"/>
    <w:basedOn w:val="Normal"/>
    <w:qFormat/>
    <w:rsid w:val="00CC0A02"/>
    <w:pPr>
      <w:spacing w:before="60" w:after="60"/>
    </w:pPr>
    <w:rPr>
      <w:rFonts w:eastAsia="Calibri"/>
      <w:b/>
      <w:sz w:val="20"/>
      <w:lang w:eastAsia="en-US"/>
    </w:rPr>
  </w:style>
  <w:style w:type="paragraph" w:customStyle="1" w:styleId="Normalseguitdetaula">
    <w:name w:val="Normal seguit de taula"/>
    <w:basedOn w:val="Normal"/>
    <w:qFormat/>
    <w:rsid w:val="00CC0A02"/>
    <w:pPr>
      <w:spacing w:after="360"/>
    </w:pPr>
    <w:rPr>
      <w:rFonts w:eastAsia="Calibri"/>
      <w:lang w:eastAsia="en-US"/>
    </w:rPr>
  </w:style>
  <w:style w:type="character" w:styleId="Textdelcontenidor">
    <w:name w:val="Placeholder Text"/>
    <w:basedOn w:val="Lletraperdefectedelpargraf"/>
    <w:uiPriority w:val="99"/>
    <w:semiHidden/>
    <w:rsid w:val="00CC0A02"/>
    <w:rPr>
      <w:color w:val="808080"/>
    </w:rPr>
  </w:style>
  <w:style w:type="paragraph" w:customStyle="1" w:styleId="Texttaulaesquerratextosllargs">
    <w:name w:val="Text taula esquerra (textos llargs)"/>
    <w:basedOn w:val="Normal"/>
    <w:qFormat/>
    <w:rsid w:val="00CC0A02"/>
    <w:pPr>
      <w:spacing w:after="120"/>
    </w:pPr>
    <w:rPr>
      <w:rFonts w:eastAsia="Calibri"/>
      <w:lang w:eastAsia="en-US"/>
    </w:rPr>
  </w:style>
  <w:style w:type="table" w:customStyle="1" w:styleId="NormalTable0">
    <w:name w:val="Normal Table0"/>
    <w:uiPriority w:val="2"/>
    <w:semiHidden/>
    <w:qFormat/>
    <w:rsid w:val="004042C2"/>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IGTitol3">
    <w:name w:val="IGTitol3"/>
    <w:basedOn w:val="Ttol3"/>
    <w:qFormat/>
    <w:rsid w:val="006C6C1D"/>
    <w:pPr>
      <w:keepLines w:val="0"/>
      <w:tabs>
        <w:tab w:val="num" w:pos="360"/>
      </w:tabs>
      <w:spacing w:before="0" w:line="240" w:lineRule="auto"/>
      <w:ind w:left="1276" w:hanging="709"/>
      <w:jc w:val="both"/>
    </w:pPr>
    <w:rPr>
      <w:rFonts w:ascii="Arial" w:eastAsia="Times New Roman" w:hAnsi="Arial" w:cs="Arial"/>
      <w:b/>
      <w:bCs/>
      <w:snapToGrid w:val="0"/>
      <w:color w:val="auto"/>
      <w:kern w:val="2"/>
      <w:sz w:val="20"/>
      <w:u w:val="single"/>
      <w:lang w:val="es-ES" w:eastAsia="en-US"/>
    </w:rPr>
  </w:style>
  <w:style w:type="paragraph" w:customStyle="1" w:styleId="IGTitol4">
    <w:name w:val="IGTitol4"/>
    <w:basedOn w:val="Ttol3"/>
    <w:qFormat/>
    <w:rsid w:val="006C6C1D"/>
    <w:pPr>
      <w:keepLines w:val="0"/>
      <w:tabs>
        <w:tab w:val="left" w:pos="284"/>
        <w:tab w:val="num" w:pos="360"/>
        <w:tab w:val="left" w:pos="709"/>
      </w:tabs>
      <w:spacing w:before="0" w:line="240" w:lineRule="auto"/>
      <w:ind w:left="1418" w:hanging="864"/>
      <w:jc w:val="both"/>
    </w:pPr>
    <w:rPr>
      <w:rFonts w:ascii="Arial" w:eastAsia="Times New Roman" w:hAnsi="Arial" w:cs="Arial"/>
      <w:color w:val="auto"/>
      <w:sz w:val="20"/>
      <w:u w:val="single"/>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52006">
      <w:bodyDiv w:val="1"/>
      <w:marLeft w:val="0"/>
      <w:marRight w:val="0"/>
      <w:marTop w:val="0"/>
      <w:marBottom w:val="0"/>
      <w:divBdr>
        <w:top w:val="none" w:sz="0" w:space="0" w:color="auto"/>
        <w:left w:val="none" w:sz="0" w:space="0" w:color="auto"/>
        <w:bottom w:val="none" w:sz="0" w:space="0" w:color="auto"/>
        <w:right w:val="none" w:sz="0" w:space="0" w:color="auto"/>
      </w:divBdr>
    </w:div>
    <w:div w:id="589392706">
      <w:bodyDiv w:val="1"/>
      <w:marLeft w:val="0"/>
      <w:marRight w:val="0"/>
      <w:marTop w:val="0"/>
      <w:marBottom w:val="0"/>
      <w:divBdr>
        <w:top w:val="none" w:sz="0" w:space="0" w:color="auto"/>
        <w:left w:val="none" w:sz="0" w:space="0" w:color="auto"/>
        <w:bottom w:val="none" w:sz="0" w:space="0" w:color="auto"/>
        <w:right w:val="none" w:sz="0" w:space="0" w:color="auto"/>
      </w:divBdr>
      <w:divsChild>
        <w:div w:id="1334992556">
          <w:marLeft w:val="-225"/>
          <w:marRight w:val="-225"/>
          <w:marTop w:val="0"/>
          <w:marBottom w:val="0"/>
          <w:divBdr>
            <w:top w:val="none" w:sz="0" w:space="0" w:color="auto"/>
            <w:left w:val="none" w:sz="0" w:space="0" w:color="auto"/>
            <w:bottom w:val="none" w:sz="0" w:space="0" w:color="auto"/>
            <w:right w:val="none" w:sz="0" w:space="0" w:color="auto"/>
          </w:divBdr>
          <w:divsChild>
            <w:div w:id="1048147822">
              <w:marLeft w:val="0"/>
              <w:marRight w:val="0"/>
              <w:marTop w:val="0"/>
              <w:marBottom w:val="0"/>
              <w:divBdr>
                <w:top w:val="none" w:sz="0" w:space="0" w:color="auto"/>
                <w:left w:val="none" w:sz="0" w:space="0" w:color="auto"/>
                <w:bottom w:val="none" w:sz="0" w:space="0" w:color="auto"/>
                <w:right w:val="none" w:sz="0" w:space="0" w:color="auto"/>
              </w:divBdr>
              <w:divsChild>
                <w:div w:id="1152402522">
                  <w:marLeft w:val="0"/>
                  <w:marRight w:val="0"/>
                  <w:marTop w:val="0"/>
                  <w:marBottom w:val="0"/>
                  <w:divBdr>
                    <w:top w:val="none" w:sz="0" w:space="0" w:color="auto"/>
                    <w:left w:val="none" w:sz="0" w:space="0" w:color="auto"/>
                    <w:bottom w:val="none" w:sz="0" w:space="0" w:color="auto"/>
                    <w:right w:val="none" w:sz="0" w:space="0" w:color="auto"/>
                  </w:divBdr>
                  <w:divsChild>
                    <w:div w:id="2071727483">
                      <w:marLeft w:val="0"/>
                      <w:marRight w:val="0"/>
                      <w:marTop w:val="0"/>
                      <w:marBottom w:val="0"/>
                      <w:divBdr>
                        <w:top w:val="none" w:sz="0" w:space="0" w:color="auto"/>
                        <w:left w:val="none" w:sz="0" w:space="0" w:color="auto"/>
                        <w:bottom w:val="none" w:sz="0" w:space="0" w:color="auto"/>
                        <w:right w:val="none" w:sz="0" w:space="0" w:color="auto"/>
                      </w:divBdr>
                      <w:divsChild>
                        <w:div w:id="1685087739">
                          <w:marLeft w:val="0"/>
                          <w:marRight w:val="0"/>
                          <w:marTop w:val="0"/>
                          <w:marBottom w:val="0"/>
                          <w:divBdr>
                            <w:top w:val="none" w:sz="0" w:space="0" w:color="auto"/>
                            <w:left w:val="none" w:sz="0" w:space="0" w:color="auto"/>
                            <w:bottom w:val="none" w:sz="0" w:space="0" w:color="auto"/>
                            <w:right w:val="none" w:sz="0" w:space="0" w:color="auto"/>
                          </w:divBdr>
                          <w:divsChild>
                            <w:div w:id="1155952931">
                              <w:marLeft w:val="0"/>
                              <w:marRight w:val="0"/>
                              <w:marTop w:val="0"/>
                              <w:marBottom w:val="0"/>
                              <w:divBdr>
                                <w:top w:val="none" w:sz="0" w:space="0" w:color="auto"/>
                                <w:left w:val="none" w:sz="0" w:space="0" w:color="auto"/>
                                <w:bottom w:val="none" w:sz="0" w:space="0" w:color="auto"/>
                                <w:right w:val="none" w:sz="0" w:space="0" w:color="auto"/>
                              </w:divBdr>
                              <w:divsChild>
                                <w:div w:id="772090618">
                                  <w:marLeft w:val="0"/>
                                  <w:marRight w:val="0"/>
                                  <w:marTop w:val="0"/>
                                  <w:marBottom w:val="0"/>
                                  <w:divBdr>
                                    <w:top w:val="none" w:sz="0" w:space="0" w:color="auto"/>
                                    <w:left w:val="none" w:sz="0" w:space="0" w:color="auto"/>
                                    <w:bottom w:val="none" w:sz="0" w:space="0" w:color="auto"/>
                                    <w:right w:val="none" w:sz="0" w:space="0" w:color="auto"/>
                                  </w:divBdr>
                                  <w:divsChild>
                                    <w:div w:id="134959997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333280">
      <w:bodyDiv w:val="1"/>
      <w:marLeft w:val="0"/>
      <w:marRight w:val="0"/>
      <w:marTop w:val="0"/>
      <w:marBottom w:val="0"/>
      <w:divBdr>
        <w:top w:val="none" w:sz="0" w:space="0" w:color="auto"/>
        <w:left w:val="none" w:sz="0" w:space="0" w:color="auto"/>
        <w:bottom w:val="none" w:sz="0" w:space="0" w:color="auto"/>
        <w:right w:val="none" w:sz="0" w:space="0" w:color="auto"/>
      </w:divBdr>
      <w:divsChild>
        <w:div w:id="1213810971">
          <w:marLeft w:val="0"/>
          <w:marRight w:val="0"/>
          <w:marTop w:val="0"/>
          <w:marBottom w:val="0"/>
          <w:divBdr>
            <w:top w:val="none" w:sz="0" w:space="0" w:color="auto"/>
            <w:left w:val="none" w:sz="0" w:space="0" w:color="auto"/>
            <w:bottom w:val="none" w:sz="0" w:space="0" w:color="auto"/>
            <w:right w:val="none" w:sz="0" w:space="0" w:color="auto"/>
          </w:divBdr>
        </w:div>
      </w:divsChild>
    </w:div>
    <w:div w:id="753089117">
      <w:bodyDiv w:val="1"/>
      <w:marLeft w:val="0"/>
      <w:marRight w:val="0"/>
      <w:marTop w:val="0"/>
      <w:marBottom w:val="0"/>
      <w:divBdr>
        <w:top w:val="none" w:sz="0" w:space="0" w:color="auto"/>
        <w:left w:val="none" w:sz="0" w:space="0" w:color="auto"/>
        <w:bottom w:val="none" w:sz="0" w:space="0" w:color="auto"/>
        <w:right w:val="none" w:sz="0" w:space="0" w:color="auto"/>
      </w:divBdr>
    </w:div>
    <w:div w:id="778573097">
      <w:bodyDiv w:val="1"/>
      <w:marLeft w:val="0"/>
      <w:marRight w:val="0"/>
      <w:marTop w:val="0"/>
      <w:marBottom w:val="0"/>
      <w:divBdr>
        <w:top w:val="none" w:sz="0" w:space="0" w:color="auto"/>
        <w:left w:val="none" w:sz="0" w:space="0" w:color="auto"/>
        <w:bottom w:val="none" w:sz="0" w:space="0" w:color="auto"/>
        <w:right w:val="none" w:sz="0" w:space="0" w:color="auto"/>
      </w:divBdr>
    </w:div>
    <w:div w:id="863715730">
      <w:bodyDiv w:val="1"/>
      <w:marLeft w:val="0"/>
      <w:marRight w:val="0"/>
      <w:marTop w:val="0"/>
      <w:marBottom w:val="0"/>
      <w:divBdr>
        <w:top w:val="none" w:sz="0" w:space="0" w:color="auto"/>
        <w:left w:val="none" w:sz="0" w:space="0" w:color="auto"/>
        <w:bottom w:val="none" w:sz="0" w:space="0" w:color="auto"/>
        <w:right w:val="none" w:sz="0" w:space="0" w:color="auto"/>
      </w:divBdr>
    </w:div>
    <w:div w:id="872306220">
      <w:bodyDiv w:val="1"/>
      <w:marLeft w:val="0"/>
      <w:marRight w:val="0"/>
      <w:marTop w:val="0"/>
      <w:marBottom w:val="0"/>
      <w:divBdr>
        <w:top w:val="none" w:sz="0" w:space="0" w:color="auto"/>
        <w:left w:val="none" w:sz="0" w:space="0" w:color="auto"/>
        <w:bottom w:val="none" w:sz="0" w:space="0" w:color="auto"/>
        <w:right w:val="none" w:sz="0" w:space="0" w:color="auto"/>
      </w:divBdr>
    </w:div>
    <w:div w:id="1102529026">
      <w:bodyDiv w:val="1"/>
      <w:marLeft w:val="0"/>
      <w:marRight w:val="0"/>
      <w:marTop w:val="0"/>
      <w:marBottom w:val="0"/>
      <w:divBdr>
        <w:top w:val="none" w:sz="0" w:space="0" w:color="auto"/>
        <w:left w:val="none" w:sz="0" w:space="0" w:color="auto"/>
        <w:bottom w:val="none" w:sz="0" w:space="0" w:color="auto"/>
        <w:right w:val="none" w:sz="0" w:space="0" w:color="auto"/>
      </w:divBdr>
    </w:div>
    <w:div w:id="1116826818">
      <w:bodyDiv w:val="1"/>
      <w:marLeft w:val="0"/>
      <w:marRight w:val="0"/>
      <w:marTop w:val="0"/>
      <w:marBottom w:val="0"/>
      <w:divBdr>
        <w:top w:val="none" w:sz="0" w:space="0" w:color="auto"/>
        <w:left w:val="none" w:sz="0" w:space="0" w:color="auto"/>
        <w:bottom w:val="none" w:sz="0" w:space="0" w:color="auto"/>
        <w:right w:val="none" w:sz="0" w:space="0" w:color="auto"/>
      </w:divBdr>
      <w:divsChild>
        <w:div w:id="129636709">
          <w:marLeft w:val="0"/>
          <w:marRight w:val="0"/>
          <w:marTop w:val="0"/>
          <w:marBottom w:val="0"/>
          <w:divBdr>
            <w:top w:val="none" w:sz="0" w:space="0" w:color="auto"/>
            <w:left w:val="none" w:sz="0" w:space="0" w:color="auto"/>
            <w:bottom w:val="none" w:sz="0" w:space="0" w:color="auto"/>
            <w:right w:val="none" w:sz="0" w:space="0" w:color="auto"/>
          </w:divBdr>
        </w:div>
        <w:div w:id="130683320">
          <w:marLeft w:val="0"/>
          <w:marRight w:val="0"/>
          <w:marTop w:val="0"/>
          <w:marBottom w:val="0"/>
          <w:divBdr>
            <w:top w:val="none" w:sz="0" w:space="0" w:color="auto"/>
            <w:left w:val="none" w:sz="0" w:space="0" w:color="auto"/>
            <w:bottom w:val="none" w:sz="0" w:space="0" w:color="auto"/>
            <w:right w:val="none" w:sz="0" w:space="0" w:color="auto"/>
          </w:divBdr>
        </w:div>
        <w:div w:id="445082157">
          <w:marLeft w:val="0"/>
          <w:marRight w:val="0"/>
          <w:marTop w:val="0"/>
          <w:marBottom w:val="0"/>
          <w:divBdr>
            <w:top w:val="none" w:sz="0" w:space="0" w:color="auto"/>
            <w:left w:val="none" w:sz="0" w:space="0" w:color="auto"/>
            <w:bottom w:val="none" w:sz="0" w:space="0" w:color="auto"/>
            <w:right w:val="none" w:sz="0" w:space="0" w:color="auto"/>
          </w:divBdr>
        </w:div>
        <w:div w:id="649796884">
          <w:marLeft w:val="0"/>
          <w:marRight w:val="0"/>
          <w:marTop w:val="0"/>
          <w:marBottom w:val="0"/>
          <w:divBdr>
            <w:top w:val="none" w:sz="0" w:space="0" w:color="auto"/>
            <w:left w:val="none" w:sz="0" w:space="0" w:color="auto"/>
            <w:bottom w:val="none" w:sz="0" w:space="0" w:color="auto"/>
            <w:right w:val="none" w:sz="0" w:space="0" w:color="auto"/>
          </w:divBdr>
        </w:div>
        <w:div w:id="677193018">
          <w:marLeft w:val="0"/>
          <w:marRight w:val="0"/>
          <w:marTop w:val="0"/>
          <w:marBottom w:val="0"/>
          <w:divBdr>
            <w:top w:val="none" w:sz="0" w:space="0" w:color="auto"/>
            <w:left w:val="none" w:sz="0" w:space="0" w:color="auto"/>
            <w:bottom w:val="none" w:sz="0" w:space="0" w:color="auto"/>
            <w:right w:val="none" w:sz="0" w:space="0" w:color="auto"/>
          </w:divBdr>
        </w:div>
        <w:div w:id="697005409">
          <w:marLeft w:val="0"/>
          <w:marRight w:val="0"/>
          <w:marTop w:val="0"/>
          <w:marBottom w:val="0"/>
          <w:divBdr>
            <w:top w:val="none" w:sz="0" w:space="0" w:color="auto"/>
            <w:left w:val="none" w:sz="0" w:space="0" w:color="auto"/>
            <w:bottom w:val="none" w:sz="0" w:space="0" w:color="auto"/>
            <w:right w:val="none" w:sz="0" w:space="0" w:color="auto"/>
          </w:divBdr>
        </w:div>
        <w:div w:id="1003430354">
          <w:marLeft w:val="0"/>
          <w:marRight w:val="0"/>
          <w:marTop w:val="0"/>
          <w:marBottom w:val="0"/>
          <w:divBdr>
            <w:top w:val="none" w:sz="0" w:space="0" w:color="auto"/>
            <w:left w:val="none" w:sz="0" w:space="0" w:color="auto"/>
            <w:bottom w:val="none" w:sz="0" w:space="0" w:color="auto"/>
            <w:right w:val="none" w:sz="0" w:space="0" w:color="auto"/>
          </w:divBdr>
        </w:div>
        <w:div w:id="1134561587">
          <w:marLeft w:val="0"/>
          <w:marRight w:val="0"/>
          <w:marTop w:val="0"/>
          <w:marBottom w:val="0"/>
          <w:divBdr>
            <w:top w:val="none" w:sz="0" w:space="0" w:color="auto"/>
            <w:left w:val="none" w:sz="0" w:space="0" w:color="auto"/>
            <w:bottom w:val="none" w:sz="0" w:space="0" w:color="auto"/>
            <w:right w:val="none" w:sz="0" w:space="0" w:color="auto"/>
          </w:divBdr>
        </w:div>
        <w:div w:id="1410882503">
          <w:marLeft w:val="0"/>
          <w:marRight w:val="0"/>
          <w:marTop w:val="0"/>
          <w:marBottom w:val="0"/>
          <w:divBdr>
            <w:top w:val="none" w:sz="0" w:space="0" w:color="auto"/>
            <w:left w:val="none" w:sz="0" w:space="0" w:color="auto"/>
            <w:bottom w:val="none" w:sz="0" w:space="0" w:color="auto"/>
            <w:right w:val="none" w:sz="0" w:space="0" w:color="auto"/>
          </w:divBdr>
        </w:div>
        <w:div w:id="1508249595">
          <w:marLeft w:val="0"/>
          <w:marRight w:val="0"/>
          <w:marTop w:val="0"/>
          <w:marBottom w:val="0"/>
          <w:divBdr>
            <w:top w:val="none" w:sz="0" w:space="0" w:color="auto"/>
            <w:left w:val="none" w:sz="0" w:space="0" w:color="auto"/>
            <w:bottom w:val="none" w:sz="0" w:space="0" w:color="auto"/>
            <w:right w:val="none" w:sz="0" w:space="0" w:color="auto"/>
          </w:divBdr>
        </w:div>
        <w:div w:id="1725055046">
          <w:marLeft w:val="0"/>
          <w:marRight w:val="0"/>
          <w:marTop w:val="0"/>
          <w:marBottom w:val="0"/>
          <w:divBdr>
            <w:top w:val="none" w:sz="0" w:space="0" w:color="auto"/>
            <w:left w:val="none" w:sz="0" w:space="0" w:color="auto"/>
            <w:bottom w:val="none" w:sz="0" w:space="0" w:color="auto"/>
            <w:right w:val="none" w:sz="0" w:space="0" w:color="auto"/>
          </w:divBdr>
        </w:div>
        <w:div w:id="1738625491">
          <w:marLeft w:val="0"/>
          <w:marRight w:val="0"/>
          <w:marTop w:val="0"/>
          <w:marBottom w:val="0"/>
          <w:divBdr>
            <w:top w:val="none" w:sz="0" w:space="0" w:color="auto"/>
            <w:left w:val="none" w:sz="0" w:space="0" w:color="auto"/>
            <w:bottom w:val="none" w:sz="0" w:space="0" w:color="auto"/>
            <w:right w:val="none" w:sz="0" w:space="0" w:color="auto"/>
          </w:divBdr>
        </w:div>
        <w:div w:id="1792284421">
          <w:marLeft w:val="0"/>
          <w:marRight w:val="0"/>
          <w:marTop w:val="0"/>
          <w:marBottom w:val="0"/>
          <w:divBdr>
            <w:top w:val="none" w:sz="0" w:space="0" w:color="auto"/>
            <w:left w:val="none" w:sz="0" w:space="0" w:color="auto"/>
            <w:bottom w:val="none" w:sz="0" w:space="0" w:color="auto"/>
            <w:right w:val="none" w:sz="0" w:space="0" w:color="auto"/>
          </w:divBdr>
        </w:div>
        <w:div w:id="2044866804">
          <w:marLeft w:val="0"/>
          <w:marRight w:val="0"/>
          <w:marTop w:val="0"/>
          <w:marBottom w:val="0"/>
          <w:divBdr>
            <w:top w:val="none" w:sz="0" w:space="0" w:color="auto"/>
            <w:left w:val="none" w:sz="0" w:space="0" w:color="auto"/>
            <w:bottom w:val="none" w:sz="0" w:space="0" w:color="auto"/>
            <w:right w:val="none" w:sz="0" w:space="0" w:color="auto"/>
          </w:divBdr>
        </w:div>
      </w:divsChild>
    </w:div>
    <w:div w:id="1123965432">
      <w:bodyDiv w:val="1"/>
      <w:marLeft w:val="0"/>
      <w:marRight w:val="0"/>
      <w:marTop w:val="0"/>
      <w:marBottom w:val="0"/>
      <w:divBdr>
        <w:top w:val="none" w:sz="0" w:space="0" w:color="auto"/>
        <w:left w:val="none" w:sz="0" w:space="0" w:color="auto"/>
        <w:bottom w:val="none" w:sz="0" w:space="0" w:color="auto"/>
        <w:right w:val="none" w:sz="0" w:space="0" w:color="auto"/>
      </w:divBdr>
    </w:div>
    <w:div w:id="1185752089">
      <w:bodyDiv w:val="1"/>
      <w:marLeft w:val="0"/>
      <w:marRight w:val="0"/>
      <w:marTop w:val="0"/>
      <w:marBottom w:val="0"/>
      <w:divBdr>
        <w:top w:val="none" w:sz="0" w:space="0" w:color="auto"/>
        <w:left w:val="none" w:sz="0" w:space="0" w:color="auto"/>
        <w:bottom w:val="none" w:sz="0" w:space="0" w:color="auto"/>
        <w:right w:val="none" w:sz="0" w:space="0" w:color="auto"/>
      </w:divBdr>
    </w:div>
    <w:div w:id="1340546839">
      <w:bodyDiv w:val="1"/>
      <w:marLeft w:val="0"/>
      <w:marRight w:val="0"/>
      <w:marTop w:val="0"/>
      <w:marBottom w:val="0"/>
      <w:divBdr>
        <w:top w:val="none" w:sz="0" w:space="0" w:color="auto"/>
        <w:left w:val="none" w:sz="0" w:space="0" w:color="auto"/>
        <w:bottom w:val="none" w:sz="0" w:space="0" w:color="auto"/>
        <w:right w:val="none" w:sz="0" w:space="0" w:color="auto"/>
      </w:divBdr>
    </w:div>
    <w:div w:id="1393653494">
      <w:bodyDiv w:val="1"/>
      <w:marLeft w:val="0"/>
      <w:marRight w:val="0"/>
      <w:marTop w:val="0"/>
      <w:marBottom w:val="0"/>
      <w:divBdr>
        <w:top w:val="none" w:sz="0" w:space="0" w:color="auto"/>
        <w:left w:val="none" w:sz="0" w:space="0" w:color="auto"/>
        <w:bottom w:val="none" w:sz="0" w:space="0" w:color="auto"/>
        <w:right w:val="none" w:sz="0" w:space="0" w:color="auto"/>
      </w:divBdr>
    </w:div>
    <w:div w:id="1394355685">
      <w:bodyDiv w:val="1"/>
      <w:marLeft w:val="0"/>
      <w:marRight w:val="0"/>
      <w:marTop w:val="0"/>
      <w:marBottom w:val="0"/>
      <w:divBdr>
        <w:top w:val="none" w:sz="0" w:space="0" w:color="auto"/>
        <w:left w:val="none" w:sz="0" w:space="0" w:color="auto"/>
        <w:bottom w:val="none" w:sz="0" w:space="0" w:color="auto"/>
        <w:right w:val="none" w:sz="0" w:space="0" w:color="auto"/>
      </w:divBdr>
      <w:divsChild>
        <w:div w:id="1503663261">
          <w:marLeft w:val="0"/>
          <w:marRight w:val="0"/>
          <w:marTop w:val="0"/>
          <w:marBottom w:val="0"/>
          <w:divBdr>
            <w:top w:val="none" w:sz="0" w:space="0" w:color="auto"/>
            <w:left w:val="none" w:sz="0" w:space="0" w:color="auto"/>
            <w:bottom w:val="none" w:sz="0" w:space="0" w:color="auto"/>
            <w:right w:val="none" w:sz="0" w:space="0" w:color="auto"/>
          </w:divBdr>
          <w:divsChild>
            <w:div w:id="1242643219">
              <w:marLeft w:val="0"/>
              <w:marRight w:val="0"/>
              <w:marTop w:val="0"/>
              <w:marBottom w:val="0"/>
              <w:divBdr>
                <w:top w:val="none" w:sz="0" w:space="0" w:color="auto"/>
                <w:left w:val="none" w:sz="0" w:space="0" w:color="auto"/>
                <w:bottom w:val="none" w:sz="0" w:space="0" w:color="auto"/>
                <w:right w:val="none" w:sz="0" w:space="0" w:color="auto"/>
              </w:divBdr>
              <w:divsChild>
                <w:div w:id="1684093371">
                  <w:marLeft w:val="0"/>
                  <w:marRight w:val="0"/>
                  <w:marTop w:val="0"/>
                  <w:marBottom w:val="120"/>
                  <w:divBdr>
                    <w:top w:val="none" w:sz="0" w:space="0" w:color="auto"/>
                    <w:left w:val="none" w:sz="0" w:space="0" w:color="auto"/>
                    <w:bottom w:val="none" w:sz="0" w:space="0" w:color="auto"/>
                    <w:right w:val="none" w:sz="0" w:space="0" w:color="auto"/>
                  </w:divBdr>
                  <w:divsChild>
                    <w:div w:id="1048727714">
                      <w:marLeft w:val="23"/>
                      <w:marRight w:val="0"/>
                      <w:marTop w:val="0"/>
                      <w:marBottom w:val="0"/>
                      <w:divBdr>
                        <w:top w:val="none" w:sz="0" w:space="0" w:color="auto"/>
                        <w:left w:val="none" w:sz="0" w:space="0" w:color="auto"/>
                        <w:bottom w:val="none" w:sz="0" w:space="0" w:color="auto"/>
                        <w:right w:val="none" w:sz="0" w:space="0" w:color="auto"/>
                      </w:divBdr>
                      <w:divsChild>
                        <w:div w:id="576286089">
                          <w:marLeft w:val="0"/>
                          <w:marRight w:val="0"/>
                          <w:marTop w:val="0"/>
                          <w:marBottom w:val="0"/>
                          <w:divBdr>
                            <w:top w:val="none" w:sz="0" w:space="0" w:color="auto"/>
                            <w:left w:val="none" w:sz="0" w:space="0" w:color="auto"/>
                            <w:bottom w:val="none" w:sz="0" w:space="0" w:color="auto"/>
                            <w:right w:val="none" w:sz="0" w:space="0" w:color="auto"/>
                          </w:divBdr>
                          <w:divsChild>
                            <w:div w:id="1778519639">
                              <w:marLeft w:val="0"/>
                              <w:marRight w:val="0"/>
                              <w:marTop w:val="0"/>
                              <w:marBottom w:val="0"/>
                              <w:divBdr>
                                <w:top w:val="none" w:sz="0" w:space="0" w:color="auto"/>
                                <w:left w:val="none" w:sz="0" w:space="0" w:color="auto"/>
                                <w:bottom w:val="none" w:sz="0" w:space="0" w:color="auto"/>
                                <w:right w:val="none" w:sz="0" w:space="0" w:color="auto"/>
                              </w:divBdr>
                              <w:divsChild>
                                <w:div w:id="934168123">
                                  <w:marLeft w:val="0"/>
                                  <w:marRight w:val="0"/>
                                  <w:marTop w:val="0"/>
                                  <w:marBottom w:val="0"/>
                                  <w:divBdr>
                                    <w:top w:val="none" w:sz="0" w:space="0" w:color="auto"/>
                                    <w:left w:val="none" w:sz="0" w:space="0" w:color="auto"/>
                                    <w:bottom w:val="none" w:sz="0" w:space="0" w:color="auto"/>
                                    <w:right w:val="none" w:sz="0" w:space="0" w:color="auto"/>
                                  </w:divBdr>
                                  <w:divsChild>
                                    <w:div w:id="1222904948">
                                      <w:marLeft w:val="0"/>
                                      <w:marRight w:val="0"/>
                                      <w:marTop w:val="0"/>
                                      <w:marBottom w:val="0"/>
                                      <w:divBdr>
                                        <w:top w:val="none" w:sz="0" w:space="0" w:color="auto"/>
                                        <w:left w:val="none" w:sz="0" w:space="0" w:color="auto"/>
                                        <w:bottom w:val="none" w:sz="0" w:space="0" w:color="auto"/>
                                        <w:right w:val="none" w:sz="0" w:space="0" w:color="auto"/>
                                      </w:divBdr>
                                      <w:divsChild>
                                        <w:div w:id="122120875">
                                          <w:marLeft w:val="45"/>
                                          <w:marRight w:val="0"/>
                                          <w:marTop w:val="0"/>
                                          <w:marBottom w:val="0"/>
                                          <w:divBdr>
                                            <w:top w:val="none" w:sz="0" w:space="0" w:color="auto"/>
                                            <w:left w:val="none" w:sz="0" w:space="0" w:color="auto"/>
                                            <w:bottom w:val="none" w:sz="0" w:space="0" w:color="auto"/>
                                            <w:right w:val="none" w:sz="0" w:space="0" w:color="auto"/>
                                          </w:divBdr>
                                          <w:divsChild>
                                            <w:div w:id="1714429100">
                                              <w:marLeft w:val="0"/>
                                              <w:marRight w:val="0"/>
                                              <w:marTop w:val="0"/>
                                              <w:marBottom w:val="0"/>
                                              <w:divBdr>
                                                <w:top w:val="none" w:sz="0" w:space="0" w:color="auto"/>
                                                <w:left w:val="none" w:sz="0" w:space="0" w:color="auto"/>
                                                <w:bottom w:val="none" w:sz="0" w:space="0" w:color="auto"/>
                                                <w:right w:val="none" w:sz="0" w:space="0" w:color="auto"/>
                                              </w:divBdr>
                                              <w:divsChild>
                                                <w:div w:id="983003110">
                                                  <w:marLeft w:val="0"/>
                                                  <w:marRight w:val="0"/>
                                                  <w:marTop w:val="0"/>
                                                  <w:marBottom w:val="0"/>
                                                  <w:divBdr>
                                                    <w:top w:val="none" w:sz="0" w:space="0" w:color="auto"/>
                                                    <w:left w:val="none" w:sz="0" w:space="0" w:color="auto"/>
                                                    <w:bottom w:val="none" w:sz="0" w:space="0" w:color="auto"/>
                                                    <w:right w:val="none" w:sz="0" w:space="0" w:color="auto"/>
                                                  </w:divBdr>
                                                  <w:divsChild>
                                                    <w:div w:id="1413889844">
                                                      <w:marLeft w:val="0"/>
                                                      <w:marRight w:val="0"/>
                                                      <w:marTop w:val="0"/>
                                                      <w:marBottom w:val="0"/>
                                                      <w:divBdr>
                                                        <w:top w:val="none" w:sz="0" w:space="0" w:color="auto"/>
                                                        <w:left w:val="none" w:sz="0" w:space="0" w:color="auto"/>
                                                        <w:bottom w:val="none" w:sz="0" w:space="0" w:color="auto"/>
                                                        <w:right w:val="none" w:sz="0" w:space="0" w:color="auto"/>
                                                      </w:divBdr>
                                                      <w:divsChild>
                                                        <w:div w:id="1577664535">
                                                          <w:marLeft w:val="0"/>
                                                          <w:marRight w:val="0"/>
                                                          <w:marTop w:val="0"/>
                                                          <w:marBottom w:val="0"/>
                                                          <w:divBdr>
                                                            <w:top w:val="none" w:sz="0" w:space="0" w:color="auto"/>
                                                            <w:left w:val="none" w:sz="0" w:space="0" w:color="auto"/>
                                                            <w:bottom w:val="none" w:sz="0" w:space="0" w:color="auto"/>
                                                            <w:right w:val="none" w:sz="0" w:space="0" w:color="auto"/>
                                                          </w:divBdr>
                                                          <w:divsChild>
                                                            <w:div w:id="1609393081">
                                                              <w:marLeft w:val="0"/>
                                                              <w:marRight w:val="0"/>
                                                              <w:marTop w:val="0"/>
                                                              <w:marBottom w:val="0"/>
                                                              <w:divBdr>
                                                                <w:top w:val="none" w:sz="0" w:space="0" w:color="auto"/>
                                                                <w:left w:val="none" w:sz="0" w:space="0" w:color="auto"/>
                                                                <w:bottom w:val="none" w:sz="0" w:space="0" w:color="auto"/>
                                                                <w:right w:val="none" w:sz="0" w:space="0" w:color="auto"/>
                                                              </w:divBdr>
                                                              <w:divsChild>
                                                                <w:div w:id="1745253330">
                                                                  <w:marLeft w:val="0"/>
                                                                  <w:marRight w:val="0"/>
                                                                  <w:marTop w:val="0"/>
                                                                  <w:marBottom w:val="0"/>
                                                                  <w:divBdr>
                                                                    <w:top w:val="none" w:sz="0" w:space="0" w:color="auto"/>
                                                                    <w:left w:val="none" w:sz="0" w:space="0" w:color="auto"/>
                                                                    <w:bottom w:val="none" w:sz="0" w:space="0" w:color="auto"/>
                                                                    <w:right w:val="none" w:sz="0" w:space="0" w:color="auto"/>
                                                                  </w:divBdr>
                                                                  <w:divsChild>
                                                                    <w:div w:id="1675574876">
                                                                      <w:marLeft w:val="0"/>
                                                                      <w:marRight w:val="0"/>
                                                                      <w:marTop w:val="0"/>
                                                                      <w:marBottom w:val="300"/>
                                                                      <w:divBdr>
                                                                        <w:top w:val="none" w:sz="0" w:space="0" w:color="auto"/>
                                                                        <w:left w:val="none" w:sz="0" w:space="0" w:color="auto"/>
                                                                        <w:bottom w:val="none" w:sz="0" w:space="0" w:color="auto"/>
                                                                        <w:right w:val="none" w:sz="0" w:space="0" w:color="auto"/>
                                                                      </w:divBdr>
                                                                      <w:divsChild>
                                                                        <w:div w:id="559633560">
                                                                          <w:marLeft w:val="0"/>
                                                                          <w:marRight w:val="0"/>
                                                                          <w:marTop w:val="0"/>
                                                                          <w:marBottom w:val="0"/>
                                                                          <w:divBdr>
                                                                            <w:top w:val="none" w:sz="0" w:space="0" w:color="auto"/>
                                                                            <w:left w:val="none" w:sz="0" w:space="0" w:color="auto"/>
                                                                            <w:bottom w:val="none" w:sz="0" w:space="0" w:color="auto"/>
                                                                            <w:right w:val="none" w:sz="0" w:space="0" w:color="auto"/>
                                                                          </w:divBdr>
                                                                          <w:divsChild>
                                                                            <w:div w:id="1770537379">
                                                                              <w:marLeft w:val="0"/>
                                                                              <w:marRight w:val="0"/>
                                                                              <w:marTop w:val="0"/>
                                                                              <w:marBottom w:val="0"/>
                                                                              <w:divBdr>
                                                                                <w:top w:val="none" w:sz="0" w:space="0" w:color="auto"/>
                                                                                <w:left w:val="none" w:sz="0" w:space="0" w:color="auto"/>
                                                                                <w:bottom w:val="none" w:sz="0" w:space="0" w:color="auto"/>
                                                                                <w:right w:val="none" w:sz="0" w:space="0" w:color="auto"/>
                                                                              </w:divBdr>
                                                                              <w:divsChild>
                                                                                <w:div w:id="21134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728759">
      <w:bodyDiv w:val="1"/>
      <w:marLeft w:val="0"/>
      <w:marRight w:val="0"/>
      <w:marTop w:val="0"/>
      <w:marBottom w:val="0"/>
      <w:divBdr>
        <w:top w:val="none" w:sz="0" w:space="0" w:color="auto"/>
        <w:left w:val="none" w:sz="0" w:space="0" w:color="auto"/>
        <w:bottom w:val="none" w:sz="0" w:space="0" w:color="auto"/>
        <w:right w:val="none" w:sz="0" w:space="0" w:color="auto"/>
      </w:divBdr>
    </w:div>
    <w:div w:id="1416128538">
      <w:bodyDiv w:val="1"/>
      <w:marLeft w:val="0"/>
      <w:marRight w:val="0"/>
      <w:marTop w:val="0"/>
      <w:marBottom w:val="0"/>
      <w:divBdr>
        <w:top w:val="none" w:sz="0" w:space="0" w:color="auto"/>
        <w:left w:val="none" w:sz="0" w:space="0" w:color="auto"/>
        <w:bottom w:val="none" w:sz="0" w:space="0" w:color="auto"/>
        <w:right w:val="none" w:sz="0" w:space="0" w:color="auto"/>
      </w:divBdr>
    </w:div>
    <w:div w:id="1568540626">
      <w:bodyDiv w:val="1"/>
      <w:marLeft w:val="0"/>
      <w:marRight w:val="0"/>
      <w:marTop w:val="0"/>
      <w:marBottom w:val="0"/>
      <w:divBdr>
        <w:top w:val="none" w:sz="0" w:space="0" w:color="auto"/>
        <w:left w:val="none" w:sz="0" w:space="0" w:color="auto"/>
        <w:bottom w:val="none" w:sz="0" w:space="0" w:color="auto"/>
        <w:right w:val="none" w:sz="0" w:space="0" w:color="auto"/>
      </w:divBdr>
    </w:div>
    <w:div w:id="1577473069">
      <w:bodyDiv w:val="1"/>
      <w:marLeft w:val="0"/>
      <w:marRight w:val="0"/>
      <w:marTop w:val="0"/>
      <w:marBottom w:val="0"/>
      <w:divBdr>
        <w:top w:val="none" w:sz="0" w:space="0" w:color="auto"/>
        <w:left w:val="none" w:sz="0" w:space="0" w:color="auto"/>
        <w:bottom w:val="none" w:sz="0" w:space="0" w:color="auto"/>
        <w:right w:val="none" w:sz="0" w:space="0" w:color="auto"/>
      </w:divBdr>
    </w:div>
    <w:div w:id="1597791355">
      <w:bodyDiv w:val="1"/>
      <w:marLeft w:val="0"/>
      <w:marRight w:val="0"/>
      <w:marTop w:val="0"/>
      <w:marBottom w:val="0"/>
      <w:divBdr>
        <w:top w:val="none" w:sz="0" w:space="0" w:color="auto"/>
        <w:left w:val="none" w:sz="0" w:space="0" w:color="auto"/>
        <w:bottom w:val="none" w:sz="0" w:space="0" w:color="auto"/>
        <w:right w:val="none" w:sz="0" w:space="0" w:color="auto"/>
      </w:divBdr>
      <w:divsChild>
        <w:div w:id="678001891">
          <w:marLeft w:val="0"/>
          <w:marRight w:val="0"/>
          <w:marTop w:val="0"/>
          <w:marBottom w:val="0"/>
          <w:divBdr>
            <w:top w:val="none" w:sz="0" w:space="0" w:color="auto"/>
            <w:left w:val="none" w:sz="0" w:space="0" w:color="auto"/>
            <w:bottom w:val="none" w:sz="0" w:space="0" w:color="auto"/>
            <w:right w:val="none" w:sz="0" w:space="0" w:color="auto"/>
          </w:divBdr>
        </w:div>
        <w:div w:id="893781237">
          <w:marLeft w:val="0"/>
          <w:marRight w:val="0"/>
          <w:marTop w:val="0"/>
          <w:marBottom w:val="0"/>
          <w:divBdr>
            <w:top w:val="none" w:sz="0" w:space="0" w:color="auto"/>
            <w:left w:val="none" w:sz="0" w:space="0" w:color="auto"/>
            <w:bottom w:val="none" w:sz="0" w:space="0" w:color="auto"/>
            <w:right w:val="none" w:sz="0" w:space="0" w:color="auto"/>
          </w:divBdr>
        </w:div>
        <w:div w:id="1132476337">
          <w:marLeft w:val="0"/>
          <w:marRight w:val="0"/>
          <w:marTop w:val="0"/>
          <w:marBottom w:val="0"/>
          <w:divBdr>
            <w:top w:val="none" w:sz="0" w:space="0" w:color="auto"/>
            <w:left w:val="none" w:sz="0" w:space="0" w:color="auto"/>
            <w:bottom w:val="none" w:sz="0" w:space="0" w:color="auto"/>
            <w:right w:val="none" w:sz="0" w:space="0" w:color="auto"/>
          </w:divBdr>
        </w:div>
        <w:div w:id="1172378978">
          <w:marLeft w:val="0"/>
          <w:marRight w:val="0"/>
          <w:marTop w:val="0"/>
          <w:marBottom w:val="0"/>
          <w:divBdr>
            <w:top w:val="none" w:sz="0" w:space="0" w:color="auto"/>
            <w:left w:val="none" w:sz="0" w:space="0" w:color="auto"/>
            <w:bottom w:val="none" w:sz="0" w:space="0" w:color="auto"/>
            <w:right w:val="none" w:sz="0" w:space="0" w:color="auto"/>
          </w:divBdr>
        </w:div>
        <w:div w:id="1440251721">
          <w:marLeft w:val="0"/>
          <w:marRight w:val="0"/>
          <w:marTop w:val="0"/>
          <w:marBottom w:val="0"/>
          <w:divBdr>
            <w:top w:val="none" w:sz="0" w:space="0" w:color="auto"/>
            <w:left w:val="none" w:sz="0" w:space="0" w:color="auto"/>
            <w:bottom w:val="none" w:sz="0" w:space="0" w:color="auto"/>
            <w:right w:val="none" w:sz="0" w:space="0" w:color="auto"/>
          </w:divBdr>
        </w:div>
      </w:divsChild>
    </w:div>
    <w:div w:id="1745831760">
      <w:bodyDiv w:val="1"/>
      <w:marLeft w:val="0"/>
      <w:marRight w:val="0"/>
      <w:marTop w:val="0"/>
      <w:marBottom w:val="0"/>
      <w:divBdr>
        <w:top w:val="none" w:sz="0" w:space="0" w:color="auto"/>
        <w:left w:val="none" w:sz="0" w:space="0" w:color="auto"/>
        <w:bottom w:val="none" w:sz="0" w:space="0" w:color="auto"/>
        <w:right w:val="none" w:sz="0" w:space="0" w:color="auto"/>
      </w:divBdr>
    </w:div>
    <w:div w:id="1760246715">
      <w:bodyDiv w:val="1"/>
      <w:marLeft w:val="0"/>
      <w:marRight w:val="0"/>
      <w:marTop w:val="0"/>
      <w:marBottom w:val="0"/>
      <w:divBdr>
        <w:top w:val="none" w:sz="0" w:space="0" w:color="auto"/>
        <w:left w:val="none" w:sz="0" w:space="0" w:color="auto"/>
        <w:bottom w:val="none" w:sz="0" w:space="0" w:color="auto"/>
        <w:right w:val="none" w:sz="0" w:space="0" w:color="auto"/>
      </w:divBdr>
    </w:div>
    <w:div w:id="1926575955">
      <w:bodyDiv w:val="1"/>
      <w:marLeft w:val="0"/>
      <w:marRight w:val="0"/>
      <w:marTop w:val="0"/>
      <w:marBottom w:val="0"/>
      <w:divBdr>
        <w:top w:val="none" w:sz="0" w:space="0" w:color="auto"/>
        <w:left w:val="none" w:sz="0" w:space="0" w:color="auto"/>
        <w:bottom w:val="none" w:sz="0" w:space="0" w:color="auto"/>
        <w:right w:val="none" w:sz="0" w:space="0" w:color="auto"/>
      </w:divBdr>
    </w:div>
    <w:div w:id="1937593758">
      <w:bodyDiv w:val="1"/>
      <w:marLeft w:val="0"/>
      <w:marRight w:val="0"/>
      <w:marTop w:val="0"/>
      <w:marBottom w:val="0"/>
      <w:divBdr>
        <w:top w:val="none" w:sz="0" w:space="0" w:color="auto"/>
        <w:left w:val="none" w:sz="0" w:space="0" w:color="auto"/>
        <w:bottom w:val="none" w:sz="0" w:space="0" w:color="auto"/>
        <w:right w:val="none" w:sz="0" w:space="0" w:color="auto"/>
      </w:divBdr>
    </w:div>
    <w:div w:id="2014992008">
      <w:bodyDiv w:val="1"/>
      <w:marLeft w:val="0"/>
      <w:marRight w:val="0"/>
      <w:marTop w:val="0"/>
      <w:marBottom w:val="0"/>
      <w:divBdr>
        <w:top w:val="none" w:sz="0" w:space="0" w:color="auto"/>
        <w:left w:val="none" w:sz="0" w:space="0" w:color="auto"/>
        <w:bottom w:val="none" w:sz="0" w:space="0" w:color="auto"/>
        <w:right w:val="none" w:sz="0" w:space="0" w:color="auto"/>
      </w:divBdr>
      <w:divsChild>
        <w:div w:id="750278668">
          <w:marLeft w:val="1267"/>
          <w:marRight w:val="0"/>
          <w:marTop w:val="0"/>
          <w:marBottom w:val="0"/>
          <w:divBdr>
            <w:top w:val="none" w:sz="0" w:space="0" w:color="auto"/>
            <w:left w:val="none" w:sz="0" w:space="0" w:color="auto"/>
            <w:bottom w:val="none" w:sz="0" w:space="0" w:color="auto"/>
            <w:right w:val="none" w:sz="0" w:space="0" w:color="auto"/>
          </w:divBdr>
        </w:div>
        <w:div w:id="1309942265">
          <w:marLeft w:val="1267"/>
          <w:marRight w:val="0"/>
          <w:marTop w:val="0"/>
          <w:marBottom w:val="0"/>
          <w:divBdr>
            <w:top w:val="none" w:sz="0" w:space="0" w:color="auto"/>
            <w:left w:val="none" w:sz="0" w:space="0" w:color="auto"/>
            <w:bottom w:val="none" w:sz="0" w:space="0" w:color="auto"/>
            <w:right w:val="none" w:sz="0" w:space="0" w:color="auto"/>
          </w:divBdr>
        </w:div>
      </w:divsChild>
    </w:div>
    <w:div w:id="2034183235">
      <w:bodyDiv w:val="1"/>
      <w:marLeft w:val="0"/>
      <w:marRight w:val="0"/>
      <w:marTop w:val="0"/>
      <w:marBottom w:val="0"/>
      <w:divBdr>
        <w:top w:val="none" w:sz="0" w:space="0" w:color="auto"/>
        <w:left w:val="none" w:sz="0" w:space="0" w:color="auto"/>
        <w:bottom w:val="none" w:sz="0" w:space="0" w:color="auto"/>
        <w:right w:val="none" w:sz="0" w:space="0" w:color="auto"/>
      </w:divBdr>
    </w:div>
    <w:div w:id="2074616146">
      <w:bodyDiv w:val="1"/>
      <w:marLeft w:val="0"/>
      <w:marRight w:val="0"/>
      <w:marTop w:val="0"/>
      <w:marBottom w:val="0"/>
      <w:divBdr>
        <w:top w:val="none" w:sz="0" w:space="0" w:color="auto"/>
        <w:left w:val="none" w:sz="0" w:space="0" w:color="auto"/>
        <w:bottom w:val="none" w:sz="0" w:space="0" w:color="auto"/>
        <w:right w:val="none" w:sz="0" w:space="0" w:color="auto"/>
      </w:divBdr>
    </w:div>
    <w:div w:id="2135445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ntractaciopublica.cat/ca/manuals/usuari"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ontractaciopublica.gencat.cat/perfil/ec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gencat.cat/economia/jcc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lbrowser.tsl.website/tools/" TargetMode="External"/><Relationship Id="rId5" Type="http://schemas.openxmlformats.org/officeDocument/2006/relationships/webSettings" Target="webSettings.xml"/><Relationship Id="rId15" Type="http://schemas.openxmlformats.org/officeDocument/2006/relationships/hyperlink" Target="https://contractaciopublica.gencat.cat/perfil/eco" TargetMode="External"/><Relationship Id="rId10" Type="http://schemas.openxmlformats.org/officeDocument/2006/relationships/hyperlink" Target="https://ec.europa.eu/information_society/policy/esignature/trusted-list/tl-mp.x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contractaciopublica.gencat.cat/perfil/eco" TargetMode="External"/><Relationship Id="rId14" Type="http://schemas.openxmlformats.org/officeDocument/2006/relationships/hyperlink" Target="https://contractaciopublica.cat/ca/manuals/usuari"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D:\51810405F\Desktop\JCCA%20doc%20-%20C&#242;pia.dot" TargetMode="Externa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DC30C-1F1B-4F3C-8722-7A2B5C621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JCCA doc - Còpia</Template>
  <TotalTime>1095</TotalTime>
  <Pages>78</Pages>
  <Words>30124</Words>
  <Characters>171708</Characters>
  <Application>Microsoft Office Word</Application>
  <DocSecurity>0</DocSecurity>
  <Lines>1430</Lines>
  <Paragraphs>402</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CTTI</Company>
  <LinksUpToDate>false</LinksUpToDate>
  <CharactersWithSpaces>201430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cricci</dc:creator>
  <cp:keywords/>
  <dc:description/>
  <cp:lastModifiedBy>Rodriguez Lahuerta, Rosa Maria</cp:lastModifiedBy>
  <cp:revision>54</cp:revision>
  <cp:lastPrinted>2025-09-30T11:24:00Z</cp:lastPrinted>
  <dcterms:created xsi:type="dcterms:W3CDTF">2025-09-17T14:35:00Z</dcterms:created>
  <dcterms:modified xsi:type="dcterms:W3CDTF">2025-09-30T12:11:00Z</dcterms:modified>
</cp:coreProperties>
</file>