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C3CA" w14:textId="77777777" w:rsidR="000D1F14" w:rsidRDefault="000D1F14" w:rsidP="000D1F14">
      <w:pPr>
        <w:pStyle w:val="Ttol1"/>
        <w:spacing w:line="276" w:lineRule="auto"/>
        <w:jc w:val="both"/>
        <w:rPr>
          <w:rFonts w:ascii="Verdana" w:hAnsiTheme="minorHAnsi" w:cstheme="minorHAnsi"/>
          <w:sz w:val="18"/>
          <w:szCs w:val="18"/>
        </w:rPr>
      </w:pPr>
      <w:bookmarkStart w:id="0" w:name="_Toc112739457"/>
      <w:r>
        <w:rPr>
          <w:rFonts w:ascii="Verdana" w:hAnsi="Verdana" w:cstheme="minorHAnsi"/>
          <w:b/>
          <w:bCs/>
          <w:color w:val="auto"/>
          <w:sz w:val="18"/>
          <w:szCs w:val="18"/>
        </w:rPr>
        <w:t>ANNEX II.- Model d’oferta de criteris valorables en xifres o percentatges</w:t>
      </w:r>
      <w:bookmarkEnd w:id="0"/>
    </w:p>
    <w:p w14:paraId="1BE300A4" w14:textId="77777777" w:rsidR="000D1F14" w:rsidRDefault="000D1F14" w:rsidP="000D1F14">
      <w:pPr>
        <w:spacing w:after="200" w:line="276" w:lineRule="auto"/>
        <w:jc w:val="both"/>
        <w:textAlignment w:val="baseline"/>
        <w:rPr>
          <w:rFonts w:ascii="Verdana" w:hAnsiTheme="minorHAnsi" w:cstheme="minorHAnsi"/>
          <w:sz w:val="18"/>
          <w:szCs w:val="18"/>
        </w:rPr>
      </w:pPr>
    </w:p>
    <w:p w14:paraId="6E9C4866" w14:textId="77777777" w:rsidR="000D1F14" w:rsidRDefault="000D1F14" w:rsidP="000D1F14">
      <w:pPr>
        <w:spacing w:after="200" w:line="276" w:lineRule="auto"/>
        <w:jc w:val="both"/>
        <w:textAlignment w:val="baseline"/>
        <w:rPr>
          <w:rFonts w:ascii="Verdana" w:hAnsiTheme="minorHAnsi" w:cstheme="minorHAnsi"/>
          <w:sz w:val="18"/>
          <w:szCs w:val="18"/>
        </w:rPr>
      </w:pPr>
      <w:r>
        <w:rPr>
          <w:rFonts w:ascii="Verdana" w:eastAsia="Calibri" w:hAnsi="Verdana" w:cs="Calibri"/>
          <w:i/>
          <w:sz w:val="18"/>
          <w:szCs w:val="18"/>
          <w:lang w:eastAsia="en-US"/>
        </w:rPr>
        <w:t>(A inserir en el Sobre B)</w:t>
      </w:r>
    </w:p>
    <w:p w14:paraId="7C92736D" w14:textId="77777777" w:rsidR="000D1F14" w:rsidRDefault="000D1F14" w:rsidP="000D1F14">
      <w:pPr>
        <w:widowControl w:val="0"/>
        <w:spacing w:after="0" w:line="276" w:lineRule="auto"/>
        <w:jc w:val="both"/>
        <w:textAlignment w:val="baseline"/>
        <w:rPr>
          <w:rFonts w:ascii="Verdana" w:eastAsia="Calibri" w:hAnsi="Verdana" w:cs="Calibri"/>
          <w:color w:val="000000"/>
          <w:sz w:val="18"/>
          <w:szCs w:val="18"/>
          <w:lang w:eastAsia="en-US"/>
        </w:rPr>
      </w:pPr>
    </w:p>
    <w:p w14:paraId="19631EE7" w14:textId="77777777" w:rsidR="000D1F14" w:rsidRDefault="000D1F14" w:rsidP="000D1F14">
      <w:pPr>
        <w:spacing w:line="276" w:lineRule="auto"/>
        <w:jc w:val="both"/>
        <w:rPr>
          <w:rFonts w:ascii="Verdana" w:hAnsiTheme="minorHAnsi" w:cstheme="minorHAnsi"/>
          <w:sz w:val="18"/>
          <w:szCs w:val="18"/>
        </w:rPr>
      </w:pPr>
      <w:r>
        <w:rPr>
          <w:rFonts w:ascii="Verdana" w:hAnsiTheme="minorHAnsi" w:cstheme="minorHAnsi"/>
          <w:sz w:val="18"/>
          <w:szCs w:val="18"/>
        </w:rPr>
        <w:t>En/Na ..................................................................., amb DNI n</w:t>
      </w:r>
      <w:r>
        <w:rPr>
          <w:rFonts w:ascii="Verdana" w:hAnsi="Verdana" w:cs="Calibri"/>
          <w:sz w:val="18"/>
          <w:szCs w:val="18"/>
        </w:rPr>
        <w:t xml:space="preserve">úmero......................... en nom (propi) o (de l'empresa que representa)............................................ entitat que [SI] [NO] compleix les condicions de PIME,  amb NIF................................ i domicili fiscal en...............................................carrer............................................................................................. número........................... assabentat de l'anunci publicat en el perfil de contractant del dia................. de.............. de............. i de les condicions, requisits i obligacions sobre protecció i condicions de treball que s'exigeixen per a l'adjudicació del CONTRACTE DEL SERVEI DE LLOGUER DE CONTENIDORS DE RUNA, PODA, BANALS I VOLUMINOSOS, I DE GESTIÓ DELS RESIDUS, es compromet a prendre al seu càrrec l'execució d'aquestes, amb estricta subjecció als expressats requisits, condicions i obligacions, d’acord amb la oferta econòmica que es presenta en relació amb cadascun dels </w:t>
      </w:r>
      <w:r>
        <w:rPr>
          <w:rFonts w:ascii="Verdana" w:hAnsi="Verdana" w:cs="Calibri"/>
          <w:b/>
          <w:bCs/>
          <w:sz w:val="18"/>
          <w:szCs w:val="18"/>
        </w:rPr>
        <w:t>preus unitaris</w:t>
      </w:r>
      <w:r>
        <w:rPr>
          <w:rFonts w:ascii="Verdana" w:hAnsi="Verdana" w:cs="Calibri"/>
          <w:sz w:val="18"/>
          <w:szCs w:val="18"/>
        </w:rPr>
        <w:t>:</w:t>
      </w:r>
    </w:p>
    <w:p w14:paraId="0AA5329A" w14:textId="77777777" w:rsidR="000D1F14" w:rsidRDefault="000D1F14" w:rsidP="000D1F14">
      <w:pPr>
        <w:pStyle w:val="Textdecomentari"/>
        <w:tabs>
          <w:tab w:val="left" w:pos="4963"/>
        </w:tabs>
        <w:spacing w:before="170" w:line="276" w:lineRule="auto"/>
        <w:ind w:right="-2"/>
        <w:jc w:val="both"/>
        <w:rPr>
          <w:rFonts w:ascii="Verdana" w:hAnsiTheme="minorHAnsi" w:cstheme="minorHAnsi"/>
          <w:sz w:val="18"/>
          <w:szCs w:val="18"/>
        </w:rPr>
      </w:pPr>
      <w:r>
        <w:rPr>
          <w:rFonts w:ascii="Verdana" w:hAnsi="Verdana" w:cs="Calibri Light"/>
          <w:b/>
          <w:bCs/>
          <w:sz w:val="18"/>
          <w:szCs w:val="18"/>
        </w:rPr>
        <w:t>Per canvi i retirada dels contenidors</w:t>
      </w:r>
    </w:p>
    <w:tbl>
      <w:tblPr>
        <w:tblW w:w="8926" w:type="dxa"/>
        <w:tblInd w:w="5" w:type="dxa"/>
        <w:tblLayout w:type="fixed"/>
        <w:tblLook w:val="04A0" w:firstRow="1" w:lastRow="0" w:firstColumn="1" w:lastColumn="0" w:noHBand="0" w:noVBand="1"/>
      </w:tblPr>
      <w:tblGrid>
        <w:gridCol w:w="3074"/>
        <w:gridCol w:w="1480"/>
        <w:gridCol w:w="1247"/>
        <w:gridCol w:w="1562"/>
        <w:gridCol w:w="1563"/>
      </w:tblGrid>
      <w:tr w:rsidR="000D1F14" w14:paraId="748CC76C" w14:textId="77777777" w:rsidTr="001B4E46">
        <w:tc>
          <w:tcPr>
            <w:tcW w:w="3074" w:type="dxa"/>
            <w:tcBorders>
              <w:top w:val="single" w:sz="4" w:space="0" w:color="000000"/>
              <w:left w:val="single" w:sz="4" w:space="0" w:color="000000"/>
              <w:bottom w:val="single" w:sz="4" w:space="0" w:color="000000"/>
              <w:right w:val="single" w:sz="4" w:space="0" w:color="000000"/>
            </w:tcBorders>
            <w:shd w:val="clear" w:color="auto" w:fill="AEAAAA"/>
          </w:tcPr>
          <w:p w14:paraId="7E92F7A3" w14:textId="77777777" w:rsidR="000D1F14" w:rsidRDefault="000D1F14" w:rsidP="001B4E46">
            <w:pPr>
              <w:pStyle w:val="Textdecomentari"/>
              <w:tabs>
                <w:tab w:val="left" w:pos="4963"/>
              </w:tabs>
              <w:spacing w:before="170" w:line="276" w:lineRule="auto"/>
            </w:pPr>
            <w:r>
              <w:rPr>
                <w:rFonts w:ascii="Verdana" w:hAnsi="Verdana"/>
                <w:b/>
                <w:bCs/>
                <w:sz w:val="18"/>
                <w:szCs w:val="18"/>
              </w:rPr>
              <w:t>Servei</w:t>
            </w:r>
          </w:p>
        </w:tc>
        <w:tc>
          <w:tcPr>
            <w:tcW w:w="1480" w:type="dxa"/>
            <w:tcBorders>
              <w:top w:val="single" w:sz="4" w:space="0" w:color="000000"/>
              <w:left w:val="single" w:sz="4" w:space="0" w:color="000000"/>
              <w:bottom w:val="single" w:sz="4" w:space="0" w:color="000000"/>
              <w:right w:val="single" w:sz="4" w:space="0" w:color="000000"/>
            </w:tcBorders>
            <w:shd w:val="clear" w:color="auto" w:fill="AEAAAA"/>
          </w:tcPr>
          <w:p w14:paraId="6733232C" w14:textId="77777777" w:rsidR="000D1F14" w:rsidRDefault="000D1F14" w:rsidP="001B4E46">
            <w:pPr>
              <w:pStyle w:val="Textdecomentari"/>
              <w:tabs>
                <w:tab w:val="left" w:pos="4963"/>
              </w:tabs>
              <w:spacing w:before="170" w:line="276" w:lineRule="auto"/>
            </w:pPr>
            <w:r>
              <w:rPr>
                <w:rFonts w:ascii="Verdana" w:hAnsi="Verdana"/>
                <w:b/>
                <w:bCs/>
                <w:sz w:val="18"/>
                <w:szCs w:val="18"/>
              </w:rPr>
              <w:t>Preu unitari de licitació (IVA no inclòs)</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cPr>
          <w:p w14:paraId="2FD92BAC" w14:textId="77777777" w:rsidR="000D1F14" w:rsidRDefault="000D1F14" w:rsidP="001B4E46">
            <w:pPr>
              <w:pStyle w:val="Textdecomentari"/>
              <w:tabs>
                <w:tab w:val="left" w:pos="4963"/>
              </w:tabs>
              <w:spacing w:before="170" w:line="276" w:lineRule="auto"/>
            </w:pPr>
            <w:r>
              <w:rPr>
                <w:rFonts w:ascii="Verdana" w:hAnsi="Verdana"/>
                <w:b/>
                <w:bCs/>
                <w:sz w:val="18"/>
                <w:szCs w:val="18"/>
              </w:rPr>
              <w:t>Preu unitari ofert (IVA no inclòs)</w:t>
            </w:r>
          </w:p>
        </w:tc>
        <w:tc>
          <w:tcPr>
            <w:tcW w:w="1562" w:type="dxa"/>
            <w:tcBorders>
              <w:top w:val="single" w:sz="4" w:space="0" w:color="000000"/>
              <w:left w:val="single" w:sz="4" w:space="0" w:color="000000"/>
              <w:bottom w:val="single" w:sz="4" w:space="0" w:color="000000"/>
            </w:tcBorders>
            <w:shd w:val="clear" w:color="auto" w:fill="AEAAAA"/>
          </w:tcPr>
          <w:p w14:paraId="396D3369" w14:textId="77777777" w:rsidR="000D1F14" w:rsidRDefault="000D1F14" w:rsidP="001B4E46">
            <w:pPr>
              <w:pStyle w:val="Textdecomentari"/>
              <w:tabs>
                <w:tab w:val="left" w:pos="4963"/>
              </w:tabs>
              <w:spacing w:before="170" w:line="276" w:lineRule="auto"/>
            </w:pPr>
            <w:r>
              <w:rPr>
                <w:rFonts w:ascii="Verdana" w:hAnsi="Verdana"/>
                <w:b/>
                <w:bCs/>
                <w:sz w:val="18"/>
                <w:szCs w:val="18"/>
              </w:rPr>
              <w:t>Quantitat prevista</w:t>
            </w:r>
          </w:p>
        </w:tc>
        <w:tc>
          <w:tcPr>
            <w:tcW w:w="1563" w:type="dxa"/>
            <w:tcBorders>
              <w:top w:val="single" w:sz="4" w:space="0" w:color="000000"/>
              <w:left w:val="single" w:sz="4" w:space="0" w:color="000000"/>
              <w:bottom w:val="single" w:sz="4" w:space="0" w:color="000000"/>
              <w:right w:val="single" w:sz="4" w:space="0" w:color="000000"/>
            </w:tcBorders>
            <w:shd w:val="clear" w:color="auto" w:fill="AEAAAA"/>
          </w:tcPr>
          <w:p w14:paraId="2D5A1963" w14:textId="77777777" w:rsidR="000D1F14" w:rsidRDefault="000D1F14" w:rsidP="001B4E46">
            <w:pPr>
              <w:pStyle w:val="Textdecomentari"/>
              <w:tabs>
                <w:tab w:val="left" w:pos="4963"/>
              </w:tabs>
              <w:spacing w:before="170" w:line="276" w:lineRule="auto"/>
              <w:rPr>
                <w:rFonts w:ascii="Verdana" w:eastAsia="Calibri" w:hAnsi="Verdana"/>
                <w:b/>
                <w:bCs/>
                <w:sz w:val="18"/>
                <w:szCs w:val="18"/>
              </w:rPr>
            </w:pPr>
            <w:r>
              <w:rPr>
                <w:rFonts w:ascii="Verdana" w:eastAsia="Calibri" w:hAnsi="Verdana"/>
                <w:b/>
                <w:bCs/>
                <w:sz w:val="18"/>
                <w:szCs w:val="18"/>
              </w:rPr>
              <w:t>Puntuació</w:t>
            </w:r>
          </w:p>
        </w:tc>
      </w:tr>
      <w:tr w:rsidR="000D1F14" w14:paraId="2EF6BD24"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57CB7FFB" w14:textId="77777777" w:rsidR="000D1F14" w:rsidRDefault="000D1F14" w:rsidP="001B4E46">
            <w:pPr>
              <w:pStyle w:val="Textdecomentari"/>
              <w:tabs>
                <w:tab w:val="left" w:pos="4963"/>
              </w:tabs>
              <w:spacing w:before="170" w:line="276" w:lineRule="auto"/>
            </w:pPr>
            <w:r>
              <w:rPr>
                <w:rFonts w:ascii="Verdana" w:hAnsi="Verdana"/>
                <w:sz w:val="18"/>
                <w:szCs w:val="18"/>
              </w:rPr>
              <w:t>Canvi i retirada de contenidor de 5m</w:t>
            </w:r>
            <w:r>
              <w:rPr>
                <w:rFonts w:ascii="Verdana" w:hAnsi="Verdana"/>
                <w:sz w:val="18"/>
                <w:szCs w:val="18"/>
                <w:vertAlign w:val="superscript"/>
              </w:rPr>
              <w:t>3</w:t>
            </w:r>
          </w:p>
        </w:tc>
        <w:tc>
          <w:tcPr>
            <w:tcW w:w="1480" w:type="dxa"/>
            <w:tcBorders>
              <w:top w:val="single" w:sz="4" w:space="0" w:color="000000"/>
              <w:left w:val="single" w:sz="4" w:space="0" w:color="000000"/>
              <w:bottom w:val="single" w:sz="4" w:space="0" w:color="000000"/>
              <w:right w:val="single" w:sz="4" w:space="0" w:color="000000"/>
            </w:tcBorders>
          </w:tcPr>
          <w:p w14:paraId="34F9A2DD" w14:textId="77777777" w:rsidR="000D1F14" w:rsidRDefault="000D1F14" w:rsidP="001B4E46">
            <w:pPr>
              <w:pStyle w:val="Textdecomentari"/>
              <w:tabs>
                <w:tab w:val="left" w:pos="4963"/>
              </w:tabs>
              <w:spacing w:before="170" w:line="276" w:lineRule="auto"/>
              <w:jc w:val="center"/>
            </w:pPr>
            <w:r>
              <w:rPr>
                <w:rFonts w:ascii="Verdana" w:hAnsi="Verdana"/>
                <w:sz w:val="18"/>
                <w:szCs w:val="18"/>
              </w:rPr>
              <w:t>70,00 €</w:t>
            </w:r>
          </w:p>
        </w:tc>
        <w:tc>
          <w:tcPr>
            <w:tcW w:w="1247" w:type="dxa"/>
            <w:tcBorders>
              <w:top w:val="single" w:sz="4" w:space="0" w:color="000000"/>
              <w:left w:val="single" w:sz="4" w:space="0" w:color="000000"/>
              <w:bottom w:val="single" w:sz="4" w:space="0" w:color="000000"/>
              <w:right w:val="single" w:sz="4" w:space="0" w:color="000000"/>
            </w:tcBorders>
          </w:tcPr>
          <w:p w14:paraId="67E9DA97" w14:textId="77777777" w:rsidR="000D1F14" w:rsidRDefault="000D1F14" w:rsidP="001B4E46">
            <w:pPr>
              <w:pStyle w:val="Textdecomentari"/>
              <w:tabs>
                <w:tab w:val="left" w:pos="4963"/>
              </w:tabs>
              <w:spacing w:before="170" w:line="276" w:lineRule="auto"/>
              <w:jc w:val="center"/>
              <w:rPr>
                <w:rFonts w:ascii="Verdana" w:hAnsi="Verdana"/>
                <w:sz w:val="18"/>
                <w:szCs w:val="18"/>
              </w:rPr>
            </w:pPr>
          </w:p>
        </w:tc>
        <w:tc>
          <w:tcPr>
            <w:tcW w:w="1562" w:type="dxa"/>
            <w:tcBorders>
              <w:top w:val="single" w:sz="4" w:space="0" w:color="000000"/>
              <w:left w:val="single" w:sz="4" w:space="0" w:color="000000"/>
              <w:bottom w:val="single" w:sz="4" w:space="0" w:color="000000"/>
            </w:tcBorders>
          </w:tcPr>
          <w:p w14:paraId="1173B8B0" w14:textId="77777777" w:rsidR="000D1F14" w:rsidRDefault="000D1F14" w:rsidP="001B4E46">
            <w:pPr>
              <w:pStyle w:val="Textdecomentari"/>
              <w:tabs>
                <w:tab w:val="left" w:pos="4963"/>
              </w:tabs>
              <w:spacing w:before="170" w:line="276" w:lineRule="auto"/>
              <w:jc w:val="center"/>
            </w:pPr>
            <w:r>
              <w:rPr>
                <w:rFonts w:ascii="Verdana" w:hAnsi="Verdana"/>
                <w:sz w:val="18"/>
                <w:szCs w:val="18"/>
              </w:rPr>
              <w:t>45</w:t>
            </w:r>
          </w:p>
        </w:tc>
        <w:tc>
          <w:tcPr>
            <w:tcW w:w="1563" w:type="dxa"/>
            <w:tcBorders>
              <w:top w:val="single" w:sz="4" w:space="0" w:color="000000"/>
              <w:left w:val="single" w:sz="4" w:space="0" w:color="000000"/>
              <w:bottom w:val="single" w:sz="4" w:space="0" w:color="000000"/>
              <w:right w:val="single" w:sz="4" w:space="0" w:color="000000"/>
            </w:tcBorders>
          </w:tcPr>
          <w:p w14:paraId="1F80E5A5"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r w:rsidR="000D1F14" w14:paraId="53723005"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4AC2CB85" w14:textId="77777777" w:rsidR="000D1F14" w:rsidRDefault="000D1F14" w:rsidP="001B4E46">
            <w:pPr>
              <w:pStyle w:val="Textdecomentari"/>
              <w:tabs>
                <w:tab w:val="left" w:pos="4963"/>
              </w:tabs>
              <w:spacing w:before="170" w:line="276" w:lineRule="auto"/>
            </w:pPr>
            <w:r>
              <w:rPr>
                <w:rFonts w:ascii="Verdana" w:hAnsi="Verdana"/>
                <w:sz w:val="18"/>
                <w:szCs w:val="18"/>
              </w:rPr>
              <w:t>Canvi i retirada de contenidor de 8-9 m</w:t>
            </w:r>
            <w:r>
              <w:rPr>
                <w:rFonts w:ascii="Verdana" w:hAnsi="Verdana"/>
                <w:sz w:val="18"/>
                <w:szCs w:val="18"/>
                <w:vertAlign w:val="superscript"/>
              </w:rPr>
              <w:t>3</w:t>
            </w:r>
          </w:p>
        </w:tc>
        <w:tc>
          <w:tcPr>
            <w:tcW w:w="1480" w:type="dxa"/>
            <w:tcBorders>
              <w:top w:val="single" w:sz="4" w:space="0" w:color="000000"/>
              <w:left w:val="single" w:sz="4" w:space="0" w:color="000000"/>
              <w:bottom w:val="single" w:sz="4" w:space="0" w:color="000000"/>
              <w:right w:val="single" w:sz="4" w:space="0" w:color="000000"/>
            </w:tcBorders>
          </w:tcPr>
          <w:p w14:paraId="2E06850F" w14:textId="77777777" w:rsidR="000D1F14" w:rsidRDefault="000D1F14" w:rsidP="001B4E46">
            <w:pPr>
              <w:pStyle w:val="Textdecomentari"/>
              <w:tabs>
                <w:tab w:val="left" w:pos="4963"/>
              </w:tabs>
              <w:spacing w:before="170" w:line="276" w:lineRule="auto"/>
              <w:jc w:val="center"/>
            </w:pPr>
            <w:r>
              <w:rPr>
                <w:rFonts w:ascii="Verdana" w:hAnsi="Verdana"/>
                <w:sz w:val="18"/>
                <w:szCs w:val="18"/>
              </w:rPr>
              <w:t>100,00 €</w:t>
            </w:r>
          </w:p>
        </w:tc>
        <w:tc>
          <w:tcPr>
            <w:tcW w:w="1247" w:type="dxa"/>
            <w:tcBorders>
              <w:top w:val="single" w:sz="4" w:space="0" w:color="000000"/>
              <w:left w:val="single" w:sz="4" w:space="0" w:color="000000"/>
              <w:bottom w:val="single" w:sz="4" w:space="0" w:color="000000"/>
              <w:right w:val="single" w:sz="4" w:space="0" w:color="000000"/>
            </w:tcBorders>
          </w:tcPr>
          <w:p w14:paraId="4B2B5ED3" w14:textId="77777777" w:rsidR="000D1F14" w:rsidRDefault="000D1F14" w:rsidP="001B4E46">
            <w:pPr>
              <w:pStyle w:val="Textdecomentari"/>
              <w:tabs>
                <w:tab w:val="left" w:pos="4963"/>
              </w:tabs>
              <w:spacing w:before="170" w:line="276" w:lineRule="auto"/>
              <w:jc w:val="center"/>
              <w:rPr>
                <w:rFonts w:ascii="Verdana" w:hAnsi="Verdana"/>
                <w:sz w:val="18"/>
                <w:szCs w:val="18"/>
              </w:rPr>
            </w:pPr>
          </w:p>
        </w:tc>
        <w:tc>
          <w:tcPr>
            <w:tcW w:w="1562" w:type="dxa"/>
            <w:tcBorders>
              <w:top w:val="single" w:sz="4" w:space="0" w:color="000000"/>
              <w:left w:val="single" w:sz="4" w:space="0" w:color="000000"/>
              <w:bottom w:val="single" w:sz="4" w:space="0" w:color="000000"/>
            </w:tcBorders>
          </w:tcPr>
          <w:p w14:paraId="59E19E57" w14:textId="77777777" w:rsidR="000D1F14" w:rsidRDefault="000D1F14" w:rsidP="001B4E46">
            <w:pPr>
              <w:pStyle w:val="Textdecomentari"/>
              <w:tabs>
                <w:tab w:val="left" w:pos="4963"/>
              </w:tabs>
              <w:spacing w:before="170" w:line="276" w:lineRule="auto"/>
              <w:jc w:val="center"/>
            </w:pPr>
            <w:r>
              <w:rPr>
                <w:rFonts w:ascii="Verdana" w:hAnsi="Verdana"/>
                <w:sz w:val="18"/>
                <w:szCs w:val="18"/>
              </w:rPr>
              <w:t>60</w:t>
            </w:r>
          </w:p>
        </w:tc>
        <w:tc>
          <w:tcPr>
            <w:tcW w:w="1563" w:type="dxa"/>
            <w:tcBorders>
              <w:top w:val="single" w:sz="4" w:space="0" w:color="000000"/>
              <w:left w:val="single" w:sz="4" w:space="0" w:color="000000"/>
              <w:bottom w:val="single" w:sz="4" w:space="0" w:color="000000"/>
              <w:right w:val="single" w:sz="4" w:space="0" w:color="000000"/>
            </w:tcBorders>
          </w:tcPr>
          <w:p w14:paraId="3F8459B4"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r w:rsidR="000D1F14" w14:paraId="7DBDF611"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5EA923A7" w14:textId="77777777" w:rsidR="000D1F14" w:rsidRDefault="000D1F14" w:rsidP="001B4E46">
            <w:pPr>
              <w:pStyle w:val="Textdecomentari"/>
              <w:tabs>
                <w:tab w:val="left" w:pos="4963"/>
              </w:tabs>
              <w:spacing w:before="170" w:line="276" w:lineRule="auto"/>
            </w:pPr>
            <w:r>
              <w:rPr>
                <w:rFonts w:ascii="Verdana" w:hAnsi="Verdana"/>
                <w:sz w:val="18"/>
                <w:szCs w:val="18"/>
              </w:rPr>
              <w:t>Canvi i retirada de contenidor de 12 m</w:t>
            </w:r>
            <w:r>
              <w:rPr>
                <w:rFonts w:ascii="Verdana" w:hAnsi="Verdana"/>
                <w:sz w:val="18"/>
                <w:szCs w:val="18"/>
                <w:vertAlign w:val="superscript"/>
              </w:rPr>
              <w:t>3</w:t>
            </w:r>
          </w:p>
        </w:tc>
        <w:tc>
          <w:tcPr>
            <w:tcW w:w="1480" w:type="dxa"/>
            <w:tcBorders>
              <w:top w:val="single" w:sz="4" w:space="0" w:color="000000"/>
              <w:left w:val="single" w:sz="4" w:space="0" w:color="000000"/>
              <w:bottom w:val="single" w:sz="4" w:space="0" w:color="000000"/>
              <w:right w:val="single" w:sz="4" w:space="0" w:color="000000"/>
            </w:tcBorders>
          </w:tcPr>
          <w:p w14:paraId="19C9B6D4" w14:textId="77777777" w:rsidR="000D1F14" w:rsidRDefault="000D1F14" w:rsidP="001B4E46">
            <w:pPr>
              <w:pStyle w:val="Textdecomentari"/>
              <w:tabs>
                <w:tab w:val="left" w:pos="4963"/>
              </w:tabs>
              <w:spacing w:before="170" w:line="276" w:lineRule="auto"/>
              <w:jc w:val="center"/>
            </w:pPr>
            <w:r>
              <w:rPr>
                <w:rFonts w:ascii="Verdana" w:hAnsi="Verdana"/>
                <w:sz w:val="18"/>
                <w:szCs w:val="18"/>
              </w:rPr>
              <w:t>125,00 €</w:t>
            </w:r>
          </w:p>
        </w:tc>
        <w:tc>
          <w:tcPr>
            <w:tcW w:w="1247" w:type="dxa"/>
            <w:tcBorders>
              <w:top w:val="single" w:sz="4" w:space="0" w:color="000000"/>
              <w:left w:val="single" w:sz="4" w:space="0" w:color="000000"/>
              <w:bottom w:val="single" w:sz="4" w:space="0" w:color="000000"/>
              <w:right w:val="single" w:sz="4" w:space="0" w:color="000000"/>
            </w:tcBorders>
          </w:tcPr>
          <w:p w14:paraId="6A77B1D7" w14:textId="77777777" w:rsidR="000D1F14" w:rsidRDefault="000D1F14" w:rsidP="001B4E46">
            <w:pPr>
              <w:pStyle w:val="Textdecomentari"/>
              <w:tabs>
                <w:tab w:val="left" w:pos="4963"/>
              </w:tabs>
              <w:spacing w:before="170" w:line="276" w:lineRule="auto"/>
              <w:jc w:val="center"/>
              <w:rPr>
                <w:rFonts w:ascii="Verdana" w:hAnsi="Verdana"/>
                <w:sz w:val="18"/>
                <w:szCs w:val="18"/>
              </w:rPr>
            </w:pPr>
          </w:p>
        </w:tc>
        <w:tc>
          <w:tcPr>
            <w:tcW w:w="1562" w:type="dxa"/>
            <w:tcBorders>
              <w:top w:val="single" w:sz="4" w:space="0" w:color="000000"/>
              <w:left w:val="single" w:sz="4" w:space="0" w:color="000000"/>
              <w:bottom w:val="single" w:sz="4" w:space="0" w:color="000000"/>
            </w:tcBorders>
          </w:tcPr>
          <w:p w14:paraId="0CEE623F" w14:textId="77777777" w:rsidR="000D1F14" w:rsidRDefault="000D1F14" w:rsidP="001B4E46">
            <w:pPr>
              <w:pStyle w:val="Textdecomentari"/>
              <w:tabs>
                <w:tab w:val="left" w:pos="4963"/>
              </w:tabs>
              <w:spacing w:before="170" w:line="276" w:lineRule="auto"/>
              <w:jc w:val="center"/>
            </w:pPr>
            <w:r>
              <w:rPr>
                <w:rFonts w:ascii="Verdana" w:hAnsi="Verdana"/>
                <w:sz w:val="18"/>
                <w:szCs w:val="18"/>
              </w:rPr>
              <w:t>25</w:t>
            </w:r>
          </w:p>
        </w:tc>
        <w:tc>
          <w:tcPr>
            <w:tcW w:w="1563" w:type="dxa"/>
            <w:tcBorders>
              <w:top w:val="single" w:sz="4" w:space="0" w:color="000000"/>
              <w:left w:val="single" w:sz="4" w:space="0" w:color="000000"/>
              <w:bottom w:val="single" w:sz="4" w:space="0" w:color="000000"/>
              <w:right w:val="single" w:sz="4" w:space="0" w:color="000000"/>
            </w:tcBorders>
          </w:tcPr>
          <w:p w14:paraId="303BB5E6"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bl>
    <w:p w14:paraId="7B95EF3F" w14:textId="77777777" w:rsidR="000D1F14" w:rsidRDefault="000D1F14" w:rsidP="000D1F14">
      <w:pPr>
        <w:pStyle w:val="Textdecomentari"/>
        <w:tabs>
          <w:tab w:val="left" w:pos="4963"/>
        </w:tabs>
        <w:spacing w:before="170" w:line="276" w:lineRule="auto"/>
        <w:rPr>
          <w:rFonts w:ascii="Verdana" w:hAnsiTheme="minorHAnsi" w:cstheme="minorHAnsi"/>
          <w:sz w:val="18"/>
          <w:szCs w:val="18"/>
        </w:rPr>
      </w:pPr>
    </w:p>
    <w:p w14:paraId="42083481" w14:textId="77777777" w:rsidR="000D1F14" w:rsidRDefault="000D1F14" w:rsidP="000D1F14">
      <w:pPr>
        <w:pStyle w:val="Textdecomentari"/>
        <w:tabs>
          <w:tab w:val="left" w:pos="4963"/>
        </w:tabs>
        <w:spacing w:before="170" w:line="276" w:lineRule="auto"/>
        <w:rPr>
          <w:rFonts w:ascii="Verdana" w:hAnsiTheme="minorHAnsi" w:cstheme="minorHAnsi"/>
          <w:sz w:val="18"/>
          <w:szCs w:val="18"/>
        </w:rPr>
      </w:pPr>
      <w:r>
        <w:rPr>
          <w:rFonts w:ascii="Verdana" w:hAnsi="Verdana"/>
          <w:b/>
          <w:bCs/>
          <w:sz w:val="18"/>
          <w:szCs w:val="18"/>
        </w:rPr>
        <w:t>Per gestió i tractament dels residus</w:t>
      </w:r>
    </w:p>
    <w:tbl>
      <w:tblPr>
        <w:tblW w:w="8926" w:type="dxa"/>
        <w:tblInd w:w="5" w:type="dxa"/>
        <w:tblLayout w:type="fixed"/>
        <w:tblLook w:val="04A0" w:firstRow="1" w:lastRow="0" w:firstColumn="1" w:lastColumn="0" w:noHBand="0" w:noVBand="1"/>
      </w:tblPr>
      <w:tblGrid>
        <w:gridCol w:w="3074"/>
        <w:gridCol w:w="1480"/>
        <w:gridCol w:w="1247"/>
        <w:gridCol w:w="1562"/>
        <w:gridCol w:w="1563"/>
      </w:tblGrid>
      <w:tr w:rsidR="000D1F14" w14:paraId="3FB7EB29" w14:textId="77777777" w:rsidTr="001B4E46">
        <w:tc>
          <w:tcPr>
            <w:tcW w:w="3074" w:type="dxa"/>
            <w:tcBorders>
              <w:top w:val="single" w:sz="4" w:space="0" w:color="000000"/>
              <w:left w:val="single" w:sz="4" w:space="0" w:color="000000"/>
              <w:bottom w:val="single" w:sz="4" w:space="0" w:color="000000"/>
              <w:right w:val="single" w:sz="4" w:space="0" w:color="000000"/>
            </w:tcBorders>
            <w:shd w:val="clear" w:color="auto" w:fill="AEAAAA"/>
          </w:tcPr>
          <w:p w14:paraId="4FD31300" w14:textId="77777777" w:rsidR="000D1F14" w:rsidRDefault="000D1F14" w:rsidP="001B4E46">
            <w:pPr>
              <w:pStyle w:val="Textdecomentari"/>
              <w:tabs>
                <w:tab w:val="left" w:pos="4963"/>
              </w:tabs>
              <w:spacing w:before="170" w:line="276" w:lineRule="auto"/>
            </w:pPr>
            <w:r>
              <w:rPr>
                <w:rFonts w:ascii="Verdana" w:hAnsi="Verdana"/>
                <w:b/>
                <w:bCs/>
                <w:sz w:val="18"/>
                <w:szCs w:val="18"/>
              </w:rPr>
              <w:t>Servei</w:t>
            </w:r>
          </w:p>
        </w:tc>
        <w:tc>
          <w:tcPr>
            <w:tcW w:w="1480" w:type="dxa"/>
            <w:tcBorders>
              <w:top w:val="single" w:sz="4" w:space="0" w:color="000000"/>
              <w:left w:val="single" w:sz="4" w:space="0" w:color="000000"/>
              <w:bottom w:val="single" w:sz="4" w:space="0" w:color="000000"/>
              <w:right w:val="single" w:sz="4" w:space="0" w:color="000000"/>
            </w:tcBorders>
            <w:shd w:val="clear" w:color="auto" w:fill="AEAAAA"/>
          </w:tcPr>
          <w:p w14:paraId="6F8CD48B" w14:textId="77777777" w:rsidR="000D1F14" w:rsidRDefault="000D1F14" w:rsidP="001B4E46">
            <w:pPr>
              <w:pStyle w:val="Textdecomentari"/>
              <w:tabs>
                <w:tab w:val="left" w:pos="4963"/>
              </w:tabs>
              <w:spacing w:before="170" w:line="276" w:lineRule="auto"/>
            </w:pPr>
            <w:r>
              <w:rPr>
                <w:rFonts w:ascii="Verdana" w:hAnsi="Verdana"/>
                <w:b/>
                <w:bCs/>
                <w:sz w:val="18"/>
                <w:szCs w:val="18"/>
              </w:rPr>
              <w:t>Preu unitari (IVA no inclòs)</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cPr>
          <w:p w14:paraId="08C2C7C5" w14:textId="77777777" w:rsidR="000D1F14" w:rsidRDefault="000D1F14" w:rsidP="001B4E46">
            <w:pPr>
              <w:pStyle w:val="Textdecomentari"/>
              <w:tabs>
                <w:tab w:val="left" w:pos="4963"/>
              </w:tabs>
              <w:spacing w:before="170" w:line="276" w:lineRule="auto"/>
            </w:pPr>
            <w:r>
              <w:rPr>
                <w:rFonts w:ascii="Verdana" w:hAnsi="Verdana"/>
                <w:b/>
                <w:bCs/>
                <w:sz w:val="18"/>
                <w:szCs w:val="18"/>
              </w:rPr>
              <w:t>Preu unitari ofert (IVA no inclòs)</w:t>
            </w:r>
          </w:p>
        </w:tc>
        <w:tc>
          <w:tcPr>
            <w:tcW w:w="1562" w:type="dxa"/>
            <w:tcBorders>
              <w:top w:val="single" w:sz="4" w:space="0" w:color="000000"/>
              <w:left w:val="single" w:sz="4" w:space="0" w:color="000000"/>
              <w:bottom w:val="single" w:sz="4" w:space="0" w:color="000000"/>
            </w:tcBorders>
            <w:shd w:val="clear" w:color="auto" w:fill="AEAAAA"/>
          </w:tcPr>
          <w:p w14:paraId="33767A01" w14:textId="77777777" w:rsidR="000D1F14" w:rsidRDefault="000D1F14" w:rsidP="001B4E46">
            <w:pPr>
              <w:pStyle w:val="Textdecomentari"/>
              <w:tabs>
                <w:tab w:val="left" w:pos="4963"/>
              </w:tabs>
              <w:spacing w:before="170" w:line="276" w:lineRule="auto"/>
            </w:pPr>
            <w:r>
              <w:rPr>
                <w:rFonts w:ascii="Verdana" w:hAnsi="Verdana"/>
                <w:b/>
                <w:bCs/>
                <w:sz w:val="18"/>
                <w:szCs w:val="18"/>
              </w:rPr>
              <w:t>Tones anuals previstes</w:t>
            </w:r>
          </w:p>
        </w:tc>
        <w:tc>
          <w:tcPr>
            <w:tcW w:w="1563" w:type="dxa"/>
            <w:tcBorders>
              <w:top w:val="single" w:sz="4" w:space="0" w:color="000000"/>
              <w:left w:val="single" w:sz="4" w:space="0" w:color="000000"/>
              <w:bottom w:val="single" w:sz="4" w:space="0" w:color="000000"/>
              <w:right w:val="single" w:sz="4" w:space="0" w:color="000000"/>
            </w:tcBorders>
            <w:shd w:val="clear" w:color="auto" w:fill="AEAAAA"/>
          </w:tcPr>
          <w:p w14:paraId="63333CFF" w14:textId="77777777" w:rsidR="000D1F14" w:rsidRDefault="000D1F14" w:rsidP="001B4E46">
            <w:pPr>
              <w:pStyle w:val="Textdecomentari"/>
              <w:tabs>
                <w:tab w:val="left" w:pos="4963"/>
              </w:tabs>
              <w:spacing w:before="170" w:line="276" w:lineRule="auto"/>
              <w:rPr>
                <w:rFonts w:ascii="Verdana" w:eastAsia="Calibri" w:hAnsi="Verdana"/>
                <w:b/>
                <w:bCs/>
                <w:sz w:val="18"/>
                <w:szCs w:val="18"/>
              </w:rPr>
            </w:pPr>
            <w:r>
              <w:rPr>
                <w:rFonts w:ascii="Verdana" w:eastAsia="Calibri" w:hAnsi="Verdana"/>
                <w:b/>
                <w:bCs/>
                <w:sz w:val="18"/>
                <w:szCs w:val="18"/>
              </w:rPr>
              <w:t>Puntuació</w:t>
            </w:r>
          </w:p>
        </w:tc>
      </w:tr>
      <w:tr w:rsidR="000D1F14" w14:paraId="472FCE95"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0DC56CA6" w14:textId="77777777" w:rsidR="000D1F14" w:rsidRDefault="000D1F14" w:rsidP="001B4E46">
            <w:pPr>
              <w:pStyle w:val="Textdecomentari"/>
              <w:tabs>
                <w:tab w:val="left" w:pos="4963"/>
              </w:tabs>
              <w:spacing w:before="170" w:line="276" w:lineRule="auto"/>
            </w:pPr>
            <w:r>
              <w:rPr>
                <w:rFonts w:ascii="Verdana" w:hAnsi="Verdana"/>
                <w:sz w:val="18"/>
                <w:szCs w:val="18"/>
              </w:rPr>
              <w:t>Tractament runa neta (€/tona)</w:t>
            </w:r>
          </w:p>
        </w:tc>
        <w:tc>
          <w:tcPr>
            <w:tcW w:w="1480" w:type="dxa"/>
            <w:tcBorders>
              <w:top w:val="single" w:sz="4" w:space="0" w:color="000000"/>
              <w:left w:val="single" w:sz="4" w:space="0" w:color="000000"/>
              <w:bottom w:val="single" w:sz="4" w:space="0" w:color="000000"/>
              <w:right w:val="single" w:sz="4" w:space="0" w:color="000000"/>
            </w:tcBorders>
          </w:tcPr>
          <w:p w14:paraId="69E5CD3B" w14:textId="77777777" w:rsidR="000D1F14" w:rsidRDefault="000D1F14" w:rsidP="001B4E46">
            <w:pPr>
              <w:pStyle w:val="Textdecomentari"/>
              <w:tabs>
                <w:tab w:val="left" w:pos="4963"/>
              </w:tabs>
              <w:spacing w:before="170" w:line="276" w:lineRule="auto"/>
              <w:jc w:val="center"/>
            </w:pPr>
            <w:r>
              <w:rPr>
                <w:rFonts w:ascii="Verdana" w:hAnsi="Verdana"/>
                <w:sz w:val="18"/>
                <w:szCs w:val="18"/>
              </w:rPr>
              <w:t>10,00 €</w:t>
            </w:r>
          </w:p>
        </w:tc>
        <w:tc>
          <w:tcPr>
            <w:tcW w:w="1247" w:type="dxa"/>
            <w:tcBorders>
              <w:top w:val="single" w:sz="4" w:space="0" w:color="000000"/>
              <w:left w:val="single" w:sz="4" w:space="0" w:color="000000"/>
              <w:bottom w:val="single" w:sz="4" w:space="0" w:color="000000"/>
              <w:right w:val="single" w:sz="4" w:space="0" w:color="000000"/>
            </w:tcBorders>
          </w:tcPr>
          <w:p w14:paraId="2FFF41BA"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6E89489F" w14:textId="77777777" w:rsidR="000D1F14" w:rsidRDefault="000D1F14" w:rsidP="001B4E46">
            <w:pPr>
              <w:pStyle w:val="Textdecomentari"/>
              <w:tabs>
                <w:tab w:val="left" w:pos="4963"/>
              </w:tabs>
              <w:spacing w:before="170" w:line="276" w:lineRule="auto"/>
              <w:jc w:val="center"/>
            </w:pPr>
            <w:r>
              <w:rPr>
                <w:rFonts w:ascii="Verdana" w:hAnsi="Verdana"/>
                <w:sz w:val="18"/>
                <w:szCs w:val="18"/>
              </w:rPr>
              <w:t>90</w:t>
            </w:r>
          </w:p>
        </w:tc>
        <w:tc>
          <w:tcPr>
            <w:tcW w:w="1563" w:type="dxa"/>
            <w:tcBorders>
              <w:top w:val="single" w:sz="4" w:space="0" w:color="000000"/>
              <w:left w:val="single" w:sz="4" w:space="0" w:color="000000"/>
              <w:bottom w:val="single" w:sz="4" w:space="0" w:color="000000"/>
              <w:right w:val="single" w:sz="4" w:space="0" w:color="000000"/>
            </w:tcBorders>
          </w:tcPr>
          <w:p w14:paraId="23B3E39D"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r w:rsidR="000D1F14" w14:paraId="083AE9D8"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10150E16" w14:textId="77777777" w:rsidR="000D1F14" w:rsidRDefault="000D1F14" w:rsidP="001B4E46">
            <w:pPr>
              <w:pStyle w:val="Textdecomentari"/>
              <w:tabs>
                <w:tab w:val="left" w:pos="4963"/>
              </w:tabs>
              <w:spacing w:before="170" w:line="276" w:lineRule="auto"/>
            </w:pPr>
            <w:r>
              <w:rPr>
                <w:rFonts w:ascii="Verdana" w:hAnsi="Verdana"/>
                <w:sz w:val="18"/>
                <w:szCs w:val="18"/>
              </w:rPr>
              <w:t>Tractament runa barrejada (€/tona)</w:t>
            </w:r>
          </w:p>
        </w:tc>
        <w:tc>
          <w:tcPr>
            <w:tcW w:w="1480" w:type="dxa"/>
            <w:tcBorders>
              <w:top w:val="single" w:sz="4" w:space="0" w:color="000000"/>
              <w:left w:val="single" w:sz="4" w:space="0" w:color="000000"/>
              <w:bottom w:val="single" w:sz="4" w:space="0" w:color="000000"/>
              <w:right w:val="single" w:sz="4" w:space="0" w:color="000000"/>
            </w:tcBorders>
          </w:tcPr>
          <w:p w14:paraId="12CA214F" w14:textId="77777777" w:rsidR="000D1F14" w:rsidRDefault="000D1F14" w:rsidP="001B4E46">
            <w:pPr>
              <w:pStyle w:val="Textdecomentari"/>
              <w:tabs>
                <w:tab w:val="left" w:pos="4963"/>
              </w:tabs>
              <w:spacing w:before="170" w:line="276" w:lineRule="auto"/>
              <w:jc w:val="center"/>
            </w:pPr>
            <w:r>
              <w:rPr>
                <w:rFonts w:ascii="Verdana" w:hAnsi="Verdana"/>
                <w:sz w:val="18"/>
                <w:szCs w:val="18"/>
              </w:rPr>
              <w:t>21,00 €</w:t>
            </w:r>
          </w:p>
        </w:tc>
        <w:tc>
          <w:tcPr>
            <w:tcW w:w="1247" w:type="dxa"/>
            <w:tcBorders>
              <w:top w:val="single" w:sz="4" w:space="0" w:color="000000"/>
              <w:left w:val="single" w:sz="4" w:space="0" w:color="000000"/>
              <w:bottom w:val="single" w:sz="4" w:space="0" w:color="000000"/>
              <w:right w:val="single" w:sz="4" w:space="0" w:color="000000"/>
            </w:tcBorders>
          </w:tcPr>
          <w:p w14:paraId="6F6C99D4"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34565AD2" w14:textId="77777777" w:rsidR="000D1F14" w:rsidRDefault="000D1F14" w:rsidP="001B4E46">
            <w:pPr>
              <w:pStyle w:val="Textdecomentari"/>
              <w:tabs>
                <w:tab w:val="left" w:pos="4963"/>
              </w:tabs>
              <w:spacing w:before="170" w:line="276" w:lineRule="auto"/>
              <w:jc w:val="center"/>
            </w:pPr>
            <w:r>
              <w:rPr>
                <w:rFonts w:ascii="Verdana" w:hAnsi="Verdana"/>
                <w:sz w:val="18"/>
                <w:szCs w:val="18"/>
              </w:rPr>
              <w:t>22,5</w:t>
            </w:r>
          </w:p>
        </w:tc>
        <w:tc>
          <w:tcPr>
            <w:tcW w:w="1563" w:type="dxa"/>
            <w:tcBorders>
              <w:top w:val="single" w:sz="4" w:space="0" w:color="000000"/>
              <w:left w:val="single" w:sz="4" w:space="0" w:color="000000"/>
              <w:bottom w:val="single" w:sz="4" w:space="0" w:color="000000"/>
              <w:right w:val="single" w:sz="4" w:space="0" w:color="000000"/>
            </w:tcBorders>
          </w:tcPr>
          <w:p w14:paraId="6FE6E70E"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r w:rsidR="000D1F14" w14:paraId="66FD6C85"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5729AA5B" w14:textId="77777777" w:rsidR="000D1F14" w:rsidRDefault="000D1F14" w:rsidP="001B4E46">
            <w:pPr>
              <w:pStyle w:val="Textdecomentari"/>
              <w:tabs>
                <w:tab w:val="left" w:pos="4963"/>
              </w:tabs>
              <w:spacing w:before="170" w:line="276" w:lineRule="auto"/>
            </w:pPr>
            <w:r>
              <w:rPr>
                <w:rFonts w:ascii="Verdana" w:hAnsi="Verdana"/>
                <w:sz w:val="18"/>
                <w:szCs w:val="18"/>
              </w:rPr>
              <w:t>Tractament voluminosos (€/tona)</w:t>
            </w:r>
          </w:p>
        </w:tc>
        <w:tc>
          <w:tcPr>
            <w:tcW w:w="1480" w:type="dxa"/>
            <w:tcBorders>
              <w:top w:val="single" w:sz="4" w:space="0" w:color="000000"/>
              <w:left w:val="single" w:sz="4" w:space="0" w:color="000000"/>
              <w:bottom w:val="single" w:sz="4" w:space="0" w:color="000000"/>
              <w:right w:val="single" w:sz="4" w:space="0" w:color="000000"/>
            </w:tcBorders>
          </w:tcPr>
          <w:p w14:paraId="7479494F" w14:textId="77777777" w:rsidR="000D1F14" w:rsidRDefault="000D1F14" w:rsidP="001B4E46">
            <w:pPr>
              <w:pStyle w:val="Textdecomentari"/>
              <w:tabs>
                <w:tab w:val="left" w:pos="4963"/>
              </w:tabs>
              <w:spacing w:before="170" w:line="276" w:lineRule="auto"/>
              <w:jc w:val="center"/>
            </w:pPr>
            <w:r>
              <w:rPr>
                <w:rFonts w:ascii="Verdana" w:hAnsi="Verdana"/>
                <w:sz w:val="18"/>
                <w:szCs w:val="18"/>
              </w:rPr>
              <w:t>135,79 €</w:t>
            </w:r>
          </w:p>
        </w:tc>
        <w:tc>
          <w:tcPr>
            <w:tcW w:w="1247" w:type="dxa"/>
            <w:tcBorders>
              <w:top w:val="single" w:sz="4" w:space="0" w:color="000000"/>
              <w:left w:val="single" w:sz="4" w:space="0" w:color="000000"/>
              <w:bottom w:val="single" w:sz="4" w:space="0" w:color="000000"/>
              <w:right w:val="single" w:sz="4" w:space="0" w:color="000000"/>
            </w:tcBorders>
          </w:tcPr>
          <w:p w14:paraId="6BFE5D3F"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184C3C57" w14:textId="77777777" w:rsidR="000D1F14" w:rsidRDefault="000D1F14" w:rsidP="001B4E46">
            <w:pPr>
              <w:pStyle w:val="Textdecomentari"/>
              <w:tabs>
                <w:tab w:val="left" w:pos="4963"/>
              </w:tabs>
              <w:spacing w:before="170" w:line="276" w:lineRule="auto"/>
              <w:jc w:val="center"/>
            </w:pPr>
            <w:r>
              <w:rPr>
                <w:rFonts w:ascii="Verdana" w:hAnsi="Verdana"/>
                <w:sz w:val="18"/>
                <w:szCs w:val="18"/>
              </w:rPr>
              <w:t>372</w:t>
            </w:r>
          </w:p>
        </w:tc>
        <w:tc>
          <w:tcPr>
            <w:tcW w:w="1563" w:type="dxa"/>
            <w:tcBorders>
              <w:top w:val="single" w:sz="4" w:space="0" w:color="000000"/>
              <w:left w:val="single" w:sz="4" w:space="0" w:color="000000"/>
              <w:bottom w:val="single" w:sz="4" w:space="0" w:color="000000"/>
              <w:right w:val="single" w:sz="4" w:space="0" w:color="000000"/>
            </w:tcBorders>
          </w:tcPr>
          <w:p w14:paraId="3FB39239"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30</w:t>
            </w:r>
          </w:p>
        </w:tc>
      </w:tr>
      <w:tr w:rsidR="000D1F14" w14:paraId="27F04FC0"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23392606" w14:textId="77777777" w:rsidR="000D1F14" w:rsidRDefault="000D1F14" w:rsidP="001B4E46">
            <w:pPr>
              <w:pStyle w:val="Textdecomentari"/>
              <w:tabs>
                <w:tab w:val="left" w:pos="4963"/>
              </w:tabs>
              <w:spacing w:before="170" w:line="276" w:lineRule="auto"/>
            </w:pPr>
            <w:r>
              <w:rPr>
                <w:rFonts w:ascii="Verdana" w:hAnsi="Verdana"/>
                <w:sz w:val="18"/>
                <w:szCs w:val="18"/>
              </w:rPr>
              <w:t>Tractament banals (€/tona)</w:t>
            </w:r>
          </w:p>
        </w:tc>
        <w:tc>
          <w:tcPr>
            <w:tcW w:w="1480" w:type="dxa"/>
            <w:tcBorders>
              <w:top w:val="single" w:sz="4" w:space="0" w:color="000000"/>
              <w:left w:val="single" w:sz="4" w:space="0" w:color="000000"/>
              <w:bottom w:val="single" w:sz="4" w:space="0" w:color="000000"/>
              <w:right w:val="single" w:sz="4" w:space="0" w:color="000000"/>
            </w:tcBorders>
          </w:tcPr>
          <w:p w14:paraId="627489BF" w14:textId="77777777" w:rsidR="000D1F14" w:rsidRDefault="000D1F14" w:rsidP="001B4E46">
            <w:pPr>
              <w:pStyle w:val="Textdecomentari"/>
              <w:tabs>
                <w:tab w:val="left" w:pos="4963"/>
              </w:tabs>
              <w:spacing w:before="170" w:line="276" w:lineRule="auto"/>
              <w:jc w:val="center"/>
            </w:pPr>
            <w:r>
              <w:rPr>
                <w:rFonts w:ascii="Verdana" w:hAnsi="Verdana"/>
                <w:sz w:val="18"/>
                <w:szCs w:val="18"/>
              </w:rPr>
              <w:t>142,57 €</w:t>
            </w:r>
          </w:p>
        </w:tc>
        <w:tc>
          <w:tcPr>
            <w:tcW w:w="1247" w:type="dxa"/>
            <w:tcBorders>
              <w:top w:val="single" w:sz="4" w:space="0" w:color="000000"/>
              <w:left w:val="single" w:sz="4" w:space="0" w:color="000000"/>
              <w:bottom w:val="single" w:sz="4" w:space="0" w:color="000000"/>
              <w:right w:val="single" w:sz="4" w:space="0" w:color="000000"/>
            </w:tcBorders>
          </w:tcPr>
          <w:p w14:paraId="2BD54EDD"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313F2C08" w14:textId="77777777" w:rsidR="000D1F14" w:rsidRDefault="000D1F14" w:rsidP="001B4E46">
            <w:pPr>
              <w:pStyle w:val="Textdecomentari"/>
              <w:tabs>
                <w:tab w:val="left" w:pos="4963"/>
              </w:tabs>
              <w:spacing w:before="170" w:line="276" w:lineRule="auto"/>
              <w:jc w:val="center"/>
            </w:pPr>
            <w:r>
              <w:rPr>
                <w:rFonts w:ascii="Verdana" w:hAnsi="Verdana"/>
                <w:sz w:val="18"/>
                <w:szCs w:val="18"/>
              </w:rPr>
              <w:t>86</w:t>
            </w:r>
          </w:p>
        </w:tc>
        <w:tc>
          <w:tcPr>
            <w:tcW w:w="1563" w:type="dxa"/>
            <w:tcBorders>
              <w:top w:val="single" w:sz="4" w:space="0" w:color="000000"/>
              <w:left w:val="single" w:sz="4" w:space="0" w:color="000000"/>
              <w:bottom w:val="single" w:sz="4" w:space="0" w:color="000000"/>
              <w:right w:val="single" w:sz="4" w:space="0" w:color="000000"/>
            </w:tcBorders>
          </w:tcPr>
          <w:p w14:paraId="5F890E23"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10</w:t>
            </w:r>
          </w:p>
        </w:tc>
      </w:tr>
      <w:tr w:rsidR="000D1F14" w14:paraId="0CCF3848"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493035F7" w14:textId="77777777" w:rsidR="000D1F14" w:rsidRDefault="000D1F14" w:rsidP="001B4E46">
            <w:pPr>
              <w:pStyle w:val="Textdecomentari"/>
              <w:tabs>
                <w:tab w:val="left" w:pos="4963"/>
              </w:tabs>
              <w:spacing w:before="170" w:line="276" w:lineRule="auto"/>
            </w:pPr>
            <w:r>
              <w:rPr>
                <w:rFonts w:ascii="Verdana" w:hAnsi="Verdana"/>
                <w:sz w:val="18"/>
                <w:szCs w:val="18"/>
              </w:rPr>
              <w:t>Tractament poda neta (€/tona)</w:t>
            </w:r>
          </w:p>
        </w:tc>
        <w:tc>
          <w:tcPr>
            <w:tcW w:w="1480" w:type="dxa"/>
            <w:tcBorders>
              <w:top w:val="single" w:sz="4" w:space="0" w:color="000000"/>
              <w:left w:val="single" w:sz="4" w:space="0" w:color="000000"/>
              <w:bottom w:val="single" w:sz="4" w:space="0" w:color="000000"/>
              <w:right w:val="single" w:sz="4" w:space="0" w:color="000000"/>
            </w:tcBorders>
          </w:tcPr>
          <w:p w14:paraId="59932DEE" w14:textId="77777777" w:rsidR="000D1F14" w:rsidRDefault="000D1F14" w:rsidP="001B4E46">
            <w:pPr>
              <w:pStyle w:val="Textdecomentari"/>
              <w:tabs>
                <w:tab w:val="left" w:pos="4963"/>
              </w:tabs>
              <w:spacing w:before="170" w:line="276" w:lineRule="auto"/>
              <w:jc w:val="center"/>
            </w:pPr>
            <w:r>
              <w:rPr>
                <w:rFonts w:ascii="Verdana" w:hAnsi="Verdana"/>
                <w:sz w:val="18"/>
                <w:szCs w:val="18"/>
              </w:rPr>
              <w:t>39,59 €</w:t>
            </w:r>
          </w:p>
        </w:tc>
        <w:tc>
          <w:tcPr>
            <w:tcW w:w="1247" w:type="dxa"/>
            <w:tcBorders>
              <w:top w:val="single" w:sz="4" w:space="0" w:color="000000"/>
              <w:left w:val="single" w:sz="4" w:space="0" w:color="000000"/>
              <w:bottom w:val="single" w:sz="4" w:space="0" w:color="000000"/>
              <w:right w:val="single" w:sz="4" w:space="0" w:color="000000"/>
            </w:tcBorders>
          </w:tcPr>
          <w:p w14:paraId="7E55DE32"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3F3A2318" w14:textId="77777777" w:rsidR="000D1F14" w:rsidRDefault="000D1F14" w:rsidP="001B4E46">
            <w:pPr>
              <w:pStyle w:val="Textdecomentari"/>
              <w:tabs>
                <w:tab w:val="left" w:pos="4963"/>
              </w:tabs>
              <w:spacing w:before="170" w:line="276" w:lineRule="auto"/>
              <w:jc w:val="center"/>
            </w:pPr>
            <w:r>
              <w:rPr>
                <w:rFonts w:ascii="Verdana" w:hAnsi="Verdana"/>
                <w:sz w:val="18"/>
                <w:szCs w:val="18"/>
              </w:rPr>
              <w:t>40</w:t>
            </w:r>
          </w:p>
        </w:tc>
        <w:tc>
          <w:tcPr>
            <w:tcW w:w="1563" w:type="dxa"/>
            <w:tcBorders>
              <w:top w:val="single" w:sz="4" w:space="0" w:color="000000"/>
              <w:left w:val="single" w:sz="4" w:space="0" w:color="000000"/>
              <w:bottom w:val="single" w:sz="4" w:space="0" w:color="000000"/>
              <w:right w:val="single" w:sz="4" w:space="0" w:color="000000"/>
            </w:tcBorders>
          </w:tcPr>
          <w:p w14:paraId="34611E2B"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r w:rsidR="000D1F14" w14:paraId="3EF2CA91"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04AEE1C6" w14:textId="77777777" w:rsidR="000D1F14" w:rsidRDefault="000D1F14" w:rsidP="001B4E46">
            <w:pPr>
              <w:pStyle w:val="Textdecomentari"/>
              <w:tabs>
                <w:tab w:val="left" w:pos="4963"/>
              </w:tabs>
              <w:spacing w:before="170" w:line="276" w:lineRule="auto"/>
            </w:pPr>
            <w:r>
              <w:rPr>
                <w:rFonts w:ascii="Verdana" w:hAnsi="Verdana"/>
                <w:sz w:val="18"/>
                <w:szCs w:val="18"/>
              </w:rPr>
              <w:lastRenderedPageBreak/>
              <w:t>Tractament poda barrejada (fins al 4% d’impropis) (€/tona)</w:t>
            </w:r>
          </w:p>
        </w:tc>
        <w:tc>
          <w:tcPr>
            <w:tcW w:w="1480" w:type="dxa"/>
            <w:tcBorders>
              <w:top w:val="single" w:sz="4" w:space="0" w:color="000000"/>
              <w:left w:val="single" w:sz="4" w:space="0" w:color="000000"/>
              <w:bottom w:val="single" w:sz="4" w:space="0" w:color="000000"/>
              <w:right w:val="single" w:sz="4" w:space="0" w:color="000000"/>
            </w:tcBorders>
          </w:tcPr>
          <w:p w14:paraId="44182493" w14:textId="77777777" w:rsidR="000D1F14" w:rsidRDefault="000D1F14" w:rsidP="001B4E46">
            <w:pPr>
              <w:pStyle w:val="Textdecomentari"/>
              <w:tabs>
                <w:tab w:val="left" w:pos="4963"/>
              </w:tabs>
              <w:spacing w:before="170" w:line="276" w:lineRule="auto"/>
              <w:jc w:val="center"/>
            </w:pPr>
            <w:r>
              <w:rPr>
                <w:rFonts w:ascii="Verdana" w:hAnsi="Verdana"/>
                <w:sz w:val="18"/>
                <w:szCs w:val="18"/>
              </w:rPr>
              <w:t>57,12 €</w:t>
            </w:r>
          </w:p>
        </w:tc>
        <w:tc>
          <w:tcPr>
            <w:tcW w:w="1247" w:type="dxa"/>
            <w:tcBorders>
              <w:top w:val="single" w:sz="4" w:space="0" w:color="000000"/>
              <w:left w:val="single" w:sz="4" w:space="0" w:color="000000"/>
              <w:bottom w:val="single" w:sz="4" w:space="0" w:color="000000"/>
              <w:right w:val="single" w:sz="4" w:space="0" w:color="000000"/>
            </w:tcBorders>
          </w:tcPr>
          <w:p w14:paraId="6D3FE55B"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474EB89D" w14:textId="77777777" w:rsidR="000D1F14" w:rsidRDefault="000D1F14" w:rsidP="001B4E46">
            <w:pPr>
              <w:pStyle w:val="Textdecomentari"/>
              <w:tabs>
                <w:tab w:val="left" w:pos="4963"/>
              </w:tabs>
              <w:spacing w:before="170" w:line="276" w:lineRule="auto"/>
              <w:jc w:val="center"/>
            </w:pPr>
            <w:r>
              <w:rPr>
                <w:rFonts w:ascii="Verdana" w:hAnsi="Verdana"/>
                <w:sz w:val="18"/>
                <w:szCs w:val="18"/>
              </w:rPr>
              <w:t>80</w:t>
            </w:r>
          </w:p>
        </w:tc>
        <w:tc>
          <w:tcPr>
            <w:tcW w:w="1563" w:type="dxa"/>
            <w:tcBorders>
              <w:top w:val="single" w:sz="4" w:space="0" w:color="000000"/>
              <w:left w:val="single" w:sz="4" w:space="0" w:color="000000"/>
              <w:bottom w:val="single" w:sz="4" w:space="0" w:color="000000"/>
              <w:right w:val="single" w:sz="4" w:space="0" w:color="000000"/>
            </w:tcBorders>
          </w:tcPr>
          <w:p w14:paraId="320D2FE2"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r w:rsidR="000D1F14" w14:paraId="68AAE571" w14:textId="77777777" w:rsidTr="001B4E46">
        <w:tc>
          <w:tcPr>
            <w:tcW w:w="3074" w:type="dxa"/>
            <w:tcBorders>
              <w:top w:val="single" w:sz="4" w:space="0" w:color="000000"/>
              <w:left w:val="single" w:sz="4" w:space="0" w:color="000000"/>
              <w:bottom w:val="single" w:sz="4" w:space="0" w:color="000000"/>
              <w:right w:val="single" w:sz="4" w:space="0" w:color="000000"/>
            </w:tcBorders>
          </w:tcPr>
          <w:p w14:paraId="0351F1E0" w14:textId="77777777" w:rsidR="000D1F14" w:rsidRDefault="000D1F14" w:rsidP="001B4E46">
            <w:pPr>
              <w:pStyle w:val="Textdecomentari"/>
              <w:tabs>
                <w:tab w:val="left" w:pos="4963"/>
              </w:tabs>
              <w:spacing w:before="170" w:line="276" w:lineRule="auto"/>
            </w:pPr>
            <w:r>
              <w:rPr>
                <w:rFonts w:ascii="Verdana" w:hAnsi="Verdana"/>
                <w:sz w:val="18"/>
                <w:szCs w:val="18"/>
              </w:rPr>
              <w:t>Tractament poda barrejada (més d’un 4% d’impropis) (€/tona)</w:t>
            </w:r>
          </w:p>
        </w:tc>
        <w:tc>
          <w:tcPr>
            <w:tcW w:w="1480" w:type="dxa"/>
            <w:tcBorders>
              <w:top w:val="single" w:sz="4" w:space="0" w:color="000000"/>
              <w:left w:val="single" w:sz="4" w:space="0" w:color="000000"/>
              <w:bottom w:val="single" w:sz="4" w:space="0" w:color="000000"/>
              <w:right w:val="single" w:sz="4" w:space="0" w:color="000000"/>
            </w:tcBorders>
          </w:tcPr>
          <w:p w14:paraId="79B8BFA4" w14:textId="77777777" w:rsidR="000D1F14" w:rsidRDefault="000D1F14" w:rsidP="001B4E46">
            <w:pPr>
              <w:pStyle w:val="Textdecomentari"/>
              <w:tabs>
                <w:tab w:val="left" w:pos="4963"/>
              </w:tabs>
              <w:spacing w:before="170" w:line="276" w:lineRule="auto"/>
              <w:jc w:val="center"/>
            </w:pPr>
            <w:r>
              <w:rPr>
                <w:rFonts w:ascii="Verdana" w:hAnsi="Verdana"/>
                <w:sz w:val="18"/>
                <w:szCs w:val="18"/>
              </w:rPr>
              <w:t>85,74 €</w:t>
            </w:r>
          </w:p>
        </w:tc>
        <w:tc>
          <w:tcPr>
            <w:tcW w:w="1247" w:type="dxa"/>
            <w:tcBorders>
              <w:top w:val="single" w:sz="4" w:space="0" w:color="000000"/>
              <w:left w:val="single" w:sz="4" w:space="0" w:color="000000"/>
              <w:bottom w:val="single" w:sz="4" w:space="0" w:color="000000"/>
              <w:right w:val="single" w:sz="4" w:space="0" w:color="000000"/>
            </w:tcBorders>
          </w:tcPr>
          <w:p w14:paraId="3F9CE94C" w14:textId="77777777" w:rsidR="000D1F14" w:rsidRDefault="000D1F14" w:rsidP="001B4E46">
            <w:pPr>
              <w:pStyle w:val="Textdecomentari"/>
              <w:tabs>
                <w:tab w:val="left" w:pos="4963"/>
              </w:tabs>
              <w:spacing w:before="170" w:line="276" w:lineRule="auto"/>
              <w:jc w:val="center"/>
            </w:pPr>
          </w:p>
        </w:tc>
        <w:tc>
          <w:tcPr>
            <w:tcW w:w="1562" w:type="dxa"/>
            <w:tcBorders>
              <w:top w:val="single" w:sz="4" w:space="0" w:color="000000"/>
              <w:left w:val="single" w:sz="4" w:space="0" w:color="000000"/>
              <w:bottom w:val="single" w:sz="4" w:space="0" w:color="000000"/>
            </w:tcBorders>
          </w:tcPr>
          <w:p w14:paraId="01AED69D" w14:textId="77777777" w:rsidR="000D1F14" w:rsidRDefault="000D1F14" w:rsidP="001B4E46">
            <w:pPr>
              <w:pStyle w:val="Textdecomentari"/>
              <w:tabs>
                <w:tab w:val="left" w:pos="4963"/>
              </w:tabs>
              <w:spacing w:before="170" w:line="276" w:lineRule="auto"/>
              <w:jc w:val="center"/>
            </w:pPr>
            <w:r>
              <w:rPr>
                <w:rFonts w:ascii="Verdana" w:hAnsi="Verdana"/>
                <w:sz w:val="18"/>
                <w:szCs w:val="18"/>
              </w:rPr>
              <w:t>70</w:t>
            </w:r>
          </w:p>
        </w:tc>
        <w:tc>
          <w:tcPr>
            <w:tcW w:w="1563" w:type="dxa"/>
            <w:tcBorders>
              <w:top w:val="single" w:sz="4" w:space="0" w:color="000000"/>
              <w:left w:val="single" w:sz="4" w:space="0" w:color="000000"/>
              <w:bottom w:val="single" w:sz="4" w:space="0" w:color="000000"/>
              <w:right w:val="single" w:sz="4" w:space="0" w:color="000000"/>
            </w:tcBorders>
          </w:tcPr>
          <w:p w14:paraId="2B6BFBE2" w14:textId="77777777" w:rsidR="000D1F14" w:rsidRDefault="000D1F14" w:rsidP="001B4E46">
            <w:pPr>
              <w:pStyle w:val="Textdecomentari"/>
              <w:tabs>
                <w:tab w:val="left" w:pos="4963"/>
              </w:tabs>
              <w:spacing w:before="170" w:line="276" w:lineRule="auto"/>
              <w:jc w:val="center"/>
              <w:rPr>
                <w:rFonts w:ascii="Verdana" w:eastAsia="Calibri" w:hAnsi="Verdana"/>
                <w:sz w:val="18"/>
                <w:szCs w:val="18"/>
              </w:rPr>
            </w:pPr>
            <w:r>
              <w:rPr>
                <w:rFonts w:ascii="Verdana" w:eastAsia="Calibri" w:hAnsi="Verdana"/>
                <w:sz w:val="18"/>
                <w:szCs w:val="18"/>
              </w:rPr>
              <w:t>5</w:t>
            </w:r>
          </w:p>
        </w:tc>
      </w:tr>
    </w:tbl>
    <w:p w14:paraId="7F3116CF" w14:textId="77777777" w:rsidR="000D1F14" w:rsidRDefault="000D1F14" w:rsidP="000D1F14">
      <w:pPr>
        <w:spacing w:line="276" w:lineRule="auto"/>
        <w:jc w:val="both"/>
        <w:rPr>
          <w:rFonts w:ascii="Verdana" w:hAnsiTheme="minorHAnsi" w:cstheme="minorHAnsi"/>
          <w:sz w:val="18"/>
          <w:szCs w:val="18"/>
        </w:rPr>
      </w:pPr>
    </w:p>
    <w:p w14:paraId="1944FF95" w14:textId="77777777" w:rsidR="000D1F14" w:rsidRDefault="000D1F14" w:rsidP="000D1F14">
      <w:pPr>
        <w:spacing w:line="276" w:lineRule="auto"/>
        <w:jc w:val="both"/>
        <w:rPr>
          <w:rFonts w:ascii="Verdana" w:hAnsiTheme="minorHAnsi" w:cstheme="minorHAnsi"/>
          <w:sz w:val="18"/>
          <w:szCs w:val="18"/>
        </w:rPr>
      </w:pPr>
      <w:r>
        <w:rPr>
          <w:rFonts w:ascii="Verdana" w:hAnsi="Verdana" w:cs="Calibri"/>
          <w:b/>
          <w:bCs/>
          <w:sz w:val="18"/>
          <w:szCs w:val="18"/>
        </w:rPr>
        <w:t>A tenir en compte:</w:t>
      </w:r>
    </w:p>
    <w:p w14:paraId="070DBEB0" w14:textId="77777777" w:rsidR="000D1F14" w:rsidRDefault="000D1F14" w:rsidP="000D1F14">
      <w:pPr>
        <w:spacing w:before="170" w:after="0" w:line="276" w:lineRule="auto"/>
        <w:jc w:val="both"/>
        <w:rPr>
          <w:rFonts w:ascii="Verdana" w:hAnsiTheme="minorHAnsi" w:cstheme="minorHAnsi"/>
          <w:sz w:val="18"/>
          <w:szCs w:val="18"/>
        </w:rPr>
      </w:pPr>
      <w:r>
        <w:rPr>
          <w:rFonts w:ascii="Verdana" w:eastAsia="Calibri" w:hAnsi="Verdana" w:cs="Calibri Light"/>
          <w:i/>
          <w:iCs/>
          <w:sz w:val="18"/>
          <w:szCs w:val="18"/>
          <w:lang w:eastAsia="en-US"/>
        </w:rPr>
        <w:t xml:space="preserve">Les ofertes econòmiques es presentaran amb dos decimals. </w:t>
      </w:r>
    </w:p>
    <w:p w14:paraId="35592B52" w14:textId="77777777" w:rsidR="000D1F14" w:rsidRDefault="000D1F14" w:rsidP="000D1F14">
      <w:pPr>
        <w:spacing w:before="170" w:after="0" w:line="276" w:lineRule="auto"/>
        <w:jc w:val="both"/>
        <w:textAlignment w:val="baseline"/>
        <w:rPr>
          <w:rFonts w:ascii="Verdana" w:hAnsiTheme="minorHAnsi" w:cstheme="minorHAnsi"/>
          <w:sz w:val="18"/>
          <w:szCs w:val="18"/>
        </w:rPr>
      </w:pPr>
      <w:r>
        <w:rPr>
          <w:rFonts w:ascii="Verdana" w:eastAsia="Calibri" w:hAnsi="Verdana" w:cs="Calibri Light"/>
          <w:i/>
          <w:iCs/>
          <w:sz w:val="18"/>
          <w:szCs w:val="18"/>
          <w:lang w:eastAsia="en-US"/>
        </w:rPr>
        <w:t xml:space="preserve">Les empreses que superin els preus unitaris màxims establerts quedaran excloses de la licitació. </w:t>
      </w:r>
    </w:p>
    <w:p w14:paraId="38DFCA46" w14:textId="77777777" w:rsidR="000D1F14" w:rsidRDefault="000D1F14" w:rsidP="000D1F14">
      <w:pPr>
        <w:widowControl w:val="0"/>
        <w:spacing w:before="170" w:after="0" w:line="276" w:lineRule="auto"/>
        <w:jc w:val="both"/>
        <w:textAlignment w:val="baseline"/>
        <w:rPr>
          <w:rFonts w:ascii="Verdana" w:hAnsiTheme="minorHAnsi" w:cstheme="minorHAnsi"/>
          <w:sz w:val="18"/>
          <w:szCs w:val="18"/>
        </w:rPr>
      </w:pPr>
      <w:r>
        <w:rPr>
          <w:rFonts w:ascii="Verdana" w:eastAsia="Calibri" w:hAnsi="Verdana" w:cs="Calibri Light"/>
          <w:bCs/>
          <w:i/>
          <w:iCs/>
          <w:sz w:val="18"/>
          <w:szCs w:val="18"/>
          <w:lang w:eastAsia="en-US"/>
        </w:rPr>
        <w:t xml:space="preserve">Es tindran en compte els supòsits de baixes anormals o desproporcionades d’acord amb el que determina l’article 149 LCSP i l’article 85 del RGLCAP. </w:t>
      </w:r>
    </w:p>
    <w:p w14:paraId="7C5F9EF7" w14:textId="77777777" w:rsidR="000D1F14" w:rsidRDefault="000D1F14" w:rsidP="000D1F14">
      <w:pPr>
        <w:spacing w:before="170" w:after="0" w:line="276" w:lineRule="auto"/>
        <w:jc w:val="both"/>
        <w:rPr>
          <w:rFonts w:ascii="Verdana" w:hAnsi="Verdana" w:cs="Calibri"/>
          <w:sz w:val="18"/>
          <w:szCs w:val="18"/>
        </w:rPr>
      </w:pPr>
    </w:p>
    <w:p w14:paraId="7B626B21" w14:textId="77777777" w:rsidR="000D1F14" w:rsidRDefault="000D1F14" w:rsidP="000D1F14">
      <w:pPr>
        <w:spacing w:before="170" w:after="0" w:line="276" w:lineRule="auto"/>
        <w:jc w:val="both"/>
        <w:rPr>
          <w:rFonts w:ascii="Verdana" w:hAnsiTheme="minorHAnsi" w:cstheme="minorHAnsi"/>
          <w:sz w:val="18"/>
          <w:szCs w:val="18"/>
        </w:rPr>
      </w:pPr>
      <w:r>
        <w:rPr>
          <w:rFonts w:ascii="Verdana" w:hAnsi="Verdana" w:cs="Calibri"/>
          <w:sz w:val="18"/>
          <w:szCs w:val="18"/>
        </w:rPr>
        <w:t>Així mateix, indicar si es presenta millora en relació amb el temps de resposta que ofereixi el licitador entre la comunicació a l’empresa adjudicatària i l’actuació, d’acord amb el següent:</w:t>
      </w:r>
    </w:p>
    <w:p w14:paraId="09B4C581" w14:textId="77777777" w:rsidR="000D1F14" w:rsidRDefault="000D1F14" w:rsidP="000D1F14">
      <w:pPr>
        <w:spacing w:before="170" w:after="0" w:line="276" w:lineRule="auto"/>
        <w:jc w:val="both"/>
        <w:rPr>
          <w:rFonts w:ascii="Verdana" w:hAnsi="Verdana"/>
          <w:sz w:val="18"/>
          <w:szCs w:val="18"/>
        </w:rPr>
      </w:pPr>
      <w:r>
        <w:rPr>
          <w:rFonts w:ascii="Verdana" w:hAnsi="Verdana"/>
          <w:sz w:val="18"/>
          <w:szCs w:val="18"/>
        </w:rPr>
        <w:t xml:space="preserve">Temps de resposta inferior a 3 dies hàbils: ............... (indicar SÍ o NO). </w:t>
      </w:r>
    </w:p>
    <w:p w14:paraId="7709AAB8" w14:textId="77777777" w:rsidR="000D1F14" w:rsidRDefault="000D1F14" w:rsidP="000D1F14">
      <w:pPr>
        <w:spacing w:before="170" w:after="0" w:line="276" w:lineRule="auto"/>
        <w:jc w:val="both"/>
        <w:rPr>
          <w:rFonts w:ascii="Verdana" w:hAnsi="Verdana"/>
          <w:sz w:val="18"/>
          <w:szCs w:val="18"/>
        </w:rPr>
      </w:pPr>
      <w:r>
        <w:rPr>
          <w:rFonts w:ascii="Verdana" w:hAnsi="Verdana" w:cs="Calibri"/>
          <w:b/>
          <w:bCs/>
          <w:sz w:val="18"/>
          <w:szCs w:val="18"/>
        </w:rPr>
        <w:t>A tenir en compte:</w:t>
      </w:r>
    </w:p>
    <w:p w14:paraId="48E75246" w14:textId="77777777" w:rsidR="000D1F14" w:rsidRDefault="000D1F14" w:rsidP="000D1F14">
      <w:pPr>
        <w:spacing w:before="170" w:after="0" w:line="276" w:lineRule="auto"/>
        <w:jc w:val="both"/>
        <w:rPr>
          <w:rFonts w:ascii="Verdana" w:hAnsi="Verdana"/>
          <w:sz w:val="18"/>
          <w:szCs w:val="18"/>
        </w:rPr>
      </w:pPr>
      <w:r>
        <w:rPr>
          <w:rFonts w:ascii="Verdana" w:eastAsia="Calibri" w:hAnsi="Verdana" w:cs="Calibri Light"/>
          <w:i/>
          <w:iCs/>
          <w:sz w:val="18"/>
          <w:szCs w:val="18"/>
          <w:lang w:eastAsia="en-US"/>
        </w:rPr>
        <w:t xml:space="preserve">Els licitadors que no ofereixin aquesta millora en el temps de resposta no obtindran puntuació per aquest concepte. </w:t>
      </w:r>
    </w:p>
    <w:p w14:paraId="6D4C23F7" w14:textId="77777777" w:rsidR="000D1F14" w:rsidRDefault="000D1F14" w:rsidP="000D1F14">
      <w:pPr>
        <w:spacing w:before="170" w:after="0" w:line="276" w:lineRule="auto"/>
        <w:jc w:val="both"/>
        <w:rPr>
          <w:rFonts w:ascii="Verdana" w:hAnsi="Verdana"/>
          <w:sz w:val="18"/>
          <w:szCs w:val="18"/>
        </w:rPr>
      </w:pPr>
    </w:p>
    <w:p w14:paraId="1D0CA116" w14:textId="77777777" w:rsidR="000D1F14" w:rsidRDefault="000D1F14" w:rsidP="000D1F14">
      <w:pPr>
        <w:spacing w:before="170" w:after="0" w:line="276" w:lineRule="auto"/>
        <w:jc w:val="both"/>
        <w:textAlignment w:val="baseline"/>
        <w:rPr>
          <w:rFonts w:ascii="Verdana" w:hAnsiTheme="minorHAnsi" w:cstheme="minorHAnsi"/>
          <w:sz w:val="18"/>
          <w:szCs w:val="18"/>
        </w:rPr>
      </w:pPr>
      <w:r>
        <w:rPr>
          <w:rFonts w:ascii="Verdana" w:hAnsi="Verdana" w:cs="Calibri"/>
          <w:sz w:val="18"/>
          <w:szCs w:val="18"/>
        </w:rPr>
        <w:t xml:space="preserve">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 </w:t>
      </w:r>
      <w:r>
        <w:rPr>
          <w:rStyle w:val="Ancladenotaalpie"/>
          <w:rFonts w:ascii="Verdana" w:hAnsi="Verdana" w:cs="Calibri"/>
          <w:sz w:val="18"/>
          <w:szCs w:val="18"/>
        </w:rPr>
        <w:footnoteReference w:id="1"/>
      </w:r>
    </w:p>
    <w:p w14:paraId="088C8144" w14:textId="77777777" w:rsidR="000D1F14" w:rsidRDefault="000D1F14" w:rsidP="000D1F14">
      <w:pPr>
        <w:spacing w:before="170" w:after="0" w:line="276" w:lineRule="auto"/>
        <w:jc w:val="both"/>
        <w:rPr>
          <w:rFonts w:ascii="Verdana" w:hAnsi="Verdana" w:cs="Calibri"/>
          <w:sz w:val="18"/>
          <w:szCs w:val="18"/>
        </w:rPr>
      </w:pPr>
      <w:bookmarkStart w:id="1" w:name="__Fieldmark__13304_2653135204"/>
      <w:bookmarkStart w:id="2" w:name="__Fieldmark__3148_3243319675"/>
      <w:bookmarkStart w:id="3" w:name="__Fieldmark__4525_394915476"/>
      <w:bookmarkStart w:id="4" w:name="__Fieldmark__6121_2314198872"/>
      <w:bookmarkStart w:id="5" w:name="__Fieldmark__3605_3867325901"/>
      <w:bookmarkStart w:id="6" w:name="__Fieldmark__3182_1212020980"/>
      <w:bookmarkStart w:id="7" w:name="__Fieldmark__3269_1811956417"/>
      <w:bookmarkStart w:id="8" w:name="__Fieldmark__4894_242391083"/>
      <w:bookmarkStart w:id="9" w:name="__Fieldmark__13276_2653135204"/>
      <w:bookmarkStart w:id="10" w:name="__Fieldmark__3132_3243319675"/>
      <w:bookmarkStart w:id="11" w:name="__Fieldmark__4515_394915476"/>
      <w:bookmarkStart w:id="12" w:name="__Fieldmark__6095_2314198872"/>
      <w:bookmarkStart w:id="13" w:name="__Fieldmark__3592_3867325901"/>
      <w:bookmarkStart w:id="14" w:name="__Fieldmark__3163_1212020980"/>
      <w:bookmarkStart w:id="15" w:name="__Fieldmark__3244_1811956417"/>
      <w:bookmarkStart w:id="16" w:name="__Fieldmark__4872_242391083"/>
      <w:bookmarkStart w:id="17" w:name="__Fieldmark__13199_2653135204"/>
      <w:bookmarkStart w:id="18" w:name="__Fieldmark__3067_3243319675"/>
      <w:bookmarkStart w:id="19" w:name="__Fieldmark__4456_394915476"/>
      <w:bookmarkStart w:id="20" w:name="__Fieldmark__5933_2314198872"/>
      <w:bookmarkStart w:id="21" w:name="__Fieldmark__3530_3867325901"/>
      <w:bookmarkStart w:id="22" w:name="__Fieldmark__3095_1212020980"/>
      <w:bookmarkStart w:id="23" w:name="__Fieldmark__3170_1811956417"/>
      <w:bookmarkStart w:id="24" w:name="__Fieldmark__4801_242391083"/>
      <w:bookmarkStart w:id="25" w:name="__Fieldmark__13156_2653135204"/>
      <w:bookmarkStart w:id="26" w:name="__Fieldmark__3036_3243319675"/>
      <w:bookmarkStart w:id="27" w:name="__Fieldmark__4431_394915476"/>
      <w:bookmarkStart w:id="28" w:name="__Fieldmark__5885_2314198872"/>
      <w:bookmarkStart w:id="29" w:name="__Fieldmark__3502_3867325901"/>
      <w:bookmarkStart w:id="30" w:name="__Fieldmark__3061_1212020980"/>
      <w:bookmarkStart w:id="31" w:name="__Fieldmark__3130_1811956417"/>
      <w:bookmarkStart w:id="32" w:name="__Fieldmark__4764_242391083"/>
      <w:bookmarkStart w:id="33" w:name="__Fieldmark__13091_2653135204"/>
      <w:bookmarkStart w:id="34" w:name="__Fieldmark__2983_3243319675"/>
      <w:bookmarkStart w:id="35" w:name="__Fieldmark__4384_394915476"/>
      <w:bookmarkStart w:id="36" w:name="__Fieldmark__5706_2314198872"/>
      <w:bookmarkStart w:id="37" w:name="__Fieldmark__3452_3867325901"/>
      <w:bookmarkStart w:id="38" w:name="__Fieldmark__3005_1212020980"/>
      <w:bookmarkStart w:id="39" w:name="__Fieldmark__3068_1811956417"/>
      <w:bookmarkStart w:id="40" w:name="__Fieldmark__4705_242391083"/>
      <w:bookmarkStart w:id="41" w:name="__Fieldmark__13061_2653135204"/>
      <w:bookmarkStart w:id="42" w:name="__Fieldmark__2965_3243319675"/>
      <w:bookmarkStart w:id="43" w:name="__Fieldmark__4372_394915476"/>
      <w:bookmarkStart w:id="44" w:name="__Fieldmark__5679_2314198872"/>
      <w:bookmarkStart w:id="45" w:name="__Fieldmark__3437_3867325901"/>
      <w:bookmarkStart w:id="46" w:name="__Fieldmark__2984_1212020980"/>
      <w:bookmarkStart w:id="47" w:name="__Fieldmark__3041_1811956417"/>
      <w:bookmarkStart w:id="48" w:name="__Fieldmark__4681_242391083"/>
      <w:bookmarkStart w:id="49" w:name="__Fieldmark__13032_2653135204"/>
      <w:bookmarkStart w:id="50" w:name="__Fieldmark__2948_3243319675"/>
      <w:bookmarkStart w:id="51" w:name="__Fieldmark__4361_394915476"/>
      <w:bookmarkStart w:id="52" w:name="__Fieldmark__5655_2314198872"/>
      <w:bookmarkStart w:id="53" w:name="__Fieldmark__3423_3867325901"/>
      <w:bookmarkStart w:id="54" w:name="__Fieldmark__2964_1212020980"/>
      <w:bookmarkStart w:id="55" w:name="__Fieldmark__3015_1811956417"/>
      <w:bookmarkStart w:id="56" w:name="__Fieldmark__4658_242391083"/>
      <w:bookmarkStart w:id="57" w:name="__Fieldmark__13001_2653135204"/>
      <w:bookmarkStart w:id="58" w:name="__Fieldmark__2929_3243319675"/>
      <w:bookmarkStart w:id="59" w:name="__Fieldmark__4348_394915476"/>
      <w:bookmarkStart w:id="60" w:name="__Fieldmark__5633_2314198872"/>
      <w:bookmarkStart w:id="61" w:name="__Fieldmark__3407_3867325901"/>
      <w:bookmarkStart w:id="62" w:name="__Fieldmark__2942_1212020980"/>
      <w:bookmarkStart w:id="63" w:name="__Fieldmark__2987_1811956417"/>
      <w:bookmarkStart w:id="64" w:name="__Fieldmark__4633_242391083"/>
      <w:bookmarkStart w:id="65" w:name="__Fieldmark__12972_2653135204"/>
      <w:bookmarkStart w:id="66" w:name="__Fieldmark__2912_3243319675"/>
      <w:bookmarkStart w:id="67" w:name="__Fieldmark__4337_394915476"/>
      <w:bookmarkStart w:id="68" w:name="__Fieldmark__5613_2314198872"/>
      <w:bookmarkStart w:id="69" w:name="__Fieldmark__3393_3867325901"/>
      <w:bookmarkStart w:id="70" w:name="__Fieldmark__2922_1212020980"/>
      <w:bookmarkStart w:id="71" w:name="__Fieldmark__2961_1811956417"/>
      <w:bookmarkStart w:id="72" w:name="__Fieldmark__4610_242391083"/>
      <w:bookmarkStart w:id="73" w:name="__Fieldmark__12943_2653135204"/>
      <w:bookmarkStart w:id="74" w:name="__Fieldmark__2895_3243319675"/>
      <w:bookmarkStart w:id="75" w:name="__Fieldmark__4326_394915476"/>
      <w:bookmarkStart w:id="76" w:name="__Fieldmark__5597_2314198872"/>
      <w:bookmarkStart w:id="77" w:name="__Fieldmark__3379_3867325901"/>
      <w:bookmarkStart w:id="78" w:name="__Fieldmark__2902_1212020980"/>
      <w:bookmarkStart w:id="79" w:name="__Fieldmark__2935_1811956417"/>
      <w:bookmarkStart w:id="80" w:name="__Fieldmark__4587_242391083"/>
      <w:bookmarkStart w:id="81" w:name="__Fieldmark__12914_2653135204"/>
      <w:bookmarkStart w:id="82" w:name="__Fieldmark__2878_3243319675"/>
      <w:bookmarkStart w:id="83" w:name="__Fieldmark__4315_394915476"/>
      <w:bookmarkStart w:id="84" w:name="__Fieldmark__5583_2314198872"/>
      <w:bookmarkStart w:id="85" w:name="__Fieldmark__3365_3867325901"/>
      <w:bookmarkStart w:id="86" w:name="__Fieldmark__2882_1212020980"/>
      <w:bookmarkStart w:id="87" w:name="__Fieldmark__2909_1811956417"/>
      <w:bookmarkStart w:id="88" w:name="__Fieldmark__4564_242391083"/>
      <w:bookmarkStart w:id="89" w:name="__Fieldmark__12883_2653135204"/>
      <w:bookmarkStart w:id="90" w:name="__Fieldmark__2859_3243319675"/>
      <w:bookmarkStart w:id="91" w:name="__Fieldmark__4303_394915476"/>
      <w:bookmarkStart w:id="92" w:name="__Fieldmark__5567_2314198872"/>
      <w:bookmarkStart w:id="93" w:name="__Fieldmark__3349_3867325901"/>
      <w:bookmarkStart w:id="94" w:name="__Fieldmark__2860_1212020980"/>
      <w:bookmarkStart w:id="95" w:name="__Fieldmark__2881_1811956417"/>
      <w:bookmarkStart w:id="96" w:name="__Fieldmark__4539_242391083"/>
      <w:bookmarkStart w:id="97" w:name="__Fieldmark__12854_2653135204"/>
      <w:bookmarkStart w:id="98" w:name="__Fieldmark__2842_3243319675"/>
      <w:bookmarkStart w:id="99" w:name="__Fieldmark__4292_394915476"/>
      <w:bookmarkStart w:id="100" w:name="__Fieldmark__5545_2314198872"/>
      <w:bookmarkStart w:id="101" w:name="__Fieldmark__3335_3867325901"/>
      <w:bookmarkStart w:id="102" w:name="__Fieldmark__2840_1212020980"/>
      <w:bookmarkStart w:id="103" w:name="__Fieldmark__2855_1811956417"/>
      <w:bookmarkStart w:id="104" w:name="__Fieldmark__4516_2423910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147D0FE" w14:textId="77777777" w:rsidR="000D1F14" w:rsidRDefault="000D1F14" w:rsidP="000D1F14">
      <w:pPr>
        <w:spacing w:line="276" w:lineRule="auto"/>
        <w:jc w:val="both"/>
        <w:rPr>
          <w:rFonts w:ascii="Verdana" w:hAnsiTheme="minorHAnsi" w:cstheme="minorHAnsi"/>
          <w:sz w:val="18"/>
          <w:szCs w:val="18"/>
        </w:rPr>
      </w:pPr>
      <w:r>
        <w:rPr>
          <w:rFonts w:ascii="Verdana" w:hAnsi="Verdana" w:cs="Calibri"/>
          <w:sz w:val="18"/>
          <w:szCs w:val="18"/>
        </w:rPr>
        <w:t>Data i signatura del licitador.</w:t>
      </w:r>
    </w:p>
    <w:p w14:paraId="0B295819" w14:textId="77777777" w:rsidR="000D1F14" w:rsidRDefault="000D1F14" w:rsidP="000D1F14">
      <w:pPr>
        <w:widowControl w:val="0"/>
        <w:spacing w:after="0" w:line="276" w:lineRule="auto"/>
        <w:contextualSpacing/>
        <w:jc w:val="both"/>
        <w:rPr>
          <w:rFonts w:ascii="Verdana" w:hAnsiTheme="minorHAnsi" w:cstheme="minorHAnsi"/>
          <w:sz w:val="18"/>
          <w:szCs w:val="18"/>
        </w:rPr>
      </w:pPr>
      <w:r>
        <w:rPr>
          <w:rFonts w:ascii="Verdana" w:hAnsi="Verdana" w:cs="Calibri"/>
          <w:i/>
          <w:color w:val="000000"/>
          <w:sz w:val="18"/>
          <w:szCs w:val="18"/>
        </w:rPr>
        <w:t xml:space="preserve">Pot consultar tota la informació detallada sobre Protecció de Dades en </w:t>
      </w:r>
      <w:r>
        <w:rPr>
          <w:rFonts w:ascii="Verdana" w:hAnsi="Verdana" w:cs="Calibri"/>
          <w:b/>
          <w:bCs/>
          <w:i/>
          <w:color w:val="000000"/>
          <w:sz w:val="18"/>
          <w:szCs w:val="18"/>
        </w:rPr>
        <w:t>l'Annex IX</w:t>
      </w:r>
      <w:r>
        <w:rPr>
          <w:rFonts w:ascii="Verdana" w:hAnsi="Verdana" w:cs="Calibri"/>
          <w:i/>
          <w:color w:val="000000"/>
          <w:sz w:val="18"/>
          <w:szCs w:val="18"/>
        </w:rPr>
        <w:t xml:space="preserve"> al present plec.</w:t>
      </w:r>
    </w:p>
    <w:p w14:paraId="66829B18" w14:textId="24A25146" w:rsidR="004F4772" w:rsidRPr="00461020" w:rsidRDefault="004F4772" w:rsidP="004F4772">
      <w:pPr>
        <w:spacing w:after="0" w:line="276" w:lineRule="auto"/>
        <w:rPr>
          <w:rFonts w:ascii="Verdana" w:eastAsia="Calibri" w:hAnsi="Verdana" w:cs="Calibri"/>
          <w:b/>
          <w:i/>
          <w:sz w:val="18"/>
          <w:szCs w:val="18"/>
          <w:lang w:eastAsia="en-US"/>
        </w:rPr>
      </w:pPr>
    </w:p>
    <w:sectPr w:rsidR="004F4772" w:rsidRPr="00461020" w:rsidSect="004F4772">
      <w:headerReference w:type="default" r:id="rId6"/>
      <w:footerReference w:type="default" r:id="rId7"/>
      <w:pgSz w:w="11906" w:h="16838" w:code="9"/>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F68C" w14:textId="77777777" w:rsidR="00EC2D5B" w:rsidRDefault="00EC2D5B" w:rsidP="00EC2D5B">
      <w:pPr>
        <w:spacing w:after="0" w:line="240" w:lineRule="auto"/>
      </w:pPr>
      <w:r>
        <w:separator/>
      </w:r>
    </w:p>
  </w:endnote>
  <w:endnote w:type="continuationSeparator" w:id="0">
    <w:p w14:paraId="78209934" w14:textId="77777777" w:rsidR="00EC2D5B" w:rsidRDefault="00EC2D5B" w:rsidP="00EC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2103" w14:textId="447D60BA" w:rsidR="00EC2D5B" w:rsidRDefault="00EC2D5B" w:rsidP="00EC2D5B">
    <w:pPr>
      <w:pStyle w:val="Peu"/>
      <w:tabs>
        <w:tab w:val="clear" w:pos="4252"/>
        <w:tab w:val="clear" w:pos="8504"/>
        <w:tab w:val="left" w:pos="1290"/>
      </w:tabs>
    </w:pPr>
    <w:r>
      <w:tab/>
    </w:r>
  </w:p>
  <w:p w14:paraId="1537A9F0" w14:textId="18F48AE0" w:rsidR="00EC2D5B" w:rsidRDefault="00EC2D5B">
    <w:pPr>
      <w:pStyle w:val="Peu"/>
    </w:pPr>
    <w:r>
      <w:rPr>
        <w:noProof/>
      </w:rPr>
      <w:drawing>
        <wp:anchor distT="0" distB="0" distL="0" distR="0" simplePos="0" relativeHeight="251661312" behindDoc="1" locked="0" layoutInCell="0" allowOverlap="1" wp14:anchorId="254FE195" wp14:editId="78807BE7">
          <wp:simplePos x="0" y="0"/>
          <wp:positionH relativeFrom="margin">
            <wp:align>center</wp:align>
          </wp:positionH>
          <wp:positionV relativeFrom="margin">
            <wp:posOffset>9168765</wp:posOffset>
          </wp:positionV>
          <wp:extent cx="1463040" cy="300990"/>
          <wp:effectExtent l="0" t="0" r="3810" b="3810"/>
          <wp:wrapSquare wrapText="bothSides"/>
          <wp:docPr id="1741842325" name="Imagen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8"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CF04" w14:textId="77777777" w:rsidR="00EC2D5B" w:rsidRDefault="00EC2D5B" w:rsidP="00EC2D5B">
      <w:pPr>
        <w:spacing w:after="0" w:line="240" w:lineRule="auto"/>
      </w:pPr>
      <w:r>
        <w:separator/>
      </w:r>
    </w:p>
  </w:footnote>
  <w:footnote w:type="continuationSeparator" w:id="0">
    <w:p w14:paraId="27CABEB7" w14:textId="77777777" w:rsidR="00EC2D5B" w:rsidRDefault="00EC2D5B" w:rsidP="00EC2D5B">
      <w:pPr>
        <w:spacing w:after="0" w:line="240" w:lineRule="auto"/>
      </w:pPr>
      <w:r>
        <w:continuationSeparator/>
      </w:r>
    </w:p>
  </w:footnote>
  <w:footnote w:id="1">
    <w:p w14:paraId="4C2576EC" w14:textId="77777777" w:rsidR="000D1F14" w:rsidRDefault="000D1F14" w:rsidP="000D1F14">
      <w:pPr>
        <w:pStyle w:val="Textdenotaapeudepgina"/>
      </w:pPr>
      <w:r>
        <w:rPr>
          <w:rStyle w:val="Caracteresdenotaalpie"/>
        </w:rPr>
        <w:footnoteRef/>
      </w:r>
      <w:r>
        <w:rPr>
          <w:rFonts w:ascii="Verdana" w:hAnsi="Verdana" w:cs="Calibri"/>
          <w:sz w:val="16"/>
          <w:szCs w:val="16"/>
        </w:rPr>
        <w:t xml:space="preserve">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ascii="Verdana" w:hAnsi="Verdana" w:cs="Calibri"/>
          <w:b/>
          <w:bCs/>
          <w:sz w:val="16"/>
          <w:szCs w:val="16"/>
        </w:rPr>
        <w:t xml:space="preserve">l’Annex V </w:t>
      </w:r>
      <w:r>
        <w:rPr>
          <w:rFonts w:ascii="Verdana" w:hAnsi="Verdana" w:cs="Calibri"/>
          <w:sz w:val="16"/>
          <w:szCs w:val="16"/>
        </w:rPr>
        <w:t>al present plec.</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551C" w14:textId="055EC143" w:rsidR="00EC2D5B" w:rsidRDefault="00EC2D5B">
    <w:pPr>
      <w:pStyle w:val="Capalera"/>
    </w:pPr>
    <w:r>
      <w:rPr>
        <w:noProof/>
      </w:rPr>
      <w:drawing>
        <wp:anchor distT="0" distB="0" distL="0" distR="0" simplePos="0" relativeHeight="251659264" behindDoc="1" locked="0" layoutInCell="0" allowOverlap="1" wp14:anchorId="1F28E23C" wp14:editId="255AE553">
          <wp:simplePos x="0" y="0"/>
          <wp:positionH relativeFrom="margin">
            <wp:posOffset>2068195</wp:posOffset>
          </wp:positionH>
          <wp:positionV relativeFrom="topMargin">
            <wp:posOffset>374650</wp:posOffset>
          </wp:positionV>
          <wp:extent cx="1282700" cy="665480"/>
          <wp:effectExtent l="0" t="0" r="0" b="1270"/>
          <wp:wrapSquare wrapText="bothSides"/>
          <wp:docPr id="779675060" name="Imagen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Logotipo, nombre de la empresa&#10;&#10;Descripción generada automáticamente"/>
                  <pic:cNvPicPr>
                    <a:picLocks noChangeAspect="1" noChangeArrowheads="1"/>
                  </pic:cNvPicPr>
                </pic:nvPicPr>
                <pic:blipFill>
                  <a:blip r:embed="rId1"/>
                  <a:stretch>
                    <a:fillRect/>
                  </a:stretch>
                </pic:blipFill>
                <pic:spPr bwMode="auto">
                  <a:xfrm>
                    <a:off x="0" y="0"/>
                    <a:ext cx="1282700" cy="665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5B"/>
    <w:rsid w:val="000D1F14"/>
    <w:rsid w:val="00461020"/>
    <w:rsid w:val="004F4772"/>
    <w:rsid w:val="006A4955"/>
    <w:rsid w:val="00EC2D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1EB3"/>
  <w15:chartTrackingRefBased/>
  <w15:docId w15:val="{9AE8843F-2A9E-4A60-BF06-48A936C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5B"/>
    <w:pPr>
      <w:suppressAutoHyphens/>
      <w:spacing w:line="259" w:lineRule="auto"/>
    </w:pPr>
    <w:rPr>
      <w:rFonts w:eastAsia="Times New Roman" w:hAnsi="Calibri" w:cs="Times New Roman"/>
      <w:kern w:val="0"/>
      <w:sz w:val="22"/>
      <w:szCs w:val="22"/>
      <w:lang w:eastAsia="ca-ES"/>
      <w14:ligatures w14:val="none"/>
    </w:rPr>
  </w:style>
  <w:style w:type="paragraph" w:styleId="Ttol1">
    <w:name w:val="heading 1"/>
    <w:basedOn w:val="Normal"/>
    <w:next w:val="Normal"/>
    <w:link w:val="Ttol1Car"/>
    <w:qFormat/>
    <w:rsid w:val="00EC2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C2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C2D5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C2D5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C2D5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C2D5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C2D5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C2D5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C2D5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qFormat/>
    <w:rsid w:val="00EC2D5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C2D5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C2D5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C2D5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C2D5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C2D5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C2D5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C2D5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C2D5B"/>
    <w:rPr>
      <w:rFonts w:eastAsiaTheme="majorEastAsia" w:cstheme="majorBidi"/>
      <w:color w:val="272727" w:themeColor="text1" w:themeTint="D8"/>
    </w:rPr>
  </w:style>
  <w:style w:type="paragraph" w:styleId="Ttol">
    <w:name w:val="Title"/>
    <w:basedOn w:val="Normal"/>
    <w:next w:val="Normal"/>
    <w:link w:val="TtolCar"/>
    <w:uiPriority w:val="10"/>
    <w:qFormat/>
    <w:rsid w:val="00EC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C2D5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C2D5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C2D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2D5B"/>
    <w:pPr>
      <w:spacing w:before="160"/>
      <w:jc w:val="center"/>
    </w:pPr>
    <w:rPr>
      <w:i/>
      <w:iCs/>
      <w:color w:val="404040" w:themeColor="text1" w:themeTint="BF"/>
    </w:rPr>
  </w:style>
  <w:style w:type="character" w:customStyle="1" w:styleId="CitaCar">
    <w:name w:val="Cita Car"/>
    <w:basedOn w:val="Lletraperdefectedelpargraf"/>
    <w:link w:val="Cita"/>
    <w:uiPriority w:val="29"/>
    <w:rsid w:val="00EC2D5B"/>
    <w:rPr>
      <w:i/>
      <w:iCs/>
      <w:color w:val="404040" w:themeColor="text1" w:themeTint="BF"/>
    </w:rPr>
  </w:style>
  <w:style w:type="paragraph" w:styleId="Pargrafdellista">
    <w:name w:val="List Paragraph"/>
    <w:basedOn w:val="Normal"/>
    <w:uiPriority w:val="34"/>
    <w:qFormat/>
    <w:rsid w:val="00EC2D5B"/>
    <w:pPr>
      <w:ind w:left="720"/>
      <w:contextualSpacing/>
    </w:pPr>
  </w:style>
  <w:style w:type="character" w:styleId="mfasiintens">
    <w:name w:val="Intense Emphasis"/>
    <w:basedOn w:val="Lletraperdefectedelpargraf"/>
    <w:uiPriority w:val="21"/>
    <w:qFormat/>
    <w:rsid w:val="00EC2D5B"/>
    <w:rPr>
      <w:i/>
      <w:iCs/>
      <w:color w:val="0F4761" w:themeColor="accent1" w:themeShade="BF"/>
    </w:rPr>
  </w:style>
  <w:style w:type="paragraph" w:styleId="Citaintensa">
    <w:name w:val="Intense Quote"/>
    <w:basedOn w:val="Normal"/>
    <w:next w:val="Normal"/>
    <w:link w:val="CitaintensaCar"/>
    <w:uiPriority w:val="30"/>
    <w:qFormat/>
    <w:rsid w:val="00EC2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C2D5B"/>
    <w:rPr>
      <w:i/>
      <w:iCs/>
      <w:color w:val="0F4761" w:themeColor="accent1" w:themeShade="BF"/>
    </w:rPr>
  </w:style>
  <w:style w:type="character" w:styleId="Refernciaintensa">
    <w:name w:val="Intense Reference"/>
    <w:basedOn w:val="Lletraperdefectedelpargraf"/>
    <w:uiPriority w:val="32"/>
    <w:qFormat/>
    <w:rsid w:val="00EC2D5B"/>
    <w:rPr>
      <w:b/>
      <w:bCs/>
      <w:smallCaps/>
      <w:color w:val="0F4761" w:themeColor="accent1" w:themeShade="BF"/>
      <w:spacing w:val="5"/>
    </w:rPr>
  </w:style>
  <w:style w:type="paragraph" w:styleId="Capalera">
    <w:name w:val="header"/>
    <w:basedOn w:val="Normal"/>
    <w:link w:val="CapaleraCar"/>
    <w:uiPriority w:val="99"/>
    <w:unhideWhenUsed/>
    <w:rsid w:val="00EC2D5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C2D5B"/>
  </w:style>
  <w:style w:type="paragraph" w:styleId="Peu">
    <w:name w:val="footer"/>
    <w:basedOn w:val="Normal"/>
    <w:link w:val="PeuCar"/>
    <w:uiPriority w:val="99"/>
    <w:unhideWhenUsed/>
    <w:rsid w:val="00EC2D5B"/>
    <w:pPr>
      <w:tabs>
        <w:tab w:val="center" w:pos="4252"/>
        <w:tab w:val="right" w:pos="8504"/>
      </w:tabs>
      <w:spacing w:after="0" w:line="240" w:lineRule="auto"/>
    </w:pPr>
  </w:style>
  <w:style w:type="character" w:customStyle="1" w:styleId="PeuCar">
    <w:name w:val="Peu Car"/>
    <w:basedOn w:val="Lletraperdefectedelpargraf"/>
    <w:link w:val="Peu"/>
    <w:uiPriority w:val="99"/>
    <w:rsid w:val="00EC2D5B"/>
  </w:style>
  <w:style w:type="character" w:customStyle="1" w:styleId="TextdenotaapeudepginaCar">
    <w:name w:val="Text de nota a peu de pàgina Car"/>
    <w:basedOn w:val="Lletraperdefectedelpargraf"/>
    <w:link w:val="Textdenotaapeudepgina"/>
    <w:qFormat/>
    <w:rsid w:val="00461020"/>
    <w:rPr>
      <w:rFonts w:ascii="Arial" w:hAnsi="Arial"/>
      <w:sz w:val="20"/>
      <w:szCs w:val="20"/>
    </w:rPr>
  </w:style>
  <w:style w:type="character" w:customStyle="1" w:styleId="Ancladenotaalpie">
    <w:name w:val="Ancla de nota al pie"/>
    <w:qFormat/>
    <w:rsid w:val="00461020"/>
    <w:rPr>
      <w:vertAlign w:val="superscript"/>
    </w:rPr>
  </w:style>
  <w:style w:type="character" w:customStyle="1" w:styleId="Caracteresdenotaalpie">
    <w:name w:val="Caracteres de nota al pie"/>
    <w:qFormat/>
    <w:rsid w:val="00461020"/>
  </w:style>
  <w:style w:type="paragraph" w:styleId="Textdenotaapeudepgina">
    <w:name w:val="footnote text"/>
    <w:basedOn w:val="Normal"/>
    <w:link w:val="TextdenotaapeudepginaCar"/>
    <w:unhideWhenUsed/>
    <w:rsid w:val="00461020"/>
    <w:pPr>
      <w:widowControl w:val="0"/>
      <w:spacing w:after="0" w:line="240" w:lineRule="auto"/>
    </w:pPr>
    <w:rPr>
      <w:rFonts w:ascii="Arial" w:eastAsiaTheme="minorHAnsi" w:hAnsi="Arial" w:cstheme="minorBidi"/>
      <w:kern w:val="2"/>
      <w:sz w:val="20"/>
      <w:szCs w:val="20"/>
      <w:lang w:eastAsia="en-US"/>
      <w14:ligatures w14:val="standardContextual"/>
    </w:rPr>
  </w:style>
  <w:style w:type="character" w:customStyle="1" w:styleId="TextdenotaapeudepginaCar1">
    <w:name w:val="Text de nota a peu de pàgina Car1"/>
    <w:basedOn w:val="Lletraperdefectedelpargraf"/>
    <w:uiPriority w:val="99"/>
    <w:semiHidden/>
    <w:rsid w:val="00461020"/>
    <w:rPr>
      <w:rFonts w:eastAsia="Times New Roman" w:hAnsi="Calibri" w:cs="Times New Roman"/>
      <w:kern w:val="0"/>
      <w:sz w:val="20"/>
      <w:szCs w:val="20"/>
      <w:lang w:eastAsia="ca-ES"/>
      <w14:ligatures w14:val="none"/>
    </w:rPr>
  </w:style>
  <w:style w:type="character" w:customStyle="1" w:styleId="TextdecomentariCar">
    <w:name w:val="Text de comentari Car"/>
    <w:basedOn w:val="Lletraperdefectedelpargraf"/>
    <w:link w:val="Textdecomentari"/>
    <w:semiHidden/>
    <w:qFormat/>
    <w:rsid w:val="000D1F14"/>
    <w:rPr>
      <w:rFonts w:ascii="Arial" w:hAnsi="Arial"/>
      <w:sz w:val="20"/>
      <w:szCs w:val="20"/>
    </w:rPr>
  </w:style>
  <w:style w:type="paragraph" w:styleId="Textdecomentari">
    <w:name w:val="annotation text"/>
    <w:basedOn w:val="Normal"/>
    <w:link w:val="TextdecomentariCar"/>
    <w:semiHidden/>
    <w:unhideWhenUsed/>
    <w:qFormat/>
    <w:rsid w:val="000D1F14"/>
    <w:pPr>
      <w:widowControl w:val="0"/>
      <w:spacing w:after="0" w:line="240" w:lineRule="auto"/>
    </w:pPr>
    <w:rPr>
      <w:rFonts w:ascii="Arial" w:eastAsiaTheme="minorHAnsi" w:hAnsi="Arial" w:cstheme="minorBidi"/>
      <w:kern w:val="2"/>
      <w:sz w:val="20"/>
      <w:szCs w:val="20"/>
      <w:lang w:eastAsia="en-US"/>
      <w14:ligatures w14:val="standardContextual"/>
    </w:rPr>
  </w:style>
  <w:style w:type="character" w:customStyle="1" w:styleId="TextdecomentariCar1">
    <w:name w:val="Text de comentari Car1"/>
    <w:basedOn w:val="Lletraperdefectedelpargraf"/>
    <w:uiPriority w:val="99"/>
    <w:semiHidden/>
    <w:rsid w:val="000D1F14"/>
    <w:rPr>
      <w:rFonts w:eastAsia="Times New Roman" w:hAnsi="Calibri"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Masero Salvado</dc:creator>
  <cp:keywords/>
  <dc:description/>
  <cp:lastModifiedBy>Marc Masero Salvado</cp:lastModifiedBy>
  <cp:revision>2</cp:revision>
  <dcterms:created xsi:type="dcterms:W3CDTF">2025-10-10T08:56:00Z</dcterms:created>
  <dcterms:modified xsi:type="dcterms:W3CDTF">2025-10-10T08:56:00Z</dcterms:modified>
</cp:coreProperties>
</file>