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RESOLUCIÓ DE LA DIRECCIÓ</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eastAsia="Times New Roman"/>
          <w:sz w:val="24"/>
          <w:szCs w:val="24"/>
        </w:rPr>
      </w:pPr>
      <w:r>
        <w:rPr>
          <w:rFonts w:ascii="Times New Roman" w:hAnsi="Times New Roman"/>
          <w:sz w:val="24"/>
          <w:szCs w:val="24"/>
        </w:rPr>
        <w:t xml:space="preserve">El Consorci per a la Gestió dels Residus Municipals de les Comarques de la Ribera d’Ebre, el Priorat i la Terra Alta (en endavant Consorci) efectua entre altres serveis el que es troba previst al contracte administratiu de l’actuació titulada </w:t>
      </w:r>
      <w:r>
        <w:rPr>
          <w:rFonts w:ascii="Times New Roman" w:hAnsi="Times New Roman"/>
          <w:i/>
          <w:iCs/>
          <w:sz w:val="24"/>
          <w:szCs w:val="24"/>
        </w:rPr>
        <w:t>Procediment obert subjecte a regulació harmonitzada amb diversos criteris, per a la contractació del s</w:t>
      </w:r>
      <w:r>
        <w:rPr>
          <w:rFonts w:eastAsia="Times New Roman" w:ascii="Times New Roman" w:hAnsi="Times New Roman"/>
          <w:i/>
          <w:iCs/>
          <w:sz w:val="24"/>
          <w:szCs w:val="24"/>
        </w:rPr>
        <w:t>ervei públic de recollida, transport de residus sòlids urbans i gestió de les àrees de transferència i deixalleries municipals de les comarques de la Ribera d’Ebre, el Priorat i la Terra Alta</w:t>
      </w:r>
      <w:r>
        <w:rPr>
          <w:rFonts w:ascii="Times New Roman" w:hAnsi="Times New Roman"/>
          <w:sz w:val="24"/>
          <w:szCs w:val="24"/>
        </w:rPr>
        <w:t xml:space="preserve">, adjudicat a </w:t>
      </w:r>
      <w:bookmarkStart w:id="0" w:name="_Hlk155952635"/>
      <w:r>
        <w:rPr>
          <w:rFonts w:ascii="Times New Roman" w:hAnsi="Times New Roman"/>
          <w:sz w:val="24"/>
          <w:szCs w:val="24"/>
        </w:rPr>
        <w:t>l’empresa PreZero España, SAU</w:t>
      </w:r>
      <w:bookmarkEnd w:id="0"/>
      <w:r>
        <w:rPr>
          <w:rFonts w:ascii="Times New Roman" w:hAnsi="Times New Roman"/>
          <w:sz w:val="24"/>
          <w:szCs w:val="24"/>
        </w:rPr>
        <w:t xml:space="preserve"> (abans CESPA, SA).</w:t>
      </w:r>
    </w:p>
    <w:p>
      <w:pPr>
        <w:pStyle w:val="Normal"/>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jc w:val="both"/>
        <w:rPr>
          <w:rFonts w:ascii="Times New Roman" w:hAnsi="Times New Roman"/>
          <w:sz w:val="24"/>
          <w:szCs w:val="24"/>
          <w:lang w:eastAsia="zh-CN"/>
        </w:rPr>
      </w:pPr>
      <w:r>
        <w:rPr>
          <w:rFonts w:ascii="Times New Roman" w:hAnsi="Times New Roman"/>
          <w:sz w:val="24"/>
          <w:szCs w:val="24"/>
          <w:lang w:eastAsia="zh-CN"/>
        </w:rPr>
        <w:t>El Consorci gestiona les deixalleries fixes de Falset, Flix, Cornudella de Montsant, Gandesa i Móra d’Ebre i tres deixalleries mòbils, una per a cada comarca del seu àmbit territorial.</w:t>
      </w:r>
    </w:p>
    <w:p>
      <w:pPr>
        <w:pStyle w:val="Normal"/>
        <w:spacing w:lineRule="auto" w:line="240" w:before="0" w:after="0"/>
        <w:jc w:val="both"/>
        <w:rPr>
          <w:rFonts w:ascii="Times New Roman" w:hAnsi="Times New Roman"/>
          <w:sz w:val="24"/>
          <w:szCs w:val="24"/>
          <w:lang w:eastAsia="zh-CN"/>
        </w:rPr>
      </w:pPr>
      <w:r>
        <w:rPr>
          <w:rFonts w:ascii="Times New Roman" w:hAnsi="Times New Roman"/>
          <w:sz w:val="24"/>
          <w:szCs w:val="24"/>
          <w:lang w:eastAsia="zh-CN"/>
        </w:rPr>
      </w:r>
    </w:p>
    <w:p>
      <w:pPr>
        <w:pStyle w:val="Normal"/>
        <w:spacing w:lineRule="auto" w:line="240" w:before="0" w:after="0"/>
        <w:jc w:val="both"/>
        <w:rPr>
          <w:rFonts w:ascii="Times New Roman" w:hAnsi="Times New Roman"/>
          <w:sz w:val="24"/>
          <w:szCs w:val="24"/>
          <w:lang w:eastAsia="zh-CN"/>
        </w:rPr>
      </w:pPr>
      <w:r>
        <w:rPr>
          <w:rFonts w:ascii="Times New Roman" w:hAnsi="Times New Roman"/>
          <w:sz w:val="24"/>
          <w:szCs w:val="24"/>
          <w:lang w:eastAsia="zh-CN"/>
        </w:rPr>
        <w:t xml:space="preserve">A les deixalleries es gestionen diferents fraccions de residus de procedència domèstica, de petits comerços i d’empreses de serveis. Molts dels residus gestionats compten amb sistemes integrats de gestió o amb sistemes col·lectius de responsabilitat ampliada del productor, però altres residus no es troben emparats per aquests sistemes i, per tant, comporten costos de transport i tractament i/o eliminació. Els residus especials en petites quantitats, d’ara endavant REPQ, són residus d’àmplia classificació i generats en petites quantitats, tipus dissolvents, pintures, olis minerals, olis lubricants, bateries, filtres d’olis, envasos buits que contenen substàncies perilloses, reactius de laboratori... que han de ser gestionats d’acord amb els tractaments d’eliminació adients. </w:t>
      </w:r>
    </w:p>
    <w:p>
      <w:pPr>
        <w:pStyle w:val="Normal"/>
        <w:spacing w:lineRule="auto" w:line="240" w:before="0" w:after="0"/>
        <w:jc w:val="both"/>
        <w:rPr>
          <w:rFonts w:ascii="Times New Roman" w:hAnsi="Times New Roman"/>
          <w:sz w:val="24"/>
          <w:szCs w:val="24"/>
          <w:lang w:eastAsia="zh-CN"/>
        </w:rPr>
      </w:pPr>
      <w:r>
        <w:rPr>
          <w:rFonts w:ascii="Times New Roman" w:hAnsi="Times New Roman"/>
          <w:sz w:val="24"/>
          <w:szCs w:val="24"/>
          <w:lang w:eastAsia="zh-CN"/>
        </w:rPr>
      </w:r>
    </w:p>
    <w:p>
      <w:pPr>
        <w:pStyle w:val="Normal"/>
        <w:spacing w:lineRule="auto" w:line="240" w:before="0" w:after="0"/>
        <w:jc w:val="both"/>
        <w:rPr>
          <w:rFonts w:ascii="Times New Roman" w:hAnsi="Times New Roman"/>
          <w:sz w:val="24"/>
          <w:szCs w:val="24"/>
          <w:lang w:eastAsia="zh-CN"/>
        </w:rPr>
      </w:pPr>
      <w:r>
        <w:rPr>
          <w:rFonts w:ascii="Times New Roman" w:hAnsi="Times New Roman"/>
          <w:sz w:val="24"/>
          <w:szCs w:val="24"/>
          <w:lang w:eastAsia="zh-CN"/>
        </w:rPr>
        <w:t xml:space="preserve">El Consorci ha de recórrer als serveis externs de gestors autoritzats de REPQ per poder gestionar adequadament els residus especials que presenten alguna característica de perillositat per al medi ambient, per la qual cosa, es necessari formalitzar el procediment més escaient per contractar el servei de recollida, transport i tractament dels REPQ dipositats a les deixalleries de Flix i Móra d’Ebre (a la Ribera d’Ebre), Falset (al Priorat) i Gandesa (a la Terra Alta). </w:t>
      </w:r>
    </w:p>
    <w:p>
      <w:pPr>
        <w:pStyle w:val="Normal"/>
        <w:spacing w:lineRule="auto" w:line="240" w:before="0" w:after="0"/>
        <w:jc w:val="both"/>
        <w:rPr>
          <w:rFonts w:ascii="Times New Roman" w:hAnsi="Times New Roman"/>
          <w:sz w:val="24"/>
          <w:szCs w:val="24"/>
          <w:lang w:eastAsia="zh-CN"/>
        </w:rPr>
      </w:pPr>
      <w:r>
        <w:rPr>
          <w:rFonts w:ascii="Times New Roman" w:hAnsi="Times New Roman"/>
          <w:sz w:val="24"/>
          <w:szCs w:val="24"/>
          <w:lang w:eastAsia="zh-CN"/>
        </w:rPr>
      </w:r>
    </w:p>
    <w:p>
      <w:pPr>
        <w:pStyle w:val="Normal"/>
        <w:spacing w:lineRule="auto" w:line="240" w:before="0" w:after="0"/>
        <w:jc w:val="both"/>
        <w:rPr>
          <w:rFonts w:ascii="Times New Roman" w:hAnsi="Times New Roman"/>
          <w:color w:val="000000"/>
          <w:sz w:val="24"/>
          <w:szCs w:val="24"/>
          <w:lang w:eastAsia="zh-CN"/>
        </w:rPr>
      </w:pPr>
      <w:r>
        <w:rPr>
          <w:rFonts w:ascii="Times New Roman" w:hAnsi="Times New Roman"/>
          <w:color w:val="000000"/>
          <w:sz w:val="24"/>
          <w:szCs w:val="24"/>
          <w:lang w:eastAsia="zh-CN"/>
        </w:rPr>
        <w:t xml:space="preserve">Els serveis tècnics de l’entitat han emès una memòria justificativa de la necessitat de contractar els serveis de gestió dels residus especials en petites quantitats </w:t>
      </w:r>
      <w:r>
        <w:rPr>
          <w:rFonts w:ascii="Times New Roman" w:hAnsi="Times New Roman"/>
          <w:color w:val="000000"/>
          <w:sz w:val="24"/>
          <w:szCs w:val="24"/>
          <w:lang w:eastAsia="zh-CN"/>
        </w:rPr>
        <w:t>acumulats a l</w:t>
      </w:r>
      <w:r>
        <w:rPr>
          <w:rFonts w:ascii="Times New Roman" w:hAnsi="Times New Roman"/>
          <w:color w:val="000000"/>
          <w:sz w:val="24"/>
          <w:szCs w:val="24"/>
          <w:lang w:eastAsia="zh-CN"/>
        </w:rPr>
        <w:t>a deixalleria de Falset.</w:t>
      </w:r>
    </w:p>
    <w:p>
      <w:pPr>
        <w:pStyle w:val="Normal"/>
        <w:spacing w:lineRule="auto" w:line="240" w:before="0" w:after="0"/>
        <w:jc w:val="both"/>
        <w:rPr>
          <w:rFonts w:ascii="Times New Roman" w:hAnsi="Times New Roman"/>
          <w:color w:val="FF0000"/>
          <w:sz w:val="24"/>
          <w:szCs w:val="24"/>
          <w:lang w:eastAsia="zh-CN"/>
        </w:rPr>
      </w:pPr>
      <w:r>
        <w:rPr>
          <w:rFonts w:ascii="Times New Roman" w:hAnsi="Times New Roman"/>
          <w:color w:val="FF0000"/>
          <w:sz w:val="24"/>
          <w:szCs w:val="24"/>
          <w:lang w:eastAsia="zh-CN"/>
        </w:rPr>
      </w:r>
    </w:p>
    <w:p>
      <w:pPr>
        <w:pStyle w:val="Normal"/>
        <w:spacing w:lineRule="auto" w:line="240" w:before="0" w:after="0"/>
        <w:jc w:val="both"/>
        <w:rPr>
          <w:rFonts w:ascii="Times New Roman" w:hAnsi="Times New Roman"/>
          <w:sz w:val="24"/>
          <w:szCs w:val="24"/>
          <w:lang w:eastAsia="zh-CN"/>
        </w:rPr>
      </w:pPr>
      <w:r>
        <w:rPr>
          <w:rFonts w:ascii="Times New Roman" w:hAnsi="Times New Roman"/>
          <w:sz w:val="24"/>
          <w:szCs w:val="24"/>
          <w:lang w:eastAsia="zh-CN"/>
        </w:rPr>
        <w:t>Es disposa de crèdit pressupostari suficient a l’aplicació 2025/1621.22710.</w:t>
      </w:r>
    </w:p>
    <w:p>
      <w:pPr>
        <w:pStyle w:val="Normal"/>
        <w:spacing w:lineRule="auto" w:line="240" w:before="0" w:after="0"/>
        <w:jc w:val="both"/>
        <w:rPr>
          <w:rFonts w:ascii="Times New Roman" w:hAnsi="Times New Roman"/>
          <w:color w:val="000000"/>
          <w:sz w:val="24"/>
          <w:szCs w:val="24"/>
          <w:lang w:eastAsia="zh-CN"/>
        </w:rPr>
      </w:pPr>
      <w:r>
        <w:rPr>
          <w:rFonts w:ascii="Times New Roman" w:hAnsi="Times New Roman"/>
          <w:color w:val="000000"/>
          <w:sz w:val="24"/>
          <w:szCs w:val="24"/>
          <w:lang w:eastAsia="zh-CN"/>
        </w:rPr>
      </w:r>
    </w:p>
    <w:p>
      <w:pPr>
        <w:pStyle w:val="Normal"/>
        <w:spacing w:lineRule="auto" w:line="240" w:before="0" w:after="0"/>
        <w:jc w:val="both"/>
        <w:rPr>
          <w:rFonts w:ascii="Times New Roman" w:hAnsi="Times New Roman"/>
          <w:sz w:val="24"/>
          <w:szCs w:val="24"/>
        </w:rPr>
      </w:pPr>
      <w:r>
        <w:rPr>
          <w:rFonts w:ascii="Times New Roman" w:hAnsi="Times New Roman"/>
          <w:sz w:val="24"/>
          <w:szCs w:val="24"/>
          <w:lang w:eastAsia="zh-CN"/>
        </w:rPr>
        <w:t>A</w:t>
      </w:r>
      <w:r>
        <w:rPr>
          <w:rFonts w:ascii="Times New Roman" w:hAnsi="Times New Roman"/>
          <w:sz w:val="24"/>
          <w:szCs w:val="24"/>
        </w:rPr>
        <w:t>rticles 116 i 118 i la disposició addicional segona de la Llei 9/2017, de 8 de novembre, de contractes del sector públic.</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L’òrgan de contractació competent és la Direcció del Consorci, d’acord amb la clàusula 18a de les Bases d’execució del pressupost per a l’anualitat 2025.</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b/>
          <w:b/>
          <w:bCs/>
          <w:sz w:val="24"/>
          <w:szCs w:val="24"/>
        </w:rPr>
      </w:pPr>
      <w:r>
        <w:rPr>
          <w:rFonts w:ascii="Times New Roman" w:hAnsi="Times New Roman"/>
          <w:b/>
          <w:bCs/>
          <w:sz w:val="24"/>
          <w:szCs w:val="24"/>
        </w:rPr>
        <w:t>DISPOSO</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PRIMER: Ratificar les actuacions realitzades fins a la data dins l’actuació titulada </w:t>
      </w:r>
      <w:r>
        <w:rPr>
          <w:rFonts w:ascii="Times New Roman" w:hAnsi="Times New Roman"/>
          <w:color w:val="000000"/>
          <w:sz w:val="24"/>
          <w:szCs w:val="24"/>
        </w:rPr>
        <w:t xml:space="preserve">“Servei de recollida, transport i gestió de residus especials en petites quantitats de la deixalleria de Falset 2025”.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SEGON: Aprovar en la seva totalitat l'expedient de contractació tal com s'ha tramitat fins a la data.</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TERCER: Aprovar l’anunci d</w:t>
      </w:r>
      <w:r>
        <w:rPr>
          <w:rFonts w:ascii="Times New Roman" w:hAnsi="Times New Roman"/>
          <w:color w:val="auto"/>
          <w:sz w:val="24"/>
          <w:szCs w:val="24"/>
        </w:rPr>
        <w:t xml:space="preserve">e </w:t>
      </w:r>
      <w:r>
        <w:rPr>
          <w:rFonts w:ascii="Times New Roman" w:hAnsi="Times New Roman"/>
          <w:color w:val="000000"/>
          <w:sz w:val="24"/>
          <w:szCs w:val="24"/>
        </w:rPr>
        <w:t>licitació</w:t>
      </w:r>
      <w:r>
        <w:rPr>
          <w:rFonts w:ascii="Times New Roman" w:hAnsi="Times New Roman"/>
          <w:color w:val="auto"/>
          <w:sz w:val="24"/>
          <w:szCs w:val="24"/>
        </w:rPr>
        <w:t xml:space="preserve"> que ha de regir </w:t>
      </w:r>
      <w:r>
        <w:rPr>
          <w:rFonts w:ascii="Times New Roman" w:hAnsi="Times New Roman"/>
          <w:sz w:val="24"/>
          <w:szCs w:val="24"/>
        </w:rPr>
        <w:t xml:space="preserve">la contractació de la prestació del </w:t>
      </w:r>
      <w:r>
        <w:rPr>
          <w:rFonts w:ascii="Times New Roman" w:hAnsi="Times New Roman"/>
          <w:color w:val="000000"/>
          <w:sz w:val="24"/>
          <w:szCs w:val="24"/>
        </w:rPr>
        <w:t>“Servei de recollida, transport i gestió de residus especials en petites quantitats de la deixalleria de Falset 2025”.</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color w:val="FF0000"/>
          <w:sz w:val="24"/>
          <w:szCs w:val="24"/>
        </w:rPr>
      </w:pPr>
      <w:r>
        <w:rPr>
          <w:rFonts w:ascii="Times New Roman" w:hAnsi="Times New Roman"/>
          <w:sz w:val="24"/>
          <w:szCs w:val="24"/>
        </w:rPr>
        <w:t>QUART. Aprovar la realització de la despesa que es derivarà de l’execució del contracte d’acord amb les previsions pressupostàries de l’entitat a l’aplicació 2025/1621.22710.</w:t>
      </w:r>
    </w:p>
    <w:p>
      <w:pPr>
        <w:pStyle w:val="Normal"/>
        <w:spacing w:lineRule="auto" w:line="240" w:before="0" w:after="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CINQUÈ: Designar com a persona responsable del seguiment i execució del contracte al senyor Andreu Rubio Giné.</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SISÈ: Disposar l</w:t>
      </w:r>
      <w:r>
        <w:rPr>
          <w:rFonts w:ascii="Times New Roman" w:hAnsi="Times New Roman"/>
          <w:color w:val="auto"/>
          <w:sz w:val="24"/>
          <w:szCs w:val="24"/>
        </w:rPr>
        <w:t>'obertura d</w:t>
      </w:r>
      <w:r>
        <w:rPr>
          <w:rFonts w:ascii="Times New Roman" w:hAnsi="Times New Roman"/>
          <w:color w:val="000000"/>
          <w:sz w:val="24"/>
          <w:szCs w:val="24"/>
        </w:rPr>
        <w:t xml:space="preserve">e l'expedient d'adjudicació, </w:t>
      </w:r>
      <w:r>
        <w:rPr>
          <w:rFonts w:ascii="Times New Roman" w:hAnsi="Times New Roman"/>
          <w:sz w:val="24"/>
          <w:szCs w:val="24"/>
        </w:rPr>
        <w:t>que haurà de verificar-se pel procediment de contracte menor amb difusió per a la millor oferta que en el seu conjunt sigui presentada.</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SETÈ: Donar compte d’aquesta Resolució en la pròxima sessió de la Junta de Govern del Consorci.</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bl>
      <w:tblPr>
        <w:tblStyle w:val="Taulaambquadrcula"/>
        <w:tblW w:w="932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323"/>
      </w:tblGrid>
      <w:tr>
        <w:trPr/>
        <w:tc>
          <w:tcPr>
            <w:tcW w:w="9323" w:type="dxa"/>
            <w:tcBorders/>
          </w:tcPr>
          <w:p>
            <w:pPr>
              <w:pStyle w:val="Normal"/>
              <w:widowControl w:val="false"/>
              <w:suppressAutoHyphens w:val="true"/>
              <w:spacing w:lineRule="auto" w:line="240" w:before="0" w:after="0"/>
              <w:jc w:val="center"/>
              <w:rPr>
                <w:rFonts w:ascii="Times New Roman" w:hAnsi="Times New Roman"/>
                <w:b/>
                <w:b/>
                <w:bCs/>
                <w:sz w:val="24"/>
                <w:szCs w:val="24"/>
              </w:rPr>
            </w:pPr>
            <w:r>
              <w:rPr>
                <w:rFonts w:cs="Times New Roman" w:ascii="Times New Roman" w:hAnsi="Times New Roman"/>
                <w:b/>
                <w:bCs/>
                <w:sz w:val="24"/>
                <w:szCs w:val="24"/>
                <w:lang w:val="ca-ES" w:bidi="ar-SA"/>
              </w:rPr>
              <w:t>DOCUMENT SIGNAT ELECTRÒNICAMENT</w:t>
            </w:r>
          </w:p>
        </w:tc>
      </w:tr>
    </w:tbl>
    <w:p>
      <w:pPr>
        <w:pStyle w:val="Normal"/>
        <w:spacing w:lineRule="auto" w:line="240" w:before="0" w:after="0"/>
        <w:jc w:val="both"/>
        <w:rPr>
          <w:rFonts w:ascii="Times New Roman" w:hAnsi="Times New Roman"/>
          <w:sz w:val="24"/>
          <w:szCs w:val="24"/>
        </w:rPr>
      </w:pPr>
      <w:r>
        <w:rPr/>
      </w:r>
    </w:p>
    <w:sectPr>
      <w:headerReference w:type="default" r:id="rId2"/>
      <w:footerReference w:type="default" r:id="rId3"/>
      <w:type w:val="nextPage"/>
      <w:pgSz w:w="11906" w:h="16838"/>
      <w:pgMar w:left="1440" w:right="1133" w:header="708" w:top="2340" w:footer="7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Wingdings 2">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16" w:type="dxa"/>
      <w:jc w:val="left"/>
      <w:tblInd w:w="-973" w:type="dxa"/>
      <w:tblLayout w:type="fixed"/>
      <w:tblCellMar>
        <w:top w:w="0" w:type="dxa"/>
        <w:left w:w="108" w:type="dxa"/>
        <w:bottom w:w="0" w:type="dxa"/>
        <w:right w:w="108" w:type="dxa"/>
      </w:tblCellMar>
      <w:tblLook w:firstRow="1" w:noVBand="0" w:lastRow="1" w:firstColumn="1" w:lastColumn="1" w:noHBand="0" w:val="01e0"/>
    </w:tblPr>
    <w:tblGrid>
      <w:gridCol w:w="4813"/>
      <w:gridCol w:w="6302"/>
    </w:tblGrid>
    <w:tr>
      <w:trPr/>
      <w:tc>
        <w:tcPr>
          <w:tcW w:w="4813" w:type="dxa"/>
          <w:tcBorders>
            <w:top w:val="single" w:sz="4" w:space="0" w:color="000000"/>
          </w:tcBorders>
        </w:tcPr>
        <w:p>
          <w:pPr>
            <w:pStyle w:val="Piedepgina"/>
            <w:widowControl w:val="false"/>
            <w:spacing w:before="0" w:after="160"/>
            <w:rPr>
              <w:rFonts w:ascii="Arial" w:hAnsi="Arial" w:cs="Arial"/>
              <w:sz w:val="16"/>
              <w:szCs w:val="16"/>
            </w:rPr>
          </w:pPr>
          <w:r>
            <w:rPr>
              <w:rFonts w:cs="Arial" w:ascii="Arial" w:hAnsi="Arial"/>
              <w:sz w:val="16"/>
              <w:szCs w:val="16"/>
            </w:rPr>
            <w:t>Pl. Sant Roc,2 – MÓRA D’EBRE</w:t>
          </w:r>
        </w:p>
      </w:tc>
      <w:tc>
        <w:tcPr>
          <w:tcW w:w="6302" w:type="dxa"/>
          <w:tcBorders>
            <w:top w:val="single" w:sz="4" w:space="0" w:color="000000"/>
          </w:tcBorders>
        </w:tcPr>
        <w:p>
          <w:pPr>
            <w:pStyle w:val="Piedepgina"/>
            <w:widowControl w:val="false"/>
            <w:spacing w:before="0" w:after="160"/>
            <w:jc w:val="right"/>
            <w:rPr>
              <w:rFonts w:ascii="Arial" w:hAnsi="Arial" w:cs="Arial"/>
              <w:sz w:val="16"/>
              <w:szCs w:val="16"/>
            </w:rPr>
          </w:pPr>
          <w:r>
            <w:rPr>
              <w:rFonts w:eastAsia="Wingdings 2" w:cs="Wingdings 2" w:ascii="Wingdings 2" w:hAnsi="Wingdings 2"/>
              <w:sz w:val="16"/>
              <w:szCs w:val="16"/>
            </w:rPr>
            <w:t></w:t>
          </w:r>
          <w:r>
            <w:rPr>
              <w:rFonts w:cs="Arial" w:ascii="Arial" w:hAnsi="Arial"/>
              <w:sz w:val="16"/>
              <w:szCs w:val="16"/>
            </w:rPr>
            <w:t xml:space="preserve">  </w:t>
          </w:r>
          <w:r>
            <w:rPr>
              <w:rFonts w:cs="Arial" w:ascii="Arial" w:hAnsi="Arial"/>
              <w:sz w:val="16"/>
              <w:szCs w:val="16"/>
            </w:rPr>
            <w:t>977 401 851 – FAX 977 400 400    CIF P4300068F    Codi RELC 9809100000</w:t>
          </w:r>
        </w:p>
      </w:tc>
    </w:tr>
  </w:tbl>
  <w:p>
    <w:pPr>
      <w:pStyle w:val="Piedepgina"/>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spacing w:before="0" w:after="160"/>
      <w:ind w:left="-1080" w:hanging="0"/>
      <w:rPr/>
    </w:pPr>
    <w:r>
      <w:rPr/>
      <w:drawing>
        <wp:inline distT="0" distB="0" distL="0" distR="0">
          <wp:extent cx="5715000" cy="708660"/>
          <wp:effectExtent l="0" t="0" r="0" b="0"/>
          <wp:docPr id="1" name="Imatge 21142116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2114211627" descr=""/>
                  <pic:cNvPicPr>
                    <a:picLocks noChangeAspect="1" noChangeArrowheads="1"/>
                  </pic:cNvPicPr>
                </pic:nvPicPr>
                <pic:blipFill>
                  <a:blip r:embed="rId1"/>
                  <a:stretch>
                    <a:fillRect/>
                  </a:stretch>
                </pic:blipFill>
                <pic:spPr bwMode="auto">
                  <a:xfrm>
                    <a:off x="0" y="0"/>
                    <a:ext cx="5715000" cy="708660"/>
                  </a:xfrm>
                  <a:prstGeom prst="rect">
                    <a:avLst/>
                  </a:prstGeom>
                </pic:spPr>
              </pic:pic>
            </a:graphicData>
          </a:graphic>
        </wp:inline>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a-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a-ES" w:eastAsia="ca-E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32774"/>
    <w:pPr>
      <w:widowControl/>
      <w:suppressAutoHyphens w:val="true"/>
      <w:bidi w:val="0"/>
      <w:spacing w:lineRule="auto" w:line="259" w:before="0" w:after="160"/>
      <w:jc w:val="left"/>
    </w:pPr>
    <w:rPr>
      <w:rFonts w:ascii="Calibri" w:hAnsi="Calibri" w:eastAsia="Calibri" w:cs="Times New Roman"/>
      <w:color w:val="auto"/>
      <w:kern w:val="2"/>
      <w:sz w:val="22"/>
      <w:szCs w:val="22"/>
      <w:lang w:val="ca-ES" w:eastAsia="en-US" w:bidi="ar-SA"/>
    </w:rPr>
  </w:style>
  <w:style w:type="character" w:styleId="DefaultParagraphFont" w:default="1">
    <w:name w:val="Default Paragraph Font"/>
    <w:uiPriority w:val="1"/>
    <w:semiHidden/>
    <w:unhideWhenUsed/>
    <w:qFormat/>
    <w:rPr/>
  </w:style>
  <w:style w:type="paragraph" w:styleId="Ttulo" w:customStyle="1">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Encapalament">
    <w:name w:val="Encapçalament"/>
    <w:basedOn w:val="Normal"/>
    <w:next w:val="Cuerpode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Ndex">
    <w:name w:val="Índex"/>
    <w:basedOn w:val="Normal"/>
    <w:qFormat/>
    <w:pPr>
      <w:suppressLineNumbers/>
    </w:pPr>
    <w:rPr>
      <w:rFonts w:cs="Lucida Sans"/>
    </w:rPr>
  </w:style>
  <w:style w:type="paragraph" w:styleId="Sumario3">
    <w:name w:val="TOC 3"/>
    <w:basedOn w:val="Normal"/>
    <w:next w:val="Normal"/>
    <w:autoRedefine/>
    <w:semiHidden/>
    <w:pPr>
      <w:ind w:left="400" w:hanging="0"/>
    </w:pPr>
    <w:rPr>
      <w:rFonts w:ascii="Arial" w:hAnsi="Arial"/>
      <w:sz w:val="20"/>
      <w:szCs w:val="20"/>
    </w:rPr>
  </w:style>
  <w:style w:type="paragraph" w:styleId="Cabeceraypie" w:customStyle="1">
    <w:name w:val="Cabecera y pie"/>
    <w:basedOn w:val="Normal"/>
    <w:qFormat/>
    <w:pPr/>
    <w:rPr/>
  </w:style>
  <w:style w:type="paragraph" w:styleId="Capaleraipeudepgina">
    <w:name w:val="Capçalera i peu de pàgina"/>
    <w:basedOn w:val="Normal"/>
    <w:qFormat/>
    <w:pPr/>
    <w:rPr/>
  </w:style>
  <w:style w:type="paragraph" w:styleId="Cabecera">
    <w:name w:val="Header"/>
    <w:basedOn w:val="Normal"/>
    <w:pPr>
      <w:tabs>
        <w:tab w:val="clear" w:pos="708"/>
        <w:tab w:val="center" w:pos="4252" w:leader="none"/>
        <w:tab w:val="right" w:pos="8504" w:leader="none"/>
      </w:tabs>
    </w:pPr>
    <w:rPr/>
  </w:style>
  <w:style w:type="paragraph" w:styleId="Piedepgina">
    <w:name w:val="Footer"/>
    <w:basedOn w:val="Normal"/>
    <w:pPr>
      <w:tabs>
        <w:tab w:val="clear" w:pos="708"/>
        <w:tab w:val="center" w:pos="4252" w:leader="none"/>
        <w:tab w:val="right" w:pos="8504" w:leader="none"/>
      </w:tabs>
    </w:pPr>
    <w:rPr/>
  </w:style>
  <w:style w:type="paragraph" w:styleId="Pargraf" w:customStyle="1">
    <w:name w:val="Paràgraf"/>
    <w:basedOn w:val="Normal"/>
    <w:qFormat/>
    <w:rsid w:val="00c154f8"/>
    <w:pPr>
      <w:widowControl w:val="false"/>
      <w:suppressAutoHyphens w:val="false"/>
      <w:spacing w:lineRule="auto" w:line="240" w:before="120" w:after="0"/>
    </w:pPr>
    <w:rPr>
      <w:rFonts w:ascii="Times New Roman" w:hAnsi="Times New Roman" w:eastAsia="Times New Roman"/>
      <w:kern w:val="0"/>
      <w:sz w:val="24"/>
      <w:szCs w:val="20"/>
      <w:lang w:eastAsia="es-ES"/>
    </w:rPr>
  </w:style>
  <w:style w:type="paragraph" w:styleId="Listaa" w:customStyle="1">
    <w:name w:val="Lista a)"/>
    <w:basedOn w:val="Normal"/>
    <w:qFormat/>
    <w:rsid w:val="00c154f8"/>
    <w:pPr>
      <w:widowControl w:val="false"/>
      <w:suppressAutoHyphens w:val="false"/>
      <w:spacing w:lineRule="auto" w:line="240" w:before="0" w:after="0"/>
      <w:ind w:left="567" w:hanging="283"/>
    </w:pPr>
    <w:rPr>
      <w:rFonts w:ascii="Times New Roman" w:hAnsi="Times New Roman" w:eastAsia="Times New Roman"/>
      <w:kern w:val="0"/>
      <w:sz w:val="24"/>
      <w:szCs w:val="20"/>
      <w:lang w:eastAsia="es-ES"/>
    </w:rPr>
  </w:style>
  <w:style w:type="numbering" w:styleId="Capllista" w:default="1">
    <w:name w:val="Cap llista"/>
    <w:uiPriority w:val="99"/>
    <w:semiHidden/>
    <w:unhideWhenUsed/>
    <w:qFormat/>
  </w:style>
  <w:style w:type="table" w:default="1" w:styleId="Taulanormal">
    <w:name w:val="Normal Table"/>
    <w:uiPriority w:val="99"/>
    <w:semiHidden/>
    <w:unhideWhenUsed/>
    <w:tblPr>
      <w:tblCellMar>
        <w:top w:w="0" w:type="dxa"/>
        <w:left w:w="108" w:type="dxa"/>
        <w:bottom w:w="0" w:type="dxa"/>
        <w:right w:w="108" w:type="dxa"/>
      </w:tblCellMar>
    </w:tblPr>
  </w:style>
  <w:style w:type="table" w:styleId="Taulaambquadrcula">
    <w:name w:val="Table Grid"/>
    <w:basedOn w:val="Taula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Tema de l'Office">
  <a:themeElements>
    <a:clrScheme name="Oficina">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214</TotalTime>
  <Application>LibreOffice/7.1.8.1$Windows_X86_64 LibreOffice_project/e1f30c802c3269a1d052614453f260e49458c82c</Application>
  <AppVersion>15.0000</AppVersion>
  <Pages>2</Pages>
  <Words>583</Words>
  <Characters>3262</Characters>
  <CharactersWithSpaces>3837</CharactersWithSpaces>
  <Paragraphs>21</Paragraphs>
  <Company>ccre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2025-07-29T07:04:00Z</dcterms:created>
  <dc:creator>Montse Garcia</dc:creator>
  <dc:description/>
  <dc:language>es-ES</dc:language>
  <cp:lastModifiedBy/>
  <cp:lastPrinted>2009-01-09T11:46:00Z</cp:lastPrinted>
  <dcterms:modified xsi:type="dcterms:W3CDTF">2025-10-03T08:47:42Z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