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A105" w14:textId="5ECCD74F" w:rsidR="00CB4BB7" w:rsidRPr="00AB16C6" w:rsidRDefault="0043478C" w:rsidP="00154727">
      <w:pPr>
        <w:pStyle w:val="Ttol2"/>
        <w:numPr>
          <w:ilvl w:val="0"/>
          <w:numId w:val="0"/>
        </w:numPr>
        <w:ind w:left="360" w:hanging="360"/>
      </w:pPr>
      <w:bookmarkStart w:id="0" w:name="_Toc209624510"/>
      <w:r w:rsidRPr="00AB16C6">
        <w:t>Annex 14. Encàrrec de treballs i obligacions de confidencialitat</w:t>
      </w:r>
      <w:bookmarkEnd w:id="0"/>
    </w:p>
    <w:p w14:paraId="4450F53D" w14:textId="77777777" w:rsidR="00CB4BB7" w:rsidRPr="00AB16C6" w:rsidRDefault="00CB4BB7" w:rsidP="00CB4BB7">
      <w:pPr>
        <w:jc w:val="both"/>
        <w:rPr>
          <w:rFonts w:cs="Tahoma"/>
          <w:szCs w:val="24"/>
          <w:lang w:val="ca-ES"/>
        </w:rPr>
      </w:pPr>
      <w:r w:rsidRPr="00AB16C6">
        <w:rPr>
          <w:rFonts w:cs="Tahoma"/>
          <w:szCs w:val="24"/>
          <w:lang w:val="ca-ES"/>
        </w:rPr>
        <w:t>( A presentar únicament pel licitador proposat com adjudicatari)</w:t>
      </w:r>
    </w:p>
    <w:p w14:paraId="70DCF661" w14:textId="77777777" w:rsidR="00CB4BB7" w:rsidRPr="00AB16C6" w:rsidRDefault="00CB4BB7" w:rsidP="00CB4BB7">
      <w:pPr>
        <w:jc w:val="both"/>
        <w:rPr>
          <w:rFonts w:cs="Tahoma"/>
          <w:szCs w:val="24"/>
          <w:lang w:val="ca-ES"/>
        </w:rPr>
      </w:pPr>
      <w:r w:rsidRPr="00AB16C6">
        <w:rPr>
          <w:rFonts w:cs="Tahoma"/>
          <w:szCs w:val="24"/>
          <w:lang w:val="ca-ES"/>
        </w:rPr>
        <w:t>I N T E R V E N E N</w:t>
      </w:r>
    </w:p>
    <w:p w14:paraId="67E4E38B" w14:textId="77777777" w:rsidR="00CB4BB7" w:rsidRPr="00AB16C6" w:rsidRDefault="00CB4BB7" w:rsidP="00CB4BB7">
      <w:pPr>
        <w:jc w:val="both"/>
        <w:rPr>
          <w:rFonts w:cs="Tahoma"/>
          <w:szCs w:val="24"/>
          <w:lang w:val="ca-ES"/>
        </w:rPr>
      </w:pPr>
      <w:r w:rsidRPr="00AB16C6">
        <w:rPr>
          <w:rFonts w:cs="Tahoma"/>
          <w:szCs w:val="24"/>
          <w:lang w:val="ca-ES"/>
        </w:rPr>
        <w:t>D’una part,</w:t>
      </w:r>
    </w:p>
    <w:p w14:paraId="36C82D68" w14:textId="77777777" w:rsidR="00357D2E" w:rsidRPr="00AB16C6" w:rsidRDefault="00CB4BB7" w:rsidP="00CB4BB7">
      <w:pPr>
        <w:jc w:val="both"/>
        <w:rPr>
          <w:rFonts w:cs="Tahoma"/>
          <w:szCs w:val="24"/>
          <w:lang w:val="ca-ES"/>
        </w:rPr>
      </w:pPr>
      <w:r w:rsidRPr="00AB16C6">
        <w:rPr>
          <w:rFonts w:cs="Tahoma"/>
          <w:szCs w:val="24"/>
          <w:lang w:val="ca-ES"/>
        </w:rPr>
        <w:t xml:space="preserve">L’Ajuntament de Viladecavalls, amb CIF P0830100D i domicili al Carrer Antoni Soler i Hospital, 7-9 de Viladecavalls (CP 08232), representat per la Il·lma. Sra. </w:t>
      </w:r>
      <w:proofErr w:type="spellStart"/>
      <w:r w:rsidRPr="00AB16C6">
        <w:rPr>
          <w:rFonts w:cs="Tahoma"/>
          <w:szCs w:val="24"/>
          <w:lang w:val="ca-ES"/>
        </w:rPr>
        <w:t>Cesca</w:t>
      </w:r>
      <w:proofErr w:type="spellEnd"/>
      <w:r w:rsidRPr="00AB16C6">
        <w:rPr>
          <w:rFonts w:cs="Tahoma"/>
          <w:szCs w:val="24"/>
          <w:lang w:val="ca-ES"/>
        </w:rPr>
        <w:t xml:space="preserve"> Berenguer i Priego, alcaldessa de la corporació, assistit pel/per la secretari/ària de l’Ajuntament, per tal de donar fe de l’acte, en endavant l’Ajuntament.</w:t>
      </w:r>
    </w:p>
    <w:p w14:paraId="77E674D9" w14:textId="2BA6BDB2" w:rsidR="00CB4BB7" w:rsidRPr="00AB16C6" w:rsidRDefault="00CB4BB7" w:rsidP="00CB4BB7">
      <w:pPr>
        <w:jc w:val="both"/>
        <w:rPr>
          <w:rFonts w:cs="Tahoma"/>
          <w:szCs w:val="24"/>
          <w:lang w:val="ca-ES"/>
        </w:rPr>
      </w:pPr>
      <w:r w:rsidRPr="00AB16C6">
        <w:rPr>
          <w:rFonts w:cs="Tahoma"/>
          <w:szCs w:val="24"/>
          <w:lang w:val="ca-ES"/>
        </w:rPr>
        <w:t xml:space="preserve">D’altra part, </w:t>
      </w:r>
    </w:p>
    <w:p w14:paraId="540AF3B0" w14:textId="0A9F8139" w:rsidR="00CB4BB7" w:rsidRPr="00AB16C6" w:rsidRDefault="00CB4BB7" w:rsidP="00CB4BB7">
      <w:pPr>
        <w:jc w:val="both"/>
        <w:rPr>
          <w:rFonts w:cs="Tahoma"/>
          <w:szCs w:val="24"/>
          <w:lang w:val="ca-ES"/>
        </w:rPr>
      </w:pPr>
      <w:r w:rsidRPr="00AB16C6">
        <w:rPr>
          <w:rFonts w:cs="Tahoma"/>
          <w:szCs w:val="24"/>
          <w:lang w:val="ca-ES"/>
        </w:rPr>
        <w:t>......................................................., amb CIF .................... i domicili a ............................. d ............... (CP ......), representada pel Sr./ per la Sra. ....................................................., en endavant l’empresa.</w:t>
      </w:r>
    </w:p>
    <w:p w14:paraId="43338606" w14:textId="77777777" w:rsidR="00CB4BB7" w:rsidRPr="00AB16C6" w:rsidRDefault="00CB4BB7" w:rsidP="00CB4BB7">
      <w:pPr>
        <w:jc w:val="both"/>
        <w:rPr>
          <w:rFonts w:cs="Tahoma"/>
          <w:szCs w:val="24"/>
          <w:lang w:val="ca-ES"/>
        </w:rPr>
      </w:pPr>
      <w:r w:rsidRPr="00AB16C6">
        <w:rPr>
          <w:rFonts w:cs="Tahoma"/>
          <w:szCs w:val="24"/>
          <w:lang w:val="ca-ES"/>
        </w:rPr>
        <w:t>Es reconeixen mútuament i recíproca, capacitat per actuar en aquestes representacions i</w:t>
      </w:r>
    </w:p>
    <w:p w14:paraId="2AA95AEA" w14:textId="77777777" w:rsidR="00CB4BB7" w:rsidRPr="00AB16C6" w:rsidRDefault="00CB4BB7" w:rsidP="00CB4BB7">
      <w:pPr>
        <w:jc w:val="both"/>
        <w:rPr>
          <w:rFonts w:cs="Tahoma"/>
          <w:szCs w:val="24"/>
          <w:lang w:val="ca-ES"/>
        </w:rPr>
      </w:pPr>
      <w:r w:rsidRPr="00AB16C6">
        <w:rPr>
          <w:rFonts w:cs="Tahoma"/>
          <w:szCs w:val="24"/>
          <w:lang w:val="ca-ES"/>
        </w:rPr>
        <w:t>E X P O S E N</w:t>
      </w:r>
    </w:p>
    <w:p w14:paraId="41AD25AE" w14:textId="242D2B72" w:rsidR="00CB4BB7" w:rsidRPr="00AB16C6" w:rsidRDefault="00CB4BB7" w:rsidP="00CB4BB7">
      <w:pPr>
        <w:jc w:val="both"/>
        <w:rPr>
          <w:rFonts w:cs="Tahoma"/>
          <w:szCs w:val="24"/>
          <w:lang w:val="ca-ES"/>
        </w:rPr>
      </w:pPr>
      <w:r w:rsidRPr="00AB16C6">
        <w:rPr>
          <w:rFonts w:cs="Tahoma"/>
          <w:szCs w:val="24"/>
          <w:lang w:val="ca-ES"/>
        </w:rPr>
        <w:t>A) Que l’Ajuntament ha contractat a l’empresa la prestació de serveis consistents en la neteja de les instal·lacions de l’Ajuntament.</w:t>
      </w:r>
    </w:p>
    <w:p w14:paraId="40D49CB0" w14:textId="73E86FAE" w:rsidR="00CB4BB7" w:rsidRPr="00AB16C6" w:rsidRDefault="00CB4BB7" w:rsidP="00CB4BB7">
      <w:pPr>
        <w:jc w:val="both"/>
        <w:rPr>
          <w:rFonts w:cs="Tahoma"/>
          <w:szCs w:val="24"/>
          <w:lang w:val="ca-ES"/>
        </w:rPr>
      </w:pPr>
      <w:r w:rsidRPr="00AB16C6">
        <w:rPr>
          <w:rFonts w:cs="Tahoma"/>
          <w:szCs w:val="24"/>
          <w:lang w:val="ca-ES"/>
        </w:rPr>
        <w:t>B) Que, per a la prestació d’aquests serveis, l’empresa haurà d’accedir a les instal·lacions on es porta a on existeix documentació amb dades personals.</w:t>
      </w:r>
    </w:p>
    <w:p w14:paraId="2DAC7F6D" w14:textId="2FB877AB" w:rsidR="00CB4BB7" w:rsidRPr="00AB16C6" w:rsidRDefault="00CB4BB7" w:rsidP="00CB4BB7">
      <w:pPr>
        <w:jc w:val="both"/>
        <w:rPr>
          <w:rFonts w:cs="Tahoma"/>
          <w:szCs w:val="24"/>
          <w:lang w:val="ca-ES"/>
        </w:rPr>
      </w:pPr>
      <w:r w:rsidRPr="00AB16C6">
        <w:rPr>
          <w:rFonts w:cs="Tahoma"/>
          <w:szCs w:val="24"/>
          <w:lang w:val="ca-ES"/>
        </w:rPr>
        <w:t>C) Que, d’acord amb la normativa de protecció de dades, la prestació de serveis d’aquesta naturalesa al responsable del tractament, requereix la seva formalització documental amb indicació dels deures i obligacions en matèria de confidencialitat.</w:t>
      </w:r>
    </w:p>
    <w:p w14:paraId="6ABECF4C" w14:textId="63B8009B" w:rsidR="00CB4BB7" w:rsidRPr="00AB16C6" w:rsidRDefault="00CB4BB7" w:rsidP="00CB4BB7">
      <w:pPr>
        <w:jc w:val="both"/>
        <w:rPr>
          <w:rFonts w:cs="Tahoma"/>
          <w:szCs w:val="24"/>
          <w:lang w:val="ca-ES"/>
        </w:rPr>
      </w:pPr>
      <w:r w:rsidRPr="00AB16C6">
        <w:rPr>
          <w:rFonts w:cs="Tahoma"/>
          <w:szCs w:val="24"/>
          <w:lang w:val="ca-ES"/>
        </w:rPr>
        <w:t xml:space="preserve">D) Que l’empresa es troba al corrent del compliment de la normativa vigent en matèria de </w:t>
      </w:r>
      <w:proofErr w:type="spellStart"/>
      <w:r w:rsidR="00357D2E" w:rsidRPr="00AB16C6">
        <w:rPr>
          <w:rFonts w:cs="Tahoma"/>
          <w:szCs w:val="24"/>
          <w:lang w:val="ca-ES"/>
        </w:rPr>
        <w:t>protección</w:t>
      </w:r>
      <w:proofErr w:type="spellEnd"/>
      <w:r w:rsidR="00357D2E" w:rsidRPr="00AB16C6">
        <w:rPr>
          <w:rFonts w:cs="Tahoma"/>
          <w:szCs w:val="24"/>
          <w:lang w:val="ca-ES"/>
        </w:rPr>
        <w:t xml:space="preserve"> </w:t>
      </w:r>
      <w:r w:rsidRPr="00AB16C6">
        <w:rPr>
          <w:rFonts w:cs="Tahoma"/>
          <w:szCs w:val="24"/>
          <w:lang w:val="ca-ES"/>
        </w:rPr>
        <w:t xml:space="preserve">de dades, incloses les mesures exigides pel Reglament (UE) 2016/679 del Parlament Europeu i del Consell, de 27 d'abril de 2016, relatiu a la protecció de les persones físiques pel que fa al tractament de dades personals i a la lliure circulació d'aquestes dades (en endavant </w:t>
      </w:r>
      <w:r w:rsidRPr="00AB16C6">
        <w:rPr>
          <w:rFonts w:cs="Tahoma"/>
          <w:szCs w:val="24"/>
          <w:lang w:val="ca-ES"/>
        </w:rPr>
        <w:lastRenderedPageBreak/>
        <w:t>Reglament general de protecció de dades o RGPD) i la Llei Orgànica 3/20</w:t>
      </w:r>
      <w:r w:rsidR="006C264E" w:rsidRPr="00AB16C6">
        <w:rPr>
          <w:rFonts w:cs="Tahoma"/>
          <w:szCs w:val="24"/>
          <w:lang w:val="ca-ES"/>
        </w:rPr>
        <w:t>s</w:t>
      </w:r>
      <w:r w:rsidRPr="00AB16C6">
        <w:rPr>
          <w:rFonts w:cs="Tahoma"/>
          <w:szCs w:val="24"/>
          <w:lang w:val="ca-ES"/>
        </w:rPr>
        <w:t xml:space="preserve">, de 5 de desembre, de protecció de dades personals i garantia dels drets digitals (LOPDGDD). Compleix els procediments i mesures de seguretat exigits per aquestes normes i, en conseqüència, pot assumir amb plenes garanties la prestació d’aquests serveis. </w:t>
      </w:r>
    </w:p>
    <w:p w14:paraId="352382E2" w14:textId="77777777" w:rsidR="00CB4BB7" w:rsidRPr="00AB16C6" w:rsidRDefault="00CB4BB7" w:rsidP="00CB4BB7">
      <w:pPr>
        <w:jc w:val="both"/>
        <w:rPr>
          <w:rFonts w:cs="Tahoma"/>
          <w:szCs w:val="24"/>
          <w:lang w:val="ca-ES"/>
        </w:rPr>
      </w:pPr>
      <w:r w:rsidRPr="00AB16C6">
        <w:rPr>
          <w:rFonts w:cs="Tahoma"/>
          <w:szCs w:val="24"/>
          <w:lang w:val="ca-ES"/>
        </w:rPr>
        <w:t>I per aquests motius, les parts subscriuen el present document d’acord amb les següents</w:t>
      </w:r>
    </w:p>
    <w:p w14:paraId="2E60DDA3" w14:textId="77777777" w:rsidR="00CB4BB7" w:rsidRPr="00AB16C6" w:rsidRDefault="00CB4BB7" w:rsidP="00CB4BB7">
      <w:pPr>
        <w:jc w:val="both"/>
        <w:rPr>
          <w:rFonts w:cs="Tahoma"/>
          <w:szCs w:val="24"/>
          <w:lang w:val="ca-ES"/>
        </w:rPr>
      </w:pPr>
      <w:r w:rsidRPr="00AB16C6">
        <w:rPr>
          <w:rFonts w:cs="Tahoma"/>
          <w:szCs w:val="24"/>
          <w:lang w:val="ca-ES"/>
        </w:rPr>
        <w:t>C L À U S U L E S</w:t>
      </w:r>
    </w:p>
    <w:p w14:paraId="55237F45" w14:textId="77777777" w:rsidR="00CB4BB7" w:rsidRPr="00AB16C6" w:rsidRDefault="00CB4BB7" w:rsidP="00CB4BB7">
      <w:pPr>
        <w:jc w:val="both"/>
        <w:rPr>
          <w:rFonts w:cs="Tahoma"/>
          <w:szCs w:val="24"/>
          <w:lang w:val="ca-ES"/>
        </w:rPr>
      </w:pPr>
      <w:r w:rsidRPr="00AB16C6">
        <w:rPr>
          <w:rFonts w:cs="Tahoma"/>
          <w:szCs w:val="24"/>
          <w:lang w:val="ca-ES"/>
        </w:rPr>
        <w:t>PRIMERA.- Objecte.</w:t>
      </w:r>
    </w:p>
    <w:p w14:paraId="478DAE9E" w14:textId="77777777" w:rsidR="00357D2E" w:rsidRPr="00AB16C6" w:rsidRDefault="00CB4BB7" w:rsidP="00CB4BB7">
      <w:pPr>
        <w:jc w:val="both"/>
        <w:rPr>
          <w:rFonts w:cs="Tahoma"/>
          <w:szCs w:val="24"/>
          <w:lang w:val="ca-ES"/>
        </w:rPr>
      </w:pPr>
      <w:r w:rsidRPr="00AB16C6">
        <w:rPr>
          <w:rFonts w:cs="Tahoma"/>
          <w:szCs w:val="24"/>
          <w:lang w:val="ca-ES"/>
        </w:rPr>
        <w:t xml:space="preserve">Mitjançant la signatura d’aquest document s’habilita a l’empresa a prestar el servei, incloent l’accés a locals on existeix documentació amb dades personals. La prestació del servei no ha de comportar cap tractament de dades pròpiament dit. S’ha d’efectuar sense recollir, registrar ni comunicar dades. </w:t>
      </w:r>
    </w:p>
    <w:p w14:paraId="7D561978" w14:textId="60BCD6EA" w:rsidR="00CB4BB7" w:rsidRPr="00AB16C6" w:rsidRDefault="00CB4BB7" w:rsidP="00CB4BB7">
      <w:pPr>
        <w:jc w:val="both"/>
        <w:rPr>
          <w:rFonts w:cs="Tahoma"/>
          <w:szCs w:val="24"/>
          <w:lang w:val="ca-ES"/>
        </w:rPr>
      </w:pPr>
      <w:r w:rsidRPr="00AB16C6">
        <w:rPr>
          <w:rFonts w:cs="Tahoma"/>
          <w:szCs w:val="24"/>
          <w:lang w:val="ca-ES"/>
        </w:rPr>
        <w:t>SEGONA.- Tractament de les dades del contractista.</w:t>
      </w:r>
    </w:p>
    <w:p w14:paraId="4D18CE2B" w14:textId="3CAA2F74" w:rsidR="00CB4BB7" w:rsidRPr="00AB16C6" w:rsidRDefault="00CB4BB7" w:rsidP="00CB4BB7">
      <w:pPr>
        <w:jc w:val="both"/>
        <w:rPr>
          <w:rFonts w:cs="Tahoma"/>
          <w:szCs w:val="24"/>
          <w:lang w:val="ca-ES"/>
        </w:rPr>
      </w:pPr>
      <w:r w:rsidRPr="00AB16C6">
        <w:rPr>
          <w:rFonts w:cs="Tahoma"/>
          <w:szCs w:val="24"/>
          <w:lang w:val="ca-ES"/>
        </w:rPr>
        <w:t>1. Les dades personals dels representants i interlocutors del contractista seran tractades per l’Ajuntament com a Responsable del tractament en el sentit de l’article 4.7 del RGPD, amb la finalitat de gestionar el procediment de contractació i les actuacions que se’n derivin. La legitimació del tractament es fonamentarà en el compliment de les relacions contractuals.</w:t>
      </w:r>
    </w:p>
    <w:p w14:paraId="4B99057D" w14:textId="46C3A191" w:rsidR="00CB4BB7" w:rsidRPr="00AB16C6" w:rsidRDefault="00CB4BB7" w:rsidP="00CB4BB7">
      <w:pPr>
        <w:jc w:val="both"/>
        <w:rPr>
          <w:rFonts w:cs="Tahoma"/>
          <w:szCs w:val="24"/>
          <w:lang w:val="ca-ES"/>
        </w:rPr>
      </w:pPr>
      <w:r w:rsidRPr="00AB16C6">
        <w:rPr>
          <w:rFonts w:cs="Tahoma"/>
          <w:szCs w:val="24"/>
          <w:lang w:val="ca-ES"/>
        </w:rPr>
        <w:t>2. Per a l’exercici dels drets reconeguts al RGPD (accés a les dades, rectificació, supressió, portabilitat, limitació del tractament i oposició) el contractista es podrà adreçar en qualsevol moment a l’Ajuntament.</w:t>
      </w:r>
    </w:p>
    <w:p w14:paraId="48746247" w14:textId="77777777" w:rsidR="00CB4BB7" w:rsidRPr="00AB16C6" w:rsidRDefault="00CB4BB7" w:rsidP="00CB4BB7">
      <w:pPr>
        <w:jc w:val="both"/>
        <w:rPr>
          <w:rFonts w:cs="Tahoma"/>
          <w:szCs w:val="24"/>
          <w:lang w:val="ca-ES"/>
        </w:rPr>
      </w:pPr>
      <w:r w:rsidRPr="00AB16C6">
        <w:rPr>
          <w:rFonts w:cs="Tahoma"/>
          <w:szCs w:val="24"/>
          <w:lang w:val="ca-ES"/>
        </w:rPr>
        <w:t>TERCERA.- Durada de l’encàrrec.</w:t>
      </w:r>
    </w:p>
    <w:p w14:paraId="499C02B3" w14:textId="77777777" w:rsidR="00357D2E" w:rsidRPr="00AB16C6" w:rsidRDefault="00CB4BB7" w:rsidP="00CB4BB7">
      <w:pPr>
        <w:jc w:val="both"/>
        <w:rPr>
          <w:rFonts w:cs="Tahoma"/>
          <w:szCs w:val="24"/>
          <w:lang w:val="ca-ES"/>
        </w:rPr>
      </w:pPr>
      <w:r w:rsidRPr="00AB16C6">
        <w:rPr>
          <w:rFonts w:cs="Tahoma"/>
          <w:szCs w:val="24"/>
          <w:lang w:val="ca-ES"/>
        </w:rPr>
        <w:t>Aquest encàrrec serà vigent mentre ho sigui el contracte del qual deriva.</w:t>
      </w:r>
    </w:p>
    <w:p w14:paraId="5DE228EB" w14:textId="342D517D" w:rsidR="00CB4BB7" w:rsidRPr="00AB16C6" w:rsidRDefault="00CB4BB7" w:rsidP="00CB4BB7">
      <w:pPr>
        <w:jc w:val="both"/>
        <w:rPr>
          <w:rFonts w:cs="Tahoma"/>
          <w:szCs w:val="24"/>
          <w:lang w:val="ca-ES"/>
        </w:rPr>
      </w:pPr>
      <w:r w:rsidRPr="00AB16C6">
        <w:rPr>
          <w:rFonts w:cs="Tahoma"/>
          <w:szCs w:val="24"/>
          <w:lang w:val="ca-ES"/>
        </w:rPr>
        <w:t>QUARTA.- Obligacions de l’encarregat.</w:t>
      </w:r>
    </w:p>
    <w:p w14:paraId="4848A01A" w14:textId="77777777" w:rsidR="00CB4BB7" w:rsidRPr="00AB16C6" w:rsidRDefault="00CB4BB7" w:rsidP="00CB4BB7">
      <w:pPr>
        <w:jc w:val="both"/>
        <w:rPr>
          <w:rFonts w:cs="Tahoma"/>
          <w:szCs w:val="24"/>
          <w:lang w:val="ca-ES"/>
        </w:rPr>
      </w:pPr>
      <w:r w:rsidRPr="00AB16C6">
        <w:rPr>
          <w:rFonts w:cs="Tahoma"/>
          <w:szCs w:val="24"/>
          <w:lang w:val="ca-ES"/>
        </w:rPr>
        <w:t xml:space="preserve">1. L’encarregat del tractament s’obliga a: </w:t>
      </w:r>
    </w:p>
    <w:p w14:paraId="2532F265" w14:textId="77777777" w:rsidR="00CB4BB7" w:rsidRPr="00AB16C6" w:rsidRDefault="00CB4BB7" w:rsidP="00CB4BB7">
      <w:pPr>
        <w:jc w:val="both"/>
        <w:rPr>
          <w:rFonts w:cs="Tahoma"/>
          <w:szCs w:val="24"/>
          <w:lang w:val="ca-ES"/>
        </w:rPr>
      </w:pPr>
      <w:r w:rsidRPr="00AB16C6">
        <w:rPr>
          <w:rFonts w:cs="Tahoma"/>
          <w:szCs w:val="24"/>
          <w:lang w:val="ca-ES"/>
        </w:rPr>
        <w:t>a) Aplicar les mesures de seguretat que li indiqui el responsable.</w:t>
      </w:r>
    </w:p>
    <w:p w14:paraId="2E89C437" w14:textId="77777777" w:rsidR="00CB4BB7" w:rsidRPr="00AB16C6" w:rsidRDefault="00CB4BB7" w:rsidP="00CB4BB7">
      <w:pPr>
        <w:jc w:val="both"/>
        <w:rPr>
          <w:rFonts w:cs="Tahoma"/>
          <w:szCs w:val="24"/>
          <w:lang w:val="ca-ES"/>
        </w:rPr>
      </w:pPr>
      <w:r w:rsidRPr="00AB16C6">
        <w:rPr>
          <w:rFonts w:cs="Tahoma"/>
          <w:szCs w:val="24"/>
          <w:lang w:val="ca-ES"/>
        </w:rPr>
        <w:t>b) No accedir, recollir ni comunicar dades.</w:t>
      </w:r>
    </w:p>
    <w:p w14:paraId="635B43DC" w14:textId="52620C78" w:rsidR="00CB4BB7" w:rsidRPr="00AB16C6" w:rsidRDefault="00CB4BB7" w:rsidP="00CB4BB7">
      <w:pPr>
        <w:jc w:val="both"/>
        <w:rPr>
          <w:rFonts w:cs="Tahoma"/>
          <w:szCs w:val="24"/>
          <w:lang w:val="ca-ES"/>
        </w:rPr>
      </w:pPr>
      <w:r w:rsidRPr="00AB16C6">
        <w:rPr>
          <w:rFonts w:cs="Tahoma"/>
          <w:szCs w:val="24"/>
          <w:lang w:val="ca-ES"/>
        </w:rPr>
        <w:lastRenderedPageBreak/>
        <w:t>c) Mantenir el deure de secret respecte de les dades personals a les quals hagi tingut accés accidentalment en virtut d’aquest encàrrec, sense límit temporal, també finalitzada la relació contractual.</w:t>
      </w:r>
    </w:p>
    <w:p w14:paraId="7A51145A" w14:textId="13B50AB2" w:rsidR="00CB4BB7" w:rsidRPr="00AB16C6" w:rsidRDefault="00CB4BB7" w:rsidP="00CB4BB7">
      <w:pPr>
        <w:jc w:val="both"/>
        <w:rPr>
          <w:rFonts w:cs="Tahoma"/>
          <w:szCs w:val="24"/>
          <w:lang w:val="ca-ES"/>
        </w:rPr>
      </w:pPr>
      <w:r w:rsidRPr="00AB16C6">
        <w:rPr>
          <w:rFonts w:cs="Tahoma"/>
          <w:szCs w:val="24"/>
          <w:lang w:val="ca-ES"/>
        </w:rPr>
        <w:t>d) Garantir que els seus empleats es comprometen, de forma expressa i per escrit, a respectar la confidencialitat i a complir les mesures de seguretat corresponents, obligacions de les quals cal informar-los convenientment. Garantir la formació d’aquestes persones en matèria de protecció de dades. Mantenir a disposició del responsable del tractament la documentació que acredita que es compleixen aquestes obligacions.</w:t>
      </w:r>
    </w:p>
    <w:p w14:paraId="1120879D" w14:textId="77777777" w:rsidR="00357D2E" w:rsidRPr="00AB16C6" w:rsidRDefault="00CB4BB7" w:rsidP="00CB4BB7">
      <w:pPr>
        <w:jc w:val="both"/>
        <w:rPr>
          <w:rFonts w:cs="Tahoma"/>
          <w:szCs w:val="24"/>
          <w:lang w:val="ca-ES"/>
        </w:rPr>
      </w:pPr>
      <w:r w:rsidRPr="00AB16C6">
        <w:rPr>
          <w:rFonts w:cs="Tahoma"/>
          <w:szCs w:val="24"/>
          <w:lang w:val="ca-ES"/>
        </w:rPr>
        <w:t>e) Posar a disposició del responsable la informació necessària per demostrar que compleix les seves obligacions, així com per realitzar les auditories o les inspeccions que efectuïn el responsable o un altre auditor autoritzat pel responsable.</w:t>
      </w:r>
    </w:p>
    <w:p w14:paraId="025AE8BD" w14:textId="26F139B4" w:rsidR="00CB4BB7" w:rsidRPr="00AB16C6" w:rsidRDefault="00CB4BB7" w:rsidP="00CB4BB7">
      <w:pPr>
        <w:jc w:val="both"/>
        <w:rPr>
          <w:rFonts w:cs="Tahoma"/>
          <w:szCs w:val="24"/>
          <w:lang w:val="ca-ES"/>
        </w:rPr>
      </w:pPr>
      <w:r w:rsidRPr="00AB16C6">
        <w:rPr>
          <w:rFonts w:cs="Tahoma"/>
          <w:szCs w:val="24"/>
          <w:lang w:val="ca-ES"/>
        </w:rPr>
        <w:t>2. El responsable del tractament vetllarà perquè l’encarregat del tractament compleixi les seves obligacions. Per tal de supervisar que el tractament es fa de forma correcta, podrà demanar a l’encarregat del tractament la informació que consideri necessària sobre el detall de les mesures de seguretat que aplica, així com les avaluacions del risc, auditories o processos similars efectuats en matèria de seguretat.</w:t>
      </w:r>
    </w:p>
    <w:p w14:paraId="749F5EC4" w14:textId="77777777" w:rsidR="00CB4BB7" w:rsidRPr="00AB16C6" w:rsidRDefault="00CB4BB7" w:rsidP="00CB4BB7">
      <w:pPr>
        <w:jc w:val="both"/>
        <w:rPr>
          <w:rFonts w:cs="Tahoma"/>
          <w:szCs w:val="24"/>
          <w:lang w:val="ca-ES"/>
        </w:rPr>
      </w:pPr>
      <w:r w:rsidRPr="00AB16C6">
        <w:rPr>
          <w:rFonts w:cs="Tahoma"/>
          <w:szCs w:val="24"/>
          <w:lang w:val="ca-ES"/>
        </w:rPr>
        <w:t>CINQUENA.- Interlocutors.</w:t>
      </w:r>
    </w:p>
    <w:p w14:paraId="78E55883" w14:textId="7D814A11" w:rsidR="00CB4BB7" w:rsidRPr="00AB16C6" w:rsidRDefault="00CB4BB7" w:rsidP="00CB4BB7">
      <w:pPr>
        <w:jc w:val="both"/>
        <w:rPr>
          <w:rFonts w:cs="Tahoma"/>
          <w:szCs w:val="24"/>
          <w:lang w:val="ca-ES"/>
        </w:rPr>
      </w:pPr>
      <w:r w:rsidRPr="00AB16C6">
        <w:rPr>
          <w:rFonts w:cs="Tahoma"/>
          <w:szCs w:val="24"/>
          <w:lang w:val="ca-ES"/>
        </w:rPr>
        <w:t xml:space="preserve">Als efectes del bon compliment de les relacions contractuals entre les parts en relació al tractament de les dades personals, l’encarregat del tractament informa que la persona que actuarà com a interlocutora en matèria de protecció de dades és la que figura a l’encapçalament d’aquest document. </w:t>
      </w:r>
    </w:p>
    <w:p w14:paraId="3091B98D" w14:textId="64036E27" w:rsidR="00CB4BB7" w:rsidRPr="00AB16C6" w:rsidRDefault="00CB4BB7" w:rsidP="00CB4BB7">
      <w:pPr>
        <w:jc w:val="both"/>
        <w:rPr>
          <w:rFonts w:cs="Tahoma"/>
          <w:szCs w:val="24"/>
          <w:lang w:val="ca-ES"/>
        </w:rPr>
      </w:pPr>
      <w:r w:rsidRPr="00AB16C6">
        <w:rPr>
          <w:rFonts w:cs="Tahoma"/>
          <w:szCs w:val="24"/>
          <w:lang w:val="ca-ES"/>
        </w:rPr>
        <w:t>Al mateix temps el responsable del tractament informa de les referències del seu Delegat de protecció de dades: dpd.ajviladecavalls@diba.cat.</w:t>
      </w:r>
    </w:p>
    <w:p w14:paraId="61882126" w14:textId="77777777" w:rsidR="00CB4BB7" w:rsidRPr="00AB16C6" w:rsidRDefault="00CB4BB7" w:rsidP="00CB4BB7">
      <w:pPr>
        <w:jc w:val="both"/>
        <w:rPr>
          <w:rFonts w:cs="Tahoma"/>
          <w:szCs w:val="24"/>
          <w:lang w:val="ca-ES"/>
        </w:rPr>
      </w:pPr>
      <w:r w:rsidRPr="00AB16C6">
        <w:rPr>
          <w:rFonts w:cs="Tahoma"/>
          <w:szCs w:val="24"/>
          <w:lang w:val="ca-ES"/>
        </w:rPr>
        <w:t>SISENA.- Violacions de seguretat.</w:t>
      </w:r>
    </w:p>
    <w:p w14:paraId="6ED29154" w14:textId="74883B09" w:rsidR="00CB4BB7" w:rsidRPr="00AB16C6" w:rsidRDefault="00CB4BB7" w:rsidP="00CB4BB7">
      <w:pPr>
        <w:jc w:val="both"/>
        <w:rPr>
          <w:rFonts w:cs="Tahoma"/>
          <w:szCs w:val="24"/>
          <w:lang w:val="ca-ES"/>
        </w:rPr>
      </w:pPr>
      <w:r w:rsidRPr="00AB16C6">
        <w:rPr>
          <w:rFonts w:cs="Tahoma"/>
          <w:szCs w:val="24"/>
          <w:lang w:val="ca-ES"/>
        </w:rPr>
        <w:t>1. L’encarregat de tractament ha d’informar al responsable de tractament, sense dilació indeguda i en qualsevol cas en el termini màxim de 24 hores, de les violacions de la seguretat que afectin les dades personals objecte del tractament, aportant la informació rellevant per documentar la incidència. La informació es proporcionarà per correu electrònic i farà referència a:</w:t>
      </w:r>
    </w:p>
    <w:p w14:paraId="0278524B" w14:textId="23E06C05" w:rsidR="00CB4BB7" w:rsidRPr="00AB16C6" w:rsidRDefault="00CB4BB7" w:rsidP="00CB4BB7">
      <w:pPr>
        <w:jc w:val="both"/>
        <w:rPr>
          <w:rFonts w:cs="Tahoma"/>
          <w:szCs w:val="24"/>
          <w:lang w:val="ca-ES"/>
        </w:rPr>
      </w:pPr>
      <w:r w:rsidRPr="00AB16C6">
        <w:rPr>
          <w:rFonts w:cs="Tahoma"/>
          <w:szCs w:val="24"/>
          <w:lang w:val="ca-ES"/>
        </w:rPr>
        <w:lastRenderedPageBreak/>
        <w:t>1. Descripció de la naturalesa de la violació de la seguretat incloses, quan sigui possible, les categories i el nombre aproximat d'interessats afectats, i les categories i el nombre aproximat de registres de dades personals afectats.</w:t>
      </w:r>
    </w:p>
    <w:p w14:paraId="5CF9AB49" w14:textId="77777777" w:rsidR="00CB4BB7" w:rsidRPr="00AB16C6" w:rsidRDefault="00CB4BB7" w:rsidP="00CB4BB7">
      <w:pPr>
        <w:jc w:val="both"/>
        <w:rPr>
          <w:rFonts w:cs="Tahoma"/>
          <w:szCs w:val="24"/>
          <w:lang w:val="ca-ES"/>
        </w:rPr>
      </w:pPr>
      <w:r w:rsidRPr="00AB16C6">
        <w:rPr>
          <w:rFonts w:cs="Tahoma"/>
          <w:szCs w:val="24"/>
          <w:lang w:val="ca-ES"/>
        </w:rPr>
        <w:t>2. Descripció de les possibles conseqüències de la violació de la seguretat.</w:t>
      </w:r>
    </w:p>
    <w:p w14:paraId="65209EA7" w14:textId="29E2C1D0" w:rsidR="00CB4BB7" w:rsidRPr="00AB16C6" w:rsidRDefault="00CB4BB7" w:rsidP="00CB4BB7">
      <w:pPr>
        <w:jc w:val="both"/>
        <w:rPr>
          <w:rFonts w:cs="Tahoma"/>
          <w:szCs w:val="24"/>
          <w:lang w:val="ca-ES"/>
        </w:rPr>
      </w:pPr>
      <w:r w:rsidRPr="00AB16C6">
        <w:rPr>
          <w:rFonts w:cs="Tahoma"/>
          <w:szCs w:val="24"/>
          <w:lang w:val="ca-ES"/>
        </w:rPr>
        <w:t>3. Descripció de les mesures adoptades o proposades incloses, si escau, les mesures adoptades per limitar els possibles efectes negatius.</w:t>
      </w:r>
    </w:p>
    <w:p w14:paraId="76FF9CE4" w14:textId="7B320972" w:rsidR="00CB4BB7" w:rsidRPr="00AB16C6" w:rsidRDefault="00CB4BB7" w:rsidP="00CB4BB7">
      <w:pPr>
        <w:jc w:val="both"/>
        <w:rPr>
          <w:rFonts w:cs="Tahoma"/>
          <w:szCs w:val="24"/>
          <w:lang w:val="ca-ES"/>
        </w:rPr>
      </w:pPr>
      <w:r w:rsidRPr="00AB16C6">
        <w:rPr>
          <w:rFonts w:cs="Tahoma"/>
          <w:szCs w:val="24"/>
          <w:lang w:val="ca-ES"/>
        </w:rPr>
        <w:t>2. Si no és possible facilitar tota la informació de manera immediata, la informació s’ha de facilitar de manera gradual però sense dilació.</w:t>
      </w:r>
    </w:p>
    <w:p w14:paraId="4732D994" w14:textId="77777777" w:rsidR="00CB4BB7" w:rsidRPr="00AB16C6" w:rsidRDefault="00CB4BB7" w:rsidP="00CB4BB7">
      <w:pPr>
        <w:jc w:val="both"/>
        <w:rPr>
          <w:rFonts w:cs="Tahoma"/>
          <w:szCs w:val="24"/>
          <w:lang w:val="ca-ES"/>
        </w:rPr>
      </w:pPr>
      <w:r w:rsidRPr="00AB16C6">
        <w:rPr>
          <w:rFonts w:cs="Tahoma"/>
          <w:szCs w:val="24"/>
          <w:lang w:val="ca-ES"/>
        </w:rPr>
        <w:t>SETENA.- Subcontractació</w:t>
      </w:r>
    </w:p>
    <w:p w14:paraId="4E3B446C" w14:textId="77777777" w:rsidR="00AB341E" w:rsidRPr="00AB16C6" w:rsidRDefault="00CB4BB7" w:rsidP="00CB4BB7">
      <w:pPr>
        <w:jc w:val="both"/>
        <w:rPr>
          <w:rFonts w:cs="Tahoma"/>
          <w:szCs w:val="24"/>
          <w:lang w:val="ca-ES"/>
        </w:rPr>
      </w:pPr>
      <w:r w:rsidRPr="00AB16C6">
        <w:rPr>
          <w:rFonts w:cs="Tahoma"/>
          <w:szCs w:val="24"/>
          <w:lang w:val="ca-ES"/>
        </w:rPr>
        <w:t xml:space="preserve">En el cas que el contractista concerti amb tercers la realització parcial de la prestació, i la </w:t>
      </w:r>
      <w:r w:rsidR="00AB341E" w:rsidRPr="00AB16C6">
        <w:rPr>
          <w:rFonts w:cs="Tahoma"/>
          <w:szCs w:val="24"/>
          <w:lang w:val="ca-ES"/>
        </w:rPr>
        <w:t>c</w:t>
      </w:r>
      <w:r w:rsidRPr="00AB16C6">
        <w:rPr>
          <w:rFonts w:cs="Tahoma"/>
          <w:szCs w:val="24"/>
          <w:lang w:val="ca-ES"/>
        </w:rPr>
        <w:t xml:space="preserve">oncertació comporti el tractament de dades personals responsabilitat del responsable del tractament, la identitat i l’abast dels treballs que efectuarà el </w:t>
      </w:r>
      <w:proofErr w:type="spellStart"/>
      <w:r w:rsidRPr="00AB16C6">
        <w:rPr>
          <w:rFonts w:cs="Tahoma"/>
          <w:szCs w:val="24"/>
          <w:lang w:val="ca-ES"/>
        </w:rPr>
        <w:t>subcontractista</w:t>
      </w:r>
      <w:proofErr w:type="spellEnd"/>
      <w:r w:rsidRPr="00AB16C6">
        <w:rPr>
          <w:rFonts w:cs="Tahoma"/>
          <w:szCs w:val="24"/>
          <w:lang w:val="ca-ES"/>
        </w:rPr>
        <w:t xml:space="preserve"> hauran de ser coneguts pel responsable prèviament al seu inici. El </w:t>
      </w:r>
      <w:proofErr w:type="spellStart"/>
      <w:r w:rsidRPr="00AB16C6">
        <w:rPr>
          <w:rFonts w:cs="Tahoma"/>
          <w:szCs w:val="24"/>
          <w:lang w:val="ca-ES"/>
        </w:rPr>
        <w:t>subcontractista</w:t>
      </w:r>
      <w:proofErr w:type="spellEnd"/>
      <w:r w:rsidRPr="00AB16C6">
        <w:rPr>
          <w:rFonts w:cs="Tahoma"/>
          <w:szCs w:val="24"/>
          <w:lang w:val="ca-ES"/>
        </w:rPr>
        <w:t xml:space="preserve">, que assumirà també la condició d’encarregat del tractament, estarà obligat igualment a complir les obligacions que figuren en aquest document, així com les instruccions que dicti el responsable. Correspon al contractista regular la nova relació, de manera que el </w:t>
      </w:r>
      <w:proofErr w:type="spellStart"/>
      <w:r w:rsidRPr="00AB16C6">
        <w:rPr>
          <w:rFonts w:cs="Tahoma"/>
          <w:szCs w:val="24"/>
          <w:lang w:val="ca-ES"/>
        </w:rPr>
        <w:t>subcontractista</w:t>
      </w:r>
      <w:proofErr w:type="spellEnd"/>
      <w:r w:rsidRPr="00AB16C6">
        <w:rPr>
          <w:rFonts w:cs="Tahoma"/>
          <w:szCs w:val="24"/>
          <w:lang w:val="ca-ES"/>
        </w:rPr>
        <w:t xml:space="preserve"> quedi subjecte a les mateixes condicions (instruccions, obligacions, mesures de seguretat), en els mateixos termes i garanties per als drets de les persones afectades. Si aquest altre encarregat incompleix les obligacions de protecció de dades, l'encarregat inicial continua sent plenament responsable davant del responsable del tractament pel què fa al compliment de les obligacions de l'altre encarregat.</w:t>
      </w:r>
    </w:p>
    <w:p w14:paraId="14735B5C" w14:textId="6D2F64CF" w:rsidR="00CB4BB7" w:rsidRPr="00AB16C6" w:rsidRDefault="00CB4BB7" w:rsidP="00CB4BB7">
      <w:pPr>
        <w:jc w:val="both"/>
        <w:rPr>
          <w:rFonts w:cs="Tahoma"/>
          <w:szCs w:val="24"/>
          <w:lang w:val="ca-ES"/>
        </w:rPr>
      </w:pPr>
      <w:r w:rsidRPr="00AB16C6">
        <w:rPr>
          <w:rFonts w:cs="Tahoma"/>
          <w:szCs w:val="24"/>
          <w:lang w:val="ca-ES"/>
        </w:rPr>
        <w:t>VUITENA.- Resolució de l’encàrrec.</w:t>
      </w:r>
    </w:p>
    <w:p w14:paraId="03B7DD09" w14:textId="52BCBA60" w:rsidR="00CB4BB7" w:rsidRPr="00AB16C6" w:rsidRDefault="00CB4BB7" w:rsidP="00CB4BB7">
      <w:pPr>
        <w:jc w:val="both"/>
        <w:rPr>
          <w:rFonts w:cs="Tahoma"/>
          <w:szCs w:val="24"/>
          <w:lang w:val="ca-ES"/>
        </w:rPr>
      </w:pPr>
      <w:r w:rsidRPr="00AB16C6">
        <w:rPr>
          <w:rFonts w:cs="Tahoma"/>
          <w:szCs w:val="24"/>
          <w:lang w:val="ca-ES"/>
        </w:rPr>
        <w:t>Amb la resolució de la relació contractual es mantindrà l’obligació de reserva de l’empresa en relació a les dades que hagi pogut conèixer accidentalment.</w:t>
      </w:r>
    </w:p>
    <w:p w14:paraId="3FA759F1" w14:textId="77777777" w:rsidR="00CB4BB7" w:rsidRPr="00AB16C6" w:rsidRDefault="00CB4BB7" w:rsidP="00CB4BB7">
      <w:pPr>
        <w:jc w:val="both"/>
        <w:rPr>
          <w:rFonts w:cs="Tahoma"/>
          <w:szCs w:val="24"/>
          <w:lang w:val="ca-ES"/>
        </w:rPr>
      </w:pPr>
      <w:r w:rsidRPr="00AB16C6">
        <w:rPr>
          <w:rFonts w:cs="Tahoma"/>
          <w:szCs w:val="24"/>
          <w:lang w:val="ca-ES"/>
        </w:rPr>
        <w:t>NOVENA.- Llei aplicable i fur.</w:t>
      </w:r>
    </w:p>
    <w:p w14:paraId="7B46558F" w14:textId="42B22DD7" w:rsidR="00CB4BB7" w:rsidRPr="00AB16C6" w:rsidRDefault="00CB4BB7" w:rsidP="00CB4BB7">
      <w:pPr>
        <w:jc w:val="both"/>
        <w:rPr>
          <w:rFonts w:cs="Tahoma"/>
          <w:szCs w:val="24"/>
          <w:lang w:val="ca-ES"/>
        </w:rPr>
      </w:pPr>
      <w:r w:rsidRPr="00AB16C6">
        <w:rPr>
          <w:rFonts w:cs="Tahoma"/>
          <w:szCs w:val="24"/>
          <w:lang w:val="ca-ES"/>
        </w:rPr>
        <w:t xml:space="preserve">El contingut del present document es regirà i interpretarà conforme a la normativa vigent en </w:t>
      </w:r>
      <w:proofErr w:type="spellStart"/>
      <w:r w:rsidR="00AB341E" w:rsidRPr="00AB16C6">
        <w:rPr>
          <w:rFonts w:cs="Tahoma"/>
          <w:szCs w:val="24"/>
          <w:lang w:val="ca-ES"/>
        </w:rPr>
        <w:t>materia</w:t>
      </w:r>
      <w:proofErr w:type="spellEnd"/>
      <w:r w:rsidR="00AB341E" w:rsidRPr="00AB16C6">
        <w:rPr>
          <w:rFonts w:cs="Tahoma"/>
          <w:szCs w:val="24"/>
          <w:lang w:val="ca-ES"/>
        </w:rPr>
        <w:t xml:space="preserve"> </w:t>
      </w:r>
      <w:r w:rsidRPr="00AB16C6">
        <w:rPr>
          <w:rFonts w:cs="Tahoma"/>
          <w:szCs w:val="24"/>
          <w:lang w:val="ca-ES"/>
        </w:rPr>
        <w:t xml:space="preserve">de protecció de dades personals. Per a les controvèrsies que es poguessin produir en la </w:t>
      </w:r>
      <w:r w:rsidRPr="00AB16C6">
        <w:rPr>
          <w:rFonts w:cs="Tahoma"/>
          <w:szCs w:val="24"/>
          <w:lang w:val="ca-ES"/>
        </w:rPr>
        <w:lastRenderedPageBreak/>
        <w:t xml:space="preserve">seva aplicació i interpretació, les parts es sotmetran als tribunals que siguin competents a Viladecavalls, amb renúncia expressa a qualsevol altre fur que li pugui correspondre. </w:t>
      </w:r>
    </w:p>
    <w:p w14:paraId="05258613" w14:textId="2506F0AD" w:rsidR="00CB4BB7" w:rsidRPr="00AB16C6" w:rsidRDefault="00CB4BB7" w:rsidP="00CB4BB7">
      <w:pPr>
        <w:jc w:val="both"/>
        <w:rPr>
          <w:rFonts w:cs="Tahoma"/>
          <w:szCs w:val="24"/>
          <w:lang w:val="ca-ES"/>
        </w:rPr>
      </w:pPr>
      <w:r w:rsidRPr="00AB16C6">
        <w:rPr>
          <w:rFonts w:cs="Tahoma"/>
          <w:szCs w:val="24"/>
          <w:lang w:val="ca-ES"/>
        </w:rPr>
        <w:t>I en prova de conformitat, ambdues parts signen el present document en el lloc indicat a continuació i en la data de la signatura electrònica.</w:t>
      </w:r>
    </w:p>
    <w:sectPr w:rsidR="00CB4BB7" w:rsidRPr="00AB16C6" w:rsidSect="007C7941">
      <w:headerReference w:type="default" r:id="rId8"/>
      <w:footerReference w:type="default" r:id="rId9"/>
      <w:pgSz w:w="11906" w:h="16838"/>
      <w:pgMar w:top="3686" w:right="567" w:bottom="1559"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E062" w14:textId="77777777" w:rsidR="005E4474" w:rsidRDefault="005E4474" w:rsidP="00115EB3">
      <w:pPr>
        <w:spacing w:after="0" w:line="240" w:lineRule="auto"/>
      </w:pPr>
      <w:r>
        <w:separator/>
      </w:r>
    </w:p>
  </w:endnote>
  <w:endnote w:type="continuationSeparator" w:id="0">
    <w:p w14:paraId="6521774F" w14:textId="77777777" w:rsidR="005E4474" w:rsidRDefault="005E4474" w:rsidP="00115EB3">
      <w:pPr>
        <w:spacing w:after="0" w:line="240" w:lineRule="auto"/>
      </w:pPr>
      <w:r>
        <w:continuationSeparator/>
      </w:r>
    </w:p>
  </w:endnote>
  <w:endnote w:type="continuationNotice" w:id="1">
    <w:p w14:paraId="05CA82B3" w14:textId="77777777" w:rsidR="005E4474" w:rsidRDefault="005E4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FE0" w14:textId="7D3E5BE3" w:rsidR="00C06C11" w:rsidRPr="007C7941" w:rsidRDefault="007C7941" w:rsidP="007C7941">
    <w:pPr>
      <w:pStyle w:val="PEU0"/>
      <w:jc w:val="right"/>
      <w:rPr>
        <w:rFonts w:cs="Tahoma"/>
        <w:color w:val="auto"/>
        <w:sz w:val="20"/>
        <w:szCs w:val="32"/>
      </w:rPr>
    </w:pPr>
    <w:r w:rsidRPr="007C7941">
      <w:rPr>
        <w:rFonts w:cs="Tahoma"/>
        <w:color w:val="auto"/>
        <w:sz w:val="20"/>
        <w:szCs w:val="32"/>
        <w:lang w:val="es-ES"/>
      </w:rPr>
      <w:t xml:space="preserve">Página </w:t>
    </w:r>
    <w:r w:rsidRPr="007C7941">
      <w:rPr>
        <w:rFonts w:cs="Tahoma"/>
        <w:b/>
        <w:bCs/>
        <w:color w:val="auto"/>
        <w:sz w:val="20"/>
        <w:szCs w:val="32"/>
      </w:rPr>
      <w:fldChar w:fldCharType="begin"/>
    </w:r>
    <w:r w:rsidRPr="007C7941">
      <w:rPr>
        <w:rFonts w:cs="Tahoma"/>
        <w:b/>
        <w:bCs/>
        <w:color w:val="auto"/>
        <w:sz w:val="20"/>
        <w:szCs w:val="32"/>
      </w:rPr>
      <w:instrText>PAGE  \* Arabic  \* MERGEFORMAT</w:instrText>
    </w:r>
    <w:r w:rsidRPr="007C7941">
      <w:rPr>
        <w:rFonts w:cs="Tahoma"/>
        <w:b/>
        <w:bCs/>
        <w:color w:val="auto"/>
        <w:sz w:val="20"/>
        <w:szCs w:val="32"/>
      </w:rPr>
      <w:fldChar w:fldCharType="separate"/>
    </w:r>
    <w:r w:rsidRPr="007C7941">
      <w:rPr>
        <w:rFonts w:cs="Tahoma"/>
        <w:b/>
        <w:bCs/>
        <w:color w:val="auto"/>
        <w:sz w:val="20"/>
        <w:szCs w:val="32"/>
        <w:lang w:val="es-ES"/>
      </w:rPr>
      <w:t>1</w:t>
    </w:r>
    <w:r w:rsidRPr="007C7941">
      <w:rPr>
        <w:rFonts w:cs="Tahoma"/>
        <w:b/>
        <w:bCs/>
        <w:color w:val="auto"/>
        <w:sz w:val="20"/>
        <w:szCs w:val="32"/>
      </w:rPr>
      <w:fldChar w:fldCharType="end"/>
    </w:r>
    <w:r w:rsidRPr="007C7941">
      <w:rPr>
        <w:rFonts w:cs="Tahoma"/>
        <w:color w:val="auto"/>
        <w:sz w:val="20"/>
        <w:szCs w:val="32"/>
        <w:lang w:val="es-ES"/>
      </w:rPr>
      <w:t xml:space="preserve"> de </w:t>
    </w:r>
    <w:r w:rsidRPr="007C7941">
      <w:rPr>
        <w:rFonts w:cs="Tahoma"/>
        <w:b/>
        <w:bCs/>
        <w:color w:val="auto"/>
        <w:sz w:val="20"/>
        <w:szCs w:val="32"/>
      </w:rPr>
      <w:fldChar w:fldCharType="begin"/>
    </w:r>
    <w:r w:rsidRPr="007C7941">
      <w:rPr>
        <w:rFonts w:cs="Tahoma"/>
        <w:b/>
        <w:bCs/>
        <w:color w:val="auto"/>
        <w:sz w:val="20"/>
        <w:szCs w:val="32"/>
      </w:rPr>
      <w:instrText>NUMPAGES  \* Arabic  \* MERGEFORMAT</w:instrText>
    </w:r>
    <w:r w:rsidRPr="007C7941">
      <w:rPr>
        <w:rFonts w:cs="Tahoma"/>
        <w:b/>
        <w:bCs/>
        <w:color w:val="auto"/>
        <w:sz w:val="20"/>
        <w:szCs w:val="32"/>
      </w:rPr>
      <w:fldChar w:fldCharType="separate"/>
    </w:r>
    <w:r w:rsidRPr="007C7941">
      <w:rPr>
        <w:rFonts w:cs="Tahoma"/>
        <w:b/>
        <w:bCs/>
        <w:color w:val="auto"/>
        <w:sz w:val="20"/>
        <w:szCs w:val="32"/>
        <w:lang w:val="es-ES"/>
      </w:rPr>
      <w:t>2</w:t>
    </w:r>
    <w:r w:rsidRPr="007C7941">
      <w:rPr>
        <w:rFonts w:cs="Tahoma"/>
        <w:b/>
        <w:bCs/>
        <w:color w:val="auto"/>
        <w:sz w:val="20"/>
        <w:szCs w:val="32"/>
      </w:rPr>
      <w:fldChar w:fldCharType="end"/>
    </w:r>
  </w:p>
  <w:p w14:paraId="7B2C6604" w14:textId="77777777" w:rsidR="007C7941" w:rsidRDefault="007C7941" w:rsidP="007C7941">
    <w:pPr>
      <w:pStyle w:val="PEU0"/>
    </w:pPr>
  </w:p>
  <w:p w14:paraId="6FA7A9C0" w14:textId="7CF91876" w:rsidR="00452601" w:rsidRPr="00A46326" w:rsidRDefault="00452601" w:rsidP="007C7941">
    <w:pPr>
      <w:pStyle w:val="PEU0"/>
    </w:pPr>
    <w:r w:rsidRPr="00D42CDB">
      <w:t xml:space="preserve">C. Antoni Soler i Hospital, 7-9 · 08232 · Tel. +34937887141 . </w:t>
    </w:r>
    <w:r w:rsidRPr="002A49D4">
      <w:t>viladecavalls@viladecavalls.ca</w:t>
    </w:r>
    <w:r>
      <w:t>t</w:t>
    </w:r>
    <w:r w:rsidRPr="00D42CDB">
      <w:t xml:space="preserve">· </w:t>
    </w:r>
    <w:r w:rsidRPr="002A49D4">
      <w:t>http://www.viladecavalls.cat</w:t>
    </w:r>
    <w:r w:rsidRPr="00D42CDB">
      <w:t xml:space="preserve"> · CIF P0830100D</w:t>
    </w:r>
  </w:p>
  <w:p w14:paraId="0E2821BD" w14:textId="77777777" w:rsidR="00D829A1" w:rsidRPr="004F06FC" w:rsidRDefault="00D829A1" w:rsidP="001D1DDD">
    <w:pPr>
      <w:pStyle w:val="PEU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7DCF" w14:textId="77777777" w:rsidR="005E4474" w:rsidRDefault="005E4474" w:rsidP="00115EB3">
      <w:pPr>
        <w:spacing w:after="0" w:line="240" w:lineRule="auto"/>
      </w:pPr>
      <w:r>
        <w:separator/>
      </w:r>
    </w:p>
  </w:footnote>
  <w:footnote w:type="continuationSeparator" w:id="0">
    <w:p w14:paraId="4E8A12C4" w14:textId="77777777" w:rsidR="005E4474" w:rsidRDefault="005E4474" w:rsidP="00115EB3">
      <w:pPr>
        <w:spacing w:after="0" w:line="240" w:lineRule="auto"/>
      </w:pPr>
      <w:r>
        <w:continuationSeparator/>
      </w:r>
    </w:p>
  </w:footnote>
  <w:footnote w:type="continuationNotice" w:id="1">
    <w:p w14:paraId="456AD038" w14:textId="77777777" w:rsidR="005E4474" w:rsidRDefault="005E44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B460" w14:textId="77777777" w:rsidR="00452601" w:rsidRPr="00452601" w:rsidRDefault="00CF15B3" w:rsidP="007F06AB">
    <w:pPr>
      <w:tabs>
        <w:tab w:val="center" w:pos="4252"/>
        <w:tab w:val="right" w:pos="8504"/>
      </w:tabs>
      <w:rPr>
        <w:rFonts w:eastAsia="Times New Roman" w:cs="Tahoma"/>
        <w:bCs/>
        <w:sz w:val="18"/>
        <w:szCs w:val="18"/>
      </w:rPr>
    </w:pPr>
    <w:r w:rsidRPr="00452601">
      <w:rPr>
        <w:rFonts w:eastAsia="Times New Roman" w:cs="Tahoma"/>
        <w:bCs/>
        <w:noProof/>
        <w:sz w:val="18"/>
        <w:szCs w:val="18"/>
      </w:rPr>
      <w:drawing>
        <wp:inline distT="0" distB="0" distL="0" distR="0" wp14:anchorId="3FF6296D" wp14:editId="61A01196">
          <wp:extent cx="1362075" cy="1123950"/>
          <wp:effectExtent l="0" t="0" r="0" b="0"/>
          <wp:docPr id="2886278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23950"/>
                  </a:xfrm>
                  <a:prstGeom prst="rect">
                    <a:avLst/>
                  </a:prstGeom>
                  <a:noFill/>
                  <a:ln>
                    <a:noFill/>
                  </a:ln>
                </pic:spPr>
              </pic:pic>
            </a:graphicData>
          </a:graphic>
        </wp:inline>
      </w:drawing>
    </w:r>
  </w:p>
  <w:p w14:paraId="5578BF95" w14:textId="77777777" w:rsidR="009D2851" w:rsidRPr="00C06C11" w:rsidRDefault="009D2851" w:rsidP="007F06AB">
    <w:pPr>
      <w:rPr>
        <w:rFonts w:eastAsia="Times New Roman" w:cs="Tahoma"/>
        <w:sz w:val="18"/>
        <w:szCs w:val="14"/>
      </w:rPr>
    </w:pPr>
    <w:proofErr w:type="spellStart"/>
    <w:r w:rsidRPr="00C06C11">
      <w:rPr>
        <w:rFonts w:eastAsia="Times New Roman" w:cs="Tahoma"/>
        <w:sz w:val="18"/>
        <w:szCs w:val="14"/>
      </w:rPr>
      <w:t>Exp</w:t>
    </w:r>
    <w:proofErr w:type="spellEnd"/>
    <w:r w:rsidRPr="00C06C11">
      <w:rPr>
        <w:rFonts w:eastAsia="Times New Roman" w:cs="Tahoma"/>
        <w:sz w:val="18"/>
        <w:szCs w:val="14"/>
      </w:rPr>
      <w:t xml:space="preserve">.: </w:t>
    </w:r>
    <w:r w:rsidR="007F2BC7">
      <w:rPr>
        <w:rFonts w:eastAsia="Times New Roman" w:cs="Tahoma"/>
        <w:noProof/>
        <w:sz w:val="18"/>
        <w:szCs w:val="14"/>
      </w:rPr>
      <w:t>X2025001265</w:t>
    </w:r>
  </w:p>
  <w:p w14:paraId="145AA8DF" w14:textId="79445F20" w:rsidR="009D2851" w:rsidRPr="00A244DA" w:rsidRDefault="006F1C09" w:rsidP="006F1C09">
    <w:pPr>
      <w:pBdr>
        <w:bottom w:val="single" w:sz="4" w:space="1" w:color="auto"/>
      </w:pBdr>
      <w:spacing w:before="80" w:after="120"/>
      <w:rPr>
        <w:rFonts w:eastAsia="Times New Roman" w:cs="Tahoma"/>
        <w:b/>
        <w:caps/>
      </w:rPr>
    </w:pPr>
    <w:r w:rsidRPr="006F1C09">
      <w:rPr>
        <w:rFonts w:eastAsia="Times New Roman" w:cs="Tahoma"/>
        <w:b/>
        <w:caps/>
      </w:rPr>
      <w:t>PLECS DE CLÀUSULES ADMINISTRATIVES REGULADOR DE LA CONTRACTACIÓ DEL</w:t>
    </w:r>
    <w:r>
      <w:rPr>
        <w:rFonts w:eastAsia="Times New Roman" w:cs="Tahoma"/>
        <w:b/>
        <w:caps/>
      </w:rPr>
      <w:t xml:space="preserve"> </w:t>
    </w:r>
    <w:r w:rsidRPr="006F1C09">
      <w:rPr>
        <w:rFonts w:eastAsia="Times New Roman" w:cs="Tahoma"/>
        <w:b/>
        <w:caps/>
      </w:rPr>
      <w:t>SERVEIS DE NETEJA DELS EDIFICIS, DEPENDÈNCIES, LOCALS I INSTAL·LACIONS DEL MUNICIPI DE VILADECAVALLS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4BA"/>
    <w:multiLevelType w:val="hybridMultilevel"/>
    <w:tmpl w:val="3A0AFCE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C5363"/>
    <w:multiLevelType w:val="hybridMultilevel"/>
    <w:tmpl w:val="9788B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6A00C9"/>
    <w:multiLevelType w:val="multilevel"/>
    <w:tmpl w:val="52BC8C22"/>
    <w:lvl w:ilvl="0">
      <w:start w:val="1"/>
      <w:numFmt w:val="decimal"/>
      <w:lvlText w:val="%1."/>
      <w:lvlJc w:val="left"/>
      <w:pPr>
        <w:ind w:left="360" w:hanging="360"/>
      </w:pPr>
      <w:rPr>
        <w:rFonts w:hint="default"/>
      </w:rPr>
    </w:lvl>
    <w:lvl w:ilvl="1">
      <w:start w:val="1"/>
      <w:numFmt w:val="decimal"/>
      <w:pStyle w:val="Ttol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D59ED"/>
    <w:multiLevelType w:val="hybridMultilevel"/>
    <w:tmpl w:val="2B0008F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4D7DF5"/>
    <w:multiLevelType w:val="hybridMultilevel"/>
    <w:tmpl w:val="E4AE7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6647A"/>
    <w:multiLevelType w:val="hybridMultilevel"/>
    <w:tmpl w:val="71C85E76"/>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C4392"/>
    <w:multiLevelType w:val="hybridMultilevel"/>
    <w:tmpl w:val="CC3CC60C"/>
    <w:lvl w:ilvl="0" w:tplc="FFFFFFFF">
      <w:start w:val="1"/>
      <w:numFmt w:val="decimal"/>
      <w:lvlText w:val="%1."/>
      <w:lvlJc w:val="left"/>
      <w:pPr>
        <w:ind w:left="720" w:hanging="360"/>
      </w:pPr>
    </w:lvl>
    <w:lvl w:ilvl="1" w:tplc="0C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C53BD"/>
    <w:multiLevelType w:val="hybridMultilevel"/>
    <w:tmpl w:val="7A28E8E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694073"/>
    <w:multiLevelType w:val="hybridMultilevel"/>
    <w:tmpl w:val="8EC6CFF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E288E"/>
    <w:multiLevelType w:val="hybridMultilevel"/>
    <w:tmpl w:val="61209CBC"/>
    <w:lvl w:ilvl="0" w:tplc="792ADACE">
      <w:start w:val="1"/>
      <w:numFmt w:val="upperRoman"/>
      <w:pStyle w:val="Ttol1"/>
      <w:lvlText w:val="%1."/>
      <w:lvlJc w:val="right"/>
      <w:pPr>
        <w:ind w:left="42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BF7B76"/>
    <w:multiLevelType w:val="hybridMultilevel"/>
    <w:tmpl w:val="C9F2E040"/>
    <w:lvl w:ilvl="0" w:tplc="DFA43B18">
      <w:numFmt w:val="bullet"/>
      <w:lvlText w:val="•"/>
      <w:lvlJc w:val="left"/>
      <w:pPr>
        <w:ind w:left="720" w:hanging="360"/>
      </w:pPr>
      <w:rPr>
        <w:rFonts w:ascii="Tahoma" w:eastAsia="Calibri" w:hAnsi="Tahoma" w:cs="Tahoma" w:hint="default"/>
      </w:rPr>
    </w:lvl>
    <w:lvl w:ilvl="1" w:tplc="68B6AC08">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0B359C"/>
    <w:multiLevelType w:val="hybridMultilevel"/>
    <w:tmpl w:val="5AF4C9EE"/>
    <w:lvl w:ilvl="0" w:tplc="68B6AC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47B77"/>
    <w:multiLevelType w:val="hybridMultilevel"/>
    <w:tmpl w:val="C25865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2474D8"/>
    <w:multiLevelType w:val="hybridMultilevel"/>
    <w:tmpl w:val="95E866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B05D90"/>
    <w:multiLevelType w:val="hybridMultilevel"/>
    <w:tmpl w:val="B8C603F8"/>
    <w:lvl w:ilvl="0" w:tplc="7C7C3AD0">
      <w:start w:val="4"/>
      <w:numFmt w:val="upperLetter"/>
      <w:pStyle w:val="Ttol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BE7CE9"/>
    <w:multiLevelType w:val="hybridMultilevel"/>
    <w:tmpl w:val="065EAFDE"/>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554133"/>
    <w:multiLevelType w:val="hybridMultilevel"/>
    <w:tmpl w:val="9642D088"/>
    <w:lvl w:ilvl="0" w:tplc="8E8C00B6">
      <w:start w:val="1"/>
      <w:numFmt w:val="lowerRoman"/>
      <w:pStyle w:val="IDC5"/>
      <w:lvlText w:val="%1."/>
      <w:lvlJc w:val="righ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4445FFA"/>
    <w:multiLevelType w:val="hybridMultilevel"/>
    <w:tmpl w:val="8BEC7BB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1107C8"/>
    <w:multiLevelType w:val="hybridMultilevel"/>
    <w:tmpl w:val="3C560782"/>
    <w:lvl w:ilvl="0" w:tplc="86E224A4">
      <w:start w:val="1"/>
      <w:numFmt w:val="lowerRoman"/>
      <w:pStyle w:val="Ttol"/>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242081"/>
    <w:multiLevelType w:val="hybridMultilevel"/>
    <w:tmpl w:val="55368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5A144B"/>
    <w:multiLevelType w:val="hybridMultilevel"/>
    <w:tmpl w:val="7B804860"/>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15419D"/>
    <w:multiLevelType w:val="hybridMultilevel"/>
    <w:tmpl w:val="EA542F1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1455B"/>
    <w:multiLevelType w:val="hybridMultilevel"/>
    <w:tmpl w:val="E9B20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9357C7"/>
    <w:multiLevelType w:val="hybridMultilevel"/>
    <w:tmpl w:val="845E8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821C50"/>
    <w:multiLevelType w:val="hybridMultilevel"/>
    <w:tmpl w:val="988C9DD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A0268A"/>
    <w:multiLevelType w:val="hybridMultilevel"/>
    <w:tmpl w:val="5F745CE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201625"/>
    <w:multiLevelType w:val="hybridMultilevel"/>
    <w:tmpl w:val="9EEA14D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9B628F"/>
    <w:multiLevelType w:val="hybridMultilevel"/>
    <w:tmpl w:val="A0C097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F4358E"/>
    <w:multiLevelType w:val="hybridMultilevel"/>
    <w:tmpl w:val="68C2353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6464D7"/>
    <w:multiLevelType w:val="hybridMultilevel"/>
    <w:tmpl w:val="B4769B4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9E2614"/>
    <w:multiLevelType w:val="hybridMultilevel"/>
    <w:tmpl w:val="2DB61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B92EC0"/>
    <w:multiLevelType w:val="hybridMultilevel"/>
    <w:tmpl w:val="9648EE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192408"/>
    <w:multiLevelType w:val="multilevel"/>
    <w:tmpl w:val="58F0746A"/>
    <w:lvl w:ilvl="0">
      <w:start w:val="1"/>
      <w:numFmt w:val="decimal"/>
      <w:pStyle w:val="Ttol2"/>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9E22423"/>
    <w:multiLevelType w:val="hybridMultilevel"/>
    <w:tmpl w:val="6118532A"/>
    <w:lvl w:ilvl="0" w:tplc="88BC07F6">
      <w:start w:val="3"/>
      <w:numFmt w:val="bullet"/>
      <w:lvlText w:val=""/>
      <w:lvlJc w:val="left"/>
      <w:pPr>
        <w:ind w:left="720" w:hanging="360"/>
      </w:pPr>
      <w:rPr>
        <w:rFonts w:ascii="Tahoma" w:eastAsia="Calibri" w:hAnsi="Tahoma" w:cs="Tahoma" w:hint="default"/>
      </w:rPr>
    </w:lvl>
    <w:lvl w:ilvl="1" w:tplc="E86C342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071953">
    <w:abstractNumId w:val="1"/>
  </w:num>
  <w:num w:numId="2" w16cid:durableId="2010593031">
    <w:abstractNumId w:val="19"/>
  </w:num>
  <w:num w:numId="3" w16cid:durableId="454182221">
    <w:abstractNumId w:val="5"/>
  </w:num>
  <w:num w:numId="4" w16cid:durableId="1643997378">
    <w:abstractNumId w:val="10"/>
  </w:num>
  <w:num w:numId="5" w16cid:durableId="1921863772">
    <w:abstractNumId w:val="15"/>
  </w:num>
  <w:num w:numId="6" w16cid:durableId="2069260601">
    <w:abstractNumId w:val="30"/>
  </w:num>
  <w:num w:numId="7" w16cid:durableId="1256402454">
    <w:abstractNumId w:val="23"/>
  </w:num>
  <w:num w:numId="8" w16cid:durableId="1101755791">
    <w:abstractNumId w:val="22"/>
  </w:num>
  <w:num w:numId="9" w16cid:durableId="668406715">
    <w:abstractNumId w:val="8"/>
  </w:num>
  <w:num w:numId="10" w16cid:durableId="1014694320">
    <w:abstractNumId w:val="31"/>
  </w:num>
  <w:num w:numId="11" w16cid:durableId="1506440834">
    <w:abstractNumId w:val="11"/>
  </w:num>
  <w:num w:numId="12" w16cid:durableId="2021273986">
    <w:abstractNumId w:val="3"/>
  </w:num>
  <w:num w:numId="13" w16cid:durableId="1777211354">
    <w:abstractNumId w:val="20"/>
  </w:num>
  <w:num w:numId="14" w16cid:durableId="694618751">
    <w:abstractNumId w:val="28"/>
  </w:num>
  <w:num w:numId="15" w16cid:durableId="1436560987">
    <w:abstractNumId w:val="4"/>
  </w:num>
  <w:num w:numId="16" w16cid:durableId="718671593">
    <w:abstractNumId w:val="13"/>
  </w:num>
  <w:num w:numId="17" w16cid:durableId="937061045">
    <w:abstractNumId w:val="25"/>
  </w:num>
  <w:num w:numId="18" w16cid:durableId="15426931">
    <w:abstractNumId w:val="33"/>
  </w:num>
  <w:num w:numId="19" w16cid:durableId="1246458910">
    <w:abstractNumId w:val="26"/>
  </w:num>
  <w:num w:numId="20" w16cid:durableId="614218032">
    <w:abstractNumId w:val="9"/>
  </w:num>
  <w:num w:numId="21" w16cid:durableId="527063347">
    <w:abstractNumId w:val="18"/>
  </w:num>
  <w:num w:numId="22" w16cid:durableId="401490061">
    <w:abstractNumId w:val="16"/>
  </w:num>
  <w:num w:numId="23" w16cid:durableId="951866696">
    <w:abstractNumId w:val="32"/>
  </w:num>
  <w:num w:numId="24" w16cid:durableId="2128547203">
    <w:abstractNumId w:val="2"/>
  </w:num>
  <w:num w:numId="25" w16cid:durableId="560360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243256">
    <w:abstractNumId w:val="32"/>
    <w:lvlOverride w:ilvl="0">
      <w:startOverride w:val="1"/>
    </w:lvlOverride>
  </w:num>
  <w:num w:numId="27" w16cid:durableId="555244066">
    <w:abstractNumId w:val="9"/>
    <w:lvlOverride w:ilvl="0">
      <w:startOverride w:val="1"/>
    </w:lvlOverride>
  </w:num>
  <w:num w:numId="28" w16cid:durableId="608968541">
    <w:abstractNumId w:val="27"/>
  </w:num>
  <w:num w:numId="29" w16cid:durableId="1911497045">
    <w:abstractNumId w:val="6"/>
  </w:num>
  <w:num w:numId="30" w16cid:durableId="566260877">
    <w:abstractNumId w:val="7"/>
  </w:num>
  <w:num w:numId="31" w16cid:durableId="1293026128">
    <w:abstractNumId w:val="14"/>
  </w:num>
  <w:num w:numId="32" w16cid:durableId="1985818772">
    <w:abstractNumId w:val="29"/>
  </w:num>
  <w:num w:numId="33" w16cid:durableId="583073975">
    <w:abstractNumId w:val="12"/>
  </w:num>
  <w:num w:numId="34" w16cid:durableId="1345473201">
    <w:abstractNumId w:val="17"/>
  </w:num>
  <w:num w:numId="35" w16cid:durableId="1849561110">
    <w:abstractNumId w:val="24"/>
  </w:num>
  <w:num w:numId="36" w16cid:durableId="1258714715">
    <w:abstractNumId w:val="21"/>
  </w:num>
  <w:num w:numId="37" w16cid:durableId="2065565088">
    <w:abstractNumId w:val="0"/>
  </w:num>
  <w:num w:numId="38" w16cid:durableId="129205718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E7"/>
    <w:rsid w:val="00016798"/>
    <w:rsid w:val="00021A8B"/>
    <w:rsid w:val="000472D9"/>
    <w:rsid w:val="000743F0"/>
    <w:rsid w:val="00082947"/>
    <w:rsid w:val="000B0CAA"/>
    <w:rsid w:val="000B1F37"/>
    <w:rsid w:val="000B4458"/>
    <w:rsid w:val="00114284"/>
    <w:rsid w:val="00115EB3"/>
    <w:rsid w:val="00134088"/>
    <w:rsid w:val="00154727"/>
    <w:rsid w:val="00155C08"/>
    <w:rsid w:val="00197306"/>
    <w:rsid w:val="001C334D"/>
    <w:rsid w:val="001D1DDD"/>
    <w:rsid w:val="001F3191"/>
    <w:rsid w:val="002033E2"/>
    <w:rsid w:val="00241176"/>
    <w:rsid w:val="00247763"/>
    <w:rsid w:val="0025237A"/>
    <w:rsid w:val="00254454"/>
    <w:rsid w:val="002B6E58"/>
    <w:rsid w:val="002F03E2"/>
    <w:rsid w:val="00315490"/>
    <w:rsid w:val="00357D2E"/>
    <w:rsid w:val="003812DD"/>
    <w:rsid w:val="0038150F"/>
    <w:rsid w:val="003C0709"/>
    <w:rsid w:val="003D5B49"/>
    <w:rsid w:val="00413AC3"/>
    <w:rsid w:val="004305C4"/>
    <w:rsid w:val="0043478C"/>
    <w:rsid w:val="0044743B"/>
    <w:rsid w:val="00452601"/>
    <w:rsid w:val="004730D7"/>
    <w:rsid w:val="00483A82"/>
    <w:rsid w:val="004A2E91"/>
    <w:rsid w:val="004C3B48"/>
    <w:rsid w:val="004F06FC"/>
    <w:rsid w:val="0054151D"/>
    <w:rsid w:val="0055198C"/>
    <w:rsid w:val="00593EB2"/>
    <w:rsid w:val="005948DD"/>
    <w:rsid w:val="005D6E43"/>
    <w:rsid w:val="005E14BE"/>
    <w:rsid w:val="005E4474"/>
    <w:rsid w:val="005F3EDF"/>
    <w:rsid w:val="00645EA1"/>
    <w:rsid w:val="006579E7"/>
    <w:rsid w:val="00664DC1"/>
    <w:rsid w:val="00691713"/>
    <w:rsid w:val="006A44DB"/>
    <w:rsid w:val="006C264E"/>
    <w:rsid w:val="006D197D"/>
    <w:rsid w:val="006F1C09"/>
    <w:rsid w:val="00723EB3"/>
    <w:rsid w:val="007A420C"/>
    <w:rsid w:val="007B6078"/>
    <w:rsid w:val="007B65DB"/>
    <w:rsid w:val="007C7941"/>
    <w:rsid w:val="007F06AB"/>
    <w:rsid w:val="007F2BC7"/>
    <w:rsid w:val="00843C79"/>
    <w:rsid w:val="00875DA5"/>
    <w:rsid w:val="0089139F"/>
    <w:rsid w:val="008936A5"/>
    <w:rsid w:val="008F22F9"/>
    <w:rsid w:val="00914C95"/>
    <w:rsid w:val="0097343E"/>
    <w:rsid w:val="0099210F"/>
    <w:rsid w:val="00993292"/>
    <w:rsid w:val="009D2851"/>
    <w:rsid w:val="009D3032"/>
    <w:rsid w:val="00A244DA"/>
    <w:rsid w:val="00A35544"/>
    <w:rsid w:val="00A548FC"/>
    <w:rsid w:val="00A56F10"/>
    <w:rsid w:val="00A76444"/>
    <w:rsid w:val="00AA1C4B"/>
    <w:rsid w:val="00AA4931"/>
    <w:rsid w:val="00AB16C6"/>
    <w:rsid w:val="00AB341E"/>
    <w:rsid w:val="00AC16AD"/>
    <w:rsid w:val="00AD5823"/>
    <w:rsid w:val="00B144A8"/>
    <w:rsid w:val="00B62DA4"/>
    <w:rsid w:val="00B80AF1"/>
    <w:rsid w:val="00B91EF9"/>
    <w:rsid w:val="00BD3793"/>
    <w:rsid w:val="00C06C11"/>
    <w:rsid w:val="00C5632E"/>
    <w:rsid w:val="00CB4BB7"/>
    <w:rsid w:val="00CF15B3"/>
    <w:rsid w:val="00D14A41"/>
    <w:rsid w:val="00D444EC"/>
    <w:rsid w:val="00D829A1"/>
    <w:rsid w:val="00D960AA"/>
    <w:rsid w:val="00DE7520"/>
    <w:rsid w:val="00E35F51"/>
    <w:rsid w:val="00E525EB"/>
    <w:rsid w:val="00ED3FF9"/>
    <w:rsid w:val="00F21E07"/>
    <w:rsid w:val="00F23077"/>
    <w:rsid w:val="00F52D18"/>
    <w:rsid w:val="00F64284"/>
    <w:rsid w:val="00F7207D"/>
    <w:rsid w:val="00FB672F"/>
    <w:rsid w:val="00FB721A"/>
    <w:rsid w:val="00FD0199"/>
    <w:rsid w:val="00FE06E9"/>
    <w:rsid w:val="00FF386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90F7"/>
  <w15:chartTrackingRefBased/>
  <w15:docId w15:val="{5FCBCAAC-7EE4-4195-910D-571CDC3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23"/>
    <w:pPr>
      <w:spacing w:after="200" w:line="276" w:lineRule="auto"/>
    </w:pPr>
    <w:rPr>
      <w:rFonts w:ascii="Tahoma" w:hAnsi="Tahoma"/>
      <w:sz w:val="24"/>
      <w:szCs w:val="22"/>
      <w:lang w:val="es-ES" w:eastAsia="en-US"/>
    </w:rPr>
  </w:style>
  <w:style w:type="paragraph" w:styleId="Ttol1">
    <w:name w:val="heading 1"/>
    <w:next w:val="Ttol"/>
    <w:link w:val="Ttol1Car"/>
    <w:autoRedefine/>
    <w:uiPriority w:val="9"/>
    <w:qFormat/>
    <w:rsid w:val="0097343E"/>
    <w:pPr>
      <w:keepNext/>
      <w:keepLines/>
      <w:numPr>
        <w:numId w:val="20"/>
      </w:numPr>
      <w:spacing w:before="480" w:line="360" w:lineRule="auto"/>
      <w:ind w:hanging="142"/>
      <w:jc w:val="both"/>
      <w:outlineLvl w:val="0"/>
    </w:pPr>
    <w:rPr>
      <w:rFonts w:ascii="Arial" w:eastAsiaTheme="majorEastAsia" w:hAnsi="Arial" w:cstheme="majorBidi"/>
      <w:b/>
      <w:bCs/>
      <w:sz w:val="28"/>
      <w:szCs w:val="28"/>
    </w:rPr>
  </w:style>
  <w:style w:type="paragraph" w:styleId="Ttol2">
    <w:name w:val="heading 2"/>
    <w:autoRedefine/>
    <w:uiPriority w:val="9"/>
    <w:unhideWhenUsed/>
    <w:qFormat/>
    <w:rsid w:val="00914C95"/>
    <w:pPr>
      <w:keepNext/>
      <w:keepLines/>
      <w:numPr>
        <w:numId w:val="23"/>
      </w:numPr>
      <w:spacing w:before="200" w:line="360" w:lineRule="auto"/>
      <w:outlineLvl w:val="1"/>
    </w:pPr>
    <w:rPr>
      <w:rFonts w:ascii="Tahoma" w:eastAsiaTheme="majorEastAsia" w:hAnsi="Tahoma" w:cstheme="majorBidi"/>
      <w:b/>
      <w:bCs/>
      <w:sz w:val="26"/>
      <w:szCs w:val="26"/>
    </w:rPr>
  </w:style>
  <w:style w:type="paragraph" w:styleId="Ttol3">
    <w:name w:val="heading 3"/>
    <w:autoRedefine/>
    <w:uiPriority w:val="9"/>
    <w:unhideWhenUsed/>
    <w:qFormat/>
    <w:rsid w:val="00D444EC"/>
    <w:pPr>
      <w:keepNext/>
      <w:keepLines/>
      <w:numPr>
        <w:ilvl w:val="1"/>
        <w:numId w:val="24"/>
      </w:numPr>
      <w:spacing w:before="200" w:line="360" w:lineRule="auto"/>
      <w:outlineLvl w:val="2"/>
    </w:pPr>
    <w:rPr>
      <w:rFonts w:ascii="Arial" w:eastAsiaTheme="majorEastAsia" w:hAnsi="Arial" w:cstheme="majorBidi"/>
      <w:b/>
      <w:bCs/>
      <w:sz w:val="28"/>
    </w:rPr>
  </w:style>
  <w:style w:type="paragraph" w:styleId="Ttol4">
    <w:name w:val="heading 4"/>
    <w:autoRedefine/>
    <w:uiPriority w:val="9"/>
    <w:unhideWhenUsed/>
    <w:qFormat/>
    <w:rsid w:val="00315490"/>
    <w:pPr>
      <w:keepNext/>
      <w:keepLines/>
      <w:numPr>
        <w:numId w:val="31"/>
      </w:numPr>
      <w:spacing w:before="200" w:line="360" w:lineRule="auto"/>
      <w:ind w:left="0" w:firstLine="0"/>
      <w:outlineLvl w:val="3"/>
    </w:pPr>
    <w:rPr>
      <w:rFonts w:ascii="Tahoma" w:eastAsiaTheme="majorEastAsia" w:hAnsi="Tahoma" w:cstheme="majorBidi"/>
      <w:b/>
      <w:bCs/>
      <w:i/>
      <w:iCs/>
      <w:sz w:val="24"/>
    </w:rPr>
  </w:style>
  <w:style w:type="paragraph" w:styleId="Ttol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tol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115EB3"/>
    <w:pPr>
      <w:tabs>
        <w:tab w:val="center" w:pos="4252"/>
        <w:tab w:val="right" w:pos="8504"/>
      </w:tabs>
    </w:pPr>
  </w:style>
  <w:style w:type="character" w:customStyle="1" w:styleId="CapaleraCar">
    <w:name w:val="Capçalera Car"/>
    <w:link w:val="Capalera"/>
    <w:uiPriority w:val="99"/>
    <w:rsid w:val="00115EB3"/>
    <w:rPr>
      <w:sz w:val="22"/>
      <w:szCs w:val="22"/>
      <w:lang w:val="es-ES" w:eastAsia="en-US"/>
    </w:rPr>
  </w:style>
  <w:style w:type="paragraph" w:styleId="Peu">
    <w:name w:val="footer"/>
    <w:basedOn w:val="Normal"/>
    <w:link w:val="PeuCar"/>
    <w:uiPriority w:val="99"/>
    <w:unhideWhenUsed/>
    <w:rsid w:val="00115EB3"/>
    <w:pPr>
      <w:tabs>
        <w:tab w:val="center" w:pos="4252"/>
        <w:tab w:val="right" w:pos="8504"/>
      </w:tabs>
    </w:pPr>
  </w:style>
  <w:style w:type="character" w:customStyle="1" w:styleId="PeuCar">
    <w:name w:val="Peu Car"/>
    <w:link w:val="Peu"/>
    <w:uiPriority w:val="99"/>
    <w:rsid w:val="00115EB3"/>
    <w:rPr>
      <w:sz w:val="22"/>
      <w:szCs w:val="22"/>
      <w:lang w:val="es-ES" w:eastAsia="en-US"/>
    </w:rPr>
  </w:style>
  <w:style w:type="paragraph" w:styleId="Textdeglobus">
    <w:name w:val="Balloon Text"/>
    <w:basedOn w:val="Normal"/>
    <w:link w:val="TextdeglobusCar"/>
    <w:uiPriority w:val="99"/>
    <w:semiHidden/>
    <w:unhideWhenUsed/>
    <w:rsid w:val="00115EB3"/>
    <w:pPr>
      <w:spacing w:after="0" w:line="240" w:lineRule="auto"/>
    </w:pPr>
    <w:rPr>
      <w:rFonts w:cs="Tahoma"/>
      <w:sz w:val="16"/>
      <w:szCs w:val="16"/>
    </w:rPr>
  </w:style>
  <w:style w:type="character" w:customStyle="1" w:styleId="TextdeglobusCar">
    <w:name w:val="Text de globus Car"/>
    <w:link w:val="Textdeglobus"/>
    <w:uiPriority w:val="99"/>
    <w:semiHidden/>
    <w:rsid w:val="00115EB3"/>
    <w:rPr>
      <w:rFonts w:ascii="Tahoma" w:hAnsi="Tahoma" w:cs="Tahoma"/>
      <w:sz w:val="16"/>
      <w:szCs w:val="16"/>
      <w:lang w:val="es-ES" w:eastAsia="en-US"/>
    </w:rPr>
  </w:style>
  <w:style w:type="character" w:styleId="mfasi">
    <w:name w:val="Emphasis"/>
    <w:uiPriority w:val="20"/>
    <w:qFormat/>
    <w:rsid w:val="00B62DA4"/>
    <w:rPr>
      <w:i/>
      <w:iCs/>
    </w:rPr>
  </w:style>
  <w:style w:type="paragraph" w:customStyle="1" w:styleId="PEU0">
    <w:name w:val="PEU"/>
    <w:basedOn w:val="Peu"/>
    <w:rsid w:val="00C06C11"/>
    <w:pPr>
      <w:spacing w:after="0" w:line="240" w:lineRule="auto"/>
      <w:jc w:val="center"/>
    </w:pPr>
    <w:rPr>
      <w:color w:val="808080"/>
      <w:sz w:val="14"/>
      <w:lang w:val="ca-ES"/>
    </w:rPr>
  </w:style>
  <w:style w:type="character" w:styleId="Enlla">
    <w:name w:val="Hyperlink"/>
    <w:uiPriority w:val="99"/>
    <w:unhideWhenUsed/>
    <w:rPr>
      <w:color w:val="0563C1" w:themeColor="hyperlink"/>
      <w:u w:val="single"/>
    </w:rPr>
  </w:style>
  <w:style w:type="paragraph" w:styleId="Pargrafdellista">
    <w:name w:val="List Paragraph"/>
    <w:basedOn w:val="Normal"/>
    <w:uiPriority w:val="34"/>
    <w:qFormat/>
    <w:rsid w:val="00DE7520"/>
    <w:pPr>
      <w:ind w:left="720"/>
      <w:contextualSpacing/>
    </w:pPr>
  </w:style>
  <w:style w:type="character" w:styleId="Mencisenseresoldre">
    <w:name w:val="Unresolved Mention"/>
    <w:basedOn w:val="Lletraperdefectedelpargraf"/>
    <w:uiPriority w:val="99"/>
    <w:semiHidden/>
    <w:unhideWhenUsed/>
    <w:rsid w:val="00D14A41"/>
    <w:rPr>
      <w:color w:val="605E5C"/>
      <w:shd w:val="clear" w:color="auto" w:fill="E1DFDD"/>
    </w:rPr>
  </w:style>
  <w:style w:type="paragraph" w:styleId="Textdenotaalfinal">
    <w:name w:val="endnote text"/>
    <w:basedOn w:val="Normal"/>
    <w:link w:val="TextdenotaalfinalCar"/>
    <w:uiPriority w:val="99"/>
    <w:semiHidden/>
    <w:unhideWhenUsed/>
    <w:rsid w:val="00F7207D"/>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F7207D"/>
    <w:rPr>
      <w:rFonts w:ascii="Tahoma" w:hAnsi="Tahoma"/>
      <w:lang w:val="es-ES" w:eastAsia="en-US"/>
    </w:rPr>
  </w:style>
  <w:style w:type="character" w:styleId="Refernciadenotaalfinal">
    <w:name w:val="endnote reference"/>
    <w:basedOn w:val="Lletraperdefectedelpargraf"/>
    <w:uiPriority w:val="99"/>
    <w:semiHidden/>
    <w:unhideWhenUsed/>
    <w:rsid w:val="00F7207D"/>
    <w:rPr>
      <w:vertAlign w:val="superscript"/>
    </w:rPr>
  </w:style>
  <w:style w:type="paragraph" w:styleId="Textdenotaapeudepgina">
    <w:name w:val="footnote text"/>
    <w:basedOn w:val="Normal"/>
    <w:link w:val="TextdenotaapeudepginaCar"/>
    <w:uiPriority w:val="99"/>
    <w:semiHidden/>
    <w:unhideWhenUsed/>
    <w:rsid w:val="00F7207D"/>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F7207D"/>
    <w:rPr>
      <w:rFonts w:ascii="Tahoma" w:hAnsi="Tahoma"/>
      <w:lang w:val="es-ES" w:eastAsia="en-US"/>
    </w:rPr>
  </w:style>
  <w:style w:type="character" w:styleId="Refernciadenotaapeudepgina">
    <w:name w:val="footnote reference"/>
    <w:basedOn w:val="Lletraperdefectedelpargraf"/>
    <w:uiPriority w:val="99"/>
    <w:semiHidden/>
    <w:unhideWhenUsed/>
    <w:rsid w:val="00F7207D"/>
    <w:rPr>
      <w:vertAlign w:val="superscript"/>
    </w:rPr>
  </w:style>
  <w:style w:type="paragraph" w:styleId="Ttol">
    <w:name w:val="Title"/>
    <w:basedOn w:val="Normal"/>
    <w:next w:val="Normal"/>
    <w:link w:val="TtolCar"/>
    <w:autoRedefine/>
    <w:uiPriority w:val="10"/>
    <w:qFormat/>
    <w:rsid w:val="000B1F37"/>
    <w:pPr>
      <w:numPr>
        <w:numId w:val="21"/>
      </w:numPr>
      <w:spacing w:after="0" w:line="360" w:lineRule="auto"/>
      <w:contextualSpacing/>
    </w:pPr>
    <w:rPr>
      <w:rFonts w:eastAsiaTheme="majorEastAsia" w:cstheme="majorBidi"/>
      <w:spacing w:val="-10"/>
      <w:kern w:val="28"/>
      <w:sz w:val="40"/>
      <w:szCs w:val="44"/>
    </w:rPr>
  </w:style>
  <w:style w:type="character" w:customStyle="1" w:styleId="TtolCar">
    <w:name w:val="Títol Car"/>
    <w:basedOn w:val="Lletraperdefectedelpargraf"/>
    <w:link w:val="Ttol"/>
    <w:uiPriority w:val="10"/>
    <w:rsid w:val="000B1F37"/>
    <w:rPr>
      <w:rFonts w:ascii="Tahoma" w:eastAsiaTheme="majorEastAsia" w:hAnsi="Tahoma" w:cstheme="majorBidi"/>
      <w:spacing w:val="-10"/>
      <w:kern w:val="28"/>
      <w:sz w:val="40"/>
      <w:szCs w:val="44"/>
      <w:lang w:val="es-ES" w:eastAsia="en-US"/>
    </w:rPr>
  </w:style>
  <w:style w:type="paragraph" w:styleId="TtoldelIDC">
    <w:name w:val="TOC Heading"/>
    <w:basedOn w:val="Ttol1"/>
    <w:next w:val="Normal"/>
    <w:uiPriority w:val="39"/>
    <w:unhideWhenUsed/>
    <w:qFormat/>
    <w:rsid w:val="0043478C"/>
    <w:pPr>
      <w:numPr>
        <w:numId w:val="0"/>
      </w:numPr>
      <w:spacing w:before="240" w:line="259" w:lineRule="auto"/>
      <w:outlineLvl w:val="9"/>
    </w:pPr>
    <w:rPr>
      <w:rFonts w:asciiTheme="majorHAnsi" w:hAnsiTheme="majorHAnsi"/>
      <w:b w:val="0"/>
      <w:bCs w:val="0"/>
      <w:color w:val="2F5496" w:themeColor="accent1" w:themeShade="BF"/>
      <w:sz w:val="32"/>
      <w:szCs w:val="32"/>
      <w:lang w:val="es-ES" w:eastAsia="es-ES" w:bidi="ks-Deva"/>
    </w:rPr>
  </w:style>
  <w:style w:type="paragraph" w:styleId="IDC1">
    <w:name w:val="toc 1"/>
    <w:basedOn w:val="Normal"/>
    <w:next w:val="Normal"/>
    <w:autoRedefine/>
    <w:uiPriority w:val="39"/>
    <w:unhideWhenUsed/>
    <w:rsid w:val="0043478C"/>
    <w:pPr>
      <w:spacing w:after="100"/>
    </w:pPr>
  </w:style>
  <w:style w:type="paragraph" w:styleId="IDC2">
    <w:name w:val="toc 2"/>
    <w:basedOn w:val="Normal"/>
    <w:next w:val="Normal"/>
    <w:autoRedefine/>
    <w:uiPriority w:val="39"/>
    <w:unhideWhenUsed/>
    <w:rsid w:val="008936A5"/>
    <w:pPr>
      <w:tabs>
        <w:tab w:val="left" w:pos="709"/>
        <w:tab w:val="right" w:leader="dot" w:pos="10195"/>
      </w:tabs>
      <w:spacing w:after="100"/>
      <w:ind w:left="240"/>
    </w:pPr>
  </w:style>
  <w:style w:type="paragraph" w:styleId="IDC3">
    <w:name w:val="toc 3"/>
    <w:basedOn w:val="Normal"/>
    <w:next w:val="Normal"/>
    <w:autoRedefine/>
    <w:uiPriority w:val="39"/>
    <w:unhideWhenUsed/>
    <w:rsid w:val="0043478C"/>
    <w:pPr>
      <w:spacing w:after="100"/>
      <w:ind w:left="480"/>
    </w:pPr>
  </w:style>
  <w:style w:type="paragraph" w:styleId="IDC4">
    <w:name w:val="toc 4"/>
    <w:basedOn w:val="Normal"/>
    <w:next w:val="Normal"/>
    <w:autoRedefine/>
    <w:uiPriority w:val="39"/>
    <w:unhideWhenUsed/>
    <w:rsid w:val="0043478C"/>
    <w:pPr>
      <w:spacing w:after="100" w:line="278" w:lineRule="auto"/>
      <w:ind w:left="720"/>
    </w:pPr>
    <w:rPr>
      <w:rFonts w:asciiTheme="minorHAnsi" w:eastAsiaTheme="minorEastAsia" w:hAnsiTheme="minorHAnsi" w:cstheme="minorBidi"/>
      <w:kern w:val="2"/>
      <w:szCs w:val="21"/>
      <w:lang w:eastAsia="es-ES" w:bidi="ks-Deva"/>
      <w14:ligatures w14:val="standardContextual"/>
    </w:rPr>
  </w:style>
  <w:style w:type="paragraph" w:styleId="IDC5">
    <w:name w:val="toc 5"/>
    <w:basedOn w:val="Normal"/>
    <w:next w:val="Normal"/>
    <w:autoRedefine/>
    <w:uiPriority w:val="39"/>
    <w:unhideWhenUsed/>
    <w:rsid w:val="00114284"/>
    <w:pPr>
      <w:numPr>
        <w:numId w:val="22"/>
      </w:numPr>
      <w:spacing w:after="100" w:line="278" w:lineRule="auto"/>
    </w:pPr>
    <w:rPr>
      <w:rFonts w:asciiTheme="minorHAnsi" w:eastAsiaTheme="minorEastAsia" w:hAnsiTheme="minorHAnsi" w:cstheme="minorBidi"/>
      <w:kern w:val="2"/>
      <w:szCs w:val="21"/>
      <w:lang w:eastAsia="es-ES" w:bidi="ks-Deva"/>
      <w14:ligatures w14:val="standardContextual"/>
    </w:rPr>
  </w:style>
  <w:style w:type="paragraph" w:styleId="IDC6">
    <w:name w:val="toc 6"/>
    <w:basedOn w:val="Normal"/>
    <w:next w:val="Normal"/>
    <w:autoRedefine/>
    <w:uiPriority w:val="39"/>
    <w:unhideWhenUsed/>
    <w:rsid w:val="0043478C"/>
    <w:pPr>
      <w:spacing w:after="100" w:line="278" w:lineRule="auto"/>
      <w:ind w:left="1200"/>
    </w:pPr>
    <w:rPr>
      <w:rFonts w:asciiTheme="minorHAnsi" w:eastAsiaTheme="minorEastAsia" w:hAnsiTheme="minorHAnsi" w:cstheme="minorBidi"/>
      <w:kern w:val="2"/>
      <w:szCs w:val="21"/>
      <w:lang w:eastAsia="es-ES" w:bidi="ks-Deva"/>
      <w14:ligatures w14:val="standardContextual"/>
    </w:rPr>
  </w:style>
  <w:style w:type="paragraph" w:styleId="IDC7">
    <w:name w:val="toc 7"/>
    <w:basedOn w:val="Normal"/>
    <w:next w:val="Normal"/>
    <w:autoRedefine/>
    <w:uiPriority w:val="39"/>
    <w:unhideWhenUsed/>
    <w:rsid w:val="0043478C"/>
    <w:pPr>
      <w:spacing w:after="100" w:line="278" w:lineRule="auto"/>
      <w:ind w:left="1440"/>
    </w:pPr>
    <w:rPr>
      <w:rFonts w:asciiTheme="minorHAnsi" w:eastAsiaTheme="minorEastAsia" w:hAnsiTheme="minorHAnsi" w:cstheme="minorBidi"/>
      <w:kern w:val="2"/>
      <w:szCs w:val="21"/>
      <w:lang w:eastAsia="es-ES" w:bidi="ks-Deva"/>
      <w14:ligatures w14:val="standardContextual"/>
    </w:rPr>
  </w:style>
  <w:style w:type="paragraph" w:styleId="IDC8">
    <w:name w:val="toc 8"/>
    <w:basedOn w:val="Normal"/>
    <w:next w:val="Normal"/>
    <w:autoRedefine/>
    <w:uiPriority w:val="39"/>
    <w:unhideWhenUsed/>
    <w:rsid w:val="0043478C"/>
    <w:pPr>
      <w:spacing w:after="100" w:line="278" w:lineRule="auto"/>
      <w:ind w:left="1680"/>
    </w:pPr>
    <w:rPr>
      <w:rFonts w:asciiTheme="minorHAnsi" w:eastAsiaTheme="minorEastAsia" w:hAnsiTheme="minorHAnsi" w:cstheme="minorBidi"/>
      <w:kern w:val="2"/>
      <w:szCs w:val="21"/>
      <w:lang w:eastAsia="es-ES" w:bidi="ks-Deva"/>
      <w14:ligatures w14:val="standardContextual"/>
    </w:rPr>
  </w:style>
  <w:style w:type="paragraph" w:styleId="IDC9">
    <w:name w:val="toc 9"/>
    <w:basedOn w:val="Normal"/>
    <w:next w:val="Normal"/>
    <w:autoRedefine/>
    <w:uiPriority w:val="39"/>
    <w:unhideWhenUsed/>
    <w:rsid w:val="0043478C"/>
    <w:pPr>
      <w:spacing w:after="100" w:line="278" w:lineRule="auto"/>
      <w:ind w:left="1920"/>
    </w:pPr>
    <w:rPr>
      <w:rFonts w:asciiTheme="minorHAnsi" w:eastAsiaTheme="minorEastAsia" w:hAnsiTheme="minorHAnsi" w:cstheme="minorBidi"/>
      <w:kern w:val="2"/>
      <w:szCs w:val="21"/>
      <w:lang w:eastAsia="es-ES" w:bidi="ks-Deva"/>
      <w14:ligatures w14:val="standardContextual"/>
    </w:rPr>
  </w:style>
  <w:style w:type="paragraph" w:customStyle="1" w:styleId="titulo1b">
    <w:name w:val="titulo 1 b"/>
    <w:basedOn w:val="IDC1"/>
    <w:next w:val="Ttol"/>
    <w:link w:val="titulo1bCar"/>
    <w:qFormat/>
    <w:rsid w:val="004C3B48"/>
    <w:pPr>
      <w:ind w:left="786" w:hanging="360"/>
    </w:pPr>
    <w:rPr>
      <w:rFonts w:ascii="Arial" w:eastAsiaTheme="majorEastAsia" w:hAnsi="Arial" w:cstheme="majorBidi"/>
      <w:b/>
      <w:bCs/>
      <w:sz w:val="28"/>
      <w:szCs w:val="28"/>
    </w:rPr>
  </w:style>
  <w:style w:type="character" w:customStyle="1" w:styleId="Ttol1Car">
    <w:name w:val="Títol 1 Car"/>
    <w:basedOn w:val="Lletraperdefectedelpargraf"/>
    <w:link w:val="Ttol1"/>
    <w:uiPriority w:val="9"/>
    <w:rsid w:val="0097343E"/>
    <w:rPr>
      <w:rFonts w:ascii="Arial" w:eastAsiaTheme="majorEastAsia" w:hAnsi="Arial" w:cstheme="majorBidi"/>
      <w:b/>
      <w:bCs/>
      <w:sz w:val="28"/>
      <w:szCs w:val="28"/>
    </w:rPr>
  </w:style>
  <w:style w:type="character" w:customStyle="1" w:styleId="titulo1bCar">
    <w:name w:val="titulo 1 b Car"/>
    <w:basedOn w:val="Ttol1Car"/>
    <w:link w:val="titulo1b"/>
    <w:rsid w:val="004C3B48"/>
    <w:rPr>
      <w:rFonts w:ascii="Arial" w:eastAsiaTheme="majorEastAsia" w:hAnsi="Arial" w:cstheme="majorBidi"/>
      <w:b/>
      <w:b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 w:id="17694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C495-329B-4A18-8685-9F85E8B8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OVH SAS</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G5Admin</dc:creator>
  <cp:keywords/>
  <dc:description/>
  <cp:lastModifiedBy>Oscar Costa Barnils</cp:lastModifiedBy>
  <cp:revision>2</cp:revision>
  <cp:lastPrinted>2025-09-24T14:14:00Z</cp:lastPrinted>
  <dcterms:created xsi:type="dcterms:W3CDTF">2025-09-30T10:47:00Z</dcterms:created>
  <dcterms:modified xsi:type="dcterms:W3CDTF">2025-09-30T10:47:00Z</dcterms:modified>
</cp:coreProperties>
</file>