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F78B7" w14:textId="369324F2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953CEA">
        <w:rPr>
          <w:rFonts w:eastAsia="Calibri" w:cs="Arial"/>
          <w:b/>
          <w:color w:val="000000"/>
          <w:szCs w:val="22"/>
          <w:u w:val="single"/>
        </w:rPr>
        <w:t>3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</w:t>
      </w:r>
      <w:bookmarkEnd w:id="0"/>
      <w:bookmarkEnd w:id="1"/>
      <w:r w:rsidR="00953CEA">
        <w:rPr>
          <w:rFonts w:eastAsia="Calibri" w:cs="Arial"/>
          <w:b/>
          <w:color w:val="000000"/>
          <w:szCs w:val="22"/>
          <w:u w:val="single"/>
        </w:rPr>
        <w:t>CONDICIONS ESPECIAL EXECUCIÓ</w:t>
      </w:r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7707BDA" w14:textId="6CD7CDB7" w:rsidR="00953CEA" w:rsidRDefault="00953CEA" w:rsidP="00953CEA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573D5DC241804A3CBA46EEB37EF9A7DD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</w:t>
      </w:r>
      <w:bookmarkStart w:id="2" w:name="_GoBack"/>
      <w:bookmarkEnd w:id="2"/>
      <w:r w:rsidRPr="00D52FC2">
        <w:rPr>
          <w:rFonts w:eastAsia="Calibri" w:cs="Arial"/>
          <w:color w:val="000000"/>
          <w:szCs w:val="22"/>
        </w:rPr>
        <w:t xml:space="preserve">es condicions i els requisits que s’exigeixen per poder ser l’empresa adjudicatària de la </w:t>
      </w:r>
      <w:r w:rsidRPr="00953CEA">
        <w:rPr>
          <w:rFonts w:cs="Arial"/>
          <w:b/>
          <w:bCs/>
          <w:szCs w:val="22"/>
        </w:rPr>
        <w:t xml:space="preserve">contractació del servei de berenars pel Casal Cívic de Vilablareix, gestionat per SUMAR, </w:t>
      </w:r>
      <w:r w:rsidRPr="00953CEA">
        <w:rPr>
          <w:rFonts w:cs="Arial"/>
          <w:b/>
          <w:szCs w:val="22"/>
        </w:rPr>
        <w:t>Serveis Públics d’Acció Social de Catalunya MP, SL</w:t>
      </w:r>
      <w:r>
        <w:rPr>
          <w:rFonts w:cs="Arial"/>
          <w:b/>
          <w:szCs w:val="22"/>
        </w:rPr>
        <w:t>,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Pr="00D52FC2">
        <w:rPr>
          <w:rFonts w:eastAsia="Calibri" w:cs="Arial"/>
          <w:color w:val="000000"/>
        </w:rPr>
        <w:t>es compromet a executar-lo amb estricta subjecció als requisits i condicions estipulats</w:t>
      </w:r>
      <w:r>
        <w:rPr>
          <w:rFonts w:eastAsia="Calibri" w:cs="Arial"/>
          <w:color w:val="000000"/>
        </w:rPr>
        <w:t>.</w:t>
      </w:r>
    </w:p>
    <w:p w14:paraId="714C1C0E" w14:textId="77777777" w:rsidR="00953CEA" w:rsidRDefault="00953CEA" w:rsidP="00953CEA">
      <w:pPr>
        <w:spacing w:after="0"/>
        <w:rPr>
          <w:rFonts w:eastAsia="Calibri" w:cs="Arial"/>
          <w:color w:val="000000"/>
        </w:rPr>
      </w:pPr>
    </w:p>
    <w:p w14:paraId="0FDD3854" w14:textId="77777777" w:rsidR="00953CEA" w:rsidRPr="00D52FC2" w:rsidRDefault="00953CEA" w:rsidP="00953CEA">
      <w:pPr>
        <w:spacing w:after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DECLARO:</w:t>
      </w:r>
    </w:p>
    <w:p w14:paraId="34C6B014" w14:textId="77777777" w:rsidR="00953CEA" w:rsidRDefault="00953CEA" w:rsidP="00953CEA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455DC6A2" w14:textId="77777777" w:rsidR="00953CEA" w:rsidRPr="00DF6F0C" w:rsidRDefault="00953CEA" w:rsidP="00953CEA">
      <w:pPr>
        <w:spacing w:after="0"/>
        <w:rPr>
          <w:rFonts w:cs="Calibri"/>
          <w:lang w:eastAsia="es-ES"/>
        </w:rPr>
      </w:pPr>
      <w:r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3B1E6714" w14:textId="77777777" w:rsidR="00953CEA" w:rsidRDefault="00953CEA" w:rsidP="009B63D5">
      <w:pPr>
        <w:widowControl/>
        <w:suppressAutoHyphens w:val="0"/>
        <w:spacing w:after="0" w:line="240" w:lineRule="auto"/>
        <w:jc w:val="left"/>
        <w:textAlignment w:val="baseline"/>
        <w:rPr>
          <w:rFonts w:cs="Calibri"/>
          <w:color w:val="000000"/>
        </w:rPr>
      </w:pPr>
    </w:p>
    <w:p w14:paraId="47230B63" w14:textId="77777777" w:rsidR="00953CEA" w:rsidRPr="00261CB8" w:rsidRDefault="00953CEA" w:rsidP="00953CEA">
      <w:pPr>
        <w:rPr>
          <w:rFonts w:asciiTheme="minorHAnsi" w:hAnsiTheme="minorHAnsi" w:cstheme="minorHAnsi"/>
          <w:lang w:eastAsia="es-ES" w:bidi="ar-SA"/>
        </w:rPr>
      </w:pPr>
    </w:p>
    <w:p w14:paraId="2678A7FD" w14:textId="77777777" w:rsidR="00953CEA" w:rsidRPr="00261CB8" w:rsidRDefault="008A0AFA" w:rsidP="00953CEA">
      <w:pPr>
        <w:pStyle w:val="Textoindependiente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63854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sz w:val="22"/>
          <w:szCs w:val="22"/>
        </w:rPr>
        <w:t>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en un altre sistema de gestió de residus autoritzat.</w:t>
      </w:r>
    </w:p>
    <w:p w14:paraId="7DD15246" w14:textId="77777777" w:rsidR="00953CEA" w:rsidRPr="00261CB8" w:rsidRDefault="00953CEA" w:rsidP="00953CEA">
      <w:pPr>
        <w:pStyle w:val="Textoindependiente3"/>
        <w:rPr>
          <w:rFonts w:asciiTheme="minorHAnsi" w:hAnsiTheme="minorHAnsi" w:cstheme="minorHAnsi"/>
          <w:sz w:val="22"/>
          <w:szCs w:val="22"/>
        </w:rPr>
      </w:pPr>
    </w:p>
    <w:p w14:paraId="624E3E90" w14:textId="77777777" w:rsidR="00953CEA" w:rsidRPr="00261CB8" w:rsidRDefault="008A0AFA" w:rsidP="00953CEA">
      <w:pPr>
        <w:pStyle w:val="Textoindependiente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92464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sz w:val="22"/>
          <w:szCs w:val="22"/>
        </w:rPr>
        <w:t>L’empresa adjudicatària garantirà la formació ambiental de tot el personal destinat al contracte en temes de gestió de residus (prevenció/minimització, recollida selectiva i tractament), ús eficient de l’aigua, l’energia, informació sobre els productes utilitats i sobre la mobilitat sostenible).</w:t>
      </w:r>
    </w:p>
    <w:p w14:paraId="6EC31352" w14:textId="77777777" w:rsidR="00953CEA" w:rsidRPr="00261CB8" w:rsidRDefault="00953CEA" w:rsidP="00953CEA">
      <w:pPr>
        <w:pStyle w:val="Textoindependiente3"/>
        <w:rPr>
          <w:rFonts w:asciiTheme="minorHAnsi" w:hAnsiTheme="minorHAnsi" w:cstheme="minorHAnsi"/>
          <w:sz w:val="22"/>
          <w:szCs w:val="22"/>
        </w:rPr>
      </w:pPr>
    </w:p>
    <w:p w14:paraId="4CC9180A" w14:textId="77777777" w:rsidR="00953CEA" w:rsidRPr="00261CB8" w:rsidRDefault="008A0AFA" w:rsidP="00953CEA">
      <w:pPr>
        <w:widowControl/>
        <w:suppressAutoHyphens w:val="0"/>
        <w:autoSpaceDE w:val="0"/>
        <w:autoSpaceDN w:val="0"/>
        <w:adjustRightInd w:val="0"/>
        <w:spacing w:after="18" w:line="240" w:lineRule="auto"/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</w:pPr>
      <w:sdt>
        <w:sdtPr>
          <w:rPr>
            <w:rFonts w:asciiTheme="minorHAnsi" w:eastAsia="Times New Roman" w:hAnsiTheme="minorHAnsi" w:cstheme="minorHAnsi"/>
            <w:color w:val="000000"/>
            <w:kern w:val="0"/>
            <w:szCs w:val="22"/>
            <w:lang w:eastAsia="ca-ES" w:bidi="ar-SA"/>
          </w:rPr>
          <w:id w:val="20339235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color w:val="000000"/>
              <w:kern w:val="0"/>
              <w:szCs w:val="22"/>
              <w:lang w:eastAsia="ca-ES" w:bidi="ar-SA"/>
            </w:rPr>
            <w:t>☒</w:t>
          </w:r>
        </w:sdtContent>
      </w:sdt>
      <w:r w:rsidR="00953CEA" w:rsidRPr="00261CB8"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  <w:t>Els embalatges dels productes hauran de ser fàcilment separables a mà per tal de facilitar el seu reciclatge.</w:t>
      </w:r>
    </w:p>
    <w:p w14:paraId="59AC1D29" w14:textId="77777777" w:rsidR="00953CEA" w:rsidRPr="00261CB8" w:rsidRDefault="00953CEA" w:rsidP="00953CEA">
      <w:pPr>
        <w:pStyle w:val="Textoindependiente3"/>
        <w:ind w:left="1276"/>
        <w:rPr>
          <w:rFonts w:asciiTheme="minorHAnsi" w:hAnsiTheme="minorHAnsi" w:cstheme="minorHAnsi"/>
          <w:sz w:val="22"/>
          <w:szCs w:val="22"/>
        </w:rPr>
      </w:pPr>
    </w:p>
    <w:p w14:paraId="3AE78C74" w14:textId="77777777" w:rsidR="00953CEA" w:rsidRPr="00261CB8" w:rsidRDefault="008A0AFA" w:rsidP="00953CEA">
      <w:pPr>
        <w:pStyle w:val="Textoindependiente3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kern w:val="28"/>
            <w:sz w:val="22"/>
            <w:szCs w:val="22"/>
          </w:rPr>
          <w:id w:val="-1328713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bCs/>
              <w:kern w:val="28"/>
              <w:sz w:val="22"/>
              <w:szCs w:val="22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bCs/>
          <w:kern w:val="28"/>
          <w:sz w:val="22"/>
          <w:szCs w:val="22"/>
        </w:rPr>
        <w:t>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600420D2" w14:textId="77777777" w:rsidR="00953CEA" w:rsidRPr="00261CB8" w:rsidRDefault="00953CEA" w:rsidP="00953CEA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1276" w:firstLine="140"/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</w:pPr>
    </w:p>
    <w:p w14:paraId="196BFA99" w14:textId="77777777" w:rsidR="00953CEA" w:rsidRPr="00261CB8" w:rsidRDefault="008A0AFA" w:rsidP="00953CE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</w:pPr>
      <w:sdt>
        <w:sdtPr>
          <w:rPr>
            <w:rFonts w:asciiTheme="minorHAnsi" w:eastAsia="Times New Roman" w:hAnsiTheme="minorHAnsi" w:cstheme="minorHAnsi"/>
            <w:color w:val="000000"/>
            <w:kern w:val="0"/>
            <w:szCs w:val="22"/>
            <w:lang w:eastAsia="ca-ES" w:bidi="ar-SA"/>
          </w:rPr>
          <w:id w:val="1544100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color w:val="000000"/>
              <w:kern w:val="0"/>
              <w:szCs w:val="22"/>
              <w:lang w:eastAsia="ca-ES" w:bidi="ar-SA"/>
            </w:rPr>
            <w:t>☒</w:t>
          </w:r>
        </w:sdtContent>
      </w:sdt>
      <w:r w:rsidR="00953CEA" w:rsidRPr="00261CB8"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  <w:t>L’empresa adjudicatària garantirà la seguretat i protecció de la salut en el lloc de treball complint el conveni col·lectiu sectorial i territorial que li sigui aplicable.</w:t>
      </w:r>
    </w:p>
    <w:p w14:paraId="5E797F0B" w14:textId="77777777" w:rsidR="00953CEA" w:rsidRPr="00261CB8" w:rsidRDefault="00953CEA" w:rsidP="00953CEA">
      <w:pPr>
        <w:pStyle w:val="Textoindependiente3"/>
        <w:rPr>
          <w:rFonts w:asciiTheme="minorHAnsi" w:hAnsiTheme="minorHAnsi" w:cstheme="minorHAnsi"/>
          <w:sz w:val="22"/>
          <w:szCs w:val="22"/>
        </w:rPr>
      </w:pPr>
    </w:p>
    <w:p w14:paraId="760BC36D" w14:textId="77777777" w:rsidR="00953CEA" w:rsidRPr="00261CB8" w:rsidRDefault="008A0AFA" w:rsidP="00953CEA">
      <w:pPr>
        <w:rPr>
          <w:rFonts w:asciiTheme="minorHAnsi" w:hAnsiTheme="minorHAnsi" w:cstheme="minorHAnsi"/>
          <w:lang w:eastAsia="es-ES" w:bidi="ar-SA"/>
        </w:rPr>
      </w:pPr>
      <w:sdt>
        <w:sdtPr>
          <w:rPr>
            <w:rFonts w:asciiTheme="minorHAnsi" w:hAnsiTheme="minorHAnsi" w:cstheme="minorHAnsi"/>
            <w:lang w:eastAsia="es-ES" w:bidi="ar-SA"/>
          </w:rPr>
          <w:id w:val="-752590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lang w:eastAsia="es-ES" w:bidi="ar-SA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lang w:eastAsia="es-ES" w:bidi="ar-SA"/>
        </w:rPr>
        <w:t xml:space="preserve">El personal que intervingui en l’elaboració de menjars o en la manipulació d’aliments estarà en possessió del carnet de manipulador d’aliments i qualsevol altra qualificació legalment exigida. </w:t>
      </w:r>
    </w:p>
    <w:p w14:paraId="3C552528" w14:textId="77777777" w:rsidR="00953CEA" w:rsidRPr="00261CB8" w:rsidRDefault="008A0AFA" w:rsidP="00953CEA">
      <w:pPr>
        <w:pStyle w:val="Puesto"/>
        <w:spacing w:after="0"/>
        <w:outlineLvl w:val="9"/>
        <w:rPr>
          <w:rFonts w:asciiTheme="minorHAnsi" w:hAnsiTheme="minorHAnsi" w:cstheme="minorHAnsi"/>
          <w:b w:val="0"/>
          <w:u w:val="none"/>
          <w:lang w:val="ca-ES"/>
        </w:rPr>
      </w:pPr>
      <w:sdt>
        <w:sdtPr>
          <w:rPr>
            <w:rFonts w:asciiTheme="minorHAnsi" w:hAnsiTheme="minorHAnsi" w:cstheme="minorHAnsi"/>
            <w:b w:val="0"/>
            <w:u w:val="none"/>
          </w:rPr>
          <w:id w:val="19500472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b w:val="0"/>
              <w:u w:val="none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b w:val="0"/>
          <w:u w:val="none"/>
        </w:rPr>
        <w:t>Disposar de sistemes d'autocontrol basats en l'anàlisi de perills i punts de control crític (APPCC) per oferir garanties sanitàries dels productes alimentaris que produeix o comercialitza (Reglament 852/2004).</w:t>
      </w:r>
      <w:r w:rsidR="00953CEA" w:rsidRPr="00261CB8">
        <w:rPr>
          <w:rFonts w:asciiTheme="minorHAnsi" w:hAnsiTheme="minorHAnsi" w:cstheme="minorHAnsi"/>
          <w:b w:val="0"/>
          <w:u w:val="none"/>
          <w:lang w:val="ca-ES"/>
        </w:rPr>
        <w:t xml:space="preserve"> SUMAR en qualsevol moment de l’execució del contracte, podrà requerir a l’empresa la verificació dels sistemes APPCC.</w:t>
      </w:r>
    </w:p>
    <w:p w14:paraId="297F536A" w14:textId="77777777" w:rsidR="00953CEA" w:rsidRPr="00261CB8" w:rsidRDefault="00953CEA" w:rsidP="00953CEA">
      <w:pPr>
        <w:rPr>
          <w:rFonts w:asciiTheme="minorHAnsi" w:hAnsiTheme="minorHAnsi" w:cstheme="minorHAnsi"/>
          <w:lang w:eastAsia="es-ES" w:bidi="ar-SA"/>
        </w:rPr>
      </w:pPr>
    </w:p>
    <w:p w14:paraId="14AFC1DB" w14:textId="77777777" w:rsidR="00953CEA" w:rsidRPr="00261CB8" w:rsidRDefault="008A0AFA" w:rsidP="00953CEA">
      <w:pPr>
        <w:pStyle w:val="Puesto"/>
        <w:spacing w:after="0"/>
        <w:outlineLvl w:val="9"/>
        <w:rPr>
          <w:rFonts w:asciiTheme="minorHAnsi" w:hAnsiTheme="minorHAnsi" w:cstheme="minorHAnsi"/>
          <w:b w:val="0"/>
          <w:u w:val="none"/>
          <w:lang w:val="ca-ES"/>
        </w:rPr>
      </w:pPr>
      <w:sdt>
        <w:sdtPr>
          <w:rPr>
            <w:rFonts w:asciiTheme="minorHAnsi" w:hAnsiTheme="minorHAnsi" w:cstheme="minorHAnsi"/>
            <w:b w:val="0"/>
            <w:u w:val="none"/>
          </w:rPr>
          <w:id w:val="-18650513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b w:val="0"/>
              <w:u w:val="none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b w:val="0"/>
          <w:u w:val="none"/>
        </w:rPr>
        <w:t xml:space="preserve">Tenir concertada abans de l’adjudicació i mantenir durant la vigència del contracte una pòlissa d’assegurança de RC que cobreixi els possibles riscos que assumeix sota aquest contracte i que específicament cobreixi els riscos d’intoxicació alimentària, danys i perjudicis derivats de l’incompliment de la normativa higiènic sanitària davant </w:t>
      </w:r>
      <w:r w:rsidR="00953CEA" w:rsidRPr="00261CB8">
        <w:rPr>
          <w:rFonts w:asciiTheme="minorHAnsi" w:hAnsiTheme="minorHAnsi" w:cstheme="minorHAnsi"/>
          <w:b w:val="0"/>
          <w:u w:val="none"/>
          <w:lang w:val="ca-ES"/>
        </w:rPr>
        <w:t>SUMAR</w:t>
      </w:r>
      <w:r w:rsidR="00953CEA" w:rsidRPr="00261CB8">
        <w:rPr>
          <w:rFonts w:asciiTheme="minorHAnsi" w:hAnsiTheme="minorHAnsi" w:cstheme="minorHAnsi"/>
          <w:b w:val="0"/>
          <w:u w:val="none"/>
        </w:rPr>
        <w:t>, per un import mínim de 300.000</w:t>
      </w:r>
      <w:r w:rsidR="00953CEA" w:rsidRPr="00261CB8">
        <w:rPr>
          <w:rFonts w:asciiTheme="minorHAnsi" w:hAnsiTheme="minorHAnsi" w:cstheme="minorHAnsi"/>
          <w:b w:val="0"/>
          <w:u w:val="none"/>
          <w:lang w:val="ca-ES"/>
        </w:rPr>
        <w:t>,00</w:t>
      </w:r>
      <w:r w:rsidR="00953CEA" w:rsidRPr="00261CB8">
        <w:rPr>
          <w:rFonts w:asciiTheme="minorHAnsi" w:hAnsiTheme="minorHAnsi" w:cstheme="minorHAnsi"/>
          <w:b w:val="0"/>
          <w:u w:val="none"/>
        </w:rPr>
        <w:t xml:space="preserve"> €, que haurà de presentar </w:t>
      </w:r>
      <w:r w:rsidR="00953CEA" w:rsidRPr="00261CB8">
        <w:rPr>
          <w:rFonts w:asciiTheme="minorHAnsi" w:hAnsiTheme="minorHAnsi" w:cstheme="minorHAnsi"/>
          <w:b w:val="0"/>
          <w:u w:val="none"/>
          <w:lang w:val="ca-ES"/>
        </w:rPr>
        <w:t>a</w:t>
      </w:r>
      <w:r w:rsidR="00953CEA" w:rsidRPr="00261CB8">
        <w:rPr>
          <w:rFonts w:asciiTheme="minorHAnsi" w:hAnsiTheme="minorHAnsi" w:cstheme="minorHAnsi"/>
          <w:b w:val="0"/>
          <w:u w:val="none"/>
        </w:rPr>
        <w:t xml:space="preserve"> </w:t>
      </w:r>
      <w:r w:rsidR="00953CEA" w:rsidRPr="00261CB8">
        <w:rPr>
          <w:rFonts w:asciiTheme="minorHAnsi" w:hAnsiTheme="minorHAnsi" w:cstheme="minorHAnsi"/>
          <w:b w:val="0"/>
          <w:u w:val="none"/>
          <w:lang w:val="ca-ES"/>
        </w:rPr>
        <w:t>requeriment de SUMAR en qualsevol moment de l’execució del contracte.</w:t>
      </w:r>
    </w:p>
    <w:sectPr w:rsidR="00953CEA" w:rsidRPr="00261CB8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4EB2EA2D" w:rsidR="00160C82" w:rsidRPr="00B924CE" w:rsidRDefault="00953CE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320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26BE482D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AFA">
      <w:rPr>
        <w:rFonts w:eastAsia="Verdana" w:cs="Verdana"/>
        <w:color w:val="000000"/>
        <w:szCs w:val="20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50702433">
          <wp:extent cx="838835" cy="83883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0AFA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3CEA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75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3D5DC241804A3CBA46EEB37EF9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EA15-144C-42A2-AAE9-2522E6A5D7FA}"/>
      </w:docPartPr>
      <w:docPartBody>
        <w:p w:rsidR="00CA438F" w:rsidRDefault="00BB2F2B" w:rsidP="00BB2F2B">
          <w:pPr>
            <w:pStyle w:val="573D5DC241804A3CBA46EEB37EF9A7DD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2B"/>
    <w:rsid w:val="00BB2F2B"/>
    <w:rsid w:val="00C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2F2B"/>
    <w:rPr>
      <w:color w:val="808080"/>
    </w:rPr>
  </w:style>
  <w:style w:type="paragraph" w:customStyle="1" w:styleId="573D5DC241804A3CBA46EEB37EF9A7DD">
    <w:name w:val="573D5DC241804A3CBA46EEB37EF9A7DD"/>
    <w:rsid w:val="00BB2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2822-411F-416B-8602-213F559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3025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7</cp:revision>
  <cp:lastPrinted>2022-06-03T11:22:00Z</cp:lastPrinted>
  <dcterms:created xsi:type="dcterms:W3CDTF">2025-08-26T09:18:00Z</dcterms:created>
  <dcterms:modified xsi:type="dcterms:W3CDTF">2025-10-06T07:41:00Z</dcterms:modified>
</cp:coreProperties>
</file>