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9CD" w:rsidRDefault="00A819CD" w:rsidP="00A819CD">
      <w:pPr>
        <w:widowControl w:val="0"/>
        <w:autoSpaceDE w:val="0"/>
        <w:autoSpaceDN w:val="0"/>
        <w:adjustRightInd w:val="0"/>
        <w:spacing w:line="288" w:lineRule="auto"/>
        <w:jc w:val="left"/>
        <w:textAlignment w:val="center"/>
        <w:rPr>
          <w:rFonts w:ascii="MinionPro-Regular" w:hAnsi="MinionPro-Regular" w:cs="MinionPro-Regular"/>
          <w:color w:val="000000"/>
          <w:sz w:val="16"/>
          <w:szCs w:val="16"/>
          <w:lang w:val="es-ES_tradnl"/>
        </w:rPr>
      </w:pPr>
    </w:p>
    <w:p w:rsidR="00A819CD" w:rsidRDefault="00A819CD" w:rsidP="00A819CD">
      <w:pPr>
        <w:widowControl w:val="0"/>
        <w:autoSpaceDE w:val="0"/>
        <w:autoSpaceDN w:val="0"/>
        <w:adjustRightInd w:val="0"/>
        <w:spacing w:line="288" w:lineRule="auto"/>
        <w:jc w:val="left"/>
        <w:textAlignment w:val="center"/>
        <w:rPr>
          <w:rFonts w:ascii="MinionPro-Regular" w:hAnsi="MinionPro-Regular" w:cs="MinionPro-Regular"/>
          <w:color w:val="000000"/>
          <w:sz w:val="16"/>
          <w:szCs w:val="16"/>
          <w:lang w:val="es-ES_tradnl"/>
        </w:rPr>
      </w:pPr>
    </w:p>
    <w:p w:rsidR="00A819CD" w:rsidRDefault="00A819CD" w:rsidP="00A819CD">
      <w:pPr>
        <w:widowControl w:val="0"/>
        <w:autoSpaceDE w:val="0"/>
        <w:autoSpaceDN w:val="0"/>
        <w:adjustRightInd w:val="0"/>
        <w:spacing w:line="288" w:lineRule="auto"/>
        <w:jc w:val="left"/>
        <w:textAlignment w:val="center"/>
        <w:rPr>
          <w:rFonts w:ascii="MinionPro-Regular" w:hAnsi="MinionPro-Regular" w:cs="MinionPro-Regular"/>
          <w:color w:val="000000"/>
          <w:sz w:val="16"/>
          <w:szCs w:val="16"/>
          <w:lang w:val="es-ES_tradnl"/>
        </w:rPr>
      </w:pPr>
    </w:p>
    <w:p w:rsidR="00A819CD" w:rsidRDefault="00A819CD" w:rsidP="00A819CD">
      <w:pPr>
        <w:widowControl w:val="0"/>
        <w:autoSpaceDE w:val="0"/>
        <w:autoSpaceDN w:val="0"/>
        <w:adjustRightInd w:val="0"/>
        <w:spacing w:line="288" w:lineRule="auto"/>
        <w:jc w:val="left"/>
        <w:textAlignment w:val="center"/>
        <w:rPr>
          <w:rFonts w:ascii="MinionPro-Regular" w:hAnsi="MinionPro-Regular" w:cs="MinionPro-Regular"/>
          <w:color w:val="000000"/>
          <w:sz w:val="16"/>
          <w:szCs w:val="16"/>
          <w:lang w:val="es-ES_tradnl"/>
        </w:rPr>
      </w:pPr>
    </w:p>
    <w:p w:rsidR="00A819CD" w:rsidRDefault="00A819CD" w:rsidP="00A819CD">
      <w:pPr>
        <w:widowControl w:val="0"/>
        <w:autoSpaceDE w:val="0"/>
        <w:autoSpaceDN w:val="0"/>
        <w:adjustRightInd w:val="0"/>
        <w:spacing w:line="288" w:lineRule="auto"/>
        <w:jc w:val="left"/>
        <w:textAlignment w:val="center"/>
        <w:rPr>
          <w:rFonts w:ascii="MinionPro-Regular" w:hAnsi="MinionPro-Regular" w:cs="MinionPro-Regular"/>
          <w:color w:val="000000"/>
          <w:sz w:val="16"/>
          <w:szCs w:val="16"/>
          <w:lang w:val="es-ES_tradnl"/>
        </w:rPr>
      </w:pPr>
    </w:p>
    <w:p w:rsidR="00A819CD" w:rsidRDefault="00A819CD" w:rsidP="00A819CD">
      <w:pPr>
        <w:widowControl w:val="0"/>
        <w:autoSpaceDE w:val="0"/>
        <w:autoSpaceDN w:val="0"/>
        <w:adjustRightInd w:val="0"/>
        <w:spacing w:line="288" w:lineRule="auto"/>
        <w:jc w:val="left"/>
        <w:textAlignment w:val="center"/>
        <w:rPr>
          <w:rFonts w:ascii="MinionPro-Regular" w:hAnsi="MinionPro-Regular" w:cs="MinionPro-Regular"/>
          <w:color w:val="000000"/>
          <w:sz w:val="16"/>
          <w:szCs w:val="16"/>
          <w:lang w:val="es-ES_tradnl"/>
        </w:rPr>
      </w:pPr>
    </w:p>
    <w:p w:rsidR="00A819CD" w:rsidRDefault="00A819CD" w:rsidP="00A819CD">
      <w:pPr>
        <w:widowControl w:val="0"/>
        <w:autoSpaceDE w:val="0"/>
        <w:autoSpaceDN w:val="0"/>
        <w:adjustRightInd w:val="0"/>
        <w:spacing w:line="288" w:lineRule="auto"/>
        <w:jc w:val="left"/>
        <w:textAlignment w:val="center"/>
        <w:rPr>
          <w:rFonts w:ascii="MinionPro-Regular" w:hAnsi="MinionPro-Regular" w:cs="MinionPro-Regular"/>
          <w:color w:val="000000"/>
          <w:sz w:val="16"/>
          <w:szCs w:val="16"/>
          <w:lang w:val="es-ES_tradnl"/>
        </w:rPr>
      </w:pPr>
    </w:p>
    <w:p w:rsidR="00A819CD" w:rsidRDefault="00A819CD" w:rsidP="00A819CD">
      <w:pPr>
        <w:widowControl w:val="0"/>
        <w:autoSpaceDE w:val="0"/>
        <w:autoSpaceDN w:val="0"/>
        <w:adjustRightInd w:val="0"/>
        <w:spacing w:line="288" w:lineRule="auto"/>
        <w:jc w:val="left"/>
        <w:textAlignment w:val="center"/>
        <w:rPr>
          <w:rFonts w:ascii="MinionPro-Regular" w:hAnsi="MinionPro-Regular" w:cs="MinionPro-Regular"/>
          <w:color w:val="000000"/>
          <w:sz w:val="16"/>
          <w:szCs w:val="16"/>
          <w:lang w:val="es-ES_tradnl"/>
        </w:rPr>
      </w:pPr>
    </w:p>
    <w:p w:rsidR="00A819CD" w:rsidRPr="00646124" w:rsidRDefault="00A819CD" w:rsidP="00A819CD">
      <w:pPr>
        <w:widowControl w:val="0"/>
        <w:autoSpaceDE w:val="0"/>
        <w:autoSpaceDN w:val="0"/>
        <w:adjustRightInd w:val="0"/>
        <w:spacing w:line="288" w:lineRule="auto"/>
        <w:jc w:val="left"/>
        <w:textAlignment w:val="center"/>
        <w:rPr>
          <w:rFonts w:ascii="MinionPro-Regular" w:hAnsi="MinionPro-Regular" w:cs="MinionPro-Regular"/>
          <w:color w:val="000000"/>
          <w:sz w:val="16"/>
          <w:szCs w:val="16"/>
          <w:lang w:val="es-ES_tradnl"/>
        </w:rPr>
      </w:pPr>
    </w:p>
    <w:p w:rsidR="00A819CD" w:rsidRPr="00646124" w:rsidRDefault="00A819CD" w:rsidP="00A819CD">
      <w:pPr>
        <w:widowControl w:val="0"/>
        <w:autoSpaceDE w:val="0"/>
        <w:autoSpaceDN w:val="0"/>
        <w:adjustRightInd w:val="0"/>
        <w:spacing w:line="288" w:lineRule="auto"/>
        <w:jc w:val="left"/>
        <w:textAlignment w:val="center"/>
        <w:rPr>
          <w:rFonts w:ascii="MinionPro-Regular" w:hAnsi="MinionPro-Regular" w:cs="MinionPro-Regular"/>
          <w:color w:val="000000"/>
          <w:sz w:val="16"/>
          <w:szCs w:val="16"/>
          <w:lang w:val="es-ES_tradnl"/>
        </w:rPr>
      </w:pPr>
    </w:p>
    <w:p w:rsidR="00A819CD" w:rsidRPr="00646124" w:rsidRDefault="00A819CD" w:rsidP="00A819CD">
      <w:pPr>
        <w:widowControl w:val="0"/>
        <w:autoSpaceDE w:val="0"/>
        <w:autoSpaceDN w:val="0"/>
        <w:adjustRightInd w:val="0"/>
        <w:spacing w:line="288" w:lineRule="auto"/>
        <w:jc w:val="left"/>
        <w:textAlignment w:val="center"/>
        <w:rPr>
          <w:rFonts w:ascii="MinionPro-Regular" w:hAnsi="MinionPro-Regular" w:cs="MinionPro-Regular"/>
          <w:color w:val="000000"/>
          <w:sz w:val="16"/>
          <w:szCs w:val="16"/>
          <w:lang w:val="es-ES_tradnl"/>
        </w:rPr>
      </w:pPr>
    </w:p>
    <w:p w:rsidR="00A819CD" w:rsidRPr="00646124" w:rsidRDefault="00CB6975" w:rsidP="00A819CD">
      <w:pPr>
        <w:widowControl w:val="0"/>
        <w:autoSpaceDE w:val="0"/>
        <w:autoSpaceDN w:val="0"/>
        <w:adjustRightInd w:val="0"/>
        <w:spacing w:line="288" w:lineRule="auto"/>
        <w:jc w:val="center"/>
        <w:textAlignment w:val="center"/>
        <w:rPr>
          <w:rFonts w:ascii="MinionPro-Regular" w:hAnsi="MinionPro-Regular" w:cs="MinionPro-Regular"/>
          <w:color w:val="000000"/>
          <w:sz w:val="16"/>
          <w:szCs w:val="16"/>
          <w:lang w:val="ca-ES"/>
        </w:rPr>
      </w:pPr>
      <w:r>
        <w:rPr>
          <w:rFonts w:ascii="MinionPro-Regular" w:hAnsi="MinionPro-Regular" w:cs="MinionPro-Regular"/>
          <w:noProof/>
          <w:color w:val="000000"/>
          <w:sz w:val="16"/>
          <w:szCs w:val="16"/>
          <w:lang w:val="ca-ES"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1" o:spid="_x0000_i1025" type="#_x0000_t75" style="width:236.55pt;height:73.7pt;visibility:visible;mso-wrap-style:square">
            <v:imagedata r:id="rId7" o:title=""/>
          </v:shape>
        </w:pict>
      </w:r>
    </w:p>
    <w:p w:rsidR="00A819CD" w:rsidRPr="00646124" w:rsidRDefault="00A819CD" w:rsidP="00A819CD">
      <w:pPr>
        <w:widowControl w:val="0"/>
        <w:autoSpaceDE w:val="0"/>
        <w:autoSpaceDN w:val="0"/>
        <w:adjustRightInd w:val="0"/>
        <w:spacing w:line="288" w:lineRule="auto"/>
        <w:jc w:val="left"/>
        <w:textAlignment w:val="center"/>
        <w:rPr>
          <w:rFonts w:ascii="MinionPro-Regular" w:hAnsi="MinionPro-Regular" w:cs="MinionPro-Regular"/>
          <w:color w:val="000000"/>
          <w:sz w:val="16"/>
          <w:szCs w:val="16"/>
          <w:lang w:val="ca-ES"/>
        </w:rPr>
      </w:pPr>
    </w:p>
    <w:p w:rsidR="00A819CD" w:rsidRPr="00646124" w:rsidRDefault="00CB6975" w:rsidP="00A819CD">
      <w:pPr>
        <w:jc w:val="center"/>
        <w:rPr>
          <w:rFonts w:ascii="Cambria" w:hAnsi="Cambria"/>
          <w:noProof/>
          <w:sz w:val="16"/>
          <w:szCs w:val="16"/>
          <w:lang w:val="ca-ES" w:eastAsia="ca-ES"/>
        </w:rPr>
      </w:pPr>
      <w:r>
        <w:rPr>
          <w:rFonts w:ascii="Cambria" w:hAnsi="Cambria"/>
          <w:noProof/>
          <w:sz w:val="16"/>
          <w:szCs w:val="16"/>
          <w:lang w:val="ca-ES" w:eastAsia="ca-ES"/>
        </w:rPr>
        <w:pict>
          <v:shape id="Imatge 3" o:spid="_x0000_i1026" type="#_x0000_t75" style="width:243pt;height:66pt;visibility:visible;mso-wrap-style:square">
            <v:imagedata r:id="rId8" o:title=""/>
          </v:shape>
        </w:pict>
      </w:r>
    </w:p>
    <w:p w:rsidR="00A819CD" w:rsidRDefault="00A819CD" w:rsidP="00A819CD">
      <w:pPr>
        <w:jc w:val="center"/>
        <w:rPr>
          <w:rFonts w:ascii="Cambria" w:hAnsi="Cambria"/>
          <w:noProof/>
          <w:sz w:val="16"/>
          <w:szCs w:val="16"/>
          <w:lang w:val="ca-ES" w:eastAsia="ca-ES"/>
        </w:rPr>
      </w:pPr>
    </w:p>
    <w:p w:rsidR="00E40775" w:rsidRDefault="00E40775" w:rsidP="00A819CD">
      <w:pPr>
        <w:jc w:val="center"/>
        <w:rPr>
          <w:rFonts w:ascii="Cambria" w:hAnsi="Cambria"/>
          <w:noProof/>
          <w:sz w:val="16"/>
          <w:szCs w:val="16"/>
          <w:lang w:val="ca-ES" w:eastAsia="ca-ES"/>
        </w:rPr>
      </w:pPr>
    </w:p>
    <w:p w:rsidR="00E40775" w:rsidRDefault="00E40775" w:rsidP="00A819CD">
      <w:pPr>
        <w:jc w:val="center"/>
        <w:rPr>
          <w:rFonts w:ascii="Cambria" w:hAnsi="Cambria"/>
          <w:noProof/>
          <w:sz w:val="16"/>
          <w:szCs w:val="16"/>
          <w:lang w:val="ca-ES" w:eastAsia="ca-ES"/>
        </w:rPr>
      </w:pPr>
    </w:p>
    <w:p w:rsidR="00E40775" w:rsidRDefault="00E40775" w:rsidP="00A819CD">
      <w:pPr>
        <w:jc w:val="center"/>
        <w:rPr>
          <w:rFonts w:ascii="Cambria" w:hAnsi="Cambria"/>
          <w:noProof/>
          <w:sz w:val="16"/>
          <w:szCs w:val="16"/>
          <w:lang w:val="ca-ES" w:eastAsia="ca-ES"/>
        </w:rPr>
      </w:pPr>
    </w:p>
    <w:p w:rsidR="00E40775" w:rsidRPr="00646124" w:rsidRDefault="00E40775" w:rsidP="00A819CD">
      <w:pPr>
        <w:jc w:val="center"/>
        <w:rPr>
          <w:rFonts w:ascii="Cambria" w:hAnsi="Cambria"/>
          <w:noProof/>
          <w:sz w:val="16"/>
          <w:szCs w:val="16"/>
          <w:lang w:val="ca-ES" w:eastAsia="ca-ES"/>
        </w:rPr>
      </w:pPr>
    </w:p>
    <w:p w:rsidR="00A819CD" w:rsidRPr="00646124" w:rsidRDefault="00A819CD" w:rsidP="00A819CD">
      <w:pPr>
        <w:jc w:val="center"/>
        <w:rPr>
          <w:rFonts w:ascii="Cambria" w:hAnsi="Cambria"/>
          <w:noProof/>
          <w:sz w:val="16"/>
          <w:szCs w:val="16"/>
          <w:lang w:val="ca-ES" w:eastAsia="ca-ES"/>
        </w:rPr>
      </w:pPr>
    </w:p>
    <w:p w:rsidR="00A819CD" w:rsidRPr="00646124" w:rsidRDefault="00A819CD" w:rsidP="00A819CD">
      <w:pPr>
        <w:jc w:val="center"/>
        <w:rPr>
          <w:rFonts w:ascii="Cambria" w:hAnsi="Cambria"/>
          <w:noProof/>
          <w:sz w:val="16"/>
          <w:szCs w:val="16"/>
          <w:lang w:val="ca-ES" w:eastAsia="ca-ES"/>
        </w:rPr>
      </w:pPr>
    </w:p>
    <w:p w:rsidR="00A819CD" w:rsidRPr="00646124" w:rsidRDefault="00A819CD" w:rsidP="00A819CD">
      <w:pPr>
        <w:jc w:val="center"/>
        <w:rPr>
          <w:b/>
          <w:bCs/>
          <w:sz w:val="32"/>
          <w:szCs w:val="32"/>
          <w:lang w:val="ca-ES"/>
        </w:rPr>
      </w:pPr>
      <w:r w:rsidRPr="00646124">
        <w:rPr>
          <w:b/>
          <w:sz w:val="32"/>
          <w:szCs w:val="32"/>
          <w:lang w:val="ca-ES"/>
        </w:rPr>
        <w:t xml:space="preserve">PLEC DE CLÀUSULES ADMINISTRATIVES PARTICULARS PER A LA CONTRACTACIÓ </w:t>
      </w:r>
      <w:r w:rsidR="00085F2D">
        <w:rPr>
          <w:b/>
          <w:sz w:val="32"/>
          <w:szCs w:val="32"/>
          <w:lang w:val="ca-ES"/>
        </w:rPr>
        <w:t>DEL SERVEI DE MENJADOR I MON</w:t>
      </w:r>
      <w:r w:rsidR="00635723">
        <w:rPr>
          <w:b/>
          <w:sz w:val="32"/>
          <w:szCs w:val="32"/>
          <w:lang w:val="ca-ES"/>
        </w:rPr>
        <w:t>ITORATGE DE LES ESCOLES BRESSOL</w:t>
      </w:r>
      <w:r w:rsidR="00085F2D">
        <w:rPr>
          <w:b/>
          <w:sz w:val="32"/>
          <w:szCs w:val="32"/>
          <w:lang w:val="ca-ES"/>
        </w:rPr>
        <w:t xml:space="preserve"> MUNICIPALS DE PREMIÀ DE MAR</w:t>
      </w:r>
    </w:p>
    <w:p w:rsidR="00A819CD" w:rsidRPr="00646124" w:rsidRDefault="00A819CD" w:rsidP="00A819CD">
      <w:pPr>
        <w:jc w:val="left"/>
        <w:rPr>
          <w:b/>
          <w:sz w:val="32"/>
          <w:szCs w:val="32"/>
          <w:lang w:val="ca-ES"/>
        </w:rPr>
      </w:pPr>
    </w:p>
    <w:p w:rsidR="00085F2D" w:rsidRDefault="00085F2D" w:rsidP="00A819CD">
      <w:pPr>
        <w:jc w:val="left"/>
        <w:rPr>
          <w:b/>
          <w:sz w:val="22"/>
          <w:szCs w:val="22"/>
          <w:lang w:val="ca-ES"/>
        </w:rPr>
      </w:pPr>
    </w:p>
    <w:p w:rsidR="00085F2D" w:rsidRDefault="00085F2D" w:rsidP="00A819CD">
      <w:pPr>
        <w:jc w:val="left"/>
        <w:rPr>
          <w:b/>
          <w:sz w:val="22"/>
          <w:szCs w:val="22"/>
          <w:lang w:val="ca-ES"/>
        </w:rPr>
      </w:pPr>
    </w:p>
    <w:p w:rsidR="00E40775" w:rsidRDefault="00E40775" w:rsidP="00A819CD">
      <w:pPr>
        <w:jc w:val="left"/>
        <w:rPr>
          <w:b/>
          <w:sz w:val="22"/>
          <w:szCs w:val="22"/>
          <w:lang w:val="ca-ES"/>
        </w:rPr>
      </w:pPr>
    </w:p>
    <w:p w:rsidR="00E40775" w:rsidRDefault="00E40775" w:rsidP="00A819CD">
      <w:pPr>
        <w:jc w:val="left"/>
        <w:rPr>
          <w:b/>
          <w:sz w:val="22"/>
          <w:szCs w:val="22"/>
          <w:lang w:val="ca-ES"/>
        </w:rPr>
      </w:pPr>
    </w:p>
    <w:p w:rsidR="00085F2D" w:rsidRDefault="00085F2D" w:rsidP="00A819CD">
      <w:pPr>
        <w:jc w:val="left"/>
        <w:rPr>
          <w:b/>
          <w:sz w:val="22"/>
          <w:szCs w:val="22"/>
          <w:lang w:val="ca-ES"/>
        </w:rPr>
      </w:pPr>
    </w:p>
    <w:p w:rsidR="00A819CD" w:rsidRPr="00646124" w:rsidRDefault="00A819CD" w:rsidP="00A819CD">
      <w:pPr>
        <w:jc w:val="left"/>
        <w:rPr>
          <w:b/>
          <w:sz w:val="22"/>
          <w:szCs w:val="22"/>
          <w:lang w:val="ca-ES"/>
        </w:rPr>
      </w:pPr>
      <w:r w:rsidRPr="00646124">
        <w:rPr>
          <w:b/>
          <w:sz w:val="22"/>
          <w:szCs w:val="22"/>
          <w:lang w:val="ca-ES"/>
        </w:rPr>
        <w:t>Procediment obert ordinari</w:t>
      </w:r>
      <w:r>
        <w:rPr>
          <w:b/>
          <w:sz w:val="22"/>
          <w:szCs w:val="22"/>
          <w:lang w:val="ca-ES"/>
        </w:rPr>
        <w:t xml:space="preserve"> harmonitzat</w:t>
      </w:r>
    </w:p>
    <w:p w:rsidR="00A819CD" w:rsidRPr="00646124" w:rsidRDefault="00A819CD" w:rsidP="00A819CD">
      <w:pPr>
        <w:jc w:val="left"/>
        <w:rPr>
          <w:b/>
          <w:sz w:val="32"/>
          <w:szCs w:val="32"/>
          <w:lang w:val="ca-ES"/>
        </w:rPr>
      </w:pPr>
      <w:r w:rsidRPr="00646124">
        <w:rPr>
          <w:b/>
          <w:sz w:val="22"/>
          <w:szCs w:val="22"/>
          <w:lang w:val="ca-ES"/>
        </w:rPr>
        <w:t xml:space="preserve">Expedient: </w:t>
      </w:r>
      <w:r>
        <w:rPr>
          <w:b/>
          <w:sz w:val="22"/>
          <w:szCs w:val="22"/>
          <w:lang w:val="ca-ES"/>
        </w:rPr>
        <w:t xml:space="preserve">C174-2025-8333 </w:t>
      </w:r>
      <w:r w:rsidRPr="00646124">
        <w:rPr>
          <w:b/>
          <w:sz w:val="32"/>
          <w:szCs w:val="32"/>
          <w:lang w:val="ca-ES"/>
        </w:rPr>
        <w:br w:type="page"/>
      </w:r>
    </w:p>
    <w:p w:rsidR="00A819CD" w:rsidRPr="00646124" w:rsidRDefault="00A819CD" w:rsidP="00A819CD">
      <w:pPr>
        <w:contextualSpacing/>
        <w:jc w:val="center"/>
        <w:rPr>
          <w:b/>
          <w:sz w:val="22"/>
          <w:szCs w:val="22"/>
          <w:lang w:val="ca-ES"/>
        </w:rPr>
      </w:pPr>
      <w:r w:rsidRPr="00646124">
        <w:rPr>
          <w:b/>
          <w:sz w:val="22"/>
          <w:szCs w:val="22"/>
          <w:lang w:val="ca-ES"/>
        </w:rPr>
        <w:t xml:space="preserve">PLEC DE CLÀUSULES ADMINISTRATIVES PER A LA CONTRACTACIÓ </w:t>
      </w:r>
      <w:r w:rsidR="00085F2D">
        <w:rPr>
          <w:b/>
          <w:sz w:val="22"/>
          <w:szCs w:val="22"/>
          <w:lang w:val="ca-ES"/>
        </w:rPr>
        <w:t>DEL SERVEI DE MENJADOR I MONITORATGE DE LES ESCOLES BRESSOL MUNICIPAL DE PREMIÀ DE MAR</w:t>
      </w:r>
    </w:p>
    <w:p w:rsidR="00A819CD" w:rsidRPr="00646124" w:rsidRDefault="00A819CD" w:rsidP="00A819CD">
      <w:pPr>
        <w:contextualSpacing/>
        <w:jc w:val="left"/>
        <w:rPr>
          <w:b/>
          <w:sz w:val="22"/>
          <w:szCs w:val="22"/>
          <w:lang w:val="ca-ES"/>
        </w:rPr>
      </w:pPr>
    </w:p>
    <w:p w:rsidR="00A819CD" w:rsidRPr="00646124" w:rsidRDefault="00A819CD" w:rsidP="00A819CD">
      <w:pPr>
        <w:jc w:val="left"/>
        <w:rPr>
          <w:b/>
          <w:sz w:val="22"/>
          <w:szCs w:val="22"/>
          <w:lang w:val="ca-ES"/>
        </w:rPr>
      </w:pPr>
    </w:p>
    <w:p w:rsidR="00A819CD" w:rsidRPr="00646124" w:rsidRDefault="00A819CD" w:rsidP="00A819CD">
      <w:pPr>
        <w:jc w:val="left"/>
        <w:rPr>
          <w:b/>
          <w:sz w:val="22"/>
          <w:szCs w:val="22"/>
          <w:lang w:val="ca-ES"/>
        </w:rPr>
      </w:pPr>
      <w:r w:rsidRPr="00646124">
        <w:rPr>
          <w:b/>
          <w:sz w:val="22"/>
          <w:szCs w:val="22"/>
          <w:lang w:val="ca-ES"/>
        </w:rPr>
        <w:t>I. ASPECTES GENERALS DEL CONTRACTE</w:t>
      </w:r>
    </w:p>
    <w:p w:rsidR="00A819CD" w:rsidRPr="00646124" w:rsidRDefault="00A819CD" w:rsidP="00A819CD">
      <w:pPr>
        <w:contextualSpacing/>
        <w:jc w:val="left"/>
        <w:rPr>
          <w:b/>
          <w:sz w:val="22"/>
          <w:szCs w:val="22"/>
          <w:lang w:val="ca-ES"/>
        </w:rPr>
      </w:pPr>
    </w:p>
    <w:p w:rsidR="00A819CD" w:rsidRPr="00646124" w:rsidRDefault="00A819CD" w:rsidP="00A819CD">
      <w:pPr>
        <w:numPr>
          <w:ilvl w:val="0"/>
          <w:numId w:val="12"/>
        </w:numPr>
        <w:contextualSpacing/>
        <w:jc w:val="left"/>
        <w:rPr>
          <w:b/>
          <w:sz w:val="22"/>
          <w:szCs w:val="22"/>
          <w:lang w:val="ca-ES"/>
        </w:rPr>
      </w:pPr>
      <w:r w:rsidRPr="00646124">
        <w:rPr>
          <w:b/>
          <w:sz w:val="22"/>
          <w:szCs w:val="22"/>
          <w:lang w:val="ca-ES"/>
        </w:rPr>
        <w:t>Objecte del contracte i divisió en lots</w:t>
      </w:r>
    </w:p>
    <w:p w:rsidR="00A819CD" w:rsidRPr="00646124" w:rsidRDefault="00A819CD" w:rsidP="00A819CD">
      <w:pPr>
        <w:rPr>
          <w:b/>
          <w:sz w:val="22"/>
          <w:szCs w:val="22"/>
          <w:lang w:val="es-ES_tradnl"/>
        </w:rPr>
      </w:pPr>
    </w:p>
    <w:p w:rsidR="00F4355F" w:rsidRPr="00F4355F" w:rsidRDefault="00A819CD" w:rsidP="00F4355F">
      <w:pPr>
        <w:autoSpaceDE w:val="0"/>
        <w:autoSpaceDN w:val="0"/>
        <w:adjustRightInd w:val="0"/>
        <w:spacing w:after="240"/>
        <w:rPr>
          <w:rFonts w:eastAsia="Verdana" w:cs="Arial"/>
          <w:kern w:val="2"/>
          <w:sz w:val="22"/>
          <w:szCs w:val="22"/>
          <w:lang w:val="ca-ES" w:eastAsia="zh-CN"/>
        </w:rPr>
      </w:pPr>
      <w:r w:rsidRPr="00F4355F">
        <w:rPr>
          <w:sz w:val="22"/>
          <w:szCs w:val="22"/>
          <w:lang w:val="ca-ES"/>
        </w:rPr>
        <w:t xml:space="preserve">L’objecte del contracte consisteix en la prestació del servei </w:t>
      </w:r>
      <w:r w:rsidR="00F4355F" w:rsidRPr="00F4355F">
        <w:rPr>
          <w:sz w:val="22"/>
          <w:szCs w:val="22"/>
          <w:lang w:val="ca-ES"/>
        </w:rPr>
        <w:t>d</w:t>
      </w:r>
      <w:r w:rsidR="00F4355F" w:rsidRPr="00F4355F">
        <w:rPr>
          <w:rFonts w:eastAsia="Verdana" w:cs="Arial"/>
          <w:kern w:val="2"/>
          <w:sz w:val="22"/>
          <w:szCs w:val="22"/>
          <w:lang w:val="ca-ES" w:eastAsia="zh-CN"/>
        </w:rPr>
        <w:t xml:space="preserve">’elaboració de menús i el subministrament en calent (temperatura mínima de 65ºC+) dels àpats de dinar i berenar dels infants que són usuaris del servei de menjador de les escoles bressol municipals de Premià de Mar. </w:t>
      </w:r>
    </w:p>
    <w:p w:rsidR="00F4355F" w:rsidRPr="00F4355F" w:rsidRDefault="00F4355F" w:rsidP="00F4355F">
      <w:pPr>
        <w:numPr>
          <w:ilvl w:val="0"/>
          <w:numId w:val="25"/>
        </w:numPr>
        <w:autoSpaceDE w:val="0"/>
        <w:autoSpaceDN w:val="0"/>
        <w:adjustRightInd w:val="0"/>
        <w:spacing w:after="240"/>
        <w:contextualSpacing/>
        <w:rPr>
          <w:rFonts w:eastAsia="Verdana" w:cs="Arial"/>
          <w:kern w:val="2"/>
          <w:sz w:val="22"/>
          <w:szCs w:val="22"/>
          <w:lang w:val="ca-ES" w:eastAsia="zh-CN"/>
        </w:rPr>
      </w:pPr>
      <w:r w:rsidRPr="00F4355F">
        <w:rPr>
          <w:rFonts w:eastAsia="Verdana" w:cs="Arial"/>
          <w:kern w:val="2"/>
          <w:sz w:val="22"/>
          <w:szCs w:val="22"/>
          <w:lang w:val="ca-ES" w:eastAsia="zh-CN"/>
        </w:rPr>
        <w:t>Un àpat principal, el dinar, i un altre complementari, el berenar. El dinar representarà el 35% de les necessitats totals d’energia diària i el berenar evitarà el consum de calories buides i serà equilibrat;</w:t>
      </w:r>
    </w:p>
    <w:p w:rsidR="00F4355F" w:rsidRPr="00F4355F" w:rsidRDefault="00F4355F" w:rsidP="00F4355F">
      <w:pPr>
        <w:numPr>
          <w:ilvl w:val="0"/>
          <w:numId w:val="25"/>
        </w:numPr>
        <w:autoSpaceDE w:val="0"/>
        <w:autoSpaceDN w:val="0"/>
        <w:adjustRightInd w:val="0"/>
        <w:spacing w:after="240"/>
        <w:contextualSpacing/>
        <w:rPr>
          <w:rFonts w:eastAsia="Verdana" w:cs="Arial"/>
          <w:kern w:val="2"/>
          <w:sz w:val="22"/>
          <w:szCs w:val="22"/>
          <w:lang w:val="ca-ES" w:eastAsia="zh-CN"/>
        </w:rPr>
      </w:pPr>
      <w:r w:rsidRPr="00F4355F">
        <w:rPr>
          <w:rFonts w:eastAsia="Verdana" w:cs="Arial"/>
          <w:kern w:val="2"/>
          <w:sz w:val="22"/>
          <w:szCs w:val="22"/>
          <w:lang w:val="ca-ES" w:eastAsia="zh-CN"/>
        </w:rPr>
        <w:t>La preparació dels àpats s’haurà d’efectuar a les mateixes dependències de l’empresa adjudicatària i s’hauran de subministrar en calent (la temperatura mínima serà de 65ºC+);</w:t>
      </w:r>
    </w:p>
    <w:p w:rsidR="00F4355F" w:rsidRPr="00F4355F" w:rsidRDefault="00F4355F" w:rsidP="00F4355F">
      <w:pPr>
        <w:numPr>
          <w:ilvl w:val="0"/>
          <w:numId w:val="25"/>
        </w:numPr>
        <w:autoSpaceDE w:val="0"/>
        <w:autoSpaceDN w:val="0"/>
        <w:adjustRightInd w:val="0"/>
        <w:spacing w:after="240"/>
        <w:contextualSpacing/>
        <w:rPr>
          <w:rFonts w:eastAsia="Verdana" w:cs="Arial"/>
          <w:kern w:val="2"/>
          <w:sz w:val="22"/>
          <w:szCs w:val="22"/>
          <w:lang w:val="ca-ES" w:eastAsia="zh-CN"/>
        </w:rPr>
      </w:pPr>
      <w:r w:rsidRPr="00F4355F">
        <w:rPr>
          <w:rFonts w:eastAsia="Verdana" w:cs="Arial"/>
          <w:kern w:val="2"/>
          <w:sz w:val="22"/>
          <w:szCs w:val="22"/>
          <w:lang w:val="ca-ES" w:eastAsia="zh-CN"/>
        </w:rPr>
        <w:t>Subministrament d’aliments el més naturals possibles i adequats a les necessitats nutricionals dels infants;</w:t>
      </w:r>
    </w:p>
    <w:p w:rsidR="00F4355F" w:rsidRPr="00F4355F" w:rsidRDefault="00F4355F" w:rsidP="00F4355F">
      <w:pPr>
        <w:numPr>
          <w:ilvl w:val="0"/>
          <w:numId w:val="25"/>
        </w:numPr>
        <w:autoSpaceDE w:val="0"/>
        <w:autoSpaceDN w:val="0"/>
        <w:adjustRightInd w:val="0"/>
        <w:spacing w:after="240"/>
        <w:contextualSpacing/>
        <w:rPr>
          <w:rFonts w:eastAsia="Verdana" w:cs="Arial"/>
          <w:kern w:val="2"/>
          <w:sz w:val="22"/>
          <w:szCs w:val="22"/>
          <w:lang w:val="ca-ES" w:eastAsia="zh-CN"/>
        </w:rPr>
      </w:pPr>
      <w:r w:rsidRPr="00F4355F">
        <w:rPr>
          <w:rFonts w:eastAsia="Verdana" w:cs="Arial"/>
          <w:kern w:val="2"/>
          <w:sz w:val="22"/>
          <w:szCs w:val="22"/>
          <w:lang w:val="ca-ES" w:eastAsia="zh-CN"/>
        </w:rPr>
        <w:t>Subministrar entre 50 i 70 àpats diaris, amb la previsió de l’obertura de noves places a una segona escola bressol contemplat als plecs.</w:t>
      </w:r>
    </w:p>
    <w:p w:rsidR="00F4355F" w:rsidRPr="00F4355F" w:rsidRDefault="00F4355F" w:rsidP="00F4355F">
      <w:pPr>
        <w:numPr>
          <w:ilvl w:val="0"/>
          <w:numId w:val="25"/>
        </w:numPr>
        <w:autoSpaceDE w:val="0"/>
        <w:autoSpaceDN w:val="0"/>
        <w:adjustRightInd w:val="0"/>
        <w:spacing w:after="240"/>
        <w:contextualSpacing/>
        <w:rPr>
          <w:rFonts w:eastAsia="Verdana" w:cs="Arial"/>
          <w:kern w:val="2"/>
          <w:sz w:val="22"/>
          <w:szCs w:val="22"/>
          <w:lang w:val="ca-ES" w:eastAsia="zh-CN"/>
        </w:rPr>
      </w:pPr>
      <w:r w:rsidRPr="00F4355F">
        <w:rPr>
          <w:rFonts w:eastAsia="Verdana" w:cs="Arial"/>
          <w:kern w:val="2"/>
          <w:sz w:val="22"/>
          <w:szCs w:val="22"/>
          <w:lang w:val="ca-ES" w:eastAsia="zh-CN"/>
        </w:rPr>
        <w:t>Subministrar els àpats de dilluns a divendres, tret dels dies de lliure disposició i els dies festius, des de l’inici de la contractació fins al darrer dia del curs.</w:t>
      </w:r>
    </w:p>
    <w:p w:rsidR="00F4355F" w:rsidRPr="00F4355F" w:rsidRDefault="00F4355F" w:rsidP="00F4355F">
      <w:pPr>
        <w:numPr>
          <w:ilvl w:val="0"/>
          <w:numId w:val="25"/>
        </w:numPr>
        <w:spacing w:after="240"/>
        <w:rPr>
          <w:rFonts w:cs="Arial"/>
          <w:kern w:val="2"/>
          <w:sz w:val="22"/>
          <w:szCs w:val="22"/>
          <w:lang w:val="ca-ES" w:eastAsia="zh-CN"/>
        </w:rPr>
      </w:pPr>
      <w:r w:rsidRPr="00F4355F">
        <w:rPr>
          <w:rFonts w:cs="Arial"/>
          <w:kern w:val="2"/>
          <w:sz w:val="22"/>
          <w:szCs w:val="22"/>
          <w:lang w:val="ca-ES" w:eastAsia="zh-CN"/>
        </w:rPr>
        <w:t>Monitoratge de suport per a la organització de l’espai de menjador, preparació dels menús i acompanyament als infants en les rutines de l’horari de menjador d’adquisició d’hàbits alimentaris, d’higiene, i d’autonomia.</w:t>
      </w:r>
    </w:p>
    <w:p w:rsidR="00F4355F" w:rsidRPr="00F4355F" w:rsidRDefault="00F4355F" w:rsidP="00F4355F">
      <w:pPr>
        <w:widowControl w:val="0"/>
        <w:tabs>
          <w:tab w:val="left" w:pos="707"/>
        </w:tabs>
        <w:suppressAutoHyphens/>
        <w:autoSpaceDE w:val="0"/>
        <w:spacing w:after="240"/>
        <w:textAlignment w:val="baseline"/>
        <w:rPr>
          <w:rFonts w:eastAsia="Verdana" w:cs="Verdana"/>
          <w:kern w:val="2"/>
          <w:sz w:val="22"/>
          <w:szCs w:val="22"/>
          <w:lang w:val="ca-ES" w:eastAsia="zh-CN"/>
        </w:rPr>
      </w:pPr>
      <w:r w:rsidRPr="00F4355F">
        <w:rPr>
          <w:rFonts w:eastAsia="Verdana" w:cs="Arial"/>
          <w:kern w:val="2"/>
          <w:sz w:val="22"/>
          <w:szCs w:val="22"/>
          <w:lang w:val="ca-ES" w:eastAsia="zh-CN"/>
        </w:rPr>
        <w:t xml:space="preserve">L’objecte del contracte de serveis està compost de les prestacions i </w:t>
      </w:r>
      <w:proofErr w:type="spellStart"/>
      <w:r w:rsidRPr="00F4355F">
        <w:rPr>
          <w:rFonts w:eastAsia="Verdana" w:cs="Arial"/>
          <w:kern w:val="2"/>
          <w:sz w:val="22"/>
          <w:szCs w:val="22"/>
          <w:lang w:val="ca-ES" w:eastAsia="zh-CN"/>
        </w:rPr>
        <w:t>subprestacions</w:t>
      </w:r>
      <w:proofErr w:type="spellEnd"/>
      <w:r w:rsidRPr="00F4355F">
        <w:rPr>
          <w:rFonts w:eastAsia="Verdana" w:cs="Arial"/>
          <w:kern w:val="2"/>
          <w:sz w:val="22"/>
          <w:szCs w:val="22"/>
          <w:lang w:val="ca-ES" w:eastAsia="zh-CN"/>
        </w:rPr>
        <w:t xml:space="preserve"> següents:</w:t>
      </w:r>
    </w:p>
    <w:p w:rsidR="00F4355F" w:rsidRPr="00F4355F" w:rsidRDefault="00F4355F" w:rsidP="00F4355F">
      <w:pPr>
        <w:widowControl w:val="0"/>
        <w:numPr>
          <w:ilvl w:val="0"/>
          <w:numId w:val="26"/>
        </w:numPr>
        <w:tabs>
          <w:tab w:val="left" w:pos="707"/>
        </w:tabs>
        <w:suppressAutoHyphens/>
        <w:autoSpaceDE w:val="0"/>
        <w:spacing w:after="240"/>
        <w:textAlignment w:val="baseline"/>
        <w:rPr>
          <w:rFonts w:eastAsia="Verdana" w:cs="Arial"/>
          <w:kern w:val="2"/>
          <w:sz w:val="22"/>
          <w:szCs w:val="22"/>
          <w:lang w:val="ca-ES" w:eastAsia="zh-CN"/>
        </w:rPr>
      </w:pPr>
      <w:r w:rsidRPr="00F4355F">
        <w:rPr>
          <w:rFonts w:eastAsia="Verdana" w:cs="Arial"/>
          <w:kern w:val="2"/>
          <w:sz w:val="22"/>
          <w:szCs w:val="22"/>
          <w:lang w:val="ca-ES" w:eastAsia="zh-CN"/>
        </w:rPr>
        <w:t>Preparació dels àpats a subministrar.</w:t>
      </w:r>
    </w:p>
    <w:p w:rsidR="00F4355F" w:rsidRPr="00F4355F" w:rsidRDefault="00F4355F" w:rsidP="00F4355F">
      <w:pPr>
        <w:widowControl w:val="0"/>
        <w:numPr>
          <w:ilvl w:val="0"/>
          <w:numId w:val="26"/>
        </w:numPr>
        <w:tabs>
          <w:tab w:val="left" w:pos="707"/>
        </w:tabs>
        <w:suppressAutoHyphens/>
        <w:autoSpaceDE w:val="0"/>
        <w:spacing w:after="240"/>
        <w:textAlignment w:val="baseline"/>
        <w:rPr>
          <w:rFonts w:eastAsia="Verdana" w:cs="Arial"/>
          <w:kern w:val="2"/>
          <w:sz w:val="22"/>
          <w:szCs w:val="22"/>
          <w:lang w:val="ca-ES" w:eastAsia="zh-CN"/>
        </w:rPr>
      </w:pPr>
      <w:r w:rsidRPr="00F4355F">
        <w:rPr>
          <w:rFonts w:eastAsia="Verdana" w:cs="Arial"/>
          <w:kern w:val="2"/>
          <w:sz w:val="22"/>
          <w:szCs w:val="22"/>
          <w:lang w:val="ca-ES" w:eastAsia="zh-CN"/>
        </w:rPr>
        <w:t>Transport del menjar a les escoles bressols municipals.</w:t>
      </w:r>
    </w:p>
    <w:p w:rsidR="00A819CD" w:rsidRPr="00C557D6" w:rsidRDefault="00F4355F" w:rsidP="00A819CD">
      <w:pPr>
        <w:widowControl w:val="0"/>
        <w:numPr>
          <w:ilvl w:val="0"/>
          <w:numId w:val="26"/>
        </w:numPr>
        <w:tabs>
          <w:tab w:val="left" w:pos="707"/>
        </w:tabs>
        <w:suppressAutoHyphens/>
        <w:autoSpaceDE w:val="0"/>
        <w:spacing w:after="240"/>
        <w:textAlignment w:val="baseline"/>
        <w:rPr>
          <w:rFonts w:eastAsia="Verdana" w:cs="Arial"/>
          <w:kern w:val="2"/>
          <w:sz w:val="22"/>
          <w:szCs w:val="22"/>
          <w:lang w:val="ca-ES" w:eastAsia="zh-CN"/>
        </w:rPr>
      </w:pPr>
      <w:r w:rsidRPr="00F4355F">
        <w:rPr>
          <w:rFonts w:eastAsia="Verdana" w:cs="Arial"/>
          <w:kern w:val="2"/>
          <w:sz w:val="22"/>
          <w:szCs w:val="22"/>
          <w:lang w:val="ca-ES" w:eastAsia="zh-CN"/>
        </w:rPr>
        <w:t>Servei de suport de monitoratge durant l’espai de migdia.</w:t>
      </w:r>
    </w:p>
    <w:p w:rsidR="00B76ED1" w:rsidRPr="00B76ED1" w:rsidRDefault="00B76ED1" w:rsidP="00B76ED1">
      <w:pPr>
        <w:tabs>
          <w:tab w:val="left" w:pos="707"/>
        </w:tabs>
        <w:suppressAutoHyphens/>
        <w:spacing w:after="240"/>
        <w:textAlignment w:val="baseline"/>
        <w:rPr>
          <w:rFonts w:cs="Arial"/>
          <w:kern w:val="2"/>
          <w:sz w:val="22"/>
          <w:szCs w:val="22"/>
          <w:lang w:val="ca-ES" w:eastAsia="zh-CN"/>
        </w:rPr>
      </w:pPr>
      <w:r w:rsidRPr="00B76ED1">
        <w:rPr>
          <w:rFonts w:cs="Arial"/>
          <w:kern w:val="2"/>
          <w:sz w:val="22"/>
          <w:szCs w:val="22"/>
          <w:lang w:val="ca-ES" w:eastAsia="zh-CN"/>
        </w:rPr>
        <w:t>L’Ajuntament de Premià de Mar no disposa dels mitjans personals adequats i suficients per a executar directament les prestacions objecte del contracte atès que requereixen unes instal·lacions específiques, unes titulacions pròpies i unes condicions sanitàries i legalment establertes pròpies del sector de l’alimentació.</w:t>
      </w:r>
    </w:p>
    <w:p w:rsidR="00B76ED1" w:rsidRPr="00B76ED1" w:rsidRDefault="00B76ED1" w:rsidP="00B76ED1">
      <w:pPr>
        <w:rPr>
          <w:rFonts w:cs="Arial"/>
          <w:kern w:val="2"/>
          <w:sz w:val="22"/>
          <w:szCs w:val="22"/>
          <w:lang w:val="ca-ES" w:eastAsia="zh-CN"/>
        </w:rPr>
      </w:pPr>
      <w:r w:rsidRPr="00B76ED1">
        <w:rPr>
          <w:rFonts w:cs="Arial"/>
          <w:kern w:val="2"/>
          <w:sz w:val="22"/>
          <w:szCs w:val="22"/>
          <w:lang w:val="ca-ES" w:eastAsia="zh-CN"/>
        </w:rPr>
        <w:t>Tanmateix,</w:t>
      </w:r>
      <w:r w:rsidRPr="00B76ED1">
        <w:rPr>
          <w:rFonts w:eastAsia="Calibri"/>
          <w:lang w:val="ca-ES" w:eastAsia="en-US"/>
        </w:rPr>
        <w:t xml:space="preserve"> </w:t>
      </w:r>
      <w:r w:rsidRPr="00B76ED1">
        <w:rPr>
          <w:rFonts w:cs="Arial"/>
          <w:kern w:val="2"/>
          <w:sz w:val="22"/>
          <w:szCs w:val="22"/>
          <w:lang w:val="ca-ES" w:eastAsia="zh-CN"/>
        </w:rPr>
        <w:t>el personal educador propi necessita aquest suport puntual durant el servei de menjador i dormitori per tal que els monitors organitzin i preparin el menjar pels infants, s’encarreguin de recollir i netejar, ajudin a les rutines d’autonomia dels infants i els acompanyin durant una estona del dormitori, col·locant i adaptant l’espai de descans.</w:t>
      </w:r>
    </w:p>
    <w:p w:rsidR="00B76ED1" w:rsidRDefault="00B76ED1" w:rsidP="00B76ED1">
      <w:pPr>
        <w:rPr>
          <w:sz w:val="22"/>
          <w:szCs w:val="22"/>
          <w:lang w:val="ca-ES"/>
        </w:rPr>
      </w:pPr>
    </w:p>
    <w:p w:rsidR="00A819CD" w:rsidRPr="00B76ED1" w:rsidRDefault="00A819CD" w:rsidP="00A819CD">
      <w:pPr>
        <w:rPr>
          <w:sz w:val="22"/>
          <w:szCs w:val="22"/>
          <w:lang w:val="ca-ES"/>
        </w:rPr>
      </w:pPr>
      <w:r w:rsidRPr="00B76ED1">
        <w:rPr>
          <w:sz w:val="22"/>
          <w:szCs w:val="22"/>
          <w:lang w:val="ca-ES"/>
        </w:rPr>
        <w:t>Aquest objecte no comporta el tractament de dades personals.</w:t>
      </w:r>
    </w:p>
    <w:p w:rsidR="00A819CD" w:rsidRPr="00B76ED1" w:rsidRDefault="00A819CD" w:rsidP="00A819CD">
      <w:pPr>
        <w:rPr>
          <w:sz w:val="22"/>
          <w:szCs w:val="22"/>
          <w:lang w:val="ca-ES"/>
        </w:rPr>
      </w:pPr>
    </w:p>
    <w:p w:rsidR="00A819CD" w:rsidRPr="00B76ED1" w:rsidRDefault="00A819CD" w:rsidP="00A819CD">
      <w:pPr>
        <w:rPr>
          <w:sz w:val="22"/>
          <w:szCs w:val="22"/>
          <w:lang w:val="ca-ES"/>
        </w:rPr>
      </w:pPr>
      <w:r w:rsidRPr="00B76ED1">
        <w:rPr>
          <w:sz w:val="22"/>
          <w:szCs w:val="22"/>
          <w:lang w:val="ca-ES"/>
        </w:rPr>
        <w:t>Aquests se</w:t>
      </w:r>
      <w:r w:rsidR="00C557D6" w:rsidRPr="00B76ED1">
        <w:rPr>
          <w:sz w:val="22"/>
          <w:szCs w:val="22"/>
          <w:lang w:val="ca-ES"/>
        </w:rPr>
        <w:t>rveis</w:t>
      </w:r>
      <w:r w:rsidR="00CB6975">
        <w:rPr>
          <w:sz w:val="22"/>
          <w:szCs w:val="22"/>
          <w:lang w:val="ca-ES"/>
        </w:rPr>
        <w:t xml:space="preserve"> no</w:t>
      </w:r>
      <w:r w:rsidR="00C557D6" w:rsidRPr="00B76ED1">
        <w:rPr>
          <w:sz w:val="22"/>
          <w:szCs w:val="22"/>
          <w:lang w:val="ca-ES"/>
        </w:rPr>
        <w:t xml:space="preserve"> es distribuiran en lots perquè per a la bona coordinació, i garantir la bona organització del servei de càtering i el de monitoratge en l’espai de menjador, es precisa que hi hagi una relació contractual pròpia entre l’empresa de subministraments de menús i el servei de monitoratge, així com del subministrament d’ambdues bressols per a garantir la mateixa línia de gestió, coordinació i servei.</w:t>
      </w:r>
    </w:p>
    <w:p w:rsidR="00A819CD" w:rsidRPr="00B76ED1" w:rsidRDefault="00A819CD" w:rsidP="00A819CD">
      <w:pPr>
        <w:rPr>
          <w:color w:val="00B050"/>
          <w:sz w:val="22"/>
          <w:szCs w:val="22"/>
          <w:lang w:val="ca-ES"/>
        </w:rPr>
      </w:pPr>
    </w:p>
    <w:p w:rsidR="00A819CD" w:rsidRPr="00B76ED1" w:rsidRDefault="00A819CD" w:rsidP="00A819CD">
      <w:pPr>
        <w:rPr>
          <w:sz w:val="22"/>
          <w:szCs w:val="22"/>
          <w:lang w:val="ca-ES"/>
        </w:rPr>
      </w:pPr>
      <w:r w:rsidRPr="00B76ED1">
        <w:rPr>
          <w:sz w:val="22"/>
          <w:szCs w:val="22"/>
          <w:lang w:val="ca-ES"/>
        </w:rPr>
        <w:t>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són:</w:t>
      </w:r>
    </w:p>
    <w:p w:rsidR="00A819CD" w:rsidRPr="00B76ED1" w:rsidRDefault="00A819CD" w:rsidP="00A819CD">
      <w:pPr>
        <w:rPr>
          <w:sz w:val="22"/>
          <w:szCs w:val="22"/>
          <w:lang w:val="ca-ES"/>
        </w:rPr>
      </w:pPr>
    </w:p>
    <w:p w:rsidR="00F4355F" w:rsidRPr="00B76ED1" w:rsidRDefault="00F4355F" w:rsidP="00F4355F">
      <w:pPr>
        <w:numPr>
          <w:ilvl w:val="0"/>
          <w:numId w:val="27"/>
        </w:numPr>
        <w:spacing w:after="240"/>
        <w:rPr>
          <w:rFonts w:eastAsia="Verdana" w:cs="Arial"/>
          <w:kern w:val="2"/>
          <w:sz w:val="22"/>
          <w:szCs w:val="22"/>
          <w:lang w:val="ca-ES" w:eastAsia="zh-CN"/>
        </w:rPr>
      </w:pPr>
      <w:r w:rsidRPr="00B76ED1">
        <w:rPr>
          <w:rFonts w:eastAsia="Verdana" w:cs="Arial"/>
          <w:kern w:val="2"/>
          <w:sz w:val="22"/>
          <w:szCs w:val="22"/>
          <w:lang w:val="ca-ES" w:eastAsia="zh-CN"/>
        </w:rPr>
        <w:t>55320000-9 Serveis de subministraments de menjars</w:t>
      </w:r>
    </w:p>
    <w:p w:rsidR="00F4355F" w:rsidRPr="00B76ED1" w:rsidRDefault="00F4355F" w:rsidP="00F4355F">
      <w:pPr>
        <w:numPr>
          <w:ilvl w:val="0"/>
          <w:numId w:val="27"/>
        </w:numPr>
        <w:spacing w:after="240"/>
        <w:rPr>
          <w:rFonts w:eastAsia="Verdana" w:cs="Arial"/>
          <w:kern w:val="2"/>
          <w:sz w:val="22"/>
          <w:szCs w:val="22"/>
          <w:lang w:val="ca-ES" w:eastAsia="zh-CN"/>
        </w:rPr>
      </w:pPr>
      <w:r w:rsidRPr="00B76ED1">
        <w:rPr>
          <w:rFonts w:eastAsia="Verdana" w:cs="Arial"/>
          <w:kern w:val="2"/>
          <w:sz w:val="22"/>
          <w:szCs w:val="22"/>
          <w:lang w:val="ca-ES" w:eastAsia="zh-CN"/>
        </w:rPr>
        <w:t>55321000-6 Serveis de preparació de menjars</w:t>
      </w:r>
    </w:p>
    <w:p w:rsidR="00A819CD" w:rsidRPr="00B76ED1" w:rsidRDefault="00F4355F" w:rsidP="00C557D6">
      <w:pPr>
        <w:numPr>
          <w:ilvl w:val="0"/>
          <w:numId w:val="27"/>
        </w:numPr>
        <w:spacing w:after="240"/>
        <w:rPr>
          <w:rFonts w:eastAsia="Verdana" w:cs="Arial"/>
          <w:kern w:val="2"/>
          <w:sz w:val="22"/>
          <w:szCs w:val="22"/>
          <w:lang w:val="ca-ES" w:eastAsia="zh-CN"/>
        </w:rPr>
      </w:pPr>
      <w:r w:rsidRPr="00B76ED1">
        <w:rPr>
          <w:rFonts w:eastAsia="Verdana" w:cs="Arial"/>
          <w:kern w:val="2"/>
          <w:sz w:val="22"/>
          <w:szCs w:val="22"/>
          <w:lang w:val="ca-ES" w:eastAsia="zh-CN"/>
        </w:rPr>
        <w:t>80410000-1 Servei educatius diversos</w:t>
      </w:r>
    </w:p>
    <w:p w:rsidR="00A819CD" w:rsidRPr="00B76ED1" w:rsidRDefault="00A819CD" w:rsidP="00A819CD">
      <w:pPr>
        <w:rPr>
          <w:sz w:val="22"/>
          <w:szCs w:val="22"/>
          <w:lang w:val="ca-ES"/>
        </w:rPr>
      </w:pPr>
      <w:r w:rsidRPr="00B76ED1">
        <w:rPr>
          <w:sz w:val="22"/>
          <w:szCs w:val="22"/>
          <w:lang w:val="ca-ES"/>
        </w:rPr>
        <w:t>Aquest contracte té incidència sobre els ODS de l’Agenda 2030 de les Nacions Unides</w:t>
      </w:r>
      <w:r w:rsidRPr="00B76ED1">
        <w:rPr>
          <w:sz w:val="22"/>
          <w:szCs w:val="22"/>
          <w:vertAlign w:val="superscript"/>
          <w:lang w:val="ca-ES"/>
        </w:rPr>
        <w:footnoteReference w:id="1"/>
      </w:r>
      <w:r w:rsidRPr="00B76ED1">
        <w:rPr>
          <w:sz w:val="22"/>
          <w:szCs w:val="22"/>
          <w:lang w:val="ca-ES"/>
        </w:rPr>
        <w:t xml:space="preserve"> següents:</w:t>
      </w:r>
    </w:p>
    <w:p w:rsidR="00A819CD" w:rsidRPr="00B76ED1" w:rsidRDefault="00A819CD" w:rsidP="00A819CD">
      <w:pPr>
        <w:rPr>
          <w:sz w:val="22"/>
          <w:szCs w:val="22"/>
          <w:lang w:val="ca-ES"/>
        </w:rPr>
      </w:pPr>
    </w:p>
    <w:p w:rsidR="00C557D6" w:rsidRPr="00B76ED1" w:rsidRDefault="00C557D6" w:rsidP="00C557D6">
      <w:pPr>
        <w:numPr>
          <w:ilvl w:val="0"/>
          <w:numId w:val="13"/>
        </w:numPr>
        <w:spacing w:after="240"/>
        <w:contextualSpacing/>
        <w:jc w:val="left"/>
        <w:rPr>
          <w:sz w:val="22"/>
          <w:szCs w:val="22"/>
          <w:lang w:val="ca-ES"/>
        </w:rPr>
      </w:pPr>
      <w:r w:rsidRPr="00B76ED1">
        <w:rPr>
          <w:sz w:val="22"/>
          <w:szCs w:val="22"/>
          <w:lang w:val="ca-ES"/>
        </w:rPr>
        <w:t>2. Posar fi a la fam; assolir la seguretat alimentària i la millora de la nutrició, i promoure l'agricultura sostenible.</w:t>
      </w:r>
    </w:p>
    <w:p w:rsidR="00C557D6" w:rsidRPr="00B76ED1" w:rsidRDefault="00C557D6" w:rsidP="00C557D6">
      <w:pPr>
        <w:numPr>
          <w:ilvl w:val="0"/>
          <w:numId w:val="13"/>
        </w:numPr>
        <w:spacing w:after="240"/>
        <w:contextualSpacing/>
        <w:jc w:val="left"/>
        <w:rPr>
          <w:sz w:val="22"/>
          <w:szCs w:val="22"/>
          <w:lang w:val="ca-ES"/>
        </w:rPr>
      </w:pPr>
      <w:r w:rsidRPr="00B76ED1">
        <w:rPr>
          <w:sz w:val="22"/>
          <w:szCs w:val="22"/>
          <w:lang w:val="ca-ES"/>
        </w:rPr>
        <w:t>3. Garantir una vida sana i promoure el benestar a totes les persones de totes les edats.</w:t>
      </w:r>
    </w:p>
    <w:p w:rsidR="00C557D6" w:rsidRPr="00B76ED1" w:rsidRDefault="00C557D6" w:rsidP="00C557D6">
      <w:pPr>
        <w:numPr>
          <w:ilvl w:val="0"/>
          <w:numId w:val="13"/>
        </w:numPr>
        <w:spacing w:after="240"/>
        <w:contextualSpacing/>
        <w:jc w:val="left"/>
        <w:rPr>
          <w:sz w:val="22"/>
          <w:szCs w:val="22"/>
          <w:lang w:val="ca-ES"/>
        </w:rPr>
      </w:pPr>
      <w:r w:rsidRPr="00B76ED1">
        <w:rPr>
          <w:sz w:val="22"/>
          <w:szCs w:val="22"/>
          <w:lang w:val="ca-ES"/>
        </w:rPr>
        <w:t>4. Garantir una educació inclusiva, equitativa, de qualitat i promoure oportunitats d'aprenentatge durant tota la vida per a tothom</w:t>
      </w:r>
    </w:p>
    <w:p w:rsidR="00C557D6" w:rsidRPr="00B76ED1" w:rsidRDefault="00C557D6" w:rsidP="00C557D6">
      <w:pPr>
        <w:widowControl w:val="0"/>
        <w:numPr>
          <w:ilvl w:val="0"/>
          <w:numId w:val="13"/>
        </w:numPr>
        <w:suppressAutoHyphens/>
        <w:autoSpaceDE w:val="0"/>
        <w:spacing w:after="240"/>
        <w:contextualSpacing/>
        <w:jc w:val="left"/>
        <w:textAlignment w:val="baseline"/>
        <w:rPr>
          <w:rFonts w:eastAsia="Verdana" w:cs="Arial"/>
          <w:b/>
          <w:bCs/>
          <w:kern w:val="2"/>
          <w:sz w:val="22"/>
          <w:szCs w:val="22"/>
          <w:lang w:val="ca-ES" w:eastAsia="zh-CN"/>
        </w:rPr>
      </w:pPr>
      <w:r w:rsidRPr="00B76ED1">
        <w:rPr>
          <w:sz w:val="22"/>
          <w:szCs w:val="22"/>
          <w:lang w:val="ca-ES"/>
        </w:rPr>
        <w:t>12. Garantir modalitats de consum i producció sostenibles.</w:t>
      </w:r>
    </w:p>
    <w:p w:rsidR="00A819CD" w:rsidRDefault="00A819CD" w:rsidP="00A819CD">
      <w:pPr>
        <w:rPr>
          <w:sz w:val="22"/>
          <w:szCs w:val="22"/>
          <w:lang w:val="ca-ES"/>
        </w:rPr>
      </w:pPr>
    </w:p>
    <w:p w:rsidR="00B76ED1" w:rsidRPr="00646124" w:rsidRDefault="00B76ED1"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Idoneïtat del contracte i necessitats a satisfer</w:t>
      </w:r>
    </w:p>
    <w:p w:rsidR="00A819CD" w:rsidRPr="00646124" w:rsidRDefault="00A819CD" w:rsidP="00A819CD">
      <w:pPr>
        <w:rPr>
          <w:sz w:val="22"/>
          <w:szCs w:val="22"/>
          <w:lang w:val="ca-ES"/>
        </w:rPr>
      </w:pPr>
    </w:p>
    <w:p w:rsidR="00A819CD" w:rsidRPr="00B76ED1" w:rsidRDefault="00A819CD" w:rsidP="00A819CD">
      <w:pPr>
        <w:rPr>
          <w:sz w:val="22"/>
          <w:szCs w:val="22"/>
          <w:lang w:val="ca-ES"/>
        </w:rPr>
      </w:pPr>
      <w:r w:rsidRPr="00B76ED1">
        <w:rPr>
          <w:sz w:val="22"/>
          <w:szCs w:val="22"/>
          <w:lang w:val="ca-ES"/>
        </w:rPr>
        <w:t>De conformitat amb la memòria justificativa emesa pel departament de  Ensenyament, com a promotors d’aquest contracte les causes que justifiquen aquest contracte són:</w:t>
      </w:r>
    </w:p>
    <w:p w:rsidR="00A819CD" w:rsidRPr="00B76ED1" w:rsidRDefault="00A819CD" w:rsidP="00A819CD">
      <w:pPr>
        <w:rPr>
          <w:sz w:val="22"/>
          <w:szCs w:val="22"/>
          <w:lang w:val="ca-ES"/>
        </w:rPr>
      </w:pPr>
    </w:p>
    <w:p w:rsidR="00A819CD" w:rsidRPr="00B76ED1" w:rsidRDefault="00A819CD" w:rsidP="00A819CD">
      <w:pPr>
        <w:rPr>
          <w:sz w:val="22"/>
          <w:szCs w:val="22"/>
          <w:lang w:val="ca-ES"/>
        </w:rPr>
      </w:pPr>
      <w:r w:rsidRPr="00B76ED1">
        <w:rPr>
          <w:sz w:val="22"/>
          <w:szCs w:val="22"/>
          <w:lang w:val="ca-ES"/>
        </w:rPr>
        <w:t>2.1. Idoneïtat del contracte</w:t>
      </w:r>
    </w:p>
    <w:p w:rsidR="00A819CD" w:rsidRPr="00B76ED1" w:rsidRDefault="00A819CD" w:rsidP="00A819CD">
      <w:pPr>
        <w:rPr>
          <w:sz w:val="22"/>
          <w:szCs w:val="22"/>
          <w:lang w:val="ca-ES"/>
        </w:rPr>
      </w:pPr>
    </w:p>
    <w:p w:rsidR="00B76ED1" w:rsidRPr="00B76ED1" w:rsidRDefault="00B76ED1" w:rsidP="00B76ED1">
      <w:pPr>
        <w:tabs>
          <w:tab w:val="left" w:pos="707"/>
        </w:tabs>
        <w:suppressAutoHyphens/>
        <w:spacing w:after="240"/>
        <w:textAlignment w:val="baseline"/>
        <w:rPr>
          <w:rFonts w:cs="Arial"/>
          <w:kern w:val="2"/>
          <w:sz w:val="22"/>
          <w:szCs w:val="22"/>
          <w:lang w:val="ca-ES" w:eastAsia="zh-CN"/>
        </w:rPr>
      </w:pPr>
      <w:r w:rsidRPr="00B76ED1">
        <w:rPr>
          <w:rFonts w:cs="Arial"/>
          <w:kern w:val="2"/>
          <w:sz w:val="22"/>
          <w:szCs w:val="22"/>
          <w:lang w:val="ca-ES" w:eastAsia="zh-CN"/>
        </w:rPr>
        <w:t>L’Ajuntament és competent en matèria d’educació de conformitat amb la legislació següent:</w:t>
      </w:r>
    </w:p>
    <w:p w:rsidR="00B76ED1" w:rsidRPr="00B76ED1" w:rsidRDefault="00B76ED1" w:rsidP="00B76ED1">
      <w:pPr>
        <w:widowControl w:val="0"/>
        <w:numPr>
          <w:ilvl w:val="0"/>
          <w:numId w:val="28"/>
        </w:numPr>
        <w:tabs>
          <w:tab w:val="left" w:pos="707"/>
        </w:tabs>
        <w:suppressAutoHyphens/>
        <w:spacing w:after="240"/>
        <w:textAlignment w:val="baseline"/>
        <w:rPr>
          <w:rFonts w:cs="Arial"/>
          <w:kern w:val="2"/>
          <w:sz w:val="22"/>
          <w:szCs w:val="22"/>
          <w:lang w:val="ca-ES" w:eastAsia="zh-CN"/>
        </w:rPr>
      </w:pPr>
      <w:r w:rsidRPr="00B76ED1">
        <w:rPr>
          <w:rFonts w:cs="Arial"/>
          <w:kern w:val="2"/>
          <w:sz w:val="22"/>
          <w:szCs w:val="22"/>
          <w:lang w:val="ca-ES" w:eastAsia="zh-CN"/>
        </w:rPr>
        <w:t>Article 25.3 apartat e) de la Llei 7/1985, de 2 d’abril, reguladora de les bases del règim local.</w:t>
      </w:r>
    </w:p>
    <w:p w:rsidR="00B76ED1" w:rsidRPr="00B76ED1" w:rsidRDefault="00B76ED1" w:rsidP="00B76ED1">
      <w:pPr>
        <w:widowControl w:val="0"/>
        <w:numPr>
          <w:ilvl w:val="1"/>
          <w:numId w:val="28"/>
        </w:numPr>
        <w:tabs>
          <w:tab w:val="left" w:pos="707"/>
        </w:tabs>
        <w:suppressAutoHyphens/>
        <w:spacing w:after="240"/>
        <w:textAlignment w:val="baseline"/>
        <w:rPr>
          <w:rFonts w:cs="Arial"/>
          <w:kern w:val="2"/>
          <w:sz w:val="22"/>
          <w:szCs w:val="22"/>
          <w:lang w:val="ca-ES" w:eastAsia="zh-CN"/>
        </w:rPr>
      </w:pPr>
      <w:r w:rsidRPr="00B76ED1">
        <w:rPr>
          <w:rFonts w:cs="Arial"/>
          <w:kern w:val="2"/>
          <w:sz w:val="22"/>
          <w:szCs w:val="22"/>
          <w:lang w:val="ca-ES" w:eastAsia="zh-CN"/>
        </w:rPr>
        <w:lastRenderedPageBreak/>
        <w:t>Creació, manteniment i gestió de les escoles infantils d’educació de titularitat pública de primer cicle d’educació infantil.</w:t>
      </w:r>
    </w:p>
    <w:p w:rsidR="00A819CD" w:rsidRPr="00B76ED1" w:rsidRDefault="00B76ED1" w:rsidP="00A819CD">
      <w:pPr>
        <w:rPr>
          <w:sz w:val="22"/>
          <w:szCs w:val="22"/>
          <w:lang w:val="ca-ES"/>
        </w:rPr>
      </w:pPr>
      <w:r w:rsidRPr="00B76ED1">
        <w:rPr>
          <w:sz w:val="22"/>
          <w:szCs w:val="22"/>
          <w:lang w:val="ca-ES"/>
        </w:rPr>
        <w:t>Es tramita ara aquest expedient de contractació de serveis perquè:</w:t>
      </w:r>
    </w:p>
    <w:p w:rsidR="00B76ED1" w:rsidRPr="00B76ED1" w:rsidRDefault="00B76ED1" w:rsidP="00A819CD">
      <w:pPr>
        <w:rPr>
          <w:sz w:val="22"/>
          <w:szCs w:val="22"/>
          <w:lang w:val="ca-ES"/>
        </w:rPr>
      </w:pPr>
    </w:p>
    <w:p w:rsidR="00B76ED1" w:rsidRPr="00B76ED1" w:rsidRDefault="00B76ED1" w:rsidP="00B76ED1">
      <w:pPr>
        <w:widowControl w:val="0"/>
        <w:numPr>
          <w:ilvl w:val="0"/>
          <w:numId w:val="28"/>
        </w:numPr>
        <w:tabs>
          <w:tab w:val="left" w:pos="707"/>
        </w:tabs>
        <w:suppressAutoHyphens/>
        <w:spacing w:after="240"/>
        <w:textAlignment w:val="baseline"/>
        <w:rPr>
          <w:rFonts w:cs="Arial"/>
          <w:kern w:val="2"/>
          <w:sz w:val="22"/>
          <w:szCs w:val="22"/>
          <w:lang w:val="ca-ES" w:eastAsia="zh-CN"/>
        </w:rPr>
      </w:pPr>
      <w:r w:rsidRPr="00B76ED1">
        <w:rPr>
          <w:rFonts w:cs="Arial"/>
          <w:kern w:val="2"/>
          <w:sz w:val="22"/>
          <w:szCs w:val="22"/>
          <w:lang w:val="ca-ES" w:eastAsia="zh-CN"/>
        </w:rPr>
        <w:t>Finalitza la contractació (licitació) del servei de càtering de l’Escola Bressol Municipal Els Gafarrons i s’ha de donar continuïtat al servei i per l’obertura de noves places de l’Escola Bressol Municipal 2.</w:t>
      </w:r>
    </w:p>
    <w:p w:rsidR="00B76ED1" w:rsidRPr="00B76ED1" w:rsidRDefault="00B76ED1" w:rsidP="00B76ED1">
      <w:pPr>
        <w:numPr>
          <w:ilvl w:val="0"/>
          <w:numId w:val="28"/>
        </w:numPr>
        <w:rPr>
          <w:sz w:val="22"/>
          <w:szCs w:val="22"/>
          <w:lang w:val="ca-ES"/>
        </w:rPr>
      </w:pPr>
      <w:r w:rsidRPr="00B76ED1">
        <w:rPr>
          <w:rFonts w:cs="Arial"/>
          <w:kern w:val="2"/>
          <w:sz w:val="22"/>
          <w:szCs w:val="22"/>
          <w:lang w:val="ca-ES" w:eastAsia="zh-CN"/>
        </w:rPr>
        <w:t>Per contractar la gestió del servei de menjador, incloent l’elaboració dels àpats, el transport i el monitoratge en horari de menjador.</w:t>
      </w:r>
    </w:p>
    <w:p w:rsidR="00B76ED1" w:rsidRPr="00B76ED1" w:rsidRDefault="00B76ED1" w:rsidP="00B76ED1">
      <w:pPr>
        <w:ind w:left="720"/>
        <w:rPr>
          <w:sz w:val="22"/>
          <w:szCs w:val="22"/>
          <w:lang w:val="ca-ES"/>
        </w:rPr>
      </w:pPr>
    </w:p>
    <w:p w:rsidR="00A819CD" w:rsidRPr="00B76ED1" w:rsidRDefault="00A819CD" w:rsidP="00A819CD">
      <w:pPr>
        <w:rPr>
          <w:sz w:val="22"/>
          <w:szCs w:val="22"/>
          <w:lang w:val="ca-ES"/>
        </w:rPr>
      </w:pPr>
      <w:r w:rsidRPr="00B76ED1">
        <w:rPr>
          <w:sz w:val="22"/>
          <w:szCs w:val="22"/>
          <w:lang w:val="ca-ES"/>
        </w:rPr>
        <w:t>2.2. Necessitats a satisfer</w:t>
      </w:r>
    </w:p>
    <w:p w:rsidR="00A819CD" w:rsidRPr="00B76ED1" w:rsidRDefault="00A819CD" w:rsidP="00A819CD">
      <w:pPr>
        <w:rPr>
          <w:sz w:val="22"/>
          <w:szCs w:val="22"/>
          <w:lang w:val="ca-ES"/>
        </w:rPr>
      </w:pPr>
    </w:p>
    <w:p w:rsidR="00B76ED1" w:rsidRPr="00B76ED1" w:rsidRDefault="00B76ED1" w:rsidP="00B76ED1">
      <w:pPr>
        <w:tabs>
          <w:tab w:val="left" w:pos="707"/>
        </w:tabs>
        <w:suppressAutoHyphens/>
        <w:spacing w:after="240"/>
        <w:textAlignment w:val="baseline"/>
        <w:rPr>
          <w:rFonts w:cs="Arial"/>
          <w:kern w:val="2"/>
          <w:sz w:val="22"/>
          <w:szCs w:val="22"/>
          <w:lang w:val="ca-ES" w:eastAsia="zh-CN"/>
        </w:rPr>
      </w:pPr>
      <w:r w:rsidRPr="00B76ED1">
        <w:rPr>
          <w:rFonts w:cs="Arial"/>
          <w:kern w:val="2"/>
          <w:sz w:val="22"/>
          <w:szCs w:val="22"/>
          <w:lang w:val="ca-ES" w:eastAsia="zh-CN"/>
        </w:rPr>
        <w:t>Els objectius d’aquest contracte de serveis, de conformitat amb què estableix la memòria del projecte, són:</w:t>
      </w:r>
    </w:p>
    <w:p w:rsidR="00B76ED1" w:rsidRPr="00B76ED1" w:rsidRDefault="00B76ED1" w:rsidP="00B76ED1">
      <w:pPr>
        <w:widowControl w:val="0"/>
        <w:numPr>
          <w:ilvl w:val="0"/>
          <w:numId w:val="29"/>
        </w:numPr>
        <w:tabs>
          <w:tab w:val="left" w:pos="707"/>
        </w:tabs>
        <w:suppressAutoHyphens/>
        <w:autoSpaceDE w:val="0"/>
        <w:autoSpaceDN w:val="0"/>
        <w:adjustRightInd w:val="0"/>
        <w:spacing w:after="240"/>
        <w:textAlignment w:val="baseline"/>
        <w:rPr>
          <w:rFonts w:eastAsia="Calibri"/>
          <w:sz w:val="22"/>
          <w:lang w:val="ca-ES" w:eastAsia="en-US"/>
        </w:rPr>
      </w:pPr>
      <w:r w:rsidRPr="00B76ED1">
        <w:rPr>
          <w:rFonts w:cs="Arial"/>
          <w:kern w:val="2"/>
          <w:sz w:val="22"/>
          <w:szCs w:val="22"/>
          <w:lang w:val="ca-ES" w:eastAsia="zh-CN"/>
        </w:rPr>
        <w:t>El servei té per objectiu bàsic la cobertura de les necessitats nutritives diàries adequades segons l’edat.</w:t>
      </w:r>
    </w:p>
    <w:p w:rsidR="00B76ED1" w:rsidRPr="00B76ED1" w:rsidRDefault="00B76ED1" w:rsidP="00B76ED1">
      <w:pPr>
        <w:widowControl w:val="0"/>
        <w:numPr>
          <w:ilvl w:val="0"/>
          <w:numId w:val="29"/>
        </w:numPr>
        <w:tabs>
          <w:tab w:val="left" w:pos="707"/>
        </w:tabs>
        <w:suppressAutoHyphens/>
        <w:autoSpaceDE w:val="0"/>
        <w:autoSpaceDN w:val="0"/>
        <w:adjustRightInd w:val="0"/>
        <w:spacing w:after="240"/>
        <w:textAlignment w:val="baseline"/>
        <w:rPr>
          <w:rFonts w:eastAsia="Calibri"/>
          <w:sz w:val="22"/>
          <w:lang w:val="ca-ES" w:eastAsia="en-US"/>
        </w:rPr>
      </w:pPr>
      <w:r w:rsidRPr="00B76ED1">
        <w:rPr>
          <w:rFonts w:eastAsia="Calibri"/>
          <w:sz w:val="22"/>
          <w:lang w:val="ca-ES" w:eastAsia="en-US"/>
        </w:rPr>
        <w:t>Subministrament d’aliments ecològics, de temporada (locals i frescos) i els més naturals possibles, tot promovent una alimentació variada, completa, equilibrada i adequada a les necessitats nutricionals i energètiques dels infants.</w:t>
      </w:r>
    </w:p>
    <w:p w:rsidR="00B76ED1" w:rsidRPr="00B76ED1" w:rsidRDefault="00B76ED1" w:rsidP="00B76ED1">
      <w:pPr>
        <w:widowControl w:val="0"/>
        <w:numPr>
          <w:ilvl w:val="0"/>
          <w:numId w:val="29"/>
        </w:numPr>
        <w:tabs>
          <w:tab w:val="left" w:pos="707"/>
        </w:tabs>
        <w:suppressAutoHyphens/>
        <w:autoSpaceDE w:val="0"/>
        <w:autoSpaceDN w:val="0"/>
        <w:adjustRightInd w:val="0"/>
        <w:spacing w:after="240"/>
        <w:textAlignment w:val="baseline"/>
        <w:rPr>
          <w:rFonts w:eastAsia="Calibri"/>
          <w:sz w:val="22"/>
          <w:lang w:val="ca-ES" w:eastAsia="en-US"/>
        </w:rPr>
      </w:pPr>
      <w:r w:rsidRPr="00B76ED1">
        <w:rPr>
          <w:rFonts w:eastAsia="Calibri"/>
          <w:sz w:val="22"/>
          <w:lang w:val="ca-ES" w:eastAsia="en-US"/>
        </w:rPr>
        <w:t>Cuinar els aliments seguint les pautes de nutrició establertes pel departament de Salut de la Generalitat de Catalunya.</w:t>
      </w:r>
    </w:p>
    <w:p w:rsidR="00B76ED1" w:rsidRPr="00B76ED1" w:rsidRDefault="00B76ED1" w:rsidP="00B76ED1">
      <w:pPr>
        <w:widowControl w:val="0"/>
        <w:numPr>
          <w:ilvl w:val="0"/>
          <w:numId w:val="29"/>
        </w:numPr>
        <w:tabs>
          <w:tab w:val="left" w:pos="707"/>
        </w:tabs>
        <w:suppressAutoHyphens/>
        <w:spacing w:after="240"/>
        <w:textAlignment w:val="baseline"/>
        <w:rPr>
          <w:rFonts w:cs="Arial"/>
          <w:kern w:val="2"/>
          <w:sz w:val="22"/>
          <w:szCs w:val="22"/>
          <w:lang w:val="ca-ES" w:eastAsia="zh-CN"/>
        </w:rPr>
      </w:pPr>
      <w:r w:rsidRPr="00B76ED1">
        <w:rPr>
          <w:rFonts w:cs="Arial"/>
          <w:kern w:val="2"/>
          <w:sz w:val="22"/>
          <w:szCs w:val="22"/>
          <w:lang w:val="ca-ES" w:eastAsia="zh-CN"/>
        </w:rPr>
        <w:t>Alimentació variada, completa, equilibrada i adequada a les necessitats nutricionals i energètiques dels infants.</w:t>
      </w:r>
    </w:p>
    <w:p w:rsidR="00B76ED1" w:rsidRPr="00B76ED1" w:rsidRDefault="00B76ED1" w:rsidP="00B76ED1">
      <w:pPr>
        <w:numPr>
          <w:ilvl w:val="0"/>
          <w:numId w:val="29"/>
        </w:numPr>
        <w:suppressAutoHyphens/>
        <w:autoSpaceDE w:val="0"/>
        <w:autoSpaceDN w:val="0"/>
        <w:adjustRightInd w:val="0"/>
        <w:spacing w:after="240"/>
        <w:textAlignment w:val="baseline"/>
        <w:rPr>
          <w:rFonts w:cs="Arial"/>
          <w:kern w:val="2"/>
          <w:sz w:val="22"/>
          <w:szCs w:val="22"/>
          <w:lang w:val="ca-ES" w:eastAsia="zh-CN"/>
        </w:rPr>
      </w:pPr>
      <w:r w:rsidRPr="00B76ED1">
        <w:rPr>
          <w:rFonts w:eastAsia="Calibri"/>
          <w:sz w:val="22"/>
          <w:lang w:val="ca-ES" w:eastAsia="en-US"/>
        </w:rPr>
        <w:t>Menús adaptats a les necessitats dels infants segons grups d’edat (lactants, d’1 a 2 anys, de 2 a 3 anys), així com menús especials adaptats a les intoleràncies i/o al·lèrgies alimentàries, per indisposicions temporals, així com per creences religioses i festivitats.</w:t>
      </w:r>
    </w:p>
    <w:p w:rsidR="00B76ED1" w:rsidRPr="00B76ED1" w:rsidRDefault="00B76ED1" w:rsidP="00B76ED1">
      <w:pPr>
        <w:numPr>
          <w:ilvl w:val="0"/>
          <w:numId w:val="29"/>
        </w:numPr>
        <w:suppressAutoHyphens/>
        <w:autoSpaceDE w:val="0"/>
        <w:autoSpaceDN w:val="0"/>
        <w:adjustRightInd w:val="0"/>
        <w:spacing w:after="240"/>
        <w:textAlignment w:val="baseline"/>
        <w:rPr>
          <w:rFonts w:cs="Arial"/>
          <w:kern w:val="2"/>
          <w:sz w:val="22"/>
          <w:szCs w:val="22"/>
          <w:lang w:val="ca-ES" w:eastAsia="zh-CN"/>
        </w:rPr>
      </w:pPr>
      <w:r w:rsidRPr="00B76ED1">
        <w:rPr>
          <w:rFonts w:cs="Arial"/>
          <w:kern w:val="2"/>
          <w:sz w:val="22"/>
          <w:szCs w:val="22"/>
          <w:lang w:val="ca-ES" w:eastAsia="zh-CN"/>
        </w:rPr>
        <w:t>Una gestió equilibrada i sostenible del menjar a fi d’evitar el malbaratament dels aliments.</w:t>
      </w:r>
    </w:p>
    <w:p w:rsidR="00B76ED1" w:rsidRPr="00B76ED1" w:rsidRDefault="00B76ED1" w:rsidP="00B76ED1">
      <w:pPr>
        <w:numPr>
          <w:ilvl w:val="0"/>
          <w:numId w:val="29"/>
        </w:numPr>
        <w:spacing w:after="240"/>
        <w:rPr>
          <w:rFonts w:cs="Arial"/>
          <w:kern w:val="2"/>
          <w:sz w:val="22"/>
          <w:szCs w:val="22"/>
          <w:lang w:val="ca-ES" w:eastAsia="zh-CN"/>
        </w:rPr>
      </w:pPr>
      <w:r w:rsidRPr="00B76ED1">
        <w:rPr>
          <w:rFonts w:cs="Arial"/>
          <w:kern w:val="2"/>
          <w:sz w:val="22"/>
          <w:szCs w:val="22"/>
          <w:lang w:val="ca-ES" w:eastAsia="zh-CN"/>
        </w:rPr>
        <w:t>Una gestió equilibrada i sostenible del menjar a fi d’evitar el malbaratament dels aliments.</w:t>
      </w:r>
    </w:p>
    <w:p w:rsidR="00EA0C80" w:rsidRDefault="00B76ED1" w:rsidP="00B76ED1">
      <w:pPr>
        <w:numPr>
          <w:ilvl w:val="0"/>
          <w:numId w:val="29"/>
        </w:numPr>
        <w:suppressAutoHyphens/>
        <w:autoSpaceDE w:val="0"/>
        <w:autoSpaceDN w:val="0"/>
        <w:adjustRightInd w:val="0"/>
        <w:spacing w:after="240"/>
        <w:textAlignment w:val="baseline"/>
        <w:rPr>
          <w:rFonts w:cs="Arial"/>
          <w:kern w:val="2"/>
          <w:sz w:val="22"/>
          <w:szCs w:val="22"/>
          <w:lang w:val="ca-ES" w:eastAsia="zh-CN"/>
        </w:rPr>
      </w:pPr>
      <w:r w:rsidRPr="00B76ED1">
        <w:rPr>
          <w:rFonts w:eastAsia="Calibri"/>
          <w:sz w:val="22"/>
          <w:lang w:val="ca-ES" w:eastAsia="en-US"/>
        </w:rPr>
        <w:t xml:space="preserve">Transportar els aliments, mantenint la cadena de calor i fred, a les escoles bressol municipals, garantint les condicions higièniques i de salut establertes a la </w:t>
      </w:r>
      <w:r w:rsidRPr="00B76ED1">
        <w:rPr>
          <w:rFonts w:cs="Arial"/>
          <w:kern w:val="2"/>
          <w:sz w:val="22"/>
          <w:szCs w:val="22"/>
          <w:lang w:val="ca-ES" w:eastAsia="zh-CN"/>
        </w:rPr>
        <w:t>normativa vigent.</w:t>
      </w:r>
    </w:p>
    <w:p w:rsidR="00A819CD" w:rsidRPr="00EA0C80" w:rsidRDefault="00B76ED1" w:rsidP="00B76ED1">
      <w:pPr>
        <w:numPr>
          <w:ilvl w:val="0"/>
          <w:numId w:val="29"/>
        </w:numPr>
        <w:suppressAutoHyphens/>
        <w:autoSpaceDE w:val="0"/>
        <w:autoSpaceDN w:val="0"/>
        <w:adjustRightInd w:val="0"/>
        <w:spacing w:after="240"/>
        <w:textAlignment w:val="baseline"/>
        <w:rPr>
          <w:rFonts w:cs="Arial"/>
          <w:kern w:val="2"/>
          <w:sz w:val="22"/>
          <w:szCs w:val="22"/>
          <w:lang w:val="ca-ES" w:eastAsia="zh-CN"/>
        </w:rPr>
      </w:pPr>
      <w:r w:rsidRPr="00EA0C80">
        <w:rPr>
          <w:rFonts w:cs="Arial"/>
          <w:kern w:val="2"/>
          <w:sz w:val="22"/>
          <w:szCs w:val="22"/>
          <w:lang w:val="ca-ES" w:eastAsia="zh-CN"/>
        </w:rPr>
        <w:t>Monitoratge de suport per a l’organització de l’espai de menjador, preparació dels menús i acompanyament als infants en les rutines de l’horari de menjador d’adquisició d’hàbits alimentaris, d’higiene, i d’autonomia.</w:t>
      </w:r>
    </w:p>
    <w:p w:rsidR="00B76ED1" w:rsidRPr="00646124" w:rsidRDefault="00B76ED1" w:rsidP="00B76ED1">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Naturalesa jurídica del contracte i règim jurídic</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3.1. El contracte es tipifica com a contracte administratiu de serveis i es subjecta a les regulacions de la LCSP i la normativa de desenvolupament. Les qüestions no previstes en aquest plec, en el plec de prescripcions tècniques particulars regulador d’aquest contracte i en la documentació complementària – documents que tenen naturalesa contractual - es regulen per la LCSP en allò que tingui caràcter bàsic o no hi hagi una altra regulació expressa.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3.2.  Constitueixen llei del contracte:</w:t>
      </w:r>
    </w:p>
    <w:p w:rsidR="00A819CD" w:rsidRPr="00646124" w:rsidRDefault="00A819CD" w:rsidP="00A819CD">
      <w:pPr>
        <w:rPr>
          <w:sz w:val="22"/>
          <w:szCs w:val="22"/>
          <w:lang w:val="ca-ES"/>
        </w:rPr>
      </w:pPr>
      <w:r w:rsidRPr="00646124">
        <w:rPr>
          <w:sz w:val="22"/>
          <w:szCs w:val="22"/>
          <w:lang w:val="ca-ES"/>
        </w:rPr>
        <w:t>a) Aquest plec de clàusules administratives particulars.</w:t>
      </w:r>
    </w:p>
    <w:p w:rsidR="00A819CD" w:rsidRPr="00646124" w:rsidRDefault="00A819CD" w:rsidP="00A819CD">
      <w:pPr>
        <w:rPr>
          <w:sz w:val="22"/>
          <w:szCs w:val="22"/>
          <w:lang w:val="ca-ES"/>
        </w:rPr>
      </w:pPr>
      <w:r w:rsidRPr="00646124">
        <w:rPr>
          <w:sz w:val="22"/>
          <w:szCs w:val="22"/>
          <w:lang w:val="ca-ES"/>
        </w:rPr>
        <w:t>b) Els plecs de prescripcions tècniques particulars (PPT) en tot allò que no s’oposi o contradigui les previsions del plec de clàusules administratives (PCAP), que, en qualsevol cas seran de prevalent aplicació respecte d’aquelles prescripcions tècniques en cas de discrepància o discordança.</w:t>
      </w:r>
    </w:p>
    <w:p w:rsidR="00A819CD" w:rsidRPr="00646124" w:rsidRDefault="00A819CD" w:rsidP="00A819CD">
      <w:pPr>
        <w:rPr>
          <w:sz w:val="22"/>
          <w:szCs w:val="22"/>
          <w:lang w:val="ca-ES"/>
        </w:rPr>
      </w:pPr>
      <w:r w:rsidRPr="00646124">
        <w:rPr>
          <w:sz w:val="22"/>
          <w:szCs w:val="22"/>
          <w:lang w:val="ca-ES"/>
        </w:rPr>
        <w:t>c) L’oferta del contractista en tot allò que no minori les prescripcions mínimes obligatòries del PPT i les obligacions del PCAP.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3.3. Per a tot allò no previst expressament en aquest plec i en el plec de prescripcions tècniques particulars regulador d’aquest contracte s’aplicarà supletòriament la normativa següent:</w:t>
      </w:r>
    </w:p>
    <w:p w:rsidR="00A819CD" w:rsidRPr="00646124" w:rsidRDefault="00A819CD" w:rsidP="00A819CD">
      <w:pPr>
        <w:rPr>
          <w:sz w:val="22"/>
          <w:szCs w:val="22"/>
          <w:lang w:val="ca-ES"/>
        </w:rPr>
      </w:pPr>
      <w:r w:rsidRPr="00646124">
        <w:rPr>
          <w:sz w:val="22"/>
          <w:szCs w:val="22"/>
          <w:lang w:val="ca-ES"/>
        </w:rPr>
        <w:t>a) Llei 9/2017, de 8 de novembre, de contractes del sector públic (LCSP).</w:t>
      </w:r>
    </w:p>
    <w:p w:rsidR="00A819CD" w:rsidRPr="00646124" w:rsidRDefault="00A819CD" w:rsidP="00A819CD">
      <w:pPr>
        <w:rPr>
          <w:sz w:val="22"/>
          <w:szCs w:val="22"/>
          <w:lang w:val="ca-ES"/>
        </w:rPr>
      </w:pPr>
      <w:r w:rsidRPr="00646124">
        <w:rPr>
          <w:sz w:val="22"/>
          <w:szCs w:val="22"/>
          <w:lang w:val="ca-ES"/>
        </w:rPr>
        <w:t>b) Reial decret 817/2009, de 8 de maig, pel qual es desenvolupa parcialment la Llei 30/2007, de 30 d’octubre, de contractes del sector públic.</w:t>
      </w:r>
    </w:p>
    <w:p w:rsidR="00A819CD" w:rsidRPr="00646124" w:rsidRDefault="00A819CD" w:rsidP="00A819CD">
      <w:pPr>
        <w:rPr>
          <w:sz w:val="22"/>
          <w:szCs w:val="22"/>
          <w:lang w:val="ca-ES"/>
        </w:rPr>
      </w:pPr>
      <w:r w:rsidRPr="00646124">
        <w:rPr>
          <w:sz w:val="22"/>
          <w:szCs w:val="22"/>
          <w:lang w:val="ca-ES"/>
        </w:rPr>
        <w:t>c) Reial decret 1098/2001, de 12 d’octubre, pel qual s’aprova el Reglament General de la Llei de contractes de les administracions públiques, en tot allò no modificat ni derogat per les dues disposicions esmentades anteriorment.</w:t>
      </w:r>
    </w:p>
    <w:p w:rsidR="00A819CD" w:rsidRPr="00646124" w:rsidRDefault="00A819CD" w:rsidP="00A819CD">
      <w:pPr>
        <w:rPr>
          <w:sz w:val="22"/>
          <w:szCs w:val="22"/>
          <w:lang w:val="ca-ES"/>
        </w:rPr>
      </w:pPr>
      <w:r w:rsidRPr="00646124">
        <w:rPr>
          <w:sz w:val="22"/>
          <w:szCs w:val="22"/>
          <w:lang w:val="ca-ES"/>
        </w:rPr>
        <w:t>d) Decret 107/2005, de 31 de maig, de creació del Registre Electrònic d’Empreses Licitadores.</w:t>
      </w:r>
    </w:p>
    <w:p w:rsidR="00A819CD" w:rsidRPr="00646124" w:rsidRDefault="00A819CD" w:rsidP="00A819CD">
      <w:pPr>
        <w:rPr>
          <w:sz w:val="22"/>
          <w:szCs w:val="22"/>
          <w:lang w:val="ca-ES"/>
        </w:rPr>
      </w:pPr>
      <w:r w:rsidRPr="00646124">
        <w:rPr>
          <w:sz w:val="22"/>
          <w:szCs w:val="22"/>
          <w:lang w:val="ca-ES"/>
        </w:rPr>
        <w:t>e) Directiva 2014/24/UE del Parlament Europeu i del Consell, de 26 de febrer de 2014, sobre contractació pública que deroga la Directiva 2004/18/CEE,</w:t>
      </w:r>
    </w:p>
    <w:p w:rsidR="00A819CD" w:rsidRPr="00646124" w:rsidRDefault="00A819CD" w:rsidP="00A819CD">
      <w:pPr>
        <w:rPr>
          <w:sz w:val="22"/>
          <w:szCs w:val="22"/>
          <w:lang w:val="ca-ES"/>
        </w:rPr>
      </w:pPr>
      <w:r w:rsidRPr="00646124">
        <w:rPr>
          <w:sz w:val="22"/>
          <w:szCs w:val="22"/>
          <w:lang w:val="ca-ES"/>
        </w:rPr>
        <w:t>f) Llei 7/1985, de 2 d’abril, reguladora de les bases de règim local.</w:t>
      </w:r>
    </w:p>
    <w:p w:rsidR="00A819CD" w:rsidRPr="00646124" w:rsidRDefault="00A819CD" w:rsidP="00A819CD">
      <w:pPr>
        <w:rPr>
          <w:sz w:val="22"/>
          <w:szCs w:val="22"/>
          <w:lang w:val="ca-ES"/>
        </w:rPr>
      </w:pPr>
      <w:r w:rsidRPr="00646124">
        <w:rPr>
          <w:sz w:val="22"/>
          <w:szCs w:val="22"/>
          <w:lang w:val="ca-ES"/>
        </w:rPr>
        <w:t>g) Text refós de règim local aprovat pel Reial decret legislatiu 781/1986, de 18 d’abril.</w:t>
      </w:r>
    </w:p>
    <w:p w:rsidR="00A819CD" w:rsidRPr="00646124" w:rsidRDefault="00A819CD" w:rsidP="00A819CD">
      <w:pPr>
        <w:rPr>
          <w:sz w:val="22"/>
          <w:szCs w:val="22"/>
          <w:lang w:val="ca-ES"/>
        </w:rPr>
      </w:pPr>
      <w:r w:rsidRPr="00646124">
        <w:rPr>
          <w:sz w:val="22"/>
          <w:szCs w:val="22"/>
          <w:lang w:val="ca-ES"/>
        </w:rPr>
        <w:t>h) Text refós de la Llei municipal i de règim local de Catalunya, aprovat pel Decret legislatiu 2/2003, de 28 d’abril (TRLMRLC).</w:t>
      </w:r>
    </w:p>
    <w:p w:rsidR="00A819CD" w:rsidRPr="00646124" w:rsidRDefault="00A819CD" w:rsidP="00A819CD">
      <w:pPr>
        <w:rPr>
          <w:sz w:val="22"/>
          <w:szCs w:val="22"/>
          <w:lang w:val="ca-ES"/>
        </w:rPr>
      </w:pPr>
      <w:r w:rsidRPr="00646124">
        <w:rPr>
          <w:sz w:val="22"/>
          <w:szCs w:val="22"/>
          <w:lang w:val="ca-ES"/>
        </w:rPr>
        <w:t>i) Llei 39/2015, d’1 d’octubre, del procediment administratiu comú de les administracions públiques</w:t>
      </w:r>
    </w:p>
    <w:p w:rsidR="00A819CD" w:rsidRPr="00646124" w:rsidRDefault="00A819CD" w:rsidP="00A819CD">
      <w:pPr>
        <w:rPr>
          <w:sz w:val="22"/>
          <w:szCs w:val="22"/>
          <w:lang w:val="ca-ES"/>
        </w:rPr>
      </w:pPr>
      <w:r w:rsidRPr="00646124">
        <w:rPr>
          <w:sz w:val="22"/>
          <w:szCs w:val="22"/>
          <w:lang w:val="ca-ES"/>
        </w:rPr>
        <w:t>j) Llei 26/2010, de 3 d’agost, de règim jurídic i de procediment de les administracions públiques de Catalunya</w:t>
      </w:r>
    </w:p>
    <w:p w:rsidR="00A819CD" w:rsidRPr="00646124" w:rsidRDefault="00A819CD" w:rsidP="00A819CD">
      <w:pPr>
        <w:rPr>
          <w:sz w:val="22"/>
          <w:szCs w:val="22"/>
          <w:lang w:val="ca-ES"/>
        </w:rPr>
      </w:pPr>
      <w:r w:rsidRPr="00646124">
        <w:rPr>
          <w:sz w:val="22"/>
          <w:szCs w:val="22"/>
          <w:lang w:val="ca-ES"/>
        </w:rPr>
        <w:t>k) Llei 40/2015, d’1 d’octubre, de règim jurídic del sector públic.</w:t>
      </w:r>
    </w:p>
    <w:p w:rsidR="00A819CD" w:rsidRPr="00646124" w:rsidRDefault="00A819CD" w:rsidP="00A819CD">
      <w:pPr>
        <w:rPr>
          <w:sz w:val="22"/>
          <w:szCs w:val="22"/>
          <w:lang w:val="ca-ES"/>
        </w:rPr>
      </w:pPr>
      <w:r w:rsidRPr="00646124">
        <w:rPr>
          <w:sz w:val="22"/>
          <w:szCs w:val="22"/>
          <w:lang w:val="ca-ES"/>
        </w:rPr>
        <w:t>l) Llei 59/2003, de 19 de desembre, de signatura electrònica.</w:t>
      </w:r>
    </w:p>
    <w:p w:rsidR="00A819CD" w:rsidRPr="00646124" w:rsidRDefault="00A819CD" w:rsidP="00A819CD">
      <w:pPr>
        <w:rPr>
          <w:sz w:val="22"/>
          <w:szCs w:val="22"/>
          <w:lang w:val="ca-ES"/>
        </w:rPr>
      </w:pPr>
      <w:r w:rsidRPr="00646124">
        <w:rPr>
          <w:sz w:val="22"/>
          <w:szCs w:val="22"/>
          <w:lang w:val="ca-ES"/>
        </w:rPr>
        <w:t>m) Llei 29/2010, de 3 d’agost, de l’ús dels mitjans electrònics al sector públic de Catalunya.</w:t>
      </w:r>
    </w:p>
    <w:p w:rsidR="00A819CD" w:rsidRPr="00646124" w:rsidRDefault="00A819CD" w:rsidP="00A819CD">
      <w:pPr>
        <w:rPr>
          <w:sz w:val="22"/>
          <w:szCs w:val="22"/>
          <w:lang w:val="ca-ES"/>
        </w:rPr>
      </w:pPr>
      <w:r w:rsidRPr="00646124">
        <w:rPr>
          <w:sz w:val="22"/>
          <w:szCs w:val="22"/>
          <w:lang w:val="ca-ES"/>
        </w:rPr>
        <w:t>n) Llei 25/2013, de 27 de desembre, d’impuls de la factura electrònica i creació del registre comptable de factures en el sector públic.</w:t>
      </w:r>
    </w:p>
    <w:p w:rsidR="00A819CD" w:rsidRPr="00646124" w:rsidRDefault="00A819CD" w:rsidP="00A819CD">
      <w:pPr>
        <w:rPr>
          <w:sz w:val="22"/>
          <w:szCs w:val="22"/>
          <w:lang w:val="ca-ES"/>
        </w:rPr>
      </w:pPr>
      <w:r w:rsidRPr="00646124">
        <w:rPr>
          <w:sz w:val="22"/>
          <w:szCs w:val="22"/>
          <w:lang w:val="ca-ES"/>
        </w:rPr>
        <w:t>o) Llei 22/2010, de 20 de juliol, del Codi de consum de Catalunya.</w:t>
      </w:r>
    </w:p>
    <w:p w:rsidR="00A819CD" w:rsidRPr="00646124" w:rsidRDefault="00A819CD" w:rsidP="00A819CD">
      <w:pPr>
        <w:rPr>
          <w:sz w:val="22"/>
          <w:szCs w:val="22"/>
          <w:lang w:val="ca-ES"/>
        </w:rPr>
      </w:pPr>
      <w:r w:rsidRPr="00646124">
        <w:rPr>
          <w:sz w:val="22"/>
          <w:szCs w:val="22"/>
          <w:lang w:val="ca-ES"/>
        </w:rPr>
        <w:lastRenderedPageBreak/>
        <w:t>p) Reial decret legislatiu 1/2007, de 16 de novembre, pel qual s’aprova el text refós de la Llei general de defensa dels consumidors i usuaris.</w:t>
      </w:r>
    </w:p>
    <w:p w:rsidR="00A819CD" w:rsidRPr="00646124" w:rsidRDefault="00A819CD" w:rsidP="00A819CD">
      <w:pPr>
        <w:rPr>
          <w:sz w:val="22"/>
          <w:szCs w:val="22"/>
          <w:lang w:val="ca-ES"/>
        </w:rPr>
      </w:pPr>
      <w:r w:rsidRPr="00646124">
        <w:rPr>
          <w:sz w:val="22"/>
          <w:szCs w:val="22"/>
          <w:lang w:val="ca-ES"/>
        </w:rPr>
        <w:t xml:space="preserve">q) Llei 2/2015, de 30 de març, de </w:t>
      </w:r>
      <w:proofErr w:type="spellStart"/>
      <w:r w:rsidRPr="00646124">
        <w:rPr>
          <w:sz w:val="22"/>
          <w:szCs w:val="22"/>
          <w:lang w:val="ca-ES"/>
        </w:rPr>
        <w:t>desindexació</w:t>
      </w:r>
      <w:proofErr w:type="spellEnd"/>
      <w:r w:rsidRPr="00646124">
        <w:rPr>
          <w:sz w:val="22"/>
          <w:szCs w:val="22"/>
          <w:lang w:val="ca-ES"/>
        </w:rPr>
        <w:t xml:space="preserve"> de l’economia espanyola, desplegada pel Reial decret 55/2017, de 3 de febrer.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De conformitat amb l’article 35.1.d) de la LCSP, en tant en quan aquest PCAP formarà part del contracte, les normes sobre protecció de dades de caràcter personal aplicables a aquest contracte són:</w:t>
      </w:r>
    </w:p>
    <w:p w:rsidR="00A819CD" w:rsidRPr="00646124" w:rsidRDefault="00A819CD" w:rsidP="00A819CD">
      <w:pPr>
        <w:rPr>
          <w:sz w:val="22"/>
          <w:szCs w:val="22"/>
          <w:lang w:val="ca-ES"/>
        </w:rPr>
      </w:pPr>
      <w:r w:rsidRPr="00646124">
        <w:rPr>
          <w:sz w:val="22"/>
          <w:szCs w:val="22"/>
          <w:lang w:val="ca-ES"/>
        </w:rPr>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A819CD" w:rsidRPr="00646124" w:rsidRDefault="00A819CD" w:rsidP="00A819CD">
      <w:pPr>
        <w:rPr>
          <w:sz w:val="22"/>
          <w:szCs w:val="22"/>
          <w:lang w:val="ca-ES"/>
        </w:rPr>
      </w:pPr>
      <w:r w:rsidRPr="00646124">
        <w:rPr>
          <w:sz w:val="22"/>
          <w:szCs w:val="22"/>
          <w:lang w:val="ca-ES"/>
        </w:rPr>
        <w:t>b) Llei Orgànica 3/2018, de 5 de desembre, de protecció de dades personals i garantia dels drets digitals.</w:t>
      </w:r>
    </w:p>
    <w:p w:rsidR="00A819CD" w:rsidRPr="00646124" w:rsidRDefault="00A819CD" w:rsidP="00A819CD">
      <w:pPr>
        <w:rPr>
          <w:sz w:val="22"/>
          <w:szCs w:val="22"/>
          <w:lang w:val="ca-ES"/>
        </w:rPr>
      </w:pPr>
      <w:r w:rsidRPr="00646124">
        <w:rPr>
          <w:sz w:val="22"/>
          <w:szCs w:val="22"/>
          <w:lang w:val="ca-ES"/>
        </w:rPr>
        <w:t>c) Reial decret 1720/2007, de 21 de desembre, pel qual s’aprova el Reglament de desenvolupament de la Llei orgànica 15/1999, de 13 de desembre, de protecció de dades de caràcter personal (en allò que no contradigui les dues normes anteriors).</w:t>
      </w:r>
    </w:p>
    <w:p w:rsidR="00A819CD" w:rsidRPr="00646124" w:rsidRDefault="00A819CD" w:rsidP="00A819CD">
      <w:pPr>
        <w:rPr>
          <w:sz w:val="22"/>
          <w:szCs w:val="22"/>
          <w:lang w:val="ca-ES"/>
        </w:rPr>
      </w:pPr>
      <w:r w:rsidRPr="00646124">
        <w:rPr>
          <w:sz w:val="22"/>
          <w:szCs w:val="22"/>
          <w:lang w:val="ca-ES"/>
        </w:rPr>
        <w:t>d) Llei 32/2010, de 1 d’octubre, de l’Autoritat Catalana de Protecció de Dades.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resta de normes de Dret administratiu i, mancant aquestes, del Dret privat.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remissió a aquestes normes s’entén produïda igualment a totes aquelles altres que, d’escaure’s durant l’execució del contracte, les modifiquin, substitueixin o complementin.</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4. Així mateix, la prestació dels serveis objecte d’aquest contracte haurà d’observar la normativa de caràcter tècnic, mediambiental, laboral, de seguretat i d’altre ordre, inclosos convenis col·lectius del sector, que en cada moment siguin d’aplicació, normes que s’indiquen a títol orientatiu i no limitatiu, en el plec de prescripcions tècniques particulars regulador d’aquest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b/>
          <w:sz w:val="22"/>
          <w:szCs w:val="22"/>
          <w:lang w:val="ca-ES"/>
        </w:rPr>
      </w:pPr>
      <w:r w:rsidRPr="00646124">
        <w:rPr>
          <w:b/>
          <w:sz w:val="22"/>
          <w:szCs w:val="22"/>
          <w:lang w:val="ca-ES"/>
        </w:rPr>
        <w:t>Òrgan de contractació</w:t>
      </w:r>
    </w:p>
    <w:p w:rsidR="00A819CD" w:rsidRPr="00646124" w:rsidRDefault="00A819CD" w:rsidP="00A819CD">
      <w:pPr>
        <w:rPr>
          <w:b/>
          <w:sz w:val="22"/>
          <w:szCs w:val="22"/>
          <w:lang w:val="ca-ES"/>
        </w:rPr>
      </w:pPr>
    </w:p>
    <w:p w:rsidR="00A819CD" w:rsidRPr="00646124" w:rsidRDefault="00A819CD" w:rsidP="00A819CD">
      <w:pPr>
        <w:rPr>
          <w:sz w:val="22"/>
          <w:szCs w:val="22"/>
          <w:lang w:val="ca-ES"/>
        </w:rPr>
      </w:pPr>
      <w:r w:rsidRPr="00646124">
        <w:rPr>
          <w:sz w:val="22"/>
          <w:szCs w:val="22"/>
          <w:lang w:val="ca-ES"/>
        </w:rPr>
        <w:t>L’òrgan de contractació és:</w:t>
      </w:r>
    </w:p>
    <w:p w:rsidR="00A819CD" w:rsidRPr="00646124" w:rsidRDefault="00A819CD" w:rsidP="00A819CD">
      <w:pPr>
        <w:rPr>
          <w:sz w:val="22"/>
          <w:szCs w:val="22"/>
          <w:lang w:val="ca-ES"/>
        </w:rPr>
      </w:pPr>
    </w:p>
    <w:p w:rsidR="00A819CD" w:rsidRPr="00646124" w:rsidRDefault="00A819CD" w:rsidP="00A819CD">
      <w:pPr>
        <w:numPr>
          <w:ilvl w:val="0"/>
          <w:numId w:val="14"/>
        </w:numPr>
        <w:jc w:val="left"/>
        <w:rPr>
          <w:sz w:val="22"/>
          <w:szCs w:val="22"/>
          <w:lang w:val="ca-ES"/>
        </w:rPr>
      </w:pPr>
      <w:r w:rsidRPr="00646124">
        <w:rPr>
          <w:sz w:val="22"/>
          <w:szCs w:val="22"/>
          <w:lang w:val="ca-ES"/>
        </w:rPr>
        <w:t>L’alcalde per als actes següents:</w:t>
      </w:r>
    </w:p>
    <w:p w:rsidR="00A819CD" w:rsidRPr="00646124" w:rsidRDefault="00A819CD" w:rsidP="00A819CD">
      <w:pPr>
        <w:rPr>
          <w:sz w:val="22"/>
          <w:szCs w:val="22"/>
          <w:lang w:val="ca-ES"/>
        </w:rPr>
      </w:pPr>
    </w:p>
    <w:p w:rsidR="00A819CD" w:rsidRPr="00646124" w:rsidRDefault="00A819CD" w:rsidP="00B76ED1">
      <w:pPr>
        <w:ind w:left="709"/>
        <w:rPr>
          <w:sz w:val="22"/>
          <w:szCs w:val="22"/>
          <w:lang w:val="ca-ES"/>
        </w:rPr>
      </w:pPr>
      <w:r w:rsidRPr="00646124">
        <w:rPr>
          <w:sz w:val="22"/>
          <w:szCs w:val="22"/>
          <w:lang w:val="ca-ES"/>
        </w:rPr>
        <w:t>a. Incoació de l’expedient de contractació.</w:t>
      </w:r>
    </w:p>
    <w:p w:rsidR="00A819CD" w:rsidRPr="00646124" w:rsidRDefault="00A819CD" w:rsidP="00B76ED1">
      <w:pPr>
        <w:ind w:left="709"/>
        <w:rPr>
          <w:sz w:val="22"/>
          <w:szCs w:val="22"/>
          <w:lang w:val="ca-ES"/>
        </w:rPr>
      </w:pPr>
      <w:r w:rsidRPr="00646124">
        <w:rPr>
          <w:sz w:val="22"/>
          <w:szCs w:val="22"/>
          <w:lang w:val="ca-ES"/>
        </w:rPr>
        <w:t>b. Adjudicació del contracte.</w:t>
      </w:r>
    </w:p>
    <w:p w:rsidR="00A819CD" w:rsidRPr="00646124" w:rsidRDefault="00A819CD" w:rsidP="00B76ED1">
      <w:pPr>
        <w:ind w:left="709"/>
        <w:rPr>
          <w:sz w:val="22"/>
          <w:szCs w:val="22"/>
          <w:lang w:val="ca-ES"/>
        </w:rPr>
      </w:pPr>
      <w:r w:rsidRPr="00646124">
        <w:rPr>
          <w:sz w:val="22"/>
          <w:szCs w:val="22"/>
          <w:lang w:val="ca-ES"/>
        </w:rPr>
        <w:t>c. Incoació i resolució d’expedients per imposició de penalitats per incompliments del contracte.</w:t>
      </w:r>
    </w:p>
    <w:p w:rsidR="00A819CD" w:rsidRPr="00646124" w:rsidRDefault="00A819CD" w:rsidP="00A819CD">
      <w:pPr>
        <w:rPr>
          <w:sz w:val="22"/>
          <w:szCs w:val="22"/>
          <w:lang w:val="ca-ES"/>
        </w:rPr>
      </w:pPr>
    </w:p>
    <w:p w:rsidR="00A819CD" w:rsidRPr="00646124" w:rsidRDefault="00A819CD" w:rsidP="00B76ED1">
      <w:pPr>
        <w:numPr>
          <w:ilvl w:val="0"/>
          <w:numId w:val="14"/>
        </w:numPr>
        <w:rPr>
          <w:sz w:val="22"/>
          <w:szCs w:val="22"/>
          <w:lang w:val="ca-ES"/>
        </w:rPr>
      </w:pPr>
      <w:r w:rsidRPr="00646124">
        <w:rPr>
          <w:sz w:val="22"/>
          <w:szCs w:val="22"/>
          <w:lang w:val="ca-ES"/>
        </w:rPr>
        <w:t xml:space="preserve">La Junta de Govern Local de l’Ajuntament de Premià de Mar, de conformitat amb el Decret d’Alcaldia </w:t>
      </w:r>
      <w:r w:rsidR="00B76ED1">
        <w:rPr>
          <w:sz w:val="22"/>
          <w:szCs w:val="22"/>
          <w:lang w:val="ca-ES"/>
        </w:rPr>
        <w:t>2</w:t>
      </w:r>
      <w:r w:rsidR="00B76ED1" w:rsidRPr="00B76ED1">
        <w:rPr>
          <w:sz w:val="22"/>
          <w:szCs w:val="22"/>
        </w:rPr>
        <w:t xml:space="preserve">023/1167, de 27 de </w:t>
      </w:r>
      <w:proofErr w:type="spellStart"/>
      <w:r w:rsidR="00B76ED1" w:rsidRPr="00B76ED1">
        <w:rPr>
          <w:sz w:val="22"/>
          <w:szCs w:val="22"/>
        </w:rPr>
        <w:t>juny</w:t>
      </w:r>
      <w:proofErr w:type="spellEnd"/>
      <w:r w:rsidR="00B76ED1" w:rsidRPr="00B76ED1">
        <w:rPr>
          <w:sz w:val="22"/>
          <w:szCs w:val="22"/>
        </w:rPr>
        <w:t xml:space="preserve"> de 2023</w:t>
      </w:r>
      <w:r w:rsidRPr="00646124">
        <w:rPr>
          <w:sz w:val="22"/>
          <w:szCs w:val="22"/>
          <w:lang w:val="ca-ES"/>
        </w:rPr>
        <w:t>, de delegació de competències, per als actes següents:</w:t>
      </w:r>
    </w:p>
    <w:p w:rsidR="00A819CD" w:rsidRPr="00646124" w:rsidRDefault="00A819CD" w:rsidP="00A819CD">
      <w:pPr>
        <w:rPr>
          <w:sz w:val="22"/>
          <w:szCs w:val="22"/>
          <w:lang w:val="ca-ES"/>
        </w:rPr>
      </w:pPr>
    </w:p>
    <w:p w:rsidR="00A819CD" w:rsidRPr="00646124" w:rsidRDefault="00A819CD" w:rsidP="00B76ED1">
      <w:pPr>
        <w:ind w:left="709"/>
        <w:rPr>
          <w:sz w:val="22"/>
          <w:szCs w:val="22"/>
          <w:lang w:val="ca-ES"/>
        </w:rPr>
      </w:pPr>
      <w:r w:rsidRPr="00646124">
        <w:rPr>
          <w:sz w:val="22"/>
          <w:szCs w:val="22"/>
          <w:lang w:val="ca-ES"/>
        </w:rPr>
        <w:t>a. Aprovació de l’expedient de contractació.</w:t>
      </w:r>
    </w:p>
    <w:p w:rsidR="00A819CD" w:rsidRPr="00646124" w:rsidRDefault="00A819CD" w:rsidP="00B76ED1">
      <w:pPr>
        <w:ind w:left="709"/>
        <w:rPr>
          <w:sz w:val="22"/>
          <w:szCs w:val="22"/>
          <w:lang w:val="ca-ES"/>
        </w:rPr>
      </w:pPr>
      <w:r w:rsidRPr="00646124">
        <w:rPr>
          <w:sz w:val="22"/>
          <w:szCs w:val="22"/>
          <w:lang w:val="ca-ES"/>
        </w:rPr>
        <w:t>b. Modificació, pròrroga, interpretació o resolució anticipada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lastRenderedPageBreak/>
        <w:t xml:space="preserve">L’Ajuntament de Premià de Mar té el seu domicili a </w:t>
      </w:r>
      <w:smartTag w:uri="urn:schemas-microsoft-com:office:smarttags" w:element="PersonName">
        <w:smartTagPr>
          <w:attr w:name="ProductID" w:val="la Llei"/>
        </w:smartTagPr>
        <w:r w:rsidRPr="00646124">
          <w:rPr>
            <w:sz w:val="22"/>
            <w:szCs w:val="22"/>
            <w:lang w:val="ca-ES"/>
          </w:rPr>
          <w:t>la Plaça</w:t>
        </w:r>
      </w:smartTag>
      <w:r w:rsidRPr="00646124">
        <w:rPr>
          <w:sz w:val="22"/>
          <w:szCs w:val="22"/>
          <w:lang w:val="ca-ES"/>
        </w:rPr>
        <w:t xml:space="preserve"> de l’Ajuntament, 1, de Premià de Mar, codi postal 08330. La direcció web de l’Ajuntament de Premià de Mar és </w:t>
      </w:r>
      <w:hyperlink r:id="rId9" w:history="1">
        <w:r w:rsidRPr="00646124">
          <w:rPr>
            <w:color w:val="0000FF"/>
            <w:sz w:val="22"/>
            <w:szCs w:val="22"/>
            <w:u w:val="single"/>
            <w:lang w:val="ca-ES"/>
          </w:rPr>
          <w:t>www.premiademar.cat</w:t>
        </w:r>
      </w:hyperlink>
      <w:r w:rsidRPr="00646124">
        <w:rPr>
          <w:sz w:val="22"/>
          <w:szCs w:val="22"/>
          <w:lang w:val="ca-ES"/>
        </w:rPr>
        <w:t>.</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Responsable del contracte i unitat seguiment</w:t>
      </w:r>
    </w:p>
    <w:p w:rsidR="00A819CD" w:rsidRPr="00646124" w:rsidRDefault="00A819CD" w:rsidP="00A819CD">
      <w:pPr>
        <w:rPr>
          <w:sz w:val="22"/>
          <w:szCs w:val="22"/>
          <w:lang w:val="ca-ES"/>
        </w:rPr>
      </w:pPr>
    </w:p>
    <w:p w:rsidR="004812A1" w:rsidRPr="000A04CA" w:rsidRDefault="004812A1" w:rsidP="004812A1">
      <w:pPr>
        <w:widowControl w:val="0"/>
        <w:suppressAutoHyphens/>
        <w:autoSpaceDE w:val="0"/>
        <w:spacing w:after="240"/>
        <w:textAlignment w:val="baseline"/>
        <w:rPr>
          <w:rFonts w:cs="Arial"/>
          <w:kern w:val="2"/>
          <w:sz w:val="22"/>
          <w:szCs w:val="22"/>
          <w:lang w:val="ca-ES" w:eastAsia="zh-CN"/>
        </w:rPr>
      </w:pPr>
      <w:r w:rsidRPr="000A04CA">
        <w:rPr>
          <w:rFonts w:cs="Arial"/>
          <w:color w:val="000000"/>
          <w:kern w:val="2"/>
          <w:sz w:val="22"/>
          <w:szCs w:val="22"/>
          <w:lang w:val="ca-ES" w:eastAsia="zh-CN"/>
        </w:rPr>
        <w:t>La unitat encarregada del seguiment i execució ordinària del contracte, de conformitat amb l’article 62 de la LCSP, és el departament d’educació, al qual li correspondrà:</w:t>
      </w:r>
    </w:p>
    <w:p w:rsidR="00EB2972" w:rsidRPr="000A04CA" w:rsidRDefault="00EB2972" w:rsidP="00EB2972">
      <w:pPr>
        <w:numPr>
          <w:ilvl w:val="0"/>
          <w:numId w:val="45"/>
        </w:numPr>
        <w:spacing w:after="240"/>
        <w:rPr>
          <w:sz w:val="22"/>
          <w:szCs w:val="22"/>
          <w:lang w:val="ca-ES"/>
        </w:rPr>
      </w:pPr>
      <w:r w:rsidRPr="000A04CA">
        <w:rPr>
          <w:sz w:val="22"/>
          <w:szCs w:val="22"/>
          <w:lang w:val="ca-ES"/>
        </w:rPr>
        <w:t>Assistir al responsable del contracte en allò que precisi.</w:t>
      </w:r>
    </w:p>
    <w:p w:rsidR="00EB2972" w:rsidRPr="000A04CA" w:rsidRDefault="00EB2972" w:rsidP="00EB2972">
      <w:pPr>
        <w:numPr>
          <w:ilvl w:val="0"/>
          <w:numId w:val="45"/>
        </w:numPr>
        <w:spacing w:after="240"/>
        <w:rPr>
          <w:sz w:val="22"/>
          <w:szCs w:val="22"/>
          <w:lang w:val="ca-ES"/>
        </w:rPr>
      </w:pPr>
      <w:r w:rsidRPr="000A04CA">
        <w:rPr>
          <w:sz w:val="22"/>
          <w:szCs w:val="22"/>
          <w:lang w:val="ca-ES"/>
        </w:rPr>
        <w:t>Calcular els danys i perjudicis irrogats a l’Ajuntament que poguessin incórrer els contractistes (article 194 LCSP).</w:t>
      </w:r>
    </w:p>
    <w:p w:rsidR="00EB2972" w:rsidRPr="000A04CA" w:rsidRDefault="00EB2972" w:rsidP="00EB2972">
      <w:pPr>
        <w:numPr>
          <w:ilvl w:val="0"/>
          <w:numId w:val="45"/>
        </w:numPr>
        <w:spacing w:after="240"/>
        <w:rPr>
          <w:sz w:val="22"/>
          <w:szCs w:val="22"/>
          <w:lang w:val="ca-ES"/>
        </w:rPr>
      </w:pPr>
      <w:r w:rsidRPr="000A04CA">
        <w:rPr>
          <w:sz w:val="22"/>
          <w:szCs w:val="22"/>
          <w:lang w:val="ca-ES"/>
        </w:rPr>
        <w:t>Donar els vistiplau al pla d’autocontrol del compliment de l’article 201 de la LCSP proposat pel contractista.</w:t>
      </w:r>
    </w:p>
    <w:p w:rsidR="00EB2972" w:rsidRPr="000A04CA" w:rsidRDefault="00EB2972" w:rsidP="00EB2972">
      <w:pPr>
        <w:numPr>
          <w:ilvl w:val="0"/>
          <w:numId w:val="45"/>
        </w:numPr>
        <w:spacing w:after="240"/>
        <w:rPr>
          <w:sz w:val="22"/>
          <w:szCs w:val="22"/>
          <w:lang w:val="ca-ES"/>
        </w:rPr>
      </w:pPr>
      <w:r w:rsidRPr="000A04CA">
        <w:rPr>
          <w:sz w:val="22"/>
          <w:szCs w:val="22"/>
          <w:lang w:val="ca-ES"/>
        </w:rPr>
        <w:t>Adoptar les mesures i fer el seguiment del compliment de les obligacions socials, laborals i mediambientals del contractista (article 201 LCSP).</w:t>
      </w:r>
    </w:p>
    <w:p w:rsidR="00EB2972" w:rsidRPr="000A04CA" w:rsidRDefault="00EB2972" w:rsidP="00EB2972">
      <w:pPr>
        <w:numPr>
          <w:ilvl w:val="0"/>
          <w:numId w:val="45"/>
        </w:numPr>
        <w:spacing w:after="240"/>
        <w:rPr>
          <w:sz w:val="22"/>
          <w:szCs w:val="22"/>
          <w:lang w:val="ca-ES"/>
        </w:rPr>
      </w:pPr>
      <w:r w:rsidRPr="000A04CA">
        <w:rPr>
          <w:sz w:val="22"/>
          <w:szCs w:val="22"/>
          <w:lang w:val="ca-ES"/>
        </w:rPr>
        <w:t>Controlar el compliment de condicions especials d’execució del contracte de caràcter social, ètic, mediambiental o d’un altre ordre (article 202 LCSP).</w:t>
      </w:r>
    </w:p>
    <w:p w:rsidR="00EB2972" w:rsidRPr="000A04CA" w:rsidRDefault="00EB2972" w:rsidP="00EB2972">
      <w:pPr>
        <w:numPr>
          <w:ilvl w:val="0"/>
          <w:numId w:val="45"/>
        </w:numPr>
        <w:spacing w:after="240"/>
        <w:rPr>
          <w:sz w:val="22"/>
          <w:szCs w:val="22"/>
          <w:lang w:val="ca-ES"/>
        </w:rPr>
      </w:pPr>
      <w:r w:rsidRPr="000A04CA">
        <w:rPr>
          <w:sz w:val="22"/>
          <w:szCs w:val="22"/>
          <w:lang w:val="ca-ES"/>
        </w:rPr>
        <w:t>Comprovar la idoneïtat de les modificacions plantejades pel responsable del contracte (articles 203 a 207 de la LCSP).</w:t>
      </w:r>
    </w:p>
    <w:p w:rsidR="00EB2972" w:rsidRPr="000A04CA" w:rsidRDefault="00EB2972" w:rsidP="00EB2972">
      <w:pPr>
        <w:numPr>
          <w:ilvl w:val="0"/>
          <w:numId w:val="45"/>
        </w:numPr>
        <w:spacing w:after="240"/>
        <w:rPr>
          <w:sz w:val="22"/>
          <w:szCs w:val="22"/>
          <w:lang w:val="ca-ES"/>
        </w:rPr>
      </w:pPr>
      <w:r w:rsidRPr="000A04CA">
        <w:rPr>
          <w:sz w:val="22"/>
          <w:szCs w:val="22"/>
          <w:lang w:val="ca-ES"/>
        </w:rPr>
        <w:t>Promoure la suspensió del contracte quan escaigui (article 208 LCSP).</w:t>
      </w:r>
    </w:p>
    <w:p w:rsidR="00EB2972" w:rsidRPr="000A04CA" w:rsidRDefault="00EB2972" w:rsidP="00EB2972">
      <w:pPr>
        <w:numPr>
          <w:ilvl w:val="0"/>
          <w:numId w:val="45"/>
        </w:numPr>
        <w:spacing w:after="240"/>
        <w:rPr>
          <w:sz w:val="22"/>
          <w:szCs w:val="22"/>
          <w:lang w:val="ca-ES"/>
        </w:rPr>
      </w:pPr>
      <w:r w:rsidRPr="000A04CA">
        <w:rPr>
          <w:sz w:val="22"/>
          <w:szCs w:val="22"/>
          <w:lang w:val="ca-ES"/>
        </w:rPr>
        <w:t>Promoure les causes de resolució del contracte taxades en la LCSP (articles 211 a 213 LCSP).</w:t>
      </w:r>
    </w:p>
    <w:p w:rsidR="00EB2972" w:rsidRPr="000A04CA" w:rsidRDefault="00EB2972" w:rsidP="00EB2972">
      <w:pPr>
        <w:numPr>
          <w:ilvl w:val="0"/>
          <w:numId w:val="45"/>
        </w:numPr>
        <w:spacing w:after="240"/>
        <w:rPr>
          <w:sz w:val="22"/>
          <w:szCs w:val="22"/>
          <w:lang w:val="ca-ES"/>
        </w:rPr>
      </w:pPr>
      <w:r w:rsidRPr="000A04CA">
        <w:rPr>
          <w:sz w:val="22"/>
          <w:szCs w:val="22"/>
          <w:lang w:val="ca-ES"/>
        </w:rPr>
        <w:t>Autoritzar possibles cessions de contracte (article 214 LCSP).</w:t>
      </w:r>
    </w:p>
    <w:p w:rsidR="00EB2972" w:rsidRPr="000A04CA" w:rsidRDefault="00EB2972" w:rsidP="00EB2972">
      <w:pPr>
        <w:numPr>
          <w:ilvl w:val="0"/>
          <w:numId w:val="45"/>
        </w:numPr>
        <w:spacing w:after="240"/>
        <w:rPr>
          <w:sz w:val="22"/>
          <w:szCs w:val="22"/>
          <w:lang w:val="ca-ES"/>
        </w:rPr>
      </w:pPr>
      <w:r w:rsidRPr="000A04CA">
        <w:rPr>
          <w:sz w:val="22"/>
          <w:szCs w:val="22"/>
          <w:lang w:val="ca-ES"/>
        </w:rPr>
        <w:t>Controlar la subcontractació del contracte (article 215 LCSP).</w:t>
      </w:r>
    </w:p>
    <w:p w:rsidR="00EB2972" w:rsidRPr="000A04CA" w:rsidRDefault="00EB2972" w:rsidP="00EB2972">
      <w:pPr>
        <w:numPr>
          <w:ilvl w:val="0"/>
          <w:numId w:val="45"/>
        </w:numPr>
        <w:spacing w:after="240"/>
        <w:rPr>
          <w:sz w:val="22"/>
          <w:szCs w:val="22"/>
          <w:lang w:val="ca-ES"/>
        </w:rPr>
      </w:pPr>
      <w:r w:rsidRPr="000A04CA">
        <w:rPr>
          <w:sz w:val="22"/>
          <w:szCs w:val="22"/>
          <w:lang w:val="ca-ES"/>
        </w:rPr>
        <w:t xml:space="preserve">Pot controlar el pagament del contractista als </w:t>
      </w:r>
      <w:proofErr w:type="spellStart"/>
      <w:r w:rsidRPr="000A04CA">
        <w:rPr>
          <w:sz w:val="22"/>
          <w:szCs w:val="22"/>
          <w:lang w:val="ca-ES"/>
        </w:rPr>
        <w:t>subcontractistes</w:t>
      </w:r>
      <w:proofErr w:type="spellEnd"/>
      <w:r w:rsidRPr="000A04CA">
        <w:rPr>
          <w:sz w:val="22"/>
          <w:szCs w:val="22"/>
          <w:lang w:val="ca-ES"/>
        </w:rPr>
        <w:t xml:space="preserve"> (articles 216 i 217 LCSP).</w:t>
      </w:r>
    </w:p>
    <w:p w:rsidR="00EB2972" w:rsidRPr="000A04CA" w:rsidRDefault="00EB2972" w:rsidP="00EB2972">
      <w:pPr>
        <w:numPr>
          <w:ilvl w:val="0"/>
          <w:numId w:val="45"/>
        </w:numPr>
        <w:spacing w:after="240"/>
        <w:rPr>
          <w:sz w:val="22"/>
          <w:szCs w:val="22"/>
          <w:lang w:val="ca-ES"/>
        </w:rPr>
      </w:pPr>
      <w:r w:rsidRPr="000A04CA">
        <w:rPr>
          <w:sz w:val="22"/>
          <w:szCs w:val="22"/>
          <w:lang w:val="ca-ES"/>
        </w:rPr>
        <w:t>Controlar la subrogació de personal (article 130 LCSP), si escau.</w:t>
      </w:r>
    </w:p>
    <w:p w:rsidR="00EB2972" w:rsidRPr="000A04CA" w:rsidRDefault="00EB2972" w:rsidP="00EB2972">
      <w:pPr>
        <w:numPr>
          <w:ilvl w:val="0"/>
          <w:numId w:val="45"/>
        </w:numPr>
        <w:spacing w:after="240"/>
        <w:rPr>
          <w:sz w:val="22"/>
          <w:szCs w:val="22"/>
          <w:lang w:val="ca-ES"/>
        </w:rPr>
      </w:pPr>
      <w:r w:rsidRPr="000A04CA">
        <w:rPr>
          <w:sz w:val="22"/>
          <w:szCs w:val="22"/>
          <w:lang w:val="ca-ES"/>
        </w:rPr>
        <w:t>Controlar situacions que puguin induir a cessió il·legal de treballadors (article 308 LCSP).</w:t>
      </w:r>
    </w:p>
    <w:p w:rsidR="00EB2972" w:rsidRPr="000A04CA" w:rsidRDefault="00EB2972" w:rsidP="00EB2972">
      <w:pPr>
        <w:widowControl w:val="0"/>
        <w:suppressAutoHyphens/>
        <w:autoSpaceDE w:val="0"/>
        <w:spacing w:after="240"/>
        <w:textAlignment w:val="baseline"/>
        <w:rPr>
          <w:rFonts w:cs="Arial"/>
          <w:kern w:val="2"/>
          <w:sz w:val="22"/>
          <w:szCs w:val="22"/>
          <w:lang w:val="ca-ES" w:eastAsia="zh-CN"/>
        </w:rPr>
      </w:pPr>
      <w:r w:rsidRPr="000A04CA">
        <w:rPr>
          <w:rFonts w:cs="Arial"/>
          <w:color w:val="000000"/>
          <w:kern w:val="2"/>
          <w:sz w:val="22"/>
          <w:szCs w:val="22"/>
          <w:lang w:val="ca-ES" w:eastAsia="zh-CN"/>
        </w:rPr>
        <w:t>El responsable del contracte, de conformitat amb l’article 62 LCSP, és el cap del departament d’educació, al qual li correspondrà les funcions següents:</w:t>
      </w:r>
    </w:p>
    <w:p w:rsidR="00EB2972" w:rsidRPr="000A04CA" w:rsidRDefault="00EB2972" w:rsidP="00EB2972">
      <w:pPr>
        <w:numPr>
          <w:ilvl w:val="0"/>
          <w:numId w:val="46"/>
        </w:numPr>
        <w:spacing w:after="240"/>
        <w:rPr>
          <w:sz w:val="22"/>
          <w:szCs w:val="22"/>
          <w:lang w:val="ca-ES"/>
        </w:rPr>
      </w:pPr>
      <w:r w:rsidRPr="000A04CA">
        <w:rPr>
          <w:sz w:val="22"/>
          <w:szCs w:val="22"/>
          <w:lang w:val="ca-ES"/>
        </w:rPr>
        <w:lastRenderedPageBreak/>
        <w:t>Supervisar l’execució del contracte i prendre les decisions i dictar les instruccions necessàries per assegurar la correcta realització de la prestació, sempre dins de les facultats que li atorgui l’òrgan de contractació.</w:t>
      </w:r>
    </w:p>
    <w:p w:rsidR="00EB2972" w:rsidRPr="000A04CA" w:rsidRDefault="00EB2972" w:rsidP="00EB2972">
      <w:pPr>
        <w:numPr>
          <w:ilvl w:val="0"/>
          <w:numId w:val="46"/>
        </w:numPr>
        <w:spacing w:after="240"/>
        <w:rPr>
          <w:sz w:val="22"/>
          <w:szCs w:val="22"/>
          <w:lang w:val="ca-ES"/>
        </w:rPr>
      </w:pPr>
      <w:r w:rsidRPr="000A04CA">
        <w:rPr>
          <w:sz w:val="22"/>
          <w:szCs w:val="22"/>
          <w:lang w:val="ca-ES"/>
        </w:rPr>
        <w:t>Conformar les factures (article 198 LCSP).</w:t>
      </w:r>
    </w:p>
    <w:p w:rsidR="00EB2972" w:rsidRPr="000A04CA" w:rsidRDefault="00EB2972" w:rsidP="00EB2972">
      <w:pPr>
        <w:numPr>
          <w:ilvl w:val="0"/>
          <w:numId w:val="46"/>
        </w:numPr>
        <w:spacing w:after="240"/>
        <w:rPr>
          <w:sz w:val="22"/>
          <w:szCs w:val="22"/>
          <w:lang w:val="ca-ES"/>
        </w:rPr>
      </w:pPr>
      <w:r w:rsidRPr="000A04CA">
        <w:rPr>
          <w:sz w:val="22"/>
          <w:szCs w:val="22"/>
          <w:lang w:val="ca-ES"/>
        </w:rPr>
        <w:t>Efectuar les propostes d’interpretació dels plecs i el contracte a l’òrgan de contractació (article 190 LCSP).</w:t>
      </w:r>
    </w:p>
    <w:p w:rsidR="00EB2972" w:rsidRPr="000A04CA" w:rsidRDefault="00EB2972" w:rsidP="00EB2972">
      <w:pPr>
        <w:numPr>
          <w:ilvl w:val="0"/>
          <w:numId w:val="46"/>
        </w:numPr>
        <w:spacing w:after="240"/>
        <w:rPr>
          <w:sz w:val="22"/>
          <w:szCs w:val="22"/>
          <w:lang w:val="ca-ES"/>
        </w:rPr>
      </w:pPr>
      <w:r w:rsidRPr="000A04CA">
        <w:rPr>
          <w:sz w:val="22"/>
          <w:szCs w:val="22"/>
          <w:lang w:val="ca-ES"/>
        </w:rPr>
        <w:t>Promoure les penalitats per incompliment del termini d’execució (article 193 LCSP).</w:t>
      </w:r>
    </w:p>
    <w:p w:rsidR="00EB2972" w:rsidRPr="000A04CA" w:rsidRDefault="00EB2972" w:rsidP="00EB2972">
      <w:pPr>
        <w:numPr>
          <w:ilvl w:val="0"/>
          <w:numId w:val="46"/>
        </w:numPr>
        <w:spacing w:after="240"/>
        <w:rPr>
          <w:sz w:val="22"/>
          <w:szCs w:val="22"/>
          <w:lang w:val="ca-ES"/>
        </w:rPr>
      </w:pPr>
      <w:r w:rsidRPr="000A04CA">
        <w:rPr>
          <w:sz w:val="22"/>
          <w:szCs w:val="22"/>
          <w:lang w:val="ca-ES"/>
        </w:rPr>
        <w:t>Denunciar els incompliments parcials o compliments defectuosos dels plecs així com de l’oferta del contractista.</w:t>
      </w:r>
    </w:p>
    <w:p w:rsidR="00EB2972" w:rsidRPr="000A04CA" w:rsidRDefault="00EB2972" w:rsidP="00EB2972">
      <w:pPr>
        <w:numPr>
          <w:ilvl w:val="0"/>
          <w:numId w:val="46"/>
        </w:numPr>
        <w:spacing w:after="240"/>
        <w:rPr>
          <w:sz w:val="22"/>
          <w:szCs w:val="22"/>
          <w:lang w:val="ca-ES"/>
        </w:rPr>
      </w:pPr>
      <w:r w:rsidRPr="000A04CA">
        <w:rPr>
          <w:sz w:val="22"/>
          <w:szCs w:val="22"/>
          <w:lang w:val="ca-ES"/>
        </w:rPr>
        <w:t>Adoptar la proposta sobre la imposició de penalitats.</w:t>
      </w:r>
    </w:p>
    <w:p w:rsidR="00EB2972" w:rsidRPr="000A04CA" w:rsidRDefault="00EB2972" w:rsidP="00EB2972">
      <w:pPr>
        <w:numPr>
          <w:ilvl w:val="0"/>
          <w:numId w:val="46"/>
        </w:numPr>
        <w:spacing w:after="240"/>
        <w:rPr>
          <w:sz w:val="22"/>
          <w:szCs w:val="22"/>
          <w:lang w:val="ca-ES"/>
        </w:rPr>
      </w:pPr>
      <w:r w:rsidRPr="000A04CA">
        <w:rPr>
          <w:sz w:val="22"/>
          <w:szCs w:val="22"/>
          <w:lang w:val="ca-ES"/>
        </w:rPr>
        <w:t>Proposar els mecanismes interns necessaris per assegurar la qualitat de prestació del servei sens perjudici dels controls de qualitat proposats per l’adjudicatari.</w:t>
      </w:r>
    </w:p>
    <w:p w:rsidR="00EB2972" w:rsidRPr="000A04CA" w:rsidRDefault="00EB2972" w:rsidP="00EB2972">
      <w:pPr>
        <w:numPr>
          <w:ilvl w:val="0"/>
          <w:numId w:val="46"/>
        </w:numPr>
        <w:spacing w:after="240"/>
        <w:rPr>
          <w:sz w:val="22"/>
          <w:szCs w:val="22"/>
          <w:lang w:val="ca-ES"/>
        </w:rPr>
      </w:pPr>
      <w:r w:rsidRPr="000A04CA">
        <w:rPr>
          <w:sz w:val="22"/>
          <w:szCs w:val="22"/>
          <w:lang w:val="ca-ES"/>
        </w:rPr>
        <w:t>Assegurar-se que el contracte s’executa a risc i ventura del contractista (art 197 LCSP).</w:t>
      </w: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Valor estimat del contracte, pressupost base de licitació, sistema de determinació del preu i finançament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6.1. El Valor Estimat del Contracte (VEC):</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 xml:space="preserve">El valor estimat del contracte, entès com a despesa màxima estimada, és de </w:t>
      </w:r>
      <w:r w:rsidR="004812A1">
        <w:rPr>
          <w:sz w:val="22"/>
          <w:szCs w:val="22"/>
          <w:lang w:val="ca-ES"/>
        </w:rPr>
        <w:t xml:space="preserve">1.186.445,34 € (un milió cent vuitanta-sis mil quatre-cents quaranta-cinc euros amb trenta-quatre </w:t>
      </w:r>
      <w:r w:rsidRPr="00646124">
        <w:rPr>
          <w:sz w:val="22"/>
          <w:szCs w:val="22"/>
          <w:lang w:val="ca-ES"/>
        </w:rPr>
        <w:t xml:space="preserve">cèntims) IVA exclòs. </w:t>
      </w:r>
    </w:p>
    <w:p w:rsidR="00A819CD" w:rsidRPr="00646124" w:rsidRDefault="00A819CD" w:rsidP="00A819CD">
      <w:pPr>
        <w:rPr>
          <w:sz w:val="22"/>
          <w:szCs w:val="22"/>
          <w:lang w:val="ca-ES"/>
        </w:rPr>
      </w:pPr>
    </w:p>
    <w:p w:rsidR="004812A1" w:rsidRPr="00E1190E" w:rsidRDefault="004812A1" w:rsidP="004812A1">
      <w:pPr>
        <w:widowControl w:val="0"/>
        <w:suppressLineNumbers/>
        <w:suppressAutoHyphens/>
        <w:autoSpaceDE w:val="0"/>
        <w:spacing w:after="240"/>
        <w:textAlignment w:val="baseline"/>
        <w:rPr>
          <w:rFonts w:cs="Arial"/>
          <w:kern w:val="2"/>
          <w:sz w:val="22"/>
          <w:szCs w:val="22"/>
          <w:lang w:val="ca-ES" w:eastAsia="zh-CN"/>
        </w:rPr>
      </w:pPr>
      <w:r w:rsidRPr="00E1190E">
        <w:rPr>
          <w:rFonts w:cs="Arial"/>
          <w:kern w:val="2"/>
          <w:sz w:val="22"/>
          <w:szCs w:val="22"/>
          <w:lang w:val="ca-ES" w:eastAsia="zh-CN"/>
        </w:rPr>
        <w:t>De conformitat amb els articles 101 i 116.4 de la LCSP s’ha calculat el valor estimat del contracte (VEC) de la forma següent:</w:t>
      </w:r>
    </w:p>
    <w:tbl>
      <w:tblPr>
        <w:tblW w:w="8002" w:type="dxa"/>
        <w:jc w:val="center"/>
        <w:tblCellMar>
          <w:left w:w="70" w:type="dxa"/>
          <w:right w:w="70" w:type="dxa"/>
        </w:tblCellMar>
        <w:tblLook w:val="04A0" w:firstRow="1" w:lastRow="0" w:firstColumn="1" w:lastColumn="0" w:noHBand="0" w:noVBand="1"/>
      </w:tblPr>
      <w:tblGrid>
        <w:gridCol w:w="598"/>
        <w:gridCol w:w="1334"/>
        <w:gridCol w:w="1334"/>
        <w:gridCol w:w="1334"/>
        <w:gridCol w:w="1465"/>
        <w:gridCol w:w="196"/>
        <w:gridCol w:w="268"/>
        <w:gridCol w:w="1473"/>
      </w:tblGrid>
      <w:tr w:rsidR="004812A1" w:rsidRPr="00B613F1" w:rsidTr="005406C6">
        <w:trPr>
          <w:trHeight w:val="300"/>
          <w:jc w:val="center"/>
        </w:trPr>
        <w:tc>
          <w:tcPr>
            <w:tcW w:w="8002" w:type="dxa"/>
            <w:gridSpan w:val="8"/>
            <w:tcBorders>
              <w:top w:val="single" w:sz="4" w:space="0" w:color="auto"/>
              <w:left w:val="single" w:sz="4" w:space="0" w:color="auto"/>
              <w:bottom w:val="nil"/>
              <w:right w:val="single" w:sz="4" w:space="0" w:color="000000"/>
            </w:tcBorders>
            <w:shd w:val="clear" w:color="auto" w:fill="auto"/>
            <w:vAlign w:val="center"/>
            <w:hideMark/>
          </w:tcPr>
          <w:p w:rsidR="004812A1" w:rsidRPr="00B613F1" w:rsidRDefault="004812A1" w:rsidP="005406C6">
            <w:pPr>
              <w:jc w:val="center"/>
              <w:rPr>
                <w:rFonts w:cs="Calibri"/>
                <w:b/>
                <w:bCs/>
                <w:sz w:val="22"/>
                <w:szCs w:val="22"/>
                <w:lang w:eastAsia="ca-ES"/>
              </w:rPr>
            </w:pPr>
            <w:r w:rsidRPr="00B613F1">
              <w:rPr>
                <w:rFonts w:cs="Calibri"/>
                <w:b/>
                <w:bCs/>
                <w:sz w:val="22"/>
                <w:szCs w:val="22"/>
                <w:lang w:eastAsia="ca-ES"/>
              </w:rPr>
              <w:t>VEC</w:t>
            </w:r>
          </w:p>
        </w:tc>
      </w:tr>
      <w:tr w:rsidR="004812A1" w:rsidRPr="00B613F1" w:rsidTr="005406C6">
        <w:trPr>
          <w:trHeight w:val="300"/>
          <w:jc w:val="center"/>
        </w:trPr>
        <w:tc>
          <w:tcPr>
            <w:tcW w:w="6521" w:type="dxa"/>
            <w:gridSpan w:val="7"/>
            <w:tcBorders>
              <w:top w:val="nil"/>
              <w:left w:val="single" w:sz="4" w:space="0" w:color="auto"/>
              <w:bottom w:val="nil"/>
              <w:right w:val="nil"/>
            </w:tcBorders>
            <w:shd w:val="clear" w:color="auto" w:fill="auto"/>
            <w:vAlign w:val="center"/>
            <w:hideMark/>
          </w:tcPr>
          <w:p w:rsidR="004812A1" w:rsidRPr="004C2305" w:rsidRDefault="004812A1" w:rsidP="005406C6">
            <w:pPr>
              <w:jc w:val="left"/>
              <w:rPr>
                <w:rFonts w:cs="Calibri"/>
                <w:sz w:val="22"/>
                <w:szCs w:val="22"/>
                <w:lang w:val="ca-ES" w:eastAsia="ca-ES"/>
              </w:rPr>
            </w:pPr>
            <w:r w:rsidRPr="004C2305">
              <w:rPr>
                <w:rFonts w:cs="Calibri"/>
                <w:sz w:val="22"/>
                <w:szCs w:val="22"/>
                <w:lang w:val="ca-ES" w:eastAsia="ca-ES"/>
              </w:rPr>
              <w:t>Pressupost base</w:t>
            </w:r>
          </w:p>
        </w:tc>
        <w:tc>
          <w:tcPr>
            <w:tcW w:w="1481" w:type="dxa"/>
            <w:tcBorders>
              <w:top w:val="nil"/>
              <w:left w:val="nil"/>
              <w:bottom w:val="nil"/>
              <w:right w:val="single" w:sz="4" w:space="0" w:color="auto"/>
            </w:tcBorders>
            <w:shd w:val="clear" w:color="auto" w:fill="auto"/>
            <w:hideMark/>
          </w:tcPr>
          <w:p w:rsidR="004812A1" w:rsidRPr="00B613F1" w:rsidRDefault="004812A1" w:rsidP="005406C6">
            <w:pPr>
              <w:jc w:val="right"/>
              <w:rPr>
                <w:rFonts w:cs="Calibri"/>
                <w:sz w:val="22"/>
                <w:szCs w:val="22"/>
                <w:lang w:eastAsia="ca-ES"/>
              </w:rPr>
            </w:pPr>
            <w:r w:rsidRPr="00B613F1">
              <w:rPr>
                <w:rFonts w:cs="Calibri"/>
                <w:sz w:val="22"/>
                <w:szCs w:val="22"/>
                <w:lang w:eastAsia="ca-ES"/>
              </w:rPr>
              <w:t>305.607,00 €</w:t>
            </w:r>
          </w:p>
        </w:tc>
      </w:tr>
      <w:tr w:rsidR="004812A1" w:rsidRPr="00B613F1" w:rsidTr="005406C6">
        <w:trPr>
          <w:trHeight w:val="300"/>
          <w:jc w:val="center"/>
        </w:trPr>
        <w:tc>
          <w:tcPr>
            <w:tcW w:w="6521" w:type="dxa"/>
            <w:gridSpan w:val="7"/>
            <w:tcBorders>
              <w:top w:val="nil"/>
              <w:left w:val="single" w:sz="4" w:space="0" w:color="auto"/>
              <w:bottom w:val="nil"/>
              <w:right w:val="nil"/>
            </w:tcBorders>
            <w:shd w:val="clear" w:color="auto" w:fill="auto"/>
            <w:vAlign w:val="center"/>
            <w:hideMark/>
          </w:tcPr>
          <w:p w:rsidR="004812A1" w:rsidRPr="004C2305" w:rsidRDefault="004812A1" w:rsidP="005406C6">
            <w:pPr>
              <w:jc w:val="left"/>
              <w:rPr>
                <w:rFonts w:cs="Calibri"/>
                <w:sz w:val="22"/>
                <w:szCs w:val="22"/>
                <w:lang w:val="ca-ES" w:eastAsia="ca-ES"/>
              </w:rPr>
            </w:pPr>
            <w:r w:rsidRPr="004C2305">
              <w:rPr>
                <w:rFonts w:cs="Calibri"/>
                <w:sz w:val="22"/>
                <w:szCs w:val="22"/>
                <w:lang w:val="ca-ES" w:eastAsia="ca-ES"/>
              </w:rPr>
              <w:t xml:space="preserve">Pròrrogues (dos cursos escolars) </w:t>
            </w:r>
            <w:r w:rsidRPr="004C2305">
              <w:rPr>
                <w:rFonts w:cs="Calibri"/>
                <w:i/>
                <w:iCs/>
                <w:sz w:val="22"/>
                <w:szCs w:val="22"/>
                <w:lang w:val="ca-ES" w:eastAsia="ca-ES"/>
              </w:rPr>
              <w:t>*Veure punt 10.3.</w:t>
            </w:r>
          </w:p>
        </w:tc>
        <w:tc>
          <w:tcPr>
            <w:tcW w:w="1481" w:type="dxa"/>
            <w:tcBorders>
              <w:top w:val="nil"/>
              <w:left w:val="nil"/>
              <w:bottom w:val="nil"/>
              <w:right w:val="single" w:sz="4" w:space="0" w:color="auto"/>
            </w:tcBorders>
            <w:shd w:val="clear" w:color="auto" w:fill="auto"/>
            <w:hideMark/>
          </w:tcPr>
          <w:p w:rsidR="004812A1" w:rsidRPr="00B613F1" w:rsidRDefault="004812A1" w:rsidP="005406C6">
            <w:pPr>
              <w:jc w:val="right"/>
              <w:rPr>
                <w:rFonts w:cs="Calibri"/>
                <w:sz w:val="22"/>
                <w:szCs w:val="22"/>
                <w:lang w:eastAsia="ca-ES"/>
              </w:rPr>
            </w:pPr>
            <w:r w:rsidRPr="00B613F1">
              <w:rPr>
                <w:rFonts w:cs="Calibri"/>
                <w:sz w:val="22"/>
                <w:szCs w:val="22"/>
                <w:lang w:eastAsia="ca-ES"/>
              </w:rPr>
              <w:t>514.109,94 €</w:t>
            </w:r>
          </w:p>
        </w:tc>
      </w:tr>
      <w:tr w:rsidR="004812A1" w:rsidRPr="00B613F1" w:rsidTr="005406C6">
        <w:trPr>
          <w:trHeight w:val="300"/>
          <w:jc w:val="center"/>
        </w:trPr>
        <w:tc>
          <w:tcPr>
            <w:tcW w:w="6521" w:type="dxa"/>
            <w:gridSpan w:val="7"/>
            <w:tcBorders>
              <w:top w:val="nil"/>
              <w:left w:val="single" w:sz="4" w:space="0" w:color="auto"/>
              <w:bottom w:val="single" w:sz="4" w:space="0" w:color="auto"/>
              <w:right w:val="nil"/>
            </w:tcBorders>
            <w:shd w:val="clear" w:color="auto" w:fill="auto"/>
            <w:vAlign w:val="center"/>
            <w:hideMark/>
          </w:tcPr>
          <w:p w:rsidR="004812A1" w:rsidRPr="004C2305" w:rsidRDefault="004812A1" w:rsidP="005406C6">
            <w:pPr>
              <w:jc w:val="left"/>
              <w:rPr>
                <w:rFonts w:cs="Calibri"/>
                <w:sz w:val="22"/>
                <w:szCs w:val="22"/>
                <w:lang w:val="ca-ES" w:eastAsia="ca-ES"/>
              </w:rPr>
            </w:pPr>
            <w:r w:rsidRPr="004C2305">
              <w:rPr>
                <w:rFonts w:cs="Calibri"/>
                <w:sz w:val="22"/>
                <w:szCs w:val="22"/>
                <w:lang w:val="ca-ES" w:eastAsia="ca-ES"/>
              </w:rPr>
              <w:t>Supòsits de modificació previstos en el PCAP (20% PB)</w:t>
            </w:r>
          </w:p>
        </w:tc>
        <w:tc>
          <w:tcPr>
            <w:tcW w:w="1481" w:type="dxa"/>
            <w:tcBorders>
              <w:top w:val="nil"/>
              <w:left w:val="nil"/>
              <w:bottom w:val="nil"/>
              <w:right w:val="single" w:sz="4" w:space="0" w:color="auto"/>
            </w:tcBorders>
            <w:shd w:val="clear" w:color="auto" w:fill="auto"/>
            <w:hideMark/>
          </w:tcPr>
          <w:p w:rsidR="004812A1" w:rsidRPr="00B613F1" w:rsidRDefault="004812A1" w:rsidP="005406C6">
            <w:pPr>
              <w:jc w:val="right"/>
              <w:rPr>
                <w:rFonts w:cs="Calibri"/>
                <w:sz w:val="22"/>
                <w:szCs w:val="22"/>
                <w:lang w:eastAsia="ca-ES"/>
              </w:rPr>
            </w:pPr>
            <w:r w:rsidRPr="00B613F1">
              <w:rPr>
                <w:rFonts w:cs="Calibri"/>
                <w:sz w:val="22"/>
                <w:szCs w:val="22"/>
                <w:lang w:eastAsia="ca-ES"/>
              </w:rPr>
              <w:t>366.728,40 €</w:t>
            </w:r>
          </w:p>
        </w:tc>
      </w:tr>
      <w:tr w:rsidR="004812A1" w:rsidRPr="00B613F1" w:rsidTr="005406C6">
        <w:trPr>
          <w:trHeight w:val="300"/>
          <w:jc w:val="center"/>
        </w:trPr>
        <w:tc>
          <w:tcPr>
            <w:tcW w:w="250" w:type="dxa"/>
            <w:tcBorders>
              <w:top w:val="nil"/>
              <w:left w:val="single" w:sz="4" w:space="0" w:color="auto"/>
              <w:bottom w:val="single" w:sz="4" w:space="0" w:color="auto"/>
              <w:right w:val="nil"/>
            </w:tcBorders>
            <w:shd w:val="clear" w:color="auto" w:fill="auto"/>
            <w:vAlign w:val="center"/>
            <w:hideMark/>
          </w:tcPr>
          <w:p w:rsidR="004812A1" w:rsidRPr="004C2305" w:rsidRDefault="004812A1" w:rsidP="005406C6">
            <w:pPr>
              <w:rPr>
                <w:rFonts w:cs="Calibri"/>
                <w:b/>
                <w:bCs/>
                <w:sz w:val="22"/>
                <w:szCs w:val="22"/>
                <w:lang w:val="ca-ES" w:eastAsia="ca-ES"/>
              </w:rPr>
            </w:pPr>
            <w:r w:rsidRPr="004C2305">
              <w:rPr>
                <w:rFonts w:cs="Calibri"/>
                <w:b/>
                <w:bCs/>
                <w:sz w:val="22"/>
                <w:szCs w:val="22"/>
                <w:lang w:val="ca-ES" w:eastAsia="ca-ES"/>
              </w:rPr>
              <w:t>Total</w:t>
            </w:r>
          </w:p>
        </w:tc>
        <w:tc>
          <w:tcPr>
            <w:tcW w:w="1414" w:type="dxa"/>
            <w:tcBorders>
              <w:top w:val="nil"/>
              <w:left w:val="nil"/>
              <w:bottom w:val="single" w:sz="4" w:space="0" w:color="auto"/>
              <w:right w:val="nil"/>
            </w:tcBorders>
            <w:shd w:val="clear" w:color="auto" w:fill="auto"/>
            <w:vAlign w:val="center"/>
            <w:hideMark/>
          </w:tcPr>
          <w:p w:rsidR="004812A1" w:rsidRPr="004C2305" w:rsidRDefault="004812A1" w:rsidP="005406C6">
            <w:pPr>
              <w:rPr>
                <w:rFonts w:cs="Calibri"/>
                <w:b/>
                <w:bCs/>
                <w:sz w:val="22"/>
                <w:szCs w:val="22"/>
                <w:lang w:val="ca-ES" w:eastAsia="ca-ES"/>
              </w:rPr>
            </w:pPr>
            <w:r w:rsidRPr="004C2305">
              <w:rPr>
                <w:rFonts w:cs="Calibri"/>
                <w:b/>
                <w:bCs/>
                <w:sz w:val="22"/>
                <w:szCs w:val="22"/>
                <w:lang w:val="ca-ES" w:eastAsia="ca-ES"/>
              </w:rPr>
              <w:t> </w:t>
            </w:r>
          </w:p>
        </w:tc>
        <w:tc>
          <w:tcPr>
            <w:tcW w:w="1414" w:type="dxa"/>
            <w:tcBorders>
              <w:top w:val="nil"/>
              <w:left w:val="nil"/>
              <w:bottom w:val="single" w:sz="4" w:space="0" w:color="auto"/>
              <w:right w:val="nil"/>
            </w:tcBorders>
            <w:shd w:val="clear" w:color="auto" w:fill="auto"/>
            <w:vAlign w:val="center"/>
            <w:hideMark/>
          </w:tcPr>
          <w:p w:rsidR="004812A1" w:rsidRPr="00B613F1" w:rsidRDefault="004812A1" w:rsidP="005406C6">
            <w:pPr>
              <w:rPr>
                <w:rFonts w:cs="Calibri"/>
                <w:b/>
                <w:bCs/>
                <w:sz w:val="22"/>
                <w:szCs w:val="22"/>
                <w:lang w:eastAsia="ca-ES"/>
              </w:rPr>
            </w:pPr>
            <w:r w:rsidRPr="00B613F1">
              <w:rPr>
                <w:rFonts w:cs="Calibri"/>
                <w:b/>
                <w:bCs/>
                <w:sz w:val="22"/>
                <w:szCs w:val="22"/>
                <w:lang w:eastAsia="ca-ES"/>
              </w:rPr>
              <w:t> </w:t>
            </w:r>
          </w:p>
        </w:tc>
        <w:tc>
          <w:tcPr>
            <w:tcW w:w="1414" w:type="dxa"/>
            <w:tcBorders>
              <w:top w:val="nil"/>
              <w:left w:val="nil"/>
              <w:bottom w:val="single" w:sz="4" w:space="0" w:color="auto"/>
              <w:right w:val="nil"/>
            </w:tcBorders>
            <w:shd w:val="clear" w:color="auto" w:fill="auto"/>
            <w:vAlign w:val="center"/>
            <w:hideMark/>
          </w:tcPr>
          <w:p w:rsidR="004812A1" w:rsidRPr="00B613F1" w:rsidRDefault="004812A1" w:rsidP="005406C6">
            <w:pPr>
              <w:rPr>
                <w:rFonts w:cs="Calibri"/>
                <w:b/>
                <w:bCs/>
                <w:sz w:val="22"/>
                <w:szCs w:val="22"/>
                <w:lang w:eastAsia="ca-ES"/>
              </w:rPr>
            </w:pPr>
            <w:r w:rsidRPr="00B613F1">
              <w:rPr>
                <w:rFonts w:cs="Calibri"/>
                <w:b/>
                <w:bCs/>
                <w:sz w:val="22"/>
                <w:szCs w:val="22"/>
                <w:lang w:eastAsia="ca-ES"/>
              </w:rPr>
              <w:t> </w:t>
            </w:r>
          </w:p>
        </w:tc>
        <w:tc>
          <w:tcPr>
            <w:tcW w:w="1554" w:type="dxa"/>
            <w:tcBorders>
              <w:top w:val="nil"/>
              <w:left w:val="nil"/>
              <w:bottom w:val="single" w:sz="4" w:space="0" w:color="auto"/>
              <w:right w:val="nil"/>
            </w:tcBorders>
            <w:shd w:val="clear" w:color="auto" w:fill="auto"/>
            <w:vAlign w:val="center"/>
            <w:hideMark/>
          </w:tcPr>
          <w:p w:rsidR="004812A1" w:rsidRPr="00B613F1" w:rsidRDefault="004812A1" w:rsidP="005406C6">
            <w:pPr>
              <w:rPr>
                <w:rFonts w:cs="Calibri"/>
                <w:b/>
                <w:bCs/>
                <w:sz w:val="22"/>
                <w:szCs w:val="22"/>
                <w:lang w:eastAsia="ca-ES"/>
              </w:rPr>
            </w:pPr>
            <w:r w:rsidRPr="00B613F1">
              <w:rPr>
                <w:rFonts w:cs="Calibri"/>
                <w:b/>
                <w:bCs/>
                <w:sz w:val="22"/>
                <w:szCs w:val="22"/>
                <w:lang w:eastAsia="ca-ES"/>
              </w:rPr>
              <w:t> </w:t>
            </w:r>
          </w:p>
        </w:tc>
        <w:tc>
          <w:tcPr>
            <w:tcW w:w="196" w:type="dxa"/>
            <w:tcBorders>
              <w:top w:val="nil"/>
              <w:left w:val="nil"/>
              <w:bottom w:val="single" w:sz="4" w:space="0" w:color="auto"/>
              <w:right w:val="nil"/>
            </w:tcBorders>
            <w:shd w:val="clear" w:color="auto" w:fill="auto"/>
            <w:vAlign w:val="center"/>
            <w:hideMark/>
          </w:tcPr>
          <w:p w:rsidR="004812A1" w:rsidRPr="00B613F1" w:rsidRDefault="004812A1" w:rsidP="005406C6">
            <w:pPr>
              <w:rPr>
                <w:rFonts w:cs="Calibri"/>
                <w:b/>
                <w:bCs/>
                <w:sz w:val="22"/>
                <w:szCs w:val="22"/>
                <w:lang w:eastAsia="ca-ES"/>
              </w:rPr>
            </w:pPr>
            <w:r w:rsidRPr="00B613F1">
              <w:rPr>
                <w:rFonts w:cs="Calibri"/>
                <w:b/>
                <w:bCs/>
                <w:sz w:val="22"/>
                <w:szCs w:val="22"/>
                <w:lang w:eastAsia="ca-ES"/>
              </w:rPr>
              <w:t> </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4812A1" w:rsidRPr="00B613F1" w:rsidRDefault="004812A1" w:rsidP="005406C6">
            <w:pPr>
              <w:jc w:val="right"/>
              <w:rPr>
                <w:rFonts w:cs="Calibri"/>
                <w:b/>
                <w:bCs/>
                <w:sz w:val="22"/>
                <w:szCs w:val="22"/>
                <w:lang w:eastAsia="ca-ES"/>
              </w:rPr>
            </w:pPr>
            <w:r w:rsidRPr="00B613F1">
              <w:rPr>
                <w:rFonts w:cs="Calibri"/>
                <w:b/>
                <w:bCs/>
                <w:sz w:val="22"/>
                <w:szCs w:val="22"/>
                <w:lang w:eastAsia="ca-ES"/>
              </w:rPr>
              <w:t>1.186.445,34 €</w:t>
            </w:r>
          </w:p>
        </w:tc>
      </w:tr>
    </w:tbl>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6.2. Pressupost base de licitació (PBL):</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 xml:space="preserve">El pressupost base de licitació, entesa com a despesa màxima compromesa, és de </w:t>
      </w:r>
      <w:r w:rsidR="00E1190E" w:rsidRPr="00E1190E">
        <w:rPr>
          <w:bCs/>
          <w:sz w:val="22"/>
          <w:szCs w:val="22"/>
          <w:lang w:val="ca-ES"/>
        </w:rPr>
        <w:t>328.519,50</w:t>
      </w:r>
      <w:r w:rsidR="00E1190E">
        <w:rPr>
          <w:b/>
          <w:bCs/>
          <w:sz w:val="22"/>
          <w:szCs w:val="22"/>
          <w:lang w:val="ca-ES"/>
        </w:rPr>
        <w:t xml:space="preserve"> </w:t>
      </w:r>
      <w:r w:rsidR="00E1190E">
        <w:rPr>
          <w:sz w:val="22"/>
          <w:szCs w:val="22"/>
          <w:lang w:val="ca-ES"/>
        </w:rPr>
        <w:t>€ (tres-cents vint-i-vuit mil cinc-cents dinou euros amb cinquanta c</w:t>
      </w:r>
      <w:r w:rsidRPr="00646124">
        <w:rPr>
          <w:sz w:val="22"/>
          <w:szCs w:val="22"/>
          <w:lang w:val="ca-ES"/>
        </w:rPr>
        <w:t xml:space="preserve">èntims), IVA inclòs, dels quals </w:t>
      </w:r>
      <w:r w:rsidR="00E1190E" w:rsidRPr="00F73FFB">
        <w:rPr>
          <w:rFonts w:cs="Calibri"/>
          <w:color w:val="000000"/>
          <w:sz w:val="22"/>
          <w:szCs w:val="22"/>
          <w:lang w:eastAsia="ca-ES"/>
        </w:rPr>
        <w:t>254.007,00</w:t>
      </w:r>
      <w:r w:rsidR="00E1190E">
        <w:rPr>
          <w:rFonts w:cs="Calibri"/>
          <w:color w:val="000000"/>
          <w:sz w:val="22"/>
          <w:szCs w:val="22"/>
          <w:lang w:eastAsia="ca-ES"/>
        </w:rPr>
        <w:t xml:space="preserve"> </w:t>
      </w:r>
      <w:r w:rsidRPr="00646124">
        <w:rPr>
          <w:sz w:val="22"/>
          <w:szCs w:val="22"/>
          <w:lang w:val="ca-ES"/>
        </w:rPr>
        <w:t>€ (</w:t>
      </w:r>
      <w:r w:rsidR="00E1190E">
        <w:rPr>
          <w:sz w:val="22"/>
          <w:szCs w:val="22"/>
          <w:lang w:val="ca-ES"/>
        </w:rPr>
        <w:t>dos-cents cinquanta-quatre mil set euros</w:t>
      </w:r>
      <w:r w:rsidRPr="00646124">
        <w:rPr>
          <w:sz w:val="22"/>
          <w:szCs w:val="22"/>
          <w:lang w:val="ca-ES"/>
        </w:rPr>
        <w:t xml:space="preserve">) corresponen a </w:t>
      </w:r>
      <w:r w:rsidRPr="00646124">
        <w:rPr>
          <w:sz w:val="22"/>
          <w:szCs w:val="22"/>
          <w:lang w:val="ca-ES"/>
        </w:rPr>
        <w:lastRenderedPageBreak/>
        <w:t xml:space="preserve">la base imposable i </w:t>
      </w:r>
      <w:r w:rsidR="00E1190E" w:rsidRPr="00F73FFB">
        <w:rPr>
          <w:rFonts w:cs="Calibri"/>
          <w:color w:val="000000"/>
          <w:sz w:val="22"/>
          <w:szCs w:val="22"/>
          <w:lang w:eastAsia="ca-ES"/>
        </w:rPr>
        <w:t xml:space="preserve">22.912,50 </w:t>
      </w:r>
      <w:r w:rsidR="00E1190E">
        <w:rPr>
          <w:sz w:val="22"/>
          <w:szCs w:val="22"/>
          <w:lang w:val="ca-ES"/>
        </w:rPr>
        <w:t>€ (vint-i-dos mil nou-cents dotze euros amb cinquanta</w:t>
      </w:r>
      <w:r w:rsidRPr="00646124">
        <w:rPr>
          <w:sz w:val="22"/>
          <w:szCs w:val="22"/>
          <w:lang w:val="ca-ES"/>
        </w:rPr>
        <w:t xml:space="preserve"> cèntims) corresponen a l’IVA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 pressupost base de licitació es desglossa de la forma següent:</w:t>
      </w:r>
    </w:p>
    <w:p w:rsidR="00A819CD" w:rsidRPr="00646124" w:rsidRDefault="00A819CD" w:rsidP="00A819CD">
      <w:pPr>
        <w:rPr>
          <w:sz w:val="22"/>
          <w:szCs w:val="22"/>
          <w:lang w:val="ca-ES"/>
        </w:rPr>
      </w:pPr>
    </w:p>
    <w:tbl>
      <w:tblPr>
        <w:tblW w:w="6793" w:type="dxa"/>
        <w:tblInd w:w="1063" w:type="dxa"/>
        <w:tblCellMar>
          <w:left w:w="70" w:type="dxa"/>
          <w:right w:w="70" w:type="dxa"/>
        </w:tblCellMar>
        <w:tblLook w:val="04A0" w:firstRow="1" w:lastRow="0" w:firstColumn="1" w:lastColumn="0" w:noHBand="0" w:noVBand="1"/>
      </w:tblPr>
      <w:tblGrid>
        <w:gridCol w:w="4672"/>
        <w:gridCol w:w="2121"/>
      </w:tblGrid>
      <w:tr w:rsidR="00E1190E" w:rsidRPr="00F73FFB" w:rsidTr="005406C6">
        <w:trPr>
          <w:trHeight w:val="300"/>
        </w:trPr>
        <w:tc>
          <w:tcPr>
            <w:tcW w:w="4672" w:type="dxa"/>
            <w:tcBorders>
              <w:top w:val="single" w:sz="4" w:space="0" w:color="auto"/>
              <w:left w:val="single" w:sz="4" w:space="0" w:color="auto"/>
              <w:bottom w:val="single" w:sz="4" w:space="0" w:color="auto"/>
              <w:right w:val="nil"/>
            </w:tcBorders>
            <w:shd w:val="clear" w:color="auto" w:fill="auto"/>
            <w:noWrap/>
            <w:vAlign w:val="bottom"/>
            <w:hideMark/>
          </w:tcPr>
          <w:p w:rsidR="00E1190E" w:rsidRPr="00F73FFB" w:rsidRDefault="00E1190E" w:rsidP="005406C6">
            <w:pPr>
              <w:jc w:val="left"/>
              <w:rPr>
                <w:rFonts w:cs="Calibri"/>
                <w:color w:val="000000"/>
                <w:sz w:val="22"/>
                <w:szCs w:val="22"/>
                <w:lang w:eastAsia="ca-ES"/>
              </w:rPr>
            </w:pPr>
            <w:proofErr w:type="spellStart"/>
            <w:r w:rsidRPr="00F73FFB">
              <w:rPr>
                <w:rFonts w:cs="Calibri"/>
                <w:color w:val="000000"/>
                <w:sz w:val="22"/>
                <w:szCs w:val="22"/>
                <w:lang w:eastAsia="ca-ES"/>
              </w:rPr>
              <w:t>Pressupost</w:t>
            </w:r>
            <w:proofErr w:type="spellEnd"/>
            <w:r w:rsidRPr="00F73FFB">
              <w:rPr>
                <w:rFonts w:cs="Calibri"/>
                <w:color w:val="000000"/>
                <w:sz w:val="22"/>
                <w:szCs w:val="22"/>
                <w:lang w:eastAsia="ca-ES"/>
              </w:rPr>
              <w:t xml:space="preserve"> base  </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rsidR="00E1190E" w:rsidRPr="00F73FFB" w:rsidRDefault="00E1190E" w:rsidP="005406C6">
            <w:pPr>
              <w:jc w:val="right"/>
              <w:rPr>
                <w:rFonts w:cs="Calibri"/>
                <w:color w:val="000000"/>
                <w:sz w:val="22"/>
                <w:szCs w:val="22"/>
                <w:lang w:eastAsia="ca-ES"/>
              </w:rPr>
            </w:pPr>
            <w:r w:rsidRPr="00F73FFB">
              <w:rPr>
                <w:rFonts w:cs="Calibri"/>
                <w:color w:val="000000"/>
                <w:sz w:val="22"/>
                <w:szCs w:val="22"/>
                <w:lang w:eastAsia="ca-ES"/>
              </w:rPr>
              <w:t>305.607,00 €</w:t>
            </w:r>
          </w:p>
        </w:tc>
      </w:tr>
      <w:tr w:rsidR="00E1190E" w:rsidRPr="00F73FFB" w:rsidTr="005406C6">
        <w:trPr>
          <w:trHeight w:val="300"/>
        </w:trPr>
        <w:tc>
          <w:tcPr>
            <w:tcW w:w="4672" w:type="dxa"/>
            <w:tcBorders>
              <w:top w:val="nil"/>
              <w:left w:val="single" w:sz="4" w:space="0" w:color="auto"/>
              <w:bottom w:val="nil"/>
              <w:right w:val="nil"/>
            </w:tcBorders>
            <w:shd w:val="clear" w:color="auto" w:fill="auto"/>
            <w:noWrap/>
            <w:vAlign w:val="bottom"/>
            <w:hideMark/>
          </w:tcPr>
          <w:p w:rsidR="00E1190E" w:rsidRPr="00F73FFB" w:rsidRDefault="00E1190E" w:rsidP="005406C6">
            <w:pPr>
              <w:jc w:val="left"/>
              <w:rPr>
                <w:rFonts w:cs="Calibri"/>
                <w:color w:val="000000"/>
                <w:sz w:val="22"/>
                <w:szCs w:val="22"/>
                <w:lang w:eastAsia="ca-ES"/>
              </w:rPr>
            </w:pPr>
            <w:proofErr w:type="spellStart"/>
            <w:r>
              <w:rPr>
                <w:rFonts w:cs="Calibri"/>
                <w:color w:val="000000"/>
                <w:sz w:val="22"/>
                <w:szCs w:val="22"/>
                <w:lang w:eastAsia="ca-ES"/>
              </w:rPr>
              <w:t>Curs</w:t>
            </w:r>
            <w:proofErr w:type="spellEnd"/>
            <w:r>
              <w:rPr>
                <w:rFonts w:cs="Calibri"/>
                <w:color w:val="000000"/>
                <w:sz w:val="22"/>
                <w:szCs w:val="22"/>
                <w:lang w:eastAsia="ca-ES"/>
              </w:rPr>
              <w:t xml:space="preserve"> 2025-2026 (</w:t>
            </w:r>
            <w:proofErr w:type="spellStart"/>
            <w:r>
              <w:rPr>
                <w:rFonts w:cs="Calibri"/>
                <w:color w:val="000000"/>
                <w:sz w:val="22"/>
                <w:szCs w:val="22"/>
                <w:lang w:eastAsia="ca-ES"/>
              </w:rPr>
              <w:t>gener</w:t>
            </w:r>
            <w:proofErr w:type="spellEnd"/>
            <w:r>
              <w:rPr>
                <w:rFonts w:cs="Calibri"/>
                <w:color w:val="000000"/>
                <w:sz w:val="22"/>
                <w:szCs w:val="22"/>
                <w:lang w:eastAsia="ca-ES"/>
              </w:rPr>
              <w:t xml:space="preserve"> - </w:t>
            </w:r>
            <w:proofErr w:type="spellStart"/>
            <w:r>
              <w:rPr>
                <w:rFonts w:cs="Calibri"/>
                <w:color w:val="000000"/>
                <w:sz w:val="22"/>
                <w:szCs w:val="22"/>
                <w:lang w:eastAsia="ca-ES"/>
              </w:rPr>
              <w:t>j</w:t>
            </w:r>
            <w:r w:rsidRPr="00F73FFB">
              <w:rPr>
                <w:rFonts w:cs="Calibri"/>
                <w:color w:val="000000"/>
                <w:sz w:val="22"/>
                <w:szCs w:val="22"/>
                <w:lang w:eastAsia="ca-ES"/>
              </w:rPr>
              <w:t>uliol</w:t>
            </w:r>
            <w:proofErr w:type="spellEnd"/>
            <w:r w:rsidRPr="00F73FFB">
              <w:rPr>
                <w:rFonts w:cs="Calibri"/>
                <w:color w:val="000000"/>
                <w:sz w:val="22"/>
                <w:szCs w:val="22"/>
                <w:lang w:eastAsia="ca-ES"/>
              </w:rPr>
              <w:t xml:space="preserve"> 2026)</w:t>
            </w:r>
          </w:p>
        </w:tc>
        <w:tc>
          <w:tcPr>
            <w:tcW w:w="2121" w:type="dxa"/>
            <w:tcBorders>
              <w:top w:val="nil"/>
              <w:left w:val="nil"/>
              <w:bottom w:val="nil"/>
              <w:right w:val="single" w:sz="4" w:space="0" w:color="auto"/>
            </w:tcBorders>
            <w:shd w:val="clear" w:color="auto" w:fill="auto"/>
            <w:noWrap/>
            <w:vAlign w:val="bottom"/>
            <w:hideMark/>
          </w:tcPr>
          <w:p w:rsidR="00E1190E" w:rsidRPr="00F73FFB" w:rsidRDefault="00E1190E" w:rsidP="005406C6">
            <w:pPr>
              <w:jc w:val="right"/>
              <w:rPr>
                <w:rFonts w:cs="Calibri"/>
                <w:color w:val="000000"/>
                <w:sz w:val="22"/>
                <w:szCs w:val="22"/>
                <w:lang w:eastAsia="ca-ES"/>
              </w:rPr>
            </w:pPr>
            <w:r w:rsidRPr="00F73FFB">
              <w:rPr>
                <w:rFonts w:cs="Calibri"/>
                <w:color w:val="000000"/>
                <w:sz w:val="22"/>
                <w:szCs w:val="22"/>
                <w:lang w:eastAsia="ca-ES"/>
              </w:rPr>
              <w:t>51.600,00 €</w:t>
            </w:r>
          </w:p>
        </w:tc>
      </w:tr>
      <w:tr w:rsidR="00E1190E" w:rsidRPr="00F73FFB" w:rsidTr="005406C6">
        <w:trPr>
          <w:trHeight w:val="300"/>
        </w:trPr>
        <w:tc>
          <w:tcPr>
            <w:tcW w:w="4672" w:type="dxa"/>
            <w:tcBorders>
              <w:top w:val="nil"/>
              <w:left w:val="single" w:sz="4" w:space="0" w:color="auto"/>
              <w:bottom w:val="nil"/>
              <w:right w:val="nil"/>
            </w:tcBorders>
            <w:shd w:val="clear" w:color="auto" w:fill="auto"/>
            <w:noWrap/>
            <w:vAlign w:val="bottom"/>
            <w:hideMark/>
          </w:tcPr>
          <w:p w:rsidR="00E1190E" w:rsidRPr="00F73FFB" w:rsidRDefault="00E1190E" w:rsidP="005406C6">
            <w:pPr>
              <w:jc w:val="left"/>
              <w:rPr>
                <w:rFonts w:cs="Calibri"/>
                <w:color w:val="000000"/>
                <w:sz w:val="22"/>
                <w:szCs w:val="22"/>
                <w:lang w:eastAsia="ca-ES"/>
              </w:rPr>
            </w:pPr>
            <w:proofErr w:type="spellStart"/>
            <w:r w:rsidRPr="00F73FFB">
              <w:rPr>
                <w:rFonts w:cs="Calibri"/>
                <w:color w:val="000000"/>
                <w:sz w:val="22"/>
                <w:szCs w:val="22"/>
                <w:lang w:eastAsia="ca-ES"/>
              </w:rPr>
              <w:t>Curs</w:t>
            </w:r>
            <w:proofErr w:type="spellEnd"/>
            <w:r w:rsidRPr="00F73FFB">
              <w:rPr>
                <w:rFonts w:cs="Calibri"/>
                <w:color w:val="000000"/>
                <w:sz w:val="22"/>
                <w:szCs w:val="22"/>
                <w:lang w:eastAsia="ca-ES"/>
              </w:rPr>
              <w:t xml:space="preserve"> 2026-2027 (</w:t>
            </w:r>
            <w:proofErr w:type="spellStart"/>
            <w:r w:rsidRPr="00F73FFB">
              <w:rPr>
                <w:rFonts w:cs="Calibri"/>
                <w:color w:val="000000"/>
                <w:sz w:val="22"/>
                <w:szCs w:val="22"/>
                <w:lang w:eastAsia="ca-ES"/>
              </w:rPr>
              <w:t>Dues</w:t>
            </w:r>
            <w:proofErr w:type="spellEnd"/>
            <w:r w:rsidRPr="00F73FFB">
              <w:rPr>
                <w:rFonts w:cs="Calibri"/>
                <w:color w:val="000000"/>
                <w:sz w:val="22"/>
                <w:szCs w:val="22"/>
                <w:lang w:eastAsia="ca-ES"/>
              </w:rPr>
              <w:t xml:space="preserve"> EBM)</w:t>
            </w:r>
          </w:p>
        </w:tc>
        <w:tc>
          <w:tcPr>
            <w:tcW w:w="2121" w:type="dxa"/>
            <w:tcBorders>
              <w:top w:val="nil"/>
              <w:left w:val="nil"/>
              <w:bottom w:val="nil"/>
              <w:right w:val="single" w:sz="4" w:space="0" w:color="auto"/>
            </w:tcBorders>
            <w:shd w:val="clear" w:color="auto" w:fill="auto"/>
            <w:noWrap/>
            <w:vAlign w:val="bottom"/>
            <w:hideMark/>
          </w:tcPr>
          <w:p w:rsidR="00E1190E" w:rsidRPr="00F73FFB" w:rsidRDefault="00E1190E" w:rsidP="005406C6">
            <w:pPr>
              <w:jc w:val="right"/>
              <w:rPr>
                <w:rFonts w:cs="Calibri"/>
                <w:color w:val="000000"/>
                <w:sz w:val="22"/>
                <w:szCs w:val="22"/>
                <w:lang w:eastAsia="ca-ES"/>
              </w:rPr>
            </w:pPr>
            <w:r w:rsidRPr="00F73FFB">
              <w:rPr>
                <w:rFonts w:cs="Calibri"/>
                <w:color w:val="000000"/>
                <w:sz w:val="22"/>
                <w:szCs w:val="22"/>
                <w:lang w:eastAsia="ca-ES"/>
              </w:rPr>
              <w:t>254.007,00 €</w:t>
            </w:r>
          </w:p>
        </w:tc>
      </w:tr>
      <w:tr w:rsidR="00E1190E" w:rsidRPr="00F73FFB" w:rsidTr="005406C6">
        <w:trPr>
          <w:trHeight w:val="300"/>
        </w:trPr>
        <w:tc>
          <w:tcPr>
            <w:tcW w:w="4672" w:type="dxa"/>
            <w:tcBorders>
              <w:top w:val="nil"/>
              <w:left w:val="single" w:sz="4" w:space="0" w:color="auto"/>
              <w:bottom w:val="nil"/>
              <w:right w:val="nil"/>
            </w:tcBorders>
            <w:shd w:val="clear" w:color="auto" w:fill="auto"/>
            <w:noWrap/>
            <w:vAlign w:val="bottom"/>
            <w:hideMark/>
          </w:tcPr>
          <w:p w:rsidR="00E1190E" w:rsidRPr="00F73FFB" w:rsidRDefault="00E1190E" w:rsidP="005406C6">
            <w:pPr>
              <w:jc w:val="left"/>
              <w:rPr>
                <w:rFonts w:cs="Calibri"/>
                <w:color w:val="000000"/>
                <w:sz w:val="22"/>
                <w:szCs w:val="22"/>
                <w:lang w:eastAsia="ca-ES"/>
              </w:rPr>
            </w:pPr>
            <w:r w:rsidRPr="00F73FFB">
              <w:rPr>
                <w:rFonts w:cs="Calibri"/>
                <w:color w:val="000000"/>
                <w:sz w:val="22"/>
                <w:szCs w:val="22"/>
                <w:lang w:eastAsia="ca-ES"/>
              </w:rPr>
              <w:t xml:space="preserve">IVA </w:t>
            </w:r>
            <w:proofErr w:type="spellStart"/>
            <w:r w:rsidRPr="00F73FFB">
              <w:rPr>
                <w:rFonts w:cs="Calibri"/>
                <w:color w:val="000000"/>
                <w:sz w:val="22"/>
                <w:szCs w:val="22"/>
                <w:lang w:eastAsia="ca-ES"/>
              </w:rPr>
              <w:t>Càtering</w:t>
            </w:r>
            <w:proofErr w:type="spellEnd"/>
          </w:p>
        </w:tc>
        <w:tc>
          <w:tcPr>
            <w:tcW w:w="2121" w:type="dxa"/>
            <w:tcBorders>
              <w:top w:val="nil"/>
              <w:left w:val="nil"/>
              <w:bottom w:val="nil"/>
              <w:right w:val="single" w:sz="4" w:space="0" w:color="auto"/>
            </w:tcBorders>
            <w:shd w:val="clear" w:color="auto" w:fill="auto"/>
            <w:noWrap/>
            <w:vAlign w:val="bottom"/>
            <w:hideMark/>
          </w:tcPr>
          <w:p w:rsidR="00E1190E" w:rsidRPr="00F73FFB" w:rsidRDefault="00E1190E" w:rsidP="005406C6">
            <w:pPr>
              <w:jc w:val="right"/>
              <w:rPr>
                <w:rFonts w:cs="Calibri"/>
                <w:color w:val="000000"/>
                <w:sz w:val="22"/>
                <w:szCs w:val="22"/>
                <w:lang w:eastAsia="ca-ES"/>
              </w:rPr>
            </w:pPr>
            <w:r w:rsidRPr="00F73FFB">
              <w:rPr>
                <w:rFonts w:cs="Calibri"/>
                <w:color w:val="000000"/>
                <w:sz w:val="22"/>
                <w:szCs w:val="22"/>
                <w:lang w:eastAsia="ca-ES"/>
              </w:rPr>
              <w:t>22.912,50 €</w:t>
            </w:r>
          </w:p>
        </w:tc>
      </w:tr>
      <w:tr w:rsidR="00E1190E" w:rsidRPr="00F73FFB" w:rsidTr="005406C6">
        <w:trPr>
          <w:trHeight w:val="300"/>
        </w:trPr>
        <w:tc>
          <w:tcPr>
            <w:tcW w:w="4672" w:type="dxa"/>
            <w:tcBorders>
              <w:top w:val="nil"/>
              <w:left w:val="single" w:sz="4" w:space="0" w:color="auto"/>
              <w:bottom w:val="single" w:sz="4" w:space="0" w:color="auto"/>
              <w:right w:val="nil"/>
            </w:tcBorders>
            <w:shd w:val="clear" w:color="auto" w:fill="auto"/>
            <w:noWrap/>
            <w:vAlign w:val="bottom"/>
            <w:hideMark/>
          </w:tcPr>
          <w:p w:rsidR="00E1190E" w:rsidRPr="00F73FFB" w:rsidRDefault="00E1190E" w:rsidP="005406C6">
            <w:pPr>
              <w:jc w:val="left"/>
              <w:rPr>
                <w:rFonts w:cs="Calibri"/>
                <w:b/>
                <w:bCs/>
                <w:color w:val="000000"/>
                <w:sz w:val="22"/>
                <w:szCs w:val="22"/>
                <w:lang w:eastAsia="ca-ES"/>
              </w:rPr>
            </w:pPr>
            <w:r w:rsidRPr="00F73FFB">
              <w:rPr>
                <w:rFonts w:cs="Calibri"/>
                <w:b/>
                <w:bCs/>
                <w:color w:val="000000"/>
                <w:sz w:val="22"/>
                <w:szCs w:val="22"/>
                <w:lang w:eastAsia="ca-ES"/>
              </w:rPr>
              <w:t>PRESSUPOST BASE DE LICITACIÓ</w:t>
            </w:r>
          </w:p>
        </w:tc>
        <w:tc>
          <w:tcPr>
            <w:tcW w:w="2121" w:type="dxa"/>
            <w:tcBorders>
              <w:top w:val="nil"/>
              <w:left w:val="nil"/>
              <w:bottom w:val="single" w:sz="4" w:space="0" w:color="auto"/>
              <w:right w:val="single" w:sz="4" w:space="0" w:color="auto"/>
            </w:tcBorders>
            <w:shd w:val="clear" w:color="auto" w:fill="auto"/>
            <w:noWrap/>
            <w:vAlign w:val="bottom"/>
            <w:hideMark/>
          </w:tcPr>
          <w:p w:rsidR="00E1190E" w:rsidRPr="00F73FFB" w:rsidRDefault="00E1190E" w:rsidP="005406C6">
            <w:pPr>
              <w:jc w:val="right"/>
              <w:rPr>
                <w:rFonts w:cs="Calibri"/>
                <w:b/>
                <w:bCs/>
                <w:color w:val="000000"/>
                <w:sz w:val="22"/>
                <w:szCs w:val="22"/>
                <w:lang w:eastAsia="ca-ES"/>
              </w:rPr>
            </w:pPr>
            <w:r w:rsidRPr="00F73FFB">
              <w:rPr>
                <w:rFonts w:cs="Calibri"/>
                <w:b/>
                <w:bCs/>
                <w:color w:val="000000"/>
                <w:sz w:val="22"/>
                <w:szCs w:val="22"/>
                <w:lang w:eastAsia="ca-ES"/>
              </w:rPr>
              <w:t>328.519,50 €</w:t>
            </w:r>
          </w:p>
        </w:tc>
      </w:tr>
    </w:tbl>
    <w:p w:rsidR="00E1190E" w:rsidRDefault="00E1190E" w:rsidP="00E1190E">
      <w:pPr>
        <w:widowControl w:val="0"/>
        <w:suppressLineNumbers/>
        <w:suppressAutoHyphens/>
        <w:autoSpaceDE w:val="0"/>
        <w:spacing w:after="240"/>
        <w:textAlignment w:val="baseline"/>
        <w:rPr>
          <w:rFonts w:cs="Arial"/>
          <w:kern w:val="2"/>
          <w:sz w:val="22"/>
          <w:szCs w:val="22"/>
          <w:lang w:eastAsia="zh-CN"/>
        </w:rPr>
      </w:pPr>
    </w:p>
    <w:tbl>
      <w:tblPr>
        <w:tblW w:w="3420" w:type="dxa"/>
        <w:jc w:val="center"/>
        <w:tblCellMar>
          <w:left w:w="70" w:type="dxa"/>
          <w:right w:w="70" w:type="dxa"/>
        </w:tblCellMar>
        <w:tblLook w:val="04A0" w:firstRow="1" w:lastRow="0" w:firstColumn="1" w:lastColumn="0" w:noHBand="0" w:noVBand="1"/>
      </w:tblPr>
      <w:tblGrid>
        <w:gridCol w:w="1657"/>
        <w:gridCol w:w="1763"/>
      </w:tblGrid>
      <w:tr w:rsidR="00E1190E" w:rsidRPr="00B8117D" w:rsidTr="005406C6">
        <w:trPr>
          <w:trHeight w:val="300"/>
          <w:jc w:val="center"/>
        </w:trPr>
        <w:tc>
          <w:tcPr>
            <w:tcW w:w="3420" w:type="dxa"/>
            <w:gridSpan w:val="2"/>
            <w:tcBorders>
              <w:top w:val="single" w:sz="4" w:space="0" w:color="auto"/>
              <w:left w:val="single" w:sz="4" w:space="0" w:color="auto"/>
              <w:bottom w:val="nil"/>
              <w:right w:val="single" w:sz="4" w:space="0" w:color="000000"/>
            </w:tcBorders>
            <w:shd w:val="clear" w:color="auto" w:fill="auto"/>
            <w:noWrap/>
            <w:vAlign w:val="bottom"/>
            <w:hideMark/>
          </w:tcPr>
          <w:p w:rsidR="00E1190E" w:rsidRPr="00B8117D" w:rsidRDefault="00E1190E" w:rsidP="005406C6">
            <w:pPr>
              <w:jc w:val="center"/>
              <w:rPr>
                <w:rFonts w:cs="Calibri"/>
                <w:b/>
                <w:color w:val="000000"/>
                <w:sz w:val="22"/>
                <w:szCs w:val="22"/>
                <w:lang w:eastAsia="ca-ES"/>
              </w:rPr>
            </w:pPr>
            <w:proofErr w:type="spellStart"/>
            <w:r w:rsidRPr="00B8117D">
              <w:rPr>
                <w:rFonts w:cs="Calibri"/>
                <w:b/>
                <w:color w:val="000000"/>
                <w:sz w:val="22"/>
                <w:szCs w:val="22"/>
                <w:lang w:eastAsia="ca-ES"/>
              </w:rPr>
              <w:t>Gener-</w:t>
            </w:r>
            <w:r>
              <w:rPr>
                <w:rFonts w:cs="Calibri"/>
                <w:b/>
                <w:color w:val="000000"/>
                <w:sz w:val="22"/>
                <w:szCs w:val="22"/>
                <w:lang w:eastAsia="ca-ES"/>
              </w:rPr>
              <w:t>Juliol</w:t>
            </w:r>
            <w:proofErr w:type="spellEnd"/>
            <w:r w:rsidRPr="00B8117D">
              <w:rPr>
                <w:rFonts w:cs="Calibri"/>
                <w:b/>
                <w:color w:val="000000"/>
                <w:sz w:val="22"/>
                <w:szCs w:val="22"/>
                <w:lang w:eastAsia="ca-ES"/>
              </w:rPr>
              <w:t xml:space="preserve"> 2026 </w:t>
            </w:r>
            <w:proofErr w:type="spellStart"/>
            <w:r w:rsidRPr="00B8117D">
              <w:rPr>
                <w:rFonts w:cs="Calibri"/>
                <w:b/>
                <w:color w:val="000000"/>
                <w:sz w:val="22"/>
                <w:szCs w:val="22"/>
                <w:lang w:eastAsia="ca-ES"/>
              </w:rPr>
              <w:t>Els</w:t>
            </w:r>
            <w:proofErr w:type="spellEnd"/>
            <w:r w:rsidRPr="00B8117D">
              <w:rPr>
                <w:rFonts w:cs="Calibri"/>
                <w:b/>
                <w:color w:val="000000"/>
                <w:sz w:val="22"/>
                <w:szCs w:val="22"/>
                <w:lang w:eastAsia="ca-ES"/>
              </w:rPr>
              <w:t xml:space="preserve"> </w:t>
            </w:r>
            <w:proofErr w:type="spellStart"/>
            <w:r w:rsidRPr="00B8117D">
              <w:rPr>
                <w:rFonts w:cs="Calibri"/>
                <w:b/>
                <w:color w:val="000000"/>
                <w:sz w:val="22"/>
                <w:szCs w:val="22"/>
                <w:lang w:eastAsia="ca-ES"/>
              </w:rPr>
              <w:t>Gafarrons</w:t>
            </w:r>
            <w:proofErr w:type="spellEnd"/>
          </w:p>
        </w:tc>
      </w:tr>
      <w:tr w:rsidR="00E1190E" w:rsidRPr="00B8117D" w:rsidTr="005406C6">
        <w:trPr>
          <w:trHeight w:val="300"/>
          <w:jc w:val="center"/>
        </w:trPr>
        <w:tc>
          <w:tcPr>
            <w:tcW w:w="1657" w:type="dxa"/>
            <w:tcBorders>
              <w:top w:val="nil"/>
              <w:left w:val="single" w:sz="4" w:space="0" w:color="auto"/>
              <w:bottom w:val="nil"/>
              <w:right w:val="nil"/>
            </w:tcBorders>
            <w:shd w:val="clear" w:color="auto" w:fill="auto"/>
            <w:noWrap/>
            <w:vAlign w:val="bottom"/>
            <w:hideMark/>
          </w:tcPr>
          <w:p w:rsidR="00E1190E" w:rsidRPr="00B8117D" w:rsidRDefault="00E1190E" w:rsidP="005406C6">
            <w:pPr>
              <w:jc w:val="left"/>
              <w:rPr>
                <w:rFonts w:cs="Calibri"/>
                <w:color w:val="000000"/>
                <w:sz w:val="22"/>
                <w:szCs w:val="22"/>
                <w:lang w:eastAsia="ca-ES"/>
              </w:rPr>
            </w:pPr>
            <w:proofErr w:type="spellStart"/>
            <w:r w:rsidRPr="00B8117D">
              <w:rPr>
                <w:rFonts w:cs="Calibri"/>
                <w:color w:val="000000"/>
                <w:sz w:val="22"/>
                <w:szCs w:val="22"/>
                <w:lang w:eastAsia="ca-ES"/>
              </w:rPr>
              <w:t>Càtering</w:t>
            </w:r>
            <w:proofErr w:type="spellEnd"/>
          </w:p>
        </w:tc>
        <w:tc>
          <w:tcPr>
            <w:tcW w:w="1763" w:type="dxa"/>
            <w:tcBorders>
              <w:top w:val="nil"/>
              <w:left w:val="nil"/>
              <w:bottom w:val="nil"/>
              <w:right w:val="single" w:sz="4" w:space="0" w:color="auto"/>
            </w:tcBorders>
            <w:shd w:val="clear" w:color="auto" w:fill="auto"/>
            <w:noWrap/>
            <w:vAlign w:val="bottom"/>
            <w:hideMark/>
          </w:tcPr>
          <w:p w:rsidR="00E1190E" w:rsidRPr="00B8117D" w:rsidRDefault="00E1190E" w:rsidP="005406C6">
            <w:pPr>
              <w:jc w:val="right"/>
              <w:rPr>
                <w:rFonts w:cs="Calibri"/>
                <w:color w:val="000000"/>
                <w:sz w:val="22"/>
                <w:szCs w:val="22"/>
                <w:lang w:eastAsia="ca-ES"/>
              </w:rPr>
            </w:pPr>
            <w:r w:rsidRPr="00B8117D">
              <w:rPr>
                <w:rFonts w:cs="Calibri"/>
                <w:color w:val="000000"/>
                <w:sz w:val="22"/>
                <w:szCs w:val="22"/>
                <w:lang w:eastAsia="ca-ES"/>
              </w:rPr>
              <w:t>39.000,00 €</w:t>
            </w:r>
          </w:p>
        </w:tc>
      </w:tr>
      <w:tr w:rsidR="00E1190E" w:rsidRPr="00B8117D" w:rsidTr="005406C6">
        <w:trPr>
          <w:trHeight w:val="300"/>
          <w:jc w:val="center"/>
        </w:trPr>
        <w:tc>
          <w:tcPr>
            <w:tcW w:w="1657" w:type="dxa"/>
            <w:tcBorders>
              <w:top w:val="nil"/>
              <w:left w:val="single" w:sz="4" w:space="0" w:color="auto"/>
              <w:bottom w:val="single" w:sz="4" w:space="0" w:color="auto"/>
              <w:right w:val="nil"/>
            </w:tcBorders>
            <w:shd w:val="clear" w:color="auto" w:fill="auto"/>
            <w:noWrap/>
            <w:vAlign w:val="bottom"/>
            <w:hideMark/>
          </w:tcPr>
          <w:p w:rsidR="00E1190E" w:rsidRPr="00B8117D" w:rsidRDefault="00E1190E" w:rsidP="005406C6">
            <w:pPr>
              <w:jc w:val="left"/>
              <w:rPr>
                <w:rFonts w:cs="Calibri"/>
                <w:color w:val="000000"/>
                <w:sz w:val="22"/>
                <w:szCs w:val="22"/>
                <w:lang w:eastAsia="ca-ES"/>
              </w:rPr>
            </w:pPr>
            <w:proofErr w:type="spellStart"/>
            <w:r w:rsidRPr="00B8117D">
              <w:rPr>
                <w:rFonts w:cs="Calibri"/>
                <w:color w:val="000000"/>
                <w:sz w:val="22"/>
                <w:szCs w:val="22"/>
                <w:lang w:eastAsia="ca-ES"/>
              </w:rPr>
              <w:t>Monitoratge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rsidR="00E1190E" w:rsidRPr="00B8117D" w:rsidRDefault="00E1190E" w:rsidP="005406C6">
            <w:pPr>
              <w:jc w:val="right"/>
              <w:rPr>
                <w:rFonts w:cs="Calibri"/>
                <w:color w:val="000000"/>
                <w:sz w:val="22"/>
                <w:szCs w:val="22"/>
                <w:lang w:eastAsia="ca-ES"/>
              </w:rPr>
            </w:pPr>
            <w:r w:rsidRPr="00B8117D">
              <w:rPr>
                <w:rFonts w:cs="Calibri"/>
                <w:color w:val="000000"/>
                <w:sz w:val="22"/>
                <w:szCs w:val="22"/>
                <w:lang w:eastAsia="ca-ES"/>
              </w:rPr>
              <w:t>12.600,00 €</w:t>
            </w:r>
          </w:p>
        </w:tc>
      </w:tr>
    </w:tbl>
    <w:p w:rsidR="00E1190E" w:rsidRDefault="00E1190E" w:rsidP="00E1190E">
      <w:pPr>
        <w:widowControl w:val="0"/>
        <w:suppressLineNumbers/>
        <w:suppressAutoHyphens/>
        <w:autoSpaceDE w:val="0"/>
        <w:spacing w:after="240"/>
        <w:textAlignment w:val="baseline"/>
        <w:rPr>
          <w:rFonts w:cs="Arial"/>
          <w:kern w:val="2"/>
          <w:sz w:val="22"/>
          <w:szCs w:val="22"/>
          <w:lang w:eastAsia="zh-CN"/>
        </w:rPr>
      </w:pPr>
    </w:p>
    <w:tbl>
      <w:tblPr>
        <w:tblW w:w="3420" w:type="dxa"/>
        <w:jc w:val="center"/>
        <w:tblCellMar>
          <w:left w:w="70" w:type="dxa"/>
          <w:right w:w="70" w:type="dxa"/>
        </w:tblCellMar>
        <w:tblLook w:val="04A0" w:firstRow="1" w:lastRow="0" w:firstColumn="1" w:lastColumn="0" w:noHBand="0" w:noVBand="1"/>
      </w:tblPr>
      <w:tblGrid>
        <w:gridCol w:w="1657"/>
        <w:gridCol w:w="1763"/>
      </w:tblGrid>
      <w:tr w:rsidR="00E1190E" w:rsidRPr="00B8117D" w:rsidTr="005406C6">
        <w:trPr>
          <w:trHeight w:val="300"/>
          <w:jc w:val="center"/>
        </w:trPr>
        <w:tc>
          <w:tcPr>
            <w:tcW w:w="3420" w:type="dxa"/>
            <w:gridSpan w:val="2"/>
            <w:tcBorders>
              <w:top w:val="single" w:sz="4" w:space="0" w:color="auto"/>
              <w:left w:val="single" w:sz="4" w:space="0" w:color="auto"/>
              <w:bottom w:val="nil"/>
              <w:right w:val="single" w:sz="4" w:space="0" w:color="000000"/>
            </w:tcBorders>
            <w:shd w:val="clear" w:color="auto" w:fill="auto"/>
            <w:noWrap/>
            <w:vAlign w:val="bottom"/>
            <w:hideMark/>
          </w:tcPr>
          <w:p w:rsidR="00E1190E" w:rsidRPr="00B8117D" w:rsidRDefault="00E1190E" w:rsidP="005406C6">
            <w:pPr>
              <w:jc w:val="center"/>
              <w:rPr>
                <w:rFonts w:cs="Calibri"/>
                <w:b/>
                <w:color w:val="000000"/>
                <w:sz w:val="22"/>
                <w:szCs w:val="22"/>
                <w:lang w:eastAsia="ca-ES"/>
              </w:rPr>
            </w:pPr>
            <w:proofErr w:type="spellStart"/>
            <w:r w:rsidRPr="00B8117D">
              <w:rPr>
                <w:rFonts w:cs="Calibri"/>
                <w:b/>
                <w:color w:val="000000"/>
                <w:sz w:val="22"/>
                <w:szCs w:val="22"/>
                <w:lang w:eastAsia="ca-ES"/>
              </w:rPr>
              <w:t>Curs</w:t>
            </w:r>
            <w:proofErr w:type="spellEnd"/>
            <w:r w:rsidRPr="00B8117D">
              <w:rPr>
                <w:rFonts w:cs="Calibri"/>
                <w:b/>
                <w:color w:val="000000"/>
                <w:sz w:val="22"/>
                <w:szCs w:val="22"/>
                <w:lang w:eastAsia="ca-ES"/>
              </w:rPr>
              <w:t xml:space="preserve"> 2026-2027 </w:t>
            </w:r>
            <w:proofErr w:type="spellStart"/>
            <w:r w:rsidRPr="00B8117D">
              <w:rPr>
                <w:rFonts w:cs="Calibri"/>
                <w:b/>
                <w:color w:val="000000"/>
                <w:sz w:val="22"/>
                <w:szCs w:val="22"/>
                <w:lang w:eastAsia="ca-ES"/>
              </w:rPr>
              <w:t>Els</w:t>
            </w:r>
            <w:proofErr w:type="spellEnd"/>
            <w:r w:rsidRPr="00B8117D">
              <w:rPr>
                <w:rFonts w:cs="Calibri"/>
                <w:b/>
                <w:color w:val="000000"/>
                <w:sz w:val="22"/>
                <w:szCs w:val="22"/>
                <w:lang w:eastAsia="ca-ES"/>
              </w:rPr>
              <w:t xml:space="preserve"> </w:t>
            </w:r>
            <w:proofErr w:type="spellStart"/>
            <w:r w:rsidRPr="00B8117D">
              <w:rPr>
                <w:rFonts w:cs="Calibri"/>
                <w:b/>
                <w:color w:val="000000"/>
                <w:sz w:val="22"/>
                <w:szCs w:val="22"/>
                <w:lang w:eastAsia="ca-ES"/>
              </w:rPr>
              <w:t>Gafarrons</w:t>
            </w:r>
            <w:proofErr w:type="spellEnd"/>
            <w:r w:rsidRPr="00B8117D">
              <w:rPr>
                <w:rFonts w:cs="Calibri"/>
                <w:b/>
                <w:color w:val="000000"/>
                <w:sz w:val="22"/>
                <w:szCs w:val="22"/>
                <w:lang w:eastAsia="ca-ES"/>
              </w:rPr>
              <w:t xml:space="preserve"> </w:t>
            </w:r>
          </w:p>
        </w:tc>
      </w:tr>
      <w:tr w:rsidR="00E1190E" w:rsidRPr="00B8117D" w:rsidTr="005406C6">
        <w:trPr>
          <w:trHeight w:val="300"/>
          <w:jc w:val="center"/>
        </w:trPr>
        <w:tc>
          <w:tcPr>
            <w:tcW w:w="1657" w:type="dxa"/>
            <w:tcBorders>
              <w:top w:val="nil"/>
              <w:left w:val="single" w:sz="4" w:space="0" w:color="auto"/>
              <w:bottom w:val="nil"/>
              <w:right w:val="nil"/>
            </w:tcBorders>
            <w:shd w:val="clear" w:color="auto" w:fill="auto"/>
            <w:noWrap/>
            <w:vAlign w:val="bottom"/>
            <w:hideMark/>
          </w:tcPr>
          <w:p w:rsidR="00E1190E" w:rsidRPr="00B8117D" w:rsidRDefault="00E1190E" w:rsidP="005406C6">
            <w:pPr>
              <w:jc w:val="left"/>
              <w:rPr>
                <w:rFonts w:cs="Calibri"/>
                <w:color w:val="000000"/>
                <w:sz w:val="22"/>
                <w:szCs w:val="22"/>
                <w:lang w:eastAsia="ca-ES"/>
              </w:rPr>
            </w:pPr>
            <w:proofErr w:type="spellStart"/>
            <w:r w:rsidRPr="00B8117D">
              <w:rPr>
                <w:rFonts w:cs="Calibri"/>
                <w:color w:val="000000"/>
                <w:sz w:val="22"/>
                <w:szCs w:val="22"/>
                <w:lang w:eastAsia="ca-ES"/>
              </w:rPr>
              <w:t>Càtering</w:t>
            </w:r>
            <w:proofErr w:type="spellEnd"/>
          </w:p>
        </w:tc>
        <w:tc>
          <w:tcPr>
            <w:tcW w:w="1763" w:type="dxa"/>
            <w:tcBorders>
              <w:top w:val="nil"/>
              <w:left w:val="nil"/>
              <w:bottom w:val="nil"/>
              <w:right w:val="single" w:sz="4" w:space="0" w:color="auto"/>
            </w:tcBorders>
            <w:shd w:val="clear" w:color="auto" w:fill="auto"/>
            <w:noWrap/>
            <w:vAlign w:val="bottom"/>
            <w:hideMark/>
          </w:tcPr>
          <w:p w:rsidR="00E1190E" w:rsidRDefault="00E1190E" w:rsidP="005406C6">
            <w:pPr>
              <w:jc w:val="right"/>
              <w:rPr>
                <w:rFonts w:cs="Calibri"/>
                <w:color w:val="000000"/>
                <w:sz w:val="22"/>
                <w:szCs w:val="22"/>
                <w:lang w:eastAsia="ca-ES"/>
              </w:rPr>
            </w:pPr>
            <w:r>
              <w:rPr>
                <w:rFonts w:cs="Calibri"/>
                <w:color w:val="000000"/>
                <w:sz w:val="22"/>
                <w:szCs w:val="22"/>
              </w:rPr>
              <w:t>63.375,00 €</w:t>
            </w:r>
          </w:p>
        </w:tc>
      </w:tr>
      <w:tr w:rsidR="00E1190E" w:rsidRPr="00B8117D" w:rsidTr="005406C6">
        <w:trPr>
          <w:trHeight w:val="300"/>
          <w:jc w:val="center"/>
        </w:trPr>
        <w:tc>
          <w:tcPr>
            <w:tcW w:w="1657" w:type="dxa"/>
            <w:tcBorders>
              <w:top w:val="nil"/>
              <w:left w:val="single" w:sz="4" w:space="0" w:color="auto"/>
              <w:bottom w:val="single" w:sz="4" w:space="0" w:color="auto"/>
              <w:right w:val="nil"/>
            </w:tcBorders>
            <w:shd w:val="clear" w:color="auto" w:fill="auto"/>
            <w:noWrap/>
            <w:vAlign w:val="bottom"/>
            <w:hideMark/>
          </w:tcPr>
          <w:p w:rsidR="00E1190E" w:rsidRPr="00B8117D" w:rsidRDefault="00E1190E" w:rsidP="005406C6">
            <w:pPr>
              <w:jc w:val="left"/>
              <w:rPr>
                <w:rFonts w:cs="Calibri"/>
                <w:color w:val="000000"/>
                <w:sz w:val="22"/>
                <w:szCs w:val="22"/>
                <w:lang w:eastAsia="ca-ES"/>
              </w:rPr>
            </w:pPr>
            <w:proofErr w:type="spellStart"/>
            <w:r w:rsidRPr="00B8117D">
              <w:rPr>
                <w:rFonts w:cs="Calibri"/>
                <w:color w:val="000000"/>
                <w:sz w:val="22"/>
                <w:szCs w:val="22"/>
                <w:lang w:eastAsia="ca-ES"/>
              </w:rPr>
              <w:t>Monitoratge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rsidR="00E1190E" w:rsidRDefault="00E1190E" w:rsidP="005406C6">
            <w:pPr>
              <w:jc w:val="right"/>
              <w:rPr>
                <w:rFonts w:cs="Calibri"/>
                <w:color w:val="000000"/>
                <w:sz w:val="22"/>
                <w:szCs w:val="22"/>
              </w:rPr>
            </w:pPr>
            <w:r>
              <w:rPr>
                <w:rFonts w:cs="Calibri"/>
                <w:color w:val="000000"/>
                <w:sz w:val="22"/>
                <w:szCs w:val="22"/>
              </w:rPr>
              <w:t>21.294,00 €</w:t>
            </w:r>
          </w:p>
        </w:tc>
      </w:tr>
    </w:tbl>
    <w:p w:rsidR="00E1190E" w:rsidRDefault="00E1190E" w:rsidP="00E1190E">
      <w:pPr>
        <w:widowControl w:val="0"/>
        <w:suppressLineNumbers/>
        <w:suppressAutoHyphens/>
        <w:autoSpaceDE w:val="0"/>
        <w:spacing w:after="240"/>
        <w:textAlignment w:val="baseline"/>
        <w:rPr>
          <w:rFonts w:cs="Arial"/>
          <w:kern w:val="2"/>
          <w:sz w:val="22"/>
          <w:szCs w:val="22"/>
          <w:lang w:eastAsia="zh-CN"/>
        </w:rPr>
      </w:pPr>
    </w:p>
    <w:tbl>
      <w:tblPr>
        <w:tblW w:w="3469" w:type="dxa"/>
        <w:jc w:val="center"/>
        <w:tblCellMar>
          <w:left w:w="70" w:type="dxa"/>
          <w:right w:w="70" w:type="dxa"/>
        </w:tblCellMar>
        <w:tblLook w:val="04A0" w:firstRow="1" w:lastRow="0" w:firstColumn="1" w:lastColumn="0" w:noHBand="0" w:noVBand="1"/>
      </w:tblPr>
      <w:tblGrid>
        <w:gridCol w:w="1264"/>
        <w:gridCol w:w="2205"/>
      </w:tblGrid>
      <w:tr w:rsidR="00E1190E" w:rsidRPr="00B8117D" w:rsidTr="005406C6">
        <w:trPr>
          <w:trHeight w:val="300"/>
          <w:jc w:val="center"/>
        </w:trPr>
        <w:tc>
          <w:tcPr>
            <w:tcW w:w="3469" w:type="dxa"/>
            <w:gridSpan w:val="2"/>
            <w:tcBorders>
              <w:top w:val="single" w:sz="4" w:space="0" w:color="auto"/>
              <w:left w:val="single" w:sz="4" w:space="0" w:color="auto"/>
              <w:bottom w:val="nil"/>
              <w:right w:val="single" w:sz="4" w:space="0" w:color="000000"/>
            </w:tcBorders>
            <w:shd w:val="clear" w:color="auto" w:fill="auto"/>
            <w:noWrap/>
            <w:vAlign w:val="bottom"/>
            <w:hideMark/>
          </w:tcPr>
          <w:p w:rsidR="00E1190E" w:rsidRPr="00B8117D" w:rsidRDefault="00E1190E" w:rsidP="005406C6">
            <w:pPr>
              <w:jc w:val="center"/>
              <w:rPr>
                <w:rFonts w:cs="Calibri"/>
                <w:b/>
                <w:color w:val="000000"/>
                <w:sz w:val="22"/>
                <w:szCs w:val="22"/>
                <w:lang w:eastAsia="ca-ES"/>
              </w:rPr>
            </w:pPr>
            <w:proofErr w:type="spellStart"/>
            <w:r w:rsidRPr="00B8117D">
              <w:rPr>
                <w:rFonts w:cs="Calibri"/>
                <w:b/>
                <w:color w:val="000000"/>
                <w:sz w:val="22"/>
                <w:szCs w:val="22"/>
                <w:lang w:eastAsia="ca-ES"/>
              </w:rPr>
              <w:t>Curs</w:t>
            </w:r>
            <w:proofErr w:type="spellEnd"/>
            <w:r w:rsidRPr="00B8117D">
              <w:rPr>
                <w:rFonts w:cs="Calibri"/>
                <w:b/>
                <w:color w:val="000000"/>
                <w:sz w:val="22"/>
                <w:szCs w:val="22"/>
                <w:lang w:eastAsia="ca-ES"/>
              </w:rPr>
              <w:t xml:space="preserve"> 2026-2027 </w:t>
            </w:r>
            <w:r>
              <w:rPr>
                <w:rFonts w:cs="Calibri"/>
                <w:b/>
                <w:color w:val="000000"/>
                <w:sz w:val="22"/>
                <w:szCs w:val="22"/>
                <w:lang w:eastAsia="ca-ES"/>
              </w:rPr>
              <w:t>EBM 2</w:t>
            </w:r>
            <w:r w:rsidRPr="00B8117D">
              <w:rPr>
                <w:rFonts w:cs="Calibri"/>
                <w:b/>
                <w:color w:val="000000"/>
                <w:sz w:val="22"/>
                <w:szCs w:val="22"/>
                <w:lang w:eastAsia="ca-ES"/>
              </w:rPr>
              <w:t xml:space="preserve"> </w:t>
            </w:r>
          </w:p>
        </w:tc>
      </w:tr>
      <w:tr w:rsidR="00E1190E" w:rsidRPr="00B8117D" w:rsidTr="005406C6">
        <w:trPr>
          <w:trHeight w:val="300"/>
          <w:jc w:val="center"/>
        </w:trPr>
        <w:tc>
          <w:tcPr>
            <w:tcW w:w="1264" w:type="dxa"/>
            <w:tcBorders>
              <w:top w:val="nil"/>
              <w:left w:val="single" w:sz="4" w:space="0" w:color="auto"/>
              <w:bottom w:val="nil"/>
              <w:right w:val="nil"/>
            </w:tcBorders>
            <w:shd w:val="clear" w:color="auto" w:fill="auto"/>
            <w:noWrap/>
            <w:vAlign w:val="bottom"/>
            <w:hideMark/>
          </w:tcPr>
          <w:p w:rsidR="00E1190E" w:rsidRPr="00B8117D" w:rsidRDefault="00E1190E" w:rsidP="005406C6">
            <w:pPr>
              <w:jc w:val="left"/>
              <w:rPr>
                <w:rFonts w:cs="Calibri"/>
                <w:color w:val="000000"/>
                <w:sz w:val="22"/>
                <w:szCs w:val="22"/>
                <w:lang w:eastAsia="ca-ES"/>
              </w:rPr>
            </w:pPr>
            <w:proofErr w:type="spellStart"/>
            <w:r w:rsidRPr="00B8117D">
              <w:rPr>
                <w:rFonts w:cs="Calibri"/>
                <w:color w:val="000000"/>
                <w:sz w:val="22"/>
                <w:szCs w:val="22"/>
                <w:lang w:eastAsia="ca-ES"/>
              </w:rPr>
              <w:t>Càtering</w:t>
            </w:r>
            <w:proofErr w:type="spellEnd"/>
          </w:p>
        </w:tc>
        <w:tc>
          <w:tcPr>
            <w:tcW w:w="2205" w:type="dxa"/>
            <w:tcBorders>
              <w:top w:val="nil"/>
              <w:left w:val="nil"/>
              <w:bottom w:val="nil"/>
              <w:right w:val="single" w:sz="4" w:space="0" w:color="auto"/>
            </w:tcBorders>
            <w:shd w:val="clear" w:color="auto" w:fill="auto"/>
            <w:noWrap/>
            <w:vAlign w:val="bottom"/>
            <w:hideMark/>
          </w:tcPr>
          <w:p w:rsidR="00E1190E" w:rsidRDefault="00E1190E" w:rsidP="005406C6">
            <w:pPr>
              <w:jc w:val="right"/>
              <w:rPr>
                <w:rFonts w:cs="Calibri"/>
                <w:color w:val="000000"/>
                <w:sz w:val="22"/>
                <w:szCs w:val="22"/>
                <w:lang w:eastAsia="ca-ES"/>
              </w:rPr>
            </w:pPr>
            <w:r>
              <w:rPr>
                <w:rFonts w:cs="Calibri"/>
                <w:color w:val="000000"/>
                <w:sz w:val="22"/>
                <w:szCs w:val="22"/>
              </w:rPr>
              <w:t>126.750,00 €</w:t>
            </w:r>
          </w:p>
        </w:tc>
      </w:tr>
      <w:tr w:rsidR="00E1190E" w:rsidRPr="00B8117D" w:rsidTr="005406C6">
        <w:trPr>
          <w:trHeight w:val="300"/>
          <w:jc w:val="center"/>
        </w:trPr>
        <w:tc>
          <w:tcPr>
            <w:tcW w:w="1264" w:type="dxa"/>
            <w:tcBorders>
              <w:top w:val="nil"/>
              <w:left w:val="single" w:sz="4" w:space="0" w:color="auto"/>
              <w:bottom w:val="single" w:sz="4" w:space="0" w:color="auto"/>
              <w:right w:val="nil"/>
            </w:tcBorders>
            <w:shd w:val="clear" w:color="auto" w:fill="auto"/>
            <w:noWrap/>
            <w:vAlign w:val="bottom"/>
            <w:hideMark/>
          </w:tcPr>
          <w:p w:rsidR="00E1190E" w:rsidRPr="00B8117D" w:rsidRDefault="00E1190E" w:rsidP="005406C6">
            <w:pPr>
              <w:jc w:val="left"/>
              <w:rPr>
                <w:rFonts w:cs="Calibri"/>
                <w:color w:val="000000"/>
                <w:sz w:val="22"/>
                <w:szCs w:val="22"/>
                <w:lang w:eastAsia="ca-ES"/>
              </w:rPr>
            </w:pPr>
            <w:proofErr w:type="spellStart"/>
            <w:r w:rsidRPr="00B8117D">
              <w:rPr>
                <w:rFonts w:cs="Calibri"/>
                <w:color w:val="000000"/>
                <w:sz w:val="22"/>
                <w:szCs w:val="22"/>
                <w:lang w:eastAsia="ca-ES"/>
              </w:rPr>
              <w:t>Monitoratge</w:t>
            </w:r>
            <w:proofErr w:type="spellEnd"/>
          </w:p>
        </w:tc>
        <w:tc>
          <w:tcPr>
            <w:tcW w:w="2205" w:type="dxa"/>
            <w:tcBorders>
              <w:top w:val="nil"/>
              <w:left w:val="nil"/>
              <w:bottom w:val="single" w:sz="4" w:space="0" w:color="auto"/>
              <w:right w:val="single" w:sz="4" w:space="0" w:color="auto"/>
            </w:tcBorders>
            <w:shd w:val="clear" w:color="auto" w:fill="auto"/>
            <w:noWrap/>
            <w:vAlign w:val="bottom"/>
            <w:hideMark/>
          </w:tcPr>
          <w:p w:rsidR="00E1190E" w:rsidRDefault="00E1190E" w:rsidP="005406C6">
            <w:pPr>
              <w:jc w:val="right"/>
              <w:rPr>
                <w:rFonts w:cs="Calibri"/>
                <w:color w:val="000000"/>
                <w:sz w:val="22"/>
                <w:szCs w:val="22"/>
              </w:rPr>
            </w:pPr>
            <w:r>
              <w:rPr>
                <w:rFonts w:cs="Calibri"/>
                <w:color w:val="000000"/>
                <w:sz w:val="22"/>
                <w:szCs w:val="22"/>
              </w:rPr>
              <w:t>42.588,00 €</w:t>
            </w:r>
          </w:p>
        </w:tc>
      </w:tr>
    </w:tbl>
    <w:p w:rsidR="00E1190E" w:rsidRDefault="00E1190E" w:rsidP="00E1190E">
      <w:pPr>
        <w:widowControl w:val="0"/>
        <w:suppressLineNumbers/>
        <w:suppressAutoHyphens/>
        <w:autoSpaceDE w:val="0"/>
        <w:spacing w:after="240"/>
        <w:textAlignment w:val="baseline"/>
        <w:rPr>
          <w:rFonts w:cs="Arial"/>
          <w:kern w:val="2"/>
          <w:sz w:val="22"/>
          <w:szCs w:val="22"/>
          <w:lang w:eastAsia="zh-CN"/>
        </w:rPr>
      </w:pPr>
    </w:p>
    <w:p w:rsidR="00E1190E" w:rsidRPr="00887BA1" w:rsidRDefault="00E1190E" w:rsidP="00E1190E">
      <w:pPr>
        <w:widowControl w:val="0"/>
        <w:suppressLineNumbers/>
        <w:suppressAutoHyphens/>
        <w:autoSpaceDE w:val="0"/>
        <w:spacing w:after="240"/>
        <w:textAlignment w:val="baseline"/>
        <w:rPr>
          <w:rFonts w:cs="Arial"/>
          <w:kern w:val="2"/>
          <w:sz w:val="22"/>
          <w:szCs w:val="22"/>
          <w:lang w:eastAsia="zh-CN"/>
        </w:rPr>
      </w:pPr>
      <w:r w:rsidRPr="007C7FDD">
        <w:rPr>
          <w:rFonts w:cs="Arial"/>
          <w:kern w:val="2"/>
          <w:sz w:val="22"/>
          <w:szCs w:val="22"/>
          <w:lang w:eastAsia="zh-CN"/>
        </w:rPr>
        <w:t xml:space="preserve">El </w:t>
      </w:r>
      <w:proofErr w:type="spellStart"/>
      <w:r w:rsidRPr="007C7FDD">
        <w:rPr>
          <w:rFonts w:cs="Arial"/>
          <w:kern w:val="2"/>
          <w:sz w:val="22"/>
          <w:szCs w:val="22"/>
          <w:lang w:eastAsia="zh-CN"/>
        </w:rPr>
        <w:t>càlcul</w:t>
      </w:r>
      <w:proofErr w:type="spellEnd"/>
      <w:r w:rsidRPr="007C7FDD">
        <w:rPr>
          <w:rFonts w:cs="Arial"/>
          <w:kern w:val="2"/>
          <w:sz w:val="22"/>
          <w:szCs w:val="22"/>
          <w:lang w:eastAsia="zh-CN"/>
        </w:rPr>
        <w:t xml:space="preserve"> del </w:t>
      </w:r>
      <w:proofErr w:type="spellStart"/>
      <w:r w:rsidRPr="007C7FDD">
        <w:rPr>
          <w:rFonts w:cs="Arial"/>
          <w:kern w:val="2"/>
          <w:sz w:val="22"/>
          <w:szCs w:val="22"/>
          <w:lang w:eastAsia="zh-CN"/>
        </w:rPr>
        <w:t>pressupost</w:t>
      </w:r>
      <w:proofErr w:type="spellEnd"/>
      <w:r w:rsidRPr="007C7FDD">
        <w:rPr>
          <w:rFonts w:cs="Arial"/>
          <w:kern w:val="2"/>
          <w:sz w:val="22"/>
          <w:szCs w:val="22"/>
          <w:lang w:eastAsia="zh-CN"/>
        </w:rPr>
        <w:t xml:space="preserve"> base de </w:t>
      </w:r>
      <w:proofErr w:type="spellStart"/>
      <w:r w:rsidRPr="007C7FDD">
        <w:rPr>
          <w:rFonts w:cs="Arial"/>
          <w:kern w:val="2"/>
          <w:sz w:val="22"/>
          <w:szCs w:val="22"/>
          <w:lang w:eastAsia="zh-CN"/>
        </w:rPr>
        <w:t>licitació</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s’ha</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efectuat</w:t>
      </w:r>
      <w:proofErr w:type="spellEnd"/>
      <w:r w:rsidRPr="007C7FDD">
        <w:rPr>
          <w:rFonts w:cs="Arial"/>
          <w:kern w:val="2"/>
          <w:sz w:val="22"/>
          <w:szCs w:val="22"/>
          <w:lang w:eastAsia="zh-CN"/>
        </w:rPr>
        <w:t xml:space="preserve"> de </w:t>
      </w:r>
      <w:proofErr w:type="spellStart"/>
      <w:r w:rsidRPr="007C7FDD">
        <w:rPr>
          <w:rFonts w:cs="Arial"/>
          <w:kern w:val="2"/>
          <w:sz w:val="22"/>
          <w:szCs w:val="22"/>
          <w:lang w:eastAsia="zh-CN"/>
        </w:rPr>
        <w:t>conformitat</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amb</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l’estudi</w:t>
      </w:r>
      <w:proofErr w:type="spellEnd"/>
      <w:r w:rsidRPr="007C7FDD">
        <w:rPr>
          <w:rFonts w:cs="Arial"/>
          <w:kern w:val="2"/>
          <w:sz w:val="22"/>
          <w:szCs w:val="22"/>
          <w:lang w:eastAsia="zh-CN"/>
        </w:rPr>
        <w:t xml:space="preserve"> de </w:t>
      </w:r>
      <w:r w:rsidRPr="00887BA1">
        <w:rPr>
          <w:rFonts w:cs="Arial"/>
          <w:kern w:val="2"/>
          <w:sz w:val="22"/>
          <w:szCs w:val="22"/>
          <w:lang w:eastAsia="zh-CN"/>
        </w:rPr>
        <w:t xml:space="preserve">costos que </w:t>
      </w:r>
      <w:proofErr w:type="spellStart"/>
      <w:r w:rsidRPr="00887BA1">
        <w:rPr>
          <w:rFonts w:cs="Arial"/>
          <w:kern w:val="2"/>
          <w:sz w:val="22"/>
          <w:szCs w:val="22"/>
          <w:lang w:eastAsia="zh-CN"/>
        </w:rPr>
        <w:t>s’annexa</w:t>
      </w:r>
      <w:proofErr w:type="spellEnd"/>
      <w:r w:rsidRPr="00887BA1">
        <w:rPr>
          <w:rFonts w:cs="Arial"/>
          <w:kern w:val="2"/>
          <w:sz w:val="22"/>
          <w:szCs w:val="22"/>
          <w:lang w:eastAsia="zh-CN"/>
        </w:rPr>
        <w:t xml:space="preserve"> a </w:t>
      </w:r>
      <w:proofErr w:type="spellStart"/>
      <w:r w:rsidRPr="00887BA1">
        <w:rPr>
          <w:rFonts w:cs="Arial"/>
          <w:kern w:val="2"/>
          <w:sz w:val="22"/>
          <w:szCs w:val="22"/>
          <w:lang w:eastAsia="zh-CN"/>
        </w:rPr>
        <w:t>aquesta</w:t>
      </w:r>
      <w:proofErr w:type="spellEnd"/>
      <w:r w:rsidRPr="00887BA1">
        <w:rPr>
          <w:rFonts w:cs="Arial"/>
          <w:kern w:val="2"/>
          <w:sz w:val="22"/>
          <w:szCs w:val="22"/>
          <w:lang w:eastAsia="zh-CN"/>
        </w:rPr>
        <w:t xml:space="preserve"> </w:t>
      </w:r>
      <w:proofErr w:type="spellStart"/>
      <w:r w:rsidRPr="00887BA1">
        <w:rPr>
          <w:rFonts w:cs="Arial"/>
          <w:kern w:val="2"/>
          <w:sz w:val="22"/>
          <w:szCs w:val="22"/>
          <w:lang w:eastAsia="zh-CN"/>
        </w:rPr>
        <w:t>memòria</w:t>
      </w:r>
      <w:proofErr w:type="spellEnd"/>
      <w:r w:rsidRPr="00887BA1">
        <w:rPr>
          <w:rFonts w:cs="Arial"/>
          <w:kern w:val="2"/>
          <w:sz w:val="22"/>
          <w:szCs w:val="22"/>
          <w:lang w:eastAsia="zh-CN"/>
        </w:rPr>
        <w:t>.</w:t>
      </w:r>
    </w:p>
    <w:p w:rsidR="00E1190E" w:rsidRPr="007C7FDD" w:rsidRDefault="00E1190E" w:rsidP="00E1190E">
      <w:pPr>
        <w:widowControl w:val="0"/>
        <w:suppressLineNumbers/>
        <w:suppressAutoHyphens/>
        <w:autoSpaceDE w:val="0"/>
        <w:spacing w:after="240"/>
        <w:textAlignment w:val="baseline"/>
        <w:rPr>
          <w:rFonts w:cs="Arial"/>
          <w:kern w:val="2"/>
          <w:sz w:val="22"/>
          <w:szCs w:val="22"/>
          <w:lang w:eastAsia="zh-CN"/>
        </w:rPr>
      </w:pPr>
      <w:proofErr w:type="spellStart"/>
      <w:r w:rsidRPr="00887BA1">
        <w:rPr>
          <w:rFonts w:cs="Arial"/>
          <w:kern w:val="2"/>
          <w:sz w:val="22"/>
          <w:szCs w:val="22"/>
          <w:lang w:eastAsia="zh-CN"/>
        </w:rPr>
        <w:t>L’obertura</w:t>
      </w:r>
      <w:proofErr w:type="spellEnd"/>
      <w:r w:rsidRPr="00887BA1">
        <w:rPr>
          <w:rFonts w:cs="Arial"/>
          <w:kern w:val="2"/>
          <w:sz w:val="22"/>
          <w:szCs w:val="22"/>
          <w:lang w:eastAsia="zh-CN"/>
        </w:rPr>
        <w:t xml:space="preserve"> i </w:t>
      </w:r>
      <w:proofErr w:type="spellStart"/>
      <w:r w:rsidRPr="00887BA1">
        <w:rPr>
          <w:rFonts w:cs="Arial"/>
          <w:kern w:val="2"/>
          <w:sz w:val="22"/>
          <w:szCs w:val="22"/>
          <w:lang w:eastAsia="zh-CN"/>
        </w:rPr>
        <w:t>inici</w:t>
      </w:r>
      <w:proofErr w:type="spellEnd"/>
      <w:r w:rsidRPr="00887BA1">
        <w:rPr>
          <w:rFonts w:cs="Arial"/>
          <w:kern w:val="2"/>
          <w:sz w:val="22"/>
          <w:szCs w:val="22"/>
          <w:lang w:eastAsia="zh-CN"/>
        </w:rPr>
        <w:t xml:space="preserve"> del </w:t>
      </w:r>
      <w:proofErr w:type="spellStart"/>
      <w:r w:rsidRPr="00887BA1">
        <w:rPr>
          <w:rFonts w:cs="Arial"/>
          <w:kern w:val="2"/>
          <w:sz w:val="22"/>
          <w:szCs w:val="22"/>
          <w:lang w:eastAsia="zh-CN"/>
        </w:rPr>
        <w:t>servei</w:t>
      </w:r>
      <w:proofErr w:type="spellEnd"/>
      <w:r w:rsidRPr="00887BA1">
        <w:rPr>
          <w:rFonts w:cs="Arial"/>
          <w:kern w:val="2"/>
          <w:sz w:val="22"/>
          <w:szCs w:val="22"/>
          <w:lang w:eastAsia="zh-CN"/>
        </w:rPr>
        <w:t xml:space="preserve"> de </w:t>
      </w:r>
      <w:proofErr w:type="spellStart"/>
      <w:r w:rsidRPr="00887BA1">
        <w:rPr>
          <w:rFonts w:cs="Arial"/>
          <w:kern w:val="2"/>
          <w:sz w:val="22"/>
          <w:szCs w:val="22"/>
          <w:lang w:eastAsia="zh-CN"/>
        </w:rPr>
        <w:t>l’Escola</w:t>
      </w:r>
      <w:proofErr w:type="spellEnd"/>
      <w:r w:rsidRPr="00887BA1">
        <w:rPr>
          <w:rFonts w:cs="Arial"/>
          <w:kern w:val="2"/>
          <w:sz w:val="22"/>
          <w:szCs w:val="22"/>
          <w:lang w:eastAsia="zh-CN"/>
        </w:rPr>
        <w:t xml:space="preserve"> </w:t>
      </w:r>
      <w:proofErr w:type="spellStart"/>
      <w:r w:rsidRPr="00887BA1">
        <w:rPr>
          <w:rFonts w:cs="Arial"/>
          <w:kern w:val="2"/>
          <w:sz w:val="22"/>
          <w:szCs w:val="22"/>
          <w:lang w:eastAsia="zh-CN"/>
        </w:rPr>
        <w:t>Bressol</w:t>
      </w:r>
      <w:proofErr w:type="spellEnd"/>
      <w:r w:rsidRPr="00887BA1">
        <w:rPr>
          <w:rFonts w:cs="Arial"/>
          <w:kern w:val="2"/>
          <w:sz w:val="22"/>
          <w:szCs w:val="22"/>
          <w:lang w:eastAsia="zh-CN"/>
        </w:rPr>
        <w:t xml:space="preserve"> 2 </w:t>
      </w:r>
      <w:proofErr w:type="spellStart"/>
      <w:r w:rsidRPr="00887BA1">
        <w:rPr>
          <w:rFonts w:cs="Arial"/>
          <w:kern w:val="2"/>
          <w:sz w:val="22"/>
          <w:szCs w:val="22"/>
          <w:lang w:eastAsia="zh-CN"/>
        </w:rPr>
        <w:t>dependrà</w:t>
      </w:r>
      <w:proofErr w:type="spellEnd"/>
      <w:r w:rsidRPr="00887BA1">
        <w:rPr>
          <w:rFonts w:cs="Arial"/>
          <w:kern w:val="2"/>
          <w:sz w:val="22"/>
          <w:szCs w:val="22"/>
          <w:lang w:eastAsia="zh-CN"/>
        </w:rPr>
        <w:t xml:space="preserve"> de l</w:t>
      </w:r>
      <w:r>
        <w:rPr>
          <w:rFonts w:cs="Arial"/>
          <w:kern w:val="2"/>
          <w:sz w:val="22"/>
          <w:szCs w:val="22"/>
          <w:lang w:eastAsia="zh-CN"/>
        </w:rPr>
        <w:t xml:space="preserve">es </w:t>
      </w:r>
      <w:proofErr w:type="spellStart"/>
      <w:r>
        <w:rPr>
          <w:rFonts w:cs="Arial"/>
          <w:kern w:val="2"/>
          <w:sz w:val="22"/>
          <w:szCs w:val="22"/>
          <w:lang w:eastAsia="zh-CN"/>
        </w:rPr>
        <w:t>necessitats</w:t>
      </w:r>
      <w:proofErr w:type="spellEnd"/>
      <w:r>
        <w:rPr>
          <w:rFonts w:cs="Arial"/>
          <w:kern w:val="2"/>
          <w:sz w:val="22"/>
          <w:szCs w:val="22"/>
          <w:lang w:eastAsia="zh-CN"/>
        </w:rPr>
        <w:t xml:space="preserve"> del </w:t>
      </w:r>
      <w:proofErr w:type="spellStart"/>
      <w:r>
        <w:rPr>
          <w:rFonts w:cs="Arial"/>
          <w:kern w:val="2"/>
          <w:sz w:val="22"/>
          <w:szCs w:val="22"/>
          <w:lang w:eastAsia="zh-CN"/>
        </w:rPr>
        <w:t>municipi</w:t>
      </w:r>
      <w:proofErr w:type="spellEnd"/>
      <w:r>
        <w:rPr>
          <w:rFonts w:cs="Arial"/>
          <w:kern w:val="2"/>
          <w:sz w:val="22"/>
          <w:szCs w:val="22"/>
          <w:lang w:eastAsia="zh-CN"/>
        </w:rPr>
        <w:t xml:space="preserve">. </w:t>
      </w:r>
      <w:proofErr w:type="spellStart"/>
      <w:r>
        <w:rPr>
          <w:rFonts w:cs="Arial"/>
          <w:kern w:val="2"/>
          <w:sz w:val="22"/>
          <w:szCs w:val="22"/>
          <w:lang w:eastAsia="zh-CN"/>
        </w:rPr>
        <w:t>L’A</w:t>
      </w:r>
      <w:r w:rsidRPr="00887BA1">
        <w:rPr>
          <w:rFonts w:cs="Arial"/>
          <w:kern w:val="2"/>
          <w:sz w:val="22"/>
          <w:szCs w:val="22"/>
          <w:lang w:eastAsia="zh-CN"/>
        </w:rPr>
        <w:t>juntament</w:t>
      </w:r>
      <w:proofErr w:type="spellEnd"/>
      <w:r w:rsidRPr="00887BA1">
        <w:rPr>
          <w:rFonts w:cs="Arial"/>
          <w:kern w:val="2"/>
          <w:sz w:val="22"/>
          <w:szCs w:val="22"/>
          <w:lang w:eastAsia="zh-CN"/>
        </w:rPr>
        <w:t xml:space="preserve"> de </w:t>
      </w:r>
      <w:proofErr w:type="spellStart"/>
      <w:r w:rsidRPr="00887BA1">
        <w:rPr>
          <w:rFonts w:cs="Arial"/>
          <w:kern w:val="2"/>
          <w:sz w:val="22"/>
          <w:szCs w:val="22"/>
          <w:lang w:eastAsia="zh-CN"/>
        </w:rPr>
        <w:t>Premià</w:t>
      </w:r>
      <w:proofErr w:type="spellEnd"/>
      <w:r w:rsidRPr="00887BA1">
        <w:rPr>
          <w:rFonts w:cs="Arial"/>
          <w:kern w:val="2"/>
          <w:sz w:val="22"/>
          <w:szCs w:val="22"/>
          <w:lang w:eastAsia="zh-CN"/>
        </w:rPr>
        <w:t xml:space="preserve"> de Mar </w:t>
      </w:r>
      <w:proofErr w:type="spellStart"/>
      <w:r w:rsidRPr="00887BA1">
        <w:rPr>
          <w:rFonts w:cs="Arial"/>
          <w:kern w:val="2"/>
          <w:sz w:val="22"/>
          <w:szCs w:val="22"/>
          <w:lang w:eastAsia="zh-CN"/>
        </w:rPr>
        <w:t>comunicarà</w:t>
      </w:r>
      <w:proofErr w:type="spellEnd"/>
      <w:r w:rsidRPr="00887BA1">
        <w:rPr>
          <w:rFonts w:cs="Arial"/>
          <w:kern w:val="2"/>
          <w:sz w:val="22"/>
          <w:szCs w:val="22"/>
          <w:lang w:eastAsia="zh-CN"/>
        </w:rPr>
        <w:t xml:space="preserve"> a </w:t>
      </w:r>
      <w:proofErr w:type="spellStart"/>
      <w:r w:rsidRPr="00887BA1">
        <w:rPr>
          <w:rFonts w:cs="Arial"/>
          <w:kern w:val="2"/>
          <w:sz w:val="22"/>
          <w:szCs w:val="22"/>
          <w:lang w:eastAsia="zh-CN"/>
        </w:rPr>
        <w:t>l’empresa</w:t>
      </w:r>
      <w:proofErr w:type="spellEnd"/>
      <w:r w:rsidRPr="00887BA1">
        <w:rPr>
          <w:rFonts w:cs="Arial"/>
          <w:kern w:val="2"/>
          <w:sz w:val="22"/>
          <w:szCs w:val="22"/>
          <w:lang w:eastAsia="zh-CN"/>
        </w:rPr>
        <w:t xml:space="preserve"> </w:t>
      </w:r>
      <w:proofErr w:type="spellStart"/>
      <w:r w:rsidRPr="00887BA1">
        <w:rPr>
          <w:rFonts w:cs="Arial"/>
          <w:kern w:val="2"/>
          <w:sz w:val="22"/>
          <w:szCs w:val="22"/>
          <w:lang w:eastAsia="zh-CN"/>
        </w:rPr>
        <w:t>adjudicatària</w:t>
      </w:r>
      <w:proofErr w:type="spellEnd"/>
      <w:r w:rsidRPr="00887BA1">
        <w:rPr>
          <w:rFonts w:cs="Arial"/>
          <w:kern w:val="2"/>
          <w:sz w:val="22"/>
          <w:szCs w:val="22"/>
          <w:lang w:eastAsia="zh-CN"/>
        </w:rPr>
        <w:t xml:space="preserve"> el nombre de places </w:t>
      </w:r>
      <w:proofErr w:type="spellStart"/>
      <w:r w:rsidRPr="00887BA1">
        <w:rPr>
          <w:rFonts w:cs="Arial"/>
          <w:kern w:val="2"/>
          <w:sz w:val="22"/>
          <w:szCs w:val="22"/>
          <w:lang w:eastAsia="zh-CN"/>
        </w:rPr>
        <w:t>matriculades</w:t>
      </w:r>
      <w:proofErr w:type="spellEnd"/>
      <w:r w:rsidRPr="00887BA1">
        <w:rPr>
          <w:rFonts w:cs="Arial"/>
          <w:kern w:val="2"/>
          <w:sz w:val="22"/>
          <w:szCs w:val="22"/>
          <w:lang w:eastAsia="zh-CN"/>
        </w:rPr>
        <w:t xml:space="preserve"> i la </w:t>
      </w:r>
      <w:proofErr w:type="spellStart"/>
      <w:r w:rsidRPr="00887BA1">
        <w:rPr>
          <w:rFonts w:cs="Arial"/>
          <w:kern w:val="2"/>
          <w:sz w:val="22"/>
          <w:szCs w:val="22"/>
          <w:lang w:eastAsia="zh-CN"/>
        </w:rPr>
        <w:t>previsió</w:t>
      </w:r>
      <w:proofErr w:type="spellEnd"/>
      <w:r w:rsidRPr="00887BA1">
        <w:rPr>
          <w:rFonts w:cs="Arial"/>
          <w:kern w:val="2"/>
          <w:sz w:val="22"/>
          <w:szCs w:val="22"/>
          <w:lang w:eastAsia="zh-CN"/>
        </w:rPr>
        <w:t xml:space="preserve"> de menús a </w:t>
      </w:r>
      <w:proofErr w:type="spellStart"/>
      <w:r w:rsidRPr="00887BA1">
        <w:rPr>
          <w:rFonts w:cs="Arial"/>
          <w:kern w:val="2"/>
          <w:sz w:val="22"/>
          <w:szCs w:val="22"/>
          <w:lang w:eastAsia="zh-CN"/>
        </w:rPr>
        <w:t>l’inici</w:t>
      </w:r>
      <w:proofErr w:type="spellEnd"/>
      <w:r w:rsidRPr="00887BA1">
        <w:rPr>
          <w:rFonts w:cs="Arial"/>
          <w:kern w:val="2"/>
          <w:sz w:val="22"/>
          <w:szCs w:val="22"/>
          <w:lang w:eastAsia="zh-CN"/>
        </w:rPr>
        <w:t xml:space="preserve"> del </w:t>
      </w:r>
      <w:proofErr w:type="spellStart"/>
      <w:r w:rsidRPr="00887BA1">
        <w:rPr>
          <w:rFonts w:cs="Arial"/>
          <w:kern w:val="2"/>
          <w:sz w:val="22"/>
          <w:szCs w:val="22"/>
          <w:lang w:eastAsia="zh-CN"/>
        </w:rPr>
        <w:t>curs</w:t>
      </w:r>
      <w:proofErr w:type="spellEnd"/>
      <w:r w:rsidRPr="00887BA1">
        <w:rPr>
          <w:rFonts w:cs="Arial"/>
          <w:kern w:val="2"/>
          <w:sz w:val="22"/>
          <w:szCs w:val="22"/>
          <w:lang w:eastAsia="zh-CN"/>
        </w:rPr>
        <w:t xml:space="preserve"> escolar 2026-2027 i </w:t>
      </w:r>
      <w:proofErr w:type="spellStart"/>
      <w:r w:rsidRPr="00887BA1">
        <w:rPr>
          <w:rFonts w:cs="Arial"/>
          <w:kern w:val="2"/>
          <w:sz w:val="22"/>
          <w:szCs w:val="22"/>
          <w:lang w:eastAsia="zh-CN"/>
        </w:rPr>
        <w:t>aquesta</w:t>
      </w:r>
      <w:proofErr w:type="spellEnd"/>
      <w:r w:rsidRPr="00887BA1">
        <w:rPr>
          <w:rFonts w:cs="Arial"/>
          <w:kern w:val="2"/>
          <w:sz w:val="22"/>
          <w:szCs w:val="22"/>
          <w:lang w:eastAsia="zh-CN"/>
        </w:rPr>
        <w:t xml:space="preserve"> </w:t>
      </w:r>
      <w:proofErr w:type="spellStart"/>
      <w:r w:rsidRPr="00887BA1">
        <w:rPr>
          <w:rFonts w:cs="Arial"/>
          <w:kern w:val="2"/>
          <w:sz w:val="22"/>
          <w:szCs w:val="22"/>
          <w:lang w:eastAsia="zh-CN"/>
        </w:rPr>
        <w:t>assumeix</w:t>
      </w:r>
      <w:proofErr w:type="spellEnd"/>
      <w:r w:rsidRPr="00887BA1">
        <w:rPr>
          <w:rFonts w:cs="Arial"/>
          <w:kern w:val="2"/>
          <w:sz w:val="22"/>
          <w:szCs w:val="22"/>
          <w:lang w:eastAsia="zh-CN"/>
        </w:rPr>
        <w:t xml:space="preserve"> el </w:t>
      </w:r>
      <w:proofErr w:type="spellStart"/>
      <w:r w:rsidRPr="00887BA1">
        <w:rPr>
          <w:rFonts w:cs="Arial"/>
          <w:kern w:val="2"/>
          <w:sz w:val="22"/>
          <w:szCs w:val="22"/>
          <w:lang w:eastAsia="zh-CN"/>
        </w:rPr>
        <w:t>risc</w:t>
      </w:r>
      <w:proofErr w:type="spellEnd"/>
      <w:r w:rsidRPr="00887BA1">
        <w:rPr>
          <w:rFonts w:cs="Arial"/>
          <w:kern w:val="2"/>
          <w:sz w:val="22"/>
          <w:szCs w:val="22"/>
          <w:lang w:eastAsia="zh-CN"/>
        </w:rPr>
        <w:t xml:space="preserve"> i ventura de la cobertura del nombre de menús i </w:t>
      </w:r>
      <w:proofErr w:type="spellStart"/>
      <w:r w:rsidRPr="00887BA1">
        <w:rPr>
          <w:rFonts w:cs="Arial"/>
          <w:kern w:val="2"/>
          <w:sz w:val="22"/>
          <w:szCs w:val="22"/>
          <w:lang w:eastAsia="zh-CN"/>
        </w:rPr>
        <w:t>monitoratge</w:t>
      </w:r>
      <w:proofErr w:type="spellEnd"/>
      <w:r w:rsidRPr="00887BA1">
        <w:rPr>
          <w:rFonts w:cs="Arial"/>
          <w:kern w:val="2"/>
          <w:sz w:val="22"/>
          <w:szCs w:val="22"/>
          <w:lang w:eastAsia="zh-CN"/>
        </w:rPr>
        <w:t xml:space="preserve"> en </w:t>
      </w:r>
      <w:proofErr w:type="spellStart"/>
      <w:r w:rsidRPr="00887BA1">
        <w:rPr>
          <w:rFonts w:cs="Arial"/>
          <w:kern w:val="2"/>
          <w:sz w:val="22"/>
          <w:szCs w:val="22"/>
          <w:lang w:eastAsia="zh-CN"/>
        </w:rPr>
        <w:t>funció</w:t>
      </w:r>
      <w:proofErr w:type="spellEnd"/>
      <w:r w:rsidRPr="00887BA1">
        <w:rPr>
          <w:rFonts w:cs="Arial"/>
          <w:kern w:val="2"/>
          <w:sz w:val="22"/>
          <w:szCs w:val="22"/>
          <w:lang w:eastAsia="zh-CN"/>
        </w:rPr>
        <w:t xml:space="preserve"> de les </w:t>
      </w:r>
      <w:proofErr w:type="spellStart"/>
      <w:r w:rsidRPr="00887BA1">
        <w:rPr>
          <w:rFonts w:cs="Arial"/>
          <w:kern w:val="2"/>
          <w:sz w:val="22"/>
          <w:szCs w:val="22"/>
          <w:lang w:eastAsia="zh-CN"/>
        </w:rPr>
        <w:t>necessitats</w:t>
      </w:r>
      <w:proofErr w:type="spellEnd"/>
      <w:r w:rsidRPr="00887BA1">
        <w:rPr>
          <w:rFonts w:cs="Arial"/>
          <w:kern w:val="2"/>
          <w:sz w:val="22"/>
          <w:szCs w:val="22"/>
          <w:lang w:eastAsia="zh-CN"/>
        </w:rPr>
        <w:t>.</w:t>
      </w:r>
    </w:p>
    <w:p w:rsidR="00E1190E" w:rsidRPr="007C7FDD" w:rsidRDefault="00E1190E" w:rsidP="00E1190E">
      <w:pPr>
        <w:widowControl w:val="0"/>
        <w:suppressLineNumbers/>
        <w:suppressAutoHyphens/>
        <w:autoSpaceDE w:val="0"/>
        <w:spacing w:after="240"/>
        <w:textAlignment w:val="baseline"/>
        <w:rPr>
          <w:rFonts w:cs="Arial"/>
          <w:b/>
          <w:i/>
          <w:kern w:val="2"/>
          <w:sz w:val="22"/>
          <w:szCs w:val="22"/>
          <w:lang w:eastAsia="zh-CN"/>
        </w:rPr>
      </w:pPr>
      <w:proofErr w:type="spellStart"/>
      <w:r w:rsidRPr="007C7FDD">
        <w:rPr>
          <w:rFonts w:cs="Arial"/>
          <w:b/>
          <w:i/>
          <w:kern w:val="2"/>
          <w:sz w:val="22"/>
          <w:szCs w:val="22"/>
          <w:lang w:eastAsia="zh-CN"/>
        </w:rPr>
        <w:t>Servei</w:t>
      </w:r>
      <w:proofErr w:type="spellEnd"/>
      <w:r w:rsidRPr="007C7FDD">
        <w:rPr>
          <w:rFonts w:cs="Arial"/>
          <w:b/>
          <w:i/>
          <w:kern w:val="2"/>
          <w:sz w:val="22"/>
          <w:szCs w:val="22"/>
          <w:lang w:eastAsia="zh-CN"/>
        </w:rPr>
        <w:t xml:space="preserve"> de </w:t>
      </w:r>
      <w:proofErr w:type="spellStart"/>
      <w:r w:rsidRPr="007C7FDD">
        <w:rPr>
          <w:rFonts w:cs="Arial"/>
          <w:b/>
          <w:i/>
          <w:kern w:val="2"/>
          <w:sz w:val="22"/>
          <w:szCs w:val="22"/>
          <w:lang w:eastAsia="zh-CN"/>
        </w:rPr>
        <w:t>càtering</w:t>
      </w:r>
      <w:proofErr w:type="spellEnd"/>
    </w:p>
    <w:p w:rsidR="00E1190E" w:rsidRPr="007C7FDD" w:rsidRDefault="00E1190E" w:rsidP="00E1190E">
      <w:pPr>
        <w:widowControl w:val="0"/>
        <w:suppressLineNumbers/>
        <w:suppressAutoHyphens/>
        <w:autoSpaceDE w:val="0"/>
        <w:spacing w:after="240"/>
        <w:textAlignment w:val="baseline"/>
        <w:rPr>
          <w:rFonts w:cs="Arial"/>
          <w:kern w:val="2"/>
          <w:sz w:val="22"/>
          <w:szCs w:val="22"/>
          <w:lang w:eastAsia="zh-CN"/>
        </w:rPr>
      </w:pPr>
      <w:proofErr w:type="spellStart"/>
      <w:r w:rsidRPr="007C7FDD">
        <w:rPr>
          <w:rFonts w:cs="Arial"/>
          <w:kern w:val="2"/>
          <w:sz w:val="22"/>
          <w:szCs w:val="22"/>
          <w:lang w:eastAsia="zh-CN"/>
        </w:rPr>
        <w:t>L’estimació</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dels</w:t>
      </w:r>
      <w:proofErr w:type="spellEnd"/>
      <w:r w:rsidRPr="007C7FDD">
        <w:rPr>
          <w:rFonts w:cs="Arial"/>
          <w:kern w:val="2"/>
          <w:sz w:val="22"/>
          <w:szCs w:val="22"/>
          <w:lang w:eastAsia="zh-CN"/>
        </w:rPr>
        <w:t xml:space="preserve"> costos del </w:t>
      </w:r>
      <w:proofErr w:type="spellStart"/>
      <w:r w:rsidRPr="007C7FDD">
        <w:rPr>
          <w:rFonts w:cs="Arial"/>
          <w:kern w:val="2"/>
          <w:sz w:val="22"/>
          <w:szCs w:val="22"/>
          <w:lang w:eastAsia="zh-CN"/>
        </w:rPr>
        <w:t>subministrament</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d’àpats</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s’ha</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calculat</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prenent</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com</w:t>
      </w:r>
      <w:proofErr w:type="spellEnd"/>
      <w:r w:rsidRPr="007C7FDD">
        <w:rPr>
          <w:rFonts w:cs="Arial"/>
          <w:kern w:val="2"/>
          <w:sz w:val="22"/>
          <w:szCs w:val="22"/>
          <w:lang w:eastAsia="zh-CN"/>
        </w:rPr>
        <w:t xml:space="preserve"> a </w:t>
      </w:r>
      <w:proofErr w:type="spellStart"/>
      <w:r w:rsidRPr="007C7FDD">
        <w:rPr>
          <w:rFonts w:cs="Arial"/>
          <w:kern w:val="2"/>
          <w:sz w:val="22"/>
          <w:szCs w:val="22"/>
          <w:lang w:eastAsia="zh-CN"/>
        </w:rPr>
        <w:t>referència</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l’estudi</w:t>
      </w:r>
      <w:proofErr w:type="spellEnd"/>
      <w:r w:rsidRPr="007C7FDD">
        <w:rPr>
          <w:rFonts w:cs="Arial"/>
          <w:kern w:val="2"/>
          <w:sz w:val="22"/>
          <w:szCs w:val="22"/>
          <w:lang w:eastAsia="zh-CN"/>
        </w:rPr>
        <w:t xml:space="preserve"> de </w:t>
      </w:r>
      <w:proofErr w:type="spellStart"/>
      <w:r w:rsidRPr="007C7FDD">
        <w:rPr>
          <w:rFonts w:cs="Arial"/>
          <w:kern w:val="2"/>
          <w:sz w:val="22"/>
          <w:szCs w:val="22"/>
          <w:lang w:eastAsia="zh-CN"/>
        </w:rPr>
        <w:t>mercat</w:t>
      </w:r>
      <w:proofErr w:type="spellEnd"/>
      <w:r w:rsidRPr="007C7FDD">
        <w:rPr>
          <w:rFonts w:cs="Arial"/>
          <w:kern w:val="2"/>
          <w:sz w:val="22"/>
          <w:szCs w:val="22"/>
          <w:lang w:eastAsia="zh-CN"/>
        </w:rPr>
        <w:t xml:space="preserve"> del sector de la </w:t>
      </w:r>
      <w:proofErr w:type="spellStart"/>
      <w:r w:rsidRPr="007C7FDD">
        <w:rPr>
          <w:rFonts w:cs="Arial"/>
          <w:kern w:val="2"/>
          <w:sz w:val="22"/>
          <w:szCs w:val="22"/>
          <w:lang w:eastAsia="zh-CN"/>
        </w:rPr>
        <w:t>restauració</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col·lectiva</w:t>
      </w:r>
      <w:proofErr w:type="spellEnd"/>
      <w:r w:rsidRPr="007C7FDD">
        <w:rPr>
          <w:rFonts w:cs="Arial"/>
          <w:kern w:val="2"/>
          <w:sz w:val="22"/>
          <w:szCs w:val="22"/>
          <w:lang w:eastAsia="zh-CN"/>
        </w:rPr>
        <w:t>.</w:t>
      </w:r>
    </w:p>
    <w:p w:rsidR="00E1190E" w:rsidRDefault="00E1190E" w:rsidP="00E1190E">
      <w:pPr>
        <w:widowControl w:val="0"/>
        <w:suppressLineNumbers/>
        <w:suppressAutoHyphens/>
        <w:autoSpaceDE w:val="0"/>
        <w:spacing w:after="240"/>
        <w:textAlignment w:val="baseline"/>
        <w:rPr>
          <w:rFonts w:cs="Arial"/>
          <w:kern w:val="2"/>
          <w:sz w:val="22"/>
          <w:szCs w:val="22"/>
          <w:lang w:eastAsia="zh-CN"/>
        </w:rPr>
      </w:pPr>
      <w:proofErr w:type="spellStart"/>
      <w:r w:rsidRPr="007C7FDD">
        <w:rPr>
          <w:rFonts w:cs="Arial"/>
          <w:kern w:val="2"/>
          <w:sz w:val="22"/>
          <w:szCs w:val="22"/>
          <w:lang w:eastAsia="zh-CN"/>
        </w:rPr>
        <w:t>Aquest</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servei</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disposa</w:t>
      </w:r>
      <w:proofErr w:type="spellEnd"/>
      <w:r w:rsidRPr="007C7FDD">
        <w:rPr>
          <w:rFonts w:cs="Arial"/>
          <w:kern w:val="2"/>
          <w:sz w:val="22"/>
          <w:szCs w:val="22"/>
          <w:lang w:eastAsia="zh-CN"/>
        </w:rPr>
        <w:t xml:space="preserve"> de la </w:t>
      </w:r>
      <w:proofErr w:type="spellStart"/>
      <w:r w:rsidRPr="007C7FDD">
        <w:rPr>
          <w:rFonts w:cs="Arial"/>
          <w:kern w:val="2"/>
          <w:sz w:val="22"/>
          <w:szCs w:val="22"/>
          <w:lang w:eastAsia="zh-CN"/>
        </w:rPr>
        <w:t>reducció</w:t>
      </w:r>
      <w:proofErr w:type="spellEnd"/>
      <w:r w:rsidRPr="007C7FDD">
        <w:rPr>
          <w:rFonts w:cs="Arial"/>
          <w:kern w:val="2"/>
          <w:sz w:val="22"/>
          <w:szCs w:val="22"/>
          <w:lang w:eastAsia="zh-CN"/>
        </w:rPr>
        <w:t xml:space="preserve"> al 10% </w:t>
      </w:r>
      <w:proofErr w:type="spellStart"/>
      <w:r w:rsidRPr="007C7FDD">
        <w:rPr>
          <w:rFonts w:cs="Arial"/>
          <w:kern w:val="2"/>
          <w:sz w:val="22"/>
          <w:szCs w:val="22"/>
          <w:lang w:eastAsia="zh-CN"/>
        </w:rPr>
        <w:t>d’IVA</w:t>
      </w:r>
      <w:proofErr w:type="spellEnd"/>
      <w:r w:rsidRPr="007C7FDD">
        <w:rPr>
          <w:rFonts w:cs="Arial"/>
          <w:kern w:val="2"/>
          <w:sz w:val="22"/>
          <w:szCs w:val="22"/>
          <w:lang w:eastAsia="zh-CN"/>
        </w:rPr>
        <w:t xml:space="preserve"> en </w:t>
      </w:r>
      <w:proofErr w:type="spellStart"/>
      <w:r w:rsidRPr="007C7FDD">
        <w:rPr>
          <w:rFonts w:cs="Arial"/>
          <w:kern w:val="2"/>
          <w:sz w:val="22"/>
          <w:szCs w:val="22"/>
          <w:lang w:eastAsia="zh-CN"/>
        </w:rPr>
        <w:t>conformitat</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amb</w:t>
      </w:r>
      <w:proofErr w:type="spellEnd"/>
      <w:r w:rsidRPr="007C7FDD">
        <w:rPr>
          <w:rFonts w:cs="Arial"/>
          <w:kern w:val="2"/>
          <w:sz w:val="22"/>
          <w:szCs w:val="22"/>
          <w:lang w:eastAsia="zh-CN"/>
        </w:rPr>
        <w:t xml:space="preserve"> la </w:t>
      </w:r>
      <w:proofErr w:type="spellStart"/>
      <w:r w:rsidRPr="007C7FDD">
        <w:rPr>
          <w:rFonts w:cs="Arial"/>
          <w:kern w:val="2"/>
          <w:sz w:val="22"/>
          <w:szCs w:val="22"/>
          <w:lang w:eastAsia="zh-CN"/>
        </w:rPr>
        <w:t>Llei</w:t>
      </w:r>
      <w:proofErr w:type="spellEnd"/>
      <w:r w:rsidRPr="007C7FDD">
        <w:rPr>
          <w:rFonts w:cs="Arial"/>
          <w:kern w:val="2"/>
          <w:sz w:val="22"/>
          <w:szCs w:val="22"/>
          <w:lang w:eastAsia="zh-CN"/>
        </w:rPr>
        <w:t xml:space="preserve"> 37/1992, de 28 de desembre, de </w:t>
      </w:r>
      <w:proofErr w:type="spellStart"/>
      <w:r w:rsidRPr="007C7FDD">
        <w:rPr>
          <w:rFonts w:cs="Arial"/>
          <w:kern w:val="2"/>
          <w:sz w:val="22"/>
          <w:szCs w:val="22"/>
          <w:lang w:eastAsia="zh-CN"/>
        </w:rPr>
        <w:t>l’impost</w:t>
      </w:r>
      <w:proofErr w:type="spellEnd"/>
      <w:r w:rsidRPr="007C7FDD">
        <w:rPr>
          <w:rFonts w:cs="Arial"/>
          <w:kern w:val="2"/>
          <w:sz w:val="22"/>
          <w:szCs w:val="22"/>
          <w:lang w:eastAsia="zh-CN"/>
        </w:rPr>
        <w:t xml:space="preserve"> sobre el valor </w:t>
      </w:r>
      <w:proofErr w:type="spellStart"/>
      <w:r w:rsidRPr="007C7FDD">
        <w:rPr>
          <w:rFonts w:cs="Arial"/>
          <w:kern w:val="2"/>
          <w:sz w:val="22"/>
          <w:szCs w:val="22"/>
          <w:lang w:eastAsia="zh-CN"/>
        </w:rPr>
        <w:t>afegit</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article</w:t>
      </w:r>
      <w:proofErr w:type="spellEnd"/>
      <w:r w:rsidRPr="007C7FDD">
        <w:rPr>
          <w:rFonts w:cs="Arial"/>
          <w:kern w:val="2"/>
          <w:sz w:val="22"/>
          <w:szCs w:val="22"/>
          <w:lang w:eastAsia="zh-CN"/>
        </w:rPr>
        <w:t xml:space="preserve"> 91.U.1.</w:t>
      </w:r>
    </w:p>
    <w:tbl>
      <w:tblPr>
        <w:tblW w:w="4778" w:type="dxa"/>
        <w:jc w:val="center"/>
        <w:tblCellMar>
          <w:left w:w="70" w:type="dxa"/>
          <w:right w:w="70" w:type="dxa"/>
        </w:tblCellMar>
        <w:tblLook w:val="04A0" w:firstRow="1" w:lastRow="0" w:firstColumn="1" w:lastColumn="0" w:noHBand="0" w:noVBand="1"/>
      </w:tblPr>
      <w:tblGrid>
        <w:gridCol w:w="1172"/>
        <w:gridCol w:w="204"/>
        <w:gridCol w:w="1276"/>
        <w:gridCol w:w="2126"/>
      </w:tblGrid>
      <w:tr w:rsidR="00E1190E" w:rsidRPr="000951C2" w:rsidTr="005406C6">
        <w:trPr>
          <w:trHeight w:val="300"/>
          <w:jc w:val="center"/>
        </w:trPr>
        <w:tc>
          <w:tcPr>
            <w:tcW w:w="4778" w:type="dxa"/>
            <w:gridSpan w:val="4"/>
            <w:tcBorders>
              <w:top w:val="single" w:sz="4" w:space="0" w:color="auto"/>
              <w:left w:val="single" w:sz="4" w:space="0" w:color="auto"/>
              <w:bottom w:val="nil"/>
              <w:right w:val="single" w:sz="4" w:space="0" w:color="000000"/>
            </w:tcBorders>
            <w:shd w:val="clear" w:color="auto" w:fill="auto"/>
            <w:noWrap/>
            <w:vAlign w:val="bottom"/>
            <w:hideMark/>
          </w:tcPr>
          <w:p w:rsidR="00E1190E" w:rsidRPr="000951C2" w:rsidRDefault="00E1190E" w:rsidP="005406C6">
            <w:pPr>
              <w:jc w:val="center"/>
              <w:rPr>
                <w:rFonts w:cs="Calibri"/>
                <w:b/>
                <w:bCs/>
                <w:sz w:val="22"/>
                <w:szCs w:val="22"/>
                <w:lang w:eastAsia="ca-ES"/>
              </w:rPr>
            </w:pPr>
            <w:r w:rsidRPr="000951C2">
              <w:rPr>
                <w:rFonts w:cs="Calibri"/>
                <w:b/>
                <w:bCs/>
                <w:sz w:val="22"/>
                <w:szCs w:val="22"/>
                <w:lang w:eastAsia="ca-ES"/>
              </w:rPr>
              <w:t xml:space="preserve">Preu </w:t>
            </w:r>
            <w:proofErr w:type="spellStart"/>
            <w:r w:rsidRPr="000951C2">
              <w:rPr>
                <w:rFonts w:cs="Calibri"/>
                <w:b/>
                <w:bCs/>
                <w:sz w:val="22"/>
                <w:szCs w:val="22"/>
                <w:lang w:eastAsia="ca-ES"/>
              </w:rPr>
              <w:t>unitari</w:t>
            </w:r>
            <w:proofErr w:type="spellEnd"/>
            <w:r w:rsidRPr="000951C2">
              <w:rPr>
                <w:rFonts w:cs="Calibri"/>
                <w:b/>
                <w:bCs/>
                <w:sz w:val="22"/>
                <w:szCs w:val="22"/>
                <w:lang w:eastAsia="ca-ES"/>
              </w:rPr>
              <w:t xml:space="preserve"> </w:t>
            </w:r>
            <w:proofErr w:type="spellStart"/>
            <w:r w:rsidRPr="000951C2">
              <w:rPr>
                <w:rFonts w:cs="Calibri"/>
                <w:b/>
                <w:bCs/>
                <w:sz w:val="22"/>
                <w:szCs w:val="22"/>
                <w:lang w:eastAsia="ca-ES"/>
              </w:rPr>
              <w:t>càtering</w:t>
            </w:r>
            <w:proofErr w:type="spellEnd"/>
          </w:p>
        </w:tc>
      </w:tr>
      <w:tr w:rsidR="00E1190E" w:rsidRPr="000951C2" w:rsidTr="005406C6">
        <w:trPr>
          <w:trHeight w:val="300"/>
          <w:jc w:val="center"/>
        </w:trPr>
        <w:tc>
          <w:tcPr>
            <w:tcW w:w="1376" w:type="dxa"/>
            <w:gridSpan w:val="2"/>
            <w:tcBorders>
              <w:top w:val="nil"/>
              <w:left w:val="single" w:sz="4" w:space="0" w:color="auto"/>
              <w:bottom w:val="nil"/>
              <w:right w:val="nil"/>
            </w:tcBorders>
            <w:shd w:val="clear" w:color="auto" w:fill="auto"/>
            <w:noWrap/>
            <w:vAlign w:val="center"/>
            <w:hideMark/>
          </w:tcPr>
          <w:p w:rsidR="00E1190E" w:rsidRPr="000951C2" w:rsidRDefault="00E1190E" w:rsidP="005406C6">
            <w:pPr>
              <w:jc w:val="left"/>
              <w:rPr>
                <w:rFonts w:cs="Calibri"/>
                <w:color w:val="000000"/>
                <w:sz w:val="22"/>
                <w:szCs w:val="22"/>
                <w:lang w:eastAsia="ca-ES"/>
              </w:rPr>
            </w:pPr>
            <w:proofErr w:type="spellStart"/>
            <w:r w:rsidRPr="000951C2">
              <w:rPr>
                <w:rFonts w:cs="Calibri"/>
                <w:color w:val="000000"/>
                <w:sz w:val="22"/>
                <w:szCs w:val="22"/>
                <w:lang w:eastAsia="ca-ES"/>
              </w:rPr>
              <w:lastRenderedPageBreak/>
              <w:t>Concepte</w:t>
            </w:r>
            <w:proofErr w:type="spellEnd"/>
          </w:p>
        </w:tc>
        <w:tc>
          <w:tcPr>
            <w:tcW w:w="1276" w:type="dxa"/>
            <w:tcBorders>
              <w:top w:val="nil"/>
              <w:left w:val="nil"/>
              <w:bottom w:val="nil"/>
              <w:right w:val="nil"/>
            </w:tcBorders>
            <w:shd w:val="clear" w:color="auto" w:fill="auto"/>
            <w:vAlign w:val="center"/>
            <w:hideMark/>
          </w:tcPr>
          <w:p w:rsidR="00E1190E" w:rsidRPr="000951C2" w:rsidRDefault="00E1190E" w:rsidP="005406C6">
            <w:pPr>
              <w:jc w:val="center"/>
              <w:rPr>
                <w:rFonts w:cs="Calibri"/>
                <w:color w:val="000000"/>
                <w:sz w:val="22"/>
                <w:szCs w:val="22"/>
                <w:lang w:eastAsia="ca-ES"/>
              </w:rPr>
            </w:pPr>
            <w:proofErr w:type="spellStart"/>
            <w:r w:rsidRPr="000951C2">
              <w:rPr>
                <w:rFonts w:cs="Calibri"/>
                <w:color w:val="000000"/>
                <w:sz w:val="22"/>
                <w:szCs w:val="22"/>
                <w:lang w:eastAsia="ca-ES"/>
              </w:rPr>
              <w:t>Import</w:t>
            </w:r>
            <w:proofErr w:type="spellEnd"/>
            <w:r w:rsidRPr="000951C2">
              <w:rPr>
                <w:rFonts w:cs="Calibri"/>
                <w:color w:val="000000"/>
                <w:sz w:val="22"/>
                <w:szCs w:val="22"/>
                <w:lang w:eastAsia="ca-ES"/>
              </w:rPr>
              <w:t xml:space="preserve"> </w:t>
            </w:r>
          </w:p>
        </w:tc>
        <w:tc>
          <w:tcPr>
            <w:tcW w:w="2126" w:type="dxa"/>
            <w:tcBorders>
              <w:top w:val="nil"/>
              <w:left w:val="nil"/>
              <w:bottom w:val="nil"/>
              <w:right w:val="single" w:sz="4" w:space="0" w:color="auto"/>
            </w:tcBorders>
            <w:shd w:val="clear" w:color="auto" w:fill="auto"/>
            <w:vAlign w:val="center"/>
            <w:hideMark/>
          </w:tcPr>
          <w:p w:rsidR="00E1190E" w:rsidRPr="000951C2" w:rsidRDefault="00E1190E" w:rsidP="005406C6">
            <w:pPr>
              <w:jc w:val="center"/>
              <w:rPr>
                <w:rFonts w:cs="Calibri"/>
                <w:color w:val="000000"/>
                <w:sz w:val="22"/>
                <w:szCs w:val="22"/>
                <w:lang w:eastAsia="ca-ES"/>
              </w:rPr>
            </w:pPr>
            <w:r w:rsidRPr="000951C2">
              <w:rPr>
                <w:rFonts w:cs="Calibri"/>
                <w:color w:val="000000"/>
                <w:sz w:val="22"/>
                <w:szCs w:val="22"/>
                <w:lang w:eastAsia="ca-ES"/>
              </w:rPr>
              <w:t xml:space="preserve">Total </w:t>
            </w:r>
            <w:proofErr w:type="spellStart"/>
            <w:r w:rsidRPr="000951C2">
              <w:rPr>
                <w:rFonts w:cs="Calibri"/>
                <w:color w:val="000000"/>
                <w:sz w:val="22"/>
                <w:szCs w:val="22"/>
                <w:lang w:eastAsia="ca-ES"/>
              </w:rPr>
              <w:t>sense</w:t>
            </w:r>
            <w:proofErr w:type="spellEnd"/>
            <w:r w:rsidRPr="000951C2">
              <w:rPr>
                <w:rFonts w:cs="Calibri"/>
                <w:color w:val="000000"/>
                <w:sz w:val="22"/>
                <w:szCs w:val="22"/>
                <w:lang w:eastAsia="ca-ES"/>
              </w:rPr>
              <w:t xml:space="preserve"> IVA</w:t>
            </w:r>
          </w:p>
        </w:tc>
      </w:tr>
      <w:tr w:rsidR="00E1190E" w:rsidRPr="000951C2" w:rsidTr="005406C6">
        <w:trPr>
          <w:trHeight w:val="50"/>
          <w:jc w:val="center"/>
        </w:trPr>
        <w:tc>
          <w:tcPr>
            <w:tcW w:w="1376" w:type="dxa"/>
            <w:gridSpan w:val="2"/>
            <w:tcBorders>
              <w:top w:val="nil"/>
              <w:left w:val="single" w:sz="4" w:space="0" w:color="auto"/>
              <w:bottom w:val="nil"/>
              <w:right w:val="nil"/>
            </w:tcBorders>
            <w:shd w:val="clear" w:color="auto" w:fill="auto"/>
            <w:vAlign w:val="bottom"/>
            <w:hideMark/>
          </w:tcPr>
          <w:p w:rsidR="00E1190E" w:rsidRPr="000951C2" w:rsidRDefault="00E1190E" w:rsidP="005406C6">
            <w:pPr>
              <w:jc w:val="left"/>
              <w:rPr>
                <w:rFonts w:cs="Calibri"/>
                <w:color w:val="000000"/>
                <w:sz w:val="22"/>
                <w:szCs w:val="22"/>
                <w:lang w:eastAsia="ca-ES"/>
              </w:rPr>
            </w:pPr>
            <w:r w:rsidRPr="000951C2">
              <w:rPr>
                <w:rFonts w:cs="Calibri"/>
                <w:color w:val="000000"/>
                <w:sz w:val="22"/>
                <w:szCs w:val="22"/>
                <w:lang w:eastAsia="ca-ES"/>
              </w:rPr>
              <w:t>Dinar</w:t>
            </w:r>
          </w:p>
        </w:tc>
        <w:tc>
          <w:tcPr>
            <w:tcW w:w="1276" w:type="dxa"/>
            <w:tcBorders>
              <w:top w:val="nil"/>
              <w:left w:val="nil"/>
              <w:bottom w:val="nil"/>
              <w:right w:val="nil"/>
            </w:tcBorders>
            <w:shd w:val="clear" w:color="auto" w:fill="auto"/>
            <w:vAlign w:val="center"/>
            <w:hideMark/>
          </w:tcPr>
          <w:p w:rsidR="00E1190E" w:rsidRPr="000951C2" w:rsidRDefault="00E1190E" w:rsidP="005406C6">
            <w:pPr>
              <w:jc w:val="center"/>
              <w:rPr>
                <w:rFonts w:cs="Calibri"/>
                <w:color w:val="000000"/>
                <w:sz w:val="22"/>
                <w:szCs w:val="22"/>
                <w:lang w:eastAsia="ca-ES"/>
              </w:rPr>
            </w:pPr>
            <w:r w:rsidRPr="000951C2">
              <w:rPr>
                <w:rFonts w:cs="Calibri"/>
                <w:color w:val="000000"/>
                <w:sz w:val="22"/>
                <w:szCs w:val="22"/>
                <w:lang w:eastAsia="ca-ES"/>
              </w:rPr>
              <w:t>4,20 €</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190E" w:rsidRPr="000951C2" w:rsidRDefault="00E1190E" w:rsidP="005406C6">
            <w:pPr>
              <w:jc w:val="center"/>
              <w:rPr>
                <w:rFonts w:cs="Calibri"/>
                <w:color w:val="000000"/>
                <w:sz w:val="22"/>
                <w:szCs w:val="22"/>
                <w:lang w:eastAsia="ca-ES"/>
              </w:rPr>
            </w:pPr>
            <w:r w:rsidRPr="000951C2">
              <w:rPr>
                <w:rFonts w:cs="Calibri"/>
                <w:color w:val="000000"/>
                <w:sz w:val="22"/>
                <w:szCs w:val="22"/>
                <w:lang w:eastAsia="ca-ES"/>
              </w:rPr>
              <w:t>5,00 €</w:t>
            </w:r>
          </w:p>
        </w:tc>
      </w:tr>
      <w:tr w:rsidR="00E1190E" w:rsidRPr="000951C2" w:rsidTr="005406C6">
        <w:trPr>
          <w:trHeight w:val="50"/>
          <w:jc w:val="center"/>
        </w:trPr>
        <w:tc>
          <w:tcPr>
            <w:tcW w:w="1172" w:type="dxa"/>
            <w:tcBorders>
              <w:top w:val="nil"/>
              <w:left w:val="single" w:sz="4" w:space="0" w:color="auto"/>
              <w:bottom w:val="single" w:sz="4" w:space="0" w:color="auto"/>
              <w:right w:val="nil"/>
            </w:tcBorders>
            <w:shd w:val="clear" w:color="auto" w:fill="auto"/>
            <w:vAlign w:val="bottom"/>
            <w:hideMark/>
          </w:tcPr>
          <w:p w:rsidR="00E1190E" w:rsidRPr="000951C2" w:rsidRDefault="00E1190E" w:rsidP="005406C6">
            <w:pPr>
              <w:jc w:val="left"/>
              <w:rPr>
                <w:rFonts w:cs="Calibri"/>
                <w:color w:val="000000"/>
                <w:sz w:val="22"/>
                <w:szCs w:val="22"/>
                <w:lang w:eastAsia="ca-ES"/>
              </w:rPr>
            </w:pPr>
            <w:proofErr w:type="spellStart"/>
            <w:r w:rsidRPr="000951C2">
              <w:rPr>
                <w:rFonts w:cs="Calibri"/>
                <w:color w:val="000000"/>
                <w:sz w:val="22"/>
                <w:szCs w:val="22"/>
                <w:lang w:eastAsia="ca-ES"/>
              </w:rPr>
              <w:t>Berenar</w:t>
            </w:r>
            <w:proofErr w:type="spellEnd"/>
          </w:p>
        </w:tc>
        <w:tc>
          <w:tcPr>
            <w:tcW w:w="204" w:type="dxa"/>
            <w:tcBorders>
              <w:top w:val="nil"/>
              <w:left w:val="nil"/>
              <w:bottom w:val="single" w:sz="4" w:space="0" w:color="auto"/>
              <w:right w:val="nil"/>
            </w:tcBorders>
            <w:shd w:val="clear" w:color="auto" w:fill="auto"/>
            <w:vAlign w:val="bottom"/>
          </w:tcPr>
          <w:p w:rsidR="00E1190E" w:rsidRPr="000951C2" w:rsidRDefault="00E1190E" w:rsidP="005406C6">
            <w:pPr>
              <w:jc w:val="center"/>
              <w:rPr>
                <w:rFonts w:cs="Calibri"/>
                <w:color w:val="000000"/>
                <w:sz w:val="22"/>
                <w:szCs w:val="22"/>
                <w:lang w:eastAsia="ca-ES"/>
              </w:rPr>
            </w:pPr>
          </w:p>
        </w:tc>
        <w:tc>
          <w:tcPr>
            <w:tcW w:w="1276" w:type="dxa"/>
            <w:tcBorders>
              <w:top w:val="nil"/>
              <w:left w:val="nil"/>
              <w:bottom w:val="single" w:sz="4" w:space="0" w:color="auto"/>
              <w:right w:val="nil"/>
            </w:tcBorders>
            <w:shd w:val="clear" w:color="auto" w:fill="auto"/>
            <w:vAlign w:val="center"/>
            <w:hideMark/>
          </w:tcPr>
          <w:p w:rsidR="00E1190E" w:rsidRPr="000951C2" w:rsidRDefault="00E1190E" w:rsidP="005406C6">
            <w:pPr>
              <w:jc w:val="center"/>
              <w:rPr>
                <w:rFonts w:cs="Calibri"/>
                <w:color w:val="000000"/>
                <w:sz w:val="22"/>
                <w:szCs w:val="22"/>
                <w:lang w:eastAsia="ca-ES"/>
              </w:rPr>
            </w:pPr>
            <w:r w:rsidRPr="000951C2">
              <w:rPr>
                <w:rFonts w:cs="Calibri"/>
                <w:color w:val="000000"/>
                <w:sz w:val="22"/>
                <w:szCs w:val="22"/>
                <w:lang w:eastAsia="ca-ES"/>
              </w:rPr>
              <w:t>0,80 €</w:t>
            </w:r>
          </w:p>
        </w:tc>
        <w:tc>
          <w:tcPr>
            <w:tcW w:w="21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1190E" w:rsidRPr="000951C2" w:rsidRDefault="00E1190E" w:rsidP="005406C6">
            <w:pPr>
              <w:jc w:val="left"/>
              <w:rPr>
                <w:rFonts w:cs="Calibri"/>
                <w:color w:val="000000"/>
                <w:sz w:val="22"/>
                <w:szCs w:val="22"/>
                <w:lang w:eastAsia="ca-ES"/>
              </w:rPr>
            </w:pPr>
          </w:p>
        </w:tc>
      </w:tr>
    </w:tbl>
    <w:p w:rsidR="00E1190E" w:rsidRDefault="00E1190E" w:rsidP="00E1190E">
      <w:pPr>
        <w:widowControl w:val="0"/>
        <w:suppressLineNumbers/>
        <w:shd w:val="clear" w:color="auto" w:fill="FFFFFF"/>
        <w:tabs>
          <w:tab w:val="left" w:pos="7644"/>
        </w:tabs>
        <w:suppressAutoHyphens/>
        <w:autoSpaceDE w:val="0"/>
        <w:textAlignment w:val="baseline"/>
        <w:rPr>
          <w:rFonts w:cs="Arial"/>
          <w:kern w:val="2"/>
          <w:sz w:val="22"/>
          <w:szCs w:val="22"/>
          <w:lang w:eastAsia="zh-CN"/>
        </w:rPr>
      </w:pPr>
    </w:p>
    <w:p w:rsidR="00E1190E" w:rsidRPr="000951C2" w:rsidRDefault="00E1190E" w:rsidP="00E1190E">
      <w:pPr>
        <w:widowControl w:val="0"/>
        <w:suppressLineNumbers/>
        <w:suppressAutoHyphens/>
        <w:autoSpaceDE w:val="0"/>
        <w:spacing w:after="240"/>
        <w:textAlignment w:val="baseline"/>
        <w:rPr>
          <w:rFonts w:cs="Arial"/>
          <w:kern w:val="2"/>
          <w:sz w:val="22"/>
          <w:szCs w:val="22"/>
          <w:lang w:eastAsia="zh-CN"/>
        </w:rPr>
      </w:pPr>
      <w:proofErr w:type="spellStart"/>
      <w:r>
        <w:rPr>
          <w:rFonts w:cs="Arial"/>
          <w:kern w:val="2"/>
          <w:sz w:val="22"/>
          <w:szCs w:val="22"/>
          <w:lang w:eastAsia="zh-CN"/>
        </w:rPr>
        <w:t>Estimació</w:t>
      </w:r>
      <w:proofErr w:type="spellEnd"/>
      <w:r>
        <w:rPr>
          <w:rFonts w:cs="Arial"/>
          <w:kern w:val="2"/>
          <w:sz w:val="22"/>
          <w:szCs w:val="22"/>
          <w:lang w:eastAsia="zh-CN"/>
        </w:rPr>
        <w:t xml:space="preserve"> del </w:t>
      </w:r>
      <w:proofErr w:type="spellStart"/>
      <w:r>
        <w:rPr>
          <w:rFonts w:cs="Arial"/>
          <w:kern w:val="2"/>
          <w:sz w:val="22"/>
          <w:szCs w:val="22"/>
          <w:lang w:eastAsia="zh-CN"/>
        </w:rPr>
        <w:t>servei</w:t>
      </w:r>
      <w:proofErr w:type="spellEnd"/>
      <w:r>
        <w:rPr>
          <w:rFonts w:cs="Arial"/>
          <w:kern w:val="2"/>
          <w:sz w:val="22"/>
          <w:szCs w:val="22"/>
          <w:lang w:eastAsia="zh-CN"/>
        </w:rPr>
        <w:t>:</w:t>
      </w:r>
    </w:p>
    <w:tbl>
      <w:tblPr>
        <w:tblW w:w="4531" w:type="dxa"/>
        <w:jc w:val="center"/>
        <w:tblCellMar>
          <w:left w:w="70" w:type="dxa"/>
          <w:right w:w="70" w:type="dxa"/>
        </w:tblCellMar>
        <w:tblLook w:val="04A0" w:firstRow="1" w:lastRow="0" w:firstColumn="1" w:lastColumn="0" w:noHBand="0" w:noVBand="1"/>
      </w:tblPr>
      <w:tblGrid>
        <w:gridCol w:w="2104"/>
        <w:gridCol w:w="1172"/>
        <w:gridCol w:w="1362"/>
      </w:tblGrid>
      <w:tr w:rsidR="00E1190E" w:rsidRPr="000951C2" w:rsidTr="005406C6">
        <w:trPr>
          <w:trHeight w:val="300"/>
          <w:jc w:val="center"/>
        </w:trPr>
        <w:tc>
          <w:tcPr>
            <w:tcW w:w="453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190E" w:rsidRPr="000951C2" w:rsidRDefault="00E1190E" w:rsidP="005406C6">
            <w:pPr>
              <w:jc w:val="center"/>
              <w:rPr>
                <w:rFonts w:cs="Calibri"/>
                <w:b/>
                <w:bCs/>
                <w:color w:val="000000"/>
                <w:sz w:val="22"/>
                <w:szCs w:val="22"/>
                <w:lang w:eastAsia="ca-ES"/>
              </w:rPr>
            </w:pPr>
            <w:proofErr w:type="spellStart"/>
            <w:r w:rsidRPr="000951C2">
              <w:rPr>
                <w:rFonts w:cs="Calibri"/>
                <w:b/>
                <w:bCs/>
                <w:color w:val="000000"/>
                <w:sz w:val="22"/>
                <w:szCs w:val="22"/>
                <w:lang w:eastAsia="ca-ES"/>
              </w:rPr>
              <w:t>Els</w:t>
            </w:r>
            <w:proofErr w:type="spellEnd"/>
            <w:r w:rsidRPr="000951C2">
              <w:rPr>
                <w:rFonts w:cs="Calibri"/>
                <w:b/>
                <w:bCs/>
                <w:color w:val="000000"/>
                <w:sz w:val="22"/>
                <w:szCs w:val="22"/>
                <w:lang w:eastAsia="ca-ES"/>
              </w:rPr>
              <w:t xml:space="preserve"> </w:t>
            </w:r>
            <w:proofErr w:type="spellStart"/>
            <w:r w:rsidRPr="000951C2">
              <w:rPr>
                <w:rFonts w:cs="Calibri"/>
                <w:b/>
                <w:bCs/>
                <w:color w:val="000000"/>
                <w:sz w:val="22"/>
                <w:szCs w:val="22"/>
                <w:lang w:eastAsia="ca-ES"/>
              </w:rPr>
              <w:t>Gafarrons</w:t>
            </w:r>
            <w:proofErr w:type="spellEnd"/>
            <w:r w:rsidRPr="000951C2">
              <w:rPr>
                <w:rFonts w:cs="Calibri"/>
                <w:b/>
                <w:bCs/>
                <w:color w:val="000000"/>
                <w:sz w:val="22"/>
                <w:szCs w:val="22"/>
                <w:lang w:eastAsia="ca-ES"/>
              </w:rPr>
              <w:t xml:space="preserve"> </w:t>
            </w:r>
          </w:p>
        </w:tc>
      </w:tr>
      <w:tr w:rsidR="00E1190E" w:rsidRPr="000951C2" w:rsidTr="005406C6">
        <w:trPr>
          <w:trHeight w:val="300"/>
          <w:jc w:val="center"/>
        </w:trPr>
        <w:tc>
          <w:tcPr>
            <w:tcW w:w="2104" w:type="dxa"/>
            <w:tcBorders>
              <w:top w:val="nil"/>
              <w:left w:val="single" w:sz="4" w:space="0" w:color="auto"/>
              <w:bottom w:val="nil"/>
              <w:right w:val="nil"/>
            </w:tcBorders>
            <w:shd w:val="clear" w:color="auto" w:fill="auto"/>
            <w:noWrap/>
            <w:vAlign w:val="bottom"/>
            <w:hideMark/>
          </w:tcPr>
          <w:p w:rsidR="00E1190E" w:rsidRPr="000951C2" w:rsidRDefault="00E1190E" w:rsidP="005406C6">
            <w:pPr>
              <w:jc w:val="center"/>
              <w:rPr>
                <w:rFonts w:cs="Calibri"/>
                <w:b/>
                <w:bCs/>
                <w:color w:val="000000"/>
                <w:sz w:val="22"/>
                <w:szCs w:val="22"/>
                <w:lang w:eastAsia="ca-ES"/>
              </w:rPr>
            </w:pPr>
            <w:proofErr w:type="spellStart"/>
            <w:r w:rsidRPr="000951C2">
              <w:rPr>
                <w:rFonts w:cs="Calibri"/>
                <w:b/>
                <w:bCs/>
                <w:color w:val="000000"/>
                <w:sz w:val="22"/>
                <w:szCs w:val="22"/>
                <w:lang w:eastAsia="ca-ES"/>
              </w:rPr>
              <w:t>Dies</w:t>
            </w:r>
            <w:proofErr w:type="spellEnd"/>
            <w:r w:rsidRPr="000951C2">
              <w:rPr>
                <w:rFonts w:cs="Calibri"/>
                <w:b/>
                <w:bCs/>
                <w:color w:val="000000"/>
                <w:sz w:val="22"/>
                <w:szCs w:val="22"/>
                <w:lang w:eastAsia="ca-ES"/>
              </w:rPr>
              <w:t xml:space="preserve"> de </w:t>
            </w:r>
            <w:proofErr w:type="spellStart"/>
            <w:r w:rsidRPr="000951C2">
              <w:rPr>
                <w:rFonts w:cs="Calibri"/>
                <w:b/>
                <w:bCs/>
                <w:color w:val="000000"/>
                <w:sz w:val="22"/>
                <w:szCs w:val="22"/>
                <w:lang w:eastAsia="ca-ES"/>
              </w:rPr>
              <w:t>servei</w:t>
            </w:r>
            <w:proofErr w:type="spellEnd"/>
          </w:p>
        </w:tc>
        <w:tc>
          <w:tcPr>
            <w:tcW w:w="1065" w:type="dxa"/>
            <w:tcBorders>
              <w:top w:val="nil"/>
              <w:left w:val="nil"/>
              <w:bottom w:val="nil"/>
              <w:right w:val="nil"/>
            </w:tcBorders>
            <w:shd w:val="clear" w:color="auto" w:fill="auto"/>
            <w:noWrap/>
            <w:vAlign w:val="bottom"/>
            <w:hideMark/>
          </w:tcPr>
          <w:p w:rsidR="00E1190E" w:rsidRPr="000951C2" w:rsidRDefault="00E1190E" w:rsidP="005406C6">
            <w:pPr>
              <w:jc w:val="center"/>
              <w:rPr>
                <w:rFonts w:cs="Calibri"/>
                <w:b/>
                <w:bCs/>
                <w:color w:val="000000"/>
                <w:sz w:val="22"/>
                <w:szCs w:val="22"/>
                <w:lang w:eastAsia="ca-ES"/>
              </w:rPr>
            </w:pPr>
            <w:proofErr w:type="spellStart"/>
            <w:r w:rsidRPr="000951C2">
              <w:rPr>
                <w:rFonts w:cs="Calibri"/>
                <w:b/>
                <w:bCs/>
                <w:color w:val="000000"/>
                <w:sz w:val="22"/>
                <w:szCs w:val="22"/>
                <w:lang w:eastAsia="ca-ES"/>
              </w:rPr>
              <w:t>Infants</w:t>
            </w:r>
            <w:proofErr w:type="spellEnd"/>
            <w:r>
              <w:rPr>
                <w:rFonts w:cs="Calibri"/>
                <w:b/>
                <w:bCs/>
                <w:color w:val="000000"/>
                <w:sz w:val="22"/>
                <w:szCs w:val="22"/>
                <w:lang w:eastAsia="ca-ES"/>
              </w:rPr>
              <w:t>/</w:t>
            </w:r>
            <w:proofErr w:type="spellStart"/>
            <w:r>
              <w:rPr>
                <w:rFonts w:cs="Calibri"/>
                <w:b/>
                <w:bCs/>
                <w:color w:val="000000"/>
                <w:sz w:val="22"/>
                <w:szCs w:val="22"/>
                <w:lang w:eastAsia="ca-ES"/>
              </w:rPr>
              <w:t>dia</w:t>
            </w:r>
            <w:proofErr w:type="spellEnd"/>
          </w:p>
        </w:tc>
        <w:tc>
          <w:tcPr>
            <w:tcW w:w="1362" w:type="dxa"/>
            <w:tcBorders>
              <w:top w:val="nil"/>
              <w:left w:val="nil"/>
              <w:bottom w:val="nil"/>
              <w:right w:val="single" w:sz="4" w:space="0" w:color="auto"/>
            </w:tcBorders>
            <w:shd w:val="clear" w:color="auto" w:fill="auto"/>
            <w:noWrap/>
            <w:vAlign w:val="bottom"/>
            <w:hideMark/>
          </w:tcPr>
          <w:p w:rsidR="00E1190E" w:rsidRPr="000951C2" w:rsidRDefault="00E1190E" w:rsidP="005406C6">
            <w:pPr>
              <w:jc w:val="center"/>
              <w:rPr>
                <w:rFonts w:cs="Calibri"/>
                <w:b/>
                <w:bCs/>
                <w:color w:val="000000"/>
                <w:sz w:val="22"/>
                <w:szCs w:val="22"/>
                <w:lang w:eastAsia="ca-ES"/>
              </w:rPr>
            </w:pPr>
            <w:proofErr w:type="spellStart"/>
            <w:r w:rsidRPr="000951C2">
              <w:rPr>
                <w:rFonts w:cs="Calibri"/>
                <w:b/>
                <w:bCs/>
                <w:color w:val="000000"/>
                <w:sz w:val="22"/>
                <w:szCs w:val="22"/>
                <w:lang w:eastAsia="ca-ES"/>
              </w:rPr>
              <w:t>Import</w:t>
            </w:r>
            <w:proofErr w:type="spellEnd"/>
          </w:p>
        </w:tc>
      </w:tr>
      <w:tr w:rsidR="00E1190E" w:rsidRPr="000951C2" w:rsidTr="005406C6">
        <w:trPr>
          <w:trHeight w:val="300"/>
          <w:jc w:val="center"/>
        </w:trPr>
        <w:tc>
          <w:tcPr>
            <w:tcW w:w="2104" w:type="dxa"/>
            <w:tcBorders>
              <w:top w:val="nil"/>
              <w:left w:val="single" w:sz="4" w:space="0" w:color="auto"/>
              <w:bottom w:val="single" w:sz="4" w:space="0" w:color="auto"/>
              <w:right w:val="nil"/>
            </w:tcBorders>
            <w:shd w:val="clear" w:color="auto" w:fill="auto"/>
            <w:noWrap/>
            <w:vAlign w:val="bottom"/>
            <w:hideMark/>
          </w:tcPr>
          <w:p w:rsidR="00E1190E" w:rsidRPr="000951C2" w:rsidRDefault="00E1190E" w:rsidP="005406C6">
            <w:pPr>
              <w:jc w:val="center"/>
              <w:rPr>
                <w:rFonts w:cs="Calibri"/>
                <w:color w:val="000000"/>
                <w:sz w:val="22"/>
                <w:szCs w:val="22"/>
                <w:lang w:eastAsia="ca-ES"/>
              </w:rPr>
            </w:pPr>
            <w:r>
              <w:rPr>
                <w:rFonts w:cs="Calibri"/>
                <w:color w:val="000000"/>
                <w:sz w:val="22"/>
                <w:szCs w:val="22"/>
                <w:lang w:eastAsia="ca-ES"/>
              </w:rPr>
              <w:t xml:space="preserve"> </w:t>
            </w:r>
            <w:r w:rsidRPr="000951C2">
              <w:rPr>
                <w:rFonts w:cs="Calibri"/>
                <w:color w:val="000000"/>
                <w:sz w:val="22"/>
                <w:szCs w:val="22"/>
                <w:lang w:eastAsia="ca-ES"/>
              </w:rPr>
              <w:t>195</w:t>
            </w:r>
          </w:p>
        </w:tc>
        <w:tc>
          <w:tcPr>
            <w:tcW w:w="1065" w:type="dxa"/>
            <w:tcBorders>
              <w:top w:val="nil"/>
              <w:left w:val="nil"/>
              <w:bottom w:val="single" w:sz="4" w:space="0" w:color="auto"/>
              <w:right w:val="nil"/>
            </w:tcBorders>
            <w:shd w:val="clear" w:color="auto" w:fill="auto"/>
            <w:noWrap/>
            <w:vAlign w:val="bottom"/>
            <w:hideMark/>
          </w:tcPr>
          <w:p w:rsidR="00E1190E" w:rsidRPr="000951C2" w:rsidRDefault="00E1190E" w:rsidP="005406C6">
            <w:pPr>
              <w:jc w:val="center"/>
              <w:rPr>
                <w:rFonts w:cs="Calibri"/>
                <w:color w:val="000000"/>
                <w:sz w:val="22"/>
                <w:szCs w:val="22"/>
                <w:lang w:eastAsia="ca-ES"/>
              </w:rPr>
            </w:pPr>
            <w:r w:rsidRPr="000951C2">
              <w:rPr>
                <w:rFonts w:cs="Calibri"/>
                <w:color w:val="000000"/>
                <w:sz w:val="22"/>
                <w:szCs w:val="22"/>
                <w:lang w:eastAsia="ca-ES"/>
              </w:rPr>
              <w:t>65</w:t>
            </w:r>
          </w:p>
        </w:tc>
        <w:tc>
          <w:tcPr>
            <w:tcW w:w="1362" w:type="dxa"/>
            <w:tcBorders>
              <w:top w:val="nil"/>
              <w:left w:val="nil"/>
              <w:bottom w:val="single" w:sz="4" w:space="0" w:color="auto"/>
              <w:right w:val="single" w:sz="4" w:space="0" w:color="auto"/>
            </w:tcBorders>
            <w:shd w:val="clear" w:color="auto" w:fill="auto"/>
            <w:noWrap/>
            <w:vAlign w:val="bottom"/>
            <w:hideMark/>
          </w:tcPr>
          <w:p w:rsidR="00E1190E" w:rsidRPr="000951C2" w:rsidRDefault="00E1190E" w:rsidP="005406C6">
            <w:pPr>
              <w:jc w:val="center"/>
              <w:rPr>
                <w:rFonts w:cs="Calibri"/>
                <w:color w:val="000000"/>
                <w:sz w:val="22"/>
                <w:szCs w:val="22"/>
                <w:lang w:eastAsia="ca-ES"/>
              </w:rPr>
            </w:pPr>
            <w:r w:rsidRPr="000951C2">
              <w:rPr>
                <w:rFonts w:cs="Calibri"/>
                <w:color w:val="000000"/>
                <w:sz w:val="22"/>
                <w:szCs w:val="22"/>
                <w:lang w:eastAsia="ca-ES"/>
              </w:rPr>
              <w:t>63.375,00 €</w:t>
            </w:r>
          </w:p>
        </w:tc>
      </w:tr>
    </w:tbl>
    <w:p w:rsidR="00E1190E" w:rsidRDefault="00E1190E" w:rsidP="00E1190E">
      <w:pPr>
        <w:widowControl w:val="0"/>
        <w:suppressLineNumbers/>
        <w:suppressAutoHyphens/>
        <w:autoSpaceDE w:val="0"/>
        <w:spacing w:after="240"/>
        <w:textAlignment w:val="baseline"/>
        <w:rPr>
          <w:rFonts w:cs="Arial"/>
          <w:b/>
          <w:i/>
          <w:kern w:val="2"/>
          <w:sz w:val="22"/>
          <w:szCs w:val="22"/>
          <w:lang w:eastAsia="zh-CN"/>
        </w:rPr>
      </w:pPr>
    </w:p>
    <w:tbl>
      <w:tblPr>
        <w:tblW w:w="4644" w:type="dxa"/>
        <w:jc w:val="center"/>
        <w:tblCellMar>
          <w:left w:w="70" w:type="dxa"/>
          <w:right w:w="70" w:type="dxa"/>
        </w:tblCellMar>
        <w:tblLook w:val="04A0" w:firstRow="1" w:lastRow="0" w:firstColumn="1" w:lastColumn="0" w:noHBand="0" w:noVBand="1"/>
      </w:tblPr>
      <w:tblGrid>
        <w:gridCol w:w="1488"/>
        <w:gridCol w:w="1172"/>
        <w:gridCol w:w="1984"/>
      </w:tblGrid>
      <w:tr w:rsidR="00E1190E" w:rsidRPr="000951C2" w:rsidTr="005406C6">
        <w:trPr>
          <w:trHeight w:val="300"/>
          <w:jc w:val="center"/>
        </w:trPr>
        <w:tc>
          <w:tcPr>
            <w:tcW w:w="464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190E" w:rsidRPr="000951C2" w:rsidRDefault="00E1190E" w:rsidP="005406C6">
            <w:pPr>
              <w:jc w:val="center"/>
              <w:rPr>
                <w:rFonts w:cs="Calibri"/>
                <w:b/>
                <w:bCs/>
                <w:color w:val="000000"/>
                <w:sz w:val="22"/>
                <w:szCs w:val="22"/>
                <w:lang w:eastAsia="ca-ES"/>
              </w:rPr>
            </w:pPr>
            <w:r>
              <w:rPr>
                <w:rFonts w:cs="Calibri"/>
                <w:b/>
                <w:bCs/>
                <w:color w:val="000000"/>
                <w:sz w:val="22"/>
                <w:szCs w:val="22"/>
                <w:lang w:eastAsia="ca-ES"/>
              </w:rPr>
              <w:t>EBM 2</w:t>
            </w:r>
            <w:r w:rsidRPr="000951C2">
              <w:rPr>
                <w:rFonts w:cs="Calibri"/>
                <w:b/>
                <w:bCs/>
                <w:color w:val="000000"/>
                <w:sz w:val="22"/>
                <w:szCs w:val="22"/>
                <w:lang w:eastAsia="ca-ES"/>
              </w:rPr>
              <w:t xml:space="preserve"> </w:t>
            </w:r>
            <w:r>
              <w:rPr>
                <w:rFonts w:cs="Calibri"/>
                <w:b/>
                <w:bCs/>
                <w:color w:val="000000"/>
                <w:sz w:val="22"/>
                <w:szCs w:val="22"/>
                <w:lang w:eastAsia="ca-ES"/>
              </w:rPr>
              <w:t xml:space="preserve"> </w:t>
            </w:r>
          </w:p>
        </w:tc>
      </w:tr>
      <w:tr w:rsidR="00E1190E" w:rsidRPr="000951C2" w:rsidTr="005406C6">
        <w:trPr>
          <w:trHeight w:val="300"/>
          <w:jc w:val="center"/>
        </w:trPr>
        <w:tc>
          <w:tcPr>
            <w:tcW w:w="1488" w:type="dxa"/>
            <w:tcBorders>
              <w:top w:val="nil"/>
              <w:left w:val="single" w:sz="4" w:space="0" w:color="auto"/>
              <w:bottom w:val="nil"/>
              <w:right w:val="nil"/>
            </w:tcBorders>
            <w:shd w:val="clear" w:color="auto" w:fill="auto"/>
            <w:noWrap/>
            <w:vAlign w:val="bottom"/>
            <w:hideMark/>
          </w:tcPr>
          <w:p w:rsidR="00E1190E" w:rsidRPr="000951C2" w:rsidRDefault="00E1190E" w:rsidP="005406C6">
            <w:pPr>
              <w:jc w:val="center"/>
              <w:rPr>
                <w:rFonts w:cs="Calibri"/>
                <w:b/>
                <w:bCs/>
                <w:color w:val="000000"/>
                <w:sz w:val="22"/>
                <w:szCs w:val="22"/>
                <w:lang w:eastAsia="ca-ES"/>
              </w:rPr>
            </w:pPr>
            <w:proofErr w:type="spellStart"/>
            <w:r w:rsidRPr="000951C2">
              <w:rPr>
                <w:rFonts w:cs="Calibri"/>
                <w:b/>
                <w:bCs/>
                <w:color w:val="000000"/>
                <w:sz w:val="22"/>
                <w:szCs w:val="22"/>
                <w:lang w:eastAsia="ca-ES"/>
              </w:rPr>
              <w:t>Dies</w:t>
            </w:r>
            <w:proofErr w:type="spellEnd"/>
            <w:r w:rsidRPr="000951C2">
              <w:rPr>
                <w:rFonts w:cs="Calibri"/>
                <w:b/>
                <w:bCs/>
                <w:color w:val="000000"/>
                <w:sz w:val="22"/>
                <w:szCs w:val="22"/>
                <w:lang w:eastAsia="ca-ES"/>
              </w:rPr>
              <w:t xml:space="preserve"> de </w:t>
            </w:r>
            <w:proofErr w:type="spellStart"/>
            <w:r w:rsidRPr="000951C2">
              <w:rPr>
                <w:rFonts w:cs="Calibri"/>
                <w:b/>
                <w:bCs/>
                <w:color w:val="000000"/>
                <w:sz w:val="22"/>
                <w:szCs w:val="22"/>
                <w:lang w:eastAsia="ca-ES"/>
              </w:rPr>
              <w:t>servei</w:t>
            </w:r>
            <w:proofErr w:type="spellEnd"/>
          </w:p>
        </w:tc>
        <w:tc>
          <w:tcPr>
            <w:tcW w:w="1172" w:type="dxa"/>
            <w:tcBorders>
              <w:top w:val="nil"/>
              <w:left w:val="nil"/>
              <w:bottom w:val="nil"/>
              <w:right w:val="nil"/>
            </w:tcBorders>
            <w:shd w:val="clear" w:color="auto" w:fill="auto"/>
            <w:noWrap/>
            <w:vAlign w:val="bottom"/>
            <w:hideMark/>
          </w:tcPr>
          <w:p w:rsidR="00E1190E" w:rsidRPr="000951C2" w:rsidRDefault="00E1190E" w:rsidP="005406C6">
            <w:pPr>
              <w:jc w:val="center"/>
              <w:rPr>
                <w:rFonts w:cs="Calibri"/>
                <w:b/>
                <w:bCs/>
                <w:color w:val="000000"/>
                <w:sz w:val="22"/>
                <w:szCs w:val="22"/>
                <w:lang w:eastAsia="ca-ES"/>
              </w:rPr>
            </w:pPr>
            <w:proofErr w:type="spellStart"/>
            <w:r w:rsidRPr="000951C2">
              <w:rPr>
                <w:rFonts w:cs="Calibri"/>
                <w:b/>
                <w:bCs/>
                <w:color w:val="000000"/>
                <w:sz w:val="22"/>
                <w:szCs w:val="22"/>
                <w:lang w:eastAsia="ca-ES"/>
              </w:rPr>
              <w:t>Infants</w:t>
            </w:r>
            <w:proofErr w:type="spellEnd"/>
            <w:r>
              <w:rPr>
                <w:rFonts w:cs="Calibri"/>
                <w:b/>
                <w:bCs/>
                <w:color w:val="000000"/>
                <w:sz w:val="22"/>
                <w:szCs w:val="22"/>
                <w:lang w:eastAsia="ca-ES"/>
              </w:rPr>
              <w:t>/</w:t>
            </w:r>
            <w:proofErr w:type="spellStart"/>
            <w:r>
              <w:rPr>
                <w:rFonts w:cs="Calibri"/>
                <w:b/>
                <w:bCs/>
                <w:color w:val="000000"/>
                <w:sz w:val="22"/>
                <w:szCs w:val="22"/>
                <w:lang w:eastAsia="ca-ES"/>
              </w:rPr>
              <w:t>dia</w:t>
            </w:r>
            <w:proofErr w:type="spellEnd"/>
          </w:p>
        </w:tc>
        <w:tc>
          <w:tcPr>
            <w:tcW w:w="1984" w:type="dxa"/>
            <w:tcBorders>
              <w:top w:val="nil"/>
              <w:left w:val="nil"/>
              <w:bottom w:val="nil"/>
              <w:right w:val="single" w:sz="4" w:space="0" w:color="auto"/>
            </w:tcBorders>
            <w:shd w:val="clear" w:color="auto" w:fill="auto"/>
            <w:noWrap/>
            <w:vAlign w:val="bottom"/>
            <w:hideMark/>
          </w:tcPr>
          <w:p w:rsidR="00E1190E" w:rsidRPr="000951C2" w:rsidRDefault="00E1190E" w:rsidP="005406C6">
            <w:pPr>
              <w:jc w:val="center"/>
              <w:rPr>
                <w:rFonts w:cs="Calibri"/>
                <w:b/>
                <w:bCs/>
                <w:color w:val="000000"/>
                <w:sz w:val="22"/>
                <w:szCs w:val="22"/>
                <w:lang w:eastAsia="ca-ES"/>
              </w:rPr>
            </w:pPr>
            <w:proofErr w:type="spellStart"/>
            <w:r w:rsidRPr="000951C2">
              <w:rPr>
                <w:rFonts w:cs="Calibri"/>
                <w:b/>
                <w:bCs/>
                <w:color w:val="000000"/>
                <w:sz w:val="22"/>
                <w:szCs w:val="22"/>
                <w:lang w:eastAsia="ca-ES"/>
              </w:rPr>
              <w:t>Import</w:t>
            </w:r>
            <w:proofErr w:type="spellEnd"/>
          </w:p>
        </w:tc>
      </w:tr>
      <w:tr w:rsidR="00E1190E" w:rsidRPr="000951C2" w:rsidTr="005406C6">
        <w:trPr>
          <w:trHeight w:val="300"/>
          <w:jc w:val="center"/>
        </w:trPr>
        <w:tc>
          <w:tcPr>
            <w:tcW w:w="1488" w:type="dxa"/>
            <w:tcBorders>
              <w:top w:val="nil"/>
              <w:left w:val="single" w:sz="4" w:space="0" w:color="auto"/>
              <w:bottom w:val="single" w:sz="4" w:space="0" w:color="auto"/>
              <w:right w:val="nil"/>
            </w:tcBorders>
            <w:shd w:val="clear" w:color="auto" w:fill="auto"/>
            <w:noWrap/>
            <w:vAlign w:val="bottom"/>
            <w:hideMark/>
          </w:tcPr>
          <w:p w:rsidR="00E1190E" w:rsidRPr="000951C2" w:rsidRDefault="00E1190E" w:rsidP="005406C6">
            <w:pPr>
              <w:jc w:val="center"/>
              <w:rPr>
                <w:rFonts w:cs="Calibri"/>
                <w:color w:val="000000"/>
                <w:sz w:val="22"/>
                <w:szCs w:val="22"/>
                <w:lang w:eastAsia="ca-ES"/>
              </w:rPr>
            </w:pPr>
            <w:r w:rsidRPr="000951C2">
              <w:rPr>
                <w:rFonts w:cs="Calibri"/>
                <w:color w:val="000000"/>
                <w:sz w:val="22"/>
                <w:szCs w:val="22"/>
                <w:lang w:eastAsia="ca-ES"/>
              </w:rPr>
              <w:t>195</w:t>
            </w:r>
          </w:p>
        </w:tc>
        <w:tc>
          <w:tcPr>
            <w:tcW w:w="1172" w:type="dxa"/>
            <w:tcBorders>
              <w:top w:val="nil"/>
              <w:left w:val="nil"/>
              <w:bottom w:val="single" w:sz="4" w:space="0" w:color="auto"/>
              <w:right w:val="nil"/>
            </w:tcBorders>
            <w:shd w:val="clear" w:color="auto" w:fill="auto"/>
            <w:noWrap/>
            <w:vAlign w:val="bottom"/>
            <w:hideMark/>
          </w:tcPr>
          <w:p w:rsidR="00E1190E" w:rsidRPr="000951C2" w:rsidRDefault="00E1190E" w:rsidP="005406C6">
            <w:pPr>
              <w:jc w:val="center"/>
              <w:rPr>
                <w:rFonts w:cs="Calibri"/>
                <w:color w:val="000000"/>
                <w:sz w:val="22"/>
                <w:szCs w:val="22"/>
                <w:lang w:eastAsia="ca-ES"/>
              </w:rPr>
            </w:pPr>
            <w:r w:rsidRPr="000951C2">
              <w:rPr>
                <w:rFonts w:cs="Calibri"/>
                <w:color w:val="000000"/>
                <w:sz w:val="22"/>
                <w:szCs w:val="22"/>
                <w:lang w:eastAsia="ca-ES"/>
              </w:rPr>
              <w:t>130</w:t>
            </w:r>
          </w:p>
        </w:tc>
        <w:tc>
          <w:tcPr>
            <w:tcW w:w="1984" w:type="dxa"/>
            <w:tcBorders>
              <w:top w:val="nil"/>
              <w:left w:val="nil"/>
              <w:bottom w:val="single" w:sz="4" w:space="0" w:color="auto"/>
              <w:right w:val="single" w:sz="4" w:space="0" w:color="auto"/>
            </w:tcBorders>
            <w:shd w:val="clear" w:color="auto" w:fill="auto"/>
            <w:noWrap/>
            <w:vAlign w:val="bottom"/>
            <w:hideMark/>
          </w:tcPr>
          <w:p w:rsidR="00E1190E" w:rsidRPr="000951C2" w:rsidRDefault="00E1190E" w:rsidP="005406C6">
            <w:pPr>
              <w:jc w:val="center"/>
              <w:rPr>
                <w:rFonts w:cs="Calibri"/>
                <w:color w:val="000000"/>
                <w:sz w:val="22"/>
                <w:szCs w:val="22"/>
                <w:lang w:eastAsia="ca-ES"/>
              </w:rPr>
            </w:pPr>
            <w:r w:rsidRPr="000951C2">
              <w:rPr>
                <w:rFonts w:cs="Calibri"/>
                <w:color w:val="000000"/>
                <w:sz w:val="22"/>
                <w:szCs w:val="22"/>
                <w:lang w:eastAsia="ca-ES"/>
              </w:rPr>
              <w:t>126.750,00 €</w:t>
            </w:r>
          </w:p>
        </w:tc>
      </w:tr>
    </w:tbl>
    <w:p w:rsidR="00E1190E" w:rsidRDefault="00E1190E" w:rsidP="00E1190E">
      <w:pPr>
        <w:widowControl w:val="0"/>
        <w:suppressLineNumbers/>
        <w:suppressAutoHyphens/>
        <w:autoSpaceDE w:val="0"/>
        <w:spacing w:after="240"/>
        <w:textAlignment w:val="baseline"/>
        <w:rPr>
          <w:rFonts w:cs="Arial"/>
          <w:b/>
          <w:i/>
          <w:kern w:val="2"/>
          <w:sz w:val="22"/>
          <w:szCs w:val="22"/>
          <w:lang w:eastAsia="zh-CN"/>
        </w:rPr>
      </w:pPr>
    </w:p>
    <w:p w:rsidR="00E1190E" w:rsidRPr="007C7FDD" w:rsidRDefault="00E1190E" w:rsidP="00E1190E">
      <w:pPr>
        <w:widowControl w:val="0"/>
        <w:suppressLineNumbers/>
        <w:suppressAutoHyphens/>
        <w:autoSpaceDE w:val="0"/>
        <w:spacing w:after="240"/>
        <w:textAlignment w:val="baseline"/>
        <w:rPr>
          <w:rFonts w:cs="Arial"/>
          <w:b/>
          <w:i/>
          <w:kern w:val="2"/>
          <w:sz w:val="22"/>
          <w:szCs w:val="22"/>
          <w:lang w:eastAsia="zh-CN"/>
        </w:rPr>
      </w:pPr>
      <w:proofErr w:type="spellStart"/>
      <w:r w:rsidRPr="007C7FDD">
        <w:rPr>
          <w:rFonts w:cs="Arial"/>
          <w:b/>
          <w:i/>
          <w:kern w:val="2"/>
          <w:sz w:val="22"/>
          <w:szCs w:val="22"/>
          <w:lang w:eastAsia="zh-CN"/>
        </w:rPr>
        <w:t>Servei</w:t>
      </w:r>
      <w:proofErr w:type="spellEnd"/>
      <w:r w:rsidRPr="007C7FDD">
        <w:rPr>
          <w:rFonts w:cs="Arial"/>
          <w:b/>
          <w:i/>
          <w:kern w:val="2"/>
          <w:sz w:val="22"/>
          <w:szCs w:val="22"/>
          <w:lang w:eastAsia="zh-CN"/>
        </w:rPr>
        <w:t xml:space="preserve"> de </w:t>
      </w:r>
      <w:proofErr w:type="spellStart"/>
      <w:r w:rsidRPr="007C7FDD">
        <w:rPr>
          <w:rFonts w:cs="Arial"/>
          <w:b/>
          <w:i/>
          <w:kern w:val="2"/>
          <w:sz w:val="22"/>
          <w:szCs w:val="22"/>
          <w:lang w:eastAsia="zh-CN"/>
        </w:rPr>
        <w:t>monitoratge</w:t>
      </w:r>
      <w:proofErr w:type="spellEnd"/>
    </w:p>
    <w:p w:rsidR="00E1190E" w:rsidRPr="007C7FDD" w:rsidRDefault="00E1190E" w:rsidP="00E1190E">
      <w:pPr>
        <w:widowControl w:val="0"/>
        <w:suppressLineNumbers/>
        <w:suppressAutoHyphens/>
        <w:autoSpaceDE w:val="0"/>
        <w:spacing w:after="240"/>
        <w:textAlignment w:val="baseline"/>
        <w:rPr>
          <w:rFonts w:cs="Arial"/>
          <w:kern w:val="2"/>
          <w:sz w:val="22"/>
          <w:szCs w:val="22"/>
          <w:lang w:eastAsia="zh-CN"/>
        </w:rPr>
      </w:pPr>
      <w:proofErr w:type="spellStart"/>
      <w:r w:rsidRPr="007C7FDD">
        <w:rPr>
          <w:rFonts w:cs="Arial"/>
          <w:kern w:val="2"/>
          <w:sz w:val="22"/>
          <w:szCs w:val="22"/>
          <w:lang w:eastAsia="zh-CN"/>
        </w:rPr>
        <w:t>L’estimació</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dels</w:t>
      </w:r>
      <w:proofErr w:type="spellEnd"/>
      <w:r w:rsidRPr="007C7FDD">
        <w:rPr>
          <w:rFonts w:cs="Arial"/>
          <w:kern w:val="2"/>
          <w:sz w:val="22"/>
          <w:szCs w:val="22"/>
          <w:lang w:eastAsia="zh-CN"/>
        </w:rPr>
        <w:t xml:space="preserve"> costos </w:t>
      </w:r>
      <w:proofErr w:type="spellStart"/>
      <w:r w:rsidRPr="007C7FDD">
        <w:rPr>
          <w:rFonts w:cs="Arial"/>
          <w:kern w:val="2"/>
          <w:sz w:val="22"/>
          <w:szCs w:val="22"/>
          <w:lang w:eastAsia="zh-CN"/>
        </w:rPr>
        <w:t>salarials</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s’ha</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calculat</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prenent</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com</w:t>
      </w:r>
      <w:proofErr w:type="spellEnd"/>
      <w:r w:rsidRPr="007C7FDD">
        <w:rPr>
          <w:rFonts w:cs="Arial"/>
          <w:kern w:val="2"/>
          <w:sz w:val="22"/>
          <w:szCs w:val="22"/>
          <w:lang w:eastAsia="zh-CN"/>
        </w:rPr>
        <w:t xml:space="preserve"> a </w:t>
      </w:r>
      <w:proofErr w:type="spellStart"/>
      <w:r w:rsidRPr="007C7FDD">
        <w:rPr>
          <w:rFonts w:cs="Arial"/>
          <w:kern w:val="2"/>
          <w:sz w:val="22"/>
          <w:szCs w:val="22"/>
          <w:lang w:eastAsia="zh-CN"/>
        </w:rPr>
        <w:t>referència</w:t>
      </w:r>
      <w:proofErr w:type="spellEnd"/>
      <w:r w:rsidRPr="007C7FDD">
        <w:rPr>
          <w:rFonts w:cs="Arial"/>
          <w:kern w:val="2"/>
          <w:sz w:val="22"/>
          <w:szCs w:val="22"/>
          <w:lang w:eastAsia="zh-CN"/>
        </w:rPr>
        <w:t xml:space="preserve"> el </w:t>
      </w:r>
      <w:proofErr w:type="spellStart"/>
      <w:r w:rsidRPr="007C7FDD">
        <w:rPr>
          <w:rFonts w:cs="Arial"/>
          <w:kern w:val="2"/>
          <w:sz w:val="22"/>
          <w:szCs w:val="22"/>
          <w:lang w:eastAsia="zh-CN"/>
        </w:rPr>
        <w:t>Conveni</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col·lectiu</w:t>
      </w:r>
      <w:proofErr w:type="spellEnd"/>
      <w:r w:rsidRPr="007C7FDD">
        <w:rPr>
          <w:rFonts w:cs="Arial"/>
          <w:kern w:val="2"/>
          <w:sz w:val="22"/>
          <w:szCs w:val="22"/>
          <w:lang w:eastAsia="zh-CN"/>
        </w:rPr>
        <w:t xml:space="preserve"> sectorial de RESOLUCIÓ EMT/459/2024, d’1 de </w:t>
      </w:r>
      <w:proofErr w:type="spellStart"/>
      <w:r w:rsidRPr="007C7FDD">
        <w:rPr>
          <w:rFonts w:cs="Arial"/>
          <w:kern w:val="2"/>
          <w:sz w:val="22"/>
          <w:szCs w:val="22"/>
          <w:lang w:eastAsia="zh-CN"/>
        </w:rPr>
        <w:t>febrer</w:t>
      </w:r>
      <w:proofErr w:type="spellEnd"/>
      <w:r w:rsidRPr="007C7FDD">
        <w:rPr>
          <w:rFonts w:cs="Arial"/>
          <w:kern w:val="2"/>
          <w:sz w:val="22"/>
          <w:szCs w:val="22"/>
          <w:lang w:eastAsia="zh-CN"/>
        </w:rPr>
        <w:t xml:space="preserve">, per la </w:t>
      </w:r>
      <w:proofErr w:type="spellStart"/>
      <w:r w:rsidRPr="007C7FDD">
        <w:rPr>
          <w:rFonts w:cs="Arial"/>
          <w:kern w:val="2"/>
          <w:sz w:val="22"/>
          <w:szCs w:val="22"/>
          <w:lang w:eastAsia="zh-CN"/>
        </w:rPr>
        <w:t>qual</w:t>
      </w:r>
      <w:proofErr w:type="spellEnd"/>
      <w:r w:rsidRPr="007C7FDD">
        <w:rPr>
          <w:rFonts w:cs="Arial"/>
          <w:kern w:val="2"/>
          <w:sz w:val="22"/>
          <w:szCs w:val="22"/>
          <w:lang w:eastAsia="zh-CN"/>
        </w:rPr>
        <w:t xml:space="preserve"> es </w:t>
      </w:r>
      <w:proofErr w:type="spellStart"/>
      <w:r w:rsidRPr="007C7FDD">
        <w:rPr>
          <w:rFonts w:cs="Arial"/>
          <w:kern w:val="2"/>
          <w:sz w:val="22"/>
          <w:szCs w:val="22"/>
          <w:lang w:eastAsia="zh-CN"/>
        </w:rPr>
        <w:t>disposen</w:t>
      </w:r>
      <w:proofErr w:type="spellEnd"/>
      <w:r w:rsidRPr="007C7FDD">
        <w:rPr>
          <w:rFonts w:cs="Arial"/>
          <w:kern w:val="2"/>
          <w:sz w:val="22"/>
          <w:szCs w:val="22"/>
          <w:lang w:eastAsia="zh-CN"/>
        </w:rPr>
        <w:t xml:space="preserve"> la </w:t>
      </w:r>
      <w:proofErr w:type="spellStart"/>
      <w:r w:rsidRPr="007C7FDD">
        <w:rPr>
          <w:rFonts w:cs="Arial"/>
          <w:kern w:val="2"/>
          <w:sz w:val="22"/>
          <w:szCs w:val="22"/>
          <w:lang w:eastAsia="zh-CN"/>
        </w:rPr>
        <w:t>inscripció</w:t>
      </w:r>
      <w:proofErr w:type="spellEnd"/>
      <w:r w:rsidRPr="007C7FDD">
        <w:rPr>
          <w:rFonts w:cs="Arial"/>
          <w:kern w:val="2"/>
          <w:sz w:val="22"/>
          <w:szCs w:val="22"/>
          <w:lang w:eastAsia="zh-CN"/>
        </w:rPr>
        <w:t xml:space="preserve"> i la </w:t>
      </w:r>
      <w:proofErr w:type="spellStart"/>
      <w:r w:rsidRPr="007C7FDD">
        <w:rPr>
          <w:rFonts w:cs="Arial"/>
          <w:kern w:val="2"/>
          <w:sz w:val="22"/>
          <w:szCs w:val="22"/>
          <w:lang w:eastAsia="zh-CN"/>
        </w:rPr>
        <w:t>publicació</w:t>
      </w:r>
      <w:proofErr w:type="spellEnd"/>
      <w:r w:rsidRPr="007C7FDD">
        <w:rPr>
          <w:rFonts w:cs="Arial"/>
          <w:kern w:val="2"/>
          <w:sz w:val="22"/>
          <w:szCs w:val="22"/>
          <w:lang w:eastAsia="zh-CN"/>
        </w:rPr>
        <w:t xml:space="preserve"> de </w:t>
      </w:r>
      <w:proofErr w:type="spellStart"/>
      <w:r w:rsidRPr="007C7FDD">
        <w:rPr>
          <w:rFonts w:cs="Arial"/>
          <w:kern w:val="2"/>
          <w:sz w:val="22"/>
          <w:szCs w:val="22"/>
          <w:lang w:eastAsia="zh-CN"/>
        </w:rPr>
        <w:t>l’Acord</w:t>
      </w:r>
      <w:proofErr w:type="spellEnd"/>
      <w:r w:rsidRPr="007C7FDD">
        <w:rPr>
          <w:rFonts w:cs="Arial"/>
          <w:kern w:val="2"/>
          <w:sz w:val="22"/>
          <w:szCs w:val="22"/>
          <w:lang w:eastAsia="zh-CN"/>
        </w:rPr>
        <w:t xml:space="preserve"> de </w:t>
      </w:r>
      <w:proofErr w:type="spellStart"/>
      <w:r w:rsidRPr="007C7FDD">
        <w:rPr>
          <w:rFonts w:cs="Arial"/>
          <w:kern w:val="2"/>
          <w:sz w:val="22"/>
          <w:szCs w:val="22"/>
          <w:lang w:eastAsia="zh-CN"/>
        </w:rPr>
        <w:t>revisió</w:t>
      </w:r>
      <w:proofErr w:type="spellEnd"/>
      <w:r w:rsidRPr="007C7FDD">
        <w:rPr>
          <w:rFonts w:cs="Arial"/>
          <w:kern w:val="2"/>
          <w:sz w:val="22"/>
          <w:szCs w:val="22"/>
          <w:lang w:eastAsia="zh-CN"/>
        </w:rPr>
        <w:t xml:space="preserve"> salarial per </w:t>
      </w:r>
      <w:proofErr w:type="spellStart"/>
      <w:r w:rsidRPr="007C7FDD">
        <w:rPr>
          <w:rFonts w:cs="Arial"/>
          <w:kern w:val="2"/>
          <w:sz w:val="22"/>
          <w:szCs w:val="22"/>
          <w:lang w:eastAsia="zh-CN"/>
        </w:rPr>
        <w:t>als</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anys</w:t>
      </w:r>
      <w:proofErr w:type="spellEnd"/>
      <w:r w:rsidRPr="007C7FDD">
        <w:rPr>
          <w:rFonts w:cs="Arial"/>
          <w:kern w:val="2"/>
          <w:sz w:val="22"/>
          <w:szCs w:val="22"/>
          <w:lang w:eastAsia="zh-CN"/>
        </w:rPr>
        <w:t xml:space="preserve"> 2023 i 2024 del </w:t>
      </w:r>
      <w:proofErr w:type="spellStart"/>
      <w:r w:rsidRPr="007C7FDD">
        <w:rPr>
          <w:rFonts w:cs="Arial"/>
          <w:kern w:val="2"/>
          <w:sz w:val="22"/>
          <w:szCs w:val="22"/>
          <w:lang w:eastAsia="zh-CN"/>
        </w:rPr>
        <w:t>Conveni</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col·lectiu</w:t>
      </w:r>
      <w:proofErr w:type="spellEnd"/>
      <w:r w:rsidRPr="007C7FDD">
        <w:rPr>
          <w:rFonts w:cs="Arial"/>
          <w:kern w:val="2"/>
          <w:sz w:val="22"/>
          <w:szCs w:val="22"/>
          <w:lang w:eastAsia="zh-CN"/>
        </w:rPr>
        <w:t xml:space="preserve"> del sector del </w:t>
      </w:r>
      <w:proofErr w:type="spellStart"/>
      <w:r w:rsidRPr="007C7FDD">
        <w:rPr>
          <w:rFonts w:cs="Arial"/>
          <w:kern w:val="2"/>
          <w:sz w:val="22"/>
          <w:szCs w:val="22"/>
          <w:lang w:eastAsia="zh-CN"/>
        </w:rPr>
        <w:t>lleure</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educatiu</w:t>
      </w:r>
      <w:proofErr w:type="spellEnd"/>
      <w:r w:rsidRPr="007C7FDD">
        <w:rPr>
          <w:rFonts w:cs="Arial"/>
          <w:kern w:val="2"/>
          <w:sz w:val="22"/>
          <w:szCs w:val="22"/>
          <w:lang w:eastAsia="zh-CN"/>
        </w:rPr>
        <w:t xml:space="preserve"> i sociocultural de Catalunya (</w:t>
      </w:r>
      <w:proofErr w:type="spellStart"/>
      <w:r w:rsidRPr="007C7FDD">
        <w:rPr>
          <w:rFonts w:cs="Arial"/>
          <w:kern w:val="2"/>
          <w:sz w:val="22"/>
          <w:szCs w:val="22"/>
          <w:lang w:eastAsia="zh-CN"/>
        </w:rPr>
        <w:t>codi</w:t>
      </w:r>
      <w:proofErr w:type="spellEnd"/>
      <w:r w:rsidRPr="007C7FDD">
        <w:rPr>
          <w:rFonts w:cs="Arial"/>
          <w:kern w:val="2"/>
          <w:sz w:val="22"/>
          <w:szCs w:val="22"/>
          <w:lang w:eastAsia="zh-CN"/>
        </w:rPr>
        <w:t xml:space="preserve"> de </w:t>
      </w:r>
      <w:proofErr w:type="spellStart"/>
      <w:r w:rsidRPr="007C7FDD">
        <w:rPr>
          <w:rFonts w:cs="Arial"/>
          <w:kern w:val="2"/>
          <w:sz w:val="22"/>
          <w:szCs w:val="22"/>
          <w:lang w:eastAsia="zh-CN"/>
        </w:rPr>
        <w:t>conveni</w:t>
      </w:r>
      <w:proofErr w:type="spellEnd"/>
      <w:r w:rsidRPr="007C7FDD">
        <w:rPr>
          <w:rFonts w:cs="Arial"/>
          <w:kern w:val="2"/>
          <w:sz w:val="22"/>
          <w:szCs w:val="22"/>
          <w:lang w:eastAsia="zh-CN"/>
        </w:rPr>
        <w:t xml:space="preserve"> núm. 79002295012003</w:t>
      </w:r>
      <w:r>
        <w:rPr>
          <w:rFonts w:cs="Arial"/>
          <w:kern w:val="2"/>
          <w:sz w:val="22"/>
          <w:szCs w:val="22"/>
          <w:lang w:eastAsia="zh-CN"/>
        </w:rPr>
        <w:t>)</w:t>
      </w:r>
      <w:r w:rsidRPr="007C7FDD">
        <w:rPr>
          <w:rFonts w:cs="Arial"/>
          <w:kern w:val="2"/>
          <w:sz w:val="22"/>
          <w:szCs w:val="22"/>
          <w:lang w:eastAsia="zh-CN"/>
        </w:rPr>
        <w:t xml:space="preserve"> </w:t>
      </w:r>
      <w:proofErr w:type="spellStart"/>
      <w:r w:rsidRPr="007C7FDD">
        <w:rPr>
          <w:rFonts w:cs="Arial"/>
          <w:kern w:val="2"/>
          <w:sz w:val="22"/>
          <w:szCs w:val="22"/>
          <w:lang w:eastAsia="zh-CN"/>
        </w:rPr>
        <w:t>publicat</w:t>
      </w:r>
      <w:proofErr w:type="spellEnd"/>
      <w:r w:rsidRPr="007C7FDD">
        <w:rPr>
          <w:rFonts w:cs="Arial"/>
          <w:kern w:val="2"/>
          <w:sz w:val="22"/>
          <w:szCs w:val="22"/>
          <w:lang w:eastAsia="zh-CN"/>
        </w:rPr>
        <w:t xml:space="preserve"> al DOGC.</w:t>
      </w:r>
    </w:p>
    <w:p w:rsidR="00E1190E" w:rsidRPr="007C7FDD" w:rsidRDefault="00E1190E" w:rsidP="00E1190E">
      <w:pPr>
        <w:widowControl w:val="0"/>
        <w:suppressLineNumbers/>
        <w:suppressAutoHyphens/>
        <w:autoSpaceDE w:val="0"/>
        <w:spacing w:after="240"/>
        <w:textAlignment w:val="baseline"/>
        <w:rPr>
          <w:rFonts w:cs="Arial"/>
          <w:kern w:val="2"/>
          <w:sz w:val="22"/>
          <w:szCs w:val="22"/>
          <w:lang w:eastAsia="zh-CN"/>
        </w:rPr>
      </w:pPr>
      <w:proofErr w:type="spellStart"/>
      <w:r w:rsidRPr="007C7FDD">
        <w:rPr>
          <w:rFonts w:cs="Arial"/>
          <w:kern w:val="2"/>
          <w:sz w:val="22"/>
          <w:szCs w:val="22"/>
          <w:lang w:eastAsia="zh-CN"/>
        </w:rPr>
        <w:t>Aquest</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servei</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està</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exempt</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d’IVA</w:t>
      </w:r>
      <w:proofErr w:type="spellEnd"/>
      <w:r w:rsidRPr="007C7FDD">
        <w:rPr>
          <w:rFonts w:cs="Arial"/>
          <w:kern w:val="2"/>
          <w:sz w:val="22"/>
          <w:szCs w:val="22"/>
          <w:lang w:eastAsia="zh-CN"/>
        </w:rPr>
        <w:t xml:space="preserve"> en </w:t>
      </w:r>
      <w:proofErr w:type="spellStart"/>
      <w:r w:rsidRPr="007C7FDD">
        <w:rPr>
          <w:rFonts w:cs="Arial"/>
          <w:kern w:val="2"/>
          <w:sz w:val="22"/>
          <w:szCs w:val="22"/>
          <w:lang w:eastAsia="zh-CN"/>
        </w:rPr>
        <w:t>conformitat</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amb</w:t>
      </w:r>
      <w:proofErr w:type="spellEnd"/>
      <w:r w:rsidRPr="007C7FDD">
        <w:rPr>
          <w:rFonts w:cs="Arial"/>
          <w:kern w:val="2"/>
          <w:sz w:val="22"/>
          <w:szCs w:val="22"/>
          <w:lang w:eastAsia="zh-CN"/>
        </w:rPr>
        <w:t xml:space="preserve"> la </w:t>
      </w:r>
      <w:proofErr w:type="spellStart"/>
      <w:r w:rsidRPr="007C7FDD">
        <w:rPr>
          <w:rFonts w:cs="Arial"/>
          <w:kern w:val="2"/>
          <w:sz w:val="22"/>
          <w:szCs w:val="22"/>
          <w:lang w:eastAsia="zh-CN"/>
        </w:rPr>
        <w:t>Llei</w:t>
      </w:r>
      <w:proofErr w:type="spellEnd"/>
      <w:r w:rsidRPr="007C7FDD">
        <w:rPr>
          <w:rFonts w:cs="Arial"/>
          <w:kern w:val="2"/>
          <w:sz w:val="22"/>
          <w:szCs w:val="22"/>
          <w:lang w:eastAsia="zh-CN"/>
        </w:rPr>
        <w:t xml:space="preserve"> 37/1992, de 28 de desembre, de </w:t>
      </w:r>
      <w:proofErr w:type="spellStart"/>
      <w:r w:rsidRPr="007C7FDD">
        <w:rPr>
          <w:rFonts w:cs="Arial"/>
          <w:kern w:val="2"/>
          <w:sz w:val="22"/>
          <w:szCs w:val="22"/>
          <w:lang w:eastAsia="zh-CN"/>
        </w:rPr>
        <w:t>l’impost</w:t>
      </w:r>
      <w:proofErr w:type="spellEnd"/>
      <w:r w:rsidRPr="007C7FDD">
        <w:rPr>
          <w:rFonts w:cs="Arial"/>
          <w:kern w:val="2"/>
          <w:sz w:val="22"/>
          <w:szCs w:val="22"/>
          <w:lang w:eastAsia="zh-CN"/>
        </w:rPr>
        <w:t xml:space="preserve"> sobre el valor </w:t>
      </w:r>
      <w:proofErr w:type="spellStart"/>
      <w:r w:rsidRPr="007C7FDD">
        <w:rPr>
          <w:rFonts w:cs="Arial"/>
          <w:kern w:val="2"/>
          <w:sz w:val="22"/>
          <w:szCs w:val="22"/>
          <w:lang w:eastAsia="zh-CN"/>
        </w:rPr>
        <w:t>afegit</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article</w:t>
      </w:r>
      <w:proofErr w:type="spellEnd"/>
      <w:r w:rsidRPr="007C7FDD">
        <w:rPr>
          <w:rFonts w:cs="Arial"/>
          <w:kern w:val="2"/>
          <w:sz w:val="22"/>
          <w:szCs w:val="22"/>
          <w:lang w:eastAsia="zh-CN"/>
        </w:rPr>
        <w:t xml:space="preserve"> 20.U.9.</w:t>
      </w:r>
    </w:p>
    <w:p w:rsidR="00E1190E" w:rsidRPr="007C7FDD" w:rsidRDefault="00E1190E" w:rsidP="00E1190E">
      <w:pPr>
        <w:widowControl w:val="0"/>
        <w:suppressLineNumbers/>
        <w:suppressAutoHyphens/>
        <w:autoSpaceDE w:val="0"/>
        <w:spacing w:after="240"/>
        <w:textAlignment w:val="baseline"/>
        <w:rPr>
          <w:rFonts w:cs="Arial"/>
          <w:kern w:val="2"/>
          <w:sz w:val="22"/>
          <w:szCs w:val="22"/>
          <w:lang w:eastAsia="zh-CN"/>
        </w:rPr>
      </w:pPr>
      <w:proofErr w:type="spellStart"/>
      <w:r w:rsidRPr="007C7FDD">
        <w:rPr>
          <w:rFonts w:cs="Arial"/>
          <w:kern w:val="2"/>
          <w:sz w:val="22"/>
          <w:szCs w:val="22"/>
          <w:lang w:eastAsia="zh-CN"/>
        </w:rPr>
        <w:t>Els</w:t>
      </w:r>
      <w:proofErr w:type="spellEnd"/>
      <w:r w:rsidRPr="007C7FDD">
        <w:rPr>
          <w:rFonts w:cs="Arial"/>
          <w:kern w:val="2"/>
          <w:sz w:val="22"/>
          <w:szCs w:val="22"/>
          <w:lang w:eastAsia="zh-CN"/>
        </w:rPr>
        <w:t xml:space="preserve"> costos </w:t>
      </w:r>
      <w:proofErr w:type="spellStart"/>
      <w:r w:rsidRPr="007C7FDD">
        <w:rPr>
          <w:rFonts w:cs="Arial"/>
          <w:kern w:val="2"/>
          <w:sz w:val="22"/>
          <w:szCs w:val="22"/>
          <w:lang w:eastAsia="zh-CN"/>
        </w:rPr>
        <w:t>salarials</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s’han</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calculat</w:t>
      </w:r>
      <w:proofErr w:type="spellEnd"/>
      <w:r w:rsidRPr="007C7FDD">
        <w:rPr>
          <w:rFonts w:cs="Arial"/>
          <w:kern w:val="2"/>
          <w:sz w:val="22"/>
          <w:szCs w:val="22"/>
          <w:lang w:eastAsia="zh-CN"/>
        </w:rPr>
        <w:t xml:space="preserve"> a partir </w:t>
      </w:r>
      <w:proofErr w:type="spellStart"/>
      <w:r w:rsidRPr="007C7FDD">
        <w:rPr>
          <w:rFonts w:cs="Arial"/>
          <w:kern w:val="2"/>
          <w:sz w:val="22"/>
          <w:szCs w:val="22"/>
          <w:lang w:eastAsia="zh-CN"/>
        </w:rPr>
        <w:t>d’una</w:t>
      </w:r>
      <w:proofErr w:type="spellEnd"/>
      <w:r w:rsidRPr="007C7FDD">
        <w:rPr>
          <w:rFonts w:cs="Arial"/>
          <w:kern w:val="2"/>
          <w:sz w:val="22"/>
          <w:szCs w:val="22"/>
          <w:lang w:eastAsia="zh-CN"/>
        </w:rPr>
        <w:t xml:space="preserve"> plantilla de persones </w:t>
      </w:r>
      <w:proofErr w:type="spellStart"/>
      <w:r w:rsidRPr="007C7FDD">
        <w:rPr>
          <w:rFonts w:cs="Arial"/>
          <w:kern w:val="2"/>
          <w:sz w:val="22"/>
          <w:szCs w:val="22"/>
          <w:lang w:eastAsia="zh-CN"/>
        </w:rPr>
        <w:t>treballadores</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amb</w:t>
      </w:r>
      <w:proofErr w:type="spellEnd"/>
      <w:r w:rsidRPr="007C7FDD">
        <w:rPr>
          <w:rFonts w:cs="Arial"/>
          <w:kern w:val="2"/>
          <w:sz w:val="22"/>
          <w:szCs w:val="22"/>
          <w:lang w:eastAsia="zh-CN"/>
        </w:rPr>
        <w:t xml:space="preserve"> les </w:t>
      </w:r>
      <w:proofErr w:type="spellStart"/>
      <w:r w:rsidRPr="007C7FDD">
        <w:rPr>
          <w:rFonts w:cs="Arial"/>
          <w:kern w:val="2"/>
          <w:sz w:val="22"/>
          <w:szCs w:val="22"/>
          <w:lang w:eastAsia="zh-CN"/>
        </w:rPr>
        <w:t>següents</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categories</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professionals</w:t>
      </w:r>
      <w:proofErr w:type="spellEnd"/>
      <w:r w:rsidRPr="007C7FDD">
        <w:rPr>
          <w:rFonts w:cs="Arial"/>
          <w:kern w:val="2"/>
          <w:sz w:val="22"/>
          <w:szCs w:val="22"/>
          <w:lang w:eastAsia="zh-CN"/>
        </w:rPr>
        <w:t xml:space="preserve"> i nombre, </w:t>
      </w:r>
      <w:proofErr w:type="spellStart"/>
      <w:r w:rsidRPr="007C7FDD">
        <w:rPr>
          <w:rFonts w:cs="Arial"/>
          <w:kern w:val="2"/>
          <w:sz w:val="22"/>
          <w:szCs w:val="22"/>
          <w:lang w:eastAsia="zh-CN"/>
        </w:rPr>
        <w:t>segons</w:t>
      </w:r>
      <w:proofErr w:type="spellEnd"/>
      <w:r w:rsidRPr="007C7FDD">
        <w:rPr>
          <w:rFonts w:cs="Arial"/>
          <w:kern w:val="2"/>
          <w:sz w:val="22"/>
          <w:szCs w:val="22"/>
          <w:lang w:eastAsia="zh-CN"/>
        </w:rPr>
        <w:t xml:space="preserve"> les </w:t>
      </w:r>
      <w:proofErr w:type="spellStart"/>
      <w:r w:rsidRPr="007C7FDD">
        <w:rPr>
          <w:rFonts w:cs="Arial"/>
          <w:kern w:val="2"/>
          <w:sz w:val="22"/>
          <w:szCs w:val="22"/>
          <w:lang w:eastAsia="zh-CN"/>
        </w:rPr>
        <w:t>necessitats</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previstes</w:t>
      </w:r>
      <w:proofErr w:type="spellEnd"/>
      <w:r w:rsidRPr="007C7FDD">
        <w:rPr>
          <w:rFonts w:cs="Arial"/>
          <w:kern w:val="2"/>
          <w:sz w:val="22"/>
          <w:szCs w:val="22"/>
          <w:lang w:eastAsia="zh-CN"/>
        </w:rPr>
        <w:t xml:space="preserve"> en el </w:t>
      </w:r>
      <w:proofErr w:type="spellStart"/>
      <w:r w:rsidRPr="007C7FDD">
        <w:rPr>
          <w:rFonts w:cs="Arial"/>
          <w:kern w:val="2"/>
          <w:sz w:val="22"/>
          <w:szCs w:val="22"/>
          <w:lang w:eastAsia="zh-CN"/>
        </w:rPr>
        <w:t>Plec</w:t>
      </w:r>
      <w:proofErr w:type="spellEnd"/>
      <w:r w:rsidRPr="007C7FDD">
        <w:rPr>
          <w:rFonts w:cs="Arial"/>
          <w:kern w:val="2"/>
          <w:sz w:val="22"/>
          <w:szCs w:val="22"/>
          <w:lang w:eastAsia="zh-CN"/>
        </w:rPr>
        <w:t xml:space="preserve"> de </w:t>
      </w:r>
      <w:proofErr w:type="spellStart"/>
      <w:r w:rsidRPr="007C7FDD">
        <w:rPr>
          <w:rFonts w:cs="Arial"/>
          <w:kern w:val="2"/>
          <w:sz w:val="22"/>
          <w:szCs w:val="22"/>
          <w:lang w:eastAsia="zh-CN"/>
        </w:rPr>
        <w:t>prescripcions</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tècniques</w:t>
      </w:r>
      <w:proofErr w:type="spellEnd"/>
      <w:r w:rsidRPr="007C7FDD">
        <w:rPr>
          <w:rFonts w:cs="Arial"/>
          <w:kern w:val="2"/>
          <w:sz w:val="22"/>
          <w:szCs w:val="22"/>
          <w:lang w:eastAsia="zh-CN"/>
        </w:rPr>
        <w:t xml:space="preserve"> (PPT):</w:t>
      </w:r>
    </w:p>
    <w:p w:rsidR="00E1190E" w:rsidRPr="007C7FDD" w:rsidRDefault="00E1190E" w:rsidP="00E1190E">
      <w:pPr>
        <w:widowControl w:val="0"/>
        <w:suppressLineNumbers/>
        <w:suppressAutoHyphens/>
        <w:autoSpaceDE w:val="0"/>
        <w:textAlignment w:val="baseline"/>
        <w:rPr>
          <w:rFonts w:cs="Arial"/>
          <w:kern w:val="2"/>
          <w:sz w:val="22"/>
          <w:szCs w:val="22"/>
          <w:lang w:eastAsia="zh-CN"/>
        </w:rPr>
      </w:pPr>
    </w:p>
    <w:tbl>
      <w:tblPr>
        <w:tblW w:w="6696" w:type="dxa"/>
        <w:jc w:val="center"/>
        <w:tblCellMar>
          <w:left w:w="70" w:type="dxa"/>
          <w:right w:w="70" w:type="dxa"/>
        </w:tblCellMar>
        <w:tblLook w:val="04A0" w:firstRow="1" w:lastRow="0" w:firstColumn="1" w:lastColumn="0" w:noHBand="0" w:noVBand="1"/>
      </w:tblPr>
      <w:tblGrid>
        <w:gridCol w:w="1429"/>
        <w:gridCol w:w="1351"/>
        <w:gridCol w:w="829"/>
        <w:gridCol w:w="1519"/>
        <w:gridCol w:w="1599"/>
      </w:tblGrid>
      <w:tr w:rsidR="00E1190E" w:rsidRPr="00E1182C" w:rsidTr="005406C6">
        <w:trPr>
          <w:trHeight w:val="288"/>
          <w:jc w:val="center"/>
        </w:trPr>
        <w:tc>
          <w:tcPr>
            <w:tcW w:w="1429" w:type="dxa"/>
            <w:tcBorders>
              <w:top w:val="single" w:sz="4" w:space="0" w:color="auto"/>
              <w:left w:val="single" w:sz="4" w:space="0" w:color="auto"/>
              <w:bottom w:val="nil"/>
              <w:right w:val="nil"/>
            </w:tcBorders>
            <w:shd w:val="clear" w:color="auto" w:fill="auto"/>
            <w:noWrap/>
            <w:vAlign w:val="bottom"/>
            <w:hideMark/>
          </w:tcPr>
          <w:p w:rsidR="00E1190E" w:rsidRPr="00734519" w:rsidRDefault="00E1190E" w:rsidP="005406C6">
            <w:pPr>
              <w:jc w:val="left"/>
              <w:rPr>
                <w:rFonts w:ascii="Calibri" w:hAnsi="Calibri" w:cs="Calibri"/>
                <w:b/>
                <w:color w:val="000000"/>
                <w:sz w:val="22"/>
                <w:szCs w:val="22"/>
                <w:lang w:eastAsia="ca-ES"/>
              </w:rPr>
            </w:pPr>
            <w:r w:rsidRPr="00734519">
              <w:rPr>
                <w:rFonts w:ascii="Calibri" w:hAnsi="Calibri" w:cs="Calibri"/>
                <w:b/>
                <w:color w:val="000000"/>
                <w:sz w:val="22"/>
                <w:szCs w:val="22"/>
                <w:lang w:eastAsia="ca-ES"/>
              </w:rPr>
              <w:t> </w:t>
            </w:r>
          </w:p>
        </w:tc>
        <w:tc>
          <w:tcPr>
            <w:tcW w:w="1320" w:type="dxa"/>
            <w:tcBorders>
              <w:top w:val="single" w:sz="4" w:space="0" w:color="auto"/>
              <w:left w:val="nil"/>
              <w:bottom w:val="nil"/>
              <w:right w:val="nil"/>
            </w:tcBorders>
            <w:shd w:val="clear" w:color="auto" w:fill="auto"/>
            <w:noWrap/>
            <w:vAlign w:val="bottom"/>
            <w:hideMark/>
          </w:tcPr>
          <w:p w:rsidR="00E1190E" w:rsidRPr="00734519" w:rsidRDefault="00E1190E" w:rsidP="005406C6">
            <w:pPr>
              <w:jc w:val="left"/>
              <w:rPr>
                <w:rFonts w:ascii="Calibri" w:hAnsi="Calibri" w:cs="Calibri"/>
                <w:b/>
                <w:color w:val="000000"/>
                <w:sz w:val="22"/>
                <w:szCs w:val="22"/>
                <w:lang w:eastAsia="ca-ES"/>
              </w:rPr>
            </w:pPr>
            <w:proofErr w:type="spellStart"/>
            <w:r w:rsidRPr="00734519">
              <w:rPr>
                <w:rFonts w:ascii="Calibri" w:hAnsi="Calibri" w:cs="Calibri"/>
                <w:b/>
                <w:color w:val="000000"/>
                <w:sz w:val="22"/>
                <w:szCs w:val="22"/>
                <w:lang w:eastAsia="ca-ES"/>
              </w:rPr>
              <w:t>Professionals</w:t>
            </w:r>
            <w:proofErr w:type="spellEnd"/>
          </w:p>
        </w:tc>
        <w:tc>
          <w:tcPr>
            <w:tcW w:w="829" w:type="dxa"/>
            <w:tcBorders>
              <w:top w:val="single" w:sz="4" w:space="0" w:color="auto"/>
              <w:left w:val="nil"/>
              <w:bottom w:val="nil"/>
              <w:right w:val="nil"/>
            </w:tcBorders>
            <w:shd w:val="clear" w:color="auto" w:fill="auto"/>
            <w:noWrap/>
            <w:vAlign w:val="bottom"/>
            <w:hideMark/>
          </w:tcPr>
          <w:p w:rsidR="00E1190E" w:rsidRPr="00734519" w:rsidRDefault="00E1190E" w:rsidP="005406C6">
            <w:pPr>
              <w:jc w:val="center"/>
              <w:rPr>
                <w:rFonts w:ascii="Calibri" w:hAnsi="Calibri" w:cs="Calibri"/>
                <w:b/>
                <w:color w:val="000000"/>
                <w:sz w:val="22"/>
                <w:szCs w:val="22"/>
                <w:lang w:eastAsia="ca-ES"/>
              </w:rPr>
            </w:pPr>
            <w:proofErr w:type="spellStart"/>
            <w:r w:rsidRPr="00734519">
              <w:rPr>
                <w:rFonts w:ascii="Calibri" w:hAnsi="Calibri" w:cs="Calibri"/>
                <w:b/>
                <w:color w:val="000000"/>
                <w:sz w:val="22"/>
                <w:szCs w:val="22"/>
                <w:lang w:eastAsia="ca-ES"/>
              </w:rPr>
              <w:t>Hores</w:t>
            </w:r>
            <w:proofErr w:type="spellEnd"/>
          </w:p>
        </w:tc>
        <w:tc>
          <w:tcPr>
            <w:tcW w:w="1519" w:type="dxa"/>
            <w:tcBorders>
              <w:top w:val="single" w:sz="4" w:space="0" w:color="auto"/>
              <w:left w:val="nil"/>
              <w:bottom w:val="nil"/>
              <w:right w:val="single" w:sz="4" w:space="0" w:color="auto"/>
            </w:tcBorders>
            <w:shd w:val="clear" w:color="auto" w:fill="auto"/>
            <w:noWrap/>
            <w:vAlign w:val="bottom"/>
            <w:hideMark/>
          </w:tcPr>
          <w:p w:rsidR="00E1190E" w:rsidRPr="00734519" w:rsidRDefault="00E1190E" w:rsidP="005406C6">
            <w:pPr>
              <w:jc w:val="left"/>
              <w:rPr>
                <w:rFonts w:ascii="Calibri" w:hAnsi="Calibri" w:cs="Calibri"/>
                <w:b/>
                <w:color w:val="000000"/>
                <w:sz w:val="22"/>
                <w:szCs w:val="22"/>
                <w:lang w:eastAsia="ca-ES"/>
              </w:rPr>
            </w:pPr>
            <w:r w:rsidRPr="00734519">
              <w:rPr>
                <w:rFonts w:ascii="Calibri" w:hAnsi="Calibri" w:cs="Calibri"/>
                <w:b/>
                <w:color w:val="000000"/>
                <w:sz w:val="22"/>
                <w:szCs w:val="22"/>
                <w:lang w:eastAsia="ca-ES"/>
              </w:rPr>
              <w:t xml:space="preserve">€/h </w:t>
            </w:r>
            <w:proofErr w:type="spellStart"/>
            <w:r w:rsidRPr="00734519">
              <w:rPr>
                <w:rFonts w:ascii="Calibri" w:hAnsi="Calibri" w:cs="Calibri"/>
                <w:b/>
                <w:color w:val="000000"/>
                <w:sz w:val="22"/>
                <w:szCs w:val="22"/>
                <w:lang w:eastAsia="ca-ES"/>
              </w:rPr>
              <w:t>curs</w:t>
            </w:r>
            <w:proofErr w:type="spellEnd"/>
            <w:r w:rsidRPr="00734519">
              <w:rPr>
                <w:rFonts w:ascii="Calibri" w:hAnsi="Calibri" w:cs="Calibri"/>
                <w:b/>
                <w:color w:val="000000"/>
                <w:sz w:val="22"/>
                <w:szCs w:val="22"/>
                <w:lang w:eastAsia="ca-ES"/>
              </w:rPr>
              <w:t xml:space="preserve"> 25-26</w:t>
            </w:r>
          </w:p>
        </w:tc>
        <w:tc>
          <w:tcPr>
            <w:tcW w:w="1599" w:type="dxa"/>
            <w:tcBorders>
              <w:top w:val="single" w:sz="4" w:space="0" w:color="auto"/>
              <w:left w:val="nil"/>
              <w:bottom w:val="nil"/>
              <w:right w:val="single" w:sz="4" w:space="0" w:color="auto"/>
            </w:tcBorders>
            <w:shd w:val="clear" w:color="auto" w:fill="auto"/>
            <w:noWrap/>
            <w:vAlign w:val="bottom"/>
            <w:hideMark/>
          </w:tcPr>
          <w:p w:rsidR="00E1190E" w:rsidRPr="00734519" w:rsidRDefault="00E1190E" w:rsidP="005406C6">
            <w:pPr>
              <w:jc w:val="left"/>
              <w:rPr>
                <w:rFonts w:ascii="Calibri" w:hAnsi="Calibri" w:cs="Calibri"/>
                <w:b/>
                <w:color w:val="000000"/>
                <w:sz w:val="22"/>
                <w:szCs w:val="22"/>
                <w:lang w:eastAsia="ca-ES"/>
              </w:rPr>
            </w:pPr>
            <w:r w:rsidRPr="00734519">
              <w:rPr>
                <w:rFonts w:ascii="Calibri" w:hAnsi="Calibri" w:cs="Calibri"/>
                <w:b/>
                <w:color w:val="000000"/>
                <w:sz w:val="22"/>
                <w:szCs w:val="22"/>
                <w:lang w:eastAsia="ca-ES"/>
              </w:rPr>
              <w:t xml:space="preserve">€/h </w:t>
            </w:r>
            <w:proofErr w:type="spellStart"/>
            <w:r w:rsidRPr="00734519">
              <w:rPr>
                <w:rFonts w:ascii="Calibri" w:hAnsi="Calibri" w:cs="Calibri"/>
                <w:b/>
                <w:color w:val="000000"/>
                <w:sz w:val="22"/>
                <w:szCs w:val="22"/>
                <w:lang w:eastAsia="ca-ES"/>
              </w:rPr>
              <w:t>curs</w:t>
            </w:r>
            <w:proofErr w:type="spellEnd"/>
            <w:r w:rsidRPr="00734519">
              <w:rPr>
                <w:rFonts w:ascii="Calibri" w:hAnsi="Calibri" w:cs="Calibri"/>
                <w:b/>
                <w:color w:val="000000"/>
                <w:sz w:val="22"/>
                <w:szCs w:val="22"/>
                <w:lang w:eastAsia="ca-ES"/>
              </w:rPr>
              <w:t xml:space="preserve"> 26-27</w:t>
            </w:r>
          </w:p>
        </w:tc>
      </w:tr>
      <w:tr w:rsidR="00E1190E" w:rsidRPr="00E1182C" w:rsidTr="005406C6">
        <w:trPr>
          <w:trHeight w:val="288"/>
          <w:jc w:val="center"/>
        </w:trPr>
        <w:tc>
          <w:tcPr>
            <w:tcW w:w="1429" w:type="dxa"/>
            <w:tcBorders>
              <w:top w:val="nil"/>
              <w:left w:val="single" w:sz="4" w:space="0" w:color="auto"/>
              <w:bottom w:val="single" w:sz="4" w:space="0" w:color="auto"/>
              <w:right w:val="nil"/>
            </w:tcBorders>
            <w:shd w:val="clear" w:color="auto" w:fill="auto"/>
            <w:noWrap/>
            <w:vAlign w:val="center"/>
            <w:hideMark/>
          </w:tcPr>
          <w:p w:rsidR="00E1190E" w:rsidRPr="00E1182C" w:rsidRDefault="00E1190E" w:rsidP="005406C6">
            <w:pPr>
              <w:jc w:val="center"/>
              <w:rPr>
                <w:rFonts w:ascii="Calibri" w:hAnsi="Calibri" w:cs="Calibri"/>
                <w:color w:val="000000"/>
                <w:sz w:val="22"/>
                <w:szCs w:val="22"/>
                <w:lang w:eastAsia="ca-ES"/>
              </w:rPr>
            </w:pPr>
            <w:proofErr w:type="spellStart"/>
            <w:r w:rsidRPr="00E1182C">
              <w:rPr>
                <w:rFonts w:ascii="Calibri" w:hAnsi="Calibri" w:cs="Calibri"/>
                <w:color w:val="000000"/>
                <w:sz w:val="22"/>
                <w:szCs w:val="22"/>
                <w:lang w:eastAsia="ca-ES"/>
              </w:rPr>
              <w:t>Monitoratge</w:t>
            </w:r>
            <w:proofErr w:type="spellEnd"/>
          </w:p>
        </w:tc>
        <w:tc>
          <w:tcPr>
            <w:tcW w:w="1320" w:type="dxa"/>
            <w:tcBorders>
              <w:top w:val="nil"/>
              <w:left w:val="nil"/>
              <w:bottom w:val="single" w:sz="4" w:space="0" w:color="auto"/>
              <w:right w:val="nil"/>
            </w:tcBorders>
            <w:shd w:val="clear" w:color="auto" w:fill="auto"/>
            <w:noWrap/>
            <w:vAlign w:val="bottom"/>
            <w:hideMark/>
          </w:tcPr>
          <w:p w:rsidR="00E1190E" w:rsidRPr="00E1182C" w:rsidRDefault="00E1190E" w:rsidP="005406C6">
            <w:pPr>
              <w:jc w:val="center"/>
              <w:rPr>
                <w:rFonts w:ascii="Calibri" w:hAnsi="Calibri" w:cs="Calibri"/>
                <w:color w:val="000000"/>
                <w:sz w:val="22"/>
                <w:szCs w:val="22"/>
                <w:lang w:eastAsia="ca-ES"/>
              </w:rPr>
            </w:pPr>
            <w:r w:rsidRPr="00E1182C">
              <w:rPr>
                <w:rFonts w:ascii="Calibri" w:hAnsi="Calibri" w:cs="Calibri"/>
                <w:color w:val="000000"/>
                <w:sz w:val="22"/>
                <w:szCs w:val="22"/>
                <w:lang w:eastAsia="ca-ES"/>
              </w:rPr>
              <w:t>2</w:t>
            </w:r>
            <w:r>
              <w:rPr>
                <w:rFonts w:ascii="Calibri" w:hAnsi="Calibri" w:cs="Calibri"/>
                <w:color w:val="000000"/>
                <w:sz w:val="22"/>
                <w:szCs w:val="22"/>
                <w:lang w:eastAsia="ca-ES"/>
              </w:rPr>
              <w:t>/6</w:t>
            </w:r>
          </w:p>
        </w:tc>
        <w:tc>
          <w:tcPr>
            <w:tcW w:w="829" w:type="dxa"/>
            <w:tcBorders>
              <w:top w:val="nil"/>
              <w:left w:val="nil"/>
              <w:bottom w:val="single" w:sz="4" w:space="0" w:color="auto"/>
              <w:right w:val="nil"/>
            </w:tcBorders>
            <w:shd w:val="clear" w:color="auto" w:fill="auto"/>
            <w:noWrap/>
            <w:vAlign w:val="bottom"/>
            <w:hideMark/>
          </w:tcPr>
          <w:p w:rsidR="00E1190E" w:rsidRPr="00E1182C" w:rsidRDefault="00E1190E" w:rsidP="005406C6">
            <w:pPr>
              <w:jc w:val="center"/>
              <w:rPr>
                <w:rFonts w:ascii="Calibri" w:hAnsi="Calibri" w:cs="Calibri"/>
                <w:color w:val="000000"/>
                <w:sz w:val="22"/>
                <w:szCs w:val="22"/>
                <w:lang w:eastAsia="ca-ES"/>
              </w:rPr>
            </w:pPr>
            <w:r w:rsidRPr="00E1182C">
              <w:rPr>
                <w:rFonts w:ascii="Calibri" w:hAnsi="Calibri" w:cs="Calibri"/>
                <w:color w:val="000000"/>
                <w:sz w:val="22"/>
                <w:szCs w:val="22"/>
                <w:lang w:eastAsia="ca-ES"/>
              </w:rPr>
              <w:t>3</w:t>
            </w:r>
          </w:p>
        </w:tc>
        <w:tc>
          <w:tcPr>
            <w:tcW w:w="1519" w:type="dxa"/>
            <w:tcBorders>
              <w:top w:val="nil"/>
              <w:left w:val="nil"/>
              <w:bottom w:val="single" w:sz="4" w:space="0" w:color="auto"/>
              <w:right w:val="single" w:sz="4" w:space="0" w:color="auto"/>
            </w:tcBorders>
            <w:shd w:val="clear" w:color="auto" w:fill="auto"/>
            <w:noWrap/>
            <w:vAlign w:val="bottom"/>
            <w:hideMark/>
          </w:tcPr>
          <w:p w:rsidR="00E1190E" w:rsidRPr="00E1182C" w:rsidRDefault="00E1190E" w:rsidP="005406C6">
            <w:pPr>
              <w:jc w:val="left"/>
              <w:rPr>
                <w:rFonts w:ascii="Calibri" w:hAnsi="Calibri" w:cs="Calibri"/>
                <w:color w:val="000000"/>
                <w:sz w:val="22"/>
                <w:szCs w:val="22"/>
                <w:lang w:eastAsia="ca-ES"/>
              </w:rPr>
            </w:pPr>
            <w:r w:rsidRPr="00E1182C">
              <w:rPr>
                <w:rFonts w:ascii="Calibri" w:hAnsi="Calibri" w:cs="Calibri"/>
                <w:color w:val="000000"/>
                <w:sz w:val="22"/>
                <w:szCs w:val="22"/>
                <w:lang w:eastAsia="ca-ES"/>
              </w:rPr>
              <w:t xml:space="preserve">17,50 € </w:t>
            </w:r>
          </w:p>
        </w:tc>
        <w:tc>
          <w:tcPr>
            <w:tcW w:w="1599" w:type="dxa"/>
            <w:tcBorders>
              <w:top w:val="nil"/>
              <w:left w:val="nil"/>
              <w:bottom w:val="single" w:sz="4" w:space="0" w:color="auto"/>
              <w:right w:val="single" w:sz="4" w:space="0" w:color="auto"/>
            </w:tcBorders>
            <w:shd w:val="clear" w:color="auto" w:fill="auto"/>
            <w:noWrap/>
            <w:vAlign w:val="bottom"/>
            <w:hideMark/>
          </w:tcPr>
          <w:p w:rsidR="00E1190E" w:rsidRPr="00E1182C" w:rsidRDefault="00E1190E" w:rsidP="005406C6">
            <w:pPr>
              <w:jc w:val="left"/>
              <w:rPr>
                <w:rFonts w:ascii="Calibri" w:hAnsi="Calibri" w:cs="Calibri"/>
                <w:color w:val="000000"/>
                <w:sz w:val="22"/>
                <w:szCs w:val="22"/>
                <w:lang w:eastAsia="ca-ES"/>
              </w:rPr>
            </w:pPr>
            <w:r w:rsidRPr="00E1182C">
              <w:rPr>
                <w:rFonts w:ascii="Calibri" w:hAnsi="Calibri" w:cs="Calibri"/>
                <w:color w:val="000000"/>
                <w:sz w:val="22"/>
                <w:szCs w:val="22"/>
                <w:lang w:eastAsia="ca-ES"/>
              </w:rPr>
              <w:t xml:space="preserve">18,20 € </w:t>
            </w:r>
          </w:p>
        </w:tc>
      </w:tr>
    </w:tbl>
    <w:p w:rsidR="00E1190E" w:rsidRPr="007C7FDD" w:rsidRDefault="00E1190E" w:rsidP="00E1190E">
      <w:pPr>
        <w:jc w:val="center"/>
        <w:rPr>
          <w:rFonts w:ascii="Calibri" w:hAnsi="Calibri" w:cs="Calibri"/>
          <w:b/>
          <w:bCs/>
          <w:color w:val="FFFFFF"/>
          <w:sz w:val="22"/>
          <w:szCs w:val="22"/>
          <w:lang w:eastAsia="ca-ES"/>
        </w:rPr>
      </w:pPr>
    </w:p>
    <w:p w:rsidR="00E1190E" w:rsidRDefault="00E1190E" w:rsidP="00E1190E">
      <w:pPr>
        <w:widowControl w:val="0"/>
        <w:suppressLineNumbers/>
        <w:suppressAutoHyphens/>
        <w:autoSpaceDE w:val="0"/>
        <w:textAlignment w:val="baseline"/>
        <w:rPr>
          <w:rFonts w:cs="Arial"/>
          <w:kern w:val="2"/>
          <w:sz w:val="22"/>
          <w:szCs w:val="22"/>
          <w:lang w:eastAsia="zh-CN"/>
        </w:rPr>
      </w:pPr>
    </w:p>
    <w:tbl>
      <w:tblPr>
        <w:tblW w:w="6801" w:type="dxa"/>
        <w:jc w:val="center"/>
        <w:tblCellMar>
          <w:left w:w="70" w:type="dxa"/>
          <w:right w:w="70" w:type="dxa"/>
        </w:tblCellMar>
        <w:tblLook w:val="04A0" w:firstRow="1" w:lastRow="0" w:firstColumn="1" w:lastColumn="0" w:noHBand="0" w:noVBand="1"/>
      </w:tblPr>
      <w:tblGrid>
        <w:gridCol w:w="1493"/>
        <w:gridCol w:w="2079"/>
        <w:gridCol w:w="1321"/>
        <w:gridCol w:w="1908"/>
      </w:tblGrid>
      <w:tr w:rsidR="00E1190E" w:rsidRPr="00B8117D" w:rsidTr="005406C6">
        <w:trPr>
          <w:trHeight w:val="300"/>
          <w:jc w:val="center"/>
        </w:trPr>
        <w:tc>
          <w:tcPr>
            <w:tcW w:w="680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190E" w:rsidRPr="00B8117D" w:rsidRDefault="00E1190E" w:rsidP="005406C6">
            <w:pPr>
              <w:jc w:val="center"/>
              <w:rPr>
                <w:rFonts w:cs="Calibri"/>
                <w:b/>
                <w:bCs/>
                <w:color w:val="000000"/>
                <w:sz w:val="22"/>
                <w:szCs w:val="22"/>
                <w:lang w:eastAsia="ca-ES"/>
              </w:rPr>
            </w:pPr>
            <w:proofErr w:type="spellStart"/>
            <w:r w:rsidRPr="00B8117D">
              <w:rPr>
                <w:rFonts w:cs="Calibri"/>
                <w:b/>
                <w:bCs/>
                <w:color w:val="000000"/>
                <w:sz w:val="22"/>
                <w:szCs w:val="22"/>
                <w:lang w:eastAsia="ca-ES"/>
              </w:rPr>
              <w:t>Els</w:t>
            </w:r>
            <w:proofErr w:type="spellEnd"/>
            <w:r w:rsidRPr="00B8117D">
              <w:rPr>
                <w:rFonts w:cs="Calibri"/>
                <w:b/>
                <w:bCs/>
                <w:color w:val="000000"/>
                <w:sz w:val="22"/>
                <w:szCs w:val="22"/>
                <w:lang w:eastAsia="ca-ES"/>
              </w:rPr>
              <w:t xml:space="preserve"> </w:t>
            </w:r>
            <w:proofErr w:type="spellStart"/>
            <w:r w:rsidRPr="00B8117D">
              <w:rPr>
                <w:rFonts w:cs="Calibri"/>
                <w:b/>
                <w:bCs/>
                <w:color w:val="000000"/>
                <w:sz w:val="22"/>
                <w:szCs w:val="22"/>
                <w:lang w:eastAsia="ca-ES"/>
              </w:rPr>
              <w:t>Gafarrons</w:t>
            </w:r>
            <w:proofErr w:type="spellEnd"/>
            <w:r w:rsidRPr="00B8117D">
              <w:rPr>
                <w:rFonts w:cs="Calibri"/>
                <w:b/>
                <w:bCs/>
                <w:color w:val="000000"/>
                <w:sz w:val="22"/>
                <w:szCs w:val="22"/>
                <w:lang w:eastAsia="ca-ES"/>
              </w:rPr>
              <w:t xml:space="preserve"> </w:t>
            </w:r>
            <w:proofErr w:type="spellStart"/>
            <w:r>
              <w:rPr>
                <w:rFonts w:cs="Calibri"/>
                <w:b/>
                <w:bCs/>
                <w:color w:val="000000"/>
                <w:sz w:val="22"/>
                <w:szCs w:val="22"/>
                <w:lang w:eastAsia="ca-ES"/>
              </w:rPr>
              <w:t>curs</w:t>
            </w:r>
            <w:proofErr w:type="spellEnd"/>
            <w:r>
              <w:rPr>
                <w:rFonts w:cs="Calibri"/>
                <w:b/>
                <w:bCs/>
                <w:color w:val="000000"/>
                <w:sz w:val="22"/>
                <w:szCs w:val="22"/>
                <w:lang w:eastAsia="ca-ES"/>
              </w:rPr>
              <w:t xml:space="preserve"> 2026 - 2027</w:t>
            </w:r>
          </w:p>
        </w:tc>
      </w:tr>
      <w:tr w:rsidR="00E1190E" w:rsidRPr="00B8117D" w:rsidTr="005406C6">
        <w:trPr>
          <w:trHeight w:val="300"/>
          <w:jc w:val="center"/>
        </w:trPr>
        <w:tc>
          <w:tcPr>
            <w:tcW w:w="1493" w:type="dxa"/>
            <w:tcBorders>
              <w:top w:val="nil"/>
              <w:left w:val="single" w:sz="4" w:space="0" w:color="auto"/>
              <w:bottom w:val="nil"/>
              <w:right w:val="nil"/>
            </w:tcBorders>
            <w:shd w:val="clear" w:color="auto" w:fill="auto"/>
            <w:noWrap/>
            <w:vAlign w:val="bottom"/>
            <w:hideMark/>
          </w:tcPr>
          <w:p w:rsidR="00E1190E" w:rsidRPr="00B8117D" w:rsidRDefault="00E1190E" w:rsidP="005406C6">
            <w:pPr>
              <w:jc w:val="center"/>
              <w:rPr>
                <w:rFonts w:cs="Calibri"/>
                <w:b/>
                <w:bCs/>
                <w:color w:val="000000"/>
                <w:sz w:val="22"/>
                <w:szCs w:val="22"/>
                <w:lang w:eastAsia="ca-ES"/>
              </w:rPr>
            </w:pPr>
            <w:proofErr w:type="spellStart"/>
            <w:r w:rsidRPr="00B8117D">
              <w:rPr>
                <w:rFonts w:cs="Calibri"/>
                <w:b/>
                <w:bCs/>
                <w:color w:val="000000"/>
                <w:sz w:val="22"/>
                <w:szCs w:val="22"/>
                <w:lang w:eastAsia="ca-ES"/>
              </w:rPr>
              <w:t>Hores</w:t>
            </w:r>
            <w:proofErr w:type="spellEnd"/>
            <w:r w:rsidRPr="00B8117D">
              <w:rPr>
                <w:rFonts w:cs="Calibri"/>
                <w:b/>
                <w:bCs/>
                <w:color w:val="000000"/>
                <w:sz w:val="22"/>
                <w:szCs w:val="22"/>
                <w:lang w:eastAsia="ca-ES"/>
              </w:rPr>
              <w:t>/</w:t>
            </w:r>
            <w:proofErr w:type="spellStart"/>
            <w:r w:rsidRPr="00B8117D">
              <w:rPr>
                <w:rFonts w:cs="Calibri"/>
                <w:b/>
                <w:bCs/>
                <w:color w:val="000000"/>
                <w:sz w:val="22"/>
                <w:szCs w:val="22"/>
                <w:lang w:eastAsia="ca-ES"/>
              </w:rPr>
              <w:t>dia</w:t>
            </w:r>
            <w:proofErr w:type="spellEnd"/>
          </w:p>
        </w:tc>
        <w:tc>
          <w:tcPr>
            <w:tcW w:w="2079" w:type="dxa"/>
            <w:tcBorders>
              <w:top w:val="nil"/>
              <w:left w:val="nil"/>
              <w:bottom w:val="nil"/>
              <w:right w:val="nil"/>
            </w:tcBorders>
            <w:shd w:val="clear" w:color="auto" w:fill="auto"/>
            <w:noWrap/>
            <w:vAlign w:val="bottom"/>
            <w:hideMark/>
          </w:tcPr>
          <w:p w:rsidR="00E1190E" w:rsidRPr="00B8117D" w:rsidRDefault="00E1190E" w:rsidP="005406C6">
            <w:pPr>
              <w:jc w:val="center"/>
              <w:rPr>
                <w:rFonts w:cs="Calibri"/>
                <w:b/>
                <w:bCs/>
                <w:color w:val="000000"/>
                <w:sz w:val="22"/>
                <w:szCs w:val="22"/>
                <w:lang w:eastAsia="ca-ES"/>
              </w:rPr>
            </w:pPr>
            <w:proofErr w:type="spellStart"/>
            <w:r w:rsidRPr="00B8117D">
              <w:rPr>
                <w:rFonts w:cs="Calibri"/>
                <w:b/>
                <w:bCs/>
                <w:color w:val="000000"/>
                <w:sz w:val="22"/>
                <w:szCs w:val="22"/>
                <w:lang w:eastAsia="ca-ES"/>
              </w:rPr>
              <w:t>Dies</w:t>
            </w:r>
            <w:proofErr w:type="spellEnd"/>
            <w:r w:rsidRPr="00B8117D">
              <w:rPr>
                <w:rFonts w:cs="Calibri"/>
                <w:b/>
                <w:bCs/>
                <w:color w:val="000000"/>
                <w:sz w:val="22"/>
                <w:szCs w:val="22"/>
                <w:lang w:eastAsia="ca-ES"/>
              </w:rPr>
              <w:t xml:space="preserve"> de </w:t>
            </w:r>
            <w:proofErr w:type="spellStart"/>
            <w:r w:rsidRPr="00B8117D">
              <w:rPr>
                <w:rFonts w:cs="Calibri"/>
                <w:b/>
                <w:bCs/>
                <w:color w:val="000000"/>
                <w:sz w:val="22"/>
                <w:szCs w:val="22"/>
                <w:lang w:eastAsia="ca-ES"/>
              </w:rPr>
              <w:t>servei</w:t>
            </w:r>
            <w:proofErr w:type="spellEnd"/>
          </w:p>
        </w:tc>
        <w:tc>
          <w:tcPr>
            <w:tcW w:w="1321" w:type="dxa"/>
            <w:tcBorders>
              <w:top w:val="nil"/>
              <w:left w:val="nil"/>
              <w:bottom w:val="nil"/>
              <w:right w:val="nil"/>
            </w:tcBorders>
            <w:shd w:val="clear" w:color="auto" w:fill="auto"/>
            <w:noWrap/>
            <w:vAlign w:val="bottom"/>
            <w:hideMark/>
          </w:tcPr>
          <w:p w:rsidR="00E1190E" w:rsidRPr="00B8117D" w:rsidRDefault="00E1190E" w:rsidP="005406C6">
            <w:pPr>
              <w:jc w:val="center"/>
              <w:rPr>
                <w:rFonts w:cs="Calibri"/>
                <w:b/>
                <w:bCs/>
                <w:color w:val="000000"/>
                <w:sz w:val="22"/>
                <w:szCs w:val="22"/>
                <w:lang w:eastAsia="ca-ES"/>
              </w:rPr>
            </w:pPr>
            <w:proofErr w:type="spellStart"/>
            <w:r w:rsidRPr="00B8117D">
              <w:rPr>
                <w:rFonts w:cs="Calibri"/>
                <w:b/>
                <w:bCs/>
                <w:color w:val="000000"/>
                <w:sz w:val="22"/>
                <w:szCs w:val="22"/>
                <w:lang w:eastAsia="ca-ES"/>
              </w:rPr>
              <w:t>Monitors</w:t>
            </w:r>
            <w:proofErr w:type="spellEnd"/>
          </w:p>
        </w:tc>
        <w:tc>
          <w:tcPr>
            <w:tcW w:w="1908" w:type="dxa"/>
            <w:tcBorders>
              <w:top w:val="nil"/>
              <w:left w:val="nil"/>
              <w:bottom w:val="nil"/>
              <w:right w:val="single" w:sz="4" w:space="0" w:color="auto"/>
            </w:tcBorders>
            <w:shd w:val="clear" w:color="auto" w:fill="auto"/>
            <w:noWrap/>
            <w:vAlign w:val="bottom"/>
            <w:hideMark/>
          </w:tcPr>
          <w:p w:rsidR="00E1190E" w:rsidRPr="00B8117D" w:rsidRDefault="00E1190E" w:rsidP="005406C6">
            <w:pPr>
              <w:jc w:val="center"/>
              <w:rPr>
                <w:rFonts w:cs="Calibri"/>
                <w:b/>
                <w:bCs/>
                <w:color w:val="000000"/>
                <w:sz w:val="22"/>
                <w:szCs w:val="22"/>
                <w:lang w:eastAsia="ca-ES"/>
              </w:rPr>
            </w:pPr>
            <w:proofErr w:type="spellStart"/>
            <w:r w:rsidRPr="00B8117D">
              <w:rPr>
                <w:rFonts w:cs="Calibri"/>
                <w:b/>
                <w:bCs/>
                <w:color w:val="000000"/>
                <w:sz w:val="22"/>
                <w:szCs w:val="22"/>
                <w:lang w:eastAsia="ca-ES"/>
              </w:rPr>
              <w:t>Import</w:t>
            </w:r>
            <w:proofErr w:type="spellEnd"/>
          </w:p>
        </w:tc>
      </w:tr>
      <w:tr w:rsidR="00E1190E" w:rsidRPr="00B8117D" w:rsidTr="005406C6">
        <w:trPr>
          <w:trHeight w:val="300"/>
          <w:jc w:val="center"/>
        </w:trPr>
        <w:tc>
          <w:tcPr>
            <w:tcW w:w="1493" w:type="dxa"/>
            <w:tcBorders>
              <w:top w:val="nil"/>
              <w:left w:val="single" w:sz="4" w:space="0" w:color="auto"/>
              <w:bottom w:val="single" w:sz="4" w:space="0" w:color="auto"/>
              <w:right w:val="nil"/>
            </w:tcBorders>
            <w:shd w:val="clear" w:color="auto" w:fill="auto"/>
            <w:noWrap/>
            <w:vAlign w:val="bottom"/>
            <w:hideMark/>
          </w:tcPr>
          <w:p w:rsidR="00E1190E" w:rsidRPr="00B8117D" w:rsidRDefault="00E1190E" w:rsidP="005406C6">
            <w:pPr>
              <w:jc w:val="center"/>
              <w:rPr>
                <w:rFonts w:cs="Calibri"/>
                <w:color w:val="000000"/>
                <w:sz w:val="22"/>
                <w:szCs w:val="22"/>
                <w:lang w:eastAsia="ca-ES"/>
              </w:rPr>
            </w:pPr>
            <w:r w:rsidRPr="00B8117D">
              <w:rPr>
                <w:rFonts w:cs="Calibri"/>
                <w:color w:val="000000"/>
                <w:sz w:val="22"/>
                <w:szCs w:val="22"/>
                <w:lang w:eastAsia="ca-ES"/>
              </w:rPr>
              <w:t>3</w:t>
            </w:r>
          </w:p>
        </w:tc>
        <w:tc>
          <w:tcPr>
            <w:tcW w:w="2079" w:type="dxa"/>
            <w:tcBorders>
              <w:top w:val="nil"/>
              <w:left w:val="nil"/>
              <w:bottom w:val="single" w:sz="4" w:space="0" w:color="auto"/>
              <w:right w:val="nil"/>
            </w:tcBorders>
            <w:shd w:val="clear" w:color="auto" w:fill="auto"/>
            <w:noWrap/>
            <w:vAlign w:val="bottom"/>
            <w:hideMark/>
          </w:tcPr>
          <w:p w:rsidR="00E1190E" w:rsidRPr="00B8117D" w:rsidRDefault="00E1190E" w:rsidP="005406C6">
            <w:pPr>
              <w:jc w:val="center"/>
              <w:rPr>
                <w:rFonts w:cs="Calibri"/>
                <w:color w:val="000000"/>
                <w:sz w:val="22"/>
                <w:szCs w:val="22"/>
                <w:lang w:eastAsia="ca-ES"/>
              </w:rPr>
            </w:pPr>
            <w:r w:rsidRPr="00B8117D">
              <w:rPr>
                <w:rFonts w:cs="Calibri"/>
                <w:color w:val="000000"/>
                <w:sz w:val="22"/>
                <w:szCs w:val="22"/>
                <w:lang w:eastAsia="ca-ES"/>
              </w:rPr>
              <w:t>195</w:t>
            </w:r>
          </w:p>
        </w:tc>
        <w:tc>
          <w:tcPr>
            <w:tcW w:w="1321" w:type="dxa"/>
            <w:tcBorders>
              <w:top w:val="nil"/>
              <w:left w:val="nil"/>
              <w:bottom w:val="single" w:sz="4" w:space="0" w:color="auto"/>
              <w:right w:val="nil"/>
            </w:tcBorders>
            <w:shd w:val="clear" w:color="auto" w:fill="auto"/>
            <w:noWrap/>
            <w:vAlign w:val="bottom"/>
            <w:hideMark/>
          </w:tcPr>
          <w:p w:rsidR="00E1190E" w:rsidRPr="00B8117D" w:rsidRDefault="00E1190E" w:rsidP="005406C6">
            <w:pPr>
              <w:jc w:val="center"/>
              <w:rPr>
                <w:rFonts w:cs="Calibri"/>
                <w:color w:val="000000"/>
                <w:sz w:val="22"/>
                <w:szCs w:val="22"/>
                <w:lang w:eastAsia="ca-ES"/>
              </w:rPr>
            </w:pPr>
            <w:r w:rsidRPr="00B8117D">
              <w:rPr>
                <w:rFonts w:cs="Calibri"/>
                <w:color w:val="000000"/>
                <w:sz w:val="22"/>
                <w:szCs w:val="22"/>
                <w:lang w:eastAsia="ca-ES"/>
              </w:rPr>
              <w:t>2</w:t>
            </w:r>
          </w:p>
        </w:tc>
        <w:tc>
          <w:tcPr>
            <w:tcW w:w="1908" w:type="dxa"/>
            <w:tcBorders>
              <w:top w:val="nil"/>
              <w:left w:val="nil"/>
              <w:bottom w:val="single" w:sz="4" w:space="0" w:color="auto"/>
              <w:right w:val="single" w:sz="4" w:space="0" w:color="auto"/>
            </w:tcBorders>
            <w:shd w:val="clear" w:color="auto" w:fill="auto"/>
            <w:noWrap/>
            <w:vAlign w:val="bottom"/>
            <w:hideMark/>
          </w:tcPr>
          <w:p w:rsidR="00E1190E" w:rsidRPr="00B8117D" w:rsidRDefault="00E1190E" w:rsidP="005406C6">
            <w:pPr>
              <w:jc w:val="center"/>
              <w:rPr>
                <w:rFonts w:cs="Calibri"/>
                <w:color w:val="000000"/>
                <w:sz w:val="22"/>
                <w:szCs w:val="22"/>
                <w:lang w:eastAsia="ca-ES"/>
              </w:rPr>
            </w:pPr>
            <w:r>
              <w:rPr>
                <w:rFonts w:cs="Calibri"/>
                <w:color w:val="000000"/>
                <w:sz w:val="22"/>
                <w:szCs w:val="22"/>
              </w:rPr>
              <w:t>21.294,00 €</w:t>
            </w:r>
          </w:p>
        </w:tc>
      </w:tr>
    </w:tbl>
    <w:p w:rsidR="00E1190E" w:rsidRDefault="00E1190E" w:rsidP="00E1190E">
      <w:pPr>
        <w:widowControl w:val="0"/>
        <w:suppressLineNumbers/>
        <w:suppressAutoHyphens/>
        <w:autoSpaceDE w:val="0"/>
        <w:spacing w:after="240"/>
        <w:textAlignment w:val="baseline"/>
        <w:rPr>
          <w:rFonts w:cs="Arial"/>
          <w:kern w:val="2"/>
          <w:sz w:val="22"/>
          <w:szCs w:val="22"/>
          <w:lang w:eastAsia="zh-CN"/>
        </w:rPr>
      </w:pPr>
    </w:p>
    <w:tbl>
      <w:tblPr>
        <w:tblW w:w="6801" w:type="dxa"/>
        <w:jc w:val="center"/>
        <w:tblCellMar>
          <w:left w:w="70" w:type="dxa"/>
          <w:right w:w="70" w:type="dxa"/>
        </w:tblCellMar>
        <w:tblLook w:val="04A0" w:firstRow="1" w:lastRow="0" w:firstColumn="1" w:lastColumn="0" w:noHBand="0" w:noVBand="1"/>
      </w:tblPr>
      <w:tblGrid>
        <w:gridCol w:w="1493"/>
        <w:gridCol w:w="2079"/>
        <w:gridCol w:w="1321"/>
        <w:gridCol w:w="1908"/>
      </w:tblGrid>
      <w:tr w:rsidR="00E1190E" w:rsidRPr="00B8117D" w:rsidTr="005406C6">
        <w:trPr>
          <w:trHeight w:val="300"/>
          <w:jc w:val="center"/>
        </w:trPr>
        <w:tc>
          <w:tcPr>
            <w:tcW w:w="680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190E" w:rsidRPr="00B8117D" w:rsidRDefault="00E1190E" w:rsidP="005406C6">
            <w:pPr>
              <w:jc w:val="center"/>
              <w:rPr>
                <w:rFonts w:cs="Calibri"/>
                <w:b/>
                <w:bCs/>
                <w:color w:val="000000"/>
                <w:sz w:val="22"/>
                <w:szCs w:val="22"/>
                <w:lang w:eastAsia="ca-ES"/>
              </w:rPr>
            </w:pPr>
            <w:r>
              <w:rPr>
                <w:rFonts w:cs="Calibri"/>
                <w:b/>
                <w:bCs/>
                <w:color w:val="000000"/>
                <w:sz w:val="22"/>
                <w:szCs w:val="22"/>
                <w:lang w:eastAsia="ca-ES"/>
              </w:rPr>
              <w:t>EBM 2</w:t>
            </w:r>
            <w:r w:rsidRPr="00B8117D">
              <w:rPr>
                <w:rFonts w:cs="Calibri"/>
                <w:b/>
                <w:bCs/>
                <w:color w:val="000000"/>
                <w:sz w:val="22"/>
                <w:szCs w:val="22"/>
                <w:lang w:eastAsia="ca-ES"/>
              </w:rPr>
              <w:t xml:space="preserve"> </w:t>
            </w:r>
            <w:proofErr w:type="spellStart"/>
            <w:r>
              <w:rPr>
                <w:rFonts w:cs="Calibri"/>
                <w:b/>
                <w:bCs/>
                <w:color w:val="000000"/>
                <w:sz w:val="22"/>
                <w:szCs w:val="22"/>
                <w:lang w:eastAsia="ca-ES"/>
              </w:rPr>
              <w:t>curs</w:t>
            </w:r>
            <w:proofErr w:type="spellEnd"/>
            <w:r>
              <w:rPr>
                <w:rFonts w:cs="Calibri"/>
                <w:b/>
                <w:bCs/>
                <w:color w:val="000000"/>
                <w:sz w:val="22"/>
                <w:szCs w:val="22"/>
                <w:lang w:eastAsia="ca-ES"/>
              </w:rPr>
              <w:t xml:space="preserve"> 2026 - 2027</w:t>
            </w:r>
          </w:p>
        </w:tc>
      </w:tr>
      <w:tr w:rsidR="00E1190E" w:rsidRPr="00B8117D" w:rsidTr="005406C6">
        <w:trPr>
          <w:trHeight w:val="300"/>
          <w:jc w:val="center"/>
        </w:trPr>
        <w:tc>
          <w:tcPr>
            <w:tcW w:w="1493" w:type="dxa"/>
            <w:tcBorders>
              <w:top w:val="nil"/>
              <w:left w:val="single" w:sz="4" w:space="0" w:color="auto"/>
              <w:bottom w:val="nil"/>
              <w:right w:val="nil"/>
            </w:tcBorders>
            <w:shd w:val="clear" w:color="auto" w:fill="auto"/>
            <w:noWrap/>
            <w:vAlign w:val="bottom"/>
            <w:hideMark/>
          </w:tcPr>
          <w:p w:rsidR="00E1190E" w:rsidRPr="00B8117D" w:rsidRDefault="00E1190E" w:rsidP="005406C6">
            <w:pPr>
              <w:jc w:val="center"/>
              <w:rPr>
                <w:rFonts w:cs="Calibri"/>
                <w:b/>
                <w:bCs/>
                <w:color w:val="000000"/>
                <w:sz w:val="22"/>
                <w:szCs w:val="22"/>
                <w:lang w:eastAsia="ca-ES"/>
              </w:rPr>
            </w:pPr>
            <w:proofErr w:type="spellStart"/>
            <w:r w:rsidRPr="00B8117D">
              <w:rPr>
                <w:rFonts w:cs="Calibri"/>
                <w:b/>
                <w:bCs/>
                <w:color w:val="000000"/>
                <w:sz w:val="22"/>
                <w:szCs w:val="22"/>
                <w:lang w:eastAsia="ca-ES"/>
              </w:rPr>
              <w:t>Hores</w:t>
            </w:r>
            <w:proofErr w:type="spellEnd"/>
            <w:r w:rsidRPr="00B8117D">
              <w:rPr>
                <w:rFonts w:cs="Calibri"/>
                <w:b/>
                <w:bCs/>
                <w:color w:val="000000"/>
                <w:sz w:val="22"/>
                <w:szCs w:val="22"/>
                <w:lang w:eastAsia="ca-ES"/>
              </w:rPr>
              <w:t>/</w:t>
            </w:r>
            <w:proofErr w:type="spellStart"/>
            <w:r w:rsidRPr="00B8117D">
              <w:rPr>
                <w:rFonts w:cs="Calibri"/>
                <w:b/>
                <w:bCs/>
                <w:color w:val="000000"/>
                <w:sz w:val="22"/>
                <w:szCs w:val="22"/>
                <w:lang w:eastAsia="ca-ES"/>
              </w:rPr>
              <w:t>dia</w:t>
            </w:r>
            <w:proofErr w:type="spellEnd"/>
          </w:p>
        </w:tc>
        <w:tc>
          <w:tcPr>
            <w:tcW w:w="2079" w:type="dxa"/>
            <w:tcBorders>
              <w:top w:val="nil"/>
              <w:left w:val="nil"/>
              <w:bottom w:val="nil"/>
              <w:right w:val="nil"/>
            </w:tcBorders>
            <w:shd w:val="clear" w:color="auto" w:fill="auto"/>
            <w:noWrap/>
            <w:vAlign w:val="bottom"/>
            <w:hideMark/>
          </w:tcPr>
          <w:p w:rsidR="00E1190E" w:rsidRPr="00B8117D" w:rsidRDefault="00E1190E" w:rsidP="005406C6">
            <w:pPr>
              <w:jc w:val="center"/>
              <w:rPr>
                <w:rFonts w:cs="Calibri"/>
                <w:b/>
                <w:bCs/>
                <w:color w:val="000000"/>
                <w:sz w:val="22"/>
                <w:szCs w:val="22"/>
                <w:lang w:eastAsia="ca-ES"/>
              </w:rPr>
            </w:pPr>
            <w:proofErr w:type="spellStart"/>
            <w:r w:rsidRPr="00B8117D">
              <w:rPr>
                <w:rFonts w:cs="Calibri"/>
                <w:b/>
                <w:bCs/>
                <w:color w:val="000000"/>
                <w:sz w:val="22"/>
                <w:szCs w:val="22"/>
                <w:lang w:eastAsia="ca-ES"/>
              </w:rPr>
              <w:t>Dies</w:t>
            </w:r>
            <w:proofErr w:type="spellEnd"/>
            <w:r w:rsidRPr="00B8117D">
              <w:rPr>
                <w:rFonts w:cs="Calibri"/>
                <w:b/>
                <w:bCs/>
                <w:color w:val="000000"/>
                <w:sz w:val="22"/>
                <w:szCs w:val="22"/>
                <w:lang w:eastAsia="ca-ES"/>
              </w:rPr>
              <w:t xml:space="preserve"> de </w:t>
            </w:r>
            <w:proofErr w:type="spellStart"/>
            <w:r w:rsidRPr="00B8117D">
              <w:rPr>
                <w:rFonts w:cs="Calibri"/>
                <w:b/>
                <w:bCs/>
                <w:color w:val="000000"/>
                <w:sz w:val="22"/>
                <w:szCs w:val="22"/>
                <w:lang w:eastAsia="ca-ES"/>
              </w:rPr>
              <w:t>servei</w:t>
            </w:r>
            <w:proofErr w:type="spellEnd"/>
          </w:p>
        </w:tc>
        <w:tc>
          <w:tcPr>
            <w:tcW w:w="1321" w:type="dxa"/>
            <w:tcBorders>
              <w:top w:val="nil"/>
              <w:left w:val="nil"/>
              <w:bottom w:val="nil"/>
              <w:right w:val="nil"/>
            </w:tcBorders>
            <w:shd w:val="clear" w:color="auto" w:fill="auto"/>
            <w:noWrap/>
            <w:vAlign w:val="bottom"/>
            <w:hideMark/>
          </w:tcPr>
          <w:p w:rsidR="00E1190E" w:rsidRPr="00B8117D" w:rsidRDefault="00E1190E" w:rsidP="005406C6">
            <w:pPr>
              <w:jc w:val="center"/>
              <w:rPr>
                <w:rFonts w:cs="Calibri"/>
                <w:b/>
                <w:bCs/>
                <w:color w:val="000000"/>
                <w:sz w:val="22"/>
                <w:szCs w:val="22"/>
                <w:lang w:eastAsia="ca-ES"/>
              </w:rPr>
            </w:pPr>
            <w:proofErr w:type="spellStart"/>
            <w:r w:rsidRPr="00B8117D">
              <w:rPr>
                <w:rFonts w:cs="Calibri"/>
                <w:b/>
                <w:bCs/>
                <w:color w:val="000000"/>
                <w:sz w:val="22"/>
                <w:szCs w:val="22"/>
                <w:lang w:eastAsia="ca-ES"/>
              </w:rPr>
              <w:t>Monitors</w:t>
            </w:r>
            <w:proofErr w:type="spellEnd"/>
          </w:p>
        </w:tc>
        <w:tc>
          <w:tcPr>
            <w:tcW w:w="1908" w:type="dxa"/>
            <w:tcBorders>
              <w:top w:val="nil"/>
              <w:left w:val="nil"/>
              <w:bottom w:val="nil"/>
              <w:right w:val="single" w:sz="4" w:space="0" w:color="auto"/>
            </w:tcBorders>
            <w:shd w:val="clear" w:color="auto" w:fill="auto"/>
            <w:noWrap/>
            <w:vAlign w:val="bottom"/>
            <w:hideMark/>
          </w:tcPr>
          <w:p w:rsidR="00E1190E" w:rsidRPr="00B8117D" w:rsidRDefault="00E1190E" w:rsidP="005406C6">
            <w:pPr>
              <w:jc w:val="center"/>
              <w:rPr>
                <w:rFonts w:cs="Calibri"/>
                <w:b/>
                <w:bCs/>
                <w:color w:val="000000"/>
                <w:sz w:val="22"/>
                <w:szCs w:val="22"/>
                <w:lang w:eastAsia="ca-ES"/>
              </w:rPr>
            </w:pPr>
            <w:proofErr w:type="spellStart"/>
            <w:r w:rsidRPr="00B8117D">
              <w:rPr>
                <w:rFonts w:cs="Calibri"/>
                <w:b/>
                <w:bCs/>
                <w:color w:val="000000"/>
                <w:sz w:val="22"/>
                <w:szCs w:val="22"/>
                <w:lang w:eastAsia="ca-ES"/>
              </w:rPr>
              <w:t>Import</w:t>
            </w:r>
            <w:proofErr w:type="spellEnd"/>
          </w:p>
        </w:tc>
      </w:tr>
      <w:tr w:rsidR="00E1190E" w:rsidRPr="00B8117D" w:rsidTr="005406C6">
        <w:trPr>
          <w:trHeight w:val="300"/>
          <w:jc w:val="center"/>
        </w:trPr>
        <w:tc>
          <w:tcPr>
            <w:tcW w:w="1493" w:type="dxa"/>
            <w:tcBorders>
              <w:top w:val="nil"/>
              <w:left w:val="single" w:sz="4" w:space="0" w:color="auto"/>
              <w:bottom w:val="single" w:sz="4" w:space="0" w:color="auto"/>
              <w:right w:val="nil"/>
            </w:tcBorders>
            <w:shd w:val="clear" w:color="auto" w:fill="auto"/>
            <w:noWrap/>
            <w:vAlign w:val="bottom"/>
            <w:hideMark/>
          </w:tcPr>
          <w:p w:rsidR="00E1190E" w:rsidRPr="00B8117D" w:rsidRDefault="00E1190E" w:rsidP="005406C6">
            <w:pPr>
              <w:jc w:val="center"/>
              <w:rPr>
                <w:rFonts w:cs="Calibri"/>
                <w:color w:val="000000"/>
                <w:sz w:val="22"/>
                <w:szCs w:val="22"/>
                <w:lang w:eastAsia="ca-ES"/>
              </w:rPr>
            </w:pPr>
            <w:r w:rsidRPr="00B8117D">
              <w:rPr>
                <w:rFonts w:cs="Calibri"/>
                <w:color w:val="000000"/>
                <w:sz w:val="22"/>
                <w:szCs w:val="22"/>
                <w:lang w:eastAsia="ca-ES"/>
              </w:rPr>
              <w:t>3</w:t>
            </w:r>
          </w:p>
        </w:tc>
        <w:tc>
          <w:tcPr>
            <w:tcW w:w="2079" w:type="dxa"/>
            <w:tcBorders>
              <w:top w:val="nil"/>
              <w:left w:val="nil"/>
              <w:bottom w:val="single" w:sz="4" w:space="0" w:color="auto"/>
              <w:right w:val="nil"/>
            </w:tcBorders>
            <w:shd w:val="clear" w:color="auto" w:fill="auto"/>
            <w:noWrap/>
            <w:vAlign w:val="bottom"/>
            <w:hideMark/>
          </w:tcPr>
          <w:p w:rsidR="00E1190E" w:rsidRPr="00B8117D" w:rsidRDefault="00E1190E" w:rsidP="005406C6">
            <w:pPr>
              <w:jc w:val="center"/>
              <w:rPr>
                <w:rFonts w:cs="Calibri"/>
                <w:color w:val="000000"/>
                <w:sz w:val="22"/>
                <w:szCs w:val="22"/>
                <w:lang w:eastAsia="ca-ES"/>
              </w:rPr>
            </w:pPr>
            <w:r w:rsidRPr="00B8117D">
              <w:rPr>
                <w:rFonts w:cs="Calibri"/>
                <w:color w:val="000000"/>
                <w:sz w:val="22"/>
                <w:szCs w:val="22"/>
                <w:lang w:eastAsia="ca-ES"/>
              </w:rPr>
              <w:t>195</w:t>
            </w:r>
          </w:p>
        </w:tc>
        <w:tc>
          <w:tcPr>
            <w:tcW w:w="1321" w:type="dxa"/>
            <w:tcBorders>
              <w:top w:val="nil"/>
              <w:left w:val="nil"/>
              <w:bottom w:val="single" w:sz="4" w:space="0" w:color="auto"/>
              <w:right w:val="nil"/>
            </w:tcBorders>
            <w:shd w:val="clear" w:color="auto" w:fill="auto"/>
            <w:noWrap/>
            <w:vAlign w:val="bottom"/>
            <w:hideMark/>
          </w:tcPr>
          <w:p w:rsidR="00E1190E" w:rsidRPr="00B8117D" w:rsidRDefault="00E1190E" w:rsidP="005406C6">
            <w:pPr>
              <w:jc w:val="center"/>
              <w:rPr>
                <w:rFonts w:cs="Calibri"/>
                <w:color w:val="000000"/>
                <w:sz w:val="22"/>
                <w:szCs w:val="22"/>
                <w:lang w:eastAsia="ca-ES"/>
              </w:rPr>
            </w:pPr>
            <w:r w:rsidRPr="00B8117D">
              <w:rPr>
                <w:rFonts w:cs="Calibri"/>
                <w:color w:val="000000"/>
                <w:sz w:val="22"/>
                <w:szCs w:val="22"/>
                <w:lang w:eastAsia="ca-ES"/>
              </w:rPr>
              <w:t>4</w:t>
            </w:r>
          </w:p>
        </w:tc>
        <w:tc>
          <w:tcPr>
            <w:tcW w:w="1908" w:type="dxa"/>
            <w:tcBorders>
              <w:top w:val="nil"/>
              <w:left w:val="nil"/>
              <w:bottom w:val="single" w:sz="4" w:space="0" w:color="auto"/>
              <w:right w:val="single" w:sz="4" w:space="0" w:color="auto"/>
            </w:tcBorders>
            <w:shd w:val="clear" w:color="auto" w:fill="auto"/>
            <w:noWrap/>
            <w:vAlign w:val="bottom"/>
            <w:hideMark/>
          </w:tcPr>
          <w:p w:rsidR="00E1190E" w:rsidRPr="00B8117D" w:rsidRDefault="00E1190E" w:rsidP="005406C6">
            <w:pPr>
              <w:jc w:val="center"/>
              <w:rPr>
                <w:rFonts w:cs="Calibri"/>
                <w:color w:val="000000"/>
                <w:sz w:val="22"/>
                <w:szCs w:val="22"/>
                <w:lang w:eastAsia="ca-ES"/>
              </w:rPr>
            </w:pPr>
            <w:r>
              <w:rPr>
                <w:rFonts w:cs="Calibri"/>
                <w:color w:val="000000"/>
                <w:sz w:val="22"/>
                <w:szCs w:val="22"/>
              </w:rPr>
              <w:t>42.588,00 €</w:t>
            </w:r>
          </w:p>
        </w:tc>
      </w:tr>
    </w:tbl>
    <w:p w:rsidR="00E1190E" w:rsidRDefault="00E1190E" w:rsidP="00E1190E">
      <w:pPr>
        <w:widowControl w:val="0"/>
        <w:suppressLineNumbers/>
        <w:suppressAutoHyphens/>
        <w:autoSpaceDE w:val="0"/>
        <w:spacing w:after="240"/>
        <w:textAlignment w:val="baseline"/>
        <w:rPr>
          <w:rFonts w:cs="Arial"/>
          <w:kern w:val="2"/>
          <w:sz w:val="22"/>
          <w:szCs w:val="22"/>
          <w:lang w:eastAsia="zh-CN"/>
        </w:rPr>
      </w:pPr>
    </w:p>
    <w:p w:rsidR="00E1190E" w:rsidRPr="007C7FDD" w:rsidRDefault="00E1190E" w:rsidP="00E1190E">
      <w:pPr>
        <w:widowControl w:val="0"/>
        <w:suppressLineNumbers/>
        <w:suppressAutoHyphens/>
        <w:autoSpaceDE w:val="0"/>
        <w:spacing w:after="240"/>
        <w:textAlignment w:val="baseline"/>
        <w:rPr>
          <w:rFonts w:cs="Arial"/>
          <w:kern w:val="2"/>
          <w:sz w:val="22"/>
          <w:szCs w:val="22"/>
          <w:lang w:eastAsia="zh-CN"/>
        </w:rPr>
      </w:pPr>
      <w:r w:rsidRPr="007C7FDD">
        <w:rPr>
          <w:rFonts w:cs="Arial"/>
          <w:kern w:val="2"/>
          <w:sz w:val="22"/>
          <w:szCs w:val="22"/>
          <w:lang w:eastAsia="zh-CN"/>
        </w:rPr>
        <w:lastRenderedPageBreak/>
        <w:t>E</w:t>
      </w:r>
      <w:r>
        <w:rPr>
          <w:rFonts w:cs="Arial"/>
          <w:kern w:val="2"/>
          <w:sz w:val="22"/>
          <w:szCs w:val="22"/>
          <w:lang w:eastAsia="zh-CN"/>
        </w:rPr>
        <w:t xml:space="preserve">l </w:t>
      </w:r>
      <w:proofErr w:type="spellStart"/>
      <w:r>
        <w:rPr>
          <w:rFonts w:cs="Arial"/>
          <w:kern w:val="2"/>
          <w:sz w:val="22"/>
          <w:szCs w:val="22"/>
          <w:lang w:eastAsia="zh-CN"/>
        </w:rPr>
        <w:t>pressupost</w:t>
      </w:r>
      <w:proofErr w:type="spellEnd"/>
      <w:r>
        <w:rPr>
          <w:rFonts w:cs="Arial"/>
          <w:kern w:val="2"/>
          <w:sz w:val="22"/>
          <w:szCs w:val="22"/>
          <w:lang w:eastAsia="zh-CN"/>
        </w:rPr>
        <w:t xml:space="preserve"> base de </w:t>
      </w:r>
      <w:proofErr w:type="spellStart"/>
      <w:r>
        <w:rPr>
          <w:rFonts w:cs="Arial"/>
          <w:kern w:val="2"/>
          <w:sz w:val="22"/>
          <w:szCs w:val="22"/>
          <w:lang w:eastAsia="zh-CN"/>
        </w:rPr>
        <w:t>licitació</w:t>
      </w:r>
      <w:proofErr w:type="spellEnd"/>
      <w:r>
        <w:rPr>
          <w:rFonts w:cs="Arial"/>
          <w:kern w:val="2"/>
          <w:sz w:val="22"/>
          <w:szCs w:val="22"/>
          <w:lang w:eastAsia="zh-CN"/>
        </w:rPr>
        <w:t xml:space="preserve"> e</w:t>
      </w:r>
      <w:r w:rsidRPr="007C7FDD">
        <w:rPr>
          <w:rFonts w:cs="Arial"/>
          <w:kern w:val="2"/>
          <w:sz w:val="22"/>
          <w:szCs w:val="22"/>
          <w:lang w:eastAsia="zh-CN"/>
        </w:rPr>
        <w:t xml:space="preserve">s </w:t>
      </w:r>
      <w:proofErr w:type="spellStart"/>
      <w:r w:rsidRPr="007C7FDD">
        <w:rPr>
          <w:rFonts w:cs="Arial"/>
          <w:kern w:val="2"/>
          <w:sz w:val="22"/>
          <w:szCs w:val="22"/>
          <w:lang w:eastAsia="zh-CN"/>
        </w:rPr>
        <w:t>desglossa</w:t>
      </w:r>
      <w:proofErr w:type="spellEnd"/>
      <w:r w:rsidRPr="007C7FDD">
        <w:rPr>
          <w:rFonts w:cs="Arial"/>
          <w:kern w:val="2"/>
          <w:sz w:val="22"/>
          <w:szCs w:val="22"/>
          <w:lang w:eastAsia="zh-CN"/>
        </w:rPr>
        <w:t xml:space="preserve"> en el </w:t>
      </w:r>
      <w:proofErr w:type="spellStart"/>
      <w:r w:rsidRPr="007C7FDD">
        <w:rPr>
          <w:rFonts w:cs="Arial"/>
          <w:kern w:val="2"/>
          <w:sz w:val="22"/>
          <w:szCs w:val="22"/>
          <w:lang w:eastAsia="zh-CN"/>
        </w:rPr>
        <w:t>quadre</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d’anualitats</w:t>
      </w:r>
      <w:proofErr w:type="spellEnd"/>
      <w:r w:rsidRPr="007C7FDD">
        <w:rPr>
          <w:rFonts w:cs="Arial"/>
          <w:kern w:val="2"/>
          <w:sz w:val="22"/>
          <w:szCs w:val="22"/>
          <w:lang w:eastAsia="zh-CN"/>
        </w:rPr>
        <w:t xml:space="preserve"> </w:t>
      </w:r>
      <w:proofErr w:type="spellStart"/>
      <w:r w:rsidRPr="007C7FDD">
        <w:rPr>
          <w:rFonts w:cs="Arial"/>
          <w:kern w:val="2"/>
          <w:sz w:val="22"/>
          <w:szCs w:val="22"/>
          <w:lang w:eastAsia="zh-CN"/>
        </w:rPr>
        <w:t>següents</w:t>
      </w:r>
      <w:proofErr w:type="spellEnd"/>
      <w:r w:rsidRPr="007C7FDD">
        <w:rPr>
          <w:rFonts w:cs="Arial"/>
          <w:kern w:val="2"/>
          <w:sz w:val="22"/>
          <w:szCs w:val="22"/>
          <w:lang w:eastAsia="zh-CN"/>
        </w:rPr>
        <w:t>:</w:t>
      </w:r>
    </w:p>
    <w:tbl>
      <w:tblPr>
        <w:tblW w:w="6946" w:type="dxa"/>
        <w:jc w:val="center"/>
        <w:tblCellMar>
          <w:left w:w="70" w:type="dxa"/>
          <w:right w:w="70" w:type="dxa"/>
        </w:tblCellMar>
        <w:tblLook w:val="04A0" w:firstRow="1" w:lastRow="0" w:firstColumn="1" w:lastColumn="0" w:noHBand="0" w:noVBand="1"/>
      </w:tblPr>
      <w:tblGrid>
        <w:gridCol w:w="851"/>
        <w:gridCol w:w="1417"/>
        <w:gridCol w:w="1559"/>
        <w:gridCol w:w="1701"/>
        <w:gridCol w:w="1418"/>
      </w:tblGrid>
      <w:tr w:rsidR="00E1190E" w:rsidRPr="009664E7" w:rsidTr="005406C6">
        <w:trPr>
          <w:trHeight w:val="288"/>
          <w:jc w:val="center"/>
        </w:trPr>
        <w:tc>
          <w:tcPr>
            <w:tcW w:w="851" w:type="dxa"/>
            <w:tcBorders>
              <w:top w:val="single" w:sz="4" w:space="0" w:color="auto"/>
              <w:left w:val="single" w:sz="4" w:space="0" w:color="auto"/>
              <w:bottom w:val="nil"/>
              <w:right w:val="nil"/>
            </w:tcBorders>
            <w:shd w:val="clear" w:color="auto" w:fill="auto"/>
            <w:noWrap/>
            <w:vAlign w:val="center"/>
            <w:hideMark/>
          </w:tcPr>
          <w:p w:rsidR="00E1190E" w:rsidRPr="009664E7" w:rsidRDefault="00E1190E" w:rsidP="005406C6">
            <w:pPr>
              <w:jc w:val="center"/>
              <w:rPr>
                <w:rFonts w:ascii="Calibri" w:hAnsi="Calibri" w:cs="Calibri"/>
                <w:b/>
                <w:bCs/>
                <w:color w:val="000000"/>
                <w:sz w:val="22"/>
                <w:szCs w:val="22"/>
                <w:lang w:eastAsia="ca-ES"/>
              </w:rPr>
            </w:pPr>
            <w:proofErr w:type="spellStart"/>
            <w:r w:rsidRPr="009664E7">
              <w:rPr>
                <w:rFonts w:ascii="Calibri" w:hAnsi="Calibri" w:cs="Calibri"/>
                <w:b/>
                <w:bCs/>
                <w:color w:val="000000"/>
                <w:sz w:val="22"/>
                <w:szCs w:val="22"/>
                <w:lang w:eastAsia="ca-ES"/>
              </w:rPr>
              <w:t>Any</w:t>
            </w:r>
            <w:proofErr w:type="spellEnd"/>
          </w:p>
        </w:tc>
        <w:tc>
          <w:tcPr>
            <w:tcW w:w="1417" w:type="dxa"/>
            <w:tcBorders>
              <w:top w:val="single" w:sz="4" w:space="0" w:color="auto"/>
              <w:left w:val="nil"/>
              <w:bottom w:val="nil"/>
              <w:right w:val="nil"/>
            </w:tcBorders>
            <w:shd w:val="clear" w:color="auto" w:fill="auto"/>
            <w:noWrap/>
            <w:vAlign w:val="center"/>
            <w:hideMark/>
          </w:tcPr>
          <w:p w:rsidR="00E1190E" w:rsidRPr="009664E7" w:rsidRDefault="00E1190E" w:rsidP="005406C6">
            <w:pPr>
              <w:jc w:val="center"/>
              <w:rPr>
                <w:rFonts w:ascii="Calibri" w:hAnsi="Calibri" w:cs="Calibri"/>
                <w:b/>
                <w:bCs/>
                <w:color w:val="000000"/>
                <w:sz w:val="22"/>
                <w:szCs w:val="22"/>
                <w:lang w:eastAsia="ca-ES"/>
              </w:rPr>
            </w:pPr>
            <w:proofErr w:type="spellStart"/>
            <w:r w:rsidRPr="009664E7">
              <w:rPr>
                <w:rFonts w:ascii="Calibri" w:hAnsi="Calibri" w:cs="Calibri"/>
                <w:b/>
                <w:bCs/>
                <w:color w:val="000000"/>
                <w:sz w:val="22"/>
                <w:szCs w:val="22"/>
                <w:lang w:eastAsia="ca-ES"/>
              </w:rPr>
              <w:t>Concepte</w:t>
            </w:r>
            <w:proofErr w:type="spellEnd"/>
          </w:p>
        </w:tc>
        <w:tc>
          <w:tcPr>
            <w:tcW w:w="1559" w:type="dxa"/>
            <w:tcBorders>
              <w:top w:val="single" w:sz="4" w:space="0" w:color="auto"/>
              <w:left w:val="nil"/>
              <w:bottom w:val="nil"/>
              <w:right w:val="nil"/>
            </w:tcBorders>
            <w:shd w:val="clear" w:color="auto" w:fill="auto"/>
            <w:noWrap/>
            <w:vAlign w:val="center"/>
            <w:hideMark/>
          </w:tcPr>
          <w:p w:rsidR="00E1190E" w:rsidRPr="009664E7" w:rsidRDefault="00E1190E" w:rsidP="005406C6">
            <w:pPr>
              <w:jc w:val="center"/>
              <w:rPr>
                <w:rFonts w:ascii="Calibri" w:hAnsi="Calibri" w:cs="Calibri"/>
                <w:b/>
                <w:bCs/>
                <w:color w:val="000000"/>
                <w:sz w:val="22"/>
                <w:szCs w:val="22"/>
                <w:lang w:eastAsia="ca-ES"/>
              </w:rPr>
            </w:pPr>
            <w:proofErr w:type="spellStart"/>
            <w:r w:rsidRPr="009664E7">
              <w:rPr>
                <w:rFonts w:ascii="Calibri" w:hAnsi="Calibri" w:cs="Calibri"/>
                <w:b/>
                <w:bCs/>
                <w:color w:val="000000"/>
                <w:sz w:val="22"/>
                <w:szCs w:val="22"/>
                <w:lang w:eastAsia="ca-ES"/>
              </w:rPr>
              <w:t>Import</w:t>
            </w:r>
            <w:proofErr w:type="spellEnd"/>
          </w:p>
        </w:tc>
        <w:tc>
          <w:tcPr>
            <w:tcW w:w="1701" w:type="dxa"/>
            <w:tcBorders>
              <w:top w:val="single" w:sz="4" w:space="0" w:color="auto"/>
              <w:left w:val="nil"/>
              <w:bottom w:val="nil"/>
              <w:right w:val="nil"/>
            </w:tcBorders>
            <w:shd w:val="clear" w:color="auto" w:fill="auto"/>
            <w:noWrap/>
            <w:vAlign w:val="center"/>
            <w:hideMark/>
          </w:tcPr>
          <w:p w:rsidR="00E1190E" w:rsidRPr="009664E7" w:rsidRDefault="00E1190E" w:rsidP="005406C6">
            <w:pPr>
              <w:jc w:val="center"/>
              <w:rPr>
                <w:rFonts w:ascii="Calibri" w:hAnsi="Calibri" w:cs="Calibri"/>
                <w:b/>
                <w:bCs/>
                <w:color w:val="000000"/>
                <w:sz w:val="22"/>
                <w:szCs w:val="22"/>
                <w:lang w:eastAsia="ca-ES"/>
              </w:rPr>
            </w:pPr>
            <w:r w:rsidRPr="009664E7">
              <w:rPr>
                <w:rFonts w:ascii="Calibri" w:hAnsi="Calibri" w:cs="Calibri"/>
                <w:b/>
                <w:bCs/>
                <w:color w:val="000000"/>
                <w:sz w:val="22"/>
                <w:szCs w:val="22"/>
                <w:lang w:eastAsia="ca-ES"/>
              </w:rPr>
              <w:t xml:space="preserve"> IVA (</w:t>
            </w:r>
            <w:r>
              <w:rPr>
                <w:rFonts w:ascii="Calibri" w:hAnsi="Calibri" w:cs="Calibri"/>
                <w:b/>
                <w:bCs/>
                <w:color w:val="000000"/>
                <w:sz w:val="22"/>
                <w:szCs w:val="22"/>
                <w:lang w:eastAsia="ca-ES"/>
              </w:rPr>
              <w:t>10%</w:t>
            </w:r>
            <w:r w:rsidRPr="009664E7">
              <w:rPr>
                <w:rFonts w:ascii="Calibri" w:hAnsi="Calibri" w:cs="Calibri"/>
                <w:b/>
                <w:bCs/>
                <w:color w:val="000000"/>
                <w:sz w:val="22"/>
                <w:szCs w:val="22"/>
                <w:lang w:eastAsia="ca-ES"/>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rsidR="00E1190E" w:rsidRPr="009664E7" w:rsidRDefault="00E1190E" w:rsidP="005406C6">
            <w:pPr>
              <w:jc w:val="center"/>
              <w:rPr>
                <w:rFonts w:ascii="Calibri" w:hAnsi="Calibri" w:cs="Calibri"/>
                <w:b/>
                <w:bCs/>
                <w:color w:val="000000"/>
                <w:sz w:val="22"/>
                <w:szCs w:val="22"/>
                <w:lang w:eastAsia="ca-ES"/>
              </w:rPr>
            </w:pPr>
            <w:r w:rsidRPr="009664E7">
              <w:rPr>
                <w:rFonts w:ascii="Calibri" w:hAnsi="Calibri" w:cs="Calibri"/>
                <w:b/>
                <w:bCs/>
                <w:color w:val="000000"/>
                <w:sz w:val="22"/>
                <w:szCs w:val="22"/>
                <w:lang w:eastAsia="ca-ES"/>
              </w:rPr>
              <w:t xml:space="preserve"> Total </w:t>
            </w:r>
          </w:p>
        </w:tc>
      </w:tr>
      <w:tr w:rsidR="00E1190E" w:rsidRPr="009664E7" w:rsidTr="005406C6">
        <w:trPr>
          <w:trHeight w:val="288"/>
          <w:jc w:val="center"/>
        </w:trPr>
        <w:tc>
          <w:tcPr>
            <w:tcW w:w="851"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E1190E" w:rsidRPr="009664E7" w:rsidRDefault="00E1190E" w:rsidP="005406C6">
            <w:pPr>
              <w:jc w:val="center"/>
              <w:rPr>
                <w:rFonts w:ascii="Calibri" w:hAnsi="Calibri" w:cs="Calibri"/>
                <w:color w:val="000000"/>
                <w:sz w:val="22"/>
                <w:szCs w:val="22"/>
                <w:lang w:eastAsia="ca-ES"/>
              </w:rPr>
            </w:pPr>
            <w:r w:rsidRPr="009664E7">
              <w:rPr>
                <w:rFonts w:ascii="Calibri" w:hAnsi="Calibri" w:cs="Calibri"/>
                <w:color w:val="000000"/>
                <w:sz w:val="22"/>
                <w:szCs w:val="22"/>
                <w:lang w:eastAsia="ca-ES"/>
              </w:rPr>
              <w:t>2026</w:t>
            </w:r>
          </w:p>
        </w:tc>
        <w:tc>
          <w:tcPr>
            <w:tcW w:w="1417" w:type="dxa"/>
            <w:tcBorders>
              <w:top w:val="single" w:sz="4" w:space="0" w:color="auto"/>
              <w:left w:val="nil"/>
              <w:bottom w:val="nil"/>
              <w:right w:val="nil"/>
            </w:tcBorders>
            <w:shd w:val="clear" w:color="auto" w:fill="auto"/>
            <w:noWrap/>
            <w:vAlign w:val="center"/>
            <w:hideMark/>
          </w:tcPr>
          <w:p w:rsidR="00E1190E" w:rsidRPr="009664E7" w:rsidRDefault="00E1190E" w:rsidP="005406C6">
            <w:pPr>
              <w:jc w:val="left"/>
              <w:rPr>
                <w:rFonts w:ascii="Calibri" w:hAnsi="Calibri" w:cs="Calibri"/>
                <w:color w:val="000000"/>
                <w:sz w:val="22"/>
                <w:szCs w:val="22"/>
                <w:lang w:eastAsia="ca-ES"/>
              </w:rPr>
            </w:pPr>
            <w:r w:rsidRPr="009664E7">
              <w:rPr>
                <w:rFonts w:ascii="Calibri" w:hAnsi="Calibri" w:cs="Calibri"/>
                <w:color w:val="000000"/>
                <w:sz w:val="22"/>
                <w:szCs w:val="22"/>
                <w:lang w:eastAsia="ca-ES"/>
              </w:rPr>
              <w:t xml:space="preserve"> </w:t>
            </w:r>
            <w:proofErr w:type="spellStart"/>
            <w:r w:rsidRPr="009664E7">
              <w:rPr>
                <w:rFonts w:ascii="Calibri" w:hAnsi="Calibri" w:cs="Calibri"/>
                <w:color w:val="000000"/>
                <w:sz w:val="22"/>
                <w:szCs w:val="22"/>
                <w:lang w:eastAsia="ca-ES"/>
              </w:rPr>
              <w:t>Càtering</w:t>
            </w:r>
            <w:proofErr w:type="spellEnd"/>
            <w:r w:rsidRPr="009664E7">
              <w:rPr>
                <w:rFonts w:ascii="Calibri" w:hAnsi="Calibri" w:cs="Calibri"/>
                <w:color w:val="000000"/>
                <w:sz w:val="22"/>
                <w:szCs w:val="22"/>
                <w:lang w:eastAsia="ca-ES"/>
              </w:rPr>
              <w:t xml:space="preserve"> </w:t>
            </w:r>
          </w:p>
        </w:tc>
        <w:tc>
          <w:tcPr>
            <w:tcW w:w="1559" w:type="dxa"/>
            <w:tcBorders>
              <w:top w:val="single" w:sz="4" w:space="0" w:color="auto"/>
              <w:left w:val="nil"/>
              <w:bottom w:val="nil"/>
              <w:right w:val="nil"/>
            </w:tcBorders>
            <w:shd w:val="clear" w:color="auto" w:fill="auto"/>
            <w:noWrap/>
            <w:vAlign w:val="center"/>
            <w:hideMark/>
          </w:tcPr>
          <w:p w:rsidR="00E1190E" w:rsidRPr="009664E7" w:rsidRDefault="00E1190E" w:rsidP="005406C6">
            <w:pPr>
              <w:jc w:val="right"/>
              <w:rPr>
                <w:rFonts w:ascii="Calibri" w:hAnsi="Calibri" w:cs="Calibri"/>
                <w:color w:val="000000"/>
                <w:sz w:val="22"/>
                <w:szCs w:val="22"/>
                <w:lang w:eastAsia="ca-ES"/>
              </w:rPr>
            </w:pPr>
            <w:r w:rsidRPr="009664E7">
              <w:rPr>
                <w:rFonts w:ascii="Calibri" w:hAnsi="Calibri" w:cs="Calibri"/>
                <w:color w:val="000000"/>
                <w:sz w:val="22"/>
                <w:szCs w:val="22"/>
                <w:lang w:eastAsia="ca-ES"/>
              </w:rPr>
              <w:t>86.531,25 €</w:t>
            </w:r>
          </w:p>
        </w:tc>
        <w:tc>
          <w:tcPr>
            <w:tcW w:w="1701" w:type="dxa"/>
            <w:tcBorders>
              <w:top w:val="single" w:sz="4" w:space="0" w:color="auto"/>
              <w:left w:val="nil"/>
              <w:bottom w:val="nil"/>
              <w:right w:val="nil"/>
            </w:tcBorders>
            <w:shd w:val="clear" w:color="auto" w:fill="auto"/>
            <w:noWrap/>
            <w:vAlign w:val="center"/>
            <w:hideMark/>
          </w:tcPr>
          <w:p w:rsidR="00E1190E" w:rsidRPr="009664E7" w:rsidRDefault="00E1190E" w:rsidP="005406C6">
            <w:pPr>
              <w:jc w:val="right"/>
              <w:rPr>
                <w:rFonts w:ascii="Calibri" w:hAnsi="Calibri" w:cs="Calibri"/>
                <w:color w:val="000000"/>
                <w:sz w:val="22"/>
                <w:szCs w:val="22"/>
                <w:lang w:eastAsia="ca-ES"/>
              </w:rPr>
            </w:pPr>
            <w:r w:rsidRPr="009664E7">
              <w:rPr>
                <w:rFonts w:ascii="Calibri" w:hAnsi="Calibri" w:cs="Calibri"/>
                <w:color w:val="000000"/>
                <w:sz w:val="22"/>
                <w:szCs w:val="22"/>
                <w:lang w:eastAsia="ca-ES"/>
              </w:rPr>
              <w:t xml:space="preserve">          8.653,13 € </w:t>
            </w:r>
          </w:p>
        </w:tc>
        <w:tc>
          <w:tcPr>
            <w:tcW w:w="1418" w:type="dxa"/>
            <w:tcBorders>
              <w:top w:val="single" w:sz="4" w:space="0" w:color="auto"/>
              <w:left w:val="nil"/>
              <w:bottom w:val="nil"/>
              <w:right w:val="single" w:sz="4" w:space="0" w:color="auto"/>
            </w:tcBorders>
            <w:shd w:val="clear" w:color="auto" w:fill="auto"/>
            <w:noWrap/>
            <w:vAlign w:val="center"/>
            <w:hideMark/>
          </w:tcPr>
          <w:p w:rsidR="00E1190E" w:rsidRPr="009664E7" w:rsidRDefault="00E1190E" w:rsidP="005406C6">
            <w:pPr>
              <w:jc w:val="right"/>
              <w:rPr>
                <w:rFonts w:ascii="Calibri" w:hAnsi="Calibri" w:cs="Calibri"/>
                <w:color w:val="000000"/>
                <w:sz w:val="22"/>
                <w:szCs w:val="22"/>
                <w:lang w:eastAsia="ca-ES"/>
              </w:rPr>
            </w:pPr>
            <w:r w:rsidRPr="009664E7">
              <w:rPr>
                <w:rFonts w:ascii="Calibri" w:hAnsi="Calibri" w:cs="Calibri"/>
                <w:color w:val="000000"/>
                <w:sz w:val="22"/>
                <w:szCs w:val="22"/>
                <w:lang w:eastAsia="ca-ES"/>
              </w:rPr>
              <w:t>95.184,38 €</w:t>
            </w:r>
          </w:p>
        </w:tc>
      </w:tr>
      <w:tr w:rsidR="00E1190E" w:rsidRPr="009664E7" w:rsidTr="005406C6">
        <w:trPr>
          <w:trHeight w:val="288"/>
          <w:jc w:val="center"/>
        </w:trPr>
        <w:tc>
          <w:tcPr>
            <w:tcW w:w="851" w:type="dxa"/>
            <w:vMerge/>
            <w:tcBorders>
              <w:top w:val="single" w:sz="4" w:space="0" w:color="auto"/>
              <w:left w:val="single" w:sz="4" w:space="0" w:color="auto"/>
              <w:bottom w:val="single" w:sz="4" w:space="0" w:color="000000"/>
              <w:right w:val="nil"/>
            </w:tcBorders>
            <w:vAlign w:val="center"/>
            <w:hideMark/>
          </w:tcPr>
          <w:p w:rsidR="00E1190E" w:rsidRPr="009664E7" w:rsidRDefault="00E1190E" w:rsidP="005406C6">
            <w:pPr>
              <w:jc w:val="left"/>
              <w:rPr>
                <w:rFonts w:ascii="Calibri" w:hAnsi="Calibri" w:cs="Calibri"/>
                <w:color w:val="000000"/>
                <w:sz w:val="22"/>
                <w:szCs w:val="22"/>
                <w:lang w:eastAsia="ca-ES"/>
              </w:rPr>
            </w:pPr>
          </w:p>
        </w:tc>
        <w:tc>
          <w:tcPr>
            <w:tcW w:w="1417" w:type="dxa"/>
            <w:tcBorders>
              <w:top w:val="nil"/>
              <w:left w:val="nil"/>
              <w:bottom w:val="single" w:sz="4" w:space="0" w:color="auto"/>
              <w:right w:val="nil"/>
            </w:tcBorders>
            <w:shd w:val="clear" w:color="auto" w:fill="auto"/>
            <w:noWrap/>
            <w:vAlign w:val="center"/>
            <w:hideMark/>
          </w:tcPr>
          <w:p w:rsidR="00E1190E" w:rsidRPr="009664E7" w:rsidRDefault="00E1190E" w:rsidP="005406C6">
            <w:pPr>
              <w:jc w:val="left"/>
              <w:rPr>
                <w:rFonts w:ascii="Calibri" w:hAnsi="Calibri" w:cs="Calibri"/>
                <w:color w:val="000000"/>
                <w:sz w:val="22"/>
                <w:szCs w:val="22"/>
                <w:lang w:eastAsia="ca-ES"/>
              </w:rPr>
            </w:pPr>
            <w:r w:rsidRPr="009664E7">
              <w:rPr>
                <w:rFonts w:ascii="Calibri" w:hAnsi="Calibri" w:cs="Calibri"/>
                <w:color w:val="000000"/>
                <w:sz w:val="22"/>
                <w:szCs w:val="22"/>
                <w:lang w:eastAsia="ca-ES"/>
              </w:rPr>
              <w:t xml:space="preserve"> </w:t>
            </w:r>
            <w:proofErr w:type="spellStart"/>
            <w:r w:rsidRPr="009664E7">
              <w:rPr>
                <w:rFonts w:ascii="Calibri" w:hAnsi="Calibri" w:cs="Calibri"/>
                <w:color w:val="000000"/>
                <w:sz w:val="22"/>
                <w:szCs w:val="22"/>
                <w:lang w:eastAsia="ca-ES"/>
              </w:rPr>
              <w:t>Monitoratge</w:t>
            </w:r>
            <w:proofErr w:type="spellEnd"/>
            <w:r w:rsidRPr="009664E7">
              <w:rPr>
                <w:rFonts w:ascii="Calibri" w:hAnsi="Calibri" w:cs="Calibri"/>
                <w:color w:val="000000"/>
                <w:sz w:val="22"/>
                <w:szCs w:val="22"/>
                <w:lang w:eastAsia="ca-ES"/>
              </w:rPr>
              <w:t xml:space="preserve"> </w:t>
            </w:r>
          </w:p>
        </w:tc>
        <w:tc>
          <w:tcPr>
            <w:tcW w:w="1559" w:type="dxa"/>
            <w:tcBorders>
              <w:top w:val="nil"/>
              <w:left w:val="nil"/>
              <w:bottom w:val="single" w:sz="4" w:space="0" w:color="auto"/>
              <w:right w:val="nil"/>
            </w:tcBorders>
            <w:shd w:val="clear" w:color="auto" w:fill="auto"/>
            <w:noWrap/>
            <w:vAlign w:val="center"/>
            <w:hideMark/>
          </w:tcPr>
          <w:p w:rsidR="00E1190E" w:rsidRPr="009664E7" w:rsidRDefault="00E1190E" w:rsidP="005406C6">
            <w:pPr>
              <w:jc w:val="right"/>
              <w:rPr>
                <w:rFonts w:ascii="Calibri" w:hAnsi="Calibri" w:cs="Calibri"/>
                <w:color w:val="000000"/>
                <w:sz w:val="22"/>
                <w:szCs w:val="22"/>
                <w:lang w:eastAsia="ca-ES"/>
              </w:rPr>
            </w:pPr>
            <w:r w:rsidRPr="009664E7">
              <w:rPr>
                <w:rFonts w:ascii="Calibri" w:hAnsi="Calibri" w:cs="Calibri"/>
                <w:color w:val="000000"/>
                <w:sz w:val="22"/>
                <w:szCs w:val="22"/>
                <w:lang w:eastAsia="ca-ES"/>
              </w:rPr>
              <w:t>28.570,50 €</w:t>
            </w:r>
          </w:p>
        </w:tc>
        <w:tc>
          <w:tcPr>
            <w:tcW w:w="1701" w:type="dxa"/>
            <w:tcBorders>
              <w:top w:val="nil"/>
              <w:left w:val="nil"/>
              <w:bottom w:val="single" w:sz="4" w:space="0" w:color="auto"/>
              <w:right w:val="nil"/>
            </w:tcBorders>
            <w:shd w:val="clear" w:color="auto" w:fill="auto"/>
            <w:noWrap/>
            <w:vAlign w:val="center"/>
            <w:hideMark/>
          </w:tcPr>
          <w:p w:rsidR="00E1190E" w:rsidRPr="009664E7" w:rsidRDefault="00E1190E" w:rsidP="005406C6">
            <w:pPr>
              <w:jc w:val="right"/>
              <w:rPr>
                <w:rFonts w:ascii="Calibri" w:hAnsi="Calibri" w:cs="Calibri"/>
                <w:color w:val="000000"/>
                <w:sz w:val="22"/>
                <w:szCs w:val="22"/>
                <w:lang w:eastAsia="ca-ES"/>
              </w:rPr>
            </w:pPr>
            <w:r w:rsidRPr="009664E7">
              <w:rPr>
                <w:rFonts w:ascii="Calibri" w:hAnsi="Calibri" w:cs="Calibri"/>
                <w:color w:val="000000"/>
                <w:sz w:val="22"/>
                <w:szCs w:val="22"/>
                <w:lang w:eastAsia="ca-ES"/>
              </w:rPr>
              <w:t> </w:t>
            </w:r>
          </w:p>
        </w:tc>
        <w:tc>
          <w:tcPr>
            <w:tcW w:w="1418" w:type="dxa"/>
            <w:tcBorders>
              <w:top w:val="nil"/>
              <w:left w:val="nil"/>
              <w:bottom w:val="single" w:sz="4" w:space="0" w:color="auto"/>
              <w:right w:val="single" w:sz="4" w:space="0" w:color="auto"/>
            </w:tcBorders>
            <w:shd w:val="clear" w:color="auto" w:fill="auto"/>
            <w:noWrap/>
            <w:vAlign w:val="center"/>
            <w:hideMark/>
          </w:tcPr>
          <w:p w:rsidR="00E1190E" w:rsidRPr="009664E7" w:rsidRDefault="00E1190E" w:rsidP="005406C6">
            <w:pPr>
              <w:jc w:val="right"/>
              <w:rPr>
                <w:rFonts w:ascii="Calibri" w:hAnsi="Calibri" w:cs="Calibri"/>
                <w:color w:val="000000"/>
                <w:sz w:val="22"/>
                <w:szCs w:val="22"/>
                <w:lang w:eastAsia="ca-ES"/>
              </w:rPr>
            </w:pPr>
            <w:r w:rsidRPr="009664E7">
              <w:rPr>
                <w:rFonts w:ascii="Calibri" w:hAnsi="Calibri" w:cs="Calibri"/>
                <w:color w:val="000000"/>
                <w:sz w:val="22"/>
                <w:szCs w:val="22"/>
                <w:lang w:eastAsia="ca-ES"/>
              </w:rPr>
              <w:t>28.570,50 €</w:t>
            </w:r>
          </w:p>
        </w:tc>
      </w:tr>
      <w:tr w:rsidR="00E1190E" w:rsidRPr="009664E7" w:rsidTr="005406C6">
        <w:trPr>
          <w:trHeight w:val="288"/>
          <w:jc w:val="center"/>
        </w:trPr>
        <w:tc>
          <w:tcPr>
            <w:tcW w:w="851" w:type="dxa"/>
            <w:vMerge w:val="restart"/>
            <w:tcBorders>
              <w:top w:val="nil"/>
              <w:left w:val="single" w:sz="4" w:space="0" w:color="auto"/>
              <w:bottom w:val="single" w:sz="4" w:space="0" w:color="000000"/>
              <w:right w:val="nil"/>
            </w:tcBorders>
            <w:shd w:val="clear" w:color="auto" w:fill="auto"/>
            <w:noWrap/>
            <w:vAlign w:val="center"/>
            <w:hideMark/>
          </w:tcPr>
          <w:p w:rsidR="00E1190E" w:rsidRPr="009664E7" w:rsidRDefault="00E1190E" w:rsidP="005406C6">
            <w:pPr>
              <w:jc w:val="center"/>
              <w:rPr>
                <w:rFonts w:ascii="Calibri" w:hAnsi="Calibri" w:cs="Calibri"/>
                <w:color w:val="000000"/>
                <w:sz w:val="22"/>
                <w:szCs w:val="22"/>
                <w:lang w:eastAsia="ca-ES"/>
              </w:rPr>
            </w:pPr>
            <w:r w:rsidRPr="009664E7">
              <w:rPr>
                <w:rFonts w:ascii="Calibri" w:hAnsi="Calibri" w:cs="Calibri"/>
                <w:color w:val="000000"/>
                <w:sz w:val="22"/>
                <w:szCs w:val="22"/>
                <w:lang w:eastAsia="ca-ES"/>
              </w:rPr>
              <w:t>2027</w:t>
            </w:r>
          </w:p>
        </w:tc>
        <w:tc>
          <w:tcPr>
            <w:tcW w:w="1417" w:type="dxa"/>
            <w:tcBorders>
              <w:top w:val="nil"/>
              <w:left w:val="nil"/>
              <w:bottom w:val="nil"/>
              <w:right w:val="nil"/>
            </w:tcBorders>
            <w:shd w:val="clear" w:color="auto" w:fill="auto"/>
            <w:noWrap/>
            <w:vAlign w:val="center"/>
            <w:hideMark/>
          </w:tcPr>
          <w:p w:rsidR="00E1190E" w:rsidRPr="009664E7" w:rsidRDefault="00E1190E" w:rsidP="005406C6">
            <w:pPr>
              <w:jc w:val="left"/>
              <w:rPr>
                <w:rFonts w:ascii="Calibri" w:hAnsi="Calibri" w:cs="Calibri"/>
                <w:color w:val="000000"/>
                <w:sz w:val="22"/>
                <w:szCs w:val="22"/>
                <w:lang w:eastAsia="ca-ES"/>
              </w:rPr>
            </w:pPr>
            <w:r w:rsidRPr="009664E7">
              <w:rPr>
                <w:rFonts w:ascii="Calibri" w:hAnsi="Calibri" w:cs="Calibri"/>
                <w:color w:val="000000"/>
                <w:sz w:val="22"/>
                <w:szCs w:val="22"/>
                <w:lang w:eastAsia="ca-ES"/>
              </w:rPr>
              <w:t xml:space="preserve"> </w:t>
            </w:r>
            <w:proofErr w:type="spellStart"/>
            <w:r w:rsidRPr="009664E7">
              <w:rPr>
                <w:rFonts w:ascii="Calibri" w:hAnsi="Calibri" w:cs="Calibri"/>
                <w:color w:val="000000"/>
                <w:sz w:val="22"/>
                <w:szCs w:val="22"/>
                <w:lang w:eastAsia="ca-ES"/>
              </w:rPr>
              <w:t>Càtering</w:t>
            </w:r>
            <w:proofErr w:type="spellEnd"/>
            <w:r w:rsidRPr="009664E7">
              <w:rPr>
                <w:rFonts w:ascii="Calibri" w:hAnsi="Calibri" w:cs="Calibri"/>
                <w:color w:val="000000"/>
                <w:sz w:val="22"/>
                <w:szCs w:val="22"/>
                <w:lang w:eastAsia="ca-ES"/>
              </w:rPr>
              <w:t xml:space="preserve"> </w:t>
            </w:r>
          </w:p>
        </w:tc>
        <w:tc>
          <w:tcPr>
            <w:tcW w:w="1559" w:type="dxa"/>
            <w:tcBorders>
              <w:top w:val="nil"/>
              <w:left w:val="nil"/>
              <w:bottom w:val="nil"/>
              <w:right w:val="nil"/>
            </w:tcBorders>
            <w:shd w:val="clear" w:color="auto" w:fill="auto"/>
            <w:noWrap/>
            <w:vAlign w:val="center"/>
            <w:hideMark/>
          </w:tcPr>
          <w:p w:rsidR="00E1190E" w:rsidRPr="009664E7" w:rsidRDefault="00E1190E" w:rsidP="005406C6">
            <w:pPr>
              <w:jc w:val="right"/>
              <w:rPr>
                <w:rFonts w:ascii="Calibri" w:hAnsi="Calibri" w:cs="Calibri"/>
                <w:color w:val="000000"/>
                <w:sz w:val="22"/>
                <w:szCs w:val="22"/>
                <w:lang w:eastAsia="ca-ES"/>
              </w:rPr>
            </w:pPr>
            <w:r w:rsidRPr="009664E7">
              <w:rPr>
                <w:rFonts w:ascii="Calibri" w:hAnsi="Calibri" w:cs="Calibri"/>
                <w:color w:val="000000"/>
                <w:sz w:val="22"/>
                <w:szCs w:val="22"/>
                <w:lang w:eastAsia="ca-ES"/>
              </w:rPr>
              <w:t>142.593,75 €</w:t>
            </w:r>
          </w:p>
        </w:tc>
        <w:tc>
          <w:tcPr>
            <w:tcW w:w="1701" w:type="dxa"/>
            <w:tcBorders>
              <w:top w:val="nil"/>
              <w:left w:val="nil"/>
              <w:bottom w:val="nil"/>
              <w:right w:val="nil"/>
            </w:tcBorders>
            <w:shd w:val="clear" w:color="auto" w:fill="auto"/>
            <w:noWrap/>
            <w:vAlign w:val="center"/>
            <w:hideMark/>
          </w:tcPr>
          <w:p w:rsidR="00E1190E" w:rsidRPr="009664E7" w:rsidRDefault="00E1190E" w:rsidP="005406C6">
            <w:pPr>
              <w:jc w:val="right"/>
              <w:rPr>
                <w:rFonts w:ascii="Calibri" w:hAnsi="Calibri" w:cs="Calibri"/>
                <w:color w:val="000000"/>
                <w:sz w:val="22"/>
                <w:szCs w:val="22"/>
                <w:lang w:eastAsia="ca-ES"/>
              </w:rPr>
            </w:pPr>
            <w:r w:rsidRPr="009664E7">
              <w:rPr>
                <w:rFonts w:ascii="Calibri" w:hAnsi="Calibri" w:cs="Calibri"/>
                <w:color w:val="000000"/>
                <w:sz w:val="22"/>
                <w:szCs w:val="22"/>
                <w:lang w:eastAsia="ca-ES"/>
              </w:rPr>
              <w:t xml:space="preserve">        14.259,38 € </w:t>
            </w:r>
          </w:p>
        </w:tc>
        <w:tc>
          <w:tcPr>
            <w:tcW w:w="1418" w:type="dxa"/>
            <w:tcBorders>
              <w:top w:val="nil"/>
              <w:left w:val="nil"/>
              <w:bottom w:val="nil"/>
              <w:right w:val="single" w:sz="4" w:space="0" w:color="auto"/>
            </w:tcBorders>
            <w:shd w:val="clear" w:color="auto" w:fill="auto"/>
            <w:noWrap/>
            <w:vAlign w:val="center"/>
            <w:hideMark/>
          </w:tcPr>
          <w:p w:rsidR="00E1190E" w:rsidRPr="009664E7" w:rsidRDefault="00E1190E" w:rsidP="005406C6">
            <w:pPr>
              <w:jc w:val="right"/>
              <w:rPr>
                <w:rFonts w:ascii="Calibri" w:hAnsi="Calibri" w:cs="Calibri"/>
                <w:color w:val="000000"/>
                <w:sz w:val="22"/>
                <w:szCs w:val="22"/>
                <w:lang w:eastAsia="ca-ES"/>
              </w:rPr>
            </w:pPr>
            <w:r w:rsidRPr="009664E7">
              <w:rPr>
                <w:rFonts w:ascii="Calibri" w:hAnsi="Calibri" w:cs="Calibri"/>
                <w:color w:val="000000"/>
                <w:sz w:val="22"/>
                <w:szCs w:val="22"/>
                <w:lang w:eastAsia="ca-ES"/>
              </w:rPr>
              <w:t>156.853,13 €</w:t>
            </w:r>
          </w:p>
        </w:tc>
      </w:tr>
      <w:tr w:rsidR="00E1190E" w:rsidRPr="009664E7" w:rsidTr="005406C6">
        <w:trPr>
          <w:trHeight w:val="288"/>
          <w:jc w:val="center"/>
        </w:trPr>
        <w:tc>
          <w:tcPr>
            <w:tcW w:w="851" w:type="dxa"/>
            <w:vMerge/>
            <w:tcBorders>
              <w:top w:val="nil"/>
              <w:left w:val="single" w:sz="4" w:space="0" w:color="auto"/>
              <w:bottom w:val="single" w:sz="4" w:space="0" w:color="000000"/>
              <w:right w:val="nil"/>
            </w:tcBorders>
            <w:vAlign w:val="center"/>
            <w:hideMark/>
          </w:tcPr>
          <w:p w:rsidR="00E1190E" w:rsidRPr="009664E7" w:rsidRDefault="00E1190E" w:rsidP="005406C6">
            <w:pPr>
              <w:jc w:val="left"/>
              <w:rPr>
                <w:rFonts w:ascii="Calibri" w:hAnsi="Calibri" w:cs="Calibri"/>
                <w:color w:val="000000"/>
                <w:sz w:val="22"/>
                <w:szCs w:val="22"/>
                <w:lang w:eastAsia="ca-ES"/>
              </w:rPr>
            </w:pPr>
          </w:p>
        </w:tc>
        <w:tc>
          <w:tcPr>
            <w:tcW w:w="1417" w:type="dxa"/>
            <w:tcBorders>
              <w:top w:val="nil"/>
              <w:left w:val="nil"/>
              <w:bottom w:val="single" w:sz="4" w:space="0" w:color="auto"/>
              <w:right w:val="nil"/>
            </w:tcBorders>
            <w:shd w:val="clear" w:color="auto" w:fill="auto"/>
            <w:noWrap/>
            <w:vAlign w:val="center"/>
            <w:hideMark/>
          </w:tcPr>
          <w:p w:rsidR="00E1190E" w:rsidRPr="009664E7" w:rsidRDefault="00E1190E" w:rsidP="005406C6">
            <w:pPr>
              <w:jc w:val="left"/>
              <w:rPr>
                <w:rFonts w:ascii="Calibri" w:hAnsi="Calibri" w:cs="Calibri"/>
                <w:color w:val="000000"/>
                <w:sz w:val="22"/>
                <w:szCs w:val="22"/>
                <w:lang w:eastAsia="ca-ES"/>
              </w:rPr>
            </w:pPr>
            <w:r w:rsidRPr="009664E7">
              <w:rPr>
                <w:rFonts w:ascii="Calibri" w:hAnsi="Calibri" w:cs="Calibri"/>
                <w:color w:val="000000"/>
                <w:sz w:val="22"/>
                <w:szCs w:val="22"/>
                <w:lang w:eastAsia="ca-ES"/>
              </w:rPr>
              <w:t xml:space="preserve"> </w:t>
            </w:r>
            <w:proofErr w:type="spellStart"/>
            <w:r w:rsidRPr="009664E7">
              <w:rPr>
                <w:rFonts w:ascii="Calibri" w:hAnsi="Calibri" w:cs="Calibri"/>
                <w:color w:val="000000"/>
                <w:sz w:val="22"/>
                <w:szCs w:val="22"/>
                <w:lang w:eastAsia="ca-ES"/>
              </w:rPr>
              <w:t>Monitoratge</w:t>
            </w:r>
            <w:proofErr w:type="spellEnd"/>
            <w:r w:rsidRPr="009664E7">
              <w:rPr>
                <w:rFonts w:ascii="Calibri" w:hAnsi="Calibri" w:cs="Calibri"/>
                <w:color w:val="000000"/>
                <w:sz w:val="22"/>
                <w:szCs w:val="22"/>
                <w:lang w:eastAsia="ca-ES"/>
              </w:rPr>
              <w:t xml:space="preserve"> </w:t>
            </w:r>
          </w:p>
        </w:tc>
        <w:tc>
          <w:tcPr>
            <w:tcW w:w="1559" w:type="dxa"/>
            <w:tcBorders>
              <w:top w:val="nil"/>
              <w:left w:val="nil"/>
              <w:bottom w:val="single" w:sz="4" w:space="0" w:color="auto"/>
              <w:right w:val="nil"/>
            </w:tcBorders>
            <w:shd w:val="clear" w:color="auto" w:fill="auto"/>
            <w:noWrap/>
            <w:vAlign w:val="center"/>
            <w:hideMark/>
          </w:tcPr>
          <w:p w:rsidR="00E1190E" w:rsidRPr="009664E7" w:rsidRDefault="00E1190E" w:rsidP="005406C6">
            <w:pPr>
              <w:jc w:val="right"/>
              <w:rPr>
                <w:rFonts w:ascii="Calibri" w:hAnsi="Calibri" w:cs="Calibri"/>
                <w:color w:val="000000"/>
                <w:sz w:val="22"/>
                <w:szCs w:val="22"/>
                <w:lang w:eastAsia="ca-ES"/>
              </w:rPr>
            </w:pPr>
            <w:r w:rsidRPr="009664E7">
              <w:rPr>
                <w:rFonts w:ascii="Calibri" w:hAnsi="Calibri" w:cs="Calibri"/>
                <w:color w:val="000000"/>
                <w:sz w:val="22"/>
                <w:szCs w:val="22"/>
                <w:lang w:eastAsia="ca-ES"/>
              </w:rPr>
              <w:t xml:space="preserve">     47.911,50 € </w:t>
            </w:r>
          </w:p>
        </w:tc>
        <w:tc>
          <w:tcPr>
            <w:tcW w:w="1701" w:type="dxa"/>
            <w:tcBorders>
              <w:top w:val="nil"/>
              <w:left w:val="nil"/>
              <w:bottom w:val="single" w:sz="4" w:space="0" w:color="auto"/>
              <w:right w:val="nil"/>
            </w:tcBorders>
            <w:shd w:val="clear" w:color="auto" w:fill="auto"/>
            <w:noWrap/>
            <w:vAlign w:val="center"/>
            <w:hideMark/>
          </w:tcPr>
          <w:p w:rsidR="00E1190E" w:rsidRPr="009664E7" w:rsidRDefault="00E1190E" w:rsidP="005406C6">
            <w:pPr>
              <w:jc w:val="right"/>
              <w:rPr>
                <w:rFonts w:ascii="Calibri" w:hAnsi="Calibri" w:cs="Calibri"/>
                <w:color w:val="000000"/>
                <w:sz w:val="22"/>
                <w:szCs w:val="22"/>
                <w:lang w:eastAsia="ca-ES"/>
              </w:rPr>
            </w:pPr>
            <w:r w:rsidRPr="009664E7">
              <w:rPr>
                <w:rFonts w:ascii="Calibri" w:hAnsi="Calibri" w:cs="Calibri"/>
                <w:color w:val="000000"/>
                <w:sz w:val="22"/>
                <w:szCs w:val="22"/>
                <w:lang w:eastAsia="ca-ES"/>
              </w:rPr>
              <w:t> </w:t>
            </w:r>
          </w:p>
        </w:tc>
        <w:tc>
          <w:tcPr>
            <w:tcW w:w="1418" w:type="dxa"/>
            <w:tcBorders>
              <w:top w:val="nil"/>
              <w:left w:val="nil"/>
              <w:bottom w:val="single" w:sz="4" w:space="0" w:color="auto"/>
              <w:right w:val="single" w:sz="4" w:space="0" w:color="auto"/>
            </w:tcBorders>
            <w:shd w:val="clear" w:color="auto" w:fill="auto"/>
            <w:noWrap/>
            <w:vAlign w:val="center"/>
            <w:hideMark/>
          </w:tcPr>
          <w:p w:rsidR="00E1190E" w:rsidRPr="009664E7" w:rsidRDefault="00E1190E" w:rsidP="005406C6">
            <w:pPr>
              <w:jc w:val="right"/>
              <w:rPr>
                <w:rFonts w:ascii="Calibri" w:hAnsi="Calibri" w:cs="Calibri"/>
                <w:color w:val="000000"/>
                <w:sz w:val="22"/>
                <w:szCs w:val="22"/>
                <w:lang w:eastAsia="ca-ES"/>
              </w:rPr>
            </w:pPr>
            <w:r w:rsidRPr="009664E7">
              <w:rPr>
                <w:rFonts w:ascii="Calibri" w:hAnsi="Calibri" w:cs="Calibri"/>
                <w:color w:val="000000"/>
                <w:sz w:val="22"/>
                <w:szCs w:val="22"/>
                <w:lang w:eastAsia="ca-ES"/>
              </w:rPr>
              <w:t>47.911,50 €</w:t>
            </w:r>
          </w:p>
        </w:tc>
      </w:tr>
      <w:tr w:rsidR="00E1190E" w:rsidRPr="009664E7" w:rsidTr="005406C6">
        <w:trPr>
          <w:trHeight w:val="288"/>
          <w:jc w:val="center"/>
        </w:trPr>
        <w:tc>
          <w:tcPr>
            <w:tcW w:w="851" w:type="dxa"/>
            <w:tcBorders>
              <w:top w:val="nil"/>
              <w:left w:val="nil"/>
              <w:bottom w:val="nil"/>
              <w:right w:val="nil"/>
            </w:tcBorders>
            <w:shd w:val="clear" w:color="auto" w:fill="auto"/>
            <w:noWrap/>
            <w:vAlign w:val="center"/>
            <w:hideMark/>
          </w:tcPr>
          <w:p w:rsidR="00E1190E" w:rsidRPr="009664E7" w:rsidRDefault="00E1190E" w:rsidP="005406C6">
            <w:pPr>
              <w:jc w:val="right"/>
              <w:rPr>
                <w:rFonts w:ascii="Calibri" w:hAnsi="Calibri" w:cs="Calibri"/>
                <w:color w:val="000000"/>
                <w:sz w:val="22"/>
                <w:szCs w:val="22"/>
                <w:lang w:eastAsia="ca-ES"/>
              </w:rPr>
            </w:pPr>
          </w:p>
        </w:tc>
        <w:tc>
          <w:tcPr>
            <w:tcW w:w="1417" w:type="dxa"/>
            <w:tcBorders>
              <w:top w:val="nil"/>
              <w:left w:val="nil"/>
              <w:bottom w:val="nil"/>
              <w:right w:val="nil"/>
            </w:tcBorders>
            <w:shd w:val="clear" w:color="auto" w:fill="auto"/>
            <w:noWrap/>
            <w:vAlign w:val="center"/>
            <w:hideMark/>
          </w:tcPr>
          <w:p w:rsidR="00E1190E" w:rsidRPr="009664E7" w:rsidRDefault="00E1190E" w:rsidP="005406C6">
            <w:pPr>
              <w:jc w:val="center"/>
              <w:rPr>
                <w:rFonts w:ascii="Times New Roman" w:hAnsi="Times New Roman"/>
                <w:lang w:eastAsia="ca-ES"/>
              </w:rPr>
            </w:pPr>
          </w:p>
        </w:tc>
        <w:tc>
          <w:tcPr>
            <w:tcW w:w="1559" w:type="dxa"/>
            <w:tcBorders>
              <w:top w:val="nil"/>
              <w:left w:val="nil"/>
              <w:bottom w:val="nil"/>
              <w:right w:val="nil"/>
            </w:tcBorders>
            <w:shd w:val="clear" w:color="auto" w:fill="auto"/>
            <w:noWrap/>
            <w:vAlign w:val="center"/>
            <w:hideMark/>
          </w:tcPr>
          <w:p w:rsidR="00E1190E" w:rsidRPr="009664E7" w:rsidRDefault="00E1190E" w:rsidP="005406C6">
            <w:pPr>
              <w:jc w:val="center"/>
              <w:rPr>
                <w:rFonts w:ascii="Times New Roman" w:hAnsi="Times New Roman"/>
                <w:lang w:eastAsia="ca-ES"/>
              </w:rPr>
            </w:pPr>
          </w:p>
        </w:tc>
        <w:tc>
          <w:tcPr>
            <w:tcW w:w="1701" w:type="dxa"/>
            <w:tcBorders>
              <w:top w:val="nil"/>
              <w:left w:val="nil"/>
              <w:bottom w:val="nil"/>
              <w:right w:val="nil"/>
            </w:tcBorders>
            <w:shd w:val="clear" w:color="auto" w:fill="auto"/>
            <w:noWrap/>
            <w:vAlign w:val="center"/>
          </w:tcPr>
          <w:p w:rsidR="00E1190E" w:rsidRPr="009664E7" w:rsidRDefault="00E1190E" w:rsidP="005406C6">
            <w:pPr>
              <w:jc w:val="center"/>
              <w:rPr>
                <w:rFonts w:ascii="Calibri" w:hAnsi="Calibri" w:cs="Calibri"/>
                <w:color w:val="000000"/>
                <w:sz w:val="22"/>
                <w:szCs w:val="22"/>
                <w:lang w:eastAsia="ca-ES"/>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E1190E" w:rsidRPr="009664E7" w:rsidRDefault="00E1190E" w:rsidP="005406C6">
            <w:pPr>
              <w:jc w:val="right"/>
              <w:rPr>
                <w:rFonts w:ascii="Calibri" w:hAnsi="Calibri" w:cs="Calibri"/>
                <w:b/>
                <w:bCs/>
                <w:color w:val="000000"/>
                <w:sz w:val="22"/>
                <w:szCs w:val="22"/>
                <w:lang w:eastAsia="ca-ES"/>
              </w:rPr>
            </w:pPr>
            <w:r w:rsidRPr="009664E7">
              <w:rPr>
                <w:rFonts w:ascii="Calibri" w:hAnsi="Calibri" w:cs="Calibri"/>
                <w:b/>
                <w:bCs/>
                <w:color w:val="000000"/>
                <w:sz w:val="22"/>
                <w:szCs w:val="22"/>
                <w:lang w:eastAsia="ca-ES"/>
              </w:rPr>
              <w:t>328.519,50 €</w:t>
            </w:r>
          </w:p>
        </w:tc>
      </w:tr>
    </w:tbl>
    <w:p w:rsidR="00E1190E" w:rsidRPr="007C7FDD" w:rsidRDefault="00E1190E" w:rsidP="00E1190E">
      <w:pPr>
        <w:widowControl w:val="0"/>
        <w:suppressLineNumbers/>
        <w:suppressAutoHyphens/>
        <w:autoSpaceDE w:val="0"/>
        <w:textAlignment w:val="baseline"/>
        <w:rPr>
          <w:rFonts w:cs="Arial"/>
          <w:kern w:val="2"/>
          <w:sz w:val="22"/>
          <w:szCs w:val="22"/>
          <w:lang w:eastAsia="zh-CN"/>
        </w:rPr>
      </w:pPr>
    </w:p>
    <w:p w:rsidR="00E1190E" w:rsidRDefault="00E1190E" w:rsidP="00E1190E">
      <w:pPr>
        <w:widowControl w:val="0"/>
        <w:suppressLineNumbers/>
        <w:suppressAutoHyphens/>
        <w:autoSpaceDE w:val="0"/>
        <w:spacing w:after="240"/>
        <w:textAlignment w:val="baseline"/>
        <w:rPr>
          <w:rFonts w:cs="Arial"/>
          <w:i/>
          <w:iCs/>
          <w:kern w:val="2"/>
          <w:sz w:val="22"/>
          <w:szCs w:val="22"/>
          <w:lang w:eastAsia="zh-CN"/>
        </w:rPr>
      </w:pPr>
      <w:r w:rsidRPr="007C7FDD">
        <w:rPr>
          <w:rFonts w:cs="Arial"/>
          <w:i/>
          <w:iCs/>
          <w:kern w:val="2"/>
          <w:sz w:val="22"/>
          <w:szCs w:val="22"/>
          <w:lang w:eastAsia="zh-CN"/>
        </w:rPr>
        <w:t>10.1.b) Preu del contracte (</w:t>
      </w:r>
      <w:proofErr w:type="spellStart"/>
      <w:r w:rsidRPr="007C7FDD">
        <w:rPr>
          <w:rFonts w:cs="Arial"/>
          <w:i/>
          <w:iCs/>
          <w:kern w:val="2"/>
          <w:sz w:val="22"/>
          <w:szCs w:val="22"/>
          <w:lang w:eastAsia="zh-CN"/>
        </w:rPr>
        <w:t>preus</w:t>
      </w:r>
      <w:proofErr w:type="spellEnd"/>
      <w:r w:rsidRPr="007C7FDD">
        <w:rPr>
          <w:rFonts w:cs="Arial"/>
          <w:i/>
          <w:iCs/>
          <w:kern w:val="2"/>
          <w:sz w:val="22"/>
          <w:szCs w:val="22"/>
          <w:lang w:eastAsia="zh-CN"/>
        </w:rPr>
        <w:t xml:space="preserve"> </w:t>
      </w:r>
      <w:proofErr w:type="spellStart"/>
      <w:r w:rsidRPr="007C7FDD">
        <w:rPr>
          <w:rFonts w:cs="Arial"/>
          <w:i/>
          <w:iCs/>
          <w:kern w:val="2"/>
          <w:sz w:val="22"/>
          <w:szCs w:val="22"/>
          <w:lang w:eastAsia="zh-CN"/>
        </w:rPr>
        <w:t>unitaris</w:t>
      </w:r>
      <w:proofErr w:type="spellEnd"/>
      <w:r w:rsidRPr="007C7FDD">
        <w:rPr>
          <w:rFonts w:cs="Arial"/>
          <w:i/>
          <w:iCs/>
          <w:kern w:val="2"/>
          <w:sz w:val="22"/>
          <w:szCs w:val="22"/>
          <w:lang w:eastAsia="zh-CN"/>
        </w:rPr>
        <w:t>):</w:t>
      </w:r>
    </w:p>
    <w:tbl>
      <w:tblPr>
        <w:tblW w:w="5240" w:type="dxa"/>
        <w:jc w:val="center"/>
        <w:tblCellMar>
          <w:left w:w="70" w:type="dxa"/>
          <w:right w:w="70" w:type="dxa"/>
        </w:tblCellMar>
        <w:tblLook w:val="04A0" w:firstRow="1" w:lastRow="0" w:firstColumn="1" w:lastColumn="0" w:noHBand="0" w:noVBand="1"/>
      </w:tblPr>
      <w:tblGrid>
        <w:gridCol w:w="1120"/>
        <w:gridCol w:w="1360"/>
        <w:gridCol w:w="1120"/>
        <w:gridCol w:w="1640"/>
      </w:tblGrid>
      <w:tr w:rsidR="00E1190E" w:rsidRPr="007C7FDD" w:rsidTr="005406C6">
        <w:trPr>
          <w:trHeight w:val="300"/>
          <w:jc w:val="center"/>
        </w:trPr>
        <w:tc>
          <w:tcPr>
            <w:tcW w:w="5240" w:type="dxa"/>
            <w:gridSpan w:val="4"/>
            <w:tcBorders>
              <w:top w:val="single" w:sz="4" w:space="0" w:color="auto"/>
              <w:left w:val="single" w:sz="4" w:space="0" w:color="auto"/>
              <w:bottom w:val="nil"/>
              <w:right w:val="single" w:sz="4" w:space="0" w:color="000000"/>
            </w:tcBorders>
            <w:shd w:val="clear" w:color="auto" w:fill="auto"/>
            <w:noWrap/>
            <w:vAlign w:val="bottom"/>
            <w:hideMark/>
          </w:tcPr>
          <w:p w:rsidR="00E1190E" w:rsidRPr="00B8117D" w:rsidRDefault="00E1190E" w:rsidP="005406C6">
            <w:pPr>
              <w:jc w:val="center"/>
              <w:rPr>
                <w:rFonts w:ascii="Calibri" w:hAnsi="Calibri" w:cs="Calibri"/>
                <w:b/>
                <w:bCs/>
                <w:sz w:val="22"/>
                <w:szCs w:val="22"/>
                <w:lang w:eastAsia="ca-ES"/>
              </w:rPr>
            </w:pPr>
            <w:r w:rsidRPr="00B8117D">
              <w:rPr>
                <w:rFonts w:ascii="Calibri" w:hAnsi="Calibri" w:cs="Calibri"/>
                <w:b/>
                <w:bCs/>
                <w:sz w:val="22"/>
                <w:szCs w:val="22"/>
                <w:lang w:eastAsia="ca-ES"/>
              </w:rPr>
              <w:t xml:space="preserve">Preu </w:t>
            </w:r>
            <w:proofErr w:type="spellStart"/>
            <w:r w:rsidRPr="00B8117D">
              <w:rPr>
                <w:rFonts w:ascii="Calibri" w:hAnsi="Calibri" w:cs="Calibri"/>
                <w:b/>
                <w:bCs/>
                <w:sz w:val="22"/>
                <w:szCs w:val="22"/>
                <w:lang w:eastAsia="ca-ES"/>
              </w:rPr>
              <w:t>unitari</w:t>
            </w:r>
            <w:proofErr w:type="spellEnd"/>
            <w:r w:rsidRPr="00B8117D">
              <w:rPr>
                <w:rFonts w:ascii="Calibri" w:hAnsi="Calibri" w:cs="Calibri"/>
                <w:b/>
                <w:bCs/>
                <w:sz w:val="22"/>
                <w:szCs w:val="22"/>
                <w:lang w:eastAsia="ca-ES"/>
              </w:rPr>
              <w:t xml:space="preserve"> </w:t>
            </w:r>
            <w:proofErr w:type="spellStart"/>
            <w:r w:rsidRPr="00B8117D">
              <w:rPr>
                <w:rFonts w:ascii="Calibri" w:hAnsi="Calibri" w:cs="Calibri"/>
                <w:b/>
                <w:bCs/>
                <w:sz w:val="22"/>
                <w:szCs w:val="22"/>
                <w:lang w:eastAsia="ca-ES"/>
              </w:rPr>
              <w:t>càtering</w:t>
            </w:r>
            <w:proofErr w:type="spellEnd"/>
          </w:p>
        </w:tc>
      </w:tr>
      <w:tr w:rsidR="00E1190E" w:rsidRPr="007C7FDD" w:rsidTr="005406C6">
        <w:trPr>
          <w:trHeight w:val="300"/>
          <w:jc w:val="center"/>
        </w:trPr>
        <w:tc>
          <w:tcPr>
            <w:tcW w:w="1120" w:type="dxa"/>
            <w:tcBorders>
              <w:top w:val="nil"/>
              <w:left w:val="single" w:sz="4" w:space="0" w:color="auto"/>
              <w:bottom w:val="nil"/>
              <w:right w:val="nil"/>
            </w:tcBorders>
            <w:shd w:val="clear" w:color="auto" w:fill="auto"/>
            <w:noWrap/>
            <w:vAlign w:val="center"/>
            <w:hideMark/>
          </w:tcPr>
          <w:p w:rsidR="00E1190E" w:rsidRPr="007C7FDD" w:rsidRDefault="00E1190E" w:rsidP="005406C6">
            <w:pPr>
              <w:jc w:val="center"/>
              <w:rPr>
                <w:rFonts w:ascii="Calibri" w:hAnsi="Calibri" w:cs="Calibri"/>
                <w:color w:val="000000"/>
                <w:sz w:val="22"/>
                <w:szCs w:val="22"/>
                <w:lang w:eastAsia="ca-ES"/>
              </w:rPr>
            </w:pPr>
            <w:proofErr w:type="spellStart"/>
            <w:r w:rsidRPr="007C7FDD">
              <w:rPr>
                <w:rFonts w:ascii="Calibri" w:hAnsi="Calibri" w:cs="Calibri"/>
                <w:color w:val="000000"/>
                <w:sz w:val="22"/>
                <w:szCs w:val="22"/>
                <w:lang w:eastAsia="ca-ES"/>
              </w:rPr>
              <w:t>Concepte</w:t>
            </w:r>
            <w:proofErr w:type="spellEnd"/>
          </w:p>
        </w:tc>
        <w:tc>
          <w:tcPr>
            <w:tcW w:w="1360" w:type="dxa"/>
            <w:tcBorders>
              <w:top w:val="nil"/>
              <w:left w:val="nil"/>
              <w:bottom w:val="nil"/>
              <w:right w:val="nil"/>
            </w:tcBorders>
            <w:shd w:val="clear" w:color="auto" w:fill="auto"/>
            <w:vAlign w:val="center"/>
            <w:hideMark/>
          </w:tcPr>
          <w:p w:rsidR="00E1190E" w:rsidRPr="007C7FDD" w:rsidRDefault="00E1190E" w:rsidP="005406C6">
            <w:pPr>
              <w:jc w:val="center"/>
              <w:rPr>
                <w:rFonts w:ascii="Calibri" w:hAnsi="Calibri" w:cs="Calibri"/>
                <w:color w:val="000000"/>
                <w:sz w:val="22"/>
                <w:szCs w:val="22"/>
                <w:lang w:eastAsia="ca-ES"/>
              </w:rPr>
            </w:pPr>
            <w:proofErr w:type="spellStart"/>
            <w:r w:rsidRPr="007C7FDD">
              <w:rPr>
                <w:rFonts w:ascii="Calibri" w:hAnsi="Calibri" w:cs="Calibri"/>
                <w:color w:val="000000"/>
                <w:sz w:val="22"/>
                <w:szCs w:val="22"/>
                <w:lang w:eastAsia="ca-ES"/>
              </w:rPr>
              <w:t>Quantitat</w:t>
            </w:r>
            <w:proofErr w:type="spellEnd"/>
          </w:p>
        </w:tc>
        <w:tc>
          <w:tcPr>
            <w:tcW w:w="1120" w:type="dxa"/>
            <w:tcBorders>
              <w:top w:val="nil"/>
              <w:left w:val="nil"/>
              <w:bottom w:val="nil"/>
              <w:right w:val="nil"/>
            </w:tcBorders>
            <w:shd w:val="clear" w:color="auto" w:fill="auto"/>
            <w:vAlign w:val="center"/>
            <w:hideMark/>
          </w:tcPr>
          <w:p w:rsidR="00E1190E" w:rsidRPr="007C7FDD" w:rsidRDefault="00E1190E" w:rsidP="005406C6">
            <w:pPr>
              <w:jc w:val="center"/>
              <w:rPr>
                <w:rFonts w:ascii="Calibri" w:hAnsi="Calibri" w:cs="Calibri"/>
                <w:color w:val="000000"/>
                <w:sz w:val="22"/>
                <w:szCs w:val="22"/>
                <w:lang w:eastAsia="ca-ES"/>
              </w:rPr>
            </w:pPr>
            <w:proofErr w:type="spellStart"/>
            <w:r w:rsidRPr="007C7FDD">
              <w:rPr>
                <w:rFonts w:ascii="Calibri" w:hAnsi="Calibri" w:cs="Calibri"/>
                <w:color w:val="000000"/>
                <w:sz w:val="22"/>
                <w:szCs w:val="22"/>
                <w:lang w:eastAsia="ca-ES"/>
              </w:rPr>
              <w:t>Import</w:t>
            </w:r>
            <w:proofErr w:type="spellEnd"/>
            <w:r w:rsidRPr="007C7FDD">
              <w:rPr>
                <w:rFonts w:ascii="Calibri" w:hAnsi="Calibri" w:cs="Calibri"/>
                <w:color w:val="000000"/>
                <w:sz w:val="22"/>
                <w:szCs w:val="22"/>
                <w:lang w:eastAsia="ca-ES"/>
              </w:rPr>
              <w:t xml:space="preserve"> </w:t>
            </w:r>
          </w:p>
        </w:tc>
        <w:tc>
          <w:tcPr>
            <w:tcW w:w="1640" w:type="dxa"/>
            <w:tcBorders>
              <w:top w:val="nil"/>
              <w:left w:val="nil"/>
              <w:bottom w:val="nil"/>
              <w:right w:val="single" w:sz="4" w:space="0" w:color="auto"/>
            </w:tcBorders>
            <w:shd w:val="clear" w:color="auto" w:fill="auto"/>
            <w:vAlign w:val="center"/>
            <w:hideMark/>
          </w:tcPr>
          <w:p w:rsidR="00E1190E" w:rsidRPr="007C7FDD" w:rsidRDefault="00E1190E" w:rsidP="005406C6">
            <w:pPr>
              <w:jc w:val="center"/>
              <w:rPr>
                <w:rFonts w:ascii="Calibri" w:hAnsi="Calibri" w:cs="Calibri"/>
                <w:color w:val="000000"/>
                <w:sz w:val="22"/>
                <w:szCs w:val="22"/>
                <w:lang w:eastAsia="ca-ES"/>
              </w:rPr>
            </w:pPr>
            <w:r w:rsidRPr="007C7FDD">
              <w:rPr>
                <w:rFonts w:ascii="Calibri" w:hAnsi="Calibri" w:cs="Calibri"/>
                <w:color w:val="000000"/>
                <w:sz w:val="22"/>
                <w:szCs w:val="22"/>
                <w:lang w:eastAsia="ca-ES"/>
              </w:rPr>
              <w:t xml:space="preserve">Total </w:t>
            </w:r>
            <w:proofErr w:type="spellStart"/>
            <w:r w:rsidRPr="007C7FDD">
              <w:rPr>
                <w:rFonts w:ascii="Calibri" w:hAnsi="Calibri" w:cs="Calibri"/>
                <w:color w:val="000000"/>
                <w:sz w:val="22"/>
                <w:szCs w:val="22"/>
                <w:lang w:eastAsia="ca-ES"/>
              </w:rPr>
              <w:t>sense</w:t>
            </w:r>
            <w:proofErr w:type="spellEnd"/>
            <w:r w:rsidRPr="007C7FDD">
              <w:rPr>
                <w:rFonts w:ascii="Calibri" w:hAnsi="Calibri" w:cs="Calibri"/>
                <w:color w:val="000000"/>
                <w:sz w:val="22"/>
                <w:szCs w:val="22"/>
                <w:lang w:eastAsia="ca-ES"/>
              </w:rPr>
              <w:t xml:space="preserve"> IVA</w:t>
            </w:r>
          </w:p>
        </w:tc>
      </w:tr>
      <w:tr w:rsidR="00E1190E" w:rsidRPr="007C7FDD" w:rsidTr="005406C6">
        <w:trPr>
          <w:trHeight w:val="300"/>
          <w:jc w:val="center"/>
        </w:trPr>
        <w:tc>
          <w:tcPr>
            <w:tcW w:w="1120" w:type="dxa"/>
            <w:tcBorders>
              <w:top w:val="nil"/>
              <w:left w:val="single" w:sz="4" w:space="0" w:color="auto"/>
              <w:bottom w:val="nil"/>
              <w:right w:val="nil"/>
            </w:tcBorders>
            <w:shd w:val="clear" w:color="auto" w:fill="auto"/>
            <w:vAlign w:val="bottom"/>
            <w:hideMark/>
          </w:tcPr>
          <w:p w:rsidR="00E1190E" w:rsidRPr="007C7FDD" w:rsidRDefault="00E1190E" w:rsidP="005406C6">
            <w:pPr>
              <w:jc w:val="left"/>
              <w:rPr>
                <w:rFonts w:ascii="Calibri" w:hAnsi="Calibri" w:cs="Calibri"/>
                <w:color w:val="000000"/>
                <w:sz w:val="22"/>
                <w:szCs w:val="22"/>
                <w:lang w:eastAsia="ca-ES"/>
              </w:rPr>
            </w:pPr>
            <w:r w:rsidRPr="007C7FDD">
              <w:rPr>
                <w:rFonts w:ascii="Calibri" w:hAnsi="Calibri" w:cs="Calibri"/>
                <w:color w:val="000000"/>
                <w:sz w:val="22"/>
                <w:szCs w:val="22"/>
                <w:lang w:eastAsia="ca-ES"/>
              </w:rPr>
              <w:t xml:space="preserve">Dinar </w:t>
            </w:r>
          </w:p>
        </w:tc>
        <w:tc>
          <w:tcPr>
            <w:tcW w:w="1360" w:type="dxa"/>
            <w:tcBorders>
              <w:top w:val="nil"/>
              <w:left w:val="nil"/>
              <w:bottom w:val="nil"/>
              <w:right w:val="nil"/>
            </w:tcBorders>
            <w:shd w:val="clear" w:color="auto" w:fill="auto"/>
            <w:vAlign w:val="bottom"/>
            <w:hideMark/>
          </w:tcPr>
          <w:p w:rsidR="00E1190E" w:rsidRPr="007C7FDD" w:rsidRDefault="00E1190E" w:rsidP="005406C6">
            <w:pPr>
              <w:jc w:val="center"/>
              <w:rPr>
                <w:rFonts w:ascii="Calibri" w:hAnsi="Calibri" w:cs="Calibri"/>
                <w:color w:val="000000"/>
                <w:sz w:val="22"/>
                <w:szCs w:val="22"/>
                <w:lang w:eastAsia="ca-ES"/>
              </w:rPr>
            </w:pPr>
            <w:r w:rsidRPr="007C7FDD">
              <w:rPr>
                <w:rFonts w:ascii="Calibri" w:hAnsi="Calibri" w:cs="Calibri"/>
                <w:color w:val="000000"/>
                <w:sz w:val="22"/>
                <w:szCs w:val="22"/>
                <w:lang w:eastAsia="ca-ES"/>
              </w:rPr>
              <w:t>1</w:t>
            </w:r>
          </w:p>
        </w:tc>
        <w:tc>
          <w:tcPr>
            <w:tcW w:w="1120" w:type="dxa"/>
            <w:tcBorders>
              <w:top w:val="nil"/>
              <w:left w:val="nil"/>
              <w:bottom w:val="nil"/>
              <w:right w:val="nil"/>
            </w:tcBorders>
            <w:shd w:val="clear" w:color="auto" w:fill="auto"/>
            <w:vAlign w:val="center"/>
            <w:hideMark/>
          </w:tcPr>
          <w:p w:rsidR="00E1190E" w:rsidRPr="007C7FDD" w:rsidRDefault="00E1190E" w:rsidP="005406C6">
            <w:pPr>
              <w:jc w:val="center"/>
              <w:rPr>
                <w:rFonts w:ascii="Calibri" w:hAnsi="Calibri" w:cs="Calibri"/>
                <w:color w:val="000000"/>
                <w:sz w:val="22"/>
                <w:szCs w:val="22"/>
                <w:lang w:eastAsia="ca-ES"/>
              </w:rPr>
            </w:pPr>
            <w:r w:rsidRPr="007C7FDD">
              <w:rPr>
                <w:rFonts w:ascii="Calibri" w:hAnsi="Calibri" w:cs="Calibri"/>
                <w:color w:val="000000"/>
                <w:sz w:val="22"/>
                <w:szCs w:val="22"/>
                <w:lang w:eastAsia="ca-ES"/>
              </w:rPr>
              <w:t>4,20 €</w:t>
            </w:r>
          </w:p>
        </w:tc>
        <w:tc>
          <w:tcPr>
            <w:tcW w:w="1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190E" w:rsidRPr="007C7FDD" w:rsidRDefault="00E1190E" w:rsidP="005406C6">
            <w:pPr>
              <w:jc w:val="center"/>
              <w:rPr>
                <w:rFonts w:ascii="Calibri" w:hAnsi="Calibri" w:cs="Calibri"/>
                <w:color w:val="000000"/>
                <w:sz w:val="22"/>
                <w:szCs w:val="22"/>
                <w:lang w:eastAsia="ca-ES"/>
              </w:rPr>
            </w:pPr>
            <w:r w:rsidRPr="007C7FDD">
              <w:rPr>
                <w:rFonts w:ascii="Calibri" w:hAnsi="Calibri" w:cs="Calibri"/>
                <w:color w:val="000000"/>
                <w:sz w:val="22"/>
                <w:szCs w:val="22"/>
                <w:lang w:eastAsia="ca-ES"/>
              </w:rPr>
              <w:t>5,00 €</w:t>
            </w:r>
          </w:p>
        </w:tc>
      </w:tr>
      <w:tr w:rsidR="00E1190E" w:rsidRPr="007C7FDD" w:rsidTr="005406C6">
        <w:trPr>
          <w:trHeight w:val="300"/>
          <w:jc w:val="center"/>
        </w:trPr>
        <w:tc>
          <w:tcPr>
            <w:tcW w:w="1120" w:type="dxa"/>
            <w:tcBorders>
              <w:top w:val="nil"/>
              <w:left w:val="single" w:sz="4" w:space="0" w:color="auto"/>
              <w:bottom w:val="single" w:sz="4" w:space="0" w:color="auto"/>
              <w:right w:val="nil"/>
            </w:tcBorders>
            <w:shd w:val="clear" w:color="auto" w:fill="auto"/>
            <w:vAlign w:val="bottom"/>
            <w:hideMark/>
          </w:tcPr>
          <w:p w:rsidR="00E1190E" w:rsidRPr="007C7FDD" w:rsidRDefault="00E1190E" w:rsidP="005406C6">
            <w:pPr>
              <w:jc w:val="left"/>
              <w:rPr>
                <w:rFonts w:ascii="Calibri" w:hAnsi="Calibri" w:cs="Calibri"/>
                <w:color w:val="000000"/>
                <w:sz w:val="22"/>
                <w:szCs w:val="22"/>
                <w:lang w:eastAsia="ca-ES"/>
              </w:rPr>
            </w:pPr>
            <w:proofErr w:type="spellStart"/>
            <w:r w:rsidRPr="007C7FDD">
              <w:rPr>
                <w:rFonts w:ascii="Calibri" w:hAnsi="Calibri" w:cs="Calibri"/>
                <w:color w:val="000000"/>
                <w:sz w:val="22"/>
                <w:szCs w:val="22"/>
                <w:lang w:eastAsia="ca-ES"/>
              </w:rPr>
              <w:t>Berenar</w:t>
            </w:r>
            <w:proofErr w:type="spellEnd"/>
          </w:p>
        </w:tc>
        <w:tc>
          <w:tcPr>
            <w:tcW w:w="1360" w:type="dxa"/>
            <w:tcBorders>
              <w:top w:val="nil"/>
              <w:left w:val="nil"/>
              <w:bottom w:val="single" w:sz="4" w:space="0" w:color="auto"/>
              <w:right w:val="nil"/>
            </w:tcBorders>
            <w:shd w:val="clear" w:color="auto" w:fill="auto"/>
            <w:vAlign w:val="bottom"/>
            <w:hideMark/>
          </w:tcPr>
          <w:p w:rsidR="00E1190E" w:rsidRPr="007C7FDD" w:rsidRDefault="00E1190E" w:rsidP="005406C6">
            <w:pPr>
              <w:jc w:val="center"/>
              <w:rPr>
                <w:rFonts w:ascii="Calibri" w:hAnsi="Calibri" w:cs="Calibri"/>
                <w:color w:val="000000"/>
                <w:sz w:val="22"/>
                <w:szCs w:val="22"/>
                <w:lang w:eastAsia="ca-ES"/>
              </w:rPr>
            </w:pPr>
            <w:r w:rsidRPr="007C7FDD">
              <w:rPr>
                <w:rFonts w:ascii="Calibri" w:hAnsi="Calibri" w:cs="Calibri"/>
                <w:color w:val="000000"/>
                <w:sz w:val="22"/>
                <w:szCs w:val="22"/>
                <w:lang w:eastAsia="ca-ES"/>
              </w:rPr>
              <w:t>1</w:t>
            </w:r>
          </w:p>
        </w:tc>
        <w:tc>
          <w:tcPr>
            <w:tcW w:w="1120" w:type="dxa"/>
            <w:tcBorders>
              <w:top w:val="nil"/>
              <w:left w:val="nil"/>
              <w:bottom w:val="single" w:sz="4" w:space="0" w:color="auto"/>
              <w:right w:val="nil"/>
            </w:tcBorders>
            <w:shd w:val="clear" w:color="auto" w:fill="auto"/>
            <w:vAlign w:val="center"/>
            <w:hideMark/>
          </w:tcPr>
          <w:p w:rsidR="00E1190E" w:rsidRPr="007C7FDD" w:rsidRDefault="00E1190E" w:rsidP="005406C6">
            <w:pPr>
              <w:jc w:val="center"/>
              <w:rPr>
                <w:rFonts w:ascii="Calibri" w:hAnsi="Calibri" w:cs="Calibri"/>
                <w:color w:val="000000"/>
                <w:sz w:val="22"/>
                <w:szCs w:val="22"/>
                <w:lang w:eastAsia="ca-ES"/>
              </w:rPr>
            </w:pPr>
            <w:r w:rsidRPr="007C7FDD">
              <w:rPr>
                <w:rFonts w:ascii="Calibri" w:hAnsi="Calibri" w:cs="Calibri"/>
                <w:color w:val="000000"/>
                <w:sz w:val="22"/>
                <w:szCs w:val="22"/>
                <w:lang w:eastAsia="ca-ES"/>
              </w:rPr>
              <w:t>0,80 €</w:t>
            </w:r>
          </w:p>
        </w:tc>
        <w:tc>
          <w:tcPr>
            <w:tcW w:w="16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1190E" w:rsidRPr="007C7FDD" w:rsidRDefault="00E1190E" w:rsidP="005406C6">
            <w:pPr>
              <w:jc w:val="left"/>
              <w:rPr>
                <w:rFonts w:ascii="Calibri" w:hAnsi="Calibri" w:cs="Calibri"/>
                <w:color w:val="000000"/>
                <w:sz w:val="22"/>
                <w:szCs w:val="22"/>
                <w:lang w:eastAsia="ca-ES"/>
              </w:rPr>
            </w:pPr>
          </w:p>
        </w:tc>
      </w:tr>
    </w:tbl>
    <w:p w:rsidR="00E1190E" w:rsidRPr="007C7FDD" w:rsidRDefault="00E1190E" w:rsidP="00E1190E">
      <w:pPr>
        <w:widowControl w:val="0"/>
        <w:suppressLineNumbers/>
        <w:suppressAutoHyphens/>
        <w:autoSpaceDE w:val="0"/>
        <w:textAlignment w:val="baseline"/>
        <w:rPr>
          <w:rFonts w:cs="Arial"/>
          <w:i/>
          <w:iCs/>
          <w:kern w:val="2"/>
          <w:sz w:val="22"/>
          <w:szCs w:val="22"/>
          <w:lang w:eastAsia="zh-CN"/>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3"/>
        <w:gridCol w:w="1658"/>
        <w:gridCol w:w="1212"/>
        <w:gridCol w:w="1690"/>
        <w:gridCol w:w="1561"/>
      </w:tblGrid>
      <w:tr w:rsidR="00E1190E" w:rsidRPr="007C7FDD" w:rsidTr="005406C6">
        <w:trPr>
          <w:trHeight w:val="288"/>
          <w:jc w:val="center"/>
        </w:trPr>
        <w:tc>
          <w:tcPr>
            <w:tcW w:w="8644" w:type="dxa"/>
            <w:gridSpan w:val="5"/>
          </w:tcPr>
          <w:p w:rsidR="00E1190E" w:rsidRPr="00B8117D" w:rsidRDefault="00E1190E" w:rsidP="005406C6">
            <w:pPr>
              <w:jc w:val="center"/>
              <w:rPr>
                <w:rFonts w:ascii="Calibri" w:hAnsi="Calibri" w:cs="Calibri"/>
                <w:b/>
                <w:bCs/>
                <w:sz w:val="22"/>
                <w:szCs w:val="22"/>
                <w:lang w:eastAsia="ca-ES"/>
              </w:rPr>
            </w:pPr>
            <w:proofErr w:type="spellStart"/>
            <w:r>
              <w:rPr>
                <w:rFonts w:ascii="Calibri" w:hAnsi="Calibri" w:cs="Calibri"/>
                <w:b/>
                <w:bCs/>
                <w:sz w:val="22"/>
                <w:szCs w:val="22"/>
                <w:lang w:eastAsia="ca-ES"/>
              </w:rPr>
              <w:t>Import</w:t>
            </w:r>
            <w:proofErr w:type="spellEnd"/>
            <w:r w:rsidRPr="00B8117D">
              <w:rPr>
                <w:rFonts w:ascii="Calibri" w:hAnsi="Calibri" w:cs="Calibri"/>
                <w:b/>
                <w:bCs/>
                <w:sz w:val="22"/>
                <w:szCs w:val="22"/>
                <w:lang w:eastAsia="ca-ES"/>
              </w:rPr>
              <w:t xml:space="preserve"> monitor </w:t>
            </w:r>
            <w:proofErr w:type="spellStart"/>
            <w:r>
              <w:rPr>
                <w:rFonts w:ascii="Calibri" w:hAnsi="Calibri" w:cs="Calibri"/>
                <w:b/>
                <w:bCs/>
                <w:sz w:val="22"/>
                <w:szCs w:val="22"/>
                <w:lang w:eastAsia="ca-ES"/>
              </w:rPr>
              <w:t>Gener</w:t>
            </w:r>
            <w:proofErr w:type="spellEnd"/>
            <w:r>
              <w:rPr>
                <w:rFonts w:ascii="Calibri" w:hAnsi="Calibri" w:cs="Calibri"/>
                <w:b/>
                <w:bCs/>
                <w:sz w:val="22"/>
                <w:szCs w:val="22"/>
                <w:lang w:eastAsia="ca-ES"/>
              </w:rPr>
              <w:t xml:space="preserve"> – </w:t>
            </w:r>
            <w:proofErr w:type="spellStart"/>
            <w:r>
              <w:rPr>
                <w:rFonts w:ascii="Calibri" w:hAnsi="Calibri" w:cs="Calibri"/>
                <w:b/>
                <w:bCs/>
                <w:sz w:val="22"/>
                <w:szCs w:val="22"/>
                <w:lang w:eastAsia="ca-ES"/>
              </w:rPr>
              <w:t>Juliol</w:t>
            </w:r>
            <w:proofErr w:type="spellEnd"/>
            <w:r>
              <w:rPr>
                <w:rFonts w:ascii="Calibri" w:hAnsi="Calibri" w:cs="Calibri"/>
                <w:b/>
                <w:bCs/>
                <w:sz w:val="22"/>
                <w:szCs w:val="22"/>
                <w:lang w:eastAsia="ca-ES"/>
              </w:rPr>
              <w:t xml:space="preserve"> 2025</w:t>
            </w:r>
          </w:p>
        </w:tc>
      </w:tr>
      <w:tr w:rsidR="00E1190E" w:rsidRPr="007C7FDD" w:rsidTr="005406C6">
        <w:trPr>
          <w:trHeight w:val="141"/>
          <w:jc w:val="center"/>
        </w:trPr>
        <w:tc>
          <w:tcPr>
            <w:tcW w:w="2523" w:type="dxa"/>
            <w:shd w:val="clear" w:color="auto" w:fill="auto"/>
            <w:noWrap/>
            <w:vAlign w:val="center"/>
            <w:hideMark/>
          </w:tcPr>
          <w:p w:rsidR="00E1190E" w:rsidRPr="00B8117D" w:rsidRDefault="00E1190E" w:rsidP="005406C6">
            <w:pPr>
              <w:jc w:val="center"/>
              <w:rPr>
                <w:rFonts w:ascii="Calibri" w:hAnsi="Calibri" w:cs="Calibri"/>
                <w:sz w:val="22"/>
                <w:szCs w:val="22"/>
                <w:lang w:eastAsia="ca-ES"/>
              </w:rPr>
            </w:pPr>
            <w:proofErr w:type="spellStart"/>
            <w:r w:rsidRPr="00B8117D">
              <w:rPr>
                <w:rFonts w:ascii="Calibri" w:hAnsi="Calibri" w:cs="Calibri"/>
                <w:sz w:val="22"/>
                <w:szCs w:val="22"/>
                <w:lang w:eastAsia="ca-ES"/>
              </w:rPr>
              <w:t>Categoria</w:t>
            </w:r>
            <w:proofErr w:type="spellEnd"/>
          </w:p>
        </w:tc>
        <w:tc>
          <w:tcPr>
            <w:tcW w:w="1658" w:type="dxa"/>
            <w:vAlign w:val="center"/>
          </w:tcPr>
          <w:p w:rsidR="00E1190E" w:rsidRPr="00B8117D" w:rsidRDefault="00E1190E" w:rsidP="005406C6">
            <w:pPr>
              <w:jc w:val="center"/>
              <w:rPr>
                <w:rFonts w:ascii="Calibri" w:hAnsi="Calibri" w:cs="Calibri"/>
                <w:sz w:val="22"/>
                <w:szCs w:val="22"/>
                <w:lang w:eastAsia="ca-ES"/>
              </w:rPr>
            </w:pPr>
            <w:r w:rsidRPr="00B8117D">
              <w:rPr>
                <w:rFonts w:ascii="Calibri" w:hAnsi="Calibri" w:cs="Calibri"/>
                <w:sz w:val="22"/>
                <w:szCs w:val="22"/>
                <w:lang w:eastAsia="ca-ES"/>
              </w:rPr>
              <w:t xml:space="preserve">Nº </w:t>
            </w:r>
            <w:proofErr w:type="spellStart"/>
            <w:r w:rsidRPr="00B8117D">
              <w:rPr>
                <w:rFonts w:ascii="Calibri" w:hAnsi="Calibri" w:cs="Calibri"/>
                <w:sz w:val="22"/>
                <w:szCs w:val="22"/>
                <w:lang w:eastAsia="ca-ES"/>
              </w:rPr>
              <w:t>Professionals</w:t>
            </w:r>
            <w:proofErr w:type="spellEnd"/>
          </w:p>
        </w:tc>
        <w:tc>
          <w:tcPr>
            <w:tcW w:w="1212" w:type="dxa"/>
          </w:tcPr>
          <w:p w:rsidR="00E1190E" w:rsidRPr="00B8117D" w:rsidRDefault="00E1190E" w:rsidP="005406C6">
            <w:pPr>
              <w:jc w:val="center"/>
              <w:rPr>
                <w:rFonts w:ascii="Calibri" w:hAnsi="Calibri" w:cs="Calibri"/>
                <w:sz w:val="22"/>
                <w:szCs w:val="22"/>
                <w:lang w:eastAsia="ca-ES"/>
              </w:rPr>
            </w:pPr>
            <w:proofErr w:type="spellStart"/>
            <w:r>
              <w:rPr>
                <w:rFonts w:ascii="Calibri" w:hAnsi="Calibri" w:cs="Calibri"/>
                <w:sz w:val="22"/>
                <w:szCs w:val="22"/>
                <w:lang w:eastAsia="ca-ES"/>
              </w:rPr>
              <w:t>Hores</w:t>
            </w:r>
            <w:proofErr w:type="spellEnd"/>
            <w:r>
              <w:rPr>
                <w:rFonts w:ascii="Calibri" w:hAnsi="Calibri" w:cs="Calibri"/>
                <w:sz w:val="22"/>
                <w:szCs w:val="22"/>
                <w:lang w:eastAsia="ca-ES"/>
              </w:rPr>
              <w:t>/</w:t>
            </w:r>
            <w:proofErr w:type="spellStart"/>
            <w:r>
              <w:rPr>
                <w:rFonts w:ascii="Calibri" w:hAnsi="Calibri" w:cs="Calibri"/>
                <w:sz w:val="22"/>
                <w:szCs w:val="22"/>
                <w:lang w:eastAsia="ca-ES"/>
              </w:rPr>
              <w:t>dia</w:t>
            </w:r>
            <w:proofErr w:type="spellEnd"/>
          </w:p>
        </w:tc>
        <w:tc>
          <w:tcPr>
            <w:tcW w:w="1690" w:type="dxa"/>
            <w:shd w:val="clear" w:color="auto" w:fill="auto"/>
            <w:vAlign w:val="center"/>
          </w:tcPr>
          <w:p w:rsidR="00E1190E" w:rsidRPr="00B8117D" w:rsidRDefault="00E1190E" w:rsidP="005406C6">
            <w:pPr>
              <w:jc w:val="center"/>
              <w:rPr>
                <w:rFonts w:ascii="Calibri" w:hAnsi="Calibri" w:cs="Calibri"/>
                <w:sz w:val="22"/>
                <w:szCs w:val="22"/>
                <w:lang w:eastAsia="ca-ES"/>
              </w:rPr>
            </w:pPr>
            <w:proofErr w:type="spellStart"/>
            <w:r>
              <w:rPr>
                <w:rFonts w:ascii="Calibri" w:hAnsi="Calibri" w:cs="Calibri"/>
                <w:sz w:val="22"/>
                <w:szCs w:val="22"/>
                <w:lang w:eastAsia="ca-ES"/>
              </w:rPr>
              <w:t>Dies</w:t>
            </w:r>
            <w:proofErr w:type="spellEnd"/>
            <w:r>
              <w:rPr>
                <w:rFonts w:ascii="Calibri" w:hAnsi="Calibri" w:cs="Calibri"/>
                <w:sz w:val="22"/>
                <w:szCs w:val="22"/>
                <w:lang w:eastAsia="ca-ES"/>
              </w:rPr>
              <w:t xml:space="preserve"> de </w:t>
            </w:r>
            <w:proofErr w:type="spellStart"/>
            <w:r>
              <w:rPr>
                <w:rFonts w:ascii="Calibri" w:hAnsi="Calibri" w:cs="Calibri"/>
                <w:sz w:val="22"/>
                <w:szCs w:val="22"/>
                <w:lang w:eastAsia="ca-ES"/>
              </w:rPr>
              <w:t>servei</w:t>
            </w:r>
            <w:proofErr w:type="spellEnd"/>
          </w:p>
        </w:tc>
        <w:tc>
          <w:tcPr>
            <w:tcW w:w="1561" w:type="dxa"/>
            <w:shd w:val="clear" w:color="auto" w:fill="auto"/>
            <w:vAlign w:val="center"/>
            <w:hideMark/>
          </w:tcPr>
          <w:p w:rsidR="00E1190E" w:rsidRPr="00B8117D" w:rsidRDefault="00E1190E" w:rsidP="005406C6">
            <w:pPr>
              <w:jc w:val="center"/>
              <w:rPr>
                <w:rFonts w:ascii="Calibri" w:hAnsi="Calibri" w:cs="Calibri"/>
                <w:sz w:val="22"/>
                <w:szCs w:val="22"/>
                <w:lang w:eastAsia="ca-ES"/>
              </w:rPr>
            </w:pPr>
            <w:r w:rsidRPr="00B8117D">
              <w:rPr>
                <w:rFonts w:ascii="Calibri" w:hAnsi="Calibri" w:cs="Calibri"/>
                <w:sz w:val="22"/>
                <w:szCs w:val="22"/>
                <w:lang w:eastAsia="ca-ES"/>
              </w:rPr>
              <w:t xml:space="preserve">Total </w:t>
            </w:r>
            <w:proofErr w:type="spellStart"/>
            <w:r w:rsidRPr="00B8117D">
              <w:rPr>
                <w:rFonts w:ascii="Calibri" w:hAnsi="Calibri" w:cs="Calibri"/>
                <w:sz w:val="22"/>
                <w:szCs w:val="22"/>
                <w:lang w:eastAsia="ca-ES"/>
              </w:rPr>
              <w:t>sense</w:t>
            </w:r>
            <w:proofErr w:type="spellEnd"/>
            <w:r w:rsidRPr="00B8117D">
              <w:rPr>
                <w:rFonts w:ascii="Calibri" w:hAnsi="Calibri" w:cs="Calibri"/>
                <w:sz w:val="22"/>
                <w:szCs w:val="22"/>
                <w:lang w:eastAsia="ca-ES"/>
              </w:rPr>
              <w:t xml:space="preserve"> IVA</w:t>
            </w:r>
          </w:p>
        </w:tc>
      </w:tr>
      <w:tr w:rsidR="00E1190E" w:rsidRPr="007C7FDD" w:rsidTr="005406C6">
        <w:trPr>
          <w:trHeight w:val="300"/>
          <w:jc w:val="center"/>
        </w:trPr>
        <w:tc>
          <w:tcPr>
            <w:tcW w:w="2523" w:type="dxa"/>
            <w:shd w:val="clear" w:color="auto" w:fill="auto"/>
            <w:vAlign w:val="center"/>
            <w:hideMark/>
          </w:tcPr>
          <w:p w:rsidR="00E1190E" w:rsidRPr="00B8117D" w:rsidRDefault="00E1190E" w:rsidP="005406C6">
            <w:pPr>
              <w:jc w:val="center"/>
              <w:rPr>
                <w:rFonts w:ascii="Calibri" w:hAnsi="Calibri" w:cs="Calibri"/>
                <w:sz w:val="22"/>
                <w:szCs w:val="22"/>
                <w:lang w:eastAsia="ca-ES"/>
              </w:rPr>
            </w:pPr>
            <w:proofErr w:type="spellStart"/>
            <w:r w:rsidRPr="00B8117D">
              <w:rPr>
                <w:rFonts w:ascii="Calibri" w:hAnsi="Calibri" w:cs="Calibri"/>
                <w:sz w:val="22"/>
                <w:szCs w:val="22"/>
                <w:lang w:eastAsia="ca-ES"/>
              </w:rPr>
              <w:t>Conveni</w:t>
            </w:r>
            <w:proofErr w:type="spellEnd"/>
            <w:r w:rsidRPr="00B8117D">
              <w:rPr>
                <w:rFonts w:ascii="Calibri" w:hAnsi="Calibri" w:cs="Calibri"/>
                <w:sz w:val="22"/>
                <w:szCs w:val="22"/>
                <w:lang w:eastAsia="ca-ES"/>
              </w:rPr>
              <w:t xml:space="preserve"> de </w:t>
            </w:r>
            <w:proofErr w:type="spellStart"/>
            <w:r w:rsidRPr="00B8117D">
              <w:rPr>
                <w:rFonts w:ascii="Calibri" w:hAnsi="Calibri" w:cs="Calibri"/>
                <w:sz w:val="22"/>
                <w:szCs w:val="22"/>
                <w:lang w:eastAsia="ca-ES"/>
              </w:rPr>
              <w:t>lleure</w:t>
            </w:r>
            <w:proofErr w:type="spellEnd"/>
            <w:r w:rsidRPr="00B8117D">
              <w:rPr>
                <w:rFonts w:ascii="Calibri" w:hAnsi="Calibri" w:cs="Calibri"/>
                <w:sz w:val="22"/>
                <w:szCs w:val="22"/>
                <w:lang w:eastAsia="ca-ES"/>
              </w:rPr>
              <w:t>. III. Monitor/a</w:t>
            </w:r>
          </w:p>
        </w:tc>
        <w:tc>
          <w:tcPr>
            <w:tcW w:w="1658" w:type="dxa"/>
            <w:vAlign w:val="center"/>
          </w:tcPr>
          <w:p w:rsidR="00E1190E" w:rsidRPr="00B8117D" w:rsidRDefault="00E1190E" w:rsidP="005406C6">
            <w:pPr>
              <w:jc w:val="center"/>
              <w:rPr>
                <w:rFonts w:ascii="Calibri" w:hAnsi="Calibri" w:cs="Calibri"/>
                <w:sz w:val="22"/>
                <w:szCs w:val="22"/>
                <w:lang w:eastAsia="ca-ES"/>
              </w:rPr>
            </w:pPr>
            <w:r w:rsidRPr="00B8117D">
              <w:rPr>
                <w:rFonts w:ascii="Calibri" w:hAnsi="Calibri" w:cs="Calibri"/>
                <w:sz w:val="22"/>
                <w:szCs w:val="22"/>
                <w:lang w:eastAsia="ca-ES"/>
              </w:rPr>
              <w:t>1</w:t>
            </w:r>
          </w:p>
        </w:tc>
        <w:tc>
          <w:tcPr>
            <w:tcW w:w="1212" w:type="dxa"/>
            <w:vAlign w:val="center"/>
          </w:tcPr>
          <w:p w:rsidR="00E1190E" w:rsidRPr="00B8117D" w:rsidRDefault="00E1190E" w:rsidP="005406C6">
            <w:pPr>
              <w:jc w:val="center"/>
              <w:rPr>
                <w:rFonts w:ascii="Calibri" w:hAnsi="Calibri" w:cs="Calibri"/>
                <w:sz w:val="22"/>
                <w:szCs w:val="22"/>
                <w:lang w:eastAsia="ca-ES"/>
              </w:rPr>
            </w:pPr>
            <w:r>
              <w:rPr>
                <w:rFonts w:ascii="Calibri" w:hAnsi="Calibri" w:cs="Calibri"/>
                <w:sz w:val="22"/>
                <w:szCs w:val="22"/>
                <w:lang w:eastAsia="ca-ES"/>
              </w:rPr>
              <w:t>3</w:t>
            </w:r>
          </w:p>
        </w:tc>
        <w:tc>
          <w:tcPr>
            <w:tcW w:w="1690" w:type="dxa"/>
            <w:shd w:val="clear" w:color="auto" w:fill="auto"/>
            <w:vAlign w:val="center"/>
          </w:tcPr>
          <w:p w:rsidR="00E1190E" w:rsidRPr="00B8117D" w:rsidRDefault="00E1190E" w:rsidP="005406C6">
            <w:pPr>
              <w:jc w:val="center"/>
              <w:rPr>
                <w:rFonts w:ascii="Calibri" w:hAnsi="Calibri" w:cs="Calibri"/>
                <w:sz w:val="22"/>
                <w:szCs w:val="22"/>
                <w:lang w:eastAsia="ca-ES"/>
              </w:rPr>
            </w:pPr>
            <w:r>
              <w:rPr>
                <w:rFonts w:ascii="Calibri" w:hAnsi="Calibri" w:cs="Calibri"/>
                <w:sz w:val="22"/>
                <w:szCs w:val="22"/>
                <w:lang w:eastAsia="ca-ES"/>
              </w:rPr>
              <w:t>120</w:t>
            </w:r>
          </w:p>
        </w:tc>
        <w:tc>
          <w:tcPr>
            <w:tcW w:w="1561" w:type="dxa"/>
            <w:shd w:val="clear" w:color="auto" w:fill="auto"/>
            <w:vAlign w:val="center"/>
            <w:hideMark/>
          </w:tcPr>
          <w:p w:rsidR="00E1190E" w:rsidRPr="00E91453" w:rsidRDefault="00E1190E" w:rsidP="005406C6">
            <w:pPr>
              <w:jc w:val="center"/>
              <w:rPr>
                <w:rFonts w:cs="Calibri"/>
                <w:color w:val="000000"/>
                <w:sz w:val="22"/>
                <w:szCs w:val="22"/>
                <w:lang w:eastAsia="ca-ES"/>
              </w:rPr>
            </w:pPr>
            <w:r>
              <w:rPr>
                <w:rFonts w:ascii="Calibri" w:hAnsi="Calibri" w:cs="Calibri"/>
                <w:color w:val="000000"/>
                <w:sz w:val="22"/>
                <w:szCs w:val="22"/>
              </w:rPr>
              <w:t xml:space="preserve">   </w:t>
            </w:r>
            <w:r w:rsidRPr="00E91453">
              <w:rPr>
                <w:rFonts w:cs="Calibri"/>
                <w:color w:val="000000"/>
                <w:sz w:val="22"/>
                <w:szCs w:val="22"/>
              </w:rPr>
              <w:t xml:space="preserve">17,50€/h </w:t>
            </w:r>
            <w:r>
              <w:rPr>
                <w:rFonts w:cs="Calibri"/>
                <w:color w:val="000000"/>
                <w:sz w:val="22"/>
                <w:szCs w:val="22"/>
              </w:rPr>
              <w:t>6.300,00 €</w:t>
            </w:r>
          </w:p>
        </w:tc>
      </w:tr>
    </w:tbl>
    <w:p w:rsidR="00E1190E" w:rsidRDefault="00E1190E" w:rsidP="00E1190E">
      <w:pPr>
        <w:widowControl w:val="0"/>
        <w:suppressLineNumbers/>
        <w:suppressAutoHyphens/>
        <w:autoSpaceDE w:val="0"/>
        <w:textAlignment w:val="baseline"/>
        <w:rPr>
          <w:rFonts w:cs="Arial"/>
          <w:i/>
          <w:iCs/>
          <w:kern w:val="2"/>
          <w:sz w:val="22"/>
          <w:szCs w:val="22"/>
          <w:lang w:eastAsia="zh-CN"/>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3"/>
        <w:gridCol w:w="1658"/>
        <w:gridCol w:w="1212"/>
        <w:gridCol w:w="1690"/>
        <w:gridCol w:w="1561"/>
      </w:tblGrid>
      <w:tr w:rsidR="00E1190E" w:rsidRPr="007C7FDD" w:rsidTr="005406C6">
        <w:trPr>
          <w:trHeight w:val="288"/>
          <w:jc w:val="center"/>
        </w:trPr>
        <w:tc>
          <w:tcPr>
            <w:tcW w:w="8644" w:type="dxa"/>
            <w:gridSpan w:val="5"/>
          </w:tcPr>
          <w:p w:rsidR="00E1190E" w:rsidRPr="00B8117D" w:rsidRDefault="00E1190E" w:rsidP="005406C6">
            <w:pPr>
              <w:jc w:val="center"/>
              <w:rPr>
                <w:rFonts w:ascii="Calibri" w:hAnsi="Calibri" w:cs="Calibri"/>
                <w:b/>
                <w:bCs/>
                <w:sz w:val="22"/>
                <w:szCs w:val="22"/>
                <w:lang w:eastAsia="ca-ES"/>
              </w:rPr>
            </w:pPr>
            <w:proofErr w:type="spellStart"/>
            <w:r>
              <w:rPr>
                <w:rFonts w:ascii="Calibri" w:hAnsi="Calibri" w:cs="Calibri"/>
                <w:b/>
                <w:bCs/>
                <w:sz w:val="22"/>
                <w:szCs w:val="22"/>
                <w:lang w:eastAsia="ca-ES"/>
              </w:rPr>
              <w:t>Import</w:t>
            </w:r>
            <w:proofErr w:type="spellEnd"/>
            <w:r w:rsidRPr="00B8117D">
              <w:rPr>
                <w:rFonts w:ascii="Calibri" w:hAnsi="Calibri" w:cs="Calibri"/>
                <w:b/>
                <w:bCs/>
                <w:sz w:val="22"/>
                <w:szCs w:val="22"/>
                <w:lang w:eastAsia="ca-ES"/>
              </w:rPr>
              <w:t xml:space="preserve"> monitor </w:t>
            </w:r>
            <w:proofErr w:type="spellStart"/>
            <w:r>
              <w:rPr>
                <w:rFonts w:ascii="Calibri" w:hAnsi="Calibri" w:cs="Calibri"/>
                <w:b/>
                <w:bCs/>
                <w:sz w:val="22"/>
                <w:szCs w:val="22"/>
                <w:lang w:eastAsia="ca-ES"/>
              </w:rPr>
              <w:t>curs</w:t>
            </w:r>
            <w:proofErr w:type="spellEnd"/>
            <w:r>
              <w:rPr>
                <w:rFonts w:ascii="Calibri" w:hAnsi="Calibri" w:cs="Calibri"/>
                <w:b/>
                <w:bCs/>
                <w:sz w:val="22"/>
                <w:szCs w:val="22"/>
                <w:lang w:eastAsia="ca-ES"/>
              </w:rPr>
              <w:t xml:space="preserve"> escolar 2026-2027</w:t>
            </w:r>
          </w:p>
        </w:tc>
      </w:tr>
      <w:tr w:rsidR="00E1190E" w:rsidRPr="007C7FDD" w:rsidTr="005406C6">
        <w:trPr>
          <w:trHeight w:val="141"/>
          <w:jc w:val="center"/>
        </w:trPr>
        <w:tc>
          <w:tcPr>
            <w:tcW w:w="2523" w:type="dxa"/>
            <w:shd w:val="clear" w:color="auto" w:fill="auto"/>
            <w:noWrap/>
            <w:vAlign w:val="center"/>
            <w:hideMark/>
          </w:tcPr>
          <w:p w:rsidR="00E1190E" w:rsidRPr="00B8117D" w:rsidRDefault="00E1190E" w:rsidP="005406C6">
            <w:pPr>
              <w:jc w:val="center"/>
              <w:rPr>
                <w:rFonts w:ascii="Calibri" w:hAnsi="Calibri" w:cs="Calibri"/>
                <w:sz w:val="22"/>
                <w:szCs w:val="22"/>
                <w:lang w:eastAsia="ca-ES"/>
              </w:rPr>
            </w:pPr>
            <w:proofErr w:type="spellStart"/>
            <w:r w:rsidRPr="00B8117D">
              <w:rPr>
                <w:rFonts w:ascii="Calibri" w:hAnsi="Calibri" w:cs="Calibri"/>
                <w:sz w:val="22"/>
                <w:szCs w:val="22"/>
                <w:lang w:eastAsia="ca-ES"/>
              </w:rPr>
              <w:t>Categoria</w:t>
            </w:r>
            <w:proofErr w:type="spellEnd"/>
          </w:p>
        </w:tc>
        <w:tc>
          <w:tcPr>
            <w:tcW w:w="1658" w:type="dxa"/>
            <w:vAlign w:val="center"/>
          </w:tcPr>
          <w:p w:rsidR="00E1190E" w:rsidRPr="00B8117D" w:rsidRDefault="00E1190E" w:rsidP="005406C6">
            <w:pPr>
              <w:jc w:val="center"/>
              <w:rPr>
                <w:rFonts w:ascii="Calibri" w:hAnsi="Calibri" w:cs="Calibri"/>
                <w:sz w:val="22"/>
                <w:szCs w:val="22"/>
                <w:lang w:eastAsia="ca-ES"/>
              </w:rPr>
            </w:pPr>
            <w:r w:rsidRPr="00B8117D">
              <w:rPr>
                <w:rFonts w:ascii="Calibri" w:hAnsi="Calibri" w:cs="Calibri"/>
                <w:sz w:val="22"/>
                <w:szCs w:val="22"/>
                <w:lang w:eastAsia="ca-ES"/>
              </w:rPr>
              <w:t xml:space="preserve">Nº </w:t>
            </w:r>
            <w:proofErr w:type="spellStart"/>
            <w:r w:rsidRPr="00B8117D">
              <w:rPr>
                <w:rFonts w:ascii="Calibri" w:hAnsi="Calibri" w:cs="Calibri"/>
                <w:sz w:val="22"/>
                <w:szCs w:val="22"/>
                <w:lang w:eastAsia="ca-ES"/>
              </w:rPr>
              <w:t>Professionals</w:t>
            </w:r>
            <w:proofErr w:type="spellEnd"/>
          </w:p>
        </w:tc>
        <w:tc>
          <w:tcPr>
            <w:tcW w:w="1212" w:type="dxa"/>
          </w:tcPr>
          <w:p w:rsidR="00E1190E" w:rsidRPr="00B8117D" w:rsidRDefault="00E1190E" w:rsidP="005406C6">
            <w:pPr>
              <w:jc w:val="center"/>
              <w:rPr>
                <w:rFonts w:ascii="Calibri" w:hAnsi="Calibri" w:cs="Calibri"/>
                <w:sz w:val="22"/>
                <w:szCs w:val="22"/>
                <w:lang w:eastAsia="ca-ES"/>
              </w:rPr>
            </w:pPr>
            <w:proofErr w:type="spellStart"/>
            <w:r>
              <w:rPr>
                <w:rFonts w:ascii="Calibri" w:hAnsi="Calibri" w:cs="Calibri"/>
                <w:sz w:val="22"/>
                <w:szCs w:val="22"/>
                <w:lang w:eastAsia="ca-ES"/>
              </w:rPr>
              <w:t>Hores</w:t>
            </w:r>
            <w:proofErr w:type="spellEnd"/>
            <w:r>
              <w:rPr>
                <w:rFonts w:ascii="Calibri" w:hAnsi="Calibri" w:cs="Calibri"/>
                <w:sz w:val="22"/>
                <w:szCs w:val="22"/>
                <w:lang w:eastAsia="ca-ES"/>
              </w:rPr>
              <w:t>/</w:t>
            </w:r>
            <w:proofErr w:type="spellStart"/>
            <w:r>
              <w:rPr>
                <w:rFonts w:ascii="Calibri" w:hAnsi="Calibri" w:cs="Calibri"/>
                <w:sz w:val="22"/>
                <w:szCs w:val="22"/>
                <w:lang w:eastAsia="ca-ES"/>
              </w:rPr>
              <w:t>dia</w:t>
            </w:r>
            <w:proofErr w:type="spellEnd"/>
          </w:p>
        </w:tc>
        <w:tc>
          <w:tcPr>
            <w:tcW w:w="1690" w:type="dxa"/>
            <w:shd w:val="clear" w:color="auto" w:fill="auto"/>
            <w:vAlign w:val="center"/>
          </w:tcPr>
          <w:p w:rsidR="00E1190E" w:rsidRPr="00B8117D" w:rsidRDefault="00E1190E" w:rsidP="005406C6">
            <w:pPr>
              <w:jc w:val="center"/>
              <w:rPr>
                <w:rFonts w:ascii="Calibri" w:hAnsi="Calibri" w:cs="Calibri"/>
                <w:sz w:val="22"/>
                <w:szCs w:val="22"/>
                <w:lang w:eastAsia="ca-ES"/>
              </w:rPr>
            </w:pPr>
            <w:proofErr w:type="spellStart"/>
            <w:r>
              <w:rPr>
                <w:rFonts w:ascii="Calibri" w:hAnsi="Calibri" w:cs="Calibri"/>
                <w:sz w:val="22"/>
                <w:szCs w:val="22"/>
                <w:lang w:eastAsia="ca-ES"/>
              </w:rPr>
              <w:t>Dies</w:t>
            </w:r>
            <w:proofErr w:type="spellEnd"/>
            <w:r>
              <w:rPr>
                <w:rFonts w:ascii="Calibri" w:hAnsi="Calibri" w:cs="Calibri"/>
                <w:sz w:val="22"/>
                <w:szCs w:val="22"/>
                <w:lang w:eastAsia="ca-ES"/>
              </w:rPr>
              <w:t xml:space="preserve"> de </w:t>
            </w:r>
            <w:proofErr w:type="spellStart"/>
            <w:r>
              <w:rPr>
                <w:rFonts w:ascii="Calibri" w:hAnsi="Calibri" w:cs="Calibri"/>
                <w:sz w:val="22"/>
                <w:szCs w:val="22"/>
                <w:lang w:eastAsia="ca-ES"/>
              </w:rPr>
              <w:t>servei</w:t>
            </w:r>
            <w:proofErr w:type="spellEnd"/>
          </w:p>
        </w:tc>
        <w:tc>
          <w:tcPr>
            <w:tcW w:w="1561" w:type="dxa"/>
            <w:shd w:val="clear" w:color="auto" w:fill="auto"/>
            <w:vAlign w:val="center"/>
            <w:hideMark/>
          </w:tcPr>
          <w:p w:rsidR="00E1190E" w:rsidRPr="00B8117D" w:rsidRDefault="00E1190E" w:rsidP="005406C6">
            <w:pPr>
              <w:jc w:val="center"/>
              <w:rPr>
                <w:rFonts w:ascii="Calibri" w:hAnsi="Calibri" w:cs="Calibri"/>
                <w:sz w:val="22"/>
                <w:szCs w:val="22"/>
                <w:lang w:eastAsia="ca-ES"/>
              </w:rPr>
            </w:pPr>
            <w:r w:rsidRPr="00B8117D">
              <w:rPr>
                <w:rFonts w:ascii="Calibri" w:hAnsi="Calibri" w:cs="Calibri"/>
                <w:sz w:val="22"/>
                <w:szCs w:val="22"/>
                <w:lang w:eastAsia="ca-ES"/>
              </w:rPr>
              <w:t xml:space="preserve">Total </w:t>
            </w:r>
            <w:proofErr w:type="spellStart"/>
            <w:r w:rsidRPr="00B8117D">
              <w:rPr>
                <w:rFonts w:ascii="Calibri" w:hAnsi="Calibri" w:cs="Calibri"/>
                <w:sz w:val="22"/>
                <w:szCs w:val="22"/>
                <w:lang w:eastAsia="ca-ES"/>
              </w:rPr>
              <w:t>sense</w:t>
            </w:r>
            <w:proofErr w:type="spellEnd"/>
            <w:r w:rsidRPr="00B8117D">
              <w:rPr>
                <w:rFonts w:ascii="Calibri" w:hAnsi="Calibri" w:cs="Calibri"/>
                <w:sz w:val="22"/>
                <w:szCs w:val="22"/>
                <w:lang w:eastAsia="ca-ES"/>
              </w:rPr>
              <w:t xml:space="preserve"> IVA</w:t>
            </w:r>
          </w:p>
        </w:tc>
      </w:tr>
      <w:tr w:rsidR="00E1190E" w:rsidRPr="007C7FDD" w:rsidTr="005406C6">
        <w:trPr>
          <w:trHeight w:val="300"/>
          <w:jc w:val="center"/>
        </w:trPr>
        <w:tc>
          <w:tcPr>
            <w:tcW w:w="2523" w:type="dxa"/>
            <w:shd w:val="clear" w:color="auto" w:fill="auto"/>
            <w:vAlign w:val="center"/>
            <w:hideMark/>
          </w:tcPr>
          <w:p w:rsidR="00E1190E" w:rsidRPr="00B8117D" w:rsidRDefault="00E1190E" w:rsidP="005406C6">
            <w:pPr>
              <w:jc w:val="center"/>
              <w:rPr>
                <w:rFonts w:ascii="Calibri" w:hAnsi="Calibri" w:cs="Calibri"/>
                <w:sz w:val="22"/>
                <w:szCs w:val="22"/>
                <w:lang w:eastAsia="ca-ES"/>
              </w:rPr>
            </w:pPr>
            <w:proofErr w:type="spellStart"/>
            <w:r w:rsidRPr="00B8117D">
              <w:rPr>
                <w:rFonts w:ascii="Calibri" w:hAnsi="Calibri" w:cs="Calibri"/>
                <w:sz w:val="22"/>
                <w:szCs w:val="22"/>
                <w:lang w:eastAsia="ca-ES"/>
              </w:rPr>
              <w:t>Conveni</w:t>
            </w:r>
            <w:proofErr w:type="spellEnd"/>
            <w:r w:rsidRPr="00B8117D">
              <w:rPr>
                <w:rFonts w:ascii="Calibri" w:hAnsi="Calibri" w:cs="Calibri"/>
                <w:sz w:val="22"/>
                <w:szCs w:val="22"/>
                <w:lang w:eastAsia="ca-ES"/>
              </w:rPr>
              <w:t xml:space="preserve"> de </w:t>
            </w:r>
            <w:proofErr w:type="spellStart"/>
            <w:r w:rsidRPr="00B8117D">
              <w:rPr>
                <w:rFonts w:ascii="Calibri" w:hAnsi="Calibri" w:cs="Calibri"/>
                <w:sz w:val="22"/>
                <w:szCs w:val="22"/>
                <w:lang w:eastAsia="ca-ES"/>
              </w:rPr>
              <w:t>lleure</w:t>
            </w:r>
            <w:proofErr w:type="spellEnd"/>
            <w:r w:rsidRPr="00B8117D">
              <w:rPr>
                <w:rFonts w:ascii="Calibri" w:hAnsi="Calibri" w:cs="Calibri"/>
                <w:sz w:val="22"/>
                <w:szCs w:val="22"/>
                <w:lang w:eastAsia="ca-ES"/>
              </w:rPr>
              <w:t>. III. Monitor/a</w:t>
            </w:r>
          </w:p>
        </w:tc>
        <w:tc>
          <w:tcPr>
            <w:tcW w:w="1658" w:type="dxa"/>
            <w:vAlign w:val="center"/>
          </w:tcPr>
          <w:p w:rsidR="00E1190E" w:rsidRPr="00B8117D" w:rsidRDefault="00E1190E" w:rsidP="005406C6">
            <w:pPr>
              <w:jc w:val="center"/>
              <w:rPr>
                <w:rFonts w:ascii="Calibri" w:hAnsi="Calibri" w:cs="Calibri"/>
                <w:sz w:val="22"/>
                <w:szCs w:val="22"/>
                <w:lang w:eastAsia="ca-ES"/>
              </w:rPr>
            </w:pPr>
            <w:r w:rsidRPr="00B8117D">
              <w:rPr>
                <w:rFonts w:ascii="Calibri" w:hAnsi="Calibri" w:cs="Calibri"/>
                <w:sz w:val="22"/>
                <w:szCs w:val="22"/>
                <w:lang w:eastAsia="ca-ES"/>
              </w:rPr>
              <w:t>1</w:t>
            </w:r>
          </w:p>
        </w:tc>
        <w:tc>
          <w:tcPr>
            <w:tcW w:w="1212" w:type="dxa"/>
            <w:vAlign w:val="center"/>
          </w:tcPr>
          <w:p w:rsidR="00E1190E" w:rsidRPr="00B8117D" w:rsidRDefault="00E1190E" w:rsidP="005406C6">
            <w:pPr>
              <w:jc w:val="center"/>
              <w:rPr>
                <w:rFonts w:ascii="Calibri" w:hAnsi="Calibri" w:cs="Calibri"/>
                <w:sz w:val="22"/>
                <w:szCs w:val="22"/>
                <w:lang w:eastAsia="ca-ES"/>
              </w:rPr>
            </w:pPr>
            <w:r>
              <w:rPr>
                <w:rFonts w:ascii="Calibri" w:hAnsi="Calibri" w:cs="Calibri"/>
                <w:sz w:val="22"/>
                <w:szCs w:val="22"/>
                <w:lang w:eastAsia="ca-ES"/>
              </w:rPr>
              <w:t>3</w:t>
            </w:r>
          </w:p>
        </w:tc>
        <w:tc>
          <w:tcPr>
            <w:tcW w:w="1690" w:type="dxa"/>
            <w:shd w:val="clear" w:color="auto" w:fill="auto"/>
            <w:vAlign w:val="center"/>
          </w:tcPr>
          <w:p w:rsidR="00E1190E" w:rsidRPr="00B8117D" w:rsidRDefault="00E1190E" w:rsidP="005406C6">
            <w:pPr>
              <w:jc w:val="center"/>
              <w:rPr>
                <w:rFonts w:ascii="Calibri" w:hAnsi="Calibri" w:cs="Calibri"/>
                <w:sz w:val="22"/>
                <w:szCs w:val="22"/>
                <w:lang w:eastAsia="ca-ES"/>
              </w:rPr>
            </w:pPr>
            <w:r>
              <w:rPr>
                <w:rFonts w:ascii="Calibri" w:hAnsi="Calibri" w:cs="Calibri"/>
                <w:sz w:val="22"/>
                <w:szCs w:val="22"/>
                <w:lang w:eastAsia="ca-ES"/>
              </w:rPr>
              <w:t>195</w:t>
            </w:r>
          </w:p>
        </w:tc>
        <w:tc>
          <w:tcPr>
            <w:tcW w:w="1561" w:type="dxa"/>
            <w:shd w:val="clear" w:color="auto" w:fill="auto"/>
            <w:vAlign w:val="center"/>
            <w:hideMark/>
          </w:tcPr>
          <w:p w:rsidR="00E1190E" w:rsidRPr="00B613F1" w:rsidRDefault="00E1190E" w:rsidP="005406C6">
            <w:pPr>
              <w:jc w:val="center"/>
              <w:rPr>
                <w:rFonts w:ascii="Calibri" w:hAnsi="Calibri" w:cs="Calibri"/>
                <w:color w:val="000000"/>
                <w:sz w:val="22"/>
                <w:szCs w:val="22"/>
                <w:lang w:eastAsia="ca-ES"/>
              </w:rPr>
            </w:pPr>
            <w:r>
              <w:rPr>
                <w:rFonts w:ascii="Calibri" w:hAnsi="Calibri" w:cs="Calibri"/>
                <w:color w:val="000000"/>
                <w:sz w:val="22"/>
                <w:szCs w:val="22"/>
              </w:rPr>
              <w:t xml:space="preserve">   18,20€/h 10.647,00 € </w:t>
            </w:r>
          </w:p>
        </w:tc>
      </w:tr>
    </w:tbl>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Aquests imports comprenen la totalitat del contracte i totes les despeses i costos accessoris exigits per la legislació vigent que resulten d’aplicació, amb els termes de la memòria justificativa que obra en l’expedient.</w:t>
      </w:r>
    </w:p>
    <w:p w:rsidR="00A819CD" w:rsidRPr="00646124" w:rsidRDefault="00A819CD" w:rsidP="00A819CD">
      <w:pPr>
        <w:rPr>
          <w:sz w:val="22"/>
          <w:szCs w:val="22"/>
          <w:lang w:val="ca-ES"/>
        </w:rPr>
      </w:pPr>
    </w:p>
    <w:p w:rsidR="00A819CD" w:rsidRDefault="00A819CD" w:rsidP="00A819CD">
      <w:pPr>
        <w:rPr>
          <w:sz w:val="22"/>
          <w:szCs w:val="22"/>
          <w:lang w:val="ca-ES"/>
        </w:rPr>
      </w:pPr>
      <w:r w:rsidRPr="00646124">
        <w:rPr>
          <w:sz w:val="22"/>
          <w:szCs w:val="22"/>
          <w:lang w:val="ca-ES"/>
        </w:rPr>
        <w:t>El pressupost comprèn la totalitat del contracte. El preu consignat és indiscutible, no admetent-ne cap prova d’insuficiència.</w:t>
      </w:r>
    </w:p>
    <w:p w:rsidR="00E1190E" w:rsidRDefault="00E1190E" w:rsidP="00A819CD">
      <w:pPr>
        <w:rPr>
          <w:sz w:val="22"/>
          <w:szCs w:val="22"/>
          <w:lang w:val="ca-ES"/>
        </w:rPr>
      </w:pPr>
    </w:p>
    <w:p w:rsidR="00E1190E" w:rsidRDefault="0042509B" w:rsidP="00A819CD">
      <w:pPr>
        <w:rPr>
          <w:sz w:val="22"/>
          <w:szCs w:val="22"/>
          <w:lang w:val="ca-ES"/>
        </w:rPr>
      </w:pPr>
      <w:r>
        <w:rPr>
          <w:sz w:val="22"/>
          <w:szCs w:val="22"/>
          <w:lang w:val="ca-ES"/>
        </w:rPr>
        <w:t>D’acord amb la previsió de la disposició addicional 33ª LCSP, la quantia del pressupost base del servei es considera estimativa i te el caràcter de pressupost màxim i limitatiu d’aquest contracte condicionat a la quantitat de serveis que efectivament realitzi l’empresa contractista en funció dels serveis requerits, aplicant els corresponents preus unitaris, segons el qual:</w:t>
      </w:r>
    </w:p>
    <w:p w:rsidR="0042509B" w:rsidRDefault="0042509B" w:rsidP="00A819CD">
      <w:pPr>
        <w:rPr>
          <w:sz w:val="22"/>
          <w:szCs w:val="22"/>
          <w:lang w:val="ca-ES"/>
        </w:rPr>
      </w:pPr>
    </w:p>
    <w:p w:rsidR="0042509B" w:rsidRDefault="0042509B" w:rsidP="00A819CD">
      <w:pPr>
        <w:rPr>
          <w:sz w:val="22"/>
          <w:szCs w:val="22"/>
          <w:lang w:val="ca-ES"/>
        </w:rPr>
      </w:pPr>
      <w:r>
        <w:rPr>
          <w:sz w:val="22"/>
          <w:szCs w:val="22"/>
          <w:lang w:val="ca-ES"/>
        </w:rPr>
        <w:t>‘‘Contractes de subministraments i serveis en funció de les necessitats. En els contractes de subministraments i de serveis que tramitin les administracions públiques i altres entitats del sector públic amb pressupost limitador, en els quals l’empresari s’obligui a lliurar una pluralitat de béns o a executar el servei de manera successiva i per preu unitari, sense que el nombre total de lliuraments o prestacions inclosos en l’objecte del contracte es defineixi amb exactitud en el moment de signar-lo, pel fet d’estar subordinats a les necessitats de l’Administració, s’ha d’aprovat un pressupost màxim’’.</w:t>
      </w:r>
    </w:p>
    <w:p w:rsidR="003945F5" w:rsidRDefault="003945F5" w:rsidP="00A819CD">
      <w:pPr>
        <w:rPr>
          <w:sz w:val="22"/>
          <w:szCs w:val="22"/>
          <w:lang w:val="ca-ES"/>
        </w:rPr>
      </w:pPr>
    </w:p>
    <w:p w:rsidR="003945F5" w:rsidRDefault="003945F5" w:rsidP="00A819CD">
      <w:pPr>
        <w:rPr>
          <w:sz w:val="22"/>
          <w:szCs w:val="22"/>
          <w:lang w:val="ca-ES"/>
        </w:rPr>
      </w:pPr>
      <w:r>
        <w:rPr>
          <w:sz w:val="22"/>
          <w:szCs w:val="22"/>
          <w:lang w:val="ca-ES"/>
        </w:rPr>
        <w:t>A tots els efectes, s’entendrà que les ofertes presentades pels licitadors comprenen, no només el preu del contracte, sinó també l’IVA i els demés tributs que li siguin d’aplicació segons les disposicions de la normativa vigent. En tot cas, la quantitat corresponent a l’IVA figurarà com a partida independent i per la seva comparació de l’element ‘‘preu’’ en les ofertes es tindrà en comte, exclusivament, el preu sense IVA.</w:t>
      </w:r>
    </w:p>
    <w:p w:rsidR="0042509B" w:rsidRDefault="0042509B" w:rsidP="00A819CD">
      <w:pPr>
        <w:rPr>
          <w:sz w:val="22"/>
          <w:szCs w:val="22"/>
          <w:lang w:val="ca-ES"/>
        </w:rPr>
      </w:pPr>
    </w:p>
    <w:p w:rsidR="0042509B" w:rsidRPr="00646124" w:rsidRDefault="0042509B" w:rsidP="00A819CD">
      <w:pPr>
        <w:rPr>
          <w:sz w:val="22"/>
          <w:szCs w:val="22"/>
          <w:lang w:val="ca-ES"/>
        </w:rPr>
      </w:pPr>
      <w:r>
        <w:rPr>
          <w:sz w:val="22"/>
          <w:szCs w:val="22"/>
          <w:lang w:val="ca-ES"/>
        </w:rPr>
        <w:t xml:space="preserve">En aquest sentit, el nombre de serveis, per tant, el cost del mateix a assumir per part de l’ens contractant, s’haurà d’adaptar, anualment, al nombre real de serveis efectivament prestats. </w:t>
      </w:r>
    </w:p>
    <w:p w:rsidR="00A819CD" w:rsidRPr="00646124" w:rsidRDefault="00A819CD" w:rsidP="00A819CD">
      <w:pPr>
        <w:rPr>
          <w:sz w:val="22"/>
          <w:szCs w:val="22"/>
          <w:lang w:val="ca-ES"/>
        </w:rPr>
      </w:pPr>
    </w:p>
    <w:p w:rsidR="00E1190E" w:rsidRDefault="00A819CD" w:rsidP="00A819CD">
      <w:pPr>
        <w:rPr>
          <w:b/>
          <w:bCs/>
          <w:sz w:val="22"/>
          <w:szCs w:val="22"/>
          <w:lang w:val="ca-ES"/>
        </w:rPr>
      </w:pPr>
      <w:r w:rsidRPr="00646124">
        <w:rPr>
          <w:b/>
          <w:bCs/>
          <w:sz w:val="22"/>
          <w:szCs w:val="22"/>
          <w:lang w:val="ca-ES"/>
        </w:rPr>
        <w:t xml:space="preserve">6.3. </w:t>
      </w:r>
      <w:r w:rsidR="00E1190E">
        <w:rPr>
          <w:b/>
          <w:bCs/>
          <w:sz w:val="22"/>
          <w:szCs w:val="22"/>
          <w:lang w:val="ca-ES"/>
        </w:rPr>
        <w:t>Afectació als principis d’estabilitat pressupostària i sostenibilitat financera:</w:t>
      </w:r>
    </w:p>
    <w:p w:rsidR="00E1190E" w:rsidRDefault="00E1190E" w:rsidP="00A819CD">
      <w:pPr>
        <w:rPr>
          <w:b/>
          <w:bCs/>
          <w:sz w:val="22"/>
          <w:szCs w:val="22"/>
          <w:lang w:val="ca-ES"/>
        </w:rPr>
      </w:pPr>
    </w:p>
    <w:p w:rsidR="00E1190E" w:rsidRPr="00C03288" w:rsidRDefault="00E1190E" w:rsidP="00E1190E">
      <w:pPr>
        <w:widowControl w:val="0"/>
        <w:suppressLineNumbers/>
        <w:suppressAutoHyphens/>
        <w:autoSpaceDE w:val="0"/>
        <w:textAlignment w:val="baseline"/>
        <w:rPr>
          <w:rFonts w:cs="Arial"/>
          <w:kern w:val="2"/>
          <w:sz w:val="22"/>
          <w:szCs w:val="22"/>
          <w:lang w:val="ca-ES" w:eastAsia="zh-CN"/>
        </w:rPr>
      </w:pPr>
      <w:r w:rsidRPr="00C03288">
        <w:rPr>
          <w:rFonts w:cs="Arial"/>
          <w:kern w:val="2"/>
          <w:sz w:val="22"/>
          <w:szCs w:val="22"/>
          <w:lang w:val="ca-ES" w:eastAsia="zh-CN"/>
        </w:rPr>
        <w:t>Aquest contracte implica, respecte al servei o subministrament que s’està prestant actualment sobre el mateix objecte:</w:t>
      </w:r>
    </w:p>
    <w:p w:rsidR="00E1190E" w:rsidRPr="00C03288" w:rsidRDefault="00E1190E" w:rsidP="00E1190E">
      <w:pPr>
        <w:widowControl w:val="0"/>
        <w:suppressLineNumbers/>
        <w:suppressAutoHyphens/>
        <w:autoSpaceDE w:val="0"/>
        <w:textAlignment w:val="baseline"/>
        <w:rPr>
          <w:rFonts w:cs="Arial"/>
          <w:kern w:val="2"/>
          <w:sz w:val="22"/>
          <w:szCs w:val="22"/>
          <w:lang w:val="ca-ES" w:eastAsia="zh-CN"/>
        </w:rPr>
      </w:pPr>
    </w:p>
    <w:p w:rsidR="00E1190E" w:rsidRPr="00C03288" w:rsidRDefault="00E1190E" w:rsidP="00E1190E">
      <w:pPr>
        <w:widowControl w:val="0"/>
        <w:suppressLineNumbers/>
        <w:suppressAutoHyphens/>
        <w:autoSpaceDE w:val="0"/>
        <w:spacing w:after="240"/>
        <w:textAlignment w:val="baseline"/>
        <w:rPr>
          <w:rFonts w:cs="Arial"/>
          <w:kern w:val="2"/>
          <w:sz w:val="22"/>
          <w:szCs w:val="22"/>
          <w:lang w:val="ca-ES" w:eastAsia="zh-CN"/>
        </w:rPr>
      </w:pPr>
      <w:r w:rsidRPr="00C03288">
        <w:rPr>
          <w:rFonts w:cs="Arial"/>
          <w:kern w:val="2"/>
          <w:sz w:val="22"/>
          <w:szCs w:val="22"/>
          <w:lang w:val="ca-ES" w:eastAsia="zh-CN"/>
        </w:rPr>
        <w:t>Es contempla l’increment de les possibles pròrrogues per curs escolar, ja que és el període d’execució del contracte.</w:t>
      </w:r>
    </w:p>
    <w:p w:rsidR="00E1190E" w:rsidRPr="00C03288" w:rsidRDefault="00E1190E" w:rsidP="00E1190E">
      <w:pPr>
        <w:widowControl w:val="0"/>
        <w:suppressLineNumbers/>
        <w:suppressAutoHyphens/>
        <w:autoSpaceDE w:val="0"/>
        <w:spacing w:after="240"/>
        <w:textAlignment w:val="baseline"/>
        <w:rPr>
          <w:rFonts w:cs="Arial"/>
          <w:kern w:val="2"/>
          <w:sz w:val="22"/>
          <w:szCs w:val="22"/>
          <w:lang w:val="ca-ES" w:eastAsia="zh-CN"/>
        </w:rPr>
      </w:pPr>
      <w:r w:rsidRPr="00C03288">
        <w:rPr>
          <w:rFonts w:cs="Arial"/>
          <w:kern w:val="2"/>
          <w:sz w:val="22"/>
          <w:szCs w:val="22"/>
          <w:lang w:val="ca-ES" w:eastAsia="zh-CN"/>
        </w:rPr>
        <w:t>L’increment del cos és deu a la previsió de la pujada salarial de contemplada en la Resolució EMT/345/2025, de 31 de gener, per la qual es disposen la inscripció i la publicació de l’Acord parcial del Conveni col·lectiu del sector del lleure educatiu i sociocultural de Catalunya per als anys 2025, 2026, 2027 i 2028 (codi de conveni núm. 79002295012003), i la previsió de la pujada del IPC.</w:t>
      </w:r>
    </w:p>
    <w:tbl>
      <w:tblPr>
        <w:tblW w:w="6622" w:type="dxa"/>
        <w:jc w:val="center"/>
        <w:tblCellMar>
          <w:left w:w="70" w:type="dxa"/>
          <w:right w:w="70" w:type="dxa"/>
        </w:tblCellMar>
        <w:tblLook w:val="04A0" w:firstRow="1" w:lastRow="0" w:firstColumn="1" w:lastColumn="0" w:noHBand="0" w:noVBand="1"/>
      </w:tblPr>
      <w:tblGrid>
        <w:gridCol w:w="1323"/>
        <w:gridCol w:w="1351"/>
        <w:gridCol w:w="829"/>
        <w:gridCol w:w="1560"/>
        <w:gridCol w:w="1559"/>
      </w:tblGrid>
      <w:tr w:rsidR="00E1190E" w:rsidRPr="00C03288" w:rsidTr="005406C6">
        <w:trPr>
          <w:trHeight w:val="288"/>
          <w:jc w:val="center"/>
        </w:trPr>
        <w:tc>
          <w:tcPr>
            <w:tcW w:w="1323" w:type="dxa"/>
            <w:tcBorders>
              <w:top w:val="single" w:sz="4" w:space="0" w:color="auto"/>
              <w:left w:val="single" w:sz="4" w:space="0" w:color="auto"/>
              <w:bottom w:val="nil"/>
              <w:right w:val="nil"/>
            </w:tcBorders>
            <w:shd w:val="clear" w:color="auto" w:fill="auto"/>
            <w:noWrap/>
            <w:vAlign w:val="bottom"/>
            <w:hideMark/>
          </w:tcPr>
          <w:p w:rsidR="00E1190E" w:rsidRPr="00C03288" w:rsidRDefault="00E1190E" w:rsidP="005406C6">
            <w:pPr>
              <w:jc w:val="left"/>
              <w:rPr>
                <w:rFonts w:ascii="Calibri" w:hAnsi="Calibri" w:cs="Calibri"/>
                <w:b/>
                <w:color w:val="000000"/>
                <w:sz w:val="22"/>
                <w:szCs w:val="22"/>
                <w:lang w:val="ca-ES" w:eastAsia="ca-ES"/>
              </w:rPr>
            </w:pPr>
            <w:r w:rsidRPr="00C03288">
              <w:rPr>
                <w:rFonts w:ascii="Calibri" w:hAnsi="Calibri" w:cs="Calibri"/>
                <w:b/>
                <w:color w:val="000000"/>
                <w:sz w:val="22"/>
                <w:szCs w:val="22"/>
                <w:lang w:val="ca-ES" w:eastAsia="ca-ES"/>
              </w:rPr>
              <w:t> </w:t>
            </w:r>
          </w:p>
        </w:tc>
        <w:tc>
          <w:tcPr>
            <w:tcW w:w="1351" w:type="dxa"/>
            <w:tcBorders>
              <w:top w:val="single" w:sz="4" w:space="0" w:color="auto"/>
              <w:left w:val="nil"/>
              <w:bottom w:val="nil"/>
              <w:right w:val="nil"/>
            </w:tcBorders>
            <w:shd w:val="clear" w:color="auto" w:fill="auto"/>
            <w:noWrap/>
            <w:vAlign w:val="bottom"/>
            <w:hideMark/>
          </w:tcPr>
          <w:p w:rsidR="00E1190E" w:rsidRPr="00C03288" w:rsidRDefault="00E1190E" w:rsidP="005406C6">
            <w:pPr>
              <w:jc w:val="left"/>
              <w:rPr>
                <w:rFonts w:ascii="Calibri" w:hAnsi="Calibri" w:cs="Calibri"/>
                <w:b/>
                <w:color w:val="000000"/>
                <w:sz w:val="22"/>
                <w:szCs w:val="22"/>
                <w:lang w:val="ca-ES" w:eastAsia="ca-ES"/>
              </w:rPr>
            </w:pPr>
            <w:r w:rsidRPr="00C03288">
              <w:rPr>
                <w:rFonts w:ascii="Calibri" w:hAnsi="Calibri" w:cs="Calibri"/>
                <w:b/>
                <w:color w:val="000000"/>
                <w:sz w:val="22"/>
                <w:szCs w:val="22"/>
                <w:lang w:val="ca-ES" w:eastAsia="ca-ES"/>
              </w:rPr>
              <w:t>Professionals</w:t>
            </w:r>
          </w:p>
        </w:tc>
        <w:tc>
          <w:tcPr>
            <w:tcW w:w="829" w:type="dxa"/>
            <w:tcBorders>
              <w:top w:val="single" w:sz="4" w:space="0" w:color="auto"/>
              <w:left w:val="nil"/>
              <w:bottom w:val="nil"/>
              <w:right w:val="nil"/>
            </w:tcBorders>
            <w:shd w:val="clear" w:color="auto" w:fill="auto"/>
            <w:noWrap/>
            <w:vAlign w:val="bottom"/>
            <w:hideMark/>
          </w:tcPr>
          <w:p w:rsidR="00E1190E" w:rsidRPr="00C03288" w:rsidRDefault="00E1190E" w:rsidP="005406C6">
            <w:pPr>
              <w:jc w:val="center"/>
              <w:rPr>
                <w:rFonts w:ascii="Calibri" w:hAnsi="Calibri" w:cs="Calibri"/>
                <w:b/>
                <w:color w:val="000000"/>
                <w:sz w:val="22"/>
                <w:szCs w:val="22"/>
                <w:lang w:val="ca-ES" w:eastAsia="ca-ES"/>
              </w:rPr>
            </w:pPr>
            <w:r w:rsidRPr="00C03288">
              <w:rPr>
                <w:rFonts w:ascii="Calibri" w:hAnsi="Calibri" w:cs="Calibri"/>
                <w:b/>
                <w:color w:val="000000"/>
                <w:sz w:val="22"/>
                <w:szCs w:val="22"/>
                <w:lang w:val="ca-ES" w:eastAsia="ca-ES"/>
              </w:rPr>
              <w:t>Hores</w:t>
            </w:r>
          </w:p>
        </w:tc>
        <w:tc>
          <w:tcPr>
            <w:tcW w:w="1560" w:type="dxa"/>
            <w:tcBorders>
              <w:top w:val="single" w:sz="4" w:space="0" w:color="auto"/>
              <w:left w:val="nil"/>
              <w:bottom w:val="nil"/>
              <w:right w:val="single" w:sz="4" w:space="0" w:color="auto"/>
            </w:tcBorders>
            <w:shd w:val="clear" w:color="auto" w:fill="auto"/>
            <w:noWrap/>
            <w:vAlign w:val="bottom"/>
            <w:hideMark/>
          </w:tcPr>
          <w:p w:rsidR="00E1190E" w:rsidRPr="00C03288" w:rsidRDefault="00E1190E" w:rsidP="005406C6">
            <w:pPr>
              <w:jc w:val="left"/>
              <w:rPr>
                <w:rFonts w:ascii="Calibri" w:hAnsi="Calibri" w:cs="Calibri"/>
                <w:b/>
                <w:color w:val="000000"/>
                <w:sz w:val="22"/>
                <w:szCs w:val="22"/>
                <w:lang w:val="ca-ES" w:eastAsia="ca-ES"/>
              </w:rPr>
            </w:pPr>
            <w:r w:rsidRPr="00C03288">
              <w:rPr>
                <w:rFonts w:ascii="Calibri" w:hAnsi="Calibri" w:cs="Calibri"/>
                <w:b/>
                <w:color w:val="000000"/>
                <w:sz w:val="22"/>
                <w:szCs w:val="22"/>
                <w:lang w:val="ca-ES" w:eastAsia="ca-ES"/>
              </w:rPr>
              <w:t>€/h curs 27-28</w:t>
            </w:r>
          </w:p>
        </w:tc>
        <w:tc>
          <w:tcPr>
            <w:tcW w:w="1559" w:type="dxa"/>
            <w:tcBorders>
              <w:top w:val="single" w:sz="4" w:space="0" w:color="auto"/>
              <w:left w:val="nil"/>
              <w:bottom w:val="nil"/>
              <w:right w:val="single" w:sz="4" w:space="0" w:color="auto"/>
            </w:tcBorders>
            <w:shd w:val="clear" w:color="auto" w:fill="auto"/>
            <w:noWrap/>
            <w:vAlign w:val="bottom"/>
            <w:hideMark/>
          </w:tcPr>
          <w:p w:rsidR="00E1190E" w:rsidRPr="00C03288" w:rsidRDefault="00E1190E" w:rsidP="005406C6">
            <w:pPr>
              <w:jc w:val="left"/>
              <w:rPr>
                <w:rFonts w:ascii="Calibri" w:hAnsi="Calibri" w:cs="Calibri"/>
                <w:b/>
                <w:color w:val="000000"/>
                <w:sz w:val="22"/>
                <w:szCs w:val="22"/>
                <w:lang w:val="ca-ES" w:eastAsia="ca-ES"/>
              </w:rPr>
            </w:pPr>
            <w:r w:rsidRPr="00C03288">
              <w:rPr>
                <w:rFonts w:ascii="Calibri" w:hAnsi="Calibri" w:cs="Calibri"/>
                <w:b/>
                <w:color w:val="000000"/>
                <w:sz w:val="22"/>
                <w:szCs w:val="22"/>
                <w:lang w:val="ca-ES" w:eastAsia="ca-ES"/>
              </w:rPr>
              <w:t>€/h curs 28-29</w:t>
            </w:r>
          </w:p>
        </w:tc>
      </w:tr>
      <w:tr w:rsidR="00E1190E" w:rsidRPr="00C03288" w:rsidTr="005406C6">
        <w:trPr>
          <w:trHeight w:val="288"/>
          <w:jc w:val="center"/>
        </w:trPr>
        <w:tc>
          <w:tcPr>
            <w:tcW w:w="1323" w:type="dxa"/>
            <w:tcBorders>
              <w:top w:val="nil"/>
              <w:left w:val="single" w:sz="4" w:space="0" w:color="auto"/>
              <w:bottom w:val="single" w:sz="4" w:space="0" w:color="auto"/>
              <w:right w:val="nil"/>
            </w:tcBorders>
            <w:shd w:val="clear" w:color="auto" w:fill="auto"/>
            <w:noWrap/>
            <w:vAlign w:val="center"/>
            <w:hideMark/>
          </w:tcPr>
          <w:p w:rsidR="00E1190E" w:rsidRPr="00C03288" w:rsidRDefault="00E1190E" w:rsidP="005406C6">
            <w:pPr>
              <w:jc w:val="center"/>
              <w:rPr>
                <w:rFonts w:ascii="Calibri" w:hAnsi="Calibri" w:cs="Calibri"/>
                <w:color w:val="000000"/>
                <w:sz w:val="22"/>
                <w:szCs w:val="22"/>
                <w:lang w:val="ca-ES" w:eastAsia="ca-ES"/>
              </w:rPr>
            </w:pPr>
            <w:r w:rsidRPr="00C03288">
              <w:rPr>
                <w:rFonts w:ascii="Calibri" w:hAnsi="Calibri" w:cs="Calibri"/>
                <w:color w:val="000000"/>
                <w:sz w:val="22"/>
                <w:szCs w:val="22"/>
                <w:lang w:val="ca-ES" w:eastAsia="ca-ES"/>
              </w:rPr>
              <w:t>Monitoratge</w:t>
            </w:r>
          </w:p>
        </w:tc>
        <w:tc>
          <w:tcPr>
            <w:tcW w:w="1351" w:type="dxa"/>
            <w:tcBorders>
              <w:top w:val="nil"/>
              <w:left w:val="nil"/>
              <w:bottom w:val="single" w:sz="4" w:space="0" w:color="auto"/>
              <w:right w:val="nil"/>
            </w:tcBorders>
            <w:shd w:val="clear" w:color="auto" w:fill="auto"/>
            <w:noWrap/>
            <w:vAlign w:val="bottom"/>
            <w:hideMark/>
          </w:tcPr>
          <w:p w:rsidR="00E1190E" w:rsidRPr="00C03288" w:rsidRDefault="00E1190E" w:rsidP="005406C6">
            <w:pPr>
              <w:jc w:val="center"/>
              <w:rPr>
                <w:rFonts w:ascii="Calibri" w:hAnsi="Calibri" w:cs="Calibri"/>
                <w:color w:val="000000"/>
                <w:sz w:val="22"/>
                <w:szCs w:val="22"/>
                <w:lang w:val="ca-ES" w:eastAsia="ca-ES"/>
              </w:rPr>
            </w:pPr>
            <w:r w:rsidRPr="00C03288">
              <w:rPr>
                <w:rFonts w:ascii="Calibri" w:hAnsi="Calibri" w:cs="Calibri"/>
                <w:color w:val="000000"/>
                <w:sz w:val="22"/>
                <w:szCs w:val="22"/>
                <w:lang w:val="ca-ES" w:eastAsia="ca-ES"/>
              </w:rPr>
              <w:t>2/6</w:t>
            </w:r>
          </w:p>
        </w:tc>
        <w:tc>
          <w:tcPr>
            <w:tcW w:w="829" w:type="dxa"/>
            <w:tcBorders>
              <w:top w:val="nil"/>
              <w:left w:val="nil"/>
              <w:bottom w:val="single" w:sz="4" w:space="0" w:color="auto"/>
              <w:right w:val="nil"/>
            </w:tcBorders>
            <w:shd w:val="clear" w:color="auto" w:fill="auto"/>
            <w:noWrap/>
            <w:vAlign w:val="bottom"/>
            <w:hideMark/>
          </w:tcPr>
          <w:p w:rsidR="00E1190E" w:rsidRPr="00C03288" w:rsidRDefault="00E1190E" w:rsidP="005406C6">
            <w:pPr>
              <w:jc w:val="center"/>
              <w:rPr>
                <w:rFonts w:ascii="Calibri" w:hAnsi="Calibri" w:cs="Calibri"/>
                <w:color w:val="000000"/>
                <w:sz w:val="22"/>
                <w:szCs w:val="22"/>
                <w:lang w:val="ca-ES" w:eastAsia="ca-ES"/>
              </w:rPr>
            </w:pPr>
            <w:r w:rsidRPr="00C03288">
              <w:rPr>
                <w:rFonts w:ascii="Calibri" w:hAnsi="Calibri" w:cs="Calibri"/>
                <w:color w:val="000000"/>
                <w:sz w:val="22"/>
                <w:szCs w:val="22"/>
                <w:lang w:val="ca-ES" w:eastAsia="ca-ES"/>
              </w:rPr>
              <w:t>3</w:t>
            </w:r>
          </w:p>
        </w:tc>
        <w:tc>
          <w:tcPr>
            <w:tcW w:w="1560" w:type="dxa"/>
            <w:tcBorders>
              <w:top w:val="nil"/>
              <w:left w:val="nil"/>
              <w:bottom w:val="single" w:sz="4" w:space="0" w:color="auto"/>
              <w:right w:val="single" w:sz="4" w:space="0" w:color="auto"/>
            </w:tcBorders>
            <w:shd w:val="clear" w:color="auto" w:fill="auto"/>
            <w:noWrap/>
            <w:vAlign w:val="bottom"/>
            <w:hideMark/>
          </w:tcPr>
          <w:p w:rsidR="00E1190E" w:rsidRPr="00C03288" w:rsidRDefault="00E1190E" w:rsidP="005406C6">
            <w:pPr>
              <w:jc w:val="left"/>
              <w:rPr>
                <w:rFonts w:ascii="Calibri" w:hAnsi="Calibri" w:cs="Calibri"/>
                <w:color w:val="000000"/>
                <w:sz w:val="22"/>
                <w:szCs w:val="22"/>
                <w:lang w:val="ca-ES" w:eastAsia="ca-ES"/>
              </w:rPr>
            </w:pPr>
            <w:r w:rsidRPr="00C03288">
              <w:rPr>
                <w:rFonts w:ascii="Calibri" w:hAnsi="Calibri" w:cs="Calibri"/>
                <w:color w:val="000000"/>
                <w:sz w:val="22"/>
                <w:szCs w:val="22"/>
                <w:lang w:val="ca-ES" w:eastAsia="ca-ES"/>
              </w:rPr>
              <w:t xml:space="preserve">18,97 € </w:t>
            </w:r>
          </w:p>
        </w:tc>
        <w:tc>
          <w:tcPr>
            <w:tcW w:w="1559" w:type="dxa"/>
            <w:tcBorders>
              <w:top w:val="nil"/>
              <w:left w:val="nil"/>
              <w:bottom w:val="single" w:sz="4" w:space="0" w:color="auto"/>
              <w:right w:val="single" w:sz="4" w:space="0" w:color="auto"/>
            </w:tcBorders>
            <w:shd w:val="clear" w:color="auto" w:fill="auto"/>
            <w:noWrap/>
            <w:vAlign w:val="bottom"/>
            <w:hideMark/>
          </w:tcPr>
          <w:p w:rsidR="00E1190E" w:rsidRPr="00C03288" w:rsidRDefault="00E1190E" w:rsidP="005406C6">
            <w:pPr>
              <w:jc w:val="left"/>
              <w:rPr>
                <w:rFonts w:ascii="Calibri" w:hAnsi="Calibri" w:cs="Calibri"/>
                <w:color w:val="000000"/>
                <w:sz w:val="22"/>
                <w:szCs w:val="22"/>
                <w:lang w:val="ca-ES" w:eastAsia="ca-ES"/>
              </w:rPr>
            </w:pPr>
            <w:r w:rsidRPr="00C03288">
              <w:rPr>
                <w:rFonts w:ascii="Calibri" w:hAnsi="Calibri" w:cs="Calibri"/>
                <w:color w:val="000000"/>
                <w:sz w:val="22"/>
                <w:szCs w:val="22"/>
                <w:lang w:val="ca-ES" w:eastAsia="ca-ES"/>
              </w:rPr>
              <w:t xml:space="preserve">19,16 € </w:t>
            </w:r>
          </w:p>
        </w:tc>
      </w:tr>
    </w:tbl>
    <w:p w:rsidR="00E1190E" w:rsidRPr="00C03288" w:rsidRDefault="00E1190E" w:rsidP="00E1190E">
      <w:pPr>
        <w:widowControl w:val="0"/>
        <w:suppressLineNumbers/>
        <w:suppressAutoHyphens/>
        <w:autoSpaceDE w:val="0"/>
        <w:spacing w:after="240"/>
        <w:textAlignment w:val="baseline"/>
        <w:rPr>
          <w:rFonts w:cs="Arial"/>
          <w:kern w:val="2"/>
          <w:sz w:val="22"/>
          <w:szCs w:val="22"/>
          <w:lang w:val="ca-ES" w:eastAsia="zh-CN"/>
        </w:rPr>
      </w:pPr>
    </w:p>
    <w:tbl>
      <w:tblPr>
        <w:tblW w:w="6680" w:type="dxa"/>
        <w:jc w:val="center"/>
        <w:tblCellMar>
          <w:left w:w="70" w:type="dxa"/>
          <w:right w:w="70" w:type="dxa"/>
        </w:tblCellMar>
        <w:tblLook w:val="04A0" w:firstRow="1" w:lastRow="0" w:firstColumn="1" w:lastColumn="0" w:noHBand="0" w:noVBand="1"/>
      </w:tblPr>
      <w:tblGrid>
        <w:gridCol w:w="2600"/>
        <w:gridCol w:w="2040"/>
        <w:gridCol w:w="2040"/>
      </w:tblGrid>
      <w:tr w:rsidR="00E1190E" w:rsidRPr="00C03288" w:rsidTr="005406C6">
        <w:trPr>
          <w:trHeight w:val="300"/>
          <w:jc w:val="center"/>
        </w:trPr>
        <w:tc>
          <w:tcPr>
            <w:tcW w:w="2600" w:type="dxa"/>
            <w:tcBorders>
              <w:top w:val="single" w:sz="4" w:space="0" w:color="auto"/>
              <w:left w:val="single" w:sz="4" w:space="0" w:color="auto"/>
              <w:bottom w:val="single" w:sz="4" w:space="0" w:color="auto"/>
              <w:right w:val="nil"/>
            </w:tcBorders>
            <w:shd w:val="clear" w:color="auto" w:fill="auto"/>
            <w:noWrap/>
            <w:vAlign w:val="bottom"/>
            <w:hideMark/>
          </w:tcPr>
          <w:p w:rsidR="00E1190E" w:rsidRPr="00C03288" w:rsidRDefault="00E1190E" w:rsidP="005406C6">
            <w:pPr>
              <w:jc w:val="left"/>
              <w:rPr>
                <w:rFonts w:cs="Calibri"/>
                <w:b/>
                <w:bCs/>
                <w:sz w:val="22"/>
                <w:szCs w:val="22"/>
                <w:lang w:val="ca-ES" w:eastAsia="ca-ES"/>
              </w:rPr>
            </w:pPr>
            <w:r w:rsidRPr="00C03288">
              <w:rPr>
                <w:rFonts w:cs="Calibri"/>
                <w:b/>
                <w:bCs/>
                <w:sz w:val="22"/>
                <w:szCs w:val="22"/>
                <w:lang w:val="ca-ES" w:eastAsia="ca-ES"/>
              </w:rPr>
              <w:t>Concepte</w:t>
            </w:r>
          </w:p>
        </w:tc>
        <w:tc>
          <w:tcPr>
            <w:tcW w:w="2040" w:type="dxa"/>
            <w:tcBorders>
              <w:top w:val="single" w:sz="4" w:space="0" w:color="auto"/>
              <w:left w:val="nil"/>
              <w:bottom w:val="single" w:sz="4" w:space="0" w:color="auto"/>
              <w:right w:val="nil"/>
            </w:tcBorders>
            <w:shd w:val="clear" w:color="auto" w:fill="auto"/>
            <w:noWrap/>
            <w:vAlign w:val="bottom"/>
            <w:hideMark/>
          </w:tcPr>
          <w:p w:rsidR="00E1190E" w:rsidRPr="00C03288" w:rsidRDefault="00E1190E" w:rsidP="005406C6">
            <w:pPr>
              <w:jc w:val="center"/>
              <w:rPr>
                <w:rFonts w:cs="Calibri"/>
                <w:b/>
                <w:bCs/>
                <w:sz w:val="22"/>
                <w:szCs w:val="22"/>
                <w:lang w:val="ca-ES" w:eastAsia="ca-ES"/>
              </w:rPr>
            </w:pPr>
            <w:r w:rsidRPr="00C03288">
              <w:rPr>
                <w:rFonts w:cs="Calibri"/>
                <w:b/>
                <w:bCs/>
                <w:sz w:val="22"/>
                <w:szCs w:val="22"/>
                <w:lang w:val="ca-ES" w:eastAsia="ca-ES"/>
              </w:rPr>
              <w:t>Curs 2027 - 2028</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1190E" w:rsidRPr="00C03288" w:rsidRDefault="00E1190E" w:rsidP="005406C6">
            <w:pPr>
              <w:jc w:val="center"/>
              <w:rPr>
                <w:rFonts w:cs="Calibri"/>
                <w:b/>
                <w:bCs/>
                <w:sz w:val="22"/>
                <w:szCs w:val="22"/>
                <w:lang w:val="ca-ES" w:eastAsia="ca-ES"/>
              </w:rPr>
            </w:pPr>
            <w:r w:rsidRPr="00C03288">
              <w:rPr>
                <w:rFonts w:cs="Calibri"/>
                <w:b/>
                <w:bCs/>
                <w:sz w:val="22"/>
                <w:szCs w:val="22"/>
                <w:lang w:val="ca-ES" w:eastAsia="ca-ES"/>
              </w:rPr>
              <w:t>Curs 2028 - 2029</w:t>
            </w:r>
          </w:p>
        </w:tc>
      </w:tr>
      <w:tr w:rsidR="00E1190E" w:rsidRPr="00C03288" w:rsidTr="005406C6">
        <w:trPr>
          <w:trHeight w:val="600"/>
          <w:jc w:val="center"/>
        </w:trPr>
        <w:tc>
          <w:tcPr>
            <w:tcW w:w="2600" w:type="dxa"/>
            <w:tcBorders>
              <w:top w:val="nil"/>
              <w:left w:val="single" w:sz="4" w:space="0" w:color="auto"/>
              <w:bottom w:val="single" w:sz="4" w:space="0" w:color="auto"/>
              <w:right w:val="nil"/>
            </w:tcBorders>
            <w:shd w:val="clear" w:color="auto" w:fill="auto"/>
            <w:vAlign w:val="bottom"/>
            <w:hideMark/>
          </w:tcPr>
          <w:p w:rsidR="00E1190E" w:rsidRPr="00C03288" w:rsidRDefault="00E1190E" w:rsidP="005406C6">
            <w:pPr>
              <w:jc w:val="left"/>
              <w:rPr>
                <w:rFonts w:cs="Calibri"/>
                <w:sz w:val="22"/>
                <w:szCs w:val="22"/>
                <w:lang w:val="ca-ES" w:eastAsia="ca-ES"/>
              </w:rPr>
            </w:pPr>
            <w:r w:rsidRPr="00C03288">
              <w:rPr>
                <w:rFonts w:cs="Calibri"/>
                <w:sz w:val="22"/>
                <w:szCs w:val="22"/>
                <w:lang w:val="ca-ES" w:eastAsia="ca-ES"/>
              </w:rPr>
              <w:t>Un increment de despesa respecte al cost actual</w:t>
            </w:r>
          </w:p>
        </w:tc>
        <w:tc>
          <w:tcPr>
            <w:tcW w:w="2040" w:type="dxa"/>
            <w:tcBorders>
              <w:top w:val="nil"/>
              <w:left w:val="nil"/>
              <w:bottom w:val="single" w:sz="4" w:space="0" w:color="auto"/>
              <w:right w:val="nil"/>
            </w:tcBorders>
            <w:shd w:val="clear" w:color="auto" w:fill="auto"/>
            <w:vAlign w:val="center"/>
            <w:hideMark/>
          </w:tcPr>
          <w:p w:rsidR="00E1190E" w:rsidRPr="00C03288" w:rsidRDefault="00E1190E" w:rsidP="005406C6">
            <w:pPr>
              <w:jc w:val="right"/>
              <w:rPr>
                <w:rFonts w:cs="Calibri"/>
                <w:sz w:val="22"/>
                <w:szCs w:val="22"/>
                <w:lang w:val="ca-ES" w:eastAsia="ca-ES"/>
              </w:rPr>
            </w:pPr>
            <w:r w:rsidRPr="00C03288">
              <w:rPr>
                <w:rFonts w:cs="Calibri"/>
                <w:sz w:val="22"/>
                <w:szCs w:val="22"/>
                <w:lang w:val="ca-ES" w:eastAsia="ca-ES"/>
              </w:rPr>
              <w:t xml:space="preserve">        261.612,00 € </w:t>
            </w:r>
          </w:p>
        </w:tc>
        <w:tc>
          <w:tcPr>
            <w:tcW w:w="2040" w:type="dxa"/>
            <w:tcBorders>
              <w:top w:val="nil"/>
              <w:left w:val="nil"/>
              <w:bottom w:val="single" w:sz="4" w:space="0" w:color="auto"/>
              <w:right w:val="single" w:sz="4" w:space="0" w:color="auto"/>
            </w:tcBorders>
            <w:shd w:val="clear" w:color="auto" w:fill="auto"/>
            <w:vAlign w:val="center"/>
            <w:hideMark/>
          </w:tcPr>
          <w:p w:rsidR="00E1190E" w:rsidRPr="00C03288" w:rsidRDefault="00E1190E" w:rsidP="005406C6">
            <w:pPr>
              <w:jc w:val="right"/>
              <w:rPr>
                <w:rFonts w:cs="Calibri"/>
                <w:sz w:val="22"/>
                <w:szCs w:val="22"/>
                <w:lang w:val="ca-ES" w:eastAsia="ca-ES"/>
              </w:rPr>
            </w:pPr>
            <w:r w:rsidRPr="00C03288">
              <w:rPr>
                <w:rFonts w:cs="Calibri"/>
                <w:sz w:val="22"/>
                <w:szCs w:val="22"/>
                <w:lang w:val="ca-ES" w:eastAsia="ca-ES"/>
              </w:rPr>
              <w:t xml:space="preserve">        262.869,75 € </w:t>
            </w:r>
          </w:p>
        </w:tc>
      </w:tr>
      <w:tr w:rsidR="00E1190E" w:rsidRPr="00C03288" w:rsidTr="005406C6">
        <w:trPr>
          <w:trHeight w:val="600"/>
          <w:jc w:val="center"/>
        </w:trPr>
        <w:tc>
          <w:tcPr>
            <w:tcW w:w="2600" w:type="dxa"/>
            <w:tcBorders>
              <w:top w:val="nil"/>
              <w:left w:val="single" w:sz="4" w:space="0" w:color="auto"/>
              <w:bottom w:val="single" w:sz="4" w:space="0" w:color="auto"/>
              <w:right w:val="nil"/>
            </w:tcBorders>
            <w:shd w:val="clear" w:color="auto" w:fill="auto"/>
            <w:vAlign w:val="bottom"/>
            <w:hideMark/>
          </w:tcPr>
          <w:p w:rsidR="00E1190E" w:rsidRPr="00C03288" w:rsidRDefault="00E1190E" w:rsidP="005406C6">
            <w:pPr>
              <w:jc w:val="left"/>
              <w:rPr>
                <w:rFonts w:cs="Calibri"/>
                <w:sz w:val="22"/>
                <w:szCs w:val="22"/>
                <w:lang w:val="ca-ES" w:eastAsia="ca-ES"/>
              </w:rPr>
            </w:pPr>
            <w:r w:rsidRPr="00C03288">
              <w:rPr>
                <w:rFonts w:cs="Calibri"/>
                <w:sz w:val="22"/>
                <w:szCs w:val="22"/>
                <w:lang w:val="ca-ES" w:eastAsia="ca-ES"/>
              </w:rPr>
              <w:t>Es manté la despesa respecte al cost actual</w:t>
            </w:r>
          </w:p>
        </w:tc>
        <w:tc>
          <w:tcPr>
            <w:tcW w:w="2040" w:type="dxa"/>
            <w:tcBorders>
              <w:top w:val="nil"/>
              <w:left w:val="nil"/>
              <w:bottom w:val="single" w:sz="4" w:space="0" w:color="auto"/>
              <w:right w:val="nil"/>
            </w:tcBorders>
            <w:shd w:val="clear" w:color="auto" w:fill="auto"/>
            <w:vAlign w:val="center"/>
            <w:hideMark/>
          </w:tcPr>
          <w:p w:rsidR="00E1190E" w:rsidRPr="00C03288" w:rsidRDefault="00E1190E" w:rsidP="005406C6">
            <w:pPr>
              <w:jc w:val="right"/>
              <w:rPr>
                <w:rFonts w:cs="Calibri"/>
                <w:sz w:val="22"/>
                <w:szCs w:val="22"/>
                <w:lang w:val="ca-ES" w:eastAsia="ca-ES"/>
              </w:rPr>
            </w:pPr>
            <w:r w:rsidRPr="00C03288">
              <w:rPr>
                <w:rFonts w:cs="Calibri"/>
                <w:sz w:val="22"/>
                <w:szCs w:val="22"/>
                <w:lang w:val="ca-ES" w:eastAsia="ca-ES"/>
              </w:rPr>
              <w:t>251.550,00 €</w:t>
            </w:r>
          </w:p>
        </w:tc>
        <w:tc>
          <w:tcPr>
            <w:tcW w:w="2040" w:type="dxa"/>
            <w:tcBorders>
              <w:top w:val="nil"/>
              <w:left w:val="nil"/>
              <w:bottom w:val="single" w:sz="4" w:space="0" w:color="auto"/>
              <w:right w:val="single" w:sz="4" w:space="0" w:color="auto"/>
            </w:tcBorders>
            <w:shd w:val="clear" w:color="auto" w:fill="auto"/>
            <w:vAlign w:val="center"/>
            <w:hideMark/>
          </w:tcPr>
          <w:p w:rsidR="00E1190E" w:rsidRPr="00C03288" w:rsidRDefault="00E1190E" w:rsidP="005406C6">
            <w:pPr>
              <w:jc w:val="right"/>
              <w:rPr>
                <w:rFonts w:cs="Calibri"/>
                <w:sz w:val="22"/>
                <w:szCs w:val="22"/>
                <w:lang w:val="ca-ES" w:eastAsia="ca-ES"/>
              </w:rPr>
            </w:pPr>
            <w:r w:rsidRPr="00C03288">
              <w:rPr>
                <w:rFonts w:cs="Calibri"/>
                <w:sz w:val="22"/>
                <w:szCs w:val="22"/>
                <w:lang w:val="ca-ES" w:eastAsia="ca-ES"/>
              </w:rPr>
              <w:t>251.550,00 €</w:t>
            </w:r>
          </w:p>
        </w:tc>
      </w:tr>
    </w:tbl>
    <w:p w:rsidR="00E1190E" w:rsidRPr="00C03288" w:rsidRDefault="00E1190E" w:rsidP="00E1190E">
      <w:pPr>
        <w:widowControl w:val="0"/>
        <w:suppressLineNumbers/>
        <w:suppressAutoHyphens/>
        <w:autoSpaceDE w:val="0"/>
        <w:textAlignment w:val="baseline"/>
        <w:rPr>
          <w:rFonts w:cs="Arial"/>
          <w:kern w:val="2"/>
          <w:sz w:val="22"/>
          <w:szCs w:val="22"/>
          <w:lang w:val="ca-ES" w:eastAsia="zh-CN"/>
        </w:rPr>
      </w:pPr>
    </w:p>
    <w:p w:rsidR="00E1190E" w:rsidRPr="00C03288" w:rsidRDefault="00E1190E" w:rsidP="00E1190E">
      <w:pPr>
        <w:widowControl w:val="0"/>
        <w:suppressLineNumbers/>
        <w:suppressAutoHyphens/>
        <w:autoSpaceDE w:val="0"/>
        <w:textAlignment w:val="baseline"/>
        <w:rPr>
          <w:rFonts w:cs="Arial"/>
          <w:kern w:val="2"/>
          <w:sz w:val="22"/>
          <w:szCs w:val="22"/>
          <w:lang w:val="ca-ES" w:eastAsia="zh-CN"/>
        </w:rPr>
      </w:pPr>
      <w:r w:rsidRPr="00C03288">
        <w:rPr>
          <w:rFonts w:cs="Arial"/>
          <w:kern w:val="2"/>
          <w:sz w:val="22"/>
          <w:szCs w:val="22"/>
          <w:lang w:val="ca-ES" w:eastAsia="zh-CN"/>
        </w:rPr>
        <w:t>L’increment de despesa està previst que es financi amb:</w:t>
      </w:r>
    </w:p>
    <w:p w:rsidR="00E1190E" w:rsidRPr="00C03288" w:rsidRDefault="00E1190E" w:rsidP="00E1190E">
      <w:pPr>
        <w:widowControl w:val="0"/>
        <w:suppressLineNumbers/>
        <w:suppressAutoHyphens/>
        <w:autoSpaceDE w:val="0"/>
        <w:textAlignment w:val="baseline"/>
        <w:rPr>
          <w:rFonts w:cs="Arial"/>
          <w:kern w:val="2"/>
          <w:sz w:val="22"/>
          <w:szCs w:val="22"/>
          <w:lang w:val="ca-ES" w:eastAsia="zh-CN"/>
        </w:rPr>
      </w:pPr>
    </w:p>
    <w:p w:rsidR="00E1190E" w:rsidRPr="00C03288" w:rsidRDefault="00E1190E" w:rsidP="00C03288">
      <w:pPr>
        <w:numPr>
          <w:ilvl w:val="0"/>
          <w:numId w:val="44"/>
        </w:numPr>
        <w:spacing w:after="240"/>
        <w:rPr>
          <w:rFonts w:cs="Calibri"/>
          <w:color w:val="000000"/>
          <w:sz w:val="22"/>
          <w:szCs w:val="22"/>
          <w:lang w:val="ca-ES" w:eastAsia="ca-ES"/>
        </w:rPr>
      </w:pPr>
      <w:r w:rsidRPr="00C03288">
        <w:rPr>
          <w:rFonts w:cs="Arial"/>
          <w:kern w:val="2"/>
          <w:sz w:val="22"/>
          <w:szCs w:val="22"/>
          <w:lang w:val="ca-ES" w:eastAsia="zh-CN"/>
        </w:rPr>
        <w:t xml:space="preserve">7002 32303 2210500 </w:t>
      </w:r>
      <w:r w:rsidRPr="00C03288">
        <w:rPr>
          <w:rFonts w:cs="Calibri"/>
          <w:color w:val="000000"/>
          <w:sz w:val="22"/>
          <w:szCs w:val="22"/>
          <w:lang w:val="ca-ES" w:eastAsia="ca-ES"/>
        </w:rPr>
        <w:t>Càtering Escola Bressol</w:t>
      </w:r>
    </w:p>
    <w:p w:rsidR="00C03288" w:rsidRDefault="00C03288" w:rsidP="00E1190E">
      <w:pPr>
        <w:spacing w:after="240"/>
        <w:rPr>
          <w:rFonts w:cs="Calibri"/>
          <w:color w:val="000000"/>
          <w:sz w:val="22"/>
          <w:szCs w:val="22"/>
          <w:lang w:val="ca-ES" w:eastAsia="ca-ES"/>
        </w:rPr>
      </w:pPr>
      <w:r w:rsidRPr="00C03288">
        <w:rPr>
          <w:rFonts w:cs="Calibri"/>
          <w:color w:val="000000"/>
          <w:sz w:val="22"/>
          <w:szCs w:val="22"/>
          <w:lang w:val="ca-ES" w:eastAsia="ca-ES"/>
        </w:rPr>
        <w:t>Es facilita el llistat de subrogació del personal facilitat per l’actual empresa adjudicatària a efectes del deure d’informació que preveu l’article 130 de la Llei de Cont</w:t>
      </w:r>
      <w:r w:rsidR="00EB2972">
        <w:rPr>
          <w:rFonts w:cs="Calibri"/>
          <w:color w:val="000000"/>
          <w:sz w:val="22"/>
          <w:szCs w:val="22"/>
          <w:lang w:val="ca-ES" w:eastAsia="ca-ES"/>
        </w:rPr>
        <w:t>ractes del Sector Públic (LCSP).</w:t>
      </w:r>
    </w:p>
    <w:p w:rsidR="00EB2972" w:rsidRPr="00EB2972" w:rsidRDefault="00EB2972" w:rsidP="00E1190E">
      <w:pPr>
        <w:spacing w:after="240"/>
        <w:rPr>
          <w:rFonts w:cs="Calibri"/>
          <w:color w:val="000000"/>
          <w:sz w:val="22"/>
          <w:szCs w:val="22"/>
          <w:lang w:val="ca-ES" w:eastAsia="ca-ES"/>
        </w:rPr>
      </w:pPr>
      <w:r w:rsidRPr="00EB2972">
        <w:rPr>
          <w:rFonts w:cs="Calibri"/>
          <w:color w:val="000000"/>
          <w:sz w:val="22"/>
          <w:szCs w:val="22"/>
          <w:lang w:val="ca-ES" w:eastAsia="ca-ES"/>
        </w:rPr>
        <w:t xml:space="preserve">De conformitat amb l’article 130 de la LCSP i el conveni col·lectiu sectorial de Conveni col·lectiu del sector del lleure educatiu i sociocultural de Catalunya de la província de Barcelona publicat al DOGC, amb </w:t>
      </w:r>
      <w:proofErr w:type="spellStart"/>
      <w:r w:rsidRPr="00EB2972">
        <w:rPr>
          <w:rFonts w:cs="Calibri"/>
          <w:color w:val="000000"/>
          <w:sz w:val="22"/>
          <w:szCs w:val="22"/>
          <w:lang w:val="ca-ES" w:eastAsia="ca-ES"/>
        </w:rPr>
        <w:t>num</w:t>
      </w:r>
      <w:proofErr w:type="spellEnd"/>
      <w:r w:rsidRPr="00EB2972">
        <w:rPr>
          <w:rFonts w:cs="Calibri"/>
          <w:color w:val="000000"/>
          <w:sz w:val="22"/>
          <w:szCs w:val="22"/>
          <w:lang w:val="ca-ES" w:eastAsia="ca-ES"/>
        </w:rPr>
        <w:t>. 79002295012003, les dades del personal a subrogar són:</w:t>
      </w:r>
    </w:p>
    <w:tbl>
      <w:tblPr>
        <w:tblStyle w:val="Tablaconcuadrcula"/>
        <w:tblW w:w="0" w:type="auto"/>
        <w:tblLook w:val="04A0" w:firstRow="1" w:lastRow="0" w:firstColumn="1" w:lastColumn="0" w:noHBand="0" w:noVBand="1"/>
      </w:tblPr>
      <w:tblGrid>
        <w:gridCol w:w="724"/>
        <w:gridCol w:w="1336"/>
        <w:gridCol w:w="1858"/>
        <w:gridCol w:w="1182"/>
        <w:gridCol w:w="1257"/>
        <w:gridCol w:w="1220"/>
        <w:gridCol w:w="1143"/>
      </w:tblGrid>
      <w:tr w:rsidR="00C03288" w:rsidTr="00C03288">
        <w:tc>
          <w:tcPr>
            <w:tcW w:w="1234"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sidRPr="00C03288">
              <w:rPr>
                <w:rFonts w:ascii="Franklin Gothic Book" w:hAnsi="Franklin Gothic Book" w:cs="Calibri"/>
                <w:color w:val="000000"/>
                <w:sz w:val="20"/>
                <w:szCs w:val="22"/>
                <w:lang w:val="ca-ES" w:eastAsia="ca-ES"/>
              </w:rPr>
              <w:lastRenderedPageBreak/>
              <w:t>NOM</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sidRPr="00C03288">
              <w:rPr>
                <w:rFonts w:ascii="Franklin Gothic Book" w:hAnsi="Franklin Gothic Book" w:cs="Calibri"/>
                <w:color w:val="000000"/>
                <w:sz w:val="20"/>
                <w:szCs w:val="22"/>
                <w:lang w:val="ca-ES" w:eastAsia="ca-ES"/>
              </w:rPr>
              <w:t>DATA ANTIGUITAT</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sidRPr="00C03288">
              <w:rPr>
                <w:rFonts w:ascii="Franklin Gothic Book" w:hAnsi="Franklin Gothic Book" w:cs="Calibri"/>
                <w:color w:val="000000"/>
                <w:sz w:val="20"/>
                <w:szCs w:val="22"/>
                <w:lang w:val="ca-ES" w:eastAsia="ca-ES"/>
              </w:rPr>
              <w:t>CONVENI COLECTIU</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sidRPr="00C03288">
              <w:rPr>
                <w:rFonts w:ascii="Franklin Gothic Book" w:hAnsi="Franklin Gothic Book" w:cs="Calibri"/>
                <w:color w:val="000000"/>
                <w:sz w:val="20"/>
                <w:szCs w:val="22"/>
                <w:lang w:val="ca-ES" w:eastAsia="ca-ES"/>
              </w:rPr>
              <w:t>CATEGORIA</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sidRPr="00C03288">
              <w:rPr>
                <w:rFonts w:ascii="Franklin Gothic Book" w:hAnsi="Franklin Gothic Book" w:cs="Calibri"/>
                <w:color w:val="000000"/>
                <w:sz w:val="20"/>
                <w:szCs w:val="22"/>
                <w:lang w:val="ca-ES" w:eastAsia="ca-ES"/>
              </w:rPr>
              <w:t>JORNADA</w:t>
            </w:r>
          </w:p>
        </w:tc>
        <w:tc>
          <w:tcPr>
            <w:tcW w:w="1022"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sidRPr="00C03288">
              <w:rPr>
                <w:rFonts w:ascii="Franklin Gothic Book" w:hAnsi="Franklin Gothic Book" w:cs="Calibri"/>
                <w:color w:val="000000"/>
                <w:sz w:val="20"/>
                <w:szCs w:val="22"/>
                <w:lang w:val="ca-ES" w:eastAsia="ca-ES"/>
              </w:rPr>
              <w:t>HORARI</w:t>
            </w:r>
          </w:p>
        </w:tc>
        <w:tc>
          <w:tcPr>
            <w:tcW w:w="1448"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sidRPr="00C03288">
              <w:rPr>
                <w:rFonts w:ascii="Franklin Gothic Book" w:hAnsi="Franklin Gothic Book" w:cs="Calibri"/>
                <w:color w:val="000000"/>
                <w:sz w:val="20"/>
                <w:szCs w:val="22"/>
                <w:lang w:val="ca-ES" w:eastAsia="ca-ES"/>
              </w:rPr>
              <w:t>SALARI BRUT ANUAL</w:t>
            </w:r>
          </w:p>
        </w:tc>
      </w:tr>
      <w:tr w:rsidR="00C03288" w:rsidTr="00C03288">
        <w:tc>
          <w:tcPr>
            <w:tcW w:w="1234"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A.M.G</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19/09/2022</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sidRPr="00C03288">
              <w:rPr>
                <w:rFonts w:ascii="Franklin Gothic Book" w:hAnsi="Franklin Gothic Book" w:cs="Calibri"/>
                <w:color w:val="000000"/>
                <w:sz w:val="20"/>
                <w:szCs w:val="22"/>
                <w:lang w:val="ca-ES" w:eastAsia="ca-ES"/>
              </w:rPr>
              <w:t>LLEURE</w:t>
            </w:r>
            <w:r>
              <w:rPr>
                <w:rFonts w:ascii="Franklin Gothic Book" w:hAnsi="Franklin Gothic Book" w:cs="Calibri"/>
                <w:color w:val="000000"/>
                <w:sz w:val="20"/>
                <w:szCs w:val="22"/>
                <w:lang w:val="ca-ES" w:eastAsia="ca-ES"/>
              </w:rPr>
              <w:t xml:space="preserve"> </w:t>
            </w:r>
            <w:r w:rsidRPr="00C03288">
              <w:rPr>
                <w:rFonts w:ascii="Franklin Gothic Book" w:hAnsi="Franklin Gothic Book" w:cs="Calibri"/>
                <w:color w:val="000000"/>
                <w:sz w:val="20"/>
                <w:szCs w:val="22"/>
                <w:lang w:val="ca-ES" w:eastAsia="ca-ES"/>
              </w:rPr>
              <w:t>79002295012003</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MONITORA</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10 H SETMANALS</w:t>
            </w:r>
          </w:p>
        </w:tc>
        <w:tc>
          <w:tcPr>
            <w:tcW w:w="1022"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DILLUNS A DIVENDRES 11:30H A 13:30H</w:t>
            </w:r>
          </w:p>
        </w:tc>
        <w:tc>
          <w:tcPr>
            <w:tcW w:w="1448"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eastAsia="ca-ES"/>
              </w:rPr>
              <w:t>4.585,34</w:t>
            </w:r>
            <w:r w:rsidRPr="00C03288">
              <w:rPr>
                <w:rFonts w:ascii="Franklin Gothic Book" w:hAnsi="Franklin Gothic Book" w:cs="Calibri"/>
                <w:color w:val="000000"/>
                <w:sz w:val="20"/>
                <w:szCs w:val="22"/>
                <w:lang w:eastAsia="ca-ES"/>
              </w:rPr>
              <w:t>€</w:t>
            </w:r>
          </w:p>
        </w:tc>
      </w:tr>
      <w:tr w:rsidR="00C03288" w:rsidTr="00C03288">
        <w:tc>
          <w:tcPr>
            <w:tcW w:w="1234"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A.M.G</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12/09/2022</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sidRPr="00C03288">
              <w:rPr>
                <w:rFonts w:ascii="Franklin Gothic Book" w:hAnsi="Franklin Gothic Book" w:cs="Calibri"/>
                <w:color w:val="000000"/>
                <w:sz w:val="20"/>
                <w:szCs w:val="22"/>
                <w:lang w:val="ca-ES" w:eastAsia="ca-ES"/>
              </w:rPr>
              <w:t>LLEURE</w:t>
            </w:r>
            <w:r>
              <w:rPr>
                <w:rFonts w:ascii="Franklin Gothic Book" w:hAnsi="Franklin Gothic Book" w:cs="Calibri"/>
                <w:color w:val="000000"/>
                <w:sz w:val="20"/>
                <w:szCs w:val="22"/>
                <w:lang w:val="ca-ES" w:eastAsia="ca-ES"/>
              </w:rPr>
              <w:t xml:space="preserve"> </w:t>
            </w:r>
            <w:r w:rsidRPr="00C03288">
              <w:rPr>
                <w:rFonts w:ascii="Franklin Gothic Book" w:hAnsi="Franklin Gothic Book" w:cs="Calibri"/>
                <w:color w:val="000000"/>
                <w:sz w:val="20"/>
                <w:szCs w:val="22"/>
                <w:lang w:val="ca-ES" w:eastAsia="ca-ES"/>
              </w:rPr>
              <w:t>79002295012003</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MONITORA</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10 H SETMANALS</w:t>
            </w:r>
          </w:p>
        </w:tc>
        <w:tc>
          <w:tcPr>
            <w:tcW w:w="1022"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DILLUNS A DIVENDRES 11:30H A 13:30H</w:t>
            </w:r>
          </w:p>
        </w:tc>
        <w:tc>
          <w:tcPr>
            <w:tcW w:w="1448"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eastAsia="ca-ES"/>
              </w:rPr>
              <w:t>4.578,48</w:t>
            </w:r>
            <w:r w:rsidRPr="00C03288">
              <w:rPr>
                <w:rFonts w:ascii="Franklin Gothic Book" w:hAnsi="Franklin Gothic Book" w:cs="Calibri"/>
                <w:color w:val="000000"/>
                <w:sz w:val="20"/>
                <w:szCs w:val="22"/>
                <w:lang w:eastAsia="ca-ES"/>
              </w:rPr>
              <w:t>€</w:t>
            </w:r>
          </w:p>
        </w:tc>
      </w:tr>
      <w:tr w:rsidR="00C03288" w:rsidTr="00C03288">
        <w:tc>
          <w:tcPr>
            <w:tcW w:w="1234"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A.C.R</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18/09/2024</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sidRPr="00C03288">
              <w:rPr>
                <w:rFonts w:ascii="Franklin Gothic Book" w:hAnsi="Franklin Gothic Book" w:cs="Calibri"/>
                <w:color w:val="000000"/>
                <w:sz w:val="20"/>
                <w:szCs w:val="22"/>
                <w:lang w:eastAsia="ca-ES"/>
              </w:rPr>
              <w:t>LLEURE 79002295012003</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MONITORA</w:t>
            </w:r>
          </w:p>
        </w:tc>
        <w:tc>
          <w:tcPr>
            <w:tcW w:w="1235"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10 H SETMANALS</w:t>
            </w:r>
          </w:p>
        </w:tc>
        <w:tc>
          <w:tcPr>
            <w:tcW w:w="1022"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Pr>
                <w:rFonts w:ascii="Franklin Gothic Book" w:hAnsi="Franklin Gothic Book" w:cs="Calibri"/>
                <w:color w:val="000000"/>
                <w:sz w:val="20"/>
                <w:szCs w:val="22"/>
                <w:lang w:val="ca-ES" w:eastAsia="ca-ES"/>
              </w:rPr>
              <w:t>DILLUNS A DIVENDRES 11:30H A 13:30H</w:t>
            </w:r>
          </w:p>
        </w:tc>
        <w:tc>
          <w:tcPr>
            <w:tcW w:w="1448" w:type="dxa"/>
          </w:tcPr>
          <w:p w:rsidR="00C03288" w:rsidRPr="00C03288" w:rsidRDefault="00C03288" w:rsidP="00EB2972">
            <w:pPr>
              <w:spacing w:after="240"/>
              <w:jc w:val="center"/>
              <w:rPr>
                <w:rFonts w:ascii="Franklin Gothic Book" w:hAnsi="Franklin Gothic Book" w:cs="Calibri"/>
                <w:color w:val="000000"/>
                <w:sz w:val="20"/>
                <w:szCs w:val="22"/>
                <w:lang w:val="ca-ES" w:eastAsia="ca-ES"/>
              </w:rPr>
            </w:pPr>
            <w:r w:rsidRPr="00C03288">
              <w:rPr>
                <w:rFonts w:ascii="Franklin Gothic Book" w:hAnsi="Franklin Gothic Book" w:cs="Calibri"/>
                <w:color w:val="000000"/>
                <w:sz w:val="20"/>
                <w:szCs w:val="22"/>
                <w:lang w:eastAsia="ca-ES"/>
              </w:rPr>
              <w:t>4,578,48€</w:t>
            </w:r>
          </w:p>
        </w:tc>
      </w:tr>
    </w:tbl>
    <w:p w:rsidR="00C03288" w:rsidRPr="00C03288" w:rsidRDefault="00C03288" w:rsidP="00E1190E">
      <w:pPr>
        <w:spacing w:after="240"/>
        <w:rPr>
          <w:rFonts w:cs="Calibri"/>
          <w:color w:val="000000"/>
          <w:sz w:val="22"/>
          <w:szCs w:val="22"/>
          <w:lang w:val="ca-ES" w:eastAsia="ca-ES"/>
        </w:rPr>
      </w:pPr>
    </w:p>
    <w:p w:rsidR="00A819CD" w:rsidRPr="00C03288" w:rsidRDefault="00E1190E" w:rsidP="00A819CD">
      <w:pPr>
        <w:rPr>
          <w:sz w:val="22"/>
          <w:szCs w:val="22"/>
          <w:lang w:val="ca-ES"/>
        </w:rPr>
      </w:pPr>
      <w:r w:rsidRPr="00C03288">
        <w:rPr>
          <w:b/>
          <w:bCs/>
          <w:sz w:val="22"/>
          <w:szCs w:val="22"/>
          <w:lang w:val="ca-ES"/>
        </w:rPr>
        <w:t xml:space="preserve">6.4 </w:t>
      </w:r>
      <w:r w:rsidR="00A819CD" w:rsidRPr="00C03288">
        <w:rPr>
          <w:b/>
          <w:bCs/>
          <w:sz w:val="22"/>
          <w:szCs w:val="22"/>
          <w:lang w:val="ca-ES"/>
        </w:rPr>
        <w:t>Consignació pressupostària:</w:t>
      </w:r>
    </w:p>
    <w:p w:rsidR="00A819CD" w:rsidRPr="00C03288" w:rsidRDefault="00A819CD" w:rsidP="00A819CD">
      <w:pPr>
        <w:rPr>
          <w:b/>
          <w:bCs/>
          <w:sz w:val="22"/>
          <w:szCs w:val="22"/>
          <w:lang w:val="ca-ES"/>
        </w:rPr>
      </w:pPr>
    </w:p>
    <w:p w:rsidR="00E1190E" w:rsidRPr="00C03288" w:rsidRDefault="00E1190E" w:rsidP="00E1190E">
      <w:pPr>
        <w:widowControl w:val="0"/>
        <w:suppressLineNumbers/>
        <w:suppressAutoHyphens/>
        <w:autoSpaceDE w:val="0"/>
        <w:spacing w:after="240"/>
        <w:textAlignment w:val="baseline"/>
        <w:rPr>
          <w:rFonts w:cs="Arial"/>
          <w:kern w:val="2"/>
          <w:sz w:val="22"/>
          <w:szCs w:val="22"/>
          <w:lang w:val="ca-ES" w:eastAsia="zh-CN"/>
        </w:rPr>
      </w:pPr>
      <w:r w:rsidRPr="00C03288">
        <w:rPr>
          <w:rFonts w:cs="Arial"/>
          <w:kern w:val="2"/>
          <w:sz w:val="22"/>
          <w:szCs w:val="22"/>
          <w:lang w:val="ca-ES" w:eastAsia="zh-CN"/>
        </w:rPr>
        <w:t>L’aplicació pressupostària per a fer front a la despesa és:</w:t>
      </w:r>
    </w:p>
    <w:p w:rsidR="00E1190E" w:rsidRPr="00C03288" w:rsidRDefault="00E1190E" w:rsidP="00E1190E">
      <w:pPr>
        <w:numPr>
          <w:ilvl w:val="0"/>
          <w:numId w:val="30"/>
        </w:numPr>
        <w:spacing w:after="240"/>
        <w:rPr>
          <w:rFonts w:cs="Calibri"/>
          <w:color w:val="000000"/>
          <w:sz w:val="22"/>
          <w:szCs w:val="22"/>
          <w:lang w:val="ca-ES" w:eastAsia="ca-ES"/>
        </w:rPr>
      </w:pPr>
      <w:r w:rsidRPr="00C03288">
        <w:rPr>
          <w:rFonts w:cs="Arial"/>
          <w:kern w:val="2"/>
          <w:sz w:val="22"/>
          <w:szCs w:val="22"/>
          <w:lang w:val="ca-ES" w:eastAsia="zh-CN"/>
        </w:rPr>
        <w:t xml:space="preserve">7002 32303 2210500 </w:t>
      </w:r>
      <w:r w:rsidRPr="00C03288">
        <w:rPr>
          <w:rFonts w:cs="Calibri"/>
          <w:color w:val="000000"/>
          <w:sz w:val="22"/>
          <w:szCs w:val="22"/>
          <w:lang w:val="ca-ES" w:eastAsia="ca-ES"/>
        </w:rPr>
        <w:t>Càtering Escola Bressol</w:t>
      </w:r>
    </w:p>
    <w:p w:rsidR="00E1190E" w:rsidRPr="00C03288" w:rsidRDefault="00E1190E" w:rsidP="00E1190E">
      <w:pPr>
        <w:tabs>
          <w:tab w:val="left" w:pos="707"/>
        </w:tabs>
        <w:suppressAutoHyphens/>
        <w:spacing w:after="240"/>
        <w:textAlignment w:val="baseline"/>
        <w:rPr>
          <w:rFonts w:cs="Arial"/>
          <w:kern w:val="2"/>
          <w:sz w:val="22"/>
          <w:szCs w:val="22"/>
          <w:lang w:val="ca-ES" w:eastAsia="zh-CN"/>
        </w:rPr>
      </w:pPr>
      <w:r w:rsidRPr="00C03288">
        <w:rPr>
          <w:rFonts w:cs="Arial"/>
          <w:kern w:val="2"/>
          <w:sz w:val="22"/>
          <w:szCs w:val="22"/>
          <w:lang w:val="ca-ES" w:eastAsia="zh-CN"/>
        </w:rPr>
        <w:t>Per assegurar l'existència de crèdit suficient i adequat es demanarà a la intervenció municipal l’expedició del document comptable de retenció de crèdit, de conformitat amb l’article 116.3 de la LCSP.</w:t>
      </w:r>
    </w:p>
    <w:p w:rsidR="00A819CD" w:rsidRPr="00646124" w:rsidRDefault="00A819CD" w:rsidP="00A819CD">
      <w:pPr>
        <w:rPr>
          <w:b/>
          <w:bCs/>
          <w:sz w:val="22"/>
          <w:szCs w:val="22"/>
          <w:lang w:val="ca-ES"/>
        </w:rPr>
      </w:pPr>
    </w:p>
    <w:p w:rsidR="00A819CD" w:rsidRPr="00646124" w:rsidRDefault="00A819CD" w:rsidP="00A819CD">
      <w:pPr>
        <w:numPr>
          <w:ilvl w:val="0"/>
          <w:numId w:val="12"/>
        </w:numPr>
        <w:contextualSpacing/>
        <w:jc w:val="left"/>
        <w:rPr>
          <w:b/>
          <w:bCs/>
          <w:sz w:val="22"/>
          <w:szCs w:val="22"/>
          <w:lang w:val="ca-ES"/>
        </w:rPr>
      </w:pPr>
      <w:r w:rsidRPr="00646124">
        <w:rPr>
          <w:b/>
          <w:bCs/>
          <w:sz w:val="22"/>
          <w:szCs w:val="22"/>
          <w:lang w:val="ca-ES"/>
        </w:rPr>
        <w:t>Durada del contracte, termini d’execució i possibilitat de pròrroga</w:t>
      </w:r>
    </w:p>
    <w:p w:rsidR="00A819CD" w:rsidRPr="00646124" w:rsidRDefault="00A819CD" w:rsidP="00A819CD">
      <w:pPr>
        <w:rPr>
          <w:sz w:val="22"/>
          <w:szCs w:val="22"/>
          <w:lang w:val="ca-ES"/>
        </w:rPr>
      </w:pPr>
    </w:p>
    <w:p w:rsidR="00A819CD" w:rsidRPr="003810AA" w:rsidRDefault="00A819CD" w:rsidP="00A819CD">
      <w:pPr>
        <w:rPr>
          <w:sz w:val="22"/>
          <w:szCs w:val="22"/>
          <w:lang w:val="ca-ES"/>
        </w:rPr>
      </w:pPr>
      <w:r w:rsidRPr="003810AA">
        <w:rPr>
          <w:sz w:val="22"/>
          <w:szCs w:val="22"/>
          <w:lang w:val="ca-ES"/>
        </w:rPr>
        <w:t>Supòsit A.- Durada del contracte</w:t>
      </w:r>
    </w:p>
    <w:p w:rsidR="00A819CD" w:rsidRPr="003810AA" w:rsidRDefault="00A819CD" w:rsidP="00A819CD">
      <w:pPr>
        <w:rPr>
          <w:sz w:val="22"/>
          <w:szCs w:val="22"/>
          <w:lang w:val="ca-ES"/>
        </w:rPr>
      </w:pPr>
    </w:p>
    <w:p w:rsidR="00A819CD" w:rsidRPr="003810AA" w:rsidRDefault="00A819CD" w:rsidP="00A819CD">
      <w:pPr>
        <w:rPr>
          <w:sz w:val="22"/>
          <w:szCs w:val="22"/>
          <w:lang w:val="ca-ES"/>
        </w:rPr>
      </w:pPr>
      <w:r w:rsidRPr="003810AA">
        <w:rPr>
          <w:sz w:val="22"/>
          <w:szCs w:val="22"/>
          <w:lang w:val="ca-ES"/>
        </w:rPr>
        <w:t xml:space="preserve">El contracte tindrà una durada de </w:t>
      </w:r>
      <w:r w:rsidR="003810AA">
        <w:rPr>
          <w:sz w:val="22"/>
          <w:szCs w:val="22"/>
          <w:lang w:val="ca-ES"/>
        </w:rPr>
        <w:t>vint</w:t>
      </w:r>
      <w:r w:rsidRPr="003810AA">
        <w:rPr>
          <w:sz w:val="22"/>
          <w:szCs w:val="22"/>
          <w:lang w:val="ca-ES"/>
        </w:rPr>
        <w:t xml:space="preserve"> mesos des del primer dia de formalització del contracte.</w:t>
      </w:r>
    </w:p>
    <w:p w:rsidR="00A819CD" w:rsidRPr="003810AA" w:rsidRDefault="00A819CD" w:rsidP="00A819CD">
      <w:pPr>
        <w:rPr>
          <w:sz w:val="22"/>
          <w:szCs w:val="22"/>
          <w:lang w:val="ca-ES"/>
        </w:rPr>
      </w:pPr>
    </w:p>
    <w:p w:rsidR="00A819CD" w:rsidRPr="003810AA" w:rsidRDefault="00A819CD" w:rsidP="00A819CD">
      <w:pPr>
        <w:rPr>
          <w:sz w:val="22"/>
          <w:szCs w:val="22"/>
          <w:lang w:val="ca-ES"/>
        </w:rPr>
      </w:pPr>
      <w:r w:rsidRPr="003810AA">
        <w:rPr>
          <w:sz w:val="22"/>
          <w:szCs w:val="22"/>
          <w:lang w:val="ca-ES"/>
        </w:rPr>
        <w:t>Supòsit B.- Termini d’execució</w:t>
      </w:r>
    </w:p>
    <w:p w:rsidR="00A819CD" w:rsidRPr="003810AA" w:rsidRDefault="00A819CD" w:rsidP="00A819CD">
      <w:pPr>
        <w:rPr>
          <w:sz w:val="22"/>
          <w:szCs w:val="22"/>
          <w:lang w:val="ca-ES"/>
        </w:rPr>
      </w:pPr>
    </w:p>
    <w:p w:rsidR="003810AA" w:rsidRPr="003810AA" w:rsidRDefault="003810AA" w:rsidP="003810AA">
      <w:pPr>
        <w:widowControl w:val="0"/>
        <w:suppressAutoHyphens/>
        <w:autoSpaceDE w:val="0"/>
        <w:spacing w:after="240"/>
        <w:textAlignment w:val="baseline"/>
        <w:rPr>
          <w:rFonts w:eastAsia="Verdana" w:cs="Verdana"/>
          <w:kern w:val="2"/>
          <w:sz w:val="22"/>
          <w:szCs w:val="22"/>
          <w:lang w:val="ca-ES" w:eastAsia="zh-CN"/>
        </w:rPr>
      </w:pPr>
      <w:r w:rsidRPr="003810AA">
        <w:rPr>
          <w:rFonts w:eastAsia="Verdana" w:cs="Arial"/>
          <w:kern w:val="2"/>
          <w:sz w:val="22"/>
          <w:szCs w:val="22"/>
          <w:lang w:val="ca-ES" w:eastAsia="zh-CN"/>
        </w:rPr>
        <w:t>El termini d’execució serà del calendari escolar de setembre a juliol, iniciant el servei a la formalització del contracte, prevista el gener del 2026, i fins al juliol del 2027.</w:t>
      </w:r>
    </w:p>
    <w:p w:rsidR="00A819CD" w:rsidRPr="003810AA" w:rsidRDefault="003810AA" w:rsidP="003810AA">
      <w:pPr>
        <w:rPr>
          <w:sz w:val="22"/>
          <w:szCs w:val="22"/>
          <w:lang w:val="ca-ES"/>
        </w:rPr>
      </w:pPr>
      <w:r w:rsidRPr="003810AA">
        <w:rPr>
          <w:rFonts w:eastAsia="Verdana" w:cs="Arial"/>
          <w:kern w:val="2"/>
          <w:sz w:val="22"/>
          <w:szCs w:val="22"/>
          <w:lang w:val="ca-ES" w:eastAsia="zh-CN"/>
        </w:rPr>
        <w:t>El contracte es podrà prorrogar una vegada, per un període de vint-i-quatre mesos, dos cursos escolars (2027-2028 i 2028-2029).</w:t>
      </w:r>
    </w:p>
    <w:p w:rsidR="00A819CD" w:rsidRPr="00646124" w:rsidRDefault="00A819CD" w:rsidP="00A819CD">
      <w:pPr>
        <w:rPr>
          <w:sz w:val="22"/>
          <w:szCs w:val="22"/>
          <w:lang w:val="ca-ES"/>
        </w:rPr>
      </w:pPr>
    </w:p>
    <w:p w:rsidR="00A819CD" w:rsidRDefault="00A819CD" w:rsidP="00A819CD">
      <w:pPr>
        <w:rPr>
          <w:sz w:val="22"/>
          <w:szCs w:val="22"/>
          <w:lang w:val="ca-ES"/>
        </w:rPr>
      </w:pPr>
    </w:p>
    <w:p w:rsidR="00E54D58" w:rsidRPr="00646124" w:rsidRDefault="00E54D58" w:rsidP="00A819CD">
      <w:pPr>
        <w:rPr>
          <w:sz w:val="22"/>
          <w:szCs w:val="22"/>
          <w:lang w:val="ca-ES"/>
        </w:rPr>
      </w:pPr>
    </w:p>
    <w:p w:rsidR="00A819CD" w:rsidRPr="00646124" w:rsidRDefault="00A819CD" w:rsidP="00A819CD">
      <w:pPr>
        <w:rPr>
          <w:b/>
          <w:sz w:val="22"/>
          <w:szCs w:val="22"/>
          <w:lang w:val="ca-ES"/>
        </w:rPr>
      </w:pPr>
      <w:r w:rsidRPr="00646124">
        <w:rPr>
          <w:b/>
          <w:sz w:val="22"/>
          <w:szCs w:val="22"/>
          <w:lang w:val="ca-ES"/>
        </w:rPr>
        <w:lastRenderedPageBreak/>
        <w:t>II. REQUISITS DE LA LICITACIÓ I ADJUDICACIÓ DEL CONTRACTE</w:t>
      </w: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b/>
          <w:sz w:val="22"/>
          <w:szCs w:val="22"/>
          <w:lang w:val="ca-ES"/>
        </w:rPr>
      </w:pPr>
      <w:r w:rsidRPr="00646124">
        <w:rPr>
          <w:b/>
          <w:sz w:val="22"/>
          <w:szCs w:val="22"/>
          <w:lang w:val="ca-ES"/>
        </w:rPr>
        <w:t>Procediment i tramitació de l’expedient d’adjudicació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8.1. Perfil del contractant</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A819CD" w:rsidRPr="00646124" w:rsidRDefault="00CD5FF0" w:rsidP="00A819CD">
      <w:pPr>
        <w:rPr>
          <w:sz w:val="22"/>
          <w:szCs w:val="22"/>
          <w:lang w:val="ca-ES"/>
        </w:rPr>
      </w:pPr>
      <w:hyperlink r:id="rId10" w:history="1">
        <w:r w:rsidR="00A819CD" w:rsidRPr="00646124">
          <w:rPr>
            <w:color w:val="0000FF"/>
            <w:sz w:val="22"/>
            <w:szCs w:val="22"/>
            <w:u w:val="single"/>
            <w:lang w:val="ca-ES"/>
          </w:rPr>
          <w:t>https://contractaciopublica.gencat.cat/perfil/premiademar</w:t>
        </w:r>
      </w:hyperlink>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través de l’eina de Sobre Digital (o altra plataforma de licitació electrònica), accessible des de l’adreça web:</w:t>
      </w:r>
    </w:p>
    <w:p w:rsidR="00A819CD" w:rsidRPr="00646124" w:rsidRDefault="00CD5FF0" w:rsidP="00A819CD">
      <w:pPr>
        <w:rPr>
          <w:sz w:val="22"/>
          <w:szCs w:val="22"/>
          <w:lang w:val="ca-ES"/>
        </w:rPr>
      </w:pPr>
      <w:hyperlink r:id="rId11" w:history="1">
        <w:r w:rsidR="00A819CD" w:rsidRPr="00646124">
          <w:rPr>
            <w:color w:val="0000FF"/>
            <w:sz w:val="22"/>
            <w:szCs w:val="22"/>
            <w:u w:val="single"/>
            <w:lang w:val="ca-ES"/>
          </w:rPr>
          <w:t>https://contractaciopublica.gencat.cat/perfil/premiademar</w:t>
        </w:r>
      </w:hyperlink>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Les empreses licitadores podran trobar material de suport sobre com presentar una oferta mitjançant l’eina de Sobre digital a la web de la Plataforma de Serveis de Contractació Pública en les webs següents:</w:t>
      </w:r>
    </w:p>
    <w:p w:rsidR="00A819CD" w:rsidRPr="00646124" w:rsidRDefault="00CD5FF0" w:rsidP="00A819CD">
      <w:pPr>
        <w:rPr>
          <w:sz w:val="22"/>
          <w:szCs w:val="22"/>
          <w:lang w:val="ca-ES"/>
        </w:rPr>
      </w:pPr>
      <w:hyperlink r:id="rId12" w:history="1">
        <w:r w:rsidR="00A819CD" w:rsidRPr="00646124">
          <w:rPr>
            <w:color w:val="0000FF"/>
            <w:sz w:val="22"/>
            <w:szCs w:val="22"/>
            <w:u w:val="single"/>
            <w:lang w:val="ca-ES"/>
          </w:rPr>
          <w:t>https://contractaciopublica.gencat.cat/ecofin_sobre/AppJava/views/ajuda/empreses/index.xhtml?set-locale=ca_ES</w:t>
        </w:r>
      </w:hyperlink>
      <w:r w:rsidR="00A819CD" w:rsidRPr="00646124">
        <w:rPr>
          <w:sz w:val="22"/>
          <w:szCs w:val="22"/>
          <w:lang w:val="ca-ES"/>
        </w:rPr>
        <w:t>.</w:t>
      </w:r>
    </w:p>
    <w:p w:rsidR="00A819CD" w:rsidRPr="00646124" w:rsidRDefault="00A819CD" w:rsidP="00A819CD">
      <w:pPr>
        <w:rPr>
          <w:sz w:val="22"/>
          <w:szCs w:val="22"/>
          <w:lang w:val="ca-ES"/>
        </w:rPr>
      </w:pPr>
    </w:p>
    <w:p w:rsidR="00A819CD" w:rsidRPr="00646124" w:rsidRDefault="00CD5FF0" w:rsidP="00A819CD">
      <w:pPr>
        <w:rPr>
          <w:sz w:val="22"/>
          <w:szCs w:val="22"/>
          <w:lang w:val="ca-ES"/>
        </w:rPr>
      </w:pPr>
      <w:hyperlink r:id="rId13" w:history="1">
        <w:r w:rsidR="00A819CD" w:rsidRPr="00646124">
          <w:rPr>
            <w:color w:val="0000FF"/>
            <w:sz w:val="22"/>
            <w:szCs w:val="22"/>
            <w:u w:val="single"/>
            <w:lang w:val="ca-ES"/>
          </w:rPr>
          <w:t>https://www.aoc.cat/portalsuport/licitacions_empreses/idservei/licitacions_empreses/</w:t>
        </w:r>
      </w:hyperlink>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8.2. Tramitació de l’expedient</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L’expedient de contractació de referència es tramitarà de forma ordinària.</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b/>
          <w:bCs/>
          <w:sz w:val="22"/>
          <w:szCs w:val="22"/>
          <w:lang w:val="ca-ES"/>
        </w:rPr>
        <w:t>8.3. Procediment de licitació</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 xml:space="preserve">El procediment d’adjudicació és el procediment obert </w:t>
      </w:r>
      <w:r w:rsidR="000A04CA">
        <w:rPr>
          <w:sz w:val="22"/>
          <w:szCs w:val="22"/>
          <w:lang w:val="ca-ES"/>
        </w:rPr>
        <w:t xml:space="preserve">harmonitzat </w:t>
      </w:r>
      <w:r w:rsidRPr="00646124">
        <w:rPr>
          <w:sz w:val="22"/>
          <w:szCs w:val="22"/>
          <w:lang w:val="ca-ES"/>
        </w:rPr>
        <w:t>previst a l’article 156 de la LCSP de manera que qualsevol empresari interessat que compleixi els requisits de capacitat i solvència indicats en aquest plec, hi podrà concórrer presentant-hi una proposició per aquest contracte, excloent-se qualsevol mena de negociació dels termes del contracte amb els licitadors.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convocatòria de la licitació es farà mitjançant publicació en el Perfil de contractant d’aquest Ajuntament, de conformitat amb el que preveu l’article 135.1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L’òrgan d’assistència per a l’adjudicació del contracte, que decidirà l’admissió o </w:t>
      </w:r>
      <w:proofErr w:type="spellStart"/>
      <w:r w:rsidRPr="00646124">
        <w:rPr>
          <w:sz w:val="22"/>
          <w:szCs w:val="22"/>
          <w:lang w:val="ca-ES"/>
        </w:rPr>
        <w:t>inadmissió</w:t>
      </w:r>
      <w:proofErr w:type="spellEnd"/>
      <w:r w:rsidRPr="00646124">
        <w:rPr>
          <w:sz w:val="22"/>
          <w:szCs w:val="22"/>
          <w:lang w:val="ca-ES"/>
        </w:rPr>
        <w:t xml:space="preserve"> dels candidats o licitadors, avaluarà les ofertes admeses i proposarà l’adjudicació del contracte és la Mesa de Contractació de l’Ajuntament..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presentació d’una proposició suposa l’acceptació incondicionada per l’empresari del contingut de la totalitat de les clàusules, sense excepció o reserva possible.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Les proposicions seran secretes fins al moment de l’obertura dels sobres per part de la Mesa de Contractació.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presentació de diferents proposicions per empreses vinculades produirà els efectes que reglamentàriament es determinin en relació amb l’aplicació del règim d’ofertes amb valors anormals o desproporcionats previst en l’article 149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Es consideren empreses vinculades les que es trobin subjectes en algun dels supòsits previstos en l’article 42 del Codi de Comerç.</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Les empreses licitadores podran constituir unions d’empresaris, temporalment als efectes, sense que aquesta constitució sigui necessària formalitzar-la en escriptura pública fins que s’hagi adjudicat el contracte al seu favor.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del servei encomanat), així com que assumeixen el compromís de constituir-se formalment en unió temporal en cas de resultar adjudicataris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8.4. Us de mitjans electrònics</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 xml:space="preserve">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w:t>
      </w:r>
      <w:proofErr w:type="spellStart"/>
      <w:r w:rsidRPr="00646124">
        <w:rPr>
          <w:sz w:val="22"/>
          <w:szCs w:val="22"/>
          <w:lang w:val="ca-ES"/>
        </w:rPr>
        <w:t>l’e</w:t>
      </w:r>
      <w:proofErr w:type="spellEnd"/>
      <w:r w:rsidRPr="00646124">
        <w:rPr>
          <w:sz w:val="22"/>
          <w:szCs w:val="22"/>
          <w:lang w:val="ca-ES"/>
        </w:rPr>
        <w:t>-NOTUM, haurà/n d’accedir-hi la/les persones designada/es, mitjançant l’enllaç que s’enviarà a aquest efecte. En l’espai virtual on hi ha dipositada la notificació, es permet accedir a dita notificació amb certificat digital o amb contrasenya.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lastRenderedPageBreak/>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A819CD" w:rsidRPr="00646124" w:rsidRDefault="00CD5FF0" w:rsidP="00A819CD">
      <w:pPr>
        <w:rPr>
          <w:sz w:val="22"/>
          <w:szCs w:val="22"/>
          <w:lang w:val="ca-ES"/>
        </w:rPr>
      </w:pPr>
      <w:hyperlink r:id="rId14" w:history="1">
        <w:r w:rsidR="00A819CD" w:rsidRPr="00646124">
          <w:rPr>
            <w:color w:val="0000FF"/>
            <w:sz w:val="22"/>
            <w:szCs w:val="22"/>
            <w:u w:val="single"/>
            <w:lang w:val="ca-ES"/>
          </w:rPr>
          <w:t>https://contractaciopublica.gencat.cat/perfil/premiademar</w:t>
        </w:r>
      </w:hyperlink>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Les empreses que activin l’oferta amb l’eina de Sobre Digital s’inscriuran a la licitació automàticament.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Aquesta subscripció permetrà rebre avís de manera immediata a les adreces electròniques de les persones subscrites de qualsevol novetat, publicació o avís relacionat amb aquesta licitació.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8.5. Certificats digitals</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lastRenderedPageBreak/>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Selecció d’empreses: Requisits d’aptitud dels licitadors i solvència econòmica, financera, tècnica o professional</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9.1. Capacitat</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exigible per a la realització de l’activitat o la prestació que constitueixi l’objecte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Així, podran concórrer en aquest procediment i subscriure aquest contracte les persones naturals i jurídiques legalment constituïdes i habilitades per a l’exercici de l’activitat objecte del contracte, amb plena capacitat d’obrar, sempre que no es trobin incurses en cap de les circumstàncies que impedeixen contractar amb l’Administració Pública, previstes en l’article 71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Els empresaris acreditaran la seva capacitat d’obrar d’acord amb el que estableix l’article 65 i concordants de  la LCSP  i la clàusula 9.2 d’aquest plec.</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9.2. Solvència econòmica, financera i tècnica o professional</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u w:val="single"/>
          <w:lang w:val="ca-ES"/>
        </w:rPr>
        <w:t>9.2.1. Solvència econòmica i financera</w:t>
      </w:r>
    </w:p>
    <w:p w:rsidR="00A819CD" w:rsidRPr="00646124" w:rsidRDefault="00A819CD" w:rsidP="00A819CD">
      <w:pPr>
        <w:rPr>
          <w:sz w:val="22"/>
          <w:szCs w:val="22"/>
          <w:u w:val="single"/>
          <w:lang w:val="ca-ES"/>
        </w:rPr>
      </w:pPr>
    </w:p>
    <w:p w:rsidR="00A819CD" w:rsidRPr="00646124" w:rsidRDefault="00A819CD" w:rsidP="00A819CD">
      <w:pPr>
        <w:rPr>
          <w:sz w:val="22"/>
          <w:szCs w:val="22"/>
          <w:lang w:val="ca-ES"/>
        </w:rPr>
      </w:pPr>
      <w:r w:rsidRPr="00646124">
        <w:rPr>
          <w:sz w:val="22"/>
          <w:szCs w:val="22"/>
          <w:lang w:val="ca-ES"/>
        </w:rPr>
        <w:t>De conformitat amb l’article 87 de la LCSP els licitadors, per tal d’acreditar la seva solvència econòmica i financera, hauran d’aportar:</w:t>
      </w:r>
    </w:p>
    <w:p w:rsidR="00A819CD" w:rsidRPr="00646124" w:rsidRDefault="00A819CD" w:rsidP="00A819CD">
      <w:pPr>
        <w:rPr>
          <w:sz w:val="22"/>
          <w:szCs w:val="22"/>
          <w:lang w:val="ca-ES"/>
        </w:rPr>
      </w:pPr>
    </w:p>
    <w:p w:rsidR="003810AA" w:rsidRPr="003810AA" w:rsidRDefault="003810AA" w:rsidP="003810AA">
      <w:pPr>
        <w:widowControl w:val="0"/>
        <w:suppressAutoHyphens/>
        <w:autoSpaceDE w:val="0"/>
        <w:spacing w:after="240"/>
        <w:textAlignment w:val="baseline"/>
        <w:rPr>
          <w:rFonts w:cs="Arial"/>
          <w:kern w:val="2"/>
          <w:sz w:val="22"/>
          <w:szCs w:val="22"/>
          <w:lang w:val="ca-ES" w:eastAsia="zh-CN"/>
        </w:rPr>
      </w:pPr>
      <w:r w:rsidRPr="003810AA">
        <w:rPr>
          <w:rFonts w:cs="Arial"/>
          <w:kern w:val="2"/>
          <w:sz w:val="22"/>
          <w:szCs w:val="22"/>
          <w:lang w:val="ca-ES" w:eastAsia="zh-CN"/>
        </w:rPr>
        <w:t>a) De conformitat amb l’article 87.1.a) de la LCSP:</w:t>
      </w:r>
    </w:p>
    <w:p w:rsidR="003810AA" w:rsidRPr="003810AA" w:rsidRDefault="003810AA" w:rsidP="003810AA">
      <w:pPr>
        <w:widowControl w:val="0"/>
        <w:numPr>
          <w:ilvl w:val="0"/>
          <w:numId w:val="31"/>
        </w:numPr>
        <w:tabs>
          <w:tab w:val="left" w:pos="707"/>
        </w:tabs>
        <w:suppressAutoHyphens/>
        <w:autoSpaceDE w:val="0"/>
        <w:spacing w:after="240"/>
        <w:textAlignment w:val="baseline"/>
        <w:rPr>
          <w:rFonts w:cs="Arial"/>
          <w:kern w:val="2"/>
          <w:sz w:val="22"/>
          <w:szCs w:val="22"/>
          <w:lang w:val="ca-ES" w:eastAsia="zh-CN"/>
        </w:rPr>
      </w:pPr>
      <w:r w:rsidRPr="003810AA">
        <w:rPr>
          <w:rFonts w:cs="Arial"/>
          <w:color w:val="000000"/>
          <w:kern w:val="2"/>
          <w:sz w:val="22"/>
          <w:szCs w:val="22"/>
          <w:lang w:val="ca-ES" w:eastAsia="zh-CN"/>
        </w:rPr>
        <w:t>Volum anual de negocis, o bé volum anual de negocis en l’àmbit al qual es refereix el contracte, respecte al millor exercici dins dels tres últims disponibles en funció de les dates de constitució o d’inici d’activitats de l’empresari i de presentació de les ofertes per import igual o superior a 350.000,00 €</w:t>
      </w:r>
    </w:p>
    <w:p w:rsidR="003810AA" w:rsidRPr="003810AA" w:rsidRDefault="003810AA" w:rsidP="003810AA">
      <w:pPr>
        <w:widowControl w:val="0"/>
        <w:suppressAutoHyphens/>
        <w:autoSpaceDE w:val="0"/>
        <w:spacing w:after="240"/>
        <w:textAlignment w:val="baseline"/>
        <w:rPr>
          <w:rFonts w:cs="Arial"/>
          <w:kern w:val="2"/>
          <w:sz w:val="22"/>
          <w:szCs w:val="22"/>
          <w:lang w:val="ca-ES" w:eastAsia="zh-CN"/>
        </w:rPr>
      </w:pPr>
      <w:r w:rsidRPr="003810AA">
        <w:rPr>
          <w:rFonts w:cs="Arial"/>
          <w:kern w:val="2"/>
          <w:sz w:val="22"/>
          <w:szCs w:val="22"/>
          <w:lang w:val="ca-ES" w:eastAsia="zh-CN"/>
        </w:rPr>
        <w:t>b) De conformitat amb l’article 87.1.b) de la LCSP:</w:t>
      </w:r>
    </w:p>
    <w:p w:rsidR="003810AA" w:rsidRPr="003810AA" w:rsidRDefault="003810AA" w:rsidP="003810AA">
      <w:pPr>
        <w:widowControl w:val="0"/>
        <w:numPr>
          <w:ilvl w:val="0"/>
          <w:numId w:val="32"/>
        </w:numPr>
        <w:tabs>
          <w:tab w:val="left" w:pos="707"/>
        </w:tabs>
        <w:suppressAutoHyphens/>
        <w:autoSpaceDE w:val="0"/>
        <w:spacing w:after="240"/>
        <w:textAlignment w:val="baseline"/>
        <w:rPr>
          <w:rFonts w:cs="Arial"/>
          <w:kern w:val="2"/>
          <w:sz w:val="22"/>
          <w:szCs w:val="22"/>
          <w:lang w:val="ca-ES" w:eastAsia="zh-CN"/>
        </w:rPr>
      </w:pPr>
      <w:r w:rsidRPr="003810AA">
        <w:rPr>
          <w:rFonts w:cs="Arial"/>
          <w:color w:val="000000"/>
          <w:kern w:val="2"/>
          <w:sz w:val="22"/>
          <w:szCs w:val="22"/>
          <w:lang w:val="ca-ES" w:eastAsia="zh-CN"/>
        </w:rPr>
        <w:t>Justificant de l’existència d’una assegurança de responsabilitat civil per riscos professionals per import igual o superior a 350.000,00 €</w:t>
      </w:r>
    </w:p>
    <w:p w:rsidR="00A819CD" w:rsidRPr="003810AA" w:rsidRDefault="00A819CD" w:rsidP="00A819CD">
      <w:pPr>
        <w:rPr>
          <w:sz w:val="22"/>
          <w:szCs w:val="22"/>
          <w:lang w:val="ca-ES"/>
        </w:rPr>
      </w:pPr>
      <w:r w:rsidRPr="003810AA">
        <w:rPr>
          <w:sz w:val="22"/>
          <w:szCs w:val="22"/>
          <w:u w:val="single"/>
          <w:lang w:val="ca-ES"/>
        </w:rPr>
        <w:t>9.2.2. Solvència tècnica o professional</w:t>
      </w:r>
    </w:p>
    <w:p w:rsidR="00A819CD" w:rsidRPr="003810AA" w:rsidRDefault="00A819CD" w:rsidP="00A819CD">
      <w:pPr>
        <w:rPr>
          <w:sz w:val="22"/>
          <w:szCs w:val="22"/>
          <w:u w:val="single"/>
          <w:lang w:val="ca-ES"/>
        </w:rPr>
      </w:pPr>
    </w:p>
    <w:p w:rsidR="00A819CD" w:rsidRPr="003810AA" w:rsidRDefault="00A819CD" w:rsidP="00A819CD">
      <w:pPr>
        <w:rPr>
          <w:sz w:val="22"/>
          <w:szCs w:val="22"/>
          <w:lang w:val="ca-ES"/>
        </w:rPr>
      </w:pPr>
      <w:r w:rsidRPr="003810AA">
        <w:rPr>
          <w:sz w:val="22"/>
          <w:szCs w:val="22"/>
          <w:lang w:val="ca-ES"/>
        </w:rPr>
        <w:t>De conformitat amb l’article 90 de la LCSP els licitadors, per tal d’acreditar la seva solvència tècnica i professional, hauran d’aportar:</w:t>
      </w:r>
    </w:p>
    <w:p w:rsidR="00A819CD" w:rsidRPr="003810AA" w:rsidRDefault="00A819CD" w:rsidP="00A819CD">
      <w:pPr>
        <w:rPr>
          <w:sz w:val="22"/>
          <w:szCs w:val="22"/>
          <w:lang w:val="ca-ES"/>
        </w:rPr>
      </w:pPr>
    </w:p>
    <w:p w:rsidR="003810AA" w:rsidRPr="003810AA" w:rsidRDefault="003810AA" w:rsidP="003810AA">
      <w:pPr>
        <w:widowControl w:val="0"/>
        <w:suppressAutoHyphens/>
        <w:autoSpaceDE w:val="0"/>
        <w:spacing w:after="240"/>
        <w:ind w:right="851"/>
        <w:textAlignment w:val="baseline"/>
        <w:rPr>
          <w:rFonts w:cs="Arial"/>
          <w:kern w:val="2"/>
          <w:sz w:val="22"/>
          <w:szCs w:val="22"/>
          <w:lang w:val="ca-ES" w:eastAsia="zh-CN"/>
        </w:rPr>
      </w:pPr>
      <w:r w:rsidRPr="003810AA">
        <w:rPr>
          <w:rFonts w:cs="Arial"/>
          <w:kern w:val="2"/>
          <w:sz w:val="22"/>
          <w:szCs w:val="22"/>
          <w:lang w:val="ca-ES" w:eastAsia="zh-CN"/>
        </w:rPr>
        <w:t>a) De conformitat amb l’article 90.1.a) de la LCSP:</w:t>
      </w:r>
    </w:p>
    <w:p w:rsidR="003810AA" w:rsidRPr="003810AA" w:rsidRDefault="003810AA" w:rsidP="003810AA">
      <w:pPr>
        <w:widowControl w:val="0"/>
        <w:numPr>
          <w:ilvl w:val="0"/>
          <w:numId w:val="33"/>
        </w:numPr>
        <w:tabs>
          <w:tab w:val="left" w:pos="707"/>
        </w:tabs>
        <w:suppressAutoHyphens/>
        <w:autoSpaceDE w:val="0"/>
        <w:spacing w:after="240"/>
        <w:textAlignment w:val="baseline"/>
        <w:rPr>
          <w:rFonts w:cs="Arial"/>
          <w:kern w:val="2"/>
          <w:sz w:val="22"/>
          <w:szCs w:val="22"/>
          <w:lang w:val="ca-ES" w:eastAsia="zh-CN"/>
        </w:rPr>
      </w:pPr>
      <w:r w:rsidRPr="003810AA">
        <w:rPr>
          <w:rFonts w:cs="Arial"/>
          <w:kern w:val="2"/>
          <w:sz w:val="22"/>
          <w:szCs w:val="22"/>
          <w:lang w:val="ca-ES" w:eastAsia="zh-CN"/>
        </w:rPr>
        <w:t>Un llistat de tres serveis realitzats d’igual o similar naturalesa que els que constitueixen l’objecte del contracte en el curs de com a màxim, els tres últims anys, per un import mínim de 350.000,00 € de cada actuació; en què s’indiqui l’import, la data i el destinatari, públic o privat d’aquests. Quan li siguin requerits pel servei de contractació, els serveis efectuats s’acreditaran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acompanyat dels documents en mans del mateix que acreditin la realització de la prestació; en el seu cas aquests certificats seran comunicats directament a l’òrgan de contractació per l’autoritat competent.</w:t>
      </w:r>
    </w:p>
    <w:p w:rsidR="003810AA" w:rsidRPr="003810AA" w:rsidRDefault="003810AA" w:rsidP="003810AA">
      <w:pPr>
        <w:widowControl w:val="0"/>
        <w:suppressAutoHyphens/>
        <w:autoSpaceDE w:val="0"/>
        <w:spacing w:after="240"/>
        <w:ind w:left="720"/>
        <w:textAlignment w:val="baseline"/>
        <w:rPr>
          <w:rFonts w:cs="Arial"/>
          <w:kern w:val="2"/>
          <w:sz w:val="22"/>
          <w:szCs w:val="22"/>
          <w:lang w:val="ca-ES" w:eastAsia="zh-CN"/>
        </w:rPr>
      </w:pPr>
      <w:r w:rsidRPr="003810AA">
        <w:rPr>
          <w:rFonts w:cs="Arial"/>
          <w:kern w:val="2"/>
          <w:sz w:val="22"/>
          <w:szCs w:val="22"/>
          <w:lang w:val="ca-ES" w:eastAsia="zh-CN"/>
        </w:rPr>
        <w:t>Per a determinar que un servei és d’igual o similar naturalesa al que constitueix l’objecte del contracte, es podrà recórrer a més del CPV, a altres sistemes de classificació d’activitats o productes com el Codi normalitzat de productes i serveis de les Nacions Unides (UNSPSC), a la Classificació central de productes (CPC) o a la Classificació Nacional d’Activitats Econòmiques (CNAE), que en tot cas haurà de garantir la competència efectiva per a l’adjudicació del contracte. En defecte de previsió en el plec es tindran en compte els tres primers dígits dels respectius codis de la CPV.</w:t>
      </w:r>
    </w:p>
    <w:p w:rsidR="003810AA" w:rsidRPr="003810AA" w:rsidRDefault="003810AA" w:rsidP="003810AA">
      <w:pPr>
        <w:widowControl w:val="0"/>
        <w:suppressAutoHyphens/>
        <w:autoSpaceDE w:val="0"/>
        <w:spacing w:after="240"/>
        <w:ind w:right="851"/>
        <w:textAlignment w:val="baseline"/>
        <w:rPr>
          <w:rFonts w:cs="Arial"/>
          <w:kern w:val="2"/>
          <w:sz w:val="22"/>
          <w:szCs w:val="22"/>
          <w:lang w:val="ca-ES" w:eastAsia="zh-CN"/>
        </w:rPr>
      </w:pPr>
      <w:r w:rsidRPr="003810AA">
        <w:rPr>
          <w:rFonts w:cs="Arial"/>
          <w:kern w:val="2"/>
          <w:sz w:val="22"/>
          <w:szCs w:val="22"/>
          <w:lang w:val="ca-ES" w:eastAsia="zh-CN"/>
        </w:rPr>
        <w:t>b) De conformitat amb l’article 90.1.c) de la LCSP:</w:t>
      </w:r>
    </w:p>
    <w:p w:rsidR="003810AA" w:rsidRPr="003810AA" w:rsidRDefault="003810AA" w:rsidP="003810AA">
      <w:pPr>
        <w:widowControl w:val="0"/>
        <w:numPr>
          <w:ilvl w:val="0"/>
          <w:numId w:val="32"/>
        </w:numPr>
        <w:tabs>
          <w:tab w:val="left" w:pos="707"/>
        </w:tabs>
        <w:suppressAutoHyphens/>
        <w:autoSpaceDE w:val="0"/>
        <w:spacing w:after="240"/>
        <w:textAlignment w:val="baseline"/>
        <w:rPr>
          <w:rFonts w:cs="Arial"/>
          <w:kern w:val="2"/>
          <w:sz w:val="22"/>
          <w:szCs w:val="22"/>
          <w:lang w:val="ca-ES" w:eastAsia="zh-CN"/>
        </w:rPr>
      </w:pPr>
      <w:r w:rsidRPr="003810AA">
        <w:rPr>
          <w:rFonts w:cs="Arial"/>
          <w:kern w:val="2"/>
          <w:sz w:val="22"/>
          <w:szCs w:val="22"/>
          <w:lang w:val="ca-ES" w:eastAsia="zh-CN"/>
        </w:rPr>
        <w:t>Descripció de les instal·lacions tècniques, de les mesures empleades per l’empresari per a garantir la qualitat i dels mitjans d’estudi i investigació de l’empresa.</w:t>
      </w:r>
    </w:p>
    <w:p w:rsidR="003810AA" w:rsidRPr="003810AA" w:rsidRDefault="003810AA" w:rsidP="003810AA">
      <w:pPr>
        <w:widowControl w:val="0"/>
        <w:numPr>
          <w:ilvl w:val="1"/>
          <w:numId w:val="32"/>
        </w:numPr>
        <w:tabs>
          <w:tab w:val="left" w:pos="707"/>
        </w:tabs>
        <w:suppressAutoHyphens/>
        <w:autoSpaceDE w:val="0"/>
        <w:spacing w:after="240"/>
        <w:textAlignment w:val="baseline"/>
        <w:rPr>
          <w:rFonts w:cs="Arial"/>
          <w:kern w:val="2"/>
          <w:sz w:val="22"/>
          <w:szCs w:val="22"/>
          <w:lang w:val="ca-ES" w:eastAsia="zh-CN"/>
        </w:rPr>
      </w:pPr>
      <w:r w:rsidRPr="003810AA">
        <w:rPr>
          <w:rFonts w:cs="Arial"/>
          <w:kern w:val="2"/>
          <w:sz w:val="22"/>
          <w:szCs w:val="22"/>
          <w:lang w:val="ca-ES" w:eastAsia="zh-CN"/>
        </w:rPr>
        <w:t xml:space="preserve">L’empresa encarregada de l’elaboració del menjar ha d’estar inscrita en el registre sanitari d’indústries i productes alimentaris de Catalunya (RSIPAC). </w:t>
      </w:r>
      <w:r w:rsidRPr="003810AA">
        <w:rPr>
          <w:rFonts w:cs="Arial"/>
          <w:kern w:val="2"/>
          <w:sz w:val="22"/>
          <w:szCs w:val="22"/>
          <w:lang w:val="ca-ES" w:eastAsia="zh-CN"/>
        </w:rPr>
        <w:lastRenderedPageBreak/>
        <w:t>Registrat com a clau 50: Restauració col·lectiva.</w:t>
      </w:r>
    </w:p>
    <w:p w:rsidR="003810AA" w:rsidRPr="003810AA" w:rsidRDefault="003810AA" w:rsidP="003810AA">
      <w:pPr>
        <w:widowControl w:val="0"/>
        <w:suppressAutoHyphens/>
        <w:autoSpaceDE w:val="0"/>
        <w:spacing w:after="240"/>
        <w:ind w:right="851"/>
        <w:textAlignment w:val="baseline"/>
        <w:rPr>
          <w:rFonts w:cs="Arial"/>
          <w:kern w:val="2"/>
          <w:sz w:val="22"/>
          <w:szCs w:val="22"/>
          <w:lang w:val="ca-ES" w:eastAsia="zh-CN"/>
        </w:rPr>
      </w:pPr>
      <w:r w:rsidRPr="003810AA">
        <w:rPr>
          <w:rFonts w:cs="Arial"/>
          <w:kern w:val="2"/>
          <w:sz w:val="22"/>
          <w:szCs w:val="22"/>
          <w:lang w:val="ca-ES" w:eastAsia="zh-CN"/>
        </w:rPr>
        <w:t>c) De conformitat amb l’article 90.1.e) de la LCSP:</w:t>
      </w:r>
    </w:p>
    <w:p w:rsidR="003810AA" w:rsidRPr="003810AA" w:rsidRDefault="003810AA" w:rsidP="003810AA">
      <w:pPr>
        <w:widowControl w:val="0"/>
        <w:numPr>
          <w:ilvl w:val="0"/>
          <w:numId w:val="32"/>
        </w:numPr>
        <w:tabs>
          <w:tab w:val="left" w:pos="707"/>
        </w:tabs>
        <w:suppressAutoHyphens/>
        <w:autoSpaceDE w:val="0"/>
        <w:spacing w:after="240"/>
        <w:textAlignment w:val="baseline"/>
        <w:rPr>
          <w:rFonts w:cs="Arial"/>
          <w:kern w:val="2"/>
          <w:sz w:val="22"/>
          <w:szCs w:val="22"/>
          <w:lang w:val="ca-ES" w:eastAsia="zh-CN"/>
        </w:rPr>
      </w:pPr>
      <w:r w:rsidRPr="003810AA">
        <w:rPr>
          <w:rFonts w:cs="Arial"/>
          <w:kern w:val="2"/>
          <w:sz w:val="22"/>
          <w:szCs w:val="22"/>
          <w:lang w:val="ca-ES" w:eastAsia="zh-CN"/>
        </w:rPr>
        <w:t>Títols acadèmics i professionals de l’empresari o dels directius de l’empresa i, en particular, del responsable o responsables de l’execució del contracte així com dels tècnics encarregats directament d’aquesta, sempre que no s’avaluïn com un criteri d’adjudicació.</w:t>
      </w:r>
    </w:p>
    <w:p w:rsidR="003810AA" w:rsidRPr="003810AA" w:rsidRDefault="003810AA" w:rsidP="003810AA">
      <w:pPr>
        <w:widowControl w:val="0"/>
        <w:numPr>
          <w:ilvl w:val="0"/>
          <w:numId w:val="34"/>
        </w:numPr>
        <w:suppressAutoHyphens/>
        <w:autoSpaceDE w:val="0"/>
        <w:spacing w:after="240"/>
        <w:textAlignment w:val="baseline"/>
        <w:rPr>
          <w:rFonts w:cs="Arial"/>
          <w:kern w:val="2"/>
          <w:sz w:val="22"/>
          <w:szCs w:val="22"/>
          <w:lang w:val="ca-ES" w:eastAsia="zh-CN"/>
        </w:rPr>
      </w:pPr>
      <w:r w:rsidRPr="003810AA">
        <w:rPr>
          <w:rFonts w:cs="Arial"/>
          <w:kern w:val="2"/>
          <w:sz w:val="22"/>
          <w:szCs w:val="22"/>
          <w:lang w:val="ca-ES" w:eastAsia="zh-CN"/>
        </w:rPr>
        <w:t>Els/les monitors/es caldrà que disposin del títol de manipulació d’aliments i aportar el certificat negatiu de delictes de naturalesa sexual, en el cas de la titulació específica, titulació de monitor/a de lleure educatiu o titulació superior de l’àmbit educatiu (CFGS o títol universitari).</w:t>
      </w:r>
    </w:p>
    <w:p w:rsidR="00A819CD" w:rsidRPr="00646124" w:rsidRDefault="00A819CD" w:rsidP="00A819CD">
      <w:pPr>
        <w:rPr>
          <w:sz w:val="22"/>
          <w:szCs w:val="22"/>
          <w:lang w:val="ca-ES"/>
        </w:rPr>
      </w:pPr>
      <w:r w:rsidRPr="00646124">
        <w:rPr>
          <w:sz w:val="22"/>
          <w:szCs w:val="22"/>
          <w:u w:val="single"/>
          <w:lang w:val="ca-ES"/>
        </w:rPr>
        <w:t>9.2.3 Classificació empresarial alternativa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Alternativament, als subapartats anteriors les empreses licitadores que optin al </w:t>
      </w:r>
      <w:r w:rsidRPr="00646124">
        <w:rPr>
          <w:color w:val="00B050"/>
          <w:sz w:val="22"/>
          <w:szCs w:val="22"/>
          <w:lang w:val="ca-ES"/>
        </w:rPr>
        <w:t>lot n</w:t>
      </w:r>
      <w:r w:rsidRPr="00646124">
        <w:rPr>
          <w:sz w:val="22"/>
          <w:szCs w:val="22"/>
          <w:lang w:val="ca-ES"/>
        </w:rPr>
        <w:t xml:space="preserve"> podran aportar:</w:t>
      </w:r>
    </w:p>
    <w:p w:rsidR="00A819CD" w:rsidRPr="00646124" w:rsidRDefault="00A819CD" w:rsidP="00A819CD">
      <w:pPr>
        <w:rPr>
          <w:sz w:val="22"/>
          <w:szCs w:val="22"/>
          <w:lang w:val="ca-ES"/>
        </w:rPr>
      </w:pPr>
    </w:p>
    <w:p w:rsidR="00A819CD" w:rsidRPr="00646124" w:rsidRDefault="00A819CD" w:rsidP="00A819CD">
      <w:pPr>
        <w:numPr>
          <w:ilvl w:val="0"/>
          <w:numId w:val="16"/>
        </w:numPr>
        <w:jc w:val="left"/>
        <w:rPr>
          <w:sz w:val="22"/>
          <w:szCs w:val="22"/>
          <w:lang w:val="ca-ES"/>
        </w:rPr>
      </w:pPr>
      <w:r w:rsidRPr="00646124">
        <w:rPr>
          <w:sz w:val="22"/>
          <w:szCs w:val="22"/>
          <w:lang w:val="ca-ES"/>
        </w:rPr>
        <w:t>Certificat expedit per la Junta Consultiva de Contractació Pública de l’Estat , o per la Junta Consultiva de Contractació Administrativa de la Generalitat de Catalunya, que acrediti que l’empresa es troba classificada en el Registre Oficial d’Empreses Classificades en els grups, subgrups i categoria següents de conformitat amb els articles 37 i 38 del Reial decret 1098/2001, de 12 d’octubre, pel qual s’aprova el Reglament general de la Llei de contractes de les administracions públiques:</w:t>
      </w:r>
    </w:p>
    <w:p w:rsidR="00A819CD" w:rsidRPr="00646124" w:rsidRDefault="00A819CD" w:rsidP="00A819CD">
      <w:pPr>
        <w:rPr>
          <w:sz w:val="22"/>
          <w:szCs w:val="22"/>
          <w:lang w:val="ca-ES"/>
        </w:rPr>
      </w:pPr>
    </w:p>
    <w:tbl>
      <w:tblPr>
        <w:tblW w:w="5442" w:type="dxa"/>
        <w:jc w:val="center"/>
        <w:tblLayout w:type="fixed"/>
        <w:tblCellMar>
          <w:top w:w="55" w:type="dxa"/>
          <w:left w:w="55" w:type="dxa"/>
          <w:bottom w:w="55" w:type="dxa"/>
          <w:right w:w="55" w:type="dxa"/>
        </w:tblCellMar>
        <w:tblLook w:val="0000" w:firstRow="0" w:lastRow="0" w:firstColumn="0" w:lastColumn="0" w:noHBand="0" w:noVBand="0"/>
      </w:tblPr>
      <w:tblGrid>
        <w:gridCol w:w="1814"/>
        <w:gridCol w:w="1814"/>
        <w:gridCol w:w="1814"/>
      </w:tblGrid>
      <w:tr w:rsidR="003810AA" w:rsidRPr="007C7FDD" w:rsidTr="003810AA">
        <w:trPr>
          <w:jc w:val="center"/>
        </w:trPr>
        <w:tc>
          <w:tcPr>
            <w:tcW w:w="1814" w:type="dxa"/>
            <w:tcBorders>
              <w:right w:val="single" w:sz="4" w:space="0" w:color="auto"/>
            </w:tcBorders>
            <w:shd w:val="clear" w:color="auto" w:fill="auto"/>
          </w:tcPr>
          <w:p w:rsidR="003810AA" w:rsidRPr="007C7FDD" w:rsidRDefault="003810AA" w:rsidP="005406C6">
            <w:pPr>
              <w:widowControl w:val="0"/>
              <w:suppressLineNumbers/>
              <w:suppressAutoHyphens/>
              <w:snapToGrid w:val="0"/>
              <w:textAlignment w:val="baseline"/>
              <w:rPr>
                <w:rFonts w:eastAsia="NSimSun" w:cs="Arial"/>
                <w:kern w:val="2"/>
                <w:sz w:val="22"/>
                <w:szCs w:val="22"/>
                <w:lang w:eastAsia="zh-CN" w:bidi="hi-IN"/>
              </w:rPr>
            </w:pPr>
          </w:p>
        </w:tc>
        <w:tc>
          <w:tcPr>
            <w:tcW w:w="1814" w:type="dxa"/>
            <w:tcBorders>
              <w:top w:val="single" w:sz="4" w:space="0" w:color="auto"/>
              <w:left w:val="single" w:sz="4" w:space="0" w:color="auto"/>
              <w:bottom w:val="single" w:sz="4" w:space="0" w:color="000000"/>
              <w:right w:val="single" w:sz="4" w:space="0" w:color="auto"/>
            </w:tcBorders>
            <w:shd w:val="clear" w:color="auto" w:fill="auto"/>
          </w:tcPr>
          <w:p w:rsidR="003810AA" w:rsidRPr="007C7FDD" w:rsidRDefault="003810AA" w:rsidP="005406C6">
            <w:pPr>
              <w:widowControl w:val="0"/>
              <w:suppressLineNumbers/>
              <w:suppressAutoHyphens/>
              <w:textAlignment w:val="baseline"/>
              <w:rPr>
                <w:rFonts w:eastAsia="NSimSun" w:cs="Arial Unicode MS"/>
                <w:kern w:val="2"/>
                <w:sz w:val="22"/>
                <w:szCs w:val="22"/>
                <w:lang w:eastAsia="zh-CN" w:bidi="hi-IN"/>
              </w:rPr>
            </w:pPr>
            <w:r w:rsidRPr="007C7FDD">
              <w:rPr>
                <w:rFonts w:eastAsia="NSimSun" w:cs="Arial"/>
                <w:kern w:val="2"/>
                <w:sz w:val="22"/>
                <w:szCs w:val="22"/>
                <w:lang w:eastAsia="zh-CN" w:bidi="hi-IN"/>
              </w:rPr>
              <w:t>1</w:t>
            </w:r>
          </w:p>
        </w:tc>
        <w:tc>
          <w:tcPr>
            <w:tcW w:w="1814" w:type="dxa"/>
            <w:tcBorders>
              <w:top w:val="single" w:sz="4" w:space="0" w:color="auto"/>
              <w:left w:val="single" w:sz="4" w:space="0" w:color="auto"/>
              <w:bottom w:val="single" w:sz="4" w:space="0" w:color="000000"/>
              <w:right w:val="single" w:sz="4" w:space="0" w:color="auto"/>
            </w:tcBorders>
          </w:tcPr>
          <w:p w:rsidR="003810AA" w:rsidRPr="007C7FDD" w:rsidRDefault="003810AA" w:rsidP="005406C6">
            <w:pPr>
              <w:widowControl w:val="0"/>
              <w:suppressLineNumbers/>
              <w:suppressAutoHyphens/>
              <w:textAlignment w:val="baseline"/>
              <w:rPr>
                <w:rFonts w:eastAsia="NSimSun" w:cs="Arial"/>
                <w:kern w:val="2"/>
                <w:sz w:val="22"/>
                <w:szCs w:val="22"/>
                <w:lang w:eastAsia="zh-CN" w:bidi="hi-IN"/>
              </w:rPr>
            </w:pPr>
            <w:r w:rsidRPr="007C7FDD">
              <w:rPr>
                <w:rFonts w:eastAsia="NSimSun" w:cs="Arial"/>
                <w:kern w:val="2"/>
                <w:sz w:val="22"/>
                <w:szCs w:val="22"/>
                <w:lang w:eastAsia="zh-CN" w:bidi="hi-IN"/>
              </w:rPr>
              <w:t>2</w:t>
            </w:r>
          </w:p>
        </w:tc>
      </w:tr>
      <w:tr w:rsidR="003810AA" w:rsidRPr="007C7FDD" w:rsidTr="003810AA">
        <w:trPr>
          <w:jc w:val="center"/>
        </w:trPr>
        <w:tc>
          <w:tcPr>
            <w:tcW w:w="1814" w:type="dxa"/>
            <w:tcBorders>
              <w:top w:val="single" w:sz="4" w:space="0" w:color="000000"/>
              <w:left w:val="single" w:sz="4" w:space="0" w:color="000000"/>
              <w:bottom w:val="single" w:sz="4" w:space="0" w:color="000000"/>
              <w:right w:val="single" w:sz="4" w:space="0" w:color="auto"/>
            </w:tcBorders>
            <w:shd w:val="clear" w:color="auto" w:fill="auto"/>
          </w:tcPr>
          <w:p w:rsidR="003810AA" w:rsidRPr="007C7FDD" w:rsidRDefault="003810AA" w:rsidP="005406C6">
            <w:pPr>
              <w:widowControl w:val="0"/>
              <w:suppressLineNumbers/>
              <w:suppressAutoHyphens/>
              <w:jc w:val="center"/>
              <w:textAlignment w:val="baseline"/>
              <w:rPr>
                <w:rFonts w:eastAsia="NSimSun" w:cs="Arial Unicode MS"/>
                <w:kern w:val="2"/>
                <w:sz w:val="22"/>
                <w:szCs w:val="22"/>
                <w:lang w:eastAsia="zh-CN" w:bidi="hi-IN"/>
              </w:rPr>
            </w:pPr>
            <w:proofErr w:type="spellStart"/>
            <w:r w:rsidRPr="007C7FDD">
              <w:rPr>
                <w:rFonts w:eastAsia="NSimSun" w:cs="Arial"/>
                <w:kern w:val="2"/>
                <w:sz w:val="22"/>
                <w:szCs w:val="22"/>
                <w:lang w:eastAsia="zh-CN" w:bidi="hi-IN"/>
              </w:rPr>
              <w:t>Grup</w:t>
            </w:r>
            <w:proofErr w:type="spellEnd"/>
          </w:p>
        </w:tc>
        <w:tc>
          <w:tcPr>
            <w:tcW w:w="1814" w:type="dxa"/>
            <w:tcBorders>
              <w:top w:val="single" w:sz="4" w:space="0" w:color="000000"/>
              <w:left w:val="single" w:sz="4" w:space="0" w:color="auto"/>
              <w:bottom w:val="single" w:sz="4" w:space="0" w:color="000000"/>
              <w:right w:val="single" w:sz="4" w:space="0" w:color="auto"/>
            </w:tcBorders>
            <w:shd w:val="clear" w:color="auto" w:fill="auto"/>
          </w:tcPr>
          <w:p w:rsidR="003810AA" w:rsidRPr="007C7FDD" w:rsidRDefault="003810AA" w:rsidP="005406C6">
            <w:pPr>
              <w:widowControl w:val="0"/>
              <w:suppressLineNumbers/>
              <w:suppressAutoHyphens/>
              <w:snapToGrid w:val="0"/>
              <w:jc w:val="center"/>
              <w:textAlignment w:val="baseline"/>
              <w:rPr>
                <w:rFonts w:eastAsia="NSimSun" w:cs="Arial"/>
                <w:kern w:val="2"/>
                <w:sz w:val="22"/>
                <w:szCs w:val="22"/>
                <w:lang w:eastAsia="zh-CN" w:bidi="hi-IN"/>
              </w:rPr>
            </w:pPr>
            <w:r w:rsidRPr="007C7FDD">
              <w:rPr>
                <w:rFonts w:eastAsia="NSimSun" w:cs="Arial"/>
                <w:kern w:val="2"/>
                <w:sz w:val="22"/>
                <w:szCs w:val="22"/>
                <w:lang w:eastAsia="zh-CN" w:bidi="hi-IN"/>
              </w:rPr>
              <w:t>M</w:t>
            </w:r>
          </w:p>
        </w:tc>
        <w:tc>
          <w:tcPr>
            <w:tcW w:w="1814" w:type="dxa"/>
            <w:tcBorders>
              <w:top w:val="single" w:sz="4" w:space="0" w:color="000000"/>
              <w:left w:val="single" w:sz="4" w:space="0" w:color="auto"/>
              <w:bottom w:val="single" w:sz="4" w:space="0" w:color="000000"/>
              <w:right w:val="single" w:sz="4" w:space="0" w:color="auto"/>
            </w:tcBorders>
          </w:tcPr>
          <w:p w:rsidR="003810AA" w:rsidRPr="007C7FDD" w:rsidRDefault="003810AA" w:rsidP="005406C6">
            <w:pPr>
              <w:widowControl w:val="0"/>
              <w:suppressLineNumbers/>
              <w:suppressAutoHyphens/>
              <w:snapToGrid w:val="0"/>
              <w:jc w:val="center"/>
              <w:textAlignment w:val="baseline"/>
              <w:rPr>
                <w:rFonts w:eastAsia="NSimSun" w:cs="Arial"/>
                <w:kern w:val="2"/>
                <w:sz w:val="22"/>
                <w:szCs w:val="22"/>
                <w:lang w:eastAsia="zh-CN" w:bidi="hi-IN"/>
              </w:rPr>
            </w:pPr>
            <w:r w:rsidRPr="007C7FDD">
              <w:rPr>
                <w:rFonts w:eastAsia="NSimSun" w:cs="Arial"/>
                <w:kern w:val="2"/>
                <w:sz w:val="22"/>
                <w:szCs w:val="22"/>
                <w:lang w:eastAsia="zh-CN" w:bidi="hi-IN"/>
              </w:rPr>
              <w:t>M</w:t>
            </w:r>
          </w:p>
        </w:tc>
      </w:tr>
      <w:tr w:rsidR="003810AA" w:rsidRPr="007C7FDD" w:rsidTr="003810AA">
        <w:trPr>
          <w:jc w:val="center"/>
        </w:trPr>
        <w:tc>
          <w:tcPr>
            <w:tcW w:w="1814" w:type="dxa"/>
            <w:tcBorders>
              <w:left w:val="single" w:sz="4" w:space="0" w:color="000000"/>
              <w:bottom w:val="single" w:sz="4" w:space="0" w:color="000000"/>
              <w:right w:val="single" w:sz="4" w:space="0" w:color="auto"/>
            </w:tcBorders>
            <w:shd w:val="clear" w:color="auto" w:fill="auto"/>
          </w:tcPr>
          <w:p w:rsidR="003810AA" w:rsidRPr="007C7FDD" w:rsidRDefault="003810AA" w:rsidP="005406C6">
            <w:pPr>
              <w:widowControl w:val="0"/>
              <w:suppressLineNumbers/>
              <w:suppressAutoHyphens/>
              <w:jc w:val="center"/>
              <w:textAlignment w:val="baseline"/>
              <w:rPr>
                <w:rFonts w:eastAsia="NSimSun" w:cs="Arial Unicode MS"/>
                <w:kern w:val="2"/>
                <w:sz w:val="22"/>
                <w:szCs w:val="22"/>
                <w:lang w:eastAsia="zh-CN" w:bidi="hi-IN"/>
              </w:rPr>
            </w:pPr>
            <w:proofErr w:type="spellStart"/>
            <w:r w:rsidRPr="007C7FDD">
              <w:rPr>
                <w:rFonts w:eastAsia="NSimSun" w:cs="Arial"/>
                <w:kern w:val="2"/>
                <w:sz w:val="22"/>
                <w:szCs w:val="22"/>
                <w:lang w:eastAsia="zh-CN" w:bidi="hi-IN"/>
              </w:rPr>
              <w:t>Subgrup</w:t>
            </w:r>
            <w:proofErr w:type="spellEnd"/>
          </w:p>
        </w:tc>
        <w:tc>
          <w:tcPr>
            <w:tcW w:w="1814" w:type="dxa"/>
            <w:tcBorders>
              <w:top w:val="single" w:sz="4" w:space="0" w:color="000000"/>
              <w:left w:val="single" w:sz="4" w:space="0" w:color="auto"/>
              <w:bottom w:val="single" w:sz="4" w:space="0" w:color="000000"/>
              <w:right w:val="single" w:sz="4" w:space="0" w:color="auto"/>
            </w:tcBorders>
            <w:shd w:val="clear" w:color="auto" w:fill="auto"/>
          </w:tcPr>
          <w:p w:rsidR="003810AA" w:rsidRPr="007C7FDD" w:rsidRDefault="003810AA" w:rsidP="005406C6">
            <w:pPr>
              <w:widowControl w:val="0"/>
              <w:suppressLineNumbers/>
              <w:suppressAutoHyphens/>
              <w:snapToGrid w:val="0"/>
              <w:jc w:val="center"/>
              <w:textAlignment w:val="baseline"/>
              <w:rPr>
                <w:rFonts w:eastAsia="NSimSun" w:cs="Arial"/>
                <w:kern w:val="2"/>
                <w:sz w:val="22"/>
                <w:szCs w:val="22"/>
                <w:lang w:eastAsia="zh-CN" w:bidi="hi-IN"/>
              </w:rPr>
            </w:pPr>
            <w:r w:rsidRPr="007C7FDD">
              <w:rPr>
                <w:rFonts w:eastAsia="NSimSun" w:cs="Arial"/>
                <w:kern w:val="2"/>
                <w:sz w:val="22"/>
                <w:szCs w:val="22"/>
                <w:lang w:eastAsia="zh-CN" w:bidi="hi-IN"/>
              </w:rPr>
              <w:t>6</w:t>
            </w:r>
          </w:p>
        </w:tc>
        <w:tc>
          <w:tcPr>
            <w:tcW w:w="1814" w:type="dxa"/>
            <w:tcBorders>
              <w:top w:val="single" w:sz="4" w:space="0" w:color="000000"/>
              <w:left w:val="single" w:sz="4" w:space="0" w:color="auto"/>
              <w:bottom w:val="single" w:sz="4" w:space="0" w:color="000000"/>
              <w:right w:val="single" w:sz="4" w:space="0" w:color="auto"/>
            </w:tcBorders>
          </w:tcPr>
          <w:p w:rsidR="003810AA" w:rsidRPr="007C7FDD" w:rsidRDefault="003810AA" w:rsidP="005406C6">
            <w:pPr>
              <w:widowControl w:val="0"/>
              <w:suppressLineNumbers/>
              <w:suppressAutoHyphens/>
              <w:snapToGrid w:val="0"/>
              <w:jc w:val="center"/>
              <w:textAlignment w:val="baseline"/>
              <w:rPr>
                <w:rFonts w:eastAsia="NSimSun" w:cs="Arial"/>
                <w:kern w:val="2"/>
                <w:sz w:val="22"/>
                <w:szCs w:val="22"/>
                <w:lang w:eastAsia="zh-CN" w:bidi="hi-IN"/>
              </w:rPr>
            </w:pPr>
            <w:r w:rsidRPr="007C7FDD">
              <w:rPr>
                <w:rFonts w:eastAsia="NSimSun" w:cs="Arial"/>
                <w:kern w:val="2"/>
                <w:sz w:val="22"/>
                <w:szCs w:val="22"/>
                <w:lang w:eastAsia="zh-CN" w:bidi="hi-IN"/>
              </w:rPr>
              <w:t>2</w:t>
            </w:r>
          </w:p>
        </w:tc>
      </w:tr>
      <w:tr w:rsidR="003810AA" w:rsidRPr="007C7FDD" w:rsidTr="003810AA">
        <w:trPr>
          <w:trHeight w:val="383"/>
          <w:jc w:val="center"/>
        </w:trPr>
        <w:tc>
          <w:tcPr>
            <w:tcW w:w="1814" w:type="dxa"/>
            <w:tcBorders>
              <w:left w:val="single" w:sz="4" w:space="0" w:color="000000"/>
              <w:bottom w:val="single" w:sz="4" w:space="0" w:color="000000"/>
              <w:right w:val="single" w:sz="4" w:space="0" w:color="auto"/>
            </w:tcBorders>
            <w:shd w:val="clear" w:color="auto" w:fill="auto"/>
          </w:tcPr>
          <w:p w:rsidR="003810AA" w:rsidRPr="007C7FDD" w:rsidRDefault="003810AA" w:rsidP="005406C6">
            <w:pPr>
              <w:widowControl w:val="0"/>
              <w:suppressLineNumbers/>
              <w:suppressAutoHyphens/>
              <w:jc w:val="center"/>
              <w:textAlignment w:val="baseline"/>
              <w:rPr>
                <w:rFonts w:eastAsia="NSimSun" w:cs="Arial Unicode MS"/>
                <w:kern w:val="2"/>
                <w:sz w:val="22"/>
                <w:szCs w:val="22"/>
                <w:lang w:eastAsia="zh-CN" w:bidi="hi-IN"/>
              </w:rPr>
            </w:pPr>
            <w:proofErr w:type="spellStart"/>
            <w:r w:rsidRPr="007C7FDD">
              <w:rPr>
                <w:rFonts w:eastAsia="NSimSun" w:cs="Arial"/>
                <w:kern w:val="2"/>
                <w:sz w:val="22"/>
                <w:szCs w:val="22"/>
                <w:lang w:eastAsia="zh-CN" w:bidi="hi-IN"/>
              </w:rPr>
              <w:t>Categoria</w:t>
            </w:r>
            <w:proofErr w:type="spellEnd"/>
          </w:p>
        </w:tc>
        <w:tc>
          <w:tcPr>
            <w:tcW w:w="1814" w:type="dxa"/>
            <w:tcBorders>
              <w:top w:val="single" w:sz="4" w:space="0" w:color="000000"/>
              <w:left w:val="single" w:sz="4" w:space="0" w:color="auto"/>
              <w:bottom w:val="single" w:sz="4" w:space="0" w:color="auto"/>
              <w:right w:val="single" w:sz="4" w:space="0" w:color="auto"/>
            </w:tcBorders>
            <w:shd w:val="clear" w:color="auto" w:fill="auto"/>
          </w:tcPr>
          <w:p w:rsidR="003810AA" w:rsidRPr="007C7FDD" w:rsidRDefault="003810AA" w:rsidP="005406C6">
            <w:pPr>
              <w:widowControl w:val="0"/>
              <w:suppressLineNumbers/>
              <w:suppressAutoHyphens/>
              <w:snapToGrid w:val="0"/>
              <w:jc w:val="center"/>
              <w:textAlignment w:val="baseline"/>
              <w:rPr>
                <w:rFonts w:eastAsia="NSimSun" w:cs="Arial"/>
                <w:kern w:val="2"/>
                <w:sz w:val="22"/>
                <w:szCs w:val="22"/>
                <w:lang w:eastAsia="zh-CN" w:bidi="hi-IN"/>
              </w:rPr>
            </w:pPr>
            <w:r w:rsidRPr="007C7FDD">
              <w:rPr>
                <w:rFonts w:eastAsia="NSimSun" w:cs="Arial"/>
                <w:kern w:val="2"/>
                <w:sz w:val="22"/>
                <w:szCs w:val="22"/>
                <w:lang w:eastAsia="zh-CN" w:bidi="hi-IN"/>
              </w:rPr>
              <w:t>1</w:t>
            </w:r>
          </w:p>
        </w:tc>
        <w:tc>
          <w:tcPr>
            <w:tcW w:w="1814" w:type="dxa"/>
            <w:tcBorders>
              <w:top w:val="single" w:sz="4" w:space="0" w:color="000000"/>
              <w:left w:val="single" w:sz="4" w:space="0" w:color="auto"/>
              <w:bottom w:val="single" w:sz="4" w:space="0" w:color="auto"/>
              <w:right w:val="single" w:sz="4" w:space="0" w:color="auto"/>
            </w:tcBorders>
          </w:tcPr>
          <w:p w:rsidR="003810AA" w:rsidRPr="007C7FDD" w:rsidRDefault="003810AA" w:rsidP="005406C6">
            <w:pPr>
              <w:widowControl w:val="0"/>
              <w:suppressLineNumbers/>
              <w:suppressAutoHyphens/>
              <w:snapToGrid w:val="0"/>
              <w:jc w:val="center"/>
              <w:textAlignment w:val="baseline"/>
              <w:rPr>
                <w:rFonts w:eastAsia="NSimSun" w:cs="Arial"/>
                <w:kern w:val="2"/>
                <w:sz w:val="22"/>
                <w:szCs w:val="22"/>
                <w:lang w:eastAsia="zh-CN" w:bidi="hi-IN"/>
              </w:rPr>
            </w:pPr>
            <w:r w:rsidRPr="007C7FDD">
              <w:rPr>
                <w:rFonts w:eastAsia="NSimSun" w:cs="Arial"/>
                <w:kern w:val="2"/>
                <w:sz w:val="22"/>
                <w:szCs w:val="22"/>
                <w:lang w:eastAsia="zh-CN" w:bidi="hi-IN"/>
              </w:rPr>
              <w:t>1</w:t>
            </w:r>
          </w:p>
        </w:tc>
      </w:tr>
    </w:tbl>
    <w:p w:rsidR="00A819CD" w:rsidRDefault="00A819CD" w:rsidP="00A819CD">
      <w:pPr>
        <w:rPr>
          <w:sz w:val="22"/>
          <w:szCs w:val="22"/>
          <w:lang w:val="ca-ES"/>
        </w:rPr>
      </w:pPr>
    </w:p>
    <w:p w:rsidR="000D6AA9" w:rsidRPr="00646124" w:rsidRDefault="000D6AA9"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bCs/>
          <w:sz w:val="22"/>
          <w:szCs w:val="22"/>
          <w:lang w:val="ca-ES"/>
        </w:rPr>
        <w:t>Selecció d’ofertes: Criteris de valoració de les ofertes</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 xml:space="preserve">L’oferta econòmicament més avantatjosa serà aquella que presenti la millor relació qualitat-preu en base als criteris de valoració següents: </w:t>
      </w:r>
    </w:p>
    <w:p w:rsidR="00A819CD" w:rsidRDefault="00A819CD" w:rsidP="00A819CD">
      <w:pPr>
        <w:rPr>
          <w:sz w:val="22"/>
          <w:szCs w:val="22"/>
          <w:lang w:val="ca-ES"/>
        </w:rPr>
      </w:pPr>
    </w:p>
    <w:p w:rsidR="00A819CD" w:rsidRPr="00AA3C6E" w:rsidRDefault="00A819CD" w:rsidP="00A819CD">
      <w:pPr>
        <w:rPr>
          <w:b/>
          <w:bCs/>
          <w:sz w:val="22"/>
          <w:szCs w:val="22"/>
          <w:u w:val="single"/>
          <w:lang w:val="ca-ES"/>
        </w:rPr>
      </w:pPr>
      <w:r w:rsidRPr="00AA3C6E">
        <w:rPr>
          <w:b/>
          <w:bCs/>
          <w:sz w:val="22"/>
          <w:szCs w:val="22"/>
          <w:u w:val="single"/>
          <w:lang w:val="ca-ES"/>
        </w:rPr>
        <w:t>RESUM PUNTUACIÓ</w:t>
      </w:r>
    </w:p>
    <w:p w:rsidR="00A819CD" w:rsidRPr="00AA3C6E" w:rsidRDefault="00A819CD" w:rsidP="00A819CD">
      <w:pPr>
        <w:rPr>
          <w:sz w:val="22"/>
          <w:szCs w:val="22"/>
          <w:lang w:val="ca-ES"/>
        </w:rPr>
      </w:pPr>
    </w:p>
    <w:p w:rsidR="00A819CD" w:rsidRPr="0065612F" w:rsidRDefault="00A819CD" w:rsidP="00A819CD">
      <w:pPr>
        <w:rPr>
          <w:b/>
          <w:bCs/>
          <w:sz w:val="22"/>
          <w:szCs w:val="22"/>
          <w:lang w:val="ca-ES"/>
        </w:rPr>
      </w:pPr>
      <w:r w:rsidRPr="00AA3C6E">
        <w:rPr>
          <w:b/>
          <w:bCs/>
          <w:sz w:val="22"/>
          <w:szCs w:val="22"/>
          <w:lang w:val="ca-ES"/>
        </w:rPr>
        <w:t xml:space="preserve">Criteris de valoració automàtica – </w:t>
      </w:r>
      <w:r w:rsidRPr="0065612F">
        <w:rPr>
          <w:b/>
          <w:bCs/>
          <w:sz w:val="22"/>
          <w:szCs w:val="22"/>
          <w:lang w:val="ca-ES"/>
        </w:rPr>
        <w:t xml:space="preserve">màxim </w:t>
      </w:r>
      <w:r w:rsidR="0065612F" w:rsidRPr="0065612F">
        <w:rPr>
          <w:b/>
          <w:bCs/>
          <w:sz w:val="22"/>
          <w:szCs w:val="22"/>
          <w:lang w:val="ca-ES"/>
        </w:rPr>
        <w:t>55</w:t>
      </w:r>
      <w:r w:rsidRPr="0065612F">
        <w:rPr>
          <w:b/>
          <w:bCs/>
          <w:sz w:val="22"/>
          <w:szCs w:val="22"/>
          <w:lang w:val="ca-ES"/>
        </w:rPr>
        <w:t xml:space="preserve"> punts</w:t>
      </w:r>
    </w:p>
    <w:p w:rsidR="00A819CD" w:rsidRDefault="00A819CD" w:rsidP="00A819CD">
      <w:pPr>
        <w:rPr>
          <w:sz w:val="22"/>
          <w:szCs w:val="22"/>
          <w:lang w:val="ca-ES"/>
        </w:rPr>
      </w:pPr>
      <w:r w:rsidRPr="0065612F">
        <w:rPr>
          <w:sz w:val="22"/>
          <w:szCs w:val="22"/>
          <w:lang w:val="ca-ES"/>
        </w:rPr>
        <w:t>1. Oferta econòmica ………</w:t>
      </w:r>
      <w:r w:rsidR="0065612F" w:rsidRPr="0065612F">
        <w:rPr>
          <w:sz w:val="22"/>
          <w:szCs w:val="22"/>
          <w:lang w:val="ca-ES"/>
        </w:rPr>
        <w:t>…………………………………………………</w:t>
      </w:r>
      <w:r w:rsidR="0065612F">
        <w:rPr>
          <w:sz w:val="22"/>
          <w:szCs w:val="22"/>
          <w:lang w:val="ca-ES"/>
        </w:rPr>
        <w:t>...........</w:t>
      </w:r>
      <w:r w:rsidR="0065612F" w:rsidRPr="0065612F">
        <w:rPr>
          <w:sz w:val="22"/>
          <w:szCs w:val="22"/>
          <w:lang w:val="ca-ES"/>
        </w:rPr>
        <w:t>……………. fins a</w:t>
      </w:r>
      <w:r w:rsidRPr="00AA3C6E">
        <w:rPr>
          <w:sz w:val="22"/>
          <w:szCs w:val="22"/>
          <w:lang w:val="ca-ES"/>
        </w:rPr>
        <w:t xml:space="preserve"> </w:t>
      </w:r>
      <w:r w:rsidR="0065612F" w:rsidRPr="00474B73">
        <w:rPr>
          <w:sz w:val="22"/>
          <w:szCs w:val="22"/>
          <w:lang w:val="ca-ES"/>
        </w:rPr>
        <w:t>20</w:t>
      </w:r>
      <w:r w:rsidRPr="00AA3C6E">
        <w:rPr>
          <w:sz w:val="22"/>
          <w:szCs w:val="22"/>
          <w:lang w:val="ca-ES"/>
        </w:rPr>
        <w:t xml:space="preserve"> punts</w:t>
      </w:r>
    </w:p>
    <w:p w:rsidR="0065612F" w:rsidRDefault="0065612F" w:rsidP="00A819CD">
      <w:pPr>
        <w:rPr>
          <w:sz w:val="22"/>
          <w:szCs w:val="22"/>
          <w:lang w:val="ca-ES"/>
        </w:rPr>
      </w:pPr>
      <w:r>
        <w:rPr>
          <w:sz w:val="22"/>
          <w:szCs w:val="22"/>
          <w:lang w:val="ca-ES"/>
        </w:rPr>
        <w:t>2. Capacitat de reacció ........................................................................................ fins a 20 punts</w:t>
      </w:r>
    </w:p>
    <w:p w:rsidR="0065612F" w:rsidRPr="00AA3C6E" w:rsidRDefault="0065612F" w:rsidP="00A819CD">
      <w:pPr>
        <w:rPr>
          <w:sz w:val="22"/>
          <w:szCs w:val="22"/>
          <w:lang w:val="ca-ES"/>
        </w:rPr>
      </w:pPr>
      <w:r>
        <w:rPr>
          <w:sz w:val="22"/>
          <w:szCs w:val="22"/>
          <w:lang w:val="ca-ES"/>
        </w:rPr>
        <w:t>3. Millores del menú ............................................................................................ fins a 15 punts</w:t>
      </w:r>
    </w:p>
    <w:p w:rsidR="00A819CD" w:rsidRPr="00AA3C6E" w:rsidRDefault="00A819CD" w:rsidP="00A819CD">
      <w:pPr>
        <w:rPr>
          <w:sz w:val="22"/>
          <w:szCs w:val="22"/>
          <w:lang w:val="ca-ES"/>
        </w:rPr>
      </w:pPr>
    </w:p>
    <w:p w:rsidR="00A819CD" w:rsidRPr="00474B73" w:rsidRDefault="00A819CD" w:rsidP="00A819CD">
      <w:pPr>
        <w:rPr>
          <w:b/>
          <w:bCs/>
          <w:sz w:val="22"/>
          <w:szCs w:val="22"/>
          <w:lang w:val="ca-ES"/>
        </w:rPr>
      </w:pPr>
      <w:r w:rsidRPr="00474B73">
        <w:rPr>
          <w:b/>
          <w:bCs/>
          <w:sz w:val="22"/>
          <w:szCs w:val="22"/>
          <w:lang w:val="ca-ES"/>
        </w:rPr>
        <w:t xml:space="preserve">Criteris de valoració sotmesos a judici de valor – màxim </w:t>
      </w:r>
      <w:r w:rsidR="00474B73" w:rsidRPr="00474B73">
        <w:rPr>
          <w:b/>
          <w:bCs/>
          <w:sz w:val="22"/>
          <w:szCs w:val="22"/>
          <w:lang w:val="ca-ES"/>
        </w:rPr>
        <w:t>45</w:t>
      </w:r>
      <w:r w:rsidRPr="00474B73">
        <w:rPr>
          <w:b/>
          <w:bCs/>
          <w:sz w:val="22"/>
          <w:szCs w:val="22"/>
          <w:lang w:val="ca-ES"/>
        </w:rPr>
        <w:t xml:space="preserve"> punts</w:t>
      </w:r>
    </w:p>
    <w:p w:rsidR="00A819CD" w:rsidRPr="00474B73" w:rsidRDefault="00A819CD" w:rsidP="00A819CD">
      <w:pPr>
        <w:rPr>
          <w:sz w:val="22"/>
          <w:szCs w:val="22"/>
          <w:lang w:val="ca-ES"/>
        </w:rPr>
      </w:pPr>
      <w:r w:rsidRPr="00474B73">
        <w:rPr>
          <w:sz w:val="22"/>
          <w:szCs w:val="22"/>
          <w:lang w:val="ca-ES"/>
        </w:rPr>
        <w:t xml:space="preserve">1. </w:t>
      </w:r>
      <w:r w:rsidR="00474B73" w:rsidRPr="00474B73">
        <w:rPr>
          <w:sz w:val="22"/>
          <w:szCs w:val="22"/>
          <w:lang w:val="ca-ES"/>
        </w:rPr>
        <w:t>Qualitat dels menús</w:t>
      </w:r>
      <w:r w:rsidRPr="00474B73">
        <w:rPr>
          <w:sz w:val="22"/>
          <w:szCs w:val="22"/>
          <w:lang w:val="ca-ES"/>
        </w:rPr>
        <w:t xml:space="preserve"> …………...……………………………</w:t>
      </w:r>
      <w:r w:rsidR="000D6AA9">
        <w:rPr>
          <w:sz w:val="22"/>
          <w:szCs w:val="22"/>
          <w:lang w:val="ca-ES"/>
        </w:rPr>
        <w:t>......................................</w:t>
      </w:r>
      <w:r w:rsidRPr="00474B73">
        <w:rPr>
          <w:sz w:val="22"/>
          <w:szCs w:val="22"/>
          <w:lang w:val="ca-ES"/>
        </w:rPr>
        <w:t>…</w:t>
      </w:r>
      <w:r w:rsidR="000D6AA9">
        <w:rPr>
          <w:sz w:val="22"/>
          <w:szCs w:val="22"/>
          <w:lang w:val="ca-ES"/>
        </w:rPr>
        <w:t xml:space="preserve"> </w:t>
      </w:r>
      <w:r w:rsidRPr="00474B73">
        <w:rPr>
          <w:sz w:val="22"/>
          <w:szCs w:val="22"/>
          <w:lang w:val="ca-ES"/>
        </w:rPr>
        <w:t xml:space="preserve">fins a </w:t>
      </w:r>
      <w:r w:rsidR="00474B73" w:rsidRPr="00474B73">
        <w:rPr>
          <w:sz w:val="22"/>
          <w:szCs w:val="22"/>
          <w:lang w:val="ca-ES"/>
        </w:rPr>
        <w:t>20</w:t>
      </w:r>
      <w:r w:rsidRPr="00474B73">
        <w:rPr>
          <w:sz w:val="22"/>
          <w:szCs w:val="22"/>
          <w:lang w:val="ca-ES"/>
        </w:rPr>
        <w:t xml:space="preserve"> punts</w:t>
      </w:r>
    </w:p>
    <w:p w:rsidR="00474B73" w:rsidRPr="00474B73" w:rsidRDefault="00474B73" w:rsidP="00A819CD">
      <w:pPr>
        <w:rPr>
          <w:sz w:val="22"/>
          <w:szCs w:val="22"/>
          <w:lang w:val="ca-ES"/>
        </w:rPr>
      </w:pPr>
      <w:r w:rsidRPr="00474B73">
        <w:rPr>
          <w:sz w:val="22"/>
          <w:szCs w:val="22"/>
          <w:lang w:val="ca-ES"/>
        </w:rPr>
        <w:lastRenderedPageBreak/>
        <w:t>2. potencial tècnic i organitzatiu ......................................................................... fins a 20 punts</w:t>
      </w:r>
    </w:p>
    <w:p w:rsidR="00474B73" w:rsidRPr="00474B73" w:rsidRDefault="00474B73" w:rsidP="00A819CD">
      <w:pPr>
        <w:rPr>
          <w:sz w:val="22"/>
          <w:szCs w:val="22"/>
          <w:lang w:val="ca-ES"/>
        </w:rPr>
      </w:pPr>
      <w:r w:rsidRPr="00474B73">
        <w:rPr>
          <w:sz w:val="22"/>
          <w:szCs w:val="22"/>
          <w:lang w:val="ca-ES"/>
        </w:rPr>
        <w:t>3. Millores referides al servei ................................................................................ fins a 5 punts</w:t>
      </w:r>
    </w:p>
    <w:p w:rsidR="00A819CD" w:rsidRPr="00474B73" w:rsidRDefault="00A819CD" w:rsidP="00A819CD">
      <w:pPr>
        <w:rPr>
          <w:sz w:val="22"/>
          <w:szCs w:val="22"/>
          <w:lang w:val="ca-ES"/>
        </w:rPr>
      </w:pPr>
    </w:p>
    <w:p w:rsidR="00A819CD" w:rsidRPr="00474B73" w:rsidRDefault="00A819CD" w:rsidP="00A819CD">
      <w:pPr>
        <w:rPr>
          <w:sz w:val="22"/>
          <w:szCs w:val="22"/>
          <w:lang w:val="ca-ES"/>
        </w:rPr>
      </w:pPr>
      <w:r w:rsidRPr="00474B73">
        <w:rPr>
          <w:b/>
          <w:bCs/>
          <w:sz w:val="22"/>
          <w:szCs w:val="22"/>
          <w:lang w:val="ca-ES"/>
        </w:rPr>
        <w:t>10.1. Criteris de valoració automàtica</w:t>
      </w:r>
    </w:p>
    <w:p w:rsidR="00A819CD" w:rsidRPr="00474B73" w:rsidRDefault="00A819CD" w:rsidP="00A819CD">
      <w:pPr>
        <w:rPr>
          <w:color w:val="00B050"/>
          <w:sz w:val="22"/>
          <w:szCs w:val="22"/>
          <w:lang w:val="ca-ES"/>
        </w:rPr>
      </w:pPr>
    </w:p>
    <w:p w:rsidR="00A819CD" w:rsidRPr="00474B73" w:rsidRDefault="00A819CD" w:rsidP="00A819CD">
      <w:pPr>
        <w:numPr>
          <w:ilvl w:val="0"/>
          <w:numId w:val="17"/>
        </w:numPr>
        <w:jc w:val="left"/>
        <w:rPr>
          <w:sz w:val="22"/>
          <w:szCs w:val="22"/>
          <w:lang w:val="ca-ES"/>
        </w:rPr>
      </w:pPr>
      <w:bookmarkStart w:id="0" w:name="_Hlk86950214"/>
      <w:r w:rsidRPr="00474B73">
        <w:rPr>
          <w:b/>
          <w:bCs/>
          <w:sz w:val="22"/>
          <w:szCs w:val="22"/>
          <w:lang w:val="ca-ES"/>
        </w:rPr>
        <w:t xml:space="preserve">Preu: </w:t>
      </w:r>
      <w:r w:rsidRPr="00474B73">
        <w:rPr>
          <w:sz w:val="22"/>
          <w:szCs w:val="22"/>
          <w:lang w:val="ca-ES"/>
        </w:rPr>
        <w:t xml:space="preserve">Fins a </w:t>
      </w:r>
      <w:r w:rsidR="0065612F" w:rsidRPr="00474B73">
        <w:rPr>
          <w:sz w:val="22"/>
          <w:szCs w:val="22"/>
          <w:lang w:val="ca-ES"/>
        </w:rPr>
        <w:t>20</w:t>
      </w:r>
      <w:r w:rsidRPr="00474B73">
        <w:rPr>
          <w:sz w:val="22"/>
          <w:szCs w:val="22"/>
          <w:lang w:val="ca-ES"/>
        </w:rPr>
        <w:t xml:space="preserve"> punts</w:t>
      </w:r>
    </w:p>
    <w:p w:rsidR="00A819CD" w:rsidRPr="00474B73" w:rsidRDefault="00A819CD" w:rsidP="00A819CD">
      <w:pPr>
        <w:rPr>
          <w:b/>
          <w:bCs/>
          <w:sz w:val="22"/>
          <w:szCs w:val="22"/>
          <w:lang w:val="ca-ES"/>
        </w:rPr>
      </w:pPr>
    </w:p>
    <w:p w:rsidR="00A819CD" w:rsidRPr="00474B73" w:rsidRDefault="00A819CD" w:rsidP="00A819CD">
      <w:pPr>
        <w:rPr>
          <w:sz w:val="22"/>
          <w:szCs w:val="22"/>
          <w:lang w:val="ca-ES"/>
        </w:rPr>
      </w:pPr>
      <w:r w:rsidRPr="00474B73">
        <w:rPr>
          <w:sz w:val="22"/>
          <w:szCs w:val="22"/>
          <w:lang w:val="ca-ES"/>
        </w:rPr>
        <w:t xml:space="preserve">Es valorarà el percentatge de baixa ofert sobre </w:t>
      </w:r>
      <w:r w:rsidR="0065612F" w:rsidRPr="00474B73">
        <w:rPr>
          <w:sz w:val="22"/>
          <w:szCs w:val="22"/>
          <w:lang w:val="ca-ES"/>
        </w:rPr>
        <w:t>els preus unitaris</w:t>
      </w:r>
      <w:r w:rsidRPr="00474B73">
        <w:rPr>
          <w:sz w:val="22"/>
          <w:szCs w:val="22"/>
          <w:lang w:val="ca-ES"/>
        </w:rPr>
        <w:t xml:space="preserve"> IVA exclòs, de conformitat amb la fórmula polinòmica següent:</w:t>
      </w:r>
    </w:p>
    <w:p w:rsidR="00A819CD" w:rsidRPr="00474B73" w:rsidRDefault="00A819CD" w:rsidP="00A819CD">
      <w:pPr>
        <w:rPr>
          <w:color w:val="00B050"/>
          <w:sz w:val="22"/>
          <w:szCs w:val="22"/>
          <w:lang w:val="ca-ES"/>
        </w:rPr>
      </w:pPr>
    </w:p>
    <w:p w:rsidR="00A819CD" w:rsidRPr="00474B73" w:rsidRDefault="00CB6975" w:rsidP="00A819CD">
      <w:pPr>
        <w:rPr>
          <w:color w:val="00B050"/>
          <w:sz w:val="22"/>
          <w:szCs w:val="22"/>
          <w:lang w:val="ca-ES"/>
        </w:rPr>
      </w:pPr>
      <w:r>
        <w:rPr>
          <w:noProof/>
          <w:color w:val="00B050"/>
          <w:sz w:val="22"/>
          <w:szCs w:val="22"/>
          <w:lang w:val="ca-ES" w:eastAsia="ca-ES"/>
        </w:rPr>
        <w:pict>
          <v:shape id="Imatge 6" o:spid="_x0000_i1027" type="#_x0000_t75" style="width:152.15pt;height:39pt;visibility:visible;mso-wrap-style:square" filled="t">
            <v:imagedata r:id="rId15" o:title="" croptop="-46f" cropbottom="-46f" cropleft="-12f" cropright="-12f"/>
          </v:shape>
        </w:pict>
      </w:r>
    </w:p>
    <w:p w:rsidR="00A819CD" w:rsidRPr="00474B73" w:rsidRDefault="00A819CD" w:rsidP="00A819CD">
      <w:pPr>
        <w:rPr>
          <w:color w:val="00B050"/>
          <w:sz w:val="22"/>
          <w:szCs w:val="22"/>
          <w:lang w:val="ca-ES"/>
        </w:rPr>
      </w:pPr>
    </w:p>
    <w:p w:rsidR="00A819CD" w:rsidRPr="00474B73" w:rsidRDefault="00A819CD" w:rsidP="00A819CD">
      <w:pPr>
        <w:rPr>
          <w:sz w:val="22"/>
          <w:szCs w:val="22"/>
          <w:lang w:val="ca-ES"/>
        </w:rPr>
      </w:pPr>
      <w:r w:rsidRPr="00474B73">
        <w:rPr>
          <w:sz w:val="22"/>
          <w:szCs w:val="22"/>
          <w:lang w:val="ca-ES"/>
        </w:rPr>
        <w:t>En què:</w:t>
      </w:r>
    </w:p>
    <w:p w:rsidR="00A819CD" w:rsidRPr="00474B73" w:rsidRDefault="00A819CD" w:rsidP="00A819CD">
      <w:pPr>
        <w:rPr>
          <w:sz w:val="22"/>
          <w:szCs w:val="22"/>
          <w:lang w:val="ca-ES"/>
        </w:rPr>
      </w:pPr>
      <w:r w:rsidRPr="00474B73">
        <w:rPr>
          <w:sz w:val="22"/>
          <w:szCs w:val="22"/>
          <w:lang w:val="ca-ES"/>
        </w:rPr>
        <w:t>Vi= Puntuació atorgada al licitador</w:t>
      </w:r>
    </w:p>
    <w:p w:rsidR="00A819CD" w:rsidRPr="00474B73" w:rsidRDefault="00A819CD" w:rsidP="00A819CD">
      <w:pPr>
        <w:rPr>
          <w:sz w:val="22"/>
          <w:szCs w:val="22"/>
          <w:lang w:val="ca-ES"/>
        </w:rPr>
      </w:pPr>
      <w:r w:rsidRPr="00474B73">
        <w:rPr>
          <w:sz w:val="22"/>
          <w:szCs w:val="22"/>
          <w:lang w:val="ca-ES"/>
        </w:rPr>
        <w:t>Bi= Percentatge de baixa ofert pel licitador</w:t>
      </w:r>
    </w:p>
    <w:p w:rsidR="00A819CD" w:rsidRPr="00474B73" w:rsidRDefault="00A819CD" w:rsidP="00A819CD">
      <w:pPr>
        <w:rPr>
          <w:sz w:val="22"/>
          <w:szCs w:val="22"/>
          <w:lang w:val="ca-ES"/>
        </w:rPr>
      </w:pPr>
      <w:r w:rsidRPr="00474B73">
        <w:rPr>
          <w:sz w:val="22"/>
          <w:szCs w:val="22"/>
          <w:lang w:val="ca-ES"/>
        </w:rPr>
        <w:t>Max(</w:t>
      </w:r>
      <w:proofErr w:type="spellStart"/>
      <w:r w:rsidRPr="00474B73">
        <w:rPr>
          <w:sz w:val="22"/>
          <w:szCs w:val="22"/>
          <w:lang w:val="ca-ES"/>
        </w:rPr>
        <w:t>Bs,Bmax</w:t>
      </w:r>
      <w:proofErr w:type="spellEnd"/>
      <w:r w:rsidRPr="00474B73">
        <w:rPr>
          <w:sz w:val="22"/>
          <w:szCs w:val="22"/>
          <w:lang w:val="ca-ES"/>
        </w:rPr>
        <w:t>)= El valor màxim d’entre els dos indicats</w:t>
      </w:r>
    </w:p>
    <w:p w:rsidR="00A819CD" w:rsidRPr="00474B73" w:rsidRDefault="00A819CD" w:rsidP="00A819CD">
      <w:pPr>
        <w:rPr>
          <w:sz w:val="22"/>
          <w:szCs w:val="22"/>
          <w:lang w:val="ca-ES"/>
        </w:rPr>
      </w:pPr>
      <w:proofErr w:type="spellStart"/>
      <w:r w:rsidRPr="00474B73">
        <w:rPr>
          <w:sz w:val="22"/>
          <w:szCs w:val="22"/>
          <w:lang w:val="ca-ES"/>
        </w:rPr>
        <w:t>Bs</w:t>
      </w:r>
      <w:proofErr w:type="spellEnd"/>
      <w:r w:rsidRPr="00474B73">
        <w:rPr>
          <w:sz w:val="22"/>
          <w:szCs w:val="22"/>
          <w:lang w:val="ca-ES"/>
        </w:rPr>
        <w:t>= Percentatge de baixa significatiu, fixat en un 5%</w:t>
      </w:r>
    </w:p>
    <w:p w:rsidR="00A819CD" w:rsidRPr="00474B73" w:rsidRDefault="00A819CD" w:rsidP="00A819CD">
      <w:pPr>
        <w:rPr>
          <w:sz w:val="22"/>
          <w:szCs w:val="22"/>
          <w:lang w:val="ca-ES"/>
        </w:rPr>
      </w:pPr>
      <w:proofErr w:type="spellStart"/>
      <w:r w:rsidRPr="00474B73">
        <w:rPr>
          <w:sz w:val="22"/>
          <w:szCs w:val="22"/>
          <w:lang w:val="ca-ES"/>
        </w:rPr>
        <w:t>Bmax</w:t>
      </w:r>
      <w:proofErr w:type="spellEnd"/>
      <w:r w:rsidRPr="00474B73">
        <w:rPr>
          <w:sz w:val="22"/>
          <w:szCs w:val="22"/>
          <w:lang w:val="ca-ES"/>
        </w:rPr>
        <w:t>= Percentatge de baixa més alt ofert pels licitadors</w:t>
      </w:r>
    </w:p>
    <w:p w:rsidR="00A819CD" w:rsidRPr="00474B73" w:rsidRDefault="00A819CD" w:rsidP="00A819CD">
      <w:pPr>
        <w:rPr>
          <w:sz w:val="22"/>
          <w:szCs w:val="22"/>
          <w:lang w:val="ca-ES"/>
        </w:rPr>
      </w:pPr>
      <w:proofErr w:type="spellStart"/>
      <w:r w:rsidRPr="00474B73">
        <w:rPr>
          <w:sz w:val="22"/>
          <w:szCs w:val="22"/>
          <w:lang w:val="ca-ES"/>
        </w:rPr>
        <w:t>Vmax</w:t>
      </w:r>
      <w:proofErr w:type="spellEnd"/>
      <w:r w:rsidRPr="00474B73">
        <w:rPr>
          <w:sz w:val="22"/>
          <w:szCs w:val="22"/>
          <w:lang w:val="ca-ES"/>
        </w:rPr>
        <w:t>= Puntuació màxima a atorgar pel criteri preu</w:t>
      </w:r>
    </w:p>
    <w:p w:rsidR="00A819CD" w:rsidRPr="00474B73" w:rsidRDefault="00A819CD" w:rsidP="00A819CD">
      <w:pPr>
        <w:rPr>
          <w:b/>
          <w:bCs/>
          <w:sz w:val="22"/>
          <w:szCs w:val="22"/>
          <w:lang w:val="ca-ES"/>
        </w:rPr>
      </w:pPr>
    </w:p>
    <w:p w:rsidR="00A819CD" w:rsidRPr="00474B73" w:rsidRDefault="00474B73" w:rsidP="00A819CD">
      <w:pPr>
        <w:numPr>
          <w:ilvl w:val="0"/>
          <w:numId w:val="13"/>
        </w:numPr>
        <w:contextualSpacing/>
        <w:jc w:val="left"/>
        <w:rPr>
          <w:b/>
          <w:bCs/>
          <w:sz w:val="22"/>
          <w:szCs w:val="22"/>
          <w:lang w:val="ca-ES"/>
        </w:rPr>
      </w:pPr>
      <w:r w:rsidRPr="00474B73">
        <w:rPr>
          <w:b/>
          <w:bCs/>
          <w:sz w:val="22"/>
          <w:szCs w:val="22"/>
          <w:lang w:val="ca-ES"/>
        </w:rPr>
        <w:t xml:space="preserve">Capacitat de reacció: </w:t>
      </w:r>
      <w:r w:rsidRPr="00474B73">
        <w:rPr>
          <w:bCs/>
          <w:sz w:val="22"/>
          <w:szCs w:val="22"/>
          <w:lang w:val="ca-ES"/>
        </w:rPr>
        <w:t>fins a 20 punts</w:t>
      </w:r>
    </w:p>
    <w:bookmarkEnd w:id="0"/>
    <w:p w:rsidR="00A819CD" w:rsidRPr="00474B73" w:rsidRDefault="00A819CD" w:rsidP="00A819CD">
      <w:pPr>
        <w:rPr>
          <w:sz w:val="22"/>
          <w:szCs w:val="22"/>
          <w:lang w:val="ca-ES"/>
        </w:rPr>
      </w:pPr>
    </w:p>
    <w:p w:rsidR="00474B73" w:rsidRPr="00474B73" w:rsidRDefault="00474B73" w:rsidP="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 xml:space="preserve">Es valorarà amb un màxim de 15 punts el temps de reacció davant d’una incidència relacionada amb el subministrament d’àpats, s’entén el temps de reacció des de la comunicació de la incidència fins a la resolució d’aquesta.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7221"/>
        <w:gridCol w:w="1023"/>
      </w:tblGrid>
      <w:tr w:rsidR="00474B73" w:rsidRPr="00474B73" w:rsidTr="00474B73">
        <w:tc>
          <w:tcPr>
            <w:tcW w:w="400"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a)</w:t>
            </w:r>
          </w:p>
        </w:tc>
        <w:tc>
          <w:tcPr>
            <w:tcW w:w="7221"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Entre 0 - 20 minuts</w:t>
            </w:r>
          </w:p>
        </w:tc>
        <w:tc>
          <w:tcPr>
            <w:tcW w:w="1023"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15</w:t>
            </w:r>
          </w:p>
        </w:tc>
      </w:tr>
      <w:tr w:rsidR="00474B73" w:rsidRPr="00474B73" w:rsidTr="00474B73">
        <w:tc>
          <w:tcPr>
            <w:tcW w:w="400"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b)</w:t>
            </w:r>
          </w:p>
        </w:tc>
        <w:tc>
          <w:tcPr>
            <w:tcW w:w="7221"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Entre 21 – 30 minuts</w:t>
            </w:r>
          </w:p>
        </w:tc>
        <w:tc>
          <w:tcPr>
            <w:tcW w:w="1023"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10</w:t>
            </w:r>
          </w:p>
        </w:tc>
      </w:tr>
      <w:tr w:rsidR="00474B73" w:rsidRPr="00474B73" w:rsidTr="00474B73">
        <w:tc>
          <w:tcPr>
            <w:tcW w:w="400"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c)</w:t>
            </w:r>
          </w:p>
        </w:tc>
        <w:tc>
          <w:tcPr>
            <w:tcW w:w="7221"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Entre 31 – 40 minuts</w:t>
            </w:r>
          </w:p>
        </w:tc>
        <w:tc>
          <w:tcPr>
            <w:tcW w:w="1023"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5</w:t>
            </w:r>
          </w:p>
        </w:tc>
      </w:tr>
      <w:tr w:rsidR="00474B73" w:rsidRPr="00474B73" w:rsidTr="00474B73">
        <w:tc>
          <w:tcPr>
            <w:tcW w:w="400"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d)</w:t>
            </w:r>
          </w:p>
        </w:tc>
        <w:tc>
          <w:tcPr>
            <w:tcW w:w="7221"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Més de 40 minuts</w:t>
            </w:r>
          </w:p>
        </w:tc>
        <w:tc>
          <w:tcPr>
            <w:tcW w:w="1023"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0</w:t>
            </w:r>
          </w:p>
        </w:tc>
      </w:tr>
    </w:tbl>
    <w:p w:rsidR="00474B73" w:rsidRPr="00474B73" w:rsidRDefault="00474B73" w:rsidP="00474B73">
      <w:pPr>
        <w:tabs>
          <w:tab w:val="left" w:pos="707"/>
        </w:tabs>
        <w:suppressAutoHyphens/>
        <w:spacing w:after="240"/>
        <w:textAlignment w:val="baseline"/>
        <w:rPr>
          <w:rFonts w:cs="Arial"/>
          <w:kern w:val="2"/>
          <w:sz w:val="22"/>
          <w:szCs w:val="22"/>
          <w:lang w:val="ca-ES" w:eastAsia="zh-CN"/>
        </w:rPr>
      </w:pPr>
    </w:p>
    <w:p w:rsidR="00474B73" w:rsidRPr="00474B73" w:rsidRDefault="00474B73" w:rsidP="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 xml:space="preserve">Es valorarà amb un màxim de 5 punts el temps de reacció davant d’una incidència relacionada amb el monitoratge, s’entén el temps de reacció des de la comunicació de la incidència fins a la resolució d’aquesta.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7221"/>
        <w:gridCol w:w="1023"/>
      </w:tblGrid>
      <w:tr w:rsidR="00474B73" w:rsidRPr="00474B73" w:rsidTr="00474B73">
        <w:tc>
          <w:tcPr>
            <w:tcW w:w="400"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a)</w:t>
            </w:r>
          </w:p>
        </w:tc>
        <w:tc>
          <w:tcPr>
            <w:tcW w:w="7221"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Entre 0 - 20 minuts</w:t>
            </w:r>
          </w:p>
        </w:tc>
        <w:tc>
          <w:tcPr>
            <w:tcW w:w="1023"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5</w:t>
            </w:r>
          </w:p>
        </w:tc>
      </w:tr>
      <w:tr w:rsidR="00474B73" w:rsidRPr="00474B73" w:rsidTr="00474B73">
        <w:tc>
          <w:tcPr>
            <w:tcW w:w="400"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b)</w:t>
            </w:r>
          </w:p>
        </w:tc>
        <w:tc>
          <w:tcPr>
            <w:tcW w:w="7221"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Entre 21 – 30 minuts</w:t>
            </w:r>
          </w:p>
        </w:tc>
        <w:tc>
          <w:tcPr>
            <w:tcW w:w="1023"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3</w:t>
            </w:r>
          </w:p>
        </w:tc>
      </w:tr>
      <w:tr w:rsidR="00474B73" w:rsidRPr="00474B73" w:rsidTr="00474B73">
        <w:tc>
          <w:tcPr>
            <w:tcW w:w="400"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c)</w:t>
            </w:r>
          </w:p>
        </w:tc>
        <w:tc>
          <w:tcPr>
            <w:tcW w:w="7221"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Entre 31 – 40 minuts</w:t>
            </w:r>
          </w:p>
        </w:tc>
        <w:tc>
          <w:tcPr>
            <w:tcW w:w="1023"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1</w:t>
            </w:r>
          </w:p>
        </w:tc>
      </w:tr>
      <w:tr w:rsidR="00474B73" w:rsidRPr="00474B73" w:rsidTr="00474B73">
        <w:tc>
          <w:tcPr>
            <w:tcW w:w="400"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lastRenderedPageBreak/>
              <w:t>d)</w:t>
            </w:r>
          </w:p>
        </w:tc>
        <w:tc>
          <w:tcPr>
            <w:tcW w:w="7221"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Més de 40 minuts</w:t>
            </w:r>
          </w:p>
        </w:tc>
        <w:tc>
          <w:tcPr>
            <w:tcW w:w="1023" w:type="dxa"/>
            <w:tcBorders>
              <w:top w:val="single" w:sz="4" w:space="0" w:color="auto"/>
              <w:left w:val="single" w:sz="4" w:space="0" w:color="auto"/>
              <w:bottom w:val="single" w:sz="4" w:space="0" w:color="auto"/>
              <w:right w:val="single" w:sz="4" w:space="0" w:color="auto"/>
            </w:tcBorders>
            <w:hideMark/>
          </w:tcPr>
          <w:p w:rsidR="00474B73" w:rsidRPr="00474B73" w:rsidRDefault="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0</w:t>
            </w:r>
          </w:p>
        </w:tc>
      </w:tr>
    </w:tbl>
    <w:p w:rsidR="00A819CD" w:rsidRPr="00474B73" w:rsidRDefault="00A819CD" w:rsidP="00A819CD">
      <w:pPr>
        <w:rPr>
          <w:b/>
          <w:bCs/>
          <w:color w:val="00B050"/>
          <w:sz w:val="22"/>
          <w:szCs w:val="22"/>
          <w:lang w:val="ca-ES"/>
        </w:rPr>
      </w:pPr>
    </w:p>
    <w:p w:rsidR="00A819CD" w:rsidRPr="00474B73" w:rsidRDefault="00474B73" w:rsidP="00A819CD">
      <w:pPr>
        <w:numPr>
          <w:ilvl w:val="0"/>
          <w:numId w:val="21"/>
        </w:numPr>
        <w:jc w:val="left"/>
        <w:rPr>
          <w:sz w:val="22"/>
          <w:szCs w:val="22"/>
          <w:lang w:val="ca-ES"/>
        </w:rPr>
      </w:pPr>
      <w:r w:rsidRPr="00474B73">
        <w:rPr>
          <w:b/>
          <w:bCs/>
          <w:sz w:val="22"/>
          <w:szCs w:val="22"/>
          <w:lang w:val="ca-ES"/>
        </w:rPr>
        <w:t xml:space="preserve">Millores del menú: </w:t>
      </w:r>
      <w:r w:rsidRPr="00474B73">
        <w:rPr>
          <w:bCs/>
          <w:sz w:val="22"/>
          <w:szCs w:val="22"/>
          <w:lang w:val="ca-ES"/>
        </w:rPr>
        <w:t>fins a 15 punts</w:t>
      </w:r>
    </w:p>
    <w:p w:rsidR="00474B73" w:rsidRPr="00474B73" w:rsidRDefault="00474B73" w:rsidP="00474B73">
      <w:pPr>
        <w:jc w:val="left"/>
        <w:rPr>
          <w:sz w:val="22"/>
          <w:szCs w:val="22"/>
          <w:lang w:val="ca-ES"/>
        </w:rPr>
      </w:pPr>
    </w:p>
    <w:p w:rsidR="00474B73" w:rsidRPr="00474B73" w:rsidRDefault="00474B73" w:rsidP="00474B73">
      <w:pPr>
        <w:widowControl w:val="0"/>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valorarà sense cost addicional per l’ajuntament les següents millores: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7196"/>
        <w:gridCol w:w="1159"/>
      </w:tblGrid>
      <w:tr w:rsidR="00474B73" w:rsidRPr="00474B73" w:rsidTr="00474B73">
        <w:tc>
          <w:tcPr>
            <w:tcW w:w="400" w:type="dxa"/>
            <w:tcBorders>
              <w:top w:val="single" w:sz="4" w:space="0" w:color="auto"/>
              <w:left w:val="single" w:sz="4" w:space="0" w:color="auto"/>
              <w:bottom w:val="single" w:sz="4" w:space="0" w:color="auto"/>
              <w:right w:val="single" w:sz="4" w:space="0" w:color="auto"/>
            </w:tcBorders>
            <w:hideMark/>
          </w:tcPr>
          <w:p w:rsidR="00474B73" w:rsidRPr="00474B73" w:rsidRDefault="00474B73">
            <w:pPr>
              <w:widowControl w:val="0"/>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a)</w:t>
            </w:r>
          </w:p>
        </w:tc>
        <w:tc>
          <w:tcPr>
            <w:tcW w:w="7196" w:type="dxa"/>
            <w:tcBorders>
              <w:top w:val="single" w:sz="4" w:space="0" w:color="auto"/>
              <w:left w:val="single" w:sz="4" w:space="0" w:color="auto"/>
              <w:bottom w:val="single" w:sz="4" w:space="0" w:color="auto"/>
              <w:right w:val="single" w:sz="4" w:space="0" w:color="auto"/>
            </w:tcBorders>
            <w:hideMark/>
          </w:tcPr>
          <w:p w:rsidR="00474B73" w:rsidRPr="00474B73" w:rsidRDefault="00474B73">
            <w:pPr>
              <w:widowControl w:val="0"/>
              <w:tabs>
                <w:tab w:val="left" w:pos="707"/>
                <w:tab w:val="left" w:pos="1116"/>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Aportar fruita de temporada per oferir a mig matí als infants.</w:t>
            </w:r>
          </w:p>
        </w:tc>
        <w:tc>
          <w:tcPr>
            <w:tcW w:w="1159" w:type="dxa"/>
            <w:tcBorders>
              <w:top w:val="single" w:sz="4" w:space="0" w:color="auto"/>
              <w:left w:val="single" w:sz="4" w:space="0" w:color="auto"/>
              <w:bottom w:val="single" w:sz="4" w:space="0" w:color="auto"/>
              <w:right w:val="single" w:sz="4" w:space="0" w:color="auto"/>
            </w:tcBorders>
            <w:hideMark/>
          </w:tcPr>
          <w:p w:rsidR="00474B73" w:rsidRPr="00474B73" w:rsidRDefault="00474B73">
            <w:pPr>
              <w:widowControl w:val="0"/>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5 punts</w:t>
            </w:r>
          </w:p>
        </w:tc>
      </w:tr>
      <w:tr w:rsidR="00474B73" w:rsidRPr="00474B73" w:rsidTr="00474B73">
        <w:tc>
          <w:tcPr>
            <w:tcW w:w="400" w:type="dxa"/>
            <w:tcBorders>
              <w:top w:val="single" w:sz="4" w:space="0" w:color="auto"/>
              <w:left w:val="single" w:sz="4" w:space="0" w:color="auto"/>
              <w:bottom w:val="single" w:sz="4" w:space="0" w:color="auto"/>
              <w:right w:val="single" w:sz="4" w:space="0" w:color="auto"/>
            </w:tcBorders>
            <w:hideMark/>
          </w:tcPr>
          <w:p w:rsidR="00474B73" w:rsidRPr="00474B73" w:rsidRDefault="00474B73">
            <w:pPr>
              <w:widowControl w:val="0"/>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b)</w:t>
            </w:r>
          </w:p>
        </w:tc>
        <w:tc>
          <w:tcPr>
            <w:tcW w:w="7196" w:type="dxa"/>
            <w:tcBorders>
              <w:top w:val="single" w:sz="4" w:space="0" w:color="auto"/>
              <w:left w:val="single" w:sz="4" w:space="0" w:color="auto"/>
              <w:bottom w:val="single" w:sz="4" w:space="0" w:color="auto"/>
              <w:right w:val="single" w:sz="4" w:space="0" w:color="auto"/>
            </w:tcBorders>
            <w:hideMark/>
          </w:tcPr>
          <w:p w:rsidR="00474B73" w:rsidRPr="00474B73" w:rsidRDefault="00474B73">
            <w:pPr>
              <w:widowControl w:val="0"/>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Utilització en els menús de productes de temporada, productes de proximitat i/o productes ecològics.</w:t>
            </w:r>
          </w:p>
        </w:tc>
        <w:tc>
          <w:tcPr>
            <w:tcW w:w="1159" w:type="dxa"/>
            <w:tcBorders>
              <w:top w:val="single" w:sz="4" w:space="0" w:color="auto"/>
              <w:left w:val="single" w:sz="4" w:space="0" w:color="auto"/>
              <w:bottom w:val="single" w:sz="4" w:space="0" w:color="auto"/>
              <w:right w:val="single" w:sz="4" w:space="0" w:color="auto"/>
            </w:tcBorders>
            <w:hideMark/>
          </w:tcPr>
          <w:p w:rsidR="00474B73" w:rsidRPr="00474B73" w:rsidRDefault="00474B73">
            <w:pPr>
              <w:widowControl w:val="0"/>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5 punts</w:t>
            </w:r>
          </w:p>
        </w:tc>
      </w:tr>
      <w:tr w:rsidR="00474B73" w:rsidRPr="00474B73" w:rsidTr="00474B73">
        <w:tc>
          <w:tcPr>
            <w:tcW w:w="400" w:type="dxa"/>
            <w:tcBorders>
              <w:top w:val="single" w:sz="4" w:space="0" w:color="auto"/>
              <w:left w:val="single" w:sz="4" w:space="0" w:color="auto"/>
              <w:bottom w:val="single" w:sz="4" w:space="0" w:color="auto"/>
              <w:right w:val="single" w:sz="4" w:space="0" w:color="auto"/>
            </w:tcBorders>
            <w:hideMark/>
          </w:tcPr>
          <w:p w:rsidR="00474B73" w:rsidRPr="00474B73" w:rsidRDefault="00474B73">
            <w:pPr>
              <w:widowControl w:val="0"/>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c)</w:t>
            </w:r>
          </w:p>
        </w:tc>
        <w:tc>
          <w:tcPr>
            <w:tcW w:w="7196" w:type="dxa"/>
            <w:tcBorders>
              <w:top w:val="single" w:sz="4" w:space="0" w:color="auto"/>
              <w:left w:val="single" w:sz="4" w:space="0" w:color="auto"/>
              <w:bottom w:val="single" w:sz="4" w:space="0" w:color="auto"/>
              <w:right w:val="single" w:sz="4" w:space="0" w:color="auto"/>
            </w:tcBorders>
            <w:hideMark/>
          </w:tcPr>
          <w:p w:rsidR="00474B73" w:rsidRPr="00474B73" w:rsidRDefault="00474B73">
            <w:pPr>
              <w:widowControl w:val="0"/>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 xml:space="preserve">Proposta, al menú, d’unes orientacions adequades perquè el sopar sigui </w:t>
            </w:r>
            <w:proofErr w:type="spellStart"/>
            <w:r w:rsidRPr="00474B73">
              <w:rPr>
                <w:rFonts w:cs="Arial"/>
                <w:kern w:val="2"/>
                <w:sz w:val="22"/>
                <w:szCs w:val="22"/>
                <w:lang w:val="ca-ES" w:eastAsia="zh-CN"/>
              </w:rPr>
              <w:t>nutricionalment</w:t>
            </w:r>
            <w:proofErr w:type="spellEnd"/>
            <w:r w:rsidRPr="00474B73">
              <w:rPr>
                <w:rFonts w:cs="Arial"/>
                <w:kern w:val="2"/>
                <w:sz w:val="22"/>
                <w:szCs w:val="22"/>
                <w:lang w:val="ca-ES" w:eastAsia="zh-CN"/>
              </w:rPr>
              <w:t xml:space="preserve"> equilibrat i complementari amb el menú del dinar.</w:t>
            </w:r>
          </w:p>
        </w:tc>
        <w:tc>
          <w:tcPr>
            <w:tcW w:w="1159" w:type="dxa"/>
            <w:tcBorders>
              <w:top w:val="single" w:sz="4" w:space="0" w:color="auto"/>
              <w:left w:val="single" w:sz="4" w:space="0" w:color="auto"/>
              <w:bottom w:val="single" w:sz="4" w:space="0" w:color="auto"/>
              <w:right w:val="single" w:sz="4" w:space="0" w:color="auto"/>
            </w:tcBorders>
            <w:hideMark/>
          </w:tcPr>
          <w:p w:rsidR="00474B73" w:rsidRPr="00474B73" w:rsidRDefault="00474B73">
            <w:pPr>
              <w:widowControl w:val="0"/>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2,5 punts</w:t>
            </w:r>
          </w:p>
        </w:tc>
      </w:tr>
      <w:tr w:rsidR="00474B73" w:rsidRPr="00474B73" w:rsidTr="00474B73">
        <w:tc>
          <w:tcPr>
            <w:tcW w:w="400" w:type="dxa"/>
            <w:tcBorders>
              <w:top w:val="single" w:sz="4" w:space="0" w:color="auto"/>
              <w:left w:val="single" w:sz="4" w:space="0" w:color="auto"/>
              <w:bottom w:val="single" w:sz="4" w:space="0" w:color="auto"/>
              <w:right w:val="single" w:sz="4" w:space="0" w:color="auto"/>
            </w:tcBorders>
            <w:hideMark/>
          </w:tcPr>
          <w:p w:rsidR="00474B73" w:rsidRPr="00474B73" w:rsidRDefault="00474B73">
            <w:pPr>
              <w:widowControl w:val="0"/>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d)</w:t>
            </w:r>
          </w:p>
        </w:tc>
        <w:tc>
          <w:tcPr>
            <w:tcW w:w="7196" w:type="dxa"/>
            <w:tcBorders>
              <w:top w:val="single" w:sz="4" w:space="0" w:color="auto"/>
              <w:left w:val="single" w:sz="4" w:space="0" w:color="auto"/>
              <w:bottom w:val="single" w:sz="4" w:space="0" w:color="auto"/>
              <w:right w:val="single" w:sz="4" w:space="0" w:color="auto"/>
            </w:tcBorders>
            <w:hideMark/>
          </w:tcPr>
          <w:p w:rsidR="00474B73" w:rsidRPr="00474B73" w:rsidRDefault="00474B73">
            <w:pPr>
              <w:widowControl w:val="0"/>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 xml:space="preserve">Ús de pa no </w:t>
            </w:r>
            <w:proofErr w:type="spellStart"/>
            <w:r w:rsidRPr="00474B73">
              <w:rPr>
                <w:rFonts w:cs="Arial"/>
                <w:kern w:val="2"/>
                <w:sz w:val="22"/>
                <w:szCs w:val="22"/>
                <w:lang w:val="ca-ES" w:eastAsia="zh-CN"/>
              </w:rPr>
              <w:t>ultraprocessat</w:t>
            </w:r>
            <w:proofErr w:type="spellEnd"/>
            <w:r w:rsidRPr="00474B73">
              <w:rPr>
                <w:rFonts w:cs="Arial"/>
                <w:kern w:val="2"/>
                <w:sz w:val="22"/>
                <w:szCs w:val="22"/>
                <w:lang w:val="ca-ES" w:eastAsia="zh-CN"/>
              </w:rPr>
              <w:t>.</w:t>
            </w:r>
          </w:p>
        </w:tc>
        <w:tc>
          <w:tcPr>
            <w:tcW w:w="1159" w:type="dxa"/>
            <w:tcBorders>
              <w:top w:val="single" w:sz="4" w:space="0" w:color="auto"/>
              <w:left w:val="single" w:sz="4" w:space="0" w:color="auto"/>
              <w:bottom w:val="single" w:sz="4" w:space="0" w:color="auto"/>
              <w:right w:val="single" w:sz="4" w:space="0" w:color="auto"/>
            </w:tcBorders>
            <w:hideMark/>
          </w:tcPr>
          <w:p w:rsidR="00474B73" w:rsidRPr="00474B73" w:rsidRDefault="00474B73">
            <w:pPr>
              <w:widowControl w:val="0"/>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2,5 punts</w:t>
            </w:r>
          </w:p>
        </w:tc>
      </w:tr>
    </w:tbl>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10.2. Criteris de valoració subjecte a judici de valor</w:t>
      </w:r>
    </w:p>
    <w:p w:rsidR="00A819CD" w:rsidRPr="00646124" w:rsidRDefault="00A819CD" w:rsidP="00A819CD">
      <w:pPr>
        <w:rPr>
          <w:b/>
          <w:bCs/>
          <w:sz w:val="22"/>
          <w:szCs w:val="22"/>
          <w:lang w:val="ca-ES"/>
        </w:rPr>
      </w:pPr>
    </w:p>
    <w:p w:rsidR="00474B73" w:rsidRDefault="00474B73" w:rsidP="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 xml:space="preserve">Els aspectes a valorar mitjançant judici de valor es presentaran en un sol document amb un </w:t>
      </w:r>
      <w:r w:rsidRPr="00474B73">
        <w:rPr>
          <w:rFonts w:cs="Arial"/>
          <w:b/>
          <w:kern w:val="2"/>
          <w:sz w:val="22"/>
          <w:szCs w:val="22"/>
          <w:lang w:val="ca-ES" w:eastAsia="zh-CN"/>
        </w:rPr>
        <w:t>màxim de 20 pàgines</w:t>
      </w:r>
      <w:r w:rsidRPr="00474B73">
        <w:rPr>
          <w:rFonts w:cs="Arial"/>
          <w:kern w:val="2"/>
          <w:sz w:val="22"/>
          <w:szCs w:val="22"/>
          <w:lang w:val="ca-ES" w:eastAsia="zh-CN"/>
        </w:rPr>
        <w:t xml:space="preserve"> i caldrà que faci referència als següents apartats:</w:t>
      </w:r>
    </w:p>
    <w:p w:rsidR="00474B73" w:rsidRPr="00474B73" w:rsidRDefault="00474B73" w:rsidP="00474B73">
      <w:pPr>
        <w:widowControl w:val="0"/>
        <w:tabs>
          <w:tab w:val="left" w:pos="707"/>
        </w:tabs>
        <w:suppressAutoHyphens/>
        <w:autoSpaceDE w:val="0"/>
        <w:spacing w:after="240"/>
        <w:rPr>
          <w:rFonts w:cs="Arial"/>
          <w:bCs/>
          <w:kern w:val="2"/>
          <w:sz w:val="22"/>
          <w:szCs w:val="22"/>
          <w:lang w:val="ca-ES" w:eastAsia="zh-CN"/>
        </w:rPr>
      </w:pPr>
      <w:r w:rsidRPr="00474B73">
        <w:rPr>
          <w:rFonts w:cs="Arial"/>
          <w:bCs/>
          <w:kern w:val="2"/>
          <w:sz w:val="22"/>
          <w:szCs w:val="22"/>
          <w:lang w:val="ca-ES" w:eastAsia="zh-CN"/>
        </w:rPr>
        <w:t xml:space="preserve">S’estableix el </w:t>
      </w:r>
      <w:r w:rsidRPr="00474B73">
        <w:rPr>
          <w:rFonts w:cs="Arial"/>
          <w:b/>
          <w:bCs/>
          <w:kern w:val="2"/>
          <w:sz w:val="22"/>
          <w:szCs w:val="22"/>
          <w:lang w:val="ca-ES" w:eastAsia="zh-CN"/>
        </w:rPr>
        <w:t>llindar de qualitat a 27 punts</w:t>
      </w:r>
      <w:r w:rsidRPr="00474B73">
        <w:rPr>
          <w:rFonts w:cs="Arial"/>
          <w:bCs/>
          <w:kern w:val="2"/>
          <w:sz w:val="22"/>
          <w:szCs w:val="22"/>
          <w:lang w:val="ca-ES" w:eastAsia="zh-CN"/>
        </w:rPr>
        <w:t xml:space="preserve">, puntuables amb els 45 punts que fan referència als criteris sotmesos a judici de valor, </w:t>
      </w:r>
      <w:r w:rsidRPr="00474B73">
        <w:rPr>
          <w:rFonts w:cs="Arial"/>
          <w:b/>
          <w:bCs/>
          <w:kern w:val="2"/>
          <w:sz w:val="22"/>
          <w:szCs w:val="22"/>
          <w:lang w:val="ca-ES" w:eastAsia="zh-CN"/>
        </w:rPr>
        <w:t xml:space="preserve">les empreses que no superin aquest barem seran </w:t>
      </w:r>
      <w:r>
        <w:rPr>
          <w:rFonts w:cs="Arial"/>
          <w:b/>
          <w:bCs/>
          <w:kern w:val="2"/>
          <w:sz w:val="22"/>
          <w:szCs w:val="22"/>
          <w:lang w:val="ca-ES" w:eastAsia="zh-CN"/>
        </w:rPr>
        <w:t>excloses de la licitació</w:t>
      </w:r>
      <w:r w:rsidRPr="00474B73">
        <w:rPr>
          <w:rFonts w:cs="Arial"/>
          <w:bCs/>
          <w:kern w:val="2"/>
          <w:sz w:val="22"/>
          <w:szCs w:val="22"/>
          <w:lang w:val="ca-ES" w:eastAsia="zh-CN"/>
        </w:rPr>
        <w:t>.</w:t>
      </w:r>
    </w:p>
    <w:p w:rsidR="00474B73" w:rsidRPr="00474B73" w:rsidRDefault="00474B73" w:rsidP="00474B73">
      <w:pPr>
        <w:numPr>
          <w:ilvl w:val="0"/>
          <w:numId w:val="35"/>
        </w:numPr>
        <w:tabs>
          <w:tab w:val="left" w:pos="707"/>
        </w:tabs>
        <w:suppressAutoHyphens/>
        <w:spacing w:after="240"/>
        <w:textAlignment w:val="baseline"/>
        <w:rPr>
          <w:rFonts w:cs="Arial"/>
          <w:b/>
          <w:kern w:val="2"/>
          <w:sz w:val="22"/>
          <w:szCs w:val="22"/>
          <w:lang w:val="ca-ES" w:eastAsia="zh-CN"/>
        </w:rPr>
      </w:pPr>
      <w:r w:rsidRPr="00474B73">
        <w:rPr>
          <w:rFonts w:cs="Arial"/>
          <w:b/>
          <w:kern w:val="2"/>
          <w:sz w:val="22"/>
          <w:szCs w:val="22"/>
          <w:lang w:val="ca-ES" w:eastAsia="zh-CN"/>
        </w:rPr>
        <w:t>Qualitat dels menús: màxim 20 punts</w:t>
      </w:r>
    </w:p>
    <w:p w:rsidR="00474B73" w:rsidRPr="00474B73" w:rsidRDefault="00474B73" w:rsidP="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Les empreses hauran de presentar les següents propostes de menús d’un més, (excepte el restringent, que la proposta pot de ser d’una setmana), seguint els criteris del plec de prescripcions tècniques:</w:t>
      </w:r>
    </w:p>
    <w:p w:rsidR="00474B73" w:rsidRPr="00474B73" w:rsidRDefault="00474B73" w:rsidP="00474B73">
      <w:pPr>
        <w:numPr>
          <w:ilvl w:val="0"/>
          <w:numId w:val="36"/>
        </w:num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M</w:t>
      </w:r>
      <w:r w:rsidR="00172D22">
        <w:rPr>
          <w:rFonts w:cs="Arial"/>
          <w:kern w:val="2"/>
          <w:sz w:val="22"/>
          <w:szCs w:val="22"/>
          <w:lang w:val="ca-ES" w:eastAsia="zh-CN"/>
        </w:rPr>
        <w:t>enús de dinars sencers (fins a 6</w:t>
      </w:r>
      <w:r w:rsidRPr="00474B73">
        <w:rPr>
          <w:rFonts w:cs="Arial"/>
          <w:kern w:val="2"/>
          <w:sz w:val="22"/>
          <w:szCs w:val="22"/>
          <w:lang w:val="ca-ES" w:eastAsia="zh-CN"/>
        </w:rPr>
        <w:t xml:space="preserve"> punts)</w:t>
      </w:r>
    </w:p>
    <w:p w:rsidR="00474B73" w:rsidRPr="00474B73" w:rsidRDefault="00474B73" w:rsidP="00474B73">
      <w:pPr>
        <w:numPr>
          <w:ilvl w:val="0"/>
          <w:numId w:val="36"/>
        </w:num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 xml:space="preserve">Menú de </w:t>
      </w:r>
      <w:r w:rsidR="00172D22">
        <w:rPr>
          <w:rFonts w:cs="Arial"/>
          <w:kern w:val="2"/>
          <w:sz w:val="22"/>
          <w:szCs w:val="22"/>
          <w:lang w:val="ca-ES" w:eastAsia="zh-CN"/>
        </w:rPr>
        <w:t>dinars sencer-triturat (fins a 6</w:t>
      </w:r>
      <w:r w:rsidRPr="00474B73">
        <w:rPr>
          <w:rFonts w:cs="Arial"/>
          <w:kern w:val="2"/>
          <w:sz w:val="22"/>
          <w:szCs w:val="22"/>
          <w:lang w:val="ca-ES" w:eastAsia="zh-CN"/>
        </w:rPr>
        <w:t xml:space="preserve"> punts)</w:t>
      </w:r>
    </w:p>
    <w:p w:rsidR="00474B73" w:rsidRPr="00474B73" w:rsidRDefault="00474B73" w:rsidP="00474B73">
      <w:pPr>
        <w:numPr>
          <w:ilvl w:val="0"/>
          <w:numId w:val="36"/>
        </w:num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 xml:space="preserve">Menú especial vegetarià (fins a </w:t>
      </w:r>
      <w:r w:rsidR="00172D22">
        <w:rPr>
          <w:rFonts w:cs="Arial"/>
          <w:kern w:val="2"/>
          <w:sz w:val="22"/>
          <w:szCs w:val="22"/>
          <w:lang w:val="ca-ES" w:eastAsia="zh-CN"/>
        </w:rPr>
        <w:t>2</w:t>
      </w:r>
      <w:r w:rsidRPr="00474B73">
        <w:rPr>
          <w:rFonts w:cs="Arial"/>
          <w:kern w:val="2"/>
          <w:sz w:val="22"/>
          <w:szCs w:val="22"/>
          <w:lang w:val="ca-ES" w:eastAsia="zh-CN"/>
        </w:rPr>
        <w:t>,25 punts)</w:t>
      </w:r>
    </w:p>
    <w:p w:rsidR="00474B73" w:rsidRPr="00474B73" w:rsidRDefault="00474B73" w:rsidP="00474B73">
      <w:pPr>
        <w:numPr>
          <w:ilvl w:val="0"/>
          <w:numId w:val="36"/>
        </w:num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 xml:space="preserve">Menú especial </w:t>
      </w:r>
      <w:proofErr w:type="spellStart"/>
      <w:r w:rsidRPr="00474B73">
        <w:rPr>
          <w:rFonts w:cs="Arial"/>
          <w:i/>
          <w:kern w:val="2"/>
          <w:sz w:val="22"/>
          <w:szCs w:val="22"/>
          <w:lang w:val="ca-ES" w:eastAsia="zh-CN"/>
        </w:rPr>
        <w:t>halal</w:t>
      </w:r>
      <w:proofErr w:type="spellEnd"/>
      <w:r w:rsidRPr="00474B73">
        <w:rPr>
          <w:rFonts w:cs="Arial"/>
          <w:kern w:val="2"/>
          <w:sz w:val="22"/>
          <w:szCs w:val="22"/>
          <w:lang w:val="ca-ES" w:eastAsia="zh-CN"/>
        </w:rPr>
        <w:t xml:space="preserve"> (fins a </w:t>
      </w:r>
      <w:r w:rsidR="00172D22">
        <w:rPr>
          <w:rFonts w:cs="Arial"/>
          <w:kern w:val="2"/>
          <w:sz w:val="22"/>
          <w:szCs w:val="22"/>
          <w:lang w:val="ca-ES" w:eastAsia="zh-CN"/>
        </w:rPr>
        <w:t>2</w:t>
      </w:r>
      <w:r w:rsidRPr="00474B73">
        <w:rPr>
          <w:rFonts w:cs="Arial"/>
          <w:kern w:val="2"/>
          <w:sz w:val="22"/>
          <w:szCs w:val="22"/>
          <w:lang w:val="ca-ES" w:eastAsia="zh-CN"/>
        </w:rPr>
        <w:t>,25 punts)</w:t>
      </w:r>
    </w:p>
    <w:p w:rsidR="00474B73" w:rsidRPr="00474B73" w:rsidRDefault="00474B73" w:rsidP="00474B73">
      <w:pPr>
        <w:numPr>
          <w:ilvl w:val="0"/>
          <w:numId w:val="36"/>
        </w:num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Men</w:t>
      </w:r>
      <w:r w:rsidR="00172D22">
        <w:rPr>
          <w:rFonts w:cs="Arial"/>
          <w:kern w:val="2"/>
          <w:sz w:val="22"/>
          <w:szCs w:val="22"/>
          <w:lang w:val="ca-ES" w:eastAsia="zh-CN"/>
        </w:rPr>
        <w:t>ú especial restringent (fins a 2</w:t>
      </w:r>
      <w:r w:rsidRPr="00474B73">
        <w:rPr>
          <w:rFonts w:cs="Arial"/>
          <w:kern w:val="2"/>
          <w:sz w:val="22"/>
          <w:szCs w:val="22"/>
          <w:lang w:val="ca-ES" w:eastAsia="zh-CN"/>
        </w:rPr>
        <w:t>,25 punts)</w:t>
      </w:r>
    </w:p>
    <w:p w:rsidR="00474B73" w:rsidRPr="00474B73" w:rsidRDefault="00474B73" w:rsidP="00474B73">
      <w:pPr>
        <w:numPr>
          <w:ilvl w:val="0"/>
          <w:numId w:val="36"/>
        </w:num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Menú berenars (fins a 1,25 punts)</w:t>
      </w:r>
    </w:p>
    <w:p w:rsidR="00474B73" w:rsidRPr="00474B73" w:rsidRDefault="00474B73" w:rsidP="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La puntuació total de cada proposta de menú s’obtindrà en funció del grau de compliment de les següents característiques de la proposta:</w:t>
      </w:r>
    </w:p>
    <w:p w:rsidR="00474B73" w:rsidRPr="00474B73" w:rsidRDefault="00474B73" w:rsidP="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lastRenderedPageBreak/>
        <w:t>1. Adequada: Es valorarà que els aliments i productes de la proposta siguin apropiats per a l’edat dels infants.</w:t>
      </w:r>
    </w:p>
    <w:p w:rsidR="00474B73" w:rsidRPr="00474B73" w:rsidRDefault="00474B73" w:rsidP="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2. Equilibrada: Es valorarà que la proposta tingui una correcta proporció dels diferents nutrients que ha de tenir la dieta d’un infant.</w:t>
      </w:r>
    </w:p>
    <w:p w:rsidR="00474B73" w:rsidRPr="00474B73" w:rsidRDefault="00474B73" w:rsidP="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3. Varietat en els aliments: Es valorarà que la proposta presenti els aliments bàsics en diferent format i amb suficient alternança.</w:t>
      </w:r>
    </w:p>
    <w:p w:rsidR="00474B73" w:rsidRPr="00474B73" w:rsidRDefault="00474B73" w:rsidP="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4. Varietat en les elaboracions: Es valorarà la varietat en les elaboracions i presentacions dels aliments.</w:t>
      </w:r>
    </w:p>
    <w:p w:rsidR="00474B73" w:rsidRPr="00474B73" w:rsidRDefault="00474B73" w:rsidP="00474B73">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5. Cocció saludable: Es valorarà el fet d’evitar d’aliments fregits i/o precuinats.</w:t>
      </w:r>
    </w:p>
    <w:p w:rsidR="00474B73" w:rsidRPr="00474B73" w:rsidRDefault="00474B73" w:rsidP="00474B73">
      <w:pPr>
        <w:tabs>
          <w:tab w:val="left" w:pos="707"/>
        </w:tabs>
        <w:suppressAutoHyphens/>
        <w:spacing w:after="240"/>
        <w:textAlignment w:val="baseline"/>
        <w:rPr>
          <w:rFonts w:cs="Arial"/>
          <w:b/>
          <w:kern w:val="2"/>
          <w:sz w:val="22"/>
          <w:szCs w:val="22"/>
          <w:lang w:val="ca-ES" w:eastAsia="zh-CN"/>
        </w:rPr>
      </w:pPr>
      <w:r w:rsidRPr="00474B73">
        <w:rPr>
          <w:rFonts w:cs="Arial"/>
          <w:b/>
          <w:kern w:val="2"/>
          <w:sz w:val="22"/>
          <w:szCs w:val="22"/>
          <w:lang w:val="ca-ES" w:eastAsia="zh-CN"/>
        </w:rPr>
        <w:t>Puntuació per a cada un dels apartats i menús.</w:t>
      </w:r>
    </w:p>
    <w:tbl>
      <w:tblPr>
        <w:tblW w:w="82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6"/>
        <w:gridCol w:w="1309"/>
      </w:tblGrid>
      <w:tr w:rsidR="00474B73" w:rsidRPr="00474B73" w:rsidTr="00992EA2">
        <w:tc>
          <w:tcPr>
            <w:tcW w:w="5670"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Criteris de valoració</w:t>
            </w:r>
          </w:p>
        </w:tc>
        <w:tc>
          <w:tcPr>
            <w:tcW w:w="1276"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1865"/>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A i B</w:t>
            </w:r>
          </w:p>
        </w:tc>
        <w:tc>
          <w:tcPr>
            <w:tcW w:w="130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1865"/>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C - F</w:t>
            </w:r>
          </w:p>
        </w:tc>
      </w:tr>
      <w:tr w:rsidR="00474B73" w:rsidRPr="00474B73" w:rsidTr="00992EA2">
        <w:tc>
          <w:tcPr>
            <w:tcW w:w="5670"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considera que es compleix molt satisfactòriament el què valora l’apartat en qüestió. En els menús s’observa de forma detallada, exhaustiva i encertada el què valora l’apartat en qüestió.</w:t>
            </w:r>
          </w:p>
        </w:tc>
        <w:tc>
          <w:tcPr>
            <w:tcW w:w="1276"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1 punt</w:t>
            </w:r>
          </w:p>
        </w:tc>
        <w:tc>
          <w:tcPr>
            <w:tcW w:w="130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0,25 punts</w:t>
            </w:r>
          </w:p>
        </w:tc>
      </w:tr>
      <w:tr w:rsidR="00474B73" w:rsidRPr="00474B73" w:rsidTr="00992EA2">
        <w:tc>
          <w:tcPr>
            <w:tcW w:w="5670"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considera que es compleix satisfactòriament el què valora l’apartat en qüestió. En els menús s’observa algunes mancances i/o deficiències poc importants respecte al què es valora a l’apartat en qüestió.</w:t>
            </w:r>
          </w:p>
        </w:tc>
        <w:tc>
          <w:tcPr>
            <w:tcW w:w="1276"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0,75 punts</w:t>
            </w:r>
          </w:p>
        </w:tc>
        <w:tc>
          <w:tcPr>
            <w:tcW w:w="130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0,10 punts</w:t>
            </w:r>
          </w:p>
        </w:tc>
      </w:tr>
      <w:tr w:rsidR="00474B73" w:rsidRPr="00474B73" w:rsidTr="00992EA2">
        <w:tc>
          <w:tcPr>
            <w:tcW w:w="5670"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considera que es compleix poc satisfactòriament el què valora l’apartat en qüestió. En els menús s’observa mancances i/o deficiències respecte al què es valora a l’apartat en qüestió.</w:t>
            </w:r>
          </w:p>
        </w:tc>
        <w:tc>
          <w:tcPr>
            <w:tcW w:w="1276"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0,25 punts</w:t>
            </w:r>
          </w:p>
        </w:tc>
        <w:tc>
          <w:tcPr>
            <w:tcW w:w="130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0,05 punts</w:t>
            </w:r>
          </w:p>
        </w:tc>
      </w:tr>
      <w:tr w:rsidR="00474B73" w:rsidRPr="00474B73" w:rsidTr="00992EA2">
        <w:tc>
          <w:tcPr>
            <w:tcW w:w="5670"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No es pot valorar aquest apartat i/o s’observen moltes deficiències en la valoració de l’apartat en qüestió.</w:t>
            </w:r>
          </w:p>
        </w:tc>
        <w:tc>
          <w:tcPr>
            <w:tcW w:w="1276"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0 punts</w:t>
            </w:r>
          </w:p>
        </w:tc>
        <w:tc>
          <w:tcPr>
            <w:tcW w:w="130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0 punts</w:t>
            </w:r>
          </w:p>
        </w:tc>
      </w:tr>
    </w:tbl>
    <w:p w:rsidR="00474B73" w:rsidRPr="00474B73" w:rsidRDefault="00474B73" w:rsidP="00474B73">
      <w:pPr>
        <w:tabs>
          <w:tab w:val="left" w:pos="707"/>
        </w:tabs>
        <w:suppressAutoHyphens/>
        <w:spacing w:after="240"/>
        <w:ind w:left="720"/>
        <w:textAlignment w:val="baseline"/>
        <w:rPr>
          <w:rFonts w:cs="Arial"/>
          <w:b/>
          <w:kern w:val="2"/>
          <w:sz w:val="22"/>
          <w:szCs w:val="22"/>
          <w:lang w:val="ca-ES" w:eastAsia="zh-CN"/>
        </w:rPr>
      </w:pPr>
    </w:p>
    <w:p w:rsidR="00474B73" w:rsidRPr="00474B73" w:rsidRDefault="00474B73" w:rsidP="00474B73">
      <w:pPr>
        <w:numPr>
          <w:ilvl w:val="0"/>
          <w:numId w:val="35"/>
        </w:numPr>
        <w:tabs>
          <w:tab w:val="left" w:pos="707"/>
        </w:tabs>
        <w:suppressAutoHyphens/>
        <w:spacing w:after="240"/>
        <w:textAlignment w:val="baseline"/>
        <w:rPr>
          <w:rFonts w:cs="Arial"/>
          <w:b/>
          <w:kern w:val="2"/>
          <w:sz w:val="22"/>
          <w:szCs w:val="22"/>
          <w:lang w:val="ca-ES" w:eastAsia="zh-CN"/>
        </w:rPr>
      </w:pPr>
      <w:r w:rsidRPr="00474B73">
        <w:rPr>
          <w:rFonts w:cs="Arial"/>
          <w:b/>
          <w:kern w:val="2"/>
          <w:sz w:val="22"/>
          <w:szCs w:val="22"/>
          <w:lang w:val="ca-ES" w:eastAsia="zh-CN"/>
        </w:rPr>
        <w:t>Potencial tècnic i organitzatiu: màxim 20 punts</w:t>
      </w:r>
    </w:p>
    <w:p w:rsidR="00474B73" w:rsidRPr="00474B73" w:rsidRDefault="00474B73" w:rsidP="00474B73">
      <w:pPr>
        <w:numPr>
          <w:ilvl w:val="0"/>
          <w:numId w:val="37"/>
        </w:num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Una descripció del potencial tècnic i sistema organitzatiu del servei.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1241"/>
      </w:tblGrid>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descriu el potencial tècnic del servei de forma detallada, exhaustiva i encertada. Es descriuen els equips de treball, transport, organització interna del servei, persona de contacte diària i persona de contacte per incidències,... de manera detallada, clara i exhaustiva.</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4 punts</w:t>
            </w:r>
          </w:p>
        </w:tc>
      </w:tr>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 xml:space="preserve">Es descriuen l’organització, els equips de treball, organització interna del servei, persona de contacte diària i persona de contacte per incidències,… </w:t>
            </w:r>
            <w:r w:rsidRPr="00474B73">
              <w:rPr>
                <w:rFonts w:cs="Arial"/>
                <w:kern w:val="2"/>
                <w:sz w:val="22"/>
                <w:szCs w:val="22"/>
                <w:lang w:val="ca-ES" w:eastAsia="zh-CN"/>
              </w:rPr>
              <w:lastRenderedPageBreak/>
              <w:t>de manera poc detallada i correcta.</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lastRenderedPageBreak/>
              <w:t xml:space="preserve">Fins a 2 </w:t>
            </w:r>
            <w:r w:rsidRPr="00474B73">
              <w:rPr>
                <w:rFonts w:cs="Arial"/>
                <w:kern w:val="2"/>
                <w:sz w:val="22"/>
                <w:szCs w:val="22"/>
                <w:lang w:val="ca-ES" w:eastAsia="zh-CN"/>
              </w:rPr>
              <w:lastRenderedPageBreak/>
              <w:t>punts</w:t>
            </w:r>
          </w:p>
        </w:tc>
      </w:tr>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lastRenderedPageBreak/>
              <w:t>Es descriu l’organització interna del servei sense detall i s’obvien la majoria dels aspectes demanats.</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1 punt</w:t>
            </w:r>
          </w:p>
        </w:tc>
      </w:tr>
    </w:tbl>
    <w:p w:rsidR="00474B73" w:rsidRPr="00474B73" w:rsidRDefault="00474B73" w:rsidP="00474B73">
      <w:pPr>
        <w:tabs>
          <w:tab w:val="left" w:pos="707"/>
        </w:tabs>
        <w:suppressAutoHyphens/>
        <w:spacing w:after="240"/>
        <w:ind w:left="360"/>
        <w:textAlignment w:val="baseline"/>
        <w:rPr>
          <w:rFonts w:cs="Arial"/>
          <w:kern w:val="2"/>
          <w:sz w:val="22"/>
          <w:szCs w:val="22"/>
          <w:lang w:val="ca-ES" w:eastAsia="zh-CN"/>
        </w:rPr>
      </w:pPr>
    </w:p>
    <w:p w:rsidR="00474B73" w:rsidRPr="00474B73" w:rsidRDefault="00474B73" w:rsidP="00474B73">
      <w:pPr>
        <w:numPr>
          <w:ilvl w:val="0"/>
          <w:numId w:val="37"/>
        </w:num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Una descripció del posicionament/criteri de l’empresa respecte a matèries primeres, tipus de cuinat, adequació de menús..., i com aplica aquests criteris en l’elaboració dels menús.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1241"/>
      </w:tblGrid>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descriu el posicionament/criteri de l’empresa respecte a matèries primeres, tipus de cuinat, adequació de menús exhaustiva i encertada. Es descriuen com s’apliquen aquests criteris en l’elaboració dels menús de manera també detallada i exhaustiva.</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4 punts</w:t>
            </w:r>
          </w:p>
        </w:tc>
      </w:tr>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descriu el posicionament/criteri de l’empresa respecte a matèries primeres, tipus de cuinat, de manera poc detallada i correcta. Es descriu com s’apliquen aquests criteris en l’elaboració dels menús de manera genèrica.</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2 punts</w:t>
            </w:r>
          </w:p>
        </w:tc>
      </w:tr>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descriu el posicionament/criteri de l’empresa respecte a matèries primeres, tipus de cuinat, com s’apliquen aquests criteris en l’elaboració dels menús sense detall i s’obvien la majoria dels aspectes demanats.</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0 punts</w:t>
            </w:r>
          </w:p>
        </w:tc>
      </w:tr>
    </w:tbl>
    <w:p w:rsidR="00474B73" w:rsidRPr="00474B73" w:rsidRDefault="00474B73" w:rsidP="00474B73">
      <w:pPr>
        <w:tabs>
          <w:tab w:val="left" w:pos="707"/>
        </w:tabs>
        <w:suppressAutoHyphens/>
        <w:spacing w:after="240"/>
        <w:textAlignment w:val="baseline"/>
        <w:rPr>
          <w:rFonts w:cs="Arial"/>
          <w:kern w:val="2"/>
          <w:sz w:val="22"/>
          <w:szCs w:val="22"/>
          <w:lang w:val="ca-ES" w:eastAsia="zh-CN"/>
        </w:rPr>
      </w:pPr>
    </w:p>
    <w:p w:rsidR="00474B73" w:rsidRPr="00474B73" w:rsidRDefault="00474B73" w:rsidP="00474B73">
      <w:pPr>
        <w:numPr>
          <w:ilvl w:val="0"/>
          <w:numId w:val="37"/>
        </w:num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Informació sobre l’adaptació dels menús a les necessitats dels infants (menús especials, adaptacions del menú, canvis de menús,...), en quines circumstàncies, i com es materialitza o duu a terme aquesta adaptació.</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1241"/>
      </w:tblGrid>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descriu si es possibilita l’adaptació dels menús a les necessitats dels infants (menús especials, adaptacions del menú, canvis de menús), de forma detallada, exhaustiva i encertada. Es descriu en quines circumstàncies i com es materialitza o duu a terme aquesta adaptació de manera també detallada i exhaustiva.</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4 punts</w:t>
            </w:r>
          </w:p>
        </w:tc>
      </w:tr>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descriu si es possibilita l’adaptació dels menús a les necessitats dels infants (menús especials, adaptacions del menú, canvis de menús,), i en quines circumstàncies, i com es materialitza o duu a terme aquesta adaptació de manera poc detallada i correcta. Es descriuen de manera genèrica la gestió de les incidències o s’obvien aspectes demanats.</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2 punts</w:t>
            </w:r>
          </w:p>
        </w:tc>
      </w:tr>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No es descriu aquest apartat o es descriu d’una manera insuficient.</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0 punts</w:t>
            </w:r>
          </w:p>
        </w:tc>
      </w:tr>
    </w:tbl>
    <w:p w:rsidR="00474B73" w:rsidRDefault="00474B73" w:rsidP="00474B73">
      <w:pPr>
        <w:tabs>
          <w:tab w:val="left" w:pos="707"/>
        </w:tabs>
        <w:suppressAutoHyphens/>
        <w:spacing w:after="240"/>
        <w:textAlignment w:val="baseline"/>
        <w:rPr>
          <w:rFonts w:cs="Arial"/>
          <w:kern w:val="2"/>
          <w:sz w:val="22"/>
          <w:szCs w:val="22"/>
          <w:lang w:val="ca-ES" w:eastAsia="zh-CN"/>
        </w:rPr>
      </w:pPr>
    </w:p>
    <w:p w:rsidR="00E54D58" w:rsidRPr="00474B73" w:rsidRDefault="00E54D58" w:rsidP="00474B73">
      <w:pPr>
        <w:tabs>
          <w:tab w:val="left" w:pos="707"/>
        </w:tabs>
        <w:suppressAutoHyphens/>
        <w:spacing w:after="240"/>
        <w:textAlignment w:val="baseline"/>
        <w:rPr>
          <w:rFonts w:cs="Arial"/>
          <w:kern w:val="2"/>
          <w:sz w:val="22"/>
          <w:szCs w:val="22"/>
          <w:lang w:val="ca-ES" w:eastAsia="zh-CN"/>
        </w:rPr>
      </w:pPr>
    </w:p>
    <w:p w:rsidR="00474B73" w:rsidRPr="00474B73" w:rsidRDefault="00474B73" w:rsidP="00474B73">
      <w:pPr>
        <w:numPr>
          <w:ilvl w:val="0"/>
          <w:numId w:val="37"/>
        </w:num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lastRenderedPageBreak/>
        <w:t xml:space="preserve">Una breu descripció de la gestió de les incidències.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1241"/>
      </w:tblGrid>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descriu la gestió de les incidències del servei de forma detallada, exhaustiva i encertada. Es descriuen els tipus d’incidències i la/les possible/s gestió i resolució de cada una d’elles de manera també detallada i exhaustiva.</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4 punts</w:t>
            </w:r>
          </w:p>
        </w:tc>
      </w:tr>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descriu la gestió de les incidències del servei de manera poc detallada i correcta. Es descriuen de manera genèrica la gestió de les incidències o s’obvien aspectes demanats.</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2 punts</w:t>
            </w:r>
          </w:p>
        </w:tc>
      </w:tr>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No es descriu aquest apartat o es descriu d’una manera insuficient</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0 punts</w:t>
            </w:r>
          </w:p>
        </w:tc>
      </w:tr>
    </w:tbl>
    <w:p w:rsidR="00474B73" w:rsidRPr="00474B73" w:rsidRDefault="00474B73" w:rsidP="00474B73">
      <w:pPr>
        <w:tabs>
          <w:tab w:val="left" w:pos="707"/>
        </w:tabs>
        <w:suppressAutoHyphens/>
        <w:spacing w:after="240"/>
        <w:textAlignment w:val="baseline"/>
        <w:rPr>
          <w:rFonts w:cs="Arial"/>
          <w:kern w:val="2"/>
          <w:sz w:val="22"/>
          <w:szCs w:val="22"/>
          <w:lang w:val="ca-ES" w:eastAsia="zh-CN"/>
        </w:rPr>
      </w:pPr>
    </w:p>
    <w:p w:rsidR="00474B73" w:rsidRPr="00474B73" w:rsidRDefault="00474B73" w:rsidP="00474B73">
      <w:pPr>
        <w:numPr>
          <w:ilvl w:val="0"/>
          <w:numId w:val="37"/>
        </w:num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Altres informacions que l’empresa consideri poden ser rellevants (pla de formació, característiques diferencials de l’empresa respecte a altres empreses del sector, etc.</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1241"/>
      </w:tblGrid>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descriu les informacions de forma detallada, exhaustiva i encertada i es consideren molt rellevants.</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4 punts</w:t>
            </w:r>
          </w:p>
        </w:tc>
      </w:tr>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Es descriu les informacions de manera poc detallada i correcta i/o es consideren rellevants.</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Fins a 2 punts</w:t>
            </w:r>
          </w:p>
        </w:tc>
      </w:tr>
      <w:tr w:rsidR="00474B73" w:rsidRPr="00474B73" w:rsidTr="006A1E8B">
        <w:tc>
          <w:tcPr>
            <w:tcW w:w="711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1440"/>
              </w:tabs>
              <w:suppressAutoHyphens/>
              <w:spacing w:after="240"/>
              <w:textAlignment w:val="baseline"/>
              <w:rPr>
                <w:rFonts w:cs="Arial"/>
                <w:kern w:val="2"/>
                <w:sz w:val="22"/>
                <w:szCs w:val="22"/>
                <w:lang w:val="ca-ES" w:eastAsia="zh-CN"/>
              </w:rPr>
            </w:pPr>
            <w:r w:rsidRPr="00474B73">
              <w:rPr>
                <w:rFonts w:cs="Arial"/>
                <w:kern w:val="2"/>
                <w:sz w:val="22"/>
                <w:szCs w:val="22"/>
                <w:lang w:val="ca-ES" w:eastAsia="zh-CN"/>
              </w:rPr>
              <w:t>No es descriu aquest apartat o es considera les informacions poc rellevants.</w:t>
            </w:r>
          </w:p>
        </w:tc>
        <w:tc>
          <w:tcPr>
            <w:tcW w:w="1241"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707"/>
              </w:tabs>
              <w:suppressAutoHyphens/>
              <w:spacing w:after="240"/>
              <w:jc w:val="left"/>
              <w:textAlignment w:val="baseline"/>
              <w:rPr>
                <w:rFonts w:cs="Arial"/>
                <w:kern w:val="2"/>
                <w:sz w:val="22"/>
                <w:szCs w:val="22"/>
                <w:lang w:val="ca-ES" w:eastAsia="zh-CN"/>
              </w:rPr>
            </w:pPr>
            <w:r w:rsidRPr="00474B73">
              <w:rPr>
                <w:rFonts w:cs="Arial"/>
                <w:kern w:val="2"/>
                <w:sz w:val="22"/>
                <w:szCs w:val="22"/>
                <w:lang w:val="ca-ES" w:eastAsia="zh-CN"/>
              </w:rPr>
              <w:t>0 punts</w:t>
            </w:r>
          </w:p>
        </w:tc>
      </w:tr>
    </w:tbl>
    <w:p w:rsidR="00474B73" w:rsidRPr="00474B73" w:rsidRDefault="00474B73" w:rsidP="00474B73">
      <w:pPr>
        <w:tabs>
          <w:tab w:val="left" w:pos="707"/>
        </w:tabs>
        <w:suppressAutoHyphens/>
        <w:spacing w:after="240"/>
        <w:ind w:left="720"/>
        <w:textAlignment w:val="baseline"/>
        <w:rPr>
          <w:rFonts w:cs="Arial"/>
          <w:kern w:val="2"/>
          <w:sz w:val="22"/>
          <w:szCs w:val="22"/>
          <w:lang w:val="ca-ES" w:eastAsia="zh-CN"/>
        </w:rPr>
      </w:pPr>
    </w:p>
    <w:p w:rsidR="00474B73" w:rsidRPr="00474B73" w:rsidRDefault="00474B73" w:rsidP="00474B73">
      <w:pPr>
        <w:numPr>
          <w:ilvl w:val="0"/>
          <w:numId w:val="35"/>
        </w:numPr>
        <w:tabs>
          <w:tab w:val="left" w:pos="707"/>
        </w:tabs>
        <w:suppressAutoHyphens/>
        <w:spacing w:after="240"/>
        <w:textAlignment w:val="baseline"/>
        <w:rPr>
          <w:rFonts w:cs="Arial"/>
          <w:kern w:val="2"/>
          <w:sz w:val="22"/>
          <w:szCs w:val="22"/>
          <w:lang w:val="ca-ES" w:eastAsia="zh-CN"/>
        </w:rPr>
      </w:pPr>
      <w:r w:rsidRPr="00474B73">
        <w:rPr>
          <w:rFonts w:cs="Arial"/>
          <w:b/>
          <w:kern w:val="2"/>
          <w:sz w:val="22"/>
          <w:szCs w:val="22"/>
          <w:lang w:val="ca-ES" w:eastAsia="zh-CN"/>
        </w:rPr>
        <w:t xml:space="preserve">Millores referides al servei: </w:t>
      </w:r>
      <w:r w:rsidRPr="00474B73">
        <w:rPr>
          <w:rFonts w:cs="Arial"/>
          <w:kern w:val="2"/>
          <w:sz w:val="22"/>
          <w:szCs w:val="22"/>
          <w:lang w:val="ca-ES" w:eastAsia="zh-CN"/>
        </w:rPr>
        <w:t>En aquest apartat, cal especificar les propostes de millora del servei per part de l’empresa fent referència als aspectes demanats: Màxim 5 punts</w:t>
      </w:r>
    </w:p>
    <w:p w:rsidR="00474B73" w:rsidRPr="00474B73" w:rsidRDefault="00474B73" w:rsidP="00474B73">
      <w:pPr>
        <w:numPr>
          <w:ilvl w:val="0"/>
          <w:numId w:val="38"/>
        </w:numPr>
        <w:autoSpaceDE w:val="0"/>
        <w:autoSpaceDN w:val="0"/>
        <w:adjustRightInd w:val="0"/>
        <w:spacing w:after="240"/>
        <w:jc w:val="left"/>
        <w:rPr>
          <w:rFonts w:cs="Arial"/>
          <w:kern w:val="2"/>
          <w:sz w:val="22"/>
          <w:szCs w:val="22"/>
          <w:lang w:val="ca-ES" w:eastAsia="zh-CN"/>
        </w:rPr>
      </w:pPr>
      <w:r w:rsidRPr="00474B73">
        <w:rPr>
          <w:rFonts w:cs="Arial"/>
          <w:kern w:val="2"/>
          <w:sz w:val="22"/>
          <w:szCs w:val="22"/>
          <w:lang w:val="ca-ES" w:eastAsia="zh-CN"/>
        </w:rPr>
        <w:t>Millores referides a facilitar la introducció de nous aliments i el pas de triturat a sòlid.</w:t>
      </w:r>
    </w:p>
    <w:p w:rsidR="00474B73" w:rsidRPr="00474B73" w:rsidRDefault="00474B73" w:rsidP="00474B73">
      <w:pPr>
        <w:numPr>
          <w:ilvl w:val="0"/>
          <w:numId w:val="38"/>
        </w:numPr>
        <w:autoSpaceDE w:val="0"/>
        <w:autoSpaceDN w:val="0"/>
        <w:adjustRightInd w:val="0"/>
        <w:spacing w:after="240"/>
        <w:jc w:val="left"/>
        <w:rPr>
          <w:rFonts w:cs="Arial"/>
          <w:kern w:val="2"/>
          <w:sz w:val="22"/>
          <w:szCs w:val="22"/>
          <w:lang w:val="ca-ES" w:eastAsia="zh-CN"/>
        </w:rPr>
      </w:pPr>
      <w:r w:rsidRPr="00474B73">
        <w:rPr>
          <w:rFonts w:cs="Arial"/>
          <w:kern w:val="2"/>
          <w:sz w:val="22"/>
          <w:szCs w:val="22"/>
          <w:lang w:val="ca-ES" w:eastAsia="zh-CN"/>
        </w:rPr>
        <w:t>Millores del servei de transport, emmagatzematge i etiquetatge.</w:t>
      </w:r>
    </w:p>
    <w:p w:rsidR="00474B73" w:rsidRPr="00474B73" w:rsidRDefault="00474B73" w:rsidP="00474B73">
      <w:pPr>
        <w:numPr>
          <w:ilvl w:val="0"/>
          <w:numId w:val="38"/>
        </w:numPr>
        <w:autoSpaceDE w:val="0"/>
        <w:autoSpaceDN w:val="0"/>
        <w:adjustRightInd w:val="0"/>
        <w:spacing w:after="240"/>
        <w:jc w:val="left"/>
        <w:rPr>
          <w:rFonts w:cs="Arial"/>
          <w:kern w:val="2"/>
          <w:sz w:val="22"/>
          <w:szCs w:val="22"/>
          <w:lang w:val="ca-ES" w:eastAsia="zh-CN"/>
        </w:rPr>
      </w:pPr>
      <w:r w:rsidRPr="00474B73">
        <w:rPr>
          <w:rFonts w:cs="Arial"/>
          <w:kern w:val="2"/>
          <w:sz w:val="22"/>
          <w:szCs w:val="22"/>
          <w:lang w:val="ca-ES" w:eastAsia="zh-CN"/>
        </w:rPr>
        <w:t>Millores mediambientals, de reutilització, reciclables i/o reaprofitament dels aliments sobrants per evitar el malbaratament alimentari.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023"/>
      </w:tblGrid>
      <w:tr w:rsidR="00474B73" w:rsidRPr="00474B73" w:rsidTr="00474B73">
        <w:tc>
          <w:tcPr>
            <w:tcW w:w="722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autoSpaceDE w:val="0"/>
              <w:autoSpaceDN w:val="0"/>
              <w:adjustRightInd w:val="0"/>
              <w:spacing w:after="240"/>
              <w:jc w:val="left"/>
              <w:rPr>
                <w:rFonts w:cs="Arial"/>
                <w:kern w:val="2"/>
                <w:sz w:val="22"/>
                <w:szCs w:val="22"/>
                <w:lang w:val="ca-ES" w:eastAsia="zh-CN"/>
              </w:rPr>
            </w:pPr>
            <w:r w:rsidRPr="00474B73">
              <w:rPr>
                <w:rFonts w:cs="Arial"/>
                <w:kern w:val="2"/>
                <w:sz w:val="22"/>
                <w:szCs w:val="22"/>
                <w:lang w:val="ca-ES" w:eastAsia="zh-CN"/>
              </w:rPr>
              <w:t>La proposta està relacionada amb un dels apartats anteriors i es considera molt apropiada. Es descriu de forma detallada, exhaustiva i encertada i s’adequa als objectius, metodologia, valors o necessitats de l’escola.</w:t>
            </w:r>
          </w:p>
        </w:tc>
        <w:tc>
          <w:tcPr>
            <w:tcW w:w="1023"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autoSpaceDE w:val="0"/>
              <w:autoSpaceDN w:val="0"/>
              <w:adjustRightInd w:val="0"/>
              <w:spacing w:after="240"/>
              <w:jc w:val="left"/>
              <w:rPr>
                <w:rFonts w:cs="Arial"/>
                <w:kern w:val="2"/>
                <w:sz w:val="22"/>
                <w:szCs w:val="22"/>
                <w:lang w:val="ca-ES" w:eastAsia="zh-CN"/>
              </w:rPr>
            </w:pPr>
            <w:r w:rsidRPr="00474B73">
              <w:rPr>
                <w:rFonts w:cs="Arial"/>
                <w:kern w:val="2"/>
                <w:sz w:val="22"/>
                <w:szCs w:val="22"/>
                <w:lang w:val="ca-ES" w:eastAsia="zh-CN"/>
              </w:rPr>
              <w:t>Fins a 5 punts</w:t>
            </w:r>
          </w:p>
        </w:tc>
      </w:tr>
      <w:tr w:rsidR="00474B73" w:rsidRPr="00474B73" w:rsidTr="00474B73">
        <w:tc>
          <w:tcPr>
            <w:tcW w:w="722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tabs>
                <w:tab w:val="left" w:pos="2832"/>
              </w:tabs>
              <w:autoSpaceDE w:val="0"/>
              <w:autoSpaceDN w:val="0"/>
              <w:adjustRightInd w:val="0"/>
              <w:spacing w:after="240"/>
              <w:jc w:val="left"/>
              <w:rPr>
                <w:rFonts w:cs="Arial"/>
                <w:kern w:val="2"/>
                <w:sz w:val="22"/>
                <w:szCs w:val="22"/>
                <w:lang w:val="ca-ES" w:eastAsia="zh-CN"/>
              </w:rPr>
            </w:pPr>
            <w:r w:rsidRPr="00474B73">
              <w:rPr>
                <w:rFonts w:cs="Arial"/>
                <w:kern w:val="2"/>
                <w:sz w:val="22"/>
                <w:szCs w:val="22"/>
                <w:lang w:val="ca-ES" w:eastAsia="zh-CN"/>
              </w:rPr>
              <w:t xml:space="preserve">La proposta està relacionada amb algun dels apartats anteriors i es considera apropiada. Es descriu de forma detallada, exhaustiva i encertada, però s’adequa poc als objectius, metodologia, valors o </w:t>
            </w:r>
            <w:r w:rsidRPr="00474B73">
              <w:rPr>
                <w:rFonts w:cs="Arial"/>
                <w:kern w:val="2"/>
                <w:sz w:val="22"/>
                <w:szCs w:val="22"/>
                <w:lang w:val="ca-ES" w:eastAsia="zh-CN"/>
              </w:rPr>
              <w:lastRenderedPageBreak/>
              <w:t>necessitats de l’escola.</w:t>
            </w:r>
          </w:p>
        </w:tc>
        <w:tc>
          <w:tcPr>
            <w:tcW w:w="1023"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autoSpaceDE w:val="0"/>
              <w:autoSpaceDN w:val="0"/>
              <w:adjustRightInd w:val="0"/>
              <w:spacing w:after="240"/>
              <w:jc w:val="left"/>
              <w:rPr>
                <w:rFonts w:cs="Arial"/>
                <w:kern w:val="2"/>
                <w:sz w:val="22"/>
                <w:szCs w:val="22"/>
                <w:lang w:val="ca-ES" w:eastAsia="zh-CN"/>
              </w:rPr>
            </w:pPr>
            <w:r w:rsidRPr="00474B73">
              <w:rPr>
                <w:rFonts w:cs="Arial"/>
                <w:kern w:val="2"/>
                <w:sz w:val="22"/>
                <w:szCs w:val="22"/>
                <w:lang w:val="ca-ES" w:eastAsia="zh-CN"/>
              </w:rPr>
              <w:lastRenderedPageBreak/>
              <w:t>Fins a 1 punt</w:t>
            </w:r>
          </w:p>
        </w:tc>
      </w:tr>
      <w:tr w:rsidR="00474B73" w:rsidRPr="00474B73" w:rsidTr="00474B73">
        <w:tc>
          <w:tcPr>
            <w:tcW w:w="7229"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autoSpaceDE w:val="0"/>
              <w:autoSpaceDN w:val="0"/>
              <w:adjustRightInd w:val="0"/>
              <w:spacing w:after="240"/>
              <w:jc w:val="left"/>
              <w:rPr>
                <w:rFonts w:cs="Arial"/>
                <w:kern w:val="2"/>
                <w:sz w:val="22"/>
                <w:szCs w:val="22"/>
                <w:lang w:val="ca-ES" w:eastAsia="zh-CN"/>
              </w:rPr>
            </w:pPr>
            <w:r w:rsidRPr="00474B73">
              <w:rPr>
                <w:rFonts w:cs="Arial"/>
                <w:kern w:val="2"/>
                <w:sz w:val="22"/>
                <w:szCs w:val="22"/>
                <w:lang w:val="ca-ES" w:eastAsia="zh-CN"/>
              </w:rPr>
              <w:t>La proposta està relacionada amb un dels apartats anteriors i es considera poc apropiada. Es descriu de forma genèrica i/o poc clara i s’adequa poc a la metodologia, valors o necessitats de l’escola.</w:t>
            </w:r>
          </w:p>
        </w:tc>
        <w:tc>
          <w:tcPr>
            <w:tcW w:w="1023" w:type="dxa"/>
            <w:tcBorders>
              <w:top w:val="single" w:sz="4" w:space="0" w:color="auto"/>
              <w:left w:val="single" w:sz="4" w:space="0" w:color="auto"/>
              <w:bottom w:val="single" w:sz="4" w:space="0" w:color="auto"/>
              <w:right w:val="single" w:sz="4" w:space="0" w:color="auto"/>
            </w:tcBorders>
            <w:hideMark/>
          </w:tcPr>
          <w:p w:rsidR="00474B73" w:rsidRPr="00474B73" w:rsidRDefault="00474B73" w:rsidP="006A1E8B">
            <w:pPr>
              <w:autoSpaceDE w:val="0"/>
              <w:autoSpaceDN w:val="0"/>
              <w:adjustRightInd w:val="0"/>
              <w:spacing w:after="240"/>
              <w:jc w:val="left"/>
              <w:rPr>
                <w:rFonts w:cs="Arial"/>
                <w:kern w:val="2"/>
                <w:sz w:val="22"/>
                <w:szCs w:val="22"/>
                <w:lang w:val="ca-ES" w:eastAsia="zh-CN"/>
              </w:rPr>
            </w:pPr>
            <w:r w:rsidRPr="00474B73">
              <w:rPr>
                <w:rFonts w:cs="Arial"/>
                <w:kern w:val="2"/>
                <w:sz w:val="22"/>
                <w:szCs w:val="22"/>
                <w:lang w:val="ca-ES" w:eastAsia="zh-CN"/>
              </w:rPr>
              <w:t>0 punts</w:t>
            </w:r>
          </w:p>
        </w:tc>
      </w:tr>
    </w:tbl>
    <w:p w:rsidR="00474B73" w:rsidRPr="00646124" w:rsidRDefault="00474B73" w:rsidP="00474B73">
      <w:pPr>
        <w:jc w:val="left"/>
        <w:rPr>
          <w:sz w:val="22"/>
          <w:szCs w:val="22"/>
          <w:lang w:val="ca-ES"/>
        </w:rPr>
      </w:pPr>
    </w:p>
    <w:p w:rsidR="00A819CD" w:rsidRPr="00646124" w:rsidRDefault="00A819CD" w:rsidP="00A819CD">
      <w:pPr>
        <w:rPr>
          <w:sz w:val="22"/>
          <w:szCs w:val="22"/>
          <w:lang w:val="ca-ES"/>
        </w:rPr>
      </w:pPr>
      <w:r w:rsidRPr="00646124">
        <w:rPr>
          <w:b/>
          <w:bCs/>
          <w:sz w:val="22"/>
          <w:szCs w:val="22"/>
          <w:lang w:val="ca-ES"/>
        </w:rPr>
        <w:t>10.3. Ofertes anormalment baixes</w:t>
      </w:r>
    </w:p>
    <w:p w:rsidR="00A819CD" w:rsidRPr="00646124" w:rsidRDefault="00A819CD" w:rsidP="00A819CD">
      <w:pPr>
        <w:rPr>
          <w:b/>
          <w:bCs/>
          <w:sz w:val="22"/>
          <w:szCs w:val="22"/>
          <w:lang w:val="ca-ES"/>
        </w:rPr>
      </w:pPr>
    </w:p>
    <w:p w:rsidR="00474B73" w:rsidRPr="00992EA2" w:rsidRDefault="00474B73" w:rsidP="00474B73">
      <w:pPr>
        <w:widowControl w:val="0"/>
        <w:tabs>
          <w:tab w:val="left" w:pos="707"/>
        </w:tabs>
        <w:suppressAutoHyphens/>
        <w:autoSpaceDE w:val="0"/>
        <w:rPr>
          <w:rFonts w:cs="Arial"/>
          <w:bCs/>
          <w:kern w:val="2"/>
          <w:sz w:val="22"/>
          <w:szCs w:val="22"/>
          <w:lang w:val="ca-ES" w:eastAsia="zh-CN"/>
        </w:rPr>
      </w:pPr>
      <w:r w:rsidRPr="00992EA2">
        <w:rPr>
          <w:rFonts w:cs="Arial"/>
          <w:bCs/>
          <w:kern w:val="2"/>
          <w:sz w:val="22"/>
          <w:szCs w:val="22"/>
          <w:lang w:val="ca-ES" w:eastAsia="zh-CN"/>
        </w:rPr>
        <w:t>Es consideraran ofertes anormalment baixes:</w:t>
      </w:r>
    </w:p>
    <w:p w:rsidR="00474B73" w:rsidRDefault="00474B73" w:rsidP="00474B73">
      <w:pPr>
        <w:widowControl w:val="0"/>
        <w:tabs>
          <w:tab w:val="left" w:pos="707"/>
        </w:tabs>
        <w:suppressAutoHyphens/>
        <w:autoSpaceDE w:val="0"/>
        <w:rPr>
          <w:rFonts w:cs="Arial"/>
          <w:bCs/>
          <w:kern w:val="2"/>
          <w:sz w:val="22"/>
          <w:szCs w:val="22"/>
          <w:lang w:eastAsia="zh-CN"/>
        </w:rPr>
      </w:pPr>
    </w:p>
    <w:p w:rsidR="00474B73" w:rsidRPr="00992EA2" w:rsidRDefault="00474B73" w:rsidP="00474B73">
      <w:pPr>
        <w:widowControl w:val="0"/>
        <w:tabs>
          <w:tab w:val="left" w:pos="707"/>
        </w:tabs>
        <w:suppressAutoHyphens/>
        <w:autoSpaceDE w:val="0"/>
        <w:rPr>
          <w:rFonts w:cs="Arial"/>
          <w:bCs/>
          <w:kern w:val="2"/>
          <w:sz w:val="22"/>
          <w:szCs w:val="22"/>
          <w:lang w:val="ca-ES" w:eastAsia="zh-CN"/>
        </w:rPr>
      </w:pPr>
      <w:r w:rsidRPr="00992EA2">
        <w:rPr>
          <w:rFonts w:cs="Arial"/>
          <w:bCs/>
          <w:kern w:val="2"/>
          <w:sz w:val="22"/>
          <w:szCs w:val="22"/>
          <w:lang w:val="ca-ES" w:eastAsia="zh-CN"/>
        </w:rPr>
        <w:t xml:space="preserve">a. Si concorre una empresa licitadora, es considera anormalment baixa l’oferta que compleixi els dos criteris següents: </w:t>
      </w:r>
    </w:p>
    <w:p w:rsidR="00474B73" w:rsidRPr="00992EA2" w:rsidRDefault="00474B73" w:rsidP="00474B73">
      <w:pPr>
        <w:widowControl w:val="0"/>
        <w:tabs>
          <w:tab w:val="left" w:pos="707"/>
        </w:tabs>
        <w:suppressAutoHyphens/>
        <w:autoSpaceDE w:val="0"/>
        <w:rPr>
          <w:rFonts w:cs="Arial"/>
          <w:bCs/>
          <w:kern w:val="2"/>
          <w:sz w:val="22"/>
          <w:szCs w:val="22"/>
          <w:lang w:val="ca-ES" w:eastAsia="zh-CN"/>
        </w:rPr>
      </w:pPr>
      <w:r w:rsidRPr="00992EA2">
        <w:rPr>
          <w:rFonts w:cs="Arial"/>
          <w:bCs/>
          <w:kern w:val="2"/>
          <w:sz w:val="22"/>
          <w:szCs w:val="22"/>
          <w:lang w:val="ca-ES" w:eastAsia="zh-CN"/>
        </w:rPr>
        <w:tab/>
        <w:t xml:space="preserve">1. Que l’oferta econòmica sigui un 30% més baixa que el pressupost de licitació. </w:t>
      </w:r>
    </w:p>
    <w:p w:rsidR="00474B73" w:rsidRPr="00992EA2" w:rsidRDefault="00474B73" w:rsidP="00474B73">
      <w:pPr>
        <w:widowControl w:val="0"/>
        <w:tabs>
          <w:tab w:val="left" w:pos="707"/>
        </w:tabs>
        <w:suppressAutoHyphens/>
        <w:autoSpaceDE w:val="0"/>
        <w:ind w:left="707"/>
        <w:rPr>
          <w:rFonts w:cs="Arial"/>
          <w:bCs/>
          <w:kern w:val="2"/>
          <w:sz w:val="22"/>
          <w:szCs w:val="22"/>
          <w:lang w:val="ca-ES" w:eastAsia="zh-CN"/>
        </w:rPr>
      </w:pPr>
      <w:r w:rsidRPr="00992EA2">
        <w:rPr>
          <w:rFonts w:cs="Arial"/>
          <w:bCs/>
          <w:kern w:val="2"/>
          <w:sz w:val="22"/>
          <w:szCs w:val="22"/>
          <w:lang w:val="ca-ES" w:eastAsia="zh-CN"/>
        </w:rPr>
        <w:tab/>
        <w:t xml:space="preserve">2. Que la puntuació que li correspongui en la resta de criteris d’adjudicació avaluables de forma automàtica diferents del preu sigui superior al 90% de la puntuació total establerta en el plec de clàusules administratives particulars. </w:t>
      </w:r>
    </w:p>
    <w:p w:rsidR="00474B73" w:rsidRPr="00992EA2" w:rsidRDefault="00474B73" w:rsidP="00474B73">
      <w:pPr>
        <w:widowControl w:val="0"/>
        <w:tabs>
          <w:tab w:val="left" w:pos="707"/>
        </w:tabs>
        <w:suppressAutoHyphens/>
        <w:autoSpaceDE w:val="0"/>
        <w:rPr>
          <w:rFonts w:cs="Arial"/>
          <w:bCs/>
          <w:kern w:val="2"/>
          <w:sz w:val="22"/>
          <w:szCs w:val="22"/>
          <w:lang w:val="ca-ES" w:eastAsia="zh-CN"/>
        </w:rPr>
      </w:pPr>
    </w:p>
    <w:p w:rsidR="00474B73" w:rsidRPr="00992EA2" w:rsidRDefault="00474B73" w:rsidP="00474B73">
      <w:pPr>
        <w:widowControl w:val="0"/>
        <w:tabs>
          <w:tab w:val="left" w:pos="707"/>
        </w:tabs>
        <w:suppressAutoHyphens/>
        <w:autoSpaceDE w:val="0"/>
        <w:rPr>
          <w:rFonts w:cs="Arial"/>
          <w:bCs/>
          <w:kern w:val="2"/>
          <w:sz w:val="22"/>
          <w:szCs w:val="22"/>
          <w:lang w:val="ca-ES" w:eastAsia="zh-CN"/>
        </w:rPr>
      </w:pPr>
      <w:r w:rsidRPr="00992EA2">
        <w:rPr>
          <w:rFonts w:cs="Arial"/>
          <w:bCs/>
          <w:kern w:val="2"/>
          <w:sz w:val="22"/>
          <w:szCs w:val="22"/>
          <w:lang w:val="ca-ES" w:eastAsia="zh-CN"/>
        </w:rPr>
        <w:t xml:space="preserve">b. Si concorren dues empreses licitadores, es considera anormalment baixa l’oferta que compleixi el criteri següent: </w:t>
      </w:r>
    </w:p>
    <w:p w:rsidR="00474B73" w:rsidRPr="00992EA2" w:rsidRDefault="00474B73" w:rsidP="00474B73">
      <w:pPr>
        <w:widowControl w:val="0"/>
        <w:tabs>
          <w:tab w:val="left" w:pos="707"/>
        </w:tabs>
        <w:suppressAutoHyphens/>
        <w:autoSpaceDE w:val="0"/>
        <w:ind w:left="707"/>
        <w:rPr>
          <w:rFonts w:cs="Arial"/>
          <w:bCs/>
          <w:kern w:val="2"/>
          <w:sz w:val="22"/>
          <w:szCs w:val="22"/>
          <w:lang w:val="ca-ES" w:eastAsia="zh-CN"/>
        </w:rPr>
      </w:pPr>
      <w:r w:rsidRPr="00992EA2">
        <w:rPr>
          <w:rFonts w:cs="Arial"/>
          <w:bCs/>
          <w:kern w:val="2"/>
          <w:sz w:val="22"/>
          <w:szCs w:val="22"/>
          <w:lang w:val="ca-ES" w:eastAsia="zh-CN"/>
        </w:rPr>
        <w:tab/>
        <w:t xml:space="preserve">1. Que la puntuació total que li correspongui en la suma de punts de tots els criteris d’adjudicació avaluables de forma automàtica sigui superior en més d’un 20% a la puntuació total més baixa. </w:t>
      </w:r>
    </w:p>
    <w:p w:rsidR="00474B73" w:rsidRPr="00992EA2" w:rsidRDefault="00474B73" w:rsidP="00474B73">
      <w:pPr>
        <w:widowControl w:val="0"/>
        <w:tabs>
          <w:tab w:val="left" w:pos="707"/>
        </w:tabs>
        <w:suppressAutoHyphens/>
        <w:autoSpaceDE w:val="0"/>
        <w:rPr>
          <w:rFonts w:cs="Arial"/>
          <w:bCs/>
          <w:kern w:val="2"/>
          <w:sz w:val="22"/>
          <w:szCs w:val="22"/>
          <w:lang w:val="ca-ES" w:eastAsia="zh-CN"/>
        </w:rPr>
      </w:pPr>
    </w:p>
    <w:p w:rsidR="00474B73" w:rsidRPr="00992EA2" w:rsidRDefault="00474B73" w:rsidP="00474B73">
      <w:pPr>
        <w:widowControl w:val="0"/>
        <w:tabs>
          <w:tab w:val="left" w:pos="707"/>
        </w:tabs>
        <w:suppressAutoHyphens/>
        <w:autoSpaceDE w:val="0"/>
        <w:rPr>
          <w:rFonts w:cs="Arial"/>
          <w:bCs/>
          <w:kern w:val="2"/>
          <w:sz w:val="22"/>
          <w:szCs w:val="22"/>
          <w:lang w:val="ca-ES" w:eastAsia="zh-CN"/>
        </w:rPr>
      </w:pPr>
      <w:r w:rsidRPr="00992EA2">
        <w:rPr>
          <w:rFonts w:cs="Arial"/>
          <w:bCs/>
          <w:kern w:val="2"/>
          <w:sz w:val="22"/>
          <w:szCs w:val="22"/>
          <w:lang w:val="ca-ES" w:eastAsia="zh-CN"/>
        </w:rPr>
        <w:t xml:space="preserve">c. Si concorren tres o més empreses licitadores, es considera anormalment baixa l’oferta que compleixi el criteri següent: </w:t>
      </w:r>
    </w:p>
    <w:p w:rsidR="00A819CD" w:rsidRPr="00992EA2" w:rsidRDefault="00474B73" w:rsidP="00474B73">
      <w:pPr>
        <w:ind w:left="709" w:hanging="709"/>
        <w:rPr>
          <w:rFonts w:cs="Arial"/>
          <w:bCs/>
          <w:kern w:val="2"/>
          <w:sz w:val="22"/>
          <w:szCs w:val="22"/>
          <w:lang w:val="ca-ES" w:eastAsia="zh-CN"/>
        </w:rPr>
      </w:pPr>
      <w:r w:rsidRPr="00992EA2">
        <w:rPr>
          <w:rFonts w:cs="Arial"/>
          <w:bCs/>
          <w:kern w:val="2"/>
          <w:sz w:val="22"/>
          <w:szCs w:val="22"/>
          <w:lang w:val="ca-ES" w:eastAsia="zh-CN"/>
        </w:rPr>
        <w:tab/>
        <w:t>1. Que la puntuació total que li correspongui en la suma de punts de tots els criteris d’adjudicació avaluable de forma automàtica sigui superior a la suma de la mitjana aritmètica de les puntuacions totals de les ofertes i la desviació mitjana d’aquestes puntuacions totals.</w:t>
      </w:r>
    </w:p>
    <w:p w:rsidR="00474B73" w:rsidRPr="00646124" w:rsidRDefault="00474B73" w:rsidP="00474B73">
      <w:pPr>
        <w:rPr>
          <w:sz w:val="22"/>
          <w:szCs w:val="22"/>
          <w:lang w:val="ca-ES"/>
        </w:rPr>
      </w:pPr>
    </w:p>
    <w:p w:rsidR="00A819CD" w:rsidRPr="00646124" w:rsidRDefault="00A819CD" w:rsidP="00A819CD">
      <w:pPr>
        <w:rPr>
          <w:sz w:val="22"/>
          <w:szCs w:val="22"/>
          <w:lang w:val="ca-ES"/>
        </w:rPr>
      </w:pPr>
      <w:r w:rsidRPr="00646124">
        <w:rPr>
          <w:sz w:val="22"/>
          <w:szCs w:val="22"/>
          <w:lang w:val="ca-ES"/>
        </w:rPr>
        <w:t>Per calcular la desviació mitjana de les puntuacions s’obtindrà, per a cada oferta, el valor absolut de la diferència entre la seva puntuació i la mitjana aritmètica de les puntuacions de totes les ofertes. La desviació mitjana de les puntuacions és igual a la mitjana aritmètica d’aquests valors absoluts.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En cas que es presentessin dues o més empreses d’un mateix grup d’empreses (d’acord amb l’article 42.1 del Codi de Comerç), es prendrà únicament, per tal d’aplicar el règim d’identificació de les ofertes incurses en presumpció </w:t>
      </w:r>
      <w:proofErr w:type="spellStart"/>
      <w:r w:rsidRPr="00646124">
        <w:rPr>
          <w:sz w:val="22"/>
          <w:szCs w:val="22"/>
          <w:lang w:val="ca-ES"/>
        </w:rPr>
        <w:t>d’anormalitat</w:t>
      </w:r>
      <w:proofErr w:type="spellEnd"/>
      <w:r w:rsidRPr="00646124">
        <w:rPr>
          <w:sz w:val="22"/>
          <w:szCs w:val="22"/>
          <w:lang w:val="ca-ES"/>
        </w:rPr>
        <w:t xml:space="preserve">, aquella que fos més baixa, i això amb independència que presentin la seva oferta en solitari o conjuntament amb altre/s empresa/es alienes al grup i amb les quals concorri en unió temporal. Procediment en cas de propostes en baixa anormal Tal com disposa l’art. 149 de la LCSP quan la Mesa de contractació hagués identificat una o vàries ofertes incurses en presumpció </w:t>
      </w:r>
      <w:proofErr w:type="spellStart"/>
      <w:r w:rsidRPr="00646124">
        <w:rPr>
          <w:sz w:val="22"/>
          <w:szCs w:val="22"/>
          <w:lang w:val="ca-ES"/>
        </w:rPr>
        <w:t>d’anormalitat</w:t>
      </w:r>
      <w:proofErr w:type="spellEnd"/>
      <w:r w:rsidRPr="00646124">
        <w:rPr>
          <w:sz w:val="22"/>
          <w:szCs w:val="22"/>
          <w:lang w:val="ca-ES"/>
        </w:rPr>
        <w:t xml:space="preserve">, requerirà al licitador o licitadors que les haguessin presentat, donant-los termini suficient per tal que les justifiquin i desglossin raonada i detalladament el baix nivell de preus, o de costos, o qualsevol altre paràmetre en base al qual s’hagi definit </w:t>
      </w:r>
      <w:proofErr w:type="spellStart"/>
      <w:r w:rsidRPr="00646124">
        <w:rPr>
          <w:sz w:val="22"/>
          <w:szCs w:val="22"/>
          <w:lang w:val="ca-ES"/>
        </w:rPr>
        <w:t>l’anormalitat</w:t>
      </w:r>
      <w:proofErr w:type="spellEnd"/>
      <w:r w:rsidRPr="00646124">
        <w:rPr>
          <w:sz w:val="22"/>
          <w:szCs w:val="22"/>
          <w:lang w:val="ca-ES"/>
        </w:rPr>
        <w:t xml:space="preserve"> de l’oferta, mitjançant la presentació d’aquella informació i documents que resultin pertinents a aquests efectes.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lastRenderedPageBreak/>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Les solucions tècniques adoptades i les condicions excepcionalment favorables de que disposi per prestar els serveis.</w:t>
      </w:r>
    </w:p>
    <w:p w:rsidR="00A819CD" w:rsidRPr="00646124" w:rsidRDefault="00A819CD" w:rsidP="00A819CD">
      <w:pPr>
        <w:rPr>
          <w:sz w:val="22"/>
          <w:szCs w:val="22"/>
          <w:lang w:val="ca-ES"/>
        </w:rPr>
      </w:pPr>
      <w:r w:rsidRPr="00646124">
        <w:rPr>
          <w:sz w:val="22"/>
          <w:szCs w:val="22"/>
          <w:lang w:val="ca-ES"/>
        </w:rPr>
        <w:t xml:space="preserve"> - La innovació o originalitat de les solucions proposades, per a els serveis. </w:t>
      </w:r>
    </w:p>
    <w:p w:rsidR="00A819CD" w:rsidRPr="00646124" w:rsidRDefault="00A819CD" w:rsidP="00A819CD">
      <w:pPr>
        <w:rPr>
          <w:sz w:val="22"/>
          <w:szCs w:val="22"/>
          <w:lang w:val="ca-ES"/>
        </w:rPr>
      </w:pPr>
      <w:r w:rsidRPr="00646124">
        <w:rPr>
          <w:sz w:val="22"/>
          <w:szCs w:val="22"/>
          <w:lang w:val="ca-ES"/>
        </w:rPr>
        <w:t xml:space="preserve">- El respecte de obligacions que resultin aplicables en matèria mediambiental, social o laboral, i de subcontractació, no sent justificables preus per sota de mercat o que incompleixin allò establert a l’article 201 LCSP. </w:t>
      </w:r>
    </w:p>
    <w:p w:rsidR="00A819CD" w:rsidRPr="00646124" w:rsidRDefault="00A819CD" w:rsidP="00A819CD">
      <w:pPr>
        <w:rPr>
          <w:sz w:val="22"/>
          <w:szCs w:val="22"/>
          <w:lang w:val="ca-ES"/>
        </w:rPr>
      </w:pPr>
      <w:r w:rsidRPr="00646124">
        <w:rPr>
          <w:sz w:val="22"/>
          <w:szCs w:val="22"/>
          <w:lang w:val="ca-ES"/>
        </w:rPr>
        <w:t xml:space="preserve">- O la possible obtenció d’un ajut d’Estat. En el procediment s’haurà de sol·licitar l’assessorament tècnic del servei corresponent.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w:t>
      </w:r>
      <w:proofErr w:type="spellStart"/>
      <w:r w:rsidRPr="00646124">
        <w:rPr>
          <w:sz w:val="22"/>
          <w:szCs w:val="22"/>
          <w:lang w:val="ca-ES"/>
        </w:rPr>
        <w:t>l’e</w:t>
      </w:r>
      <w:proofErr w:type="spellEnd"/>
      <w:r w:rsidRPr="00646124">
        <w:rPr>
          <w:sz w:val="22"/>
          <w:szCs w:val="22"/>
          <w:lang w:val="ca-ES"/>
        </w:rPr>
        <w:t xml:space="preserve">-NOTUM, integrat amb la Plataforma de Serveis de Contractació Pública.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 termini de presentació d’al·legacions és de 10 dies hàbils des de la notificació del requeriment.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Mesa de contractació avaluarà tota la informació i documentació proporcionada per el licitador en termini i elevarà, de forma degudament motivada, la corresponent proposta d’acceptació o de rebuig al òrgan de contractació.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lastRenderedPageBreak/>
        <w:t xml:space="preserve">En general, es rebutjaran les ofertes incurses en presumpció </w:t>
      </w:r>
      <w:proofErr w:type="spellStart"/>
      <w:r w:rsidRPr="00646124">
        <w:rPr>
          <w:sz w:val="22"/>
          <w:szCs w:val="22"/>
          <w:lang w:val="ca-ES"/>
        </w:rPr>
        <w:t>d’anormalitat</w:t>
      </w:r>
      <w:proofErr w:type="spellEnd"/>
      <w:r w:rsidRPr="00646124">
        <w:rPr>
          <w:sz w:val="22"/>
          <w:szCs w:val="22"/>
          <w:lang w:val="ca-ES"/>
        </w:rPr>
        <w:t xml:space="preserve"> si estan basades en hipòtesis o pràctiques inadequades des de una perspectiva tècnica, econòmica o jurídica.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Quan una empresa que hagués estat incursa en presumpció </w:t>
      </w:r>
      <w:proofErr w:type="spellStart"/>
      <w:r w:rsidRPr="00646124">
        <w:rPr>
          <w:sz w:val="22"/>
          <w:szCs w:val="22"/>
          <w:lang w:val="ca-ES"/>
        </w:rPr>
        <w:t>d’anormalitat</w:t>
      </w:r>
      <w:proofErr w:type="spellEnd"/>
      <w:r w:rsidRPr="00646124">
        <w:rPr>
          <w:sz w:val="22"/>
          <w:szCs w:val="22"/>
          <w:lang w:val="ca-ES"/>
        </w:rPr>
        <w:t xml:space="preserve">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serveis, obres o subministraments contractats.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b/>
          <w:sz w:val="22"/>
          <w:szCs w:val="22"/>
          <w:lang w:val="ca-ES"/>
        </w:rPr>
      </w:pPr>
      <w:r w:rsidRPr="00646124">
        <w:rPr>
          <w:b/>
          <w:sz w:val="22"/>
          <w:szCs w:val="22"/>
          <w:lang w:val="ca-ES"/>
        </w:rPr>
        <w:t>Variants, alternatives o ofertes integradores</w:t>
      </w:r>
    </w:p>
    <w:p w:rsidR="00A819CD" w:rsidRPr="00646124" w:rsidRDefault="00A819CD" w:rsidP="00A819CD">
      <w:pPr>
        <w:rPr>
          <w:b/>
          <w:sz w:val="22"/>
          <w:szCs w:val="22"/>
          <w:lang w:val="ca-ES"/>
        </w:rPr>
      </w:pPr>
    </w:p>
    <w:p w:rsidR="00A819CD" w:rsidRPr="00646124" w:rsidRDefault="00A819CD" w:rsidP="00A819CD">
      <w:pPr>
        <w:rPr>
          <w:sz w:val="22"/>
          <w:szCs w:val="22"/>
          <w:lang w:val="ca-ES"/>
        </w:rPr>
      </w:pPr>
      <w:r w:rsidRPr="00646124">
        <w:rPr>
          <w:sz w:val="22"/>
          <w:szCs w:val="22"/>
          <w:lang w:val="ca-ES"/>
        </w:rPr>
        <w:t>No escau.</w:t>
      </w:r>
    </w:p>
    <w:p w:rsidR="00A819CD" w:rsidRPr="00646124" w:rsidRDefault="00A819CD" w:rsidP="00A819CD">
      <w:pPr>
        <w:rPr>
          <w:b/>
          <w:sz w:val="22"/>
          <w:szCs w:val="22"/>
          <w:lang w:val="ca-ES"/>
        </w:rPr>
      </w:pPr>
    </w:p>
    <w:p w:rsidR="00A819CD" w:rsidRPr="00646124" w:rsidRDefault="00A819CD" w:rsidP="00A819CD">
      <w:pPr>
        <w:rPr>
          <w:b/>
          <w:sz w:val="22"/>
          <w:szCs w:val="22"/>
          <w:lang w:val="ca-ES"/>
        </w:rPr>
      </w:pPr>
    </w:p>
    <w:p w:rsidR="00A819CD" w:rsidRPr="00646124" w:rsidRDefault="00A819CD" w:rsidP="00A819CD">
      <w:pPr>
        <w:numPr>
          <w:ilvl w:val="0"/>
          <w:numId w:val="12"/>
        </w:numPr>
        <w:contextualSpacing/>
        <w:jc w:val="left"/>
        <w:rPr>
          <w:b/>
          <w:sz w:val="22"/>
          <w:szCs w:val="22"/>
          <w:lang w:val="ca-ES"/>
        </w:rPr>
      </w:pPr>
      <w:r w:rsidRPr="00646124">
        <w:rPr>
          <w:b/>
          <w:sz w:val="22"/>
          <w:szCs w:val="22"/>
          <w:lang w:val="ca-ES"/>
        </w:rPr>
        <w:t>Termini de presentació de proposicions</w:t>
      </w:r>
    </w:p>
    <w:p w:rsidR="00A819CD" w:rsidRPr="00646124" w:rsidRDefault="00A819CD" w:rsidP="00A819CD">
      <w:pPr>
        <w:rPr>
          <w:b/>
          <w:sz w:val="22"/>
          <w:szCs w:val="22"/>
          <w:lang w:val="ca-ES"/>
        </w:rPr>
      </w:pPr>
    </w:p>
    <w:p w:rsidR="00A819CD" w:rsidRPr="00646124" w:rsidRDefault="00A819CD" w:rsidP="00A819CD">
      <w:pPr>
        <w:rPr>
          <w:sz w:val="22"/>
          <w:szCs w:val="22"/>
          <w:lang w:val="ca-ES"/>
        </w:rPr>
      </w:pPr>
      <w:r w:rsidRPr="008E2A17">
        <w:rPr>
          <w:sz w:val="22"/>
          <w:szCs w:val="22"/>
          <w:lang w:val="ca-ES"/>
        </w:rPr>
        <w:t xml:space="preserve">El termini per a la presentació de la documentació exigida de conformitat amb el que preveu la clàusula següent d’aquest plec, serà de </w:t>
      </w:r>
      <w:r w:rsidR="00992EA2" w:rsidRPr="008E2A17">
        <w:rPr>
          <w:sz w:val="22"/>
          <w:szCs w:val="22"/>
          <w:lang w:val="ca-ES"/>
        </w:rPr>
        <w:t>30</w:t>
      </w:r>
      <w:r w:rsidRPr="008E2A17">
        <w:rPr>
          <w:sz w:val="22"/>
          <w:szCs w:val="22"/>
          <w:lang w:val="ca-ES"/>
        </w:rPr>
        <w:t xml:space="preserve"> dies naturals a comptar  des de la data d’enviament de l’anunci de licitació a l’Oficina de Publicacions de la Unió Europea (article 156.2.c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L’anunci en el Perfil del Contractant es publicarà des de que estigui constància de la data de publicació en el DOUE o es publicarà, si l’òrgan de contractació no ha rebut notificació de la seva publicació, al cap de 48 hores de la confirmació de la recepció de l’anunci enviat (article 135.3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Es recomana que la presentació d’ofertes es realitzi amb l’antelació suficient que permeti resoldre possibles incidències durant la preparació o enviament de l’oferta.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Les empreses licitadores poden substituir i/o modificar l’oferta presentada, durant el termini de presentació d’ofertes, mitjançant la presentació d’una segona oferta, que </w:t>
      </w:r>
      <w:r w:rsidRPr="00646124">
        <w:rPr>
          <w:sz w:val="22"/>
          <w:szCs w:val="22"/>
          <w:lang w:val="ca-ES"/>
        </w:rPr>
        <w:lastRenderedPageBreak/>
        <w:t>suposarà la retirada de la primera, sempre que l’empresa licitadora així ho hagi advertit expressament i fefaent a l’òrgan de contractació: en cas contrari, les ofertes seran excloses, per incompliment de la prohibició de presentació de proposicions simultànies (</w:t>
      </w:r>
      <w:r w:rsidR="008E2A17">
        <w:rPr>
          <w:sz w:val="22"/>
          <w:szCs w:val="22"/>
          <w:lang w:val="ca-ES"/>
        </w:rPr>
        <w:t>a</w:t>
      </w:r>
      <w:r w:rsidRPr="00646124">
        <w:rPr>
          <w:sz w:val="22"/>
          <w:szCs w:val="22"/>
          <w:lang w:val="ca-ES"/>
        </w:rPr>
        <w:t>rt. 139.3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A819CD" w:rsidRPr="00646124" w:rsidRDefault="00A819CD" w:rsidP="00A819CD">
      <w:pPr>
        <w:rPr>
          <w:b/>
          <w:sz w:val="22"/>
          <w:szCs w:val="22"/>
          <w:lang w:val="ca-ES"/>
        </w:rPr>
      </w:pPr>
    </w:p>
    <w:p w:rsidR="00A819CD" w:rsidRPr="00646124" w:rsidRDefault="00A819CD" w:rsidP="00A819CD">
      <w:pPr>
        <w:numPr>
          <w:ilvl w:val="0"/>
          <w:numId w:val="12"/>
        </w:numPr>
        <w:contextualSpacing/>
        <w:jc w:val="left"/>
        <w:rPr>
          <w:b/>
          <w:sz w:val="22"/>
          <w:szCs w:val="22"/>
          <w:lang w:val="ca-ES"/>
        </w:rPr>
      </w:pPr>
      <w:r w:rsidRPr="00646124">
        <w:rPr>
          <w:b/>
          <w:sz w:val="22"/>
          <w:szCs w:val="22"/>
          <w:lang w:val="ca-ES"/>
        </w:rPr>
        <w:t>Documents a presentar pels licitadors, així com la forma i contingut de les proposicions</w:t>
      </w:r>
    </w:p>
    <w:p w:rsidR="00A819CD" w:rsidRPr="00646124" w:rsidRDefault="00A819CD" w:rsidP="00A819CD">
      <w:pPr>
        <w:rPr>
          <w:b/>
          <w:sz w:val="22"/>
          <w:szCs w:val="22"/>
          <w:lang w:val="ca-ES"/>
        </w:rPr>
      </w:pPr>
    </w:p>
    <w:p w:rsidR="00A819CD" w:rsidRPr="00646124" w:rsidRDefault="00A819CD" w:rsidP="00A819CD">
      <w:pPr>
        <w:rPr>
          <w:sz w:val="22"/>
          <w:szCs w:val="22"/>
          <w:lang w:val="ca-ES"/>
        </w:rPr>
      </w:pPr>
      <w:r w:rsidRPr="00646124">
        <w:rPr>
          <w:b/>
          <w:bCs/>
          <w:sz w:val="22"/>
          <w:szCs w:val="22"/>
          <w:lang w:val="ca-ES"/>
        </w:rPr>
        <w:t>13.1. Documentació que ha de constar en el sobre  A</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L’acreditació de la capacitat d’obrar de l’empresa i la selva solvència s’haurà de fer a través de: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a. </w:t>
      </w:r>
      <w:r w:rsidRPr="00646124">
        <w:rPr>
          <w:sz w:val="22"/>
          <w:szCs w:val="22"/>
          <w:u w:val="single"/>
          <w:lang w:val="ca-ES"/>
        </w:rPr>
        <w:t>L’aportació del Document Europeu Únic de Contractació (DEUC):</w:t>
      </w:r>
    </w:p>
    <w:p w:rsidR="00A819CD" w:rsidRPr="00646124" w:rsidRDefault="00A819CD" w:rsidP="00A819CD">
      <w:pPr>
        <w:rPr>
          <w:sz w:val="22"/>
          <w:szCs w:val="22"/>
          <w:lang w:val="ca-ES"/>
        </w:rPr>
      </w:pPr>
      <w:r w:rsidRPr="00646124">
        <w:rPr>
          <w:sz w:val="22"/>
          <w:szCs w:val="22"/>
          <w:lang w:val="ca-ES"/>
        </w:rPr>
        <w:t>Les empreses licitadores han de presentar el Document europeu únic de contractació (DEUC), el qual s’adjunta com a annex a aquest plec , mitjançant el qual declaren el següent: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Que la societat està constituïda vàlidament i que de conformitat amb el seu objecte social es pot presentar a la licitació, així com que la persona signatària del DEUC té la deguda representació per presentar la proposició i el DEUC;</w:t>
      </w:r>
    </w:p>
    <w:p w:rsidR="00A819CD" w:rsidRPr="00646124" w:rsidRDefault="00A819CD" w:rsidP="00A819CD">
      <w:pPr>
        <w:rPr>
          <w:sz w:val="22"/>
          <w:szCs w:val="22"/>
          <w:lang w:val="ca-ES"/>
        </w:rPr>
      </w:pPr>
      <w:r w:rsidRPr="00646124">
        <w:rPr>
          <w:sz w:val="22"/>
          <w:szCs w:val="22"/>
          <w:lang w:val="ca-ES"/>
        </w:rPr>
        <w:t>- Que compleix els requisits de solvència econòmica i financera, i tècnica i professional, de conformitat amb els requisits mínims exigits en aquest plec;</w:t>
      </w:r>
    </w:p>
    <w:p w:rsidR="00A819CD" w:rsidRPr="00646124" w:rsidRDefault="00A819CD" w:rsidP="00A819CD">
      <w:pPr>
        <w:rPr>
          <w:sz w:val="22"/>
          <w:szCs w:val="22"/>
          <w:lang w:val="ca-ES"/>
        </w:rPr>
      </w:pPr>
      <w:r w:rsidRPr="00646124">
        <w:rPr>
          <w:sz w:val="22"/>
          <w:szCs w:val="22"/>
          <w:lang w:val="ca-ES"/>
        </w:rPr>
        <w:t>- Que no està incursa en prohibició de contractar;</w:t>
      </w:r>
    </w:p>
    <w:p w:rsidR="00A819CD" w:rsidRPr="00646124" w:rsidRDefault="00A819CD" w:rsidP="00A819CD">
      <w:pPr>
        <w:rPr>
          <w:sz w:val="22"/>
          <w:szCs w:val="22"/>
          <w:lang w:val="ca-ES"/>
        </w:rPr>
      </w:pPr>
      <w:r w:rsidRPr="00646124">
        <w:rPr>
          <w:sz w:val="22"/>
          <w:szCs w:val="22"/>
          <w:lang w:val="ca-ES"/>
        </w:rPr>
        <w:t>- Que compleix amb la resta de requisits que s’estableixen en aquest plec i que es poden acreditar mitjançant el DEUC.</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lastRenderedPageBreak/>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Les empreses licitadores que figurin en una base de dades nacional d’un Estat membre de la Unió Europea, com un expedient virtual de l’empresa, un sistema d’emmagatzematge electrònic de documents o un sistema de </w:t>
      </w:r>
      <w:proofErr w:type="spellStart"/>
      <w:r w:rsidRPr="00646124">
        <w:rPr>
          <w:sz w:val="22"/>
          <w:szCs w:val="22"/>
          <w:lang w:val="ca-ES"/>
        </w:rPr>
        <w:t>pre</w:t>
      </w:r>
      <w:proofErr w:type="spellEnd"/>
      <w:r w:rsidRPr="00646124">
        <w:rPr>
          <w:sz w:val="22"/>
          <w:szCs w:val="22"/>
          <w:lang w:val="ca-ES"/>
        </w:rPr>
        <w:t>-qualificació,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Les empreses disposen de l’enllaç següent per obtenir el DEUC en català:</w:t>
      </w:r>
    </w:p>
    <w:p w:rsidR="00A819CD" w:rsidRPr="00646124" w:rsidRDefault="00CD5FF0" w:rsidP="00A819CD">
      <w:pPr>
        <w:rPr>
          <w:sz w:val="22"/>
          <w:szCs w:val="22"/>
          <w:lang w:val="ca-ES"/>
        </w:rPr>
      </w:pPr>
      <w:hyperlink r:id="rId16" w:history="1">
        <w:r w:rsidR="00A819CD" w:rsidRPr="00646124">
          <w:rPr>
            <w:color w:val="0000FF"/>
            <w:sz w:val="22"/>
            <w:szCs w:val="22"/>
            <w:u w:val="single"/>
            <w:lang w:val="ca-ES"/>
          </w:rPr>
          <w:t>https://contractacio.gencat.cat/web/.content/inici/tramits-serveis/document/document-europeu-unic-contractacio.pdf</w:t>
        </w:r>
      </w:hyperlink>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lastRenderedPageBreak/>
        <w:t xml:space="preserve">b. </w:t>
      </w:r>
      <w:r w:rsidRPr="00646124">
        <w:rPr>
          <w:sz w:val="22"/>
          <w:szCs w:val="22"/>
          <w:u w:val="single"/>
          <w:lang w:val="ca-ES"/>
        </w:rPr>
        <w:t>Compromís d’adscripció de mitjans materials i/o personals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c. </w:t>
      </w:r>
      <w:r w:rsidRPr="00646124">
        <w:rPr>
          <w:sz w:val="22"/>
          <w:szCs w:val="22"/>
          <w:u w:val="single"/>
          <w:lang w:val="ca-ES"/>
        </w:rPr>
        <w:t>Declaració de submissió als jutjats i tribunals espanyols</w:t>
      </w:r>
    </w:p>
    <w:p w:rsidR="00A819CD" w:rsidRPr="00646124" w:rsidRDefault="00A819CD" w:rsidP="00A819CD">
      <w:pPr>
        <w:rPr>
          <w:sz w:val="22"/>
          <w:szCs w:val="22"/>
          <w:lang w:val="ca-ES"/>
        </w:rPr>
      </w:pPr>
    </w:p>
    <w:p w:rsidR="00A819CD" w:rsidRDefault="00A819CD" w:rsidP="00A819CD">
      <w:pPr>
        <w:rPr>
          <w:sz w:val="22"/>
          <w:szCs w:val="22"/>
          <w:lang w:val="ca-ES"/>
        </w:rPr>
      </w:pPr>
      <w:r w:rsidRPr="00646124">
        <w:rPr>
          <w:sz w:val="22"/>
          <w:szCs w:val="22"/>
          <w:lang w:val="ca-ES"/>
        </w:rPr>
        <w:t>Les empreses estrangeres han d’aportar una declaració de submissió als jutjats i tribunals espanyols de qualsevol ordre per a totes les incidències que puguin sorgir del contracte, amb renúncia expressa al seu fur propi.</w:t>
      </w:r>
    </w:p>
    <w:p w:rsidR="00A819CD" w:rsidRDefault="00A819CD" w:rsidP="00A819CD">
      <w:pPr>
        <w:rPr>
          <w:sz w:val="22"/>
          <w:szCs w:val="22"/>
          <w:lang w:val="ca-ES"/>
        </w:rPr>
      </w:pPr>
    </w:p>
    <w:p w:rsidR="00A819CD" w:rsidRPr="00052167" w:rsidRDefault="00A819CD" w:rsidP="00A819CD">
      <w:pPr>
        <w:rPr>
          <w:sz w:val="22"/>
          <w:szCs w:val="22"/>
          <w:lang w:val="ca-ES"/>
        </w:rPr>
      </w:pPr>
      <w:r w:rsidRPr="00052167">
        <w:rPr>
          <w:sz w:val="22"/>
          <w:szCs w:val="22"/>
          <w:lang w:val="ca-ES"/>
        </w:rPr>
        <w:t xml:space="preserve">c. </w:t>
      </w:r>
      <w:r w:rsidRPr="00052167">
        <w:rPr>
          <w:sz w:val="22"/>
          <w:szCs w:val="22"/>
          <w:u w:val="single"/>
          <w:lang w:val="ca-ES"/>
        </w:rPr>
        <w:t>Declaració d’absència de conflicte d’interessos</w:t>
      </w:r>
    </w:p>
    <w:p w:rsidR="00A819CD" w:rsidRPr="00052167" w:rsidRDefault="00A819CD" w:rsidP="00A819CD">
      <w:pPr>
        <w:rPr>
          <w:sz w:val="22"/>
          <w:szCs w:val="22"/>
          <w:lang w:val="ca-ES"/>
        </w:rPr>
      </w:pPr>
    </w:p>
    <w:p w:rsidR="00A819CD" w:rsidRPr="00052167" w:rsidRDefault="00A819CD" w:rsidP="00A819CD">
      <w:pPr>
        <w:rPr>
          <w:sz w:val="22"/>
          <w:szCs w:val="22"/>
          <w:lang w:val="ca-ES"/>
        </w:rPr>
      </w:pPr>
      <w:r w:rsidRPr="00052167">
        <w:rPr>
          <w:sz w:val="22"/>
          <w:szCs w:val="22"/>
          <w:lang w:val="ca-ES"/>
        </w:rPr>
        <w:t>Declaració dels administradors de l’empresa de conformitat amb l’annex V d’aquest PCAP.</w:t>
      </w:r>
    </w:p>
    <w:p w:rsidR="00A819CD" w:rsidRPr="00646124" w:rsidRDefault="00A819CD" w:rsidP="00A819CD">
      <w:pPr>
        <w:rPr>
          <w:sz w:val="22"/>
          <w:szCs w:val="22"/>
          <w:lang w:val="ca-ES"/>
        </w:rPr>
      </w:pPr>
    </w:p>
    <w:p w:rsidR="00A819CD" w:rsidRPr="00646124" w:rsidRDefault="00A819CD" w:rsidP="00A819CD">
      <w:pPr>
        <w:rPr>
          <w:b/>
          <w:bCs/>
          <w:sz w:val="22"/>
          <w:szCs w:val="22"/>
          <w:lang w:val="ca-ES"/>
        </w:rPr>
      </w:pPr>
      <w:r w:rsidRPr="00646124">
        <w:rPr>
          <w:b/>
          <w:bCs/>
          <w:sz w:val="22"/>
          <w:szCs w:val="22"/>
          <w:lang w:val="ca-ES"/>
        </w:rPr>
        <w:t>13.2. Documentació que ha de constar en el sobre B</w:t>
      </w:r>
    </w:p>
    <w:p w:rsidR="00A819CD" w:rsidRDefault="00A819CD" w:rsidP="00A819CD">
      <w:pPr>
        <w:rPr>
          <w:b/>
          <w:bCs/>
          <w:sz w:val="22"/>
          <w:szCs w:val="22"/>
          <w:lang w:val="ca-ES"/>
        </w:rPr>
      </w:pPr>
    </w:p>
    <w:p w:rsidR="008E2A17" w:rsidRPr="008E2A17" w:rsidRDefault="008E2A17" w:rsidP="00A819CD">
      <w:pPr>
        <w:rPr>
          <w:bCs/>
          <w:sz w:val="22"/>
          <w:szCs w:val="22"/>
          <w:lang w:val="ca-ES"/>
        </w:rPr>
      </w:pPr>
      <w:r w:rsidRPr="008E2A17">
        <w:rPr>
          <w:bCs/>
          <w:sz w:val="22"/>
          <w:szCs w:val="22"/>
          <w:lang w:val="ca-ES"/>
        </w:rPr>
        <w:t xml:space="preserve">L’empresa licitadora haurà de presentar una memòria que doni resposta als apartats de la clàusula 10.2 d’aquest PCAP, corresponents als criteris subjectes a judici de valor. Aquesta documentació s’haurà de presentar d’acord amb els requisits del present plec. </w:t>
      </w:r>
    </w:p>
    <w:p w:rsidR="008E2A17" w:rsidRPr="008E2A17" w:rsidRDefault="008E2A17" w:rsidP="00A819CD">
      <w:pPr>
        <w:rPr>
          <w:bCs/>
          <w:sz w:val="22"/>
          <w:szCs w:val="22"/>
          <w:lang w:val="ca-ES"/>
        </w:rPr>
      </w:pPr>
      <w:r w:rsidRPr="008E2A17">
        <w:rPr>
          <w:bCs/>
          <w:sz w:val="22"/>
          <w:szCs w:val="22"/>
          <w:lang w:val="ca-ES"/>
        </w:rPr>
        <w:t>Pel que fa a les característiques de les ofertes presentades pels licitadors aquests hauran d’indicar, motivadament, quines parts són confidencials, de conformitat amb l’annex IV d’aquest plec.</w:t>
      </w:r>
    </w:p>
    <w:p w:rsidR="008E2A17" w:rsidRDefault="008E2A17" w:rsidP="00A819CD">
      <w:pPr>
        <w:rPr>
          <w:b/>
          <w:bCs/>
          <w:sz w:val="22"/>
          <w:szCs w:val="22"/>
          <w:lang w:val="ca-ES"/>
        </w:rPr>
      </w:pPr>
    </w:p>
    <w:p w:rsidR="008E2A17" w:rsidRDefault="008E2A17" w:rsidP="00A819CD">
      <w:pPr>
        <w:rPr>
          <w:b/>
          <w:bCs/>
          <w:sz w:val="22"/>
          <w:szCs w:val="22"/>
          <w:lang w:val="ca-ES"/>
        </w:rPr>
      </w:pPr>
      <w:r>
        <w:rPr>
          <w:b/>
          <w:bCs/>
          <w:sz w:val="22"/>
          <w:szCs w:val="22"/>
          <w:lang w:val="ca-ES"/>
        </w:rPr>
        <w:t>13.3. Documentació que ha de constar en el sobre C</w:t>
      </w:r>
    </w:p>
    <w:p w:rsidR="008E2A17" w:rsidRPr="00646124" w:rsidRDefault="008E2A17" w:rsidP="00A819CD">
      <w:pPr>
        <w:rPr>
          <w:b/>
          <w:bCs/>
          <w:sz w:val="22"/>
          <w:szCs w:val="22"/>
          <w:lang w:val="ca-ES"/>
        </w:rPr>
      </w:pPr>
    </w:p>
    <w:p w:rsidR="008E2A17" w:rsidRDefault="008E2A17" w:rsidP="00E54D58">
      <w:pPr>
        <w:numPr>
          <w:ilvl w:val="0"/>
          <w:numId w:val="49"/>
        </w:numPr>
        <w:rPr>
          <w:sz w:val="22"/>
          <w:szCs w:val="22"/>
          <w:lang w:val="ca-ES"/>
        </w:rPr>
      </w:pPr>
      <w:r>
        <w:rPr>
          <w:sz w:val="22"/>
          <w:szCs w:val="22"/>
          <w:lang w:val="ca-ES"/>
        </w:rPr>
        <w:t>P</w:t>
      </w:r>
      <w:r w:rsidR="00E54D58">
        <w:rPr>
          <w:sz w:val="22"/>
          <w:szCs w:val="22"/>
          <w:lang w:val="ca-ES"/>
        </w:rPr>
        <w:t>reu global de l’oferta econòmica i p</w:t>
      </w:r>
      <w:r>
        <w:rPr>
          <w:sz w:val="22"/>
          <w:szCs w:val="22"/>
          <w:lang w:val="ca-ES"/>
        </w:rPr>
        <w:t>reus unitaris amb l’IVA desglossat (en la proporció s’haurà d’indicar com a partida independent, l’import de l’IVA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w:t>
      </w:r>
    </w:p>
    <w:p w:rsidR="008E2A17" w:rsidRDefault="008E2A17" w:rsidP="00A819CD">
      <w:pPr>
        <w:rPr>
          <w:sz w:val="22"/>
          <w:szCs w:val="22"/>
          <w:lang w:val="ca-ES"/>
        </w:rPr>
      </w:pPr>
    </w:p>
    <w:p w:rsidR="00A819CD" w:rsidRPr="00646124" w:rsidRDefault="00E54D58" w:rsidP="00E54D58">
      <w:pPr>
        <w:numPr>
          <w:ilvl w:val="0"/>
          <w:numId w:val="49"/>
        </w:numPr>
        <w:rPr>
          <w:sz w:val="22"/>
          <w:szCs w:val="22"/>
          <w:lang w:val="ca-ES"/>
        </w:rPr>
      </w:pPr>
      <w:r>
        <w:rPr>
          <w:sz w:val="22"/>
          <w:szCs w:val="22"/>
          <w:lang w:val="ca-ES"/>
        </w:rPr>
        <w:t>Altres criteris automàtics.</w:t>
      </w:r>
    </w:p>
    <w:p w:rsidR="00A819CD" w:rsidRPr="00646124" w:rsidRDefault="00A819CD" w:rsidP="00A819CD">
      <w:pPr>
        <w:rPr>
          <w:sz w:val="22"/>
          <w:szCs w:val="22"/>
          <w:lang w:val="ca-ES"/>
        </w:rPr>
      </w:pPr>
    </w:p>
    <w:p w:rsidR="00A819CD" w:rsidRPr="00646124" w:rsidRDefault="00A819CD" w:rsidP="00E54D58">
      <w:pPr>
        <w:numPr>
          <w:ilvl w:val="0"/>
          <w:numId w:val="49"/>
        </w:numPr>
        <w:rPr>
          <w:sz w:val="22"/>
          <w:szCs w:val="22"/>
          <w:lang w:val="ca-ES"/>
        </w:rPr>
      </w:pPr>
      <w:r w:rsidRPr="00646124">
        <w:rPr>
          <w:sz w:val="22"/>
          <w:szCs w:val="22"/>
          <w:lang w:val="ca-ES"/>
        </w:rPr>
        <w:t>Informe de compliment del PPT. L’empresa licitadora haurà de presentar un document en el què es concreti com executarà les prescripcions mínimes obligatòries del PPT que no són objecte de valoració en la clàusula 10 del PCAP de conformitat amb l’article 157.5 de la LCSP.</w:t>
      </w:r>
    </w:p>
    <w:p w:rsidR="00A819CD" w:rsidRDefault="00A819CD" w:rsidP="00A819CD">
      <w:pPr>
        <w:rPr>
          <w:sz w:val="22"/>
          <w:szCs w:val="22"/>
          <w:lang w:val="ca-ES"/>
        </w:rPr>
      </w:pPr>
    </w:p>
    <w:p w:rsidR="00AF1BDC" w:rsidRDefault="00AF1BDC" w:rsidP="00A819CD">
      <w:pPr>
        <w:rPr>
          <w:sz w:val="22"/>
          <w:szCs w:val="22"/>
          <w:lang w:val="ca-ES"/>
        </w:rPr>
      </w:pPr>
    </w:p>
    <w:p w:rsidR="00AF1BDC" w:rsidRPr="00646124" w:rsidRDefault="00AF1BDC"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lastRenderedPageBreak/>
        <w:t>13.4. Conseqüències de la presentació i de la retirada indeguda de la proposició</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Mode de presentació de les proposicions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Les proposicions (sobres A, B i C) s’hauran de presentar electrònicament. Les proposicions que no es presentin per mitjans electrònics, en la forma que determina aquest plec, seran excloses.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646124">
        <w:rPr>
          <w:sz w:val="22"/>
          <w:szCs w:val="22"/>
          <w:lang w:val="ca-ES"/>
        </w:rPr>
        <w:t>winzip</w:t>
      </w:r>
      <w:proofErr w:type="spellEnd"/>
      <w:r w:rsidRPr="00646124">
        <w:rPr>
          <w:sz w:val="22"/>
          <w:szCs w:val="22"/>
          <w:lang w:val="ca-ES"/>
        </w:rPr>
        <w:t xml:space="preserve"> o </w:t>
      </w:r>
      <w:proofErr w:type="spellStart"/>
      <w:r w:rsidRPr="00646124">
        <w:rPr>
          <w:sz w:val="22"/>
          <w:szCs w:val="22"/>
          <w:lang w:val="ca-ES"/>
        </w:rPr>
        <w:t>winrar</w:t>
      </w:r>
      <w:proofErr w:type="spellEnd"/>
      <w:r w:rsidRPr="00646124">
        <w:rPr>
          <w:sz w:val="22"/>
          <w:szCs w:val="22"/>
          <w:lang w:val="ca-ES"/>
        </w:rPr>
        <w:t xml:space="preserve"> de partició automàtica) i sense incorporar cap tipus de contrasenya. Els arxius resultants de la partició s’incorporaran, numerats, en l’apartat “altra documentació” (part 1 de 2, part 2 de 2).</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lastRenderedPageBreak/>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Mesa de contractació</w:t>
      </w:r>
    </w:p>
    <w:p w:rsidR="00A819CD" w:rsidRPr="00646124" w:rsidRDefault="00A819CD" w:rsidP="00A819CD">
      <w:pPr>
        <w:rPr>
          <w:sz w:val="22"/>
          <w:szCs w:val="22"/>
          <w:lang w:val="ca-ES"/>
        </w:rPr>
      </w:pPr>
    </w:p>
    <w:p w:rsidR="00A819CD" w:rsidRPr="00422D4E" w:rsidRDefault="00A819CD" w:rsidP="00A819CD">
      <w:pPr>
        <w:rPr>
          <w:sz w:val="22"/>
          <w:szCs w:val="22"/>
          <w:lang w:val="ca-ES"/>
        </w:rPr>
      </w:pPr>
      <w:r w:rsidRPr="00422D4E">
        <w:rPr>
          <w:sz w:val="22"/>
          <w:szCs w:val="22"/>
          <w:lang w:val="ca-ES"/>
        </w:rPr>
        <w:t>La Mesa de contractació estarà integrada per:</w:t>
      </w:r>
    </w:p>
    <w:p w:rsidR="00A819CD" w:rsidRPr="00422D4E" w:rsidRDefault="00A819CD" w:rsidP="00A819CD">
      <w:pPr>
        <w:rPr>
          <w:sz w:val="22"/>
          <w:szCs w:val="22"/>
          <w:lang w:val="ca-ES"/>
        </w:rPr>
      </w:pPr>
    </w:p>
    <w:p w:rsidR="00A819CD" w:rsidRPr="00422D4E" w:rsidRDefault="00A819CD" w:rsidP="00A819CD">
      <w:pPr>
        <w:rPr>
          <w:sz w:val="22"/>
          <w:szCs w:val="22"/>
          <w:lang w:val="ca-ES"/>
        </w:rPr>
      </w:pPr>
      <w:r w:rsidRPr="00422D4E">
        <w:rPr>
          <w:sz w:val="22"/>
          <w:szCs w:val="22"/>
          <w:lang w:val="ca-ES"/>
        </w:rPr>
        <w:t>President de la mesa, la cap del departament de Contractació i compres</w:t>
      </w:r>
    </w:p>
    <w:p w:rsidR="00A819CD" w:rsidRPr="00422D4E" w:rsidRDefault="005806DB" w:rsidP="00A819CD">
      <w:pPr>
        <w:rPr>
          <w:sz w:val="22"/>
          <w:szCs w:val="22"/>
          <w:lang w:val="ca-ES"/>
        </w:rPr>
      </w:pPr>
      <w:r>
        <w:rPr>
          <w:sz w:val="22"/>
          <w:szCs w:val="22"/>
          <w:lang w:val="ca-ES"/>
        </w:rPr>
        <w:t>Vocal tècnic: la tècnica del departament d’educació</w:t>
      </w:r>
      <w:r w:rsidR="00A819CD" w:rsidRPr="00422D4E">
        <w:rPr>
          <w:sz w:val="22"/>
          <w:szCs w:val="22"/>
          <w:lang w:val="ca-ES"/>
        </w:rPr>
        <w:t>.</w:t>
      </w:r>
    </w:p>
    <w:p w:rsidR="00A819CD" w:rsidRPr="00422D4E" w:rsidRDefault="00A819CD" w:rsidP="00A819CD">
      <w:pPr>
        <w:rPr>
          <w:sz w:val="22"/>
          <w:szCs w:val="22"/>
          <w:lang w:val="ca-ES"/>
        </w:rPr>
      </w:pPr>
      <w:r w:rsidRPr="00422D4E">
        <w:rPr>
          <w:sz w:val="22"/>
          <w:szCs w:val="22"/>
          <w:lang w:val="ca-ES"/>
        </w:rPr>
        <w:t xml:space="preserve">Vocal tècnic: el </w:t>
      </w:r>
      <w:r w:rsidR="005806DB">
        <w:rPr>
          <w:sz w:val="22"/>
          <w:szCs w:val="22"/>
          <w:lang w:val="ca-ES"/>
        </w:rPr>
        <w:t>cap del departament d’educació</w:t>
      </w:r>
      <w:r w:rsidRPr="00422D4E">
        <w:rPr>
          <w:sz w:val="22"/>
          <w:szCs w:val="22"/>
          <w:lang w:val="ca-ES"/>
        </w:rPr>
        <w:t>.</w:t>
      </w:r>
    </w:p>
    <w:p w:rsidR="00A819CD" w:rsidRPr="00422D4E" w:rsidRDefault="00A819CD" w:rsidP="00A819CD">
      <w:pPr>
        <w:rPr>
          <w:sz w:val="22"/>
          <w:szCs w:val="22"/>
          <w:lang w:val="ca-ES"/>
        </w:rPr>
      </w:pPr>
      <w:r w:rsidRPr="00422D4E">
        <w:rPr>
          <w:sz w:val="22"/>
          <w:szCs w:val="22"/>
          <w:lang w:val="ca-ES"/>
        </w:rPr>
        <w:lastRenderedPageBreak/>
        <w:t xml:space="preserve">Vocal jurídic: </w:t>
      </w:r>
      <w:r w:rsidR="005806DB">
        <w:rPr>
          <w:sz w:val="22"/>
          <w:szCs w:val="22"/>
          <w:lang w:val="ca-ES"/>
        </w:rPr>
        <w:t>el secretari accidental</w:t>
      </w:r>
      <w:r w:rsidRPr="00422D4E">
        <w:rPr>
          <w:sz w:val="22"/>
          <w:szCs w:val="22"/>
          <w:lang w:val="ca-ES"/>
        </w:rPr>
        <w:t>.</w:t>
      </w:r>
    </w:p>
    <w:p w:rsidR="00A819CD" w:rsidRPr="00422D4E" w:rsidRDefault="00A819CD" w:rsidP="00A819CD">
      <w:pPr>
        <w:rPr>
          <w:sz w:val="22"/>
          <w:szCs w:val="22"/>
          <w:lang w:val="ca-ES"/>
        </w:rPr>
      </w:pPr>
      <w:r w:rsidRPr="00422D4E">
        <w:rPr>
          <w:sz w:val="22"/>
          <w:szCs w:val="22"/>
          <w:lang w:val="ca-ES"/>
        </w:rPr>
        <w:t xml:space="preserve">Vocal econòmic: la Interventora </w:t>
      </w:r>
      <w:r w:rsidR="005806DB">
        <w:rPr>
          <w:sz w:val="22"/>
          <w:szCs w:val="22"/>
          <w:lang w:val="ca-ES"/>
        </w:rPr>
        <w:t>municipal</w:t>
      </w:r>
    </w:p>
    <w:p w:rsidR="00A819CD" w:rsidRDefault="00A819CD" w:rsidP="00A819CD">
      <w:pPr>
        <w:rPr>
          <w:sz w:val="22"/>
          <w:szCs w:val="22"/>
          <w:lang w:val="ca-ES"/>
        </w:rPr>
      </w:pPr>
      <w:r w:rsidRPr="00422D4E">
        <w:rPr>
          <w:sz w:val="22"/>
          <w:szCs w:val="22"/>
          <w:lang w:val="ca-ES"/>
        </w:rPr>
        <w:t>Secretari de la mesa de contractació, administrativa del departament de Contractació i compres</w:t>
      </w:r>
    </w:p>
    <w:p w:rsidR="005806DB" w:rsidRDefault="005806DB" w:rsidP="00A819CD">
      <w:pPr>
        <w:rPr>
          <w:sz w:val="22"/>
          <w:szCs w:val="22"/>
          <w:lang w:val="ca-ES"/>
        </w:rPr>
      </w:pPr>
    </w:p>
    <w:p w:rsidR="005806DB" w:rsidRPr="00422D4E" w:rsidRDefault="003019DB" w:rsidP="00A819CD">
      <w:pPr>
        <w:rPr>
          <w:sz w:val="22"/>
          <w:szCs w:val="22"/>
          <w:lang w:val="ca-ES"/>
        </w:rPr>
      </w:pPr>
      <w:r>
        <w:rPr>
          <w:sz w:val="22"/>
          <w:szCs w:val="22"/>
          <w:lang w:val="ca-ES"/>
        </w:rPr>
        <w:t>En compliment de l’article 25 de la Llei 12/2009, assistirà a la mesa de contractació un membre de l’AFA per tal de ser informat i escoltat respecte de les qüestions que es generin en relació amb la licitació i la valoració de les ofertes.</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Règim de funcionament de les sessions de la mesa i classificació de les ofertes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Es publicarà la composició de la mesa amb anterioritat a la celebració de la primera sessió als efectes d’allò que estableix l’article 24 de la Llei 40/2015, d’1 d’octubre, de règim jurídic del sector públic.</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16.1. Obertura del sobre A</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hàbils per tal que els licitadors  facin les correccions o esmenes corresponents davant la pròpia Mesa de Contractació.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D’aquesta actuació, se’n deixarà constància en l’acta que necessàriament s’haurà d’estendre.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Si la documentació presenta defectes substancials, deficiències materials o omissions no esmenables, no es podrà admetre la proposició.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lastRenderedPageBreak/>
        <w:t>Si la mesa comprova que la documentació és correcte la documentació administrativa de tots els licitadors podrà obrir el sobre B d’acord amb les condicions de la clàusula següent. En aquest cas es donen per convocats els membres de la mesa per a l’obertura de proposicions subjectes a judici de valor i es donen per assabentats els licitadors, amb la publicació de la convocatòria de la sessió de la mesa d’obertura del sobre 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16.2 Obertura del sobre B</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La mesa de contractació només obrirà el sobre de l’oferta amb criteris subjectes a judici de valor, sobre número B, i s’encarregarà informe, al servei tècnic, el qual haurà de puntuar les ofertes subjectes a judici de valor de conformitat amb aquest plec de clàusules administratives i prescripcions tècniques.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Es publicarà al Perfil del Contracant l’informe del servei tècnic amb la puntuació proposada per als criteris subjectes a judici de valor amb anterioritat a la celebració de la sessió de la mesa d’obertura del sobre C.</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16.3 Obertura del sobre C</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La Mesa de contractació valorarà si assumeix com a pròpia la proposta de valoració de les ofertes subjectes a judici de valor i obrirà els sobres C de les empreses licitadores. A continuació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 contingut de les ofertes econòmiques es traslladarà, finalitzat l’acte de la mesa de contractació, al Departament tècnic promotor perquè n’efectuï la seva valoració amb aplicació dels criteris de valoració de les ofertes preestablerts en aquests plecs.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presumptament anormals o desproporcionades i dins del termini atorgat per a la seva justificació, no s’hagi efectuat aquesta o presentada la documentació, es considera que no queda prou justificada o variïn substancialment el model de proposició establert.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La Mesa de Contractació, a partir de les valoracions efectuades, classificarà les proposicions licitadores per l’ordre decreixent de puntuació obtinguda per aplicació dels </w:t>
      </w:r>
      <w:r w:rsidRPr="00646124">
        <w:rPr>
          <w:sz w:val="22"/>
          <w:szCs w:val="22"/>
          <w:lang w:val="ca-ES"/>
        </w:rPr>
        <w:lastRenderedPageBreak/>
        <w:t xml:space="preserve">criteris de valoració establerts en aquest plec i formularà la proposta d’adjudicació d’aquest  contracte a favor de la proposició que contingui la millor oferta  tenint en compte la relació qualitat - preu.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proposta d’adjudicació no crea cap dret en favor del licitador proposat davant l’Ajuntament. No obstant, quan l’ òrgan de contractació no adjudiqui el contracte d’ acord amb la proposta que se li hagi formulat, haurà de motivar la seva decisió.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La proposta de classificació de les proposicions i d’adjudicació del contracte es traslladarà a totes les empreses presentades a la licitació als efectes del tràmit d’audiència previst a l’article 87 del RGLCAP. </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Documentació a presentar per l’empresa que hagi presentat la millor oferta relació qualitat – preu</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De conformitat amb l’article 150 de la LCSP, el licitador, que hagi presentat l’oferta econòmicament més avantatjosa, haurà d’aportar a l’òrgan contractació, en el termini de deu dies hàbils, a comptar des de l’endemà de la notificació del requeriment efectuat pel servei de contractació de l’òrgan de contractació: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1- L’acreditació de la capacitat d’obrar de l’empresa s’haurà de fer a través de còpies compulsades de:</w:t>
      </w:r>
    </w:p>
    <w:p w:rsidR="00A819CD" w:rsidRPr="00646124" w:rsidRDefault="00A819CD" w:rsidP="00A819CD">
      <w:pPr>
        <w:rPr>
          <w:sz w:val="22"/>
          <w:szCs w:val="22"/>
          <w:lang w:val="ca-ES"/>
        </w:rPr>
      </w:pPr>
      <w:r w:rsidRPr="00646124">
        <w:rPr>
          <w:sz w:val="22"/>
          <w:szCs w:val="22"/>
          <w:lang w:val="ca-ES"/>
        </w:rPr>
        <w:t>a. Escriptura de constitució i/o d’estatuts de l’empresa, més aquelles escriptures que haguessin modificat posteriorment part de l’articulat dels estatuts de l’empresa.</w:t>
      </w:r>
    </w:p>
    <w:p w:rsidR="00A819CD" w:rsidRPr="00646124" w:rsidRDefault="00A819CD" w:rsidP="00A819CD">
      <w:pPr>
        <w:rPr>
          <w:sz w:val="22"/>
          <w:szCs w:val="22"/>
          <w:lang w:val="ca-ES"/>
        </w:rPr>
      </w:pPr>
      <w:r w:rsidRPr="00646124">
        <w:rPr>
          <w:sz w:val="22"/>
          <w:szCs w:val="22"/>
          <w:lang w:val="ca-ES"/>
        </w:rPr>
        <w:t>b. NIF de l’empresa</w:t>
      </w:r>
    </w:p>
    <w:p w:rsidR="00A819CD" w:rsidRPr="00646124" w:rsidRDefault="00A819CD" w:rsidP="00A819CD">
      <w:pPr>
        <w:rPr>
          <w:sz w:val="22"/>
          <w:szCs w:val="22"/>
          <w:lang w:val="ca-ES"/>
        </w:rPr>
      </w:pPr>
      <w:r w:rsidRPr="00646124">
        <w:rPr>
          <w:sz w:val="22"/>
          <w:szCs w:val="22"/>
          <w:lang w:val="ca-ES"/>
        </w:rPr>
        <w:t>c. DNI del representant de l’empresa.</w:t>
      </w:r>
    </w:p>
    <w:p w:rsidR="00A819CD" w:rsidRPr="00646124" w:rsidRDefault="00A819CD" w:rsidP="00A819CD">
      <w:pPr>
        <w:rPr>
          <w:sz w:val="22"/>
          <w:szCs w:val="22"/>
          <w:lang w:val="ca-ES"/>
        </w:rPr>
      </w:pPr>
      <w:r w:rsidRPr="00646124">
        <w:rPr>
          <w:sz w:val="22"/>
          <w:szCs w:val="22"/>
          <w:lang w:val="ca-ES"/>
        </w:rPr>
        <w:t>d. Escriptura de poders del representant de l’empresa, validats per un lletrat municipal.</w:t>
      </w:r>
    </w:p>
    <w:p w:rsidR="00A819CD" w:rsidRPr="00646124" w:rsidRDefault="00A819CD" w:rsidP="00A819CD">
      <w:pPr>
        <w:rPr>
          <w:sz w:val="22"/>
          <w:szCs w:val="22"/>
          <w:lang w:val="ca-ES"/>
        </w:rPr>
      </w:pPr>
      <w:r w:rsidRPr="00646124">
        <w:rPr>
          <w:sz w:val="22"/>
          <w:szCs w:val="22"/>
          <w:lang w:val="ca-ES"/>
        </w:rPr>
        <w:t>e. Alta del Impost d’Activitats Econòmiques i darrer rebut pagat, o declaració responsable d’estar exempt de pagament.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personalitat jurídica, la capacitat d’obrar, la solvència econòmica financera i part de la solvència tècnica o professional es podrà acreditar mitjançant la inscripció en el Registre electrònic d’empreses licitadores de la Generalitat de Catalunya o en el Registre Oficial de Licitadors i Empreses Classificades de l’Estat.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 La documentació acreditativa de la solvència econòmica i financera i tècnica i professional de conformitat amb allò exigit a la clàusula 9.2 d’aquest plec.</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lastRenderedPageBreak/>
        <w:t>3- Constitució de la garantia definitiva per un import del 5% del import d’adjudicació, IVA exclòs. Que s’ampliarà al 10% en cas d’haver presentat una oferta anormalment baixa.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4- Documentació que acrediti l’àmbit territorial (Model 840) del Impost d’Activitats Econòmiques de l’empresa, (si fos d’àmbit local, s’haurà de donar d’alta a Premià de Mar, si l’empresa factura més d’un milió d’euros anual).</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5- La documentació acreditativa de les empreses subcontractades de que gaudeixen de la solvència tècnica necessària per a executar la part del contracte que li correspon.</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6- La documentació justificativa de disposar efectivament dels mitjans que s’haguessin compromès a dedicar o adscriure a l’execució del contracte, de conformitat amb l’article 76.2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Pel que fa als certificats, que es llisten a continuació, es generaran d’ofici per part de l’Ajuntament: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1- Un certificat d’estar al corrent de pagament dels deutes tributaris amb l’Agència Estatal d’Administració Tributària. </w:t>
      </w:r>
    </w:p>
    <w:p w:rsidR="00A819CD" w:rsidRPr="00646124" w:rsidRDefault="00A819CD" w:rsidP="00A819CD">
      <w:pPr>
        <w:rPr>
          <w:sz w:val="22"/>
          <w:szCs w:val="22"/>
          <w:lang w:val="ca-ES"/>
        </w:rPr>
      </w:pPr>
      <w:r w:rsidRPr="00646124">
        <w:rPr>
          <w:sz w:val="22"/>
          <w:szCs w:val="22"/>
          <w:lang w:val="ca-ES"/>
        </w:rPr>
        <w:t>2- Un certificat d’estar al corrent amb els deutes de la Tresoreria General de la Seguretat Social.</w:t>
      </w:r>
    </w:p>
    <w:p w:rsidR="00A819CD" w:rsidRPr="00646124" w:rsidRDefault="00A819CD" w:rsidP="00A819CD">
      <w:pPr>
        <w:rPr>
          <w:sz w:val="22"/>
          <w:szCs w:val="22"/>
          <w:lang w:val="ca-ES"/>
        </w:rPr>
      </w:pPr>
      <w:r w:rsidRPr="00646124">
        <w:rPr>
          <w:sz w:val="22"/>
          <w:szCs w:val="22"/>
          <w:lang w:val="ca-ES"/>
        </w:rPr>
        <w:t>3- Un certificat d’estar al corrent de pagament dels deutes tributaris amb l’Ajuntament de Premià de Mar.</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Garanties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lastRenderedPageBreak/>
        <w:t>La garantia definitiva es podrà constituir: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garantia definitiva respondrà dels conceptes següents:</w:t>
      </w:r>
    </w:p>
    <w:p w:rsidR="00A819CD" w:rsidRPr="00646124" w:rsidRDefault="00A819CD" w:rsidP="00A819CD">
      <w:pPr>
        <w:rPr>
          <w:sz w:val="22"/>
          <w:szCs w:val="22"/>
          <w:lang w:val="ca-ES"/>
        </w:rPr>
      </w:pPr>
      <w:r w:rsidRPr="00646124">
        <w:rPr>
          <w:sz w:val="22"/>
          <w:szCs w:val="22"/>
          <w:lang w:val="ca-ES"/>
        </w:rPr>
        <w:t xml:space="preserve">a) De les penalitats imposades al contractista d’acord amb aquest plec de clàusules. </w:t>
      </w:r>
    </w:p>
    <w:p w:rsidR="00A819CD" w:rsidRPr="00646124" w:rsidRDefault="00A819CD" w:rsidP="00A819CD">
      <w:pPr>
        <w:rPr>
          <w:sz w:val="22"/>
          <w:szCs w:val="22"/>
          <w:lang w:val="ca-ES"/>
        </w:rPr>
      </w:pPr>
      <w:r w:rsidRPr="00646124">
        <w:rPr>
          <w:sz w:val="22"/>
          <w:szCs w:val="22"/>
          <w:lang w:val="ca-ES"/>
        </w:rPr>
        <w:t xml:space="preserve">b) De la correcta execució de les prestacions contemplades en el contracte, de les despeses originades a l’Ajuntament per la demora del contractista en el compliment de les </w:t>
      </w:r>
      <w:r w:rsidRPr="00646124">
        <w:rPr>
          <w:sz w:val="22"/>
          <w:szCs w:val="22"/>
          <w:lang w:val="ca-ES"/>
        </w:rPr>
        <w:lastRenderedPageBreak/>
        <w:t xml:space="preserve">seves obligacions i, dels danys i perjudicis ocasionats a l’Ajuntament amb motiu de l’execució del contracte o pel seu incompliment, quan no procedeixi la seva resolució. </w:t>
      </w:r>
    </w:p>
    <w:p w:rsidR="00A819CD" w:rsidRPr="00646124" w:rsidRDefault="00A819CD" w:rsidP="00A819CD">
      <w:pPr>
        <w:rPr>
          <w:sz w:val="22"/>
          <w:szCs w:val="22"/>
          <w:lang w:val="ca-ES"/>
        </w:rPr>
      </w:pPr>
      <w:r w:rsidRPr="00646124">
        <w:rPr>
          <w:sz w:val="22"/>
          <w:szCs w:val="22"/>
          <w:lang w:val="ca-ES"/>
        </w:rPr>
        <w:t xml:space="preserve">c) De la confiscació que es pugui decretar en els casos de resolució del contracte d’acord amb el que preveu aquests plecs.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La garantia no serà retornada o cancel·lada fins que s’hagi produït el venciment del termini de garantia i s’hagi complert satisfactòriament el contracte, o fins que es declari la resolució d’aquest sense culpa del contractista.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Aprovada la liquidació del contracte i transcorregut el termini de garantia, si no sorgissin responsabilitats es retornarà la garantia constituïda o es cancel·larà l’aval o l’assegurança de caució.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L’acord de devolució s’haurà d’acordar i notificar en el termini de dos mesos des de la finalització del termini de garantia.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2. La garantia definitiva es retornarà un cop </w:t>
      </w:r>
      <w:proofErr w:type="spellStart"/>
      <w:r w:rsidRPr="00646124">
        <w:rPr>
          <w:sz w:val="22"/>
          <w:szCs w:val="22"/>
          <w:lang w:val="ca-ES"/>
        </w:rPr>
        <w:t>recepcionat</w:t>
      </w:r>
      <w:proofErr w:type="spellEnd"/>
      <w:r w:rsidRPr="00646124">
        <w:rPr>
          <w:sz w:val="22"/>
          <w:szCs w:val="22"/>
          <w:lang w:val="ca-ES"/>
        </w:rPr>
        <w:t xml:space="preserve"> el contracte i transcorregut el termini de garantia establert en aquest plec, si no resulten responsabilitats a càrrec del contractista, o bé quan el contracte es resolgui per causa que no li sigui imputable.</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Adjudicació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1. Dins del termini dels 5 dies hàbils següents a la recepció de la documentació exigida de conformitat amb l’article 150.2 de la LCSP i la clàusula 17 d’aquest plec, i prèvia la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 En l’ofici de notificació de l’acord d’adjudicació, a tots els licitadors, de conformitat amb l’article 151.2 de la LCSP, s’haurà de fer constar la informació següent: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a) En relació als candidats descartats, la exposició resumida de les raons per les quals ha estat descartada la seva candidatura.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b) En relació als licitadors exclosos del procediment d’adjudicació, també de forma resumida, les raons per les quals no s’hagi admès la seva oferta. Sens perjudici d’allò que disposa l’article 133 de la LCSP.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c) I en tot cas, s’ha de fer constar en l’ofici: la denominació social de l’adjudicatari, les característiques i avantatges de la seva proposició. Sens perjudici d’allò que disposa l’article 133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3. L’òrgan de contractació no podrà declarar deserta la licitació quan concorri alguna oferta o proposició que sigui admissible d’acord amb els criteris de valoració esmentats.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lastRenderedPageBreak/>
        <w:t>4. Abans de l’adjudicació del contracte l’òrgan de contractació pot renunciar a la seva subscripció o desistir d’aquest procediment d’adjudicació, en ambdós casos notificant-ho als candidats o licitadors.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5. Només es podrà renunciar al contracte per raons d’interès públic degudament justificades a l’expedient. En aquest cas, no es podrà promoure una nova licitació de l’objecte d’aquest contracte mentre subsisteixin les raons al·legades per a la seva renúncia.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Notificació i publicació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 L’adjudicació del contracte es publicarà al perfil de contractant, simultàniament a la data de registre de sortida de les notificacions als licitadors.</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Règim de recursos</w:t>
      </w:r>
    </w:p>
    <w:p w:rsidR="00A819CD" w:rsidRPr="00646124" w:rsidRDefault="00A819CD" w:rsidP="00A819CD">
      <w:pPr>
        <w:rPr>
          <w:sz w:val="22"/>
          <w:szCs w:val="22"/>
          <w:lang w:val="ca-ES"/>
        </w:rPr>
      </w:pPr>
    </w:p>
    <w:p w:rsidR="00A819CD" w:rsidRPr="003019DB" w:rsidRDefault="00A819CD" w:rsidP="00A819CD">
      <w:pPr>
        <w:rPr>
          <w:sz w:val="22"/>
          <w:szCs w:val="22"/>
          <w:lang w:val="ca-ES"/>
        </w:rPr>
      </w:pPr>
      <w:r w:rsidRPr="003019DB">
        <w:rPr>
          <w:sz w:val="22"/>
          <w:szCs w:val="22"/>
          <w:lang w:val="ca-ES"/>
        </w:rPr>
        <w:t xml:space="preserve">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 </w:t>
      </w:r>
    </w:p>
    <w:p w:rsidR="00A819CD" w:rsidRPr="003019DB" w:rsidRDefault="00A819CD" w:rsidP="00A819CD">
      <w:pPr>
        <w:rPr>
          <w:sz w:val="22"/>
          <w:szCs w:val="22"/>
          <w:lang w:val="ca-ES"/>
        </w:rPr>
      </w:pPr>
    </w:p>
    <w:p w:rsidR="00A819CD" w:rsidRPr="003019DB" w:rsidRDefault="00A819CD" w:rsidP="00A819CD">
      <w:pPr>
        <w:rPr>
          <w:sz w:val="22"/>
          <w:szCs w:val="22"/>
          <w:lang w:val="ca-ES"/>
        </w:rPr>
      </w:pPr>
      <w:r w:rsidRPr="003019DB">
        <w:rPr>
          <w:sz w:val="22"/>
          <w:szCs w:val="22"/>
          <w:lang w:val="ca-ES"/>
        </w:rPr>
        <w:t>Aquest recurs té caràcter potestatiu, és gratuït per als recurrents, es podrà interposar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rsidR="00A819CD" w:rsidRPr="003019DB" w:rsidRDefault="00A819CD" w:rsidP="00A819CD">
      <w:pPr>
        <w:rPr>
          <w:sz w:val="22"/>
          <w:szCs w:val="22"/>
          <w:lang w:val="ca-ES"/>
        </w:rPr>
      </w:pPr>
    </w:p>
    <w:p w:rsidR="00A819CD" w:rsidRPr="003019DB" w:rsidRDefault="00A819CD" w:rsidP="00A819CD">
      <w:pPr>
        <w:rPr>
          <w:sz w:val="22"/>
          <w:szCs w:val="22"/>
          <w:lang w:val="ca-ES"/>
        </w:rPr>
      </w:pPr>
      <w:r w:rsidRPr="003019DB">
        <w:rPr>
          <w:sz w:val="22"/>
          <w:szCs w:val="22"/>
          <w:lang w:val="ca-ES"/>
        </w:rPr>
        <w:t>Contra els actes susceptibles de recurs especial no procedeix la interposició de recursos administratius ordinaris.</w:t>
      </w:r>
    </w:p>
    <w:p w:rsidR="00A819CD" w:rsidRPr="003019DB" w:rsidRDefault="00A819CD" w:rsidP="00A819CD">
      <w:pPr>
        <w:rPr>
          <w:sz w:val="22"/>
          <w:szCs w:val="22"/>
          <w:lang w:val="ca-ES"/>
        </w:rPr>
      </w:pPr>
    </w:p>
    <w:p w:rsidR="00A819CD" w:rsidRPr="003019DB" w:rsidRDefault="00A819CD" w:rsidP="00A819CD">
      <w:pPr>
        <w:rPr>
          <w:sz w:val="22"/>
          <w:szCs w:val="22"/>
          <w:lang w:val="ca-ES"/>
        </w:rPr>
      </w:pPr>
      <w:r w:rsidRPr="003019DB">
        <w:rPr>
          <w:sz w:val="22"/>
          <w:szCs w:val="22"/>
          <w:lang w:val="ca-ES"/>
        </w:rPr>
        <w:lastRenderedPageBreak/>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A819CD" w:rsidRPr="003019DB" w:rsidRDefault="00A819CD" w:rsidP="00A819CD">
      <w:pPr>
        <w:rPr>
          <w:sz w:val="22"/>
          <w:szCs w:val="22"/>
          <w:lang w:val="ca-ES"/>
        </w:rPr>
      </w:pPr>
    </w:p>
    <w:p w:rsidR="00A819CD" w:rsidRPr="003019DB" w:rsidRDefault="00A819CD" w:rsidP="00A819CD">
      <w:pPr>
        <w:rPr>
          <w:sz w:val="22"/>
          <w:szCs w:val="22"/>
          <w:lang w:val="ca-ES"/>
        </w:rPr>
      </w:pPr>
      <w:r w:rsidRPr="003019DB">
        <w:rPr>
          <w:sz w:val="22"/>
          <w:szCs w:val="22"/>
          <w:lang w:val="ca-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Perfeccionament i formalització del contracte</w:t>
      </w:r>
    </w:p>
    <w:p w:rsidR="00A819CD" w:rsidRPr="00646124" w:rsidRDefault="00A819CD" w:rsidP="00A819CD">
      <w:pPr>
        <w:rPr>
          <w:sz w:val="22"/>
          <w:szCs w:val="22"/>
          <w:lang w:val="ca-ES"/>
        </w:rPr>
      </w:pPr>
    </w:p>
    <w:p w:rsidR="00A819CD" w:rsidRPr="00EA02E3" w:rsidRDefault="00A819CD" w:rsidP="00A819CD">
      <w:pPr>
        <w:rPr>
          <w:sz w:val="22"/>
          <w:szCs w:val="22"/>
          <w:lang w:val="ca-ES"/>
        </w:rPr>
      </w:pPr>
      <w:r w:rsidRPr="00EA02E3">
        <w:rPr>
          <w:sz w:val="22"/>
          <w:szCs w:val="22"/>
          <w:lang w:val="ca-ES"/>
        </w:rPr>
        <w:t>El contracte s’haurà de formalitzar en document administratiu, signat electrònicament, en el termini de 5 dies naturals, des del requeriment efectuat pel servei de contractació de l’ajuntament, un cop hagin transcorregut quinze dies hàbils des que es remeti la notificació de l’adjudicació als licitadors.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 contracte s’entendrà perfeccionat des de la signatura de l’òrgan de contractació.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 Aquest document constituirà títol suficient per accedir a qualsevol registre.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És consideraran documents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1.- El plec de clàusules administratives particulars </w:t>
      </w:r>
    </w:p>
    <w:p w:rsidR="00A819CD" w:rsidRPr="00646124" w:rsidRDefault="00A819CD" w:rsidP="00A819CD">
      <w:pPr>
        <w:rPr>
          <w:sz w:val="22"/>
          <w:szCs w:val="22"/>
          <w:lang w:val="ca-ES"/>
        </w:rPr>
      </w:pPr>
      <w:r w:rsidRPr="00646124">
        <w:rPr>
          <w:sz w:val="22"/>
          <w:szCs w:val="22"/>
          <w:lang w:val="ca-ES"/>
        </w:rPr>
        <w:t xml:space="preserve">2.- El plec de prescripcions tècniques </w:t>
      </w:r>
    </w:p>
    <w:p w:rsidR="00A819CD" w:rsidRPr="00646124" w:rsidRDefault="00A819CD" w:rsidP="00A819CD">
      <w:pPr>
        <w:rPr>
          <w:sz w:val="22"/>
          <w:szCs w:val="22"/>
          <w:lang w:val="ca-ES"/>
        </w:rPr>
      </w:pPr>
      <w:r w:rsidRPr="00646124">
        <w:rPr>
          <w:sz w:val="22"/>
          <w:szCs w:val="22"/>
          <w:lang w:val="ca-ES"/>
        </w:rPr>
        <w:t xml:space="preserve">3.- El plec de clàusules administratives generals </w:t>
      </w:r>
    </w:p>
    <w:p w:rsidR="00A819CD" w:rsidRPr="00646124" w:rsidRDefault="00A819CD" w:rsidP="00A819CD">
      <w:pPr>
        <w:rPr>
          <w:sz w:val="22"/>
          <w:szCs w:val="22"/>
          <w:lang w:val="ca-ES"/>
        </w:rPr>
      </w:pPr>
      <w:r w:rsidRPr="00646124">
        <w:rPr>
          <w:sz w:val="22"/>
          <w:szCs w:val="22"/>
          <w:lang w:val="ca-ES"/>
        </w:rPr>
        <w:t xml:space="preserve">4.- La plica del contractista </w:t>
      </w:r>
    </w:p>
    <w:p w:rsidR="00A819CD" w:rsidRPr="00646124" w:rsidRDefault="00A819CD" w:rsidP="00A819CD">
      <w:pPr>
        <w:rPr>
          <w:sz w:val="22"/>
          <w:szCs w:val="22"/>
          <w:lang w:val="ca-ES"/>
        </w:rPr>
      </w:pPr>
      <w:r w:rsidRPr="00646124">
        <w:rPr>
          <w:sz w:val="22"/>
          <w:szCs w:val="22"/>
          <w:lang w:val="ca-ES"/>
        </w:rPr>
        <w:t>5.- La declaració d’adscripció de mitjans personals i materials</w:t>
      </w:r>
    </w:p>
    <w:p w:rsidR="00A819CD" w:rsidRPr="00646124" w:rsidRDefault="00A819CD" w:rsidP="00A819CD">
      <w:pPr>
        <w:rPr>
          <w:sz w:val="22"/>
          <w:szCs w:val="22"/>
          <w:lang w:val="ca-ES"/>
        </w:rPr>
      </w:pPr>
      <w:r w:rsidRPr="00646124">
        <w:rPr>
          <w:sz w:val="22"/>
          <w:szCs w:val="22"/>
          <w:lang w:val="ca-ES"/>
        </w:rPr>
        <w:t xml:space="preserve">6.- El document en què es formalitzi el contracte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No obstant, el contractista podrà sol·licitar que el contracte s’elevi a escriptura pública, les despeses de la qual aniran a càrrec d’ell.</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3. El contracte s’entendrà acceptat a risc i ventura del contractista. S’entén per risc i ventura els riscos inherents a la mala gestió, als incompliments de contracte per part del contractista o a situacions de força major.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w:t>
      </w:r>
      <w:r w:rsidRPr="00646124">
        <w:rPr>
          <w:sz w:val="22"/>
          <w:szCs w:val="22"/>
          <w:lang w:val="ca-ES"/>
        </w:rPr>
        <w:lastRenderedPageBreak/>
        <w:t xml:space="preserve">dels tràmits preparatoris, formalització i vigència del contracte, inclosos els honoraris del Notari autoritzant si s’escau.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El document administratiu en el què es formalitzi el contracte haurà de constar les dades que figuren en l’article 35 de la LCSP.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La formalització del contracte es publicarà en el perfil de contractant indicant, com a mínim, les mateixes dades esmentades en l’anunci de l’adjudicació, així com també en el DOUE de conformitat amb l’article 154.1 de la LCSP.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També es publicarà el contracte en el perfil del contractant.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5. Quan el contracte no es formalitzi per causes imputables a l’adjudicatari, l’Ajuntament podrà acordar la confiscació sobre la garantia definitiva d’un import no superior al 3 % del pressupost base de licitació (IVA exclòs) establert per al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rPr>
          <w:b/>
          <w:sz w:val="22"/>
          <w:szCs w:val="22"/>
          <w:lang w:val="ca-ES"/>
        </w:rPr>
      </w:pPr>
      <w:r w:rsidRPr="00646124">
        <w:rPr>
          <w:b/>
          <w:sz w:val="22"/>
          <w:szCs w:val="22"/>
          <w:lang w:val="ca-ES"/>
        </w:rPr>
        <w:t>III. EXECUCIÓ DEL CONTRACTE</w:t>
      </w: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b/>
          <w:sz w:val="22"/>
          <w:szCs w:val="22"/>
          <w:lang w:val="ca-ES"/>
        </w:rPr>
      </w:pPr>
      <w:r w:rsidRPr="00646124">
        <w:rPr>
          <w:b/>
          <w:sz w:val="22"/>
          <w:szCs w:val="22"/>
          <w:lang w:val="ca-ES"/>
        </w:rPr>
        <w:t>Inici del contracte i lloc de realització</w:t>
      </w:r>
    </w:p>
    <w:p w:rsidR="00A819CD" w:rsidRPr="00646124" w:rsidRDefault="00A819CD" w:rsidP="00A819CD">
      <w:pPr>
        <w:rPr>
          <w:sz w:val="22"/>
          <w:szCs w:val="22"/>
          <w:lang w:val="ca-ES"/>
        </w:rPr>
      </w:pPr>
    </w:p>
    <w:p w:rsidR="00A819CD" w:rsidRPr="00EA02E3" w:rsidRDefault="00A819CD" w:rsidP="00A819CD">
      <w:pPr>
        <w:rPr>
          <w:sz w:val="22"/>
          <w:szCs w:val="22"/>
          <w:lang w:val="ca-ES"/>
        </w:rPr>
      </w:pPr>
      <w:r w:rsidRPr="00EA02E3">
        <w:rPr>
          <w:sz w:val="22"/>
          <w:szCs w:val="22"/>
          <w:lang w:val="ca-ES"/>
        </w:rPr>
        <w:t xml:space="preserve">1. La vigència del contracte </w:t>
      </w:r>
      <w:r w:rsidR="00EA02E3" w:rsidRPr="00EA02E3">
        <w:rPr>
          <w:sz w:val="22"/>
          <w:szCs w:val="22"/>
          <w:lang w:val="ca-ES"/>
        </w:rPr>
        <w:t xml:space="preserve">serà des de l’endemà </w:t>
      </w:r>
      <w:r w:rsidRPr="00EA02E3">
        <w:rPr>
          <w:sz w:val="22"/>
          <w:szCs w:val="22"/>
          <w:lang w:val="ca-ES"/>
        </w:rPr>
        <w:t>al d</w:t>
      </w:r>
      <w:r w:rsidR="00EA02E3" w:rsidRPr="00EA02E3">
        <w:rPr>
          <w:sz w:val="22"/>
          <w:szCs w:val="22"/>
          <w:lang w:val="ca-ES"/>
        </w:rPr>
        <w:t>ia d</w:t>
      </w:r>
      <w:r w:rsidRPr="00EA02E3">
        <w:rPr>
          <w:sz w:val="22"/>
          <w:szCs w:val="22"/>
          <w:lang w:val="ca-ES"/>
        </w:rPr>
        <w:t>e la formalització del contracte.</w:t>
      </w:r>
    </w:p>
    <w:p w:rsidR="00A819CD" w:rsidRPr="00EA02E3" w:rsidRDefault="00A819CD" w:rsidP="00A819CD">
      <w:pPr>
        <w:rPr>
          <w:sz w:val="22"/>
          <w:szCs w:val="22"/>
          <w:lang w:val="ca-ES"/>
        </w:rPr>
      </w:pPr>
    </w:p>
    <w:p w:rsidR="00A819CD" w:rsidRPr="00EA02E3" w:rsidRDefault="00A819CD" w:rsidP="00A819CD">
      <w:pPr>
        <w:rPr>
          <w:sz w:val="22"/>
          <w:szCs w:val="22"/>
          <w:lang w:val="ca-ES"/>
        </w:rPr>
      </w:pPr>
      <w:r w:rsidRPr="00EA02E3">
        <w:rPr>
          <w:sz w:val="22"/>
          <w:szCs w:val="22"/>
          <w:lang w:val="ca-ES"/>
        </w:rPr>
        <w:t>2. Els treballs s’hauran d’executar en el terme municipal de Premià de Mar de conformitat amb el plec de prescripcions tècniques.</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Principis ètics i regles de conducta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 Amb caràcter general, els licitadors i els contractistes, en l’exercici de la seva activitat, assumeixen les obligacions següents: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 Observar els principis, les normes i els cànons ètics propis de les activitats, els oficis i/o les professions corresponents a les prestacions contractades.</w:t>
      </w:r>
    </w:p>
    <w:p w:rsidR="00A819CD" w:rsidRPr="00646124" w:rsidRDefault="00A819CD" w:rsidP="00A819CD">
      <w:pPr>
        <w:rPr>
          <w:sz w:val="22"/>
          <w:szCs w:val="22"/>
          <w:lang w:val="ca-ES"/>
        </w:rPr>
      </w:pPr>
      <w:r w:rsidRPr="00646124">
        <w:rPr>
          <w:sz w:val="22"/>
          <w:szCs w:val="22"/>
          <w:lang w:val="ca-ES"/>
        </w:rPr>
        <w:t>b) No realitzar accions que posin en risc l’interès públic.</w:t>
      </w:r>
    </w:p>
    <w:p w:rsidR="00A819CD" w:rsidRPr="00646124" w:rsidRDefault="00A819CD" w:rsidP="00A819CD">
      <w:pPr>
        <w:rPr>
          <w:sz w:val="22"/>
          <w:szCs w:val="22"/>
          <w:lang w:val="ca-ES"/>
        </w:rPr>
      </w:pPr>
      <w:r w:rsidRPr="00646124">
        <w:rPr>
          <w:sz w:val="22"/>
          <w:szCs w:val="22"/>
          <w:lang w:val="ca-ES"/>
        </w:rPr>
        <w:t>c) Denunciar les situacions irregulars que es puguin presentar en els processos de contractació pública.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3. En particular, els licitadors i els contractistes assumeixen les obligacions següents, amb el caràcter d’obligacions contractuals essencials: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 Comunicar immediatament a l’òrgan de contractació les possibles situacions de conflicte d’interessos.</w:t>
      </w:r>
    </w:p>
    <w:p w:rsidR="00A819CD" w:rsidRPr="00646124" w:rsidRDefault="00A819CD" w:rsidP="00A819CD">
      <w:pPr>
        <w:rPr>
          <w:sz w:val="22"/>
          <w:szCs w:val="22"/>
          <w:lang w:val="ca-ES"/>
        </w:rPr>
      </w:pPr>
      <w:r w:rsidRPr="00646124">
        <w:rPr>
          <w:sz w:val="22"/>
          <w:szCs w:val="22"/>
          <w:lang w:val="ca-ES"/>
        </w:rPr>
        <w:lastRenderedPageBreak/>
        <w:t>b) No sol·licitar, directament o indirectament, que un càrrec o empleat públic influeixi en l’adjudicació del contracte en interès propi.</w:t>
      </w:r>
    </w:p>
    <w:p w:rsidR="00A819CD" w:rsidRPr="00646124" w:rsidRDefault="00A819CD" w:rsidP="00A819CD">
      <w:pPr>
        <w:rPr>
          <w:sz w:val="22"/>
          <w:szCs w:val="22"/>
          <w:lang w:val="ca-ES"/>
        </w:rPr>
      </w:pPr>
      <w:r w:rsidRPr="00646124">
        <w:rPr>
          <w:sz w:val="22"/>
          <w:szCs w:val="22"/>
          <w:lang w:val="ca-ES"/>
        </w:rPr>
        <w:t>c) No oferir ni facilitar a càrrecs o empleats públics avantatges personals o materials, ni per a ells mateixos ni per a persones vinculades amb el seu entorn familiar o social, amb la voluntat d’incidir en un procediment contractual.</w:t>
      </w:r>
    </w:p>
    <w:p w:rsidR="00A819CD" w:rsidRPr="00646124" w:rsidRDefault="00A819CD" w:rsidP="00A819CD">
      <w:pPr>
        <w:rPr>
          <w:sz w:val="22"/>
          <w:szCs w:val="22"/>
          <w:lang w:val="ca-ES"/>
        </w:rPr>
      </w:pPr>
      <w:r w:rsidRPr="00646124">
        <w:rPr>
          <w:sz w:val="22"/>
          <w:szCs w:val="22"/>
          <w:lang w:val="ca-ES"/>
        </w:rPr>
        <w:t>d) No realitzar qualsevol altra acció que pugui vulnerar els principis d’igualtat d’oportunitats i de lliure concurrència.</w:t>
      </w:r>
    </w:p>
    <w:p w:rsidR="00A819CD" w:rsidRPr="00646124" w:rsidRDefault="00A819CD" w:rsidP="00A819CD">
      <w:pPr>
        <w:rPr>
          <w:sz w:val="22"/>
          <w:szCs w:val="22"/>
          <w:lang w:val="ca-ES"/>
        </w:rPr>
      </w:pPr>
      <w:r w:rsidRPr="00646124">
        <w:rPr>
          <w:sz w:val="22"/>
          <w:szCs w:val="22"/>
          <w:lang w:val="ca-ES"/>
        </w:rPr>
        <w:t>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A819CD" w:rsidRPr="00646124" w:rsidRDefault="00A819CD" w:rsidP="00A819CD">
      <w:pPr>
        <w:rPr>
          <w:sz w:val="22"/>
          <w:szCs w:val="22"/>
          <w:lang w:val="ca-ES"/>
        </w:rPr>
      </w:pPr>
      <w:r w:rsidRPr="00646124">
        <w:rPr>
          <w:sz w:val="22"/>
          <w:szCs w:val="22"/>
          <w:lang w:val="ca-ES"/>
        </w:rPr>
        <w:t>f) No utilitzar informació confidencial, coneguda mitjançant el contracte, per obtenir, directament o indirectament, un avantatge o benefici econòmic en interès propi.</w:t>
      </w:r>
    </w:p>
    <w:p w:rsidR="00A819CD" w:rsidRPr="00646124" w:rsidRDefault="00A819CD" w:rsidP="00A819CD">
      <w:pPr>
        <w:rPr>
          <w:sz w:val="22"/>
          <w:szCs w:val="22"/>
          <w:lang w:val="ca-ES"/>
        </w:rPr>
      </w:pPr>
      <w:r w:rsidRPr="00646124">
        <w:rPr>
          <w:sz w:val="22"/>
          <w:szCs w:val="22"/>
          <w:lang w:val="ca-ES"/>
        </w:rPr>
        <w:t>g) Col·laborar amb l’òrgan de contractació en les actuacions que aquest realitzi per al seguiment i/o l’avaluació del compliment del contracte, particularment facilitant la informació que li sigui sol·licitada per a aquestes finalitats.</w:t>
      </w:r>
    </w:p>
    <w:p w:rsidR="00A819CD" w:rsidRPr="00646124" w:rsidRDefault="00A819CD" w:rsidP="00A819CD">
      <w:pPr>
        <w:rPr>
          <w:sz w:val="22"/>
          <w:szCs w:val="22"/>
          <w:lang w:val="ca-ES"/>
        </w:rPr>
      </w:pPr>
      <w:r w:rsidRPr="00646124">
        <w:rPr>
          <w:sz w:val="22"/>
          <w:szCs w:val="22"/>
          <w:lang w:val="ca-ES"/>
        </w:rPr>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A819CD" w:rsidRPr="00646124" w:rsidRDefault="00A819CD" w:rsidP="00A819CD">
      <w:pPr>
        <w:rPr>
          <w:sz w:val="22"/>
          <w:szCs w:val="22"/>
          <w:lang w:val="ca-ES"/>
        </w:rPr>
      </w:pPr>
      <w:r w:rsidRPr="00646124">
        <w:rPr>
          <w:sz w:val="22"/>
          <w:szCs w:val="22"/>
          <w:lang w:val="ca-ES"/>
        </w:rPr>
        <w:t xml:space="preserve">i) Denunciar els licitadors, contractistes i/o </w:t>
      </w:r>
      <w:proofErr w:type="spellStart"/>
      <w:r w:rsidRPr="00646124">
        <w:rPr>
          <w:sz w:val="22"/>
          <w:szCs w:val="22"/>
          <w:lang w:val="ca-ES"/>
        </w:rPr>
        <w:t>subcontractistes</w:t>
      </w:r>
      <w:proofErr w:type="spellEnd"/>
      <w:r w:rsidRPr="00646124">
        <w:rPr>
          <w:sz w:val="22"/>
          <w:szCs w:val="22"/>
          <w:lang w:val="ca-ES"/>
        </w:rPr>
        <w:t xml:space="preserve"> que utilitzin societats “</w:t>
      </w:r>
      <w:proofErr w:type="spellStart"/>
      <w:r w:rsidRPr="00646124">
        <w:rPr>
          <w:sz w:val="22"/>
          <w:szCs w:val="22"/>
          <w:lang w:val="ca-ES"/>
        </w:rPr>
        <w:t>offshore</w:t>
      </w:r>
      <w:proofErr w:type="spellEnd"/>
      <w:r w:rsidRPr="00646124">
        <w:rPr>
          <w:sz w:val="22"/>
          <w:szCs w:val="22"/>
          <w:lang w:val="ca-ES"/>
        </w:rPr>
        <w:t>” per cometre il·lícits penals o eludir les seves obligacions tributàries amb les administracions tributàries de l’Estat, de Catalunya o de l’Ajuntament de Premià de Mar.</w:t>
      </w:r>
    </w:p>
    <w:p w:rsidR="00A819CD" w:rsidRPr="00646124" w:rsidRDefault="00A819CD" w:rsidP="00A819CD">
      <w:pPr>
        <w:rPr>
          <w:sz w:val="22"/>
          <w:szCs w:val="22"/>
          <w:lang w:val="ca-ES"/>
        </w:rPr>
      </w:pPr>
      <w:r w:rsidRPr="00646124">
        <w:rPr>
          <w:sz w:val="22"/>
          <w:szCs w:val="22"/>
          <w:lang w:val="ca-ES"/>
        </w:rPr>
        <w:t xml:space="preserve">j) Denunciar als licitadors, contractistes i/o </w:t>
      </w:r>
      <w:proofErr w:type="spellStart"/>
      <w:r w:rsidRPr="00646124">
        <w:rPr>
          <w:sz w:val="22"/>
          <w:szCs w:val="22"/>
          <w:lang w:val="ca-ES"/>
        </w:rPr>
        <w:t>subcontractistes</w:t>
      </w:r>
      <w:proofErr w:type="spellEnd"/>
      <w:r w:rsidRPr="00646124">
        <w:rPr>
          <w:sz w:val="22"/>
          <w:szCs w:val="22"/>
          <w:lang w:val="ca-ES"/>
        </w:rPr>
        <w:t xml:space="preserve"> que tributin en estats que utilitzin instruments tributaris considerats com a competència fiscal lesiva per la OCDE.</w:t>
      </w:r>
    </w:p>
    <w:p w:rsidR="00A819CD" w:rsidRPr="00646124" w:rsidRDefault="00A819CD" w:rsidP="00A819CD">
      <w:pPr>
        <w:rPr>
          <w:sz w:val="22"/>
          <w:szCs w:val="22"/>
          <w:lang w:val="ca-ES"/>
        </w:rPr>
      </w:pPr>
      <w:r w:rsidRPr="00646124">
        <w:rPr>
          <w:sz w:val="22"/>
          <w:szCs w:val="22"/>
          <w:lang w:val="ca-ES"/>
        </w:rPr>
        <w:t>k) Denunciar els actes dels quals tingui coneixement i que puguin comportar una infracció de les obligacions contingudes en aquesta clàusula.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Drets i obligacions de les parts de caràcter general per a la prestació dels serveis objecte d’aquest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1. Les condicions a què haurà de subjectar-se l'execució del contracte, així com els drets i obligacions de les parts al respecte, són els que resultin de la documentació contractual i la normativa aplicable i, en particular, les següents: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 contracte s’executarà amb subjecció a les clàusules incloses en aquest plec, a les obligacions del plec de prescripcions tècniques particulars regulador d’aquest contracte,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 El contractista haurà d’adscriure per a l’execució dels serveis objecte d’aquest contracte tots els mitjans materials i personals a què es refereix el Plec de prescripcions tècniques particulars regulador d’ aquest contracte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Seran obligatòries per al contractista les millores d’execució que ofereixi en el procés de selecció, d’acord amb la regulació específica del mateix i que s’hagin pres en consideració en la valoració de la seva oferta.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3. Durant l’execució del contracte i durant el període de garantia el contractista respondrà de la qualitat dels serveis prestats i haurà d’esmenar o reparar les deficiències que se’n derivin, a requeriment municipal i segons les instruccions del responsable del contracte, dins del termini que se li atorgarà a l’efecte en funció de l’entitat de les deficiències a esmenar o reparar.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4. El contractista serà responsable de la qualitat tècnica dels treballs que desenvolupi i de les prestacions i serveis realitzats, així com de les conseqüències que es dedueixin per a l'Ajuntament o per a terceres persones de les omissions, errors, mètodes inadequats o conclusions incorrectes en l’execució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6. 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7. El contractista assumeix la responsabilitat civil i les obligacions fiscals i d’ordre social que es derivin del compliment o incompliment d’aquest contracte i de les prestacions desenvolupades.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w:t>
      </w:r>
      <w:r w:rsidRPr="00646124">
        <w:rPr>
          <w:sz w:val="22"/>
          <w:szCs w:val="22"/>
          <w:lang w:val="ca-ES"/>
        </w:rPr>
        <w:lastRenderedPageBreak/>
        <w:t>adoptar les mesures i precaucions raonables per tal de prevenir i d’evitar o pal·liar, si això fos possible, els danys produïts.</w:t>
      </w:r>
    </w:p>
    <w:p w:rsidR="00A819CD" w:rsidRPr="00646124" w:rsidRDefault="00A819CD" w:rsidP="00A819CD">
      <w:pPr>
        <w:rPr>
          <w:sz w:val="22"/>
          <w:szCs w:val="22"/>
          <w:lang w:val="ca-ES"/>
        </w:rPr>
      </w:pPr>
    </w:p>
    <w:p w:rsidR="00A819CD" w:rsidRDefault="00A819CD" w:rsidP="00A819CD">
      <w:pPr>
        <w:rPr>
          <w:sz w:val="22"/>
          <w:szCs w:val="22"/>
          <w:lang w:val="ca-ES"/>
        </w:rPr>
      </w:pPr>
      <w:r w:rsidRPr="00646124">
        <w:rPr>
          <w:sz w:val="22"/>
          <w:szCs w:val="22"/>
          <w:lang w:val="ca-ES"/>
        </w:rPr>
        <w:t>9. El contractista restarà obligat a tot allò previst en el plec de prescripcions tècniques particulars regulador d’aquest contracte per a l’execució dels serveis que constitueixen l’objecte d’aquest amb les periodicitats i freqüències mínimes que allà s’indiquen, sempre i quan no s’hagin millorat pel contractista en la seva plica. En aquest cas serà d’aplicació allò que preveu l’oferta d’aquell.</w:t>
      </w:r>
    </w:p>
    <w:p w:rsidR="002D444A" w:rsidRDefault="002D444A" w:rsidP="00A819CD">
      <w:pPr>
        <w:rPr>
          <w:sz w:val="22"/>
          <w:szCs w:val="22"/>
          <w:lang w:val="ca-ES"/>
        </w:rPr>
      </w:pPr>
    </w:p>
    <w:p w:rsidR="002D444A" w:rsidRDefault="002D444A" w:rsidP="00A819CD">
      <w:pPr>
        <w:rPr>
          <w:sz w:val="22"/>
          <w:szCs w:val="22"/>
          <w:lang w:val="ca-ES"/>
        </w:rPr>
      </w:pPr>
      <w:r>
        <w:rPr>
          <w:sz w:val="22"/>
          <w:szCs w:val="22"/>
          <w:lang w:val="ca-ES"/>
        </w:rPr>
        <w:t>Són obligacions essencials del contracte:</w:t>
      </w:r>
    </w:p>
    <w:p w:rsidR="002D444A" w:rsidRDefault="002D444A" w:rsidP="00A819CD">
      <w:pPr>
        <w:rPr>
          <w:sz w:val="22"/>
          <w:szCs w:val="22"/>
          <w:lang w:val="ca-ES"/>
        </w:rPr>
      </w:pPr>
    </w:p>
    <w:p w:rsidR="002D444A" w:rsidRDefault="002D444A" w:rsidP="002D444A">
      <w:pPr>
        <w:widowControl w:val="0"/>
        <w:numPr>
          <w:ilvl w:val="0"/>
          <w:numId w:val="30"/>
        </w:numPr>
        <w:suppressAutoHyphens/>
        <w:autoSpaceDE w:val="0"/>
        <w:spacing w:after="240"/>
        <w:textAlignment w:val="baseline"/>
        <w:rPr>
          <w:rFonts w:cs="Arial"/>
          <w:kern w:val="2"/>
          <w:sz w:val="22"/>
          <w:szCs w:val="22"/>
          <w:lang w:val="ca-ES" w:eastAsia="zh-CN"/>
        </w:rPr>
      </w:pPr>
      <w:r w:rsidRPr="002D444A">
        <w:rPr>
          <w:rFonts w:cs="Arial"/>
          <w:kern w:val="2"/>
          <w:sz w:val="22"/>
          <w:szCs w:val="22"/>
          <w:lang w:val="ca-ES" w:eastAsia="zh-CN"/>
        </w:rPr>
        <w:t>Adscriure els mitjans personals i materials als qual s’ha compromès l’empresa contractista de conformitat amb l’article 76.2 de la LCSP.</w:t>
      </w:r>
    </w:p>
    <w:p w:rsidR="002D444A" w:rsidRDefault="002D444A" w:rsidP="002D444A">
      <w:pPr>
        <w:widowControl w:val="0"/>
        <w:numPr>
          <w:ilvl w:val="0"/>
          <w:numId w:val="30"/>
        </w:numPr>
        <w:suppressAutoHyphens/>
        <w:autoSpaceDE w:val="0"/>
        <w:spacing w:after="240"/>
        <w:textAlignment w:val="baseline"/>
        <w:rPr>
          <w:rFonts w:cs="Arial"/>
          <w:kern w:val="2"/>
          <w:sz w:val="22"/>
          <w:szCs w:val="22"/>
          <w:lang w:val="ca-ES" w:eastAsia="zh-CN"/>
        </w:rPr>
      </w:pPr>
      <w:r w:rsidRPr="002D444A">
        <w:rPr>
          <w:rFonts w:cs="Arial"/>
          <w:kern w:val="2"/>
          <w:sz w:val="22"/>
          <w:szCs w:val="22"/>
          <w:lang w:val="ca-ES" w:eastAsia="zh-CN"/>
        </w:rPr>
        <w:t>Fer us de les dades personals de conformitat amb la finalitat per les quals han estat cedides per l’Ajuntament o els usuaris de conformitat amb l’article 122.2 de la LCSP.</w:t>
      </w:r>
    </w:p>
    <w:p w:rsidR="002D444A" w:rsidRDefault="002D444A" w:rsidP="002D444A">
      <w:pPr>
        <w:widowControl w:val="0"/>
        <w:numPr>
          <w:ilvl w:val="0"/>
          <w:numId w:val="30"/>
        </w:numPr>
        <w:suppressAutoHyphens/>
        <w:autoSpaceDE w:val="0"/>
        <w:spacing w:after="240"/>
        <w:textAlignment w:val="baseline"/>
        <w:rPr>
          <w:rFonts w:cs="Arial"/>
          <w:kern w:val="2"/>
          <w:sz w:val="22"/>
          <w:szCs w:val="22"/>
          <w:lang w:val="ca-ES" w:eastAsia="zh-CN"/>
        </w:rPr>
      </w:pPr>
      <w:r w:rsidRPr="002D444A">
        <w:rPr>
          <w:rFonts w:cs="Arial"/>
          <w:kern w:val="2"/>
          <w:sz w:val="22"/>
          <w:szCs w:val="22"/>
          <w:lang w:val="ca-ES" w:eastAsia="zh-CN"/>
        </w:rPr>
        <w:t>Complir la normativa nacional i de la Unió Europea en matèria de protecció de dades de conformitat amb l’article 122.2 de la LCSP.</w:t>
      </w:r>
    </w:p>
    <w:p w:rsidR="002D444A" w:rsidRDefault="002D444A" w:rsidP="002D444A">
      <w:pPr>
        <w:widowControl w:val="0"/>
        <w:numPr>
          <w:ilvl w:val="0"/>
          <w:numId w:val="30"/>
        </w:numPr>
        <w:suppressAutoHyphens/>
        <w:autoSpaceDE w:val="0"/>
        <w:spacing w:after="240"/>
        <w:textAlignment w:val="baseline"/>
        <w:rPr>
          <w:rFonts w:cs="Arial"/>
          <w:kern w:val="2"/>
          <w:sz w:val="22"/>
          <w:szCs w:val="22"/>
          <w:lang w:val="ca-ES" w:eastAsia="zh-CN"/>
        </w:rPr>
      </w:pPr>
      <w:r w:rsidRPr="002D444A">
        <w:rPr>
          <w:rFonts w:cs="Arial"/>
          <w:kern w:val="2"/>
          <w:sz w:val="22"/>
          <w:szCs w:val="22"/>
          <w:lang w:val="ca-ES" w:eastAsia="zh-CN"/>
        </w:rPr>
        <w:t>Presentar abans de la formalització del contracte una declaració en la que posi de manifest on estan ubicats els servidors i des de d’on es prestaran els serveis associats als mateixos de conformitat amb l’article 122.2 de la LCSP.</w:t>
      </w:r>
    </w:p>
    <w:p w:rsidR="002D444A" w:rsidRDefault="002D444A" w:rsidP="002D444A">
      <w:pPr>
        <w:widowControl w:val="0"/>
        <w:numPr>
          <w:ilvl w:val="0"/>
          <w:numId w:val="30"/>
        </w:numPr>
        <w:suppressAutoHyphens/>
        <w:autoSpaceDE w:val="0"/>
        <w:spacing w:after="240"/>
        <w:textAlignment w:val="baseline"/>
        <w:rPr>
          <w:rFonts w:cs="Arial"/>
          <w:kern w:val="2"/>
          <w:sz w:val="22"/>
          <w:szCs w:val="22"/>
          <w:lang w:val="ca-ES" w:eastAsia="zh-CN"/>
        </w:rPr>
      </w:pPr>
      <w:r w:rsidRPr="002D444A">
        <w:rPr>
          <w:rFonts w:cs="Arial"/>
          <w:kern w:val="2"/>
          <w:sz w:val="22"/>
          <w:szCs w:val="22"/>
          <w:lang w:val="ca-ES" w:eastAsia="zh-CN"/>
        </w:rPr>
        <w:t>L’obligació de comunicar qualsevol canvi d’ubicació dels servidors i dels serveis associats que es produeixi, durant la vida del contracte de conformitat amb l’article 122.2 de la LCSP.</w:t>
      </w:r>
    </w:p>
    <w:p w:rsidR="002D444A" w:rsidRDefault="002D444A" w:rsidP="002D444A">
      <w:pPr>
        <w:widowControl w:val="0"/>
        <w:numPr>
          <w:ilvl w:val="0"/>
          <w:numId w:val="30"/>
        </w:numPr>
        <w:suppressAutoHyphens/>
        <w:autoSpaceDE w:val="0"/>
        <w:spacing w:after="240"/>
        <w:textAlignment w:val="baseline"/>
        <w:rPr>
          <w:rFonts w:cs="Arial"/>
          <w:kern w:val="2"/>
          <w:sz w:val="22"/>
          <w:szCs w:val="22"/>
          <w:lang w:val="ca-ES" w:eastAsia="zh-CN"/>
        </w:rPr>
      </w:pPr>
      <w:r w:rsidRPr="002D444A">
        <w:rPr>
          <w:rFonts w:cs="Arial"/>
          <w:kern w:val="2"/>
          <w:sz w:val="22"/>
          <w:szCs w:val="22"/>
          <w:lang w:val="ca-ES" w:eastAsia="zh-CN"/>
        </w:rPr>
        <w:t xml:space="preserve">L’obligació dels licitadores d’indicar en la seva oferta, si tenen previst subcontractar els servidors o els serveis associats als mateixos, el nom o el perfil empresarial, que compleixi les condicions de solvència professional o tècnica, dels </w:t>
      </w:r>
      <w:proofErr w:type="spellStart"/>
      <w:r w:rsidRPr="002D444A">
        <w:rPr>
          <w:rFonts w:cs="Arial"/>
          <w:kern w:val="2"/>
          <w:sz w:val="22"/>
          <w:szCs w:val="22"/>
          <w:lang w:val="ca-ES" w:eastAsia="zh-CN"/>
        </w:rPr>
        <w:t>subcontractistes</w:t>
      </w:r>
      <w:proofErr w:type="spellEnd"/>
      <w:r w:rsidRPr="002D444A">
        <w:rPr>
          <w:rFonts w:cs="Arial"/>
          <w:kern w:val="2"/>
          <w:sz w:val="22"/>
          <w:szCs w:val="22"/>
          <w:lang w:val="ca-ES" w:eastAsia="zh-CN"/>
        </w:rPr>
        <w:t xml:space="preserve"> als quals s’hagi d’encarregar la seva realització.</w:t>
      </w:r>
    </w:p>
    <w:p w:rsidR="002D444A" w:rsidRPr="002D444A" w:rsidRDefault="002D444A" w:rsidP="002D444A">
      <w:pPr>
        <w:widowControl w:val="0"/>
        <w:numPr>
          <w:ilvl w:val="0"/>
          <w:numId w:val="30"/>
        </w:numPr>
        <w:suppressAutoHyphens/>
        <w:autoSpaceDE w:val="0"/>
        <w:spacing w:after="240"/>
        <w:textAlignment w:val="baseline"/>
        <w:rPr>
          <w:rFonts w:cs="Arial"/>
          <w:kern w:val="2"/>
          <w:sz w:val="22"/>
          <w:szCs w:val="22"/>
          <w:lang w:val="ca-ES" w:eastAsia="zh-CN"/>
        </w:rPr>
      </w:pPr>
      <w:r w:rsidRPr="002D444A">
        <w:rPr>
          <w:rFonts w:cs="Arial"/>
          <w:kern w:val="2"/>
          <w:sz w:val="22"/>
          <w:szCs w:val="22"/>
          <w:lang w:val="ca-ES" w:eastAsia="zh-CN"/>
        </w:rPr>
        <w:t>Executar les prestacions objecte de l’oferta del contractista de conformitat amb l’article 122.3 de la LCSP.</w:t>
      </w:r>
    </w:p>
    <w:p w:rsidR="002D444A" w:rsidRPr="002D444A" w:rsidRDefault="002D444A" w:rsidP="002D444A">
      <w:pPr>
        <w:widowControl w:val="0"/>
        <w:suppressAutoHyphens/>
        <w:autoSpaceDE w:val="0"/>
        <w:spacing w:after="240"/>
        <w:textAlignment w:val="baseline"/>
        <w:rPr>
          <w:rFonts w:cs="Arial"/>
          <w:kern w:val="2"/>
          <w:sz w:val="22"/>
          <w:szCs w:val="22"/>
          <w:lang w:val="ca-ES" w:eastAsia="zh-CN"/>
        </w:rPr>
      </w:pPr>
      <w:r w:rsidRPr="002D444A">
        <w:rPr>
          <w:rFonts w:cs="Arial"/>
          <w:kern w:val="2"/>
          <w:sz w:val="22"/>
          <w:szCs w:val="22"/>
          <w:lang w:val="ca-ES" w:eastAsia="zh-CN"/>
        </w:rPr>
        <w:t>L’incompliment de les quals comportarà la resolució anticipada del contracte de conformitat amb l’article 211.1.f) de la LCSP.</w:t>
      </w: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Condicions especials d’execució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Tenen la consideració de condicions especials d’execució d’aquest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1. El compliment de les obligacions aplicables en matèria mediambiental, social o laboral que estableixen el dret de la Unió Europea, el dret nacional, els convenis col·lectius o les </w:t>
      </w:r>
      <w:r w:rsidRPr="00646124">
        <w:rPr>
          <w:sz w:val="22"/>
          <w:szCs w:val="22"/>
          <w:lang w:val="ca-ES"/>
        </w:rPr>
        <w:lastRenderedPageBreak/>
        <w:t>disposicions de dret internacional mediambiental, social i laboral que vinculin l’Estat, i en particular les que estableix l’annex V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 tal efecte, l’empresa contractista, en el termini d’un mes des de la formalització del contracte, haurà de presentar al responsable del contracte un pla de compliment de les obligacions contingudes en aquesta normativa.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 A més, s’estableix com a condició especial d’execució d’aquest contracte, de conformitat amb el que preveu l’article 202.1 de la LCSP la següent:</w:t>
      </w:r>
    </w:p>
    <w:p w:rsidR="00A819CD" w:rsidRPr="00646124" w:rsidRDefault="00A819CD" w:rsidP="00A819CD">
      <w:pPr>
        <w:rPr>
          <w:sz w:val="22"/>
          <w:szCs w:val="22"/>
          <w:lang w:val="ca-ES"/>
        </w:rPr>
      </w:pPr>
    </w:p>
    <w:p w:rsidR="00EA02E3" w:rsidRPr="00EA02E3" w:rsidRDefault="00EA02E3" w:rsidP="00EA02E3">
      <w:pPr>
        <w:tabs>
          <w:tab w:val="left" w:pos="707"/>
        </w:tabs>
        <w:suppressAutoHyphens/>
        <w:spacing w:after="240"/>
        <w:textAlignment w:val="baseline"/>
        <w:rPr>
          <w:rFonts w:cs="Arial"/>
          <w:kern w:val="2"/>
          <w:sz w:val="22"/>
          <w:szCs w:val="22"/>
          <w:lang w:val="ca-ES" w:eastAsia="zh-CN"/>
        </w:rPr>
      </w:pPr>
      <w:r w:rsidRPr="00EA02E3">
        <w:rPr>
          <w:rFonts w:cs="Arial"/>
          <w:kern w:val="2"/>
          <w:sz w:val="22"/>
          <w:szCs w:val="22"/>
          <w:lang w:val="ca-ES" w:eastAsia="zh-CN"/>
        </w:rPr>
        <w:t>De caràcter mediambiental:</w:t>
      </w:r>
    </w:p>
    <w:p w:rsidR="00EA02E3" w:rsidRDefault="00EA02E3" w:rsidP="00EA02E3">
      <w:pPr>
        <w:numPr>
          <w:ilvl w:val="0"/>
          <w:numId w:val="30"/>
        </w:numPr>
        <w:tabs>
          <w:tab w:val="left" w:pos="709"/>
          <w:tab w:val="center" w:pos="8645"/>
          <w:tab w:val="right" w:pos="8929"/>
        </w:tabs>
        <w:suppressAutoHyphens/>
        <w:spacing w:after="240"/>
        <w:textAlignment w:val="baseline"/>
        <w:rPr>
          <w:rFonts w:cs="Arial"/>
          <w:kern w:val="2"/>
          <w:sz w:val="22"/>
          <w:szCs w:val="22"/>
          <w:lang w:val="ca-ES" w:eastAsia="zh-CN"/>
        </w:rPr>
      </w:pPr>
      <w:r w:rsidRPr="00EA02E3">
        <w:rPr>
          <w:rFonts w:cs="Arial"/>
          <w:kern w:val="2"/>
          <w:sz w:val="22"/>
          <w:szCs w:val="22"/>
          <w:lang w:val="ca-ES" w:eastAsia="zh-CN"/>
        </w:rPr>
        <w:t>El manteniment o millora dels valors mediambientals que es puguin veure afectats per l’execució del contracte.</w:t>
      </w:r>
    </w:p>
    <w:p w:rsidR="00EA02E3" w:rsidRDefault="00EA02E3" w:rsidP="00EA02E3">
      <w:pPr>
        <w:numPr>
          <w:ilvl w:val="0"/>
          <w:numId w:val="30"/>
        </w:numPr>
        <w:tabs>
          <w:tab w:val="left" w:pos="709"/>
          <w:tab w:val="center" w:pos="8645"/>
          <w:tab w:val="right" w:pos="8929"/>
        </w:tabs>
        <w:suppressAutoHyphens/>
        <w:spacing w:after="240"/>
        <w:textAlignment w:val="baseline"/>
        <w:rPr>
          <w:rFonts w:cs="Arial"/>
          <w:kern w:val="2"/>
          <w:sz w:val="22"/>
          <w:szCs w:val="22"/>
          <w:lang w:val="ca-ES" w:eastAsia="zh-CN"/>
        </w:rPr>
      </w:pPr>
      <w:r w:rsidRPr="00EA02E3">
        <w:rPr>
          <w:rFonts w:cs="Arial"/>
          <w:kern w:val="2"/>
          <w:sz w:val="22"/>
          <w:szCs w:val="22"/>
          <w:lang w:val="ca-ES" w:eastAsia="zh-CN"/>
        </w:rPr>
        <w:t>Una gestió més sostenible de l’aigua.</w:t>
      </w:r>
    </w:p>
    <w:p w:rsidR="00EA02E3" w:rsidRDefault="00EA02E3" w:rsidP="00EA02E3">
      <w:pPr>
        <w:numPr>
          <w:ilvl w:val="0"/>
          <w:numId w:val="30"/>
        </w:numPr>
        <w:tabs>
          <w:tab w:val="left" w:pos="709"/>
          <w:tab w:val="center" w:pos="8645"/>
          <w:tab w:val="right" w:pos="8929"/>
        </w:tabs>
        <w:suppressAutoHyphens/>
        <w:spacing w:after="240"/>
        <w:textAlignment w:val="baseline"/>
        <w:rPr>
          <w:rFonts w:cs="Arial"/>
          <w:kern w:val="2"/>
          <w:sz w:val="22"/>
          <w:szCs w:val="22"/>
          <w:lang w:val="ca-ES" w:eastAsia="zh-CN"/>
        </w:rPr>
      </w:pPr>
      <w:r w:rsidRPr="00EA02E3">
        <w:rPr>
          <w:rFonts w:cs="Arial"/>
          <w:kern w:val="2"/>
          <w:sz w:val="22"/>
          <w:szCs w:val="22"/>
          <w:lang w:val="ca-ES" w:eastAsia="zh-CN"/>
        </w:rPr>
        <w:t>La promoció del reciclat de productes i l’ús d’envasos reutilitzables.</w:t>
      </w:r>
    </w:p>
    <w:p w:rsidR="00EA02E3" w:rsidRPr="00EA02E3" w:rsidRDefault="00EA02E3" w:rsidP="00EA02E3">
      <w:pPr>
        <w:numPr>
          <w:ilvl w:val="0"/>
          <w:numId w:val="30"/>
        </w:numPr>
        <w:tabs>
          <w:tab w:val="left" w:pos="709"/>
          <w:tab w:val="center" w:pos="8645"/>
          <w:tab w:val="right" w:pos="8929"/>
        </w:tabs>
        <w:suppressAutoHyphens/>
        <w:spacing w:after="240"/>
        <w:textAlignment w:val="baseline"/>
        <w:rPr>
          <w:rFonts w:cs="Arial"/>
          <w:kern w:val="2"/>
          <w:sz w:val="22"/>
          <w:szCs w:val="22"/>
          <w:lang w:val="ca-ES" w:eastAsia="zh-CN"/>
        </w:rPr>
      </w:pPr>
      <w:r w:rsidRPr="00EA02E3">
        <w:rPr>
          <w:rFonts w:cs="Arial"/>
          <w:kern w:val="2"/>
          <w:sz w:val="22"/>
          <w:szCs w:val="22"/>
          <w:lang w:val="ca-ES" w:eastAsia="zh-CN"/>
        </w:rPr>
        <w:t>L’impuls del subministrament de productes a granel i la producció ecològica.</w:t>
      </w:r>
    </w:p>
    <w:p w:rsidR="00EA02E3" w:rsidRPr="00EA02E3" w:rsidRDefault="00EA02E3" w:rsidP="00EA02E3">
      <w:pPr>
        <w:tabs>
          <w:tab w:val="left" w:pos="707"/>
        </w:tabs>
        <w:suppressAutoHyphens/>
        <w:spacing w:after="240"/>
        <w:textAlignment w:val="baseline"/>
        <w:rPr>
          <w:rFonts w:cs="Arial"/>
          <w:kern w:val="2"/>
          <w:sz w:val="22"/>
          <w:szCs w:val="22"/>
          <w:lang w:val="ca-ES" w:eastAsia="zh-CN"/>
        </w:rPr>
      </w:pPr>
      <w:r w:rsidRPr="00EA02E3">
        <w:rPr>
          <w:rFonts w:cs="Arial"/>
          <w:kern w:val="2"/>
          <w:sz w:val="22"/>
          <w:szCs w:val="22"/>
          <w:lang w:val="ca-ES" w:eastAsia="zh-CN"/>
        </w:rPr>
        <w:t>De caràcter socials:</w:t>
      </w:r>
    </w:p>
    <w:p w:rsidR="00EA02E3" w:rsidRDefault="00EA02E3" w:rsidP="00EA02E3">
      <w:pPr>
        <w:widowControl w:val="0"/>
        <w:numPr>
          <w:ilvl w:val="0"/>
          <w:numId w:val="41"/>
        </w:numPr>
        <w:suppressAutoHyphens/>
        <w:autoSpaceDE w:val="0"/>
        <w:spacing w:after="240"/>
        <w:textAlignment w:val="baseline"/>
        <w:rPr>
          <w:rFonts w:cs="Arial"/>
          <w:kern w:val="2"/>
          <w:sz w:val="22"/>
          <w:szCs w:val="22"/>
          <w:lang w:val="ca-ES" w:eastAsia="zh-CN"/>
        </w:rPr>
      </w:pPr>
      <w:r w:rsidRPr="00EA02E3">
        <w:rPr>
          <w:rFonts w:cs="Arial"/>
          <w:kern w:val="2"/>
          <w:sz w:val="22"/>
          <w:szCs w:val="22"/>
          <w:lang w:val="ca-ES" w:eastAsia="zh-CN"/>
        </w:rPr>
        <w:t>Fer efectius els drets reconeguts en la Convenció de les Nacions Unides sobre els drets de les persones amb discapacitat.</w:t>
      </w:r>
    </w:p>
    <w:p w:rsidR="00EA02E3" w:rsidRDefault="00EA02E3" w:rsidP="00EA02E3">
      <w:pPr>
        <w:widowControl w:val="0"/>
        <w:numPr>
          <w:ilvl w:val="0"/>
          <w:numId w:val="41"/>
        </w:numPr>
        <w:suppressAutoHyphens/>
        <w:autoSpaceDE w:val="0"/>
        <w:spacing w:after="240"/>
        <w:textAlignment w:val="baseline"/>
        <w:rPr>
          <w:rFonts w:cs="Arial"/>
          <w:kern w:val="2"/>
          <w:sz w:val="22"/>
          <w:szCs w:val="22"/>
          <w:lang w:val="ca-ES" w:eastAsia="zh-CN"/>
        </w:rPr>
      </w:pPr>
      <w:r w:rsidRPr="00EA02E3">
        <w:rPr>
          <w:rFonts w:cs="Arial"/>
          <w:kern w:val="2"/>
          <w:sz w:val="22"/>
          <w:szCs w:val="22"/>
          <w:lang w:val="ca-ES" w:eastAsia="zh-CN"/>
        </w:rPr>
        <w:t>Eliminar les desigualtats entre l’home i la dona en el mercat de treball de l’àmbit de l’objecte del contracte, afavorint l’aplicació de mesures que fomentin la igualtat entre dones i homes en el treball.</w:t>
      </w:r>
    </w:p>
    <w:p w:rsidR="00EA02E3" w:rsidRDefault="00EA02E3" w:rsidP="00EA02E3">
      <w:pPr>
        <w:widowControl w:val="0"/>
        <w:numPr>
          <w:ilvl w:val="0"/>
          <w:numId w:val="41"/>
        </w:numPr>
        <w:suppressAutoHyphens/>
        <w:autoSpaceDE w:val="0"/>
        <w:spacing w:after="240"/>
        <w:textAlignment w:val="baseline"/>
        <w:rPr>
          <w:rFonts w:cs="Arial"/>
          <w:kern w:val="2"/>
          <w:sz w:val="22"/>
          <w:szCs w:val="22"/>
          <w:lang w:val="ca-ES" w:eastAsia="zh-CN"/>
        </w:rPr>
      </w:pPr>
      <w:r w:rsidRPr="00EA02E3">
        <w:rPr>
          <w:rFonts w:cs="Arial"/>
          <w:kern w:val="2"/>
          <w:sz w:val="22"/>
          <w:szCs w:val="22"/>
          <w:lang w:val="ca-ES" w:eastAsia="zh-CN"/>
        </w:rPr>
        <w:t>Afavorir la major participació de la dona en el mercat laboral i la conciliació del treball i la vida familiar.</w:t>
      </w:r>
    </w:p>
    <w:p w:rsidR="00EA02E3" w:rsidRDefault="00EA02E3" w:rsidP="00EA02E3">
      <w:pPr>
        <w:widowControl w:val="0"/>
        <w:numPr>
          <w:ilvl w:val="0"/>
          <w:numId w:val="41"/>
        </w:numPr>
        <w:suppressAutoHyphens/>
        <w:autoSpaceDE w:val="0"/>
        <w:spacing w:after="240"/>
        <w:textAlignment w:val="baseline"/>
        <w:rPr>
          <w:rFonts w:cs="Arial"/>
          <w:kern w:val="2"/>
          <w:sz w:val="22"/>
          <w:szCs w:val="22"/>
          <w:lang w:val="ca-ES" w:eastAsia="zh-CN"/>
        </w:rPr>
      </w:pPr>
      <w:r w:rsidRPr="00EA02E3">
        <w:rPr>
          <w:rFonts w:cs="Arial"/>
          <w:kern w:val="2"/>
          <w:sz w:val="22"/>
          <w:szCs w:val="22"/>
          <w:lang w:val="ca-ES" w:eastAsia="zh-CN"/>
        </w:rPr>
        <w:t>Afavorir la formació en el lloc de treball.</w:t>
      </w:r>
    </w:p>
    <w:p w:rsidR="00EA02E3" w:rsidRDefault="00EA02E3" w:rsidP="00EA02E3">
      <w:pPr>
        <w:widowControl w:val="0"/>
        <w:numPr>
          <w:ilvl w:val="0"/>
          <w:numId w:val="41"/>
        </w:numPr>
        <w:suppressAutoHyphens/>
        <w:autoSpaceDE w:val="0"/>
        <w:spacing w:after="240"/>
        <w:textAlignment w:val="baseline"/>
        <w:rPr>
          <w:rFonts w:cs="Arial"/>
          <w:kern w:val="2"/>
          <w:sz w:val="22"/>
          <w:szCs w:val="22"/>
          <w:lang w:val="ca-ES" w:eastAsia="zh-CN"/>
        </w:rPr>
      </w:pPr>
      <w:r w:rsidRPr="00EA02E3">
        <w:rPr>
          <w:rFonts w:cs="Arial"/>
          <w:kern w:val="2"/>
          <w:sz w:val="22"/>
          <w:szCs w:val="22"/>
          <w:lang w:val="ca-ES" w:eastAsia="zh-CN"/>
        </w:rPr>
        <w:t>Garantir la seguretat i la protecció de la salut en el lloc de treball i el compliment dels convenis col·lectius sectorials i territorials aplicables.</w:t>
      </w:r>
    </w:p>
    <w:p w:rsidR="00EA02E3" w:rsidRDefault="00EA02E3" w:rsidP="00EA02E3">
      <w:pPr>
        <w:widowControl w:val="0"/>
        <w:numPr>
          <w:ilvl w:val="0"/>
          <w:numId w:val="41"/>
        </w:numPr>
        <w:suppressAutoHyphens/>
        <w:autoSpaceDE w:val="0"/>
        <w:spacing w:after="240"/>
        <w:textAlignment w:val="baseline"/>
        <w:rPr>
          <w:rFonts w:cs="Arial"/>
          <w:kern w:val="2"/>
          <w:sz w:val="22"/>
          <w:szCs w:val="22"/>
          <w:lang w:val="ca-ES" w:eastAsia="zh-CN"/>
        </w:rPr>
      </w:pPr>
      <w:r w:rsidRPr="00EA02E3">
        <w:rPr>
          <w:rFonts w:cs="Arial"/>
          <w:kern w:val="2"/>
          <w:sz w:val="22"/>
          <w:szCs w:val="22"/>
          <w:lang w:val="ca-ES" w:eastAsia="zh-CN"/>
        </w:rPr>
        <w:t>Mesures per a prevenir la sinistralitat laboral.</w:t>
      </w:r>
    </w:p>
    <w:p w:rsidR="00EA02E3" w:rsidRPr="00EA02E3" w:rsidRDefault="00EA02E3" w:rsidP="00EA02E3">
      <w:pPr>
        <w:widowControl w:val="0"/>
        <w:numPr>
          <w:ilvl w:val="0"/>
          <w:numId w:val="41"/>
        </w:numPr>
        <w:suppressAutoHyphens/>
        <w:autoSpaceDE w:val="0"/>
        <w:spacing w:after="240"/>
        <w:textAlignment w:val="baseline"/>
        <w:rPr>
          <w:rFonts w:cs="Arial"/>
          <w:kern w:val="2"/>
          <w:sz w:val="22"/>
          <w:szCs w:val="22"/>
          <w:lang w:val="ca-ES" w:eastAsia="zh-CN"/>
        </w:rPr>
      </w:pPr>
      <w:r w:rsidRPr="00EA02E3">
        <w:rPr>
          <w:rFonts w:cs="Arial"/>
          <w:kern w:val="2"/>
          <w:sz w:val="22"/>
          <w:szCs w:val="22"/>
          <w:lang w:val="ca-ES" w:eastAsia="zh-CN"/>
        </w:rPr>
        <w:t>Garantir el respecte als drets laborals bàsics en tota la cadena de producció mitjançant l’exigència del compliment de les Convencions fonamentals de l’Organització Internacional del Treball, incloses aquelles consideracions que busquin afavorir als petits productors de països en desenvolupament, amb els què es mantinguin relacions comercials que els hi siguin favorables tals com el pagament d’un preu mínim i una prima als productors o una major transparència i traçabilitat de tota la cadena comercial.</w:t>
      </w:r>
    </w:p>
    <w:p w:rsidR="00EA02E3" w:rsidRPr="00EA02E3" w:rsidRDefault="00EA02E3" w:rsidP="00EA02E3">
      <w:pPr>
        <w:tabs>
          <w:tab w:val="left" w:pos="707"/>
        </w:tabs>
        <w:suppressAutoHyphens/>
        <w:spacing w:after="240"/>
        <w:textAlignment w:val="baseline"/>
        <w:rPr>
          <w:rFonts w:cs="Arial"/>
          <w:kern w:val="2"/>
          <w:sz w:val="22"/>
          <w:szCs w:val="22"/>
          <w:lang w:val="ca-ES" w:eastAsia="zh-CN"/>
        </w:rPr>
      </w:pPr>
      <w:r w:rsidRPr="00EA02E3">
        <w:rPr>
          <w:rFonts w:cs="Arial"/>
          <w:kern w:val="2"/>
          <w:sz w:val="22"/>
          <w:szCs w:val="22"/>
          <w:lang w:val="ca-ES" w:eastAsia="zh-CN"/>
        </w:rPr>
        <w:lastRenderedPageBreak/>
        <w:t xml:space="preserve">Per acreditar el compliment d’aquestes condicions especials el contractista haurà de lliurar </w:t>
      </w:r>
      <w:r>
        <w:rPr>
          <w:rFonts w:cs="Arial"/>
          <w:kern w:val="2"/>
          <w:sz w:val="22"/>
          <w:szCs w:val="22"/>
          <w:lang w:val="ca-ES" w:eastAsia="zh-CN"/>
        </w:rPr>
        <w:t>una declaració responsable de compromís de compliment dels compromisos anteriorment esmentats i un pla de riscos laborals de l’empresa.</w:t>
      </w:r>
    </w:p>
    <w:p w:rsidR="00A819CD" w:rsidRPr="00646124" w:rsidRDefault="00A819CD" w:rsidP="00A819CD">
      <w:pPr>
        <w:rPr>
          <w:sz w:val="22"/>
          <w:szCs w:val="22"/>
          <w:lang w:val="ca-ES"/>
        </w:rPr>
      </w:pPr>
      <w:r w:rsidRPr="00646124">
        <w:rPr>
          <w:sz w:val="22"/>
          <w:szCs w:val="22"/>
          <w:lang w:val="ca-ES"/>
        </w:rPr>
        <w:t>L’empresari que resulti adjudicatari d’aquest contracte restarà obligat a complir durant la vigència de l’esmentat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Obligacions de les parts d’ordre laboral, social i de prevenció de riscos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especial, aquestes facultats d’inspecció i vigilància comprendran:</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 El lliurament de l’Ajuntament al contractista abans de l’inici dels treballs de l’avaluació de l’equipament on s’han de desenvolupar i/o les normes de seguretat que s’hagin pogut establir respecte al mateix o a la tasca a desenvolupar i les mesures d’emergència si és el cas.</w:t>
      </w:r>
    </w:p>
    <w:p w:rsidR="00A819CD" w:rsidRPr="00646124" w:rsidRDefault="00A819CD" w:rsidP="00A819CD">
      <w:pPr>
        <w:rPr>
          <w:sz w:val="22"/>
          <w:szCs w:val="22"/>
          <w:lang w:val="ca-ES"/>
        </w:rPr>
      </w:pPr>
      <w:r w:rsidRPr="00646124">
        <w:rPr>
          <w:sz w:val="22"/>
          <w:szCs w:val="22"/>
          <w:lang w:val="ca-ES"/>
        </w:rPr>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A819CD" w:rsidRPr="00646124" w:rsidRDefault="00A819CD" w:rsidP="00A819CD">
      <w:pPr>
        <w:rPr>
          <w:sz w:val="22"/>
          <w:szCs w:val="22"/>
          <w:lang w:val="ca-ES"/>
        </w:rPr>
      </w:pPr>
      <w:r w:rsidRPr="00646124">
        <w:rPr>
          <w:sz w:val="22"/>
          <w:szCs w:val="22"/>
          <w:lang w:val="ca-ES"/>
        </w:rPr>
        <w:t>c) L’obligació del contractista, a requeriment de l’Ajuntament, d’informar del funcionament del servei.</w:t>
      </w:r>
    </w:p>
    <w:p w:rsidR="00A819CD" w:rsidRPr="00646124" w:rsidRDefault="00A819CD" w:rsidP="00A819CD">
      <w:pPr>
        <w:rPr>
          <w:sz w:val="22"/>
          <w:szCs w:val="22"/>
          <w:lang w:val="ca-ES"/>
        </w:rPr>
      </w:pPr>
      <w:r w:rsidRPr="00646124">
        <w:rPr>
          <w:sz w:val="22"/>
          <w:szCs w:val="22"/>
          <w:lang w:val="ca-ES"/>
        </w:rPr>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A819CD" w:rsidRPr="00646124" w:rsidRDefault="00A819CD" w:rsidP="00A819CD">
      <w:pPr>
        <w:rPr>
          <w:sz w:val="22"/>
          <w:szCs w:val="22"/>
          <w:lang w:val="ca-ES"/>
        </w:rPr>
      </w:pPr>
      <w:r w:rsidRPr="00646124">
        <w:rPr>
          <w:sz w:val="22"/>
          <w:szCs w:val="22"/>
          <w:lang w:val="ca-ES"/>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A819CD" w:rsidRPr="00646124" w:rsidRDefault="00A819CD" w:rsidP="00A819CD">
      <w:pPr>
        <w:rPr>
          <w:sz w:val="22"/>
          <w:szCs w:val="22"/>
          <w:lang w:val="ca-ES"/>
        </w:rPr>
      </w:pPr>
      <w:r w:rsidRPr="00646124">
        <w:rPr>
          <w:sz w:val="22"/>
          <w:szCs w:val="22"/>
          <w:lang w:val="ca-ES"/>
        </w:rPr>
        <w:t>f) L’Ajuntament podrà requerir al contractista perquè acrediti documentalment el compliment de les referides obligacions.</w:t>
      </w:r>
    </w:p>
    <w:p w:rsidR="00A819CD" w:rsidRPr="00646124" w:rsidRDefault="00A819CD" w:rsidP="00A819CD">
      <w:pPr>
        <w:rPr>
          <w:sz w:val="22"/>
          <w:szCs w:val="22"/>
          <w:lang w:val="ca-ES"/>
        </w:rPr>
      </w:pPr>
      <w:r w:rsidRPr="00646124">
        <w:rPr>
          <w:sz w:val="22"/>
          <w:szCs w:val="22"/>
          <w:lang w:val="ca-ES"/>
        </w:rPr>
        <w:t>L'incompliment d’aquestes obligacions per part del contractista o la infracció de les disposicions sobre seguretat per part del personal designat per ell no implicaran cap responsabilitat per a l’Ajuntament.</w:t>
      </w:r>
    </w:p>
    <w:p w:rsidR="00A819CD" w:rsidRPr="00646124" w:rsidRDefault="00A819CD" w:rsidP="00A819CD">
      <w:pPr>
        <w:rPr>
          <w:sz w:val="22"/>
          <w:szCs w:val="22"/>
          <w:lang w:val="ca-ES"/>
        </w:rPr>
      </w:pPr>
      <w:r w:rsidRPr="00646124">
        <w:rPr>
          <w:sz w:val="22"/>
          <w:szCs w:val="22"/>
          <w:lang w:val="ca-ES"/>
        </w:rPr>
        <w:t>g) El compliment  estricte per part del contractista i durant tota la vigència del contracte de les mesures de prevenció de riscos laborals establertes per la normativa vigent, en relació amb els seus treballadors.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En relació amb el desenvolupament de l’activitat contractada, si han de concórrer en el mateix  espai o equipament, treballadors municipals i/o treballadors d’altres empreses, </w:t>
      </w:r>
      <w:r w:rsidRPr="00646124">
        <w:rPr>
          <w:sz w:val="22"/>
          <w:szCs w:val="22"/>
          <w:lang w:val="ca-ES"/>
        </w:rPr>
        <w:lastRenderedPageBreak/>
        <w:t>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 Per al correcte exercici de les facultats de la corporació l’empresa contractista haurà de presentar al responsable del contracte la documentació següent: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 A l’inici del contracte i sempre que es produeixi alguna modificació al respecte:  Declaració jurada de la relació del personal adscrit a la realització de l’objecte del contracte i les seves condicions contractuals, incloent el seu horari.</w:t>
      </w:r>
    </w:p>
    <w:p w:rsidR="00A819CD" w:rsidRPr="00646124" w:rsidRDefault="00A819CD" w:rsidP="00A819CD">
      <w:pPr>
        <w:rPr>
          <w:sz w:val="22"/>
          <w:szCs w:val="22"/>
          <w:lang w:val="ca-ES"/>
        </w:rPr>
      </w:pPr>
      <w:r w:rsidRPr="00646124">
        <w:rPr>
          <w:sz w:val="22"/>
          <w:szCs w:val="22"/>
          <w:lang w:val="ca-ES"/>
        </w:rPr>
        <w:t>b) Mensualment, informe de seguiment i avaluació del funcionament del servei i els  butlletins de cotització a la Seguretat Social de l’empresa, on hi consti el pagament i tots els treballadors adscrits a la realització de l’objecte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Tot el personal que executi les prestacions objecte d’aquest contracte dependrà únicament de qui en resulti adjudicatari del contracte sense que entre aquest, o el seu </w:t>
      </w:r>
      <w:proofErr w:type="spellStart"/>
      <w:r w:rsidRPr="00646124">
        <w:rPr>
          <w:sz w:val="22"/>
          <w:szCs w:val="22"/>
          <w:lang w:val="ca-ES"/>
        </w:rPr>
        <w:t>subcontractista</w:t>
      </w:r>
      <w:proofErr w:type="spellEnd"/>
      <w:r w:rsidRPr="00646124">
        <w:rPr>
          <w:sz w:val="22"/>
          <w:szCs w:val="22"/>
          <w:lang w:val="ca-ES"/>
        </w:rPr>
        <w:t>,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Per al cas d’incompliment del règim de comunicació d’ aquestes modificacions, s’estarà al règim de penalitzacions que estableix la clàusula 36 d’aquest plec.</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Obligacions en matèria de protecció de dades de caràcter personal, confidencialitat de les dades del servei i transparència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28.1. Dades de caràcter personal facilitades al contractista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Amb caràcter general, l’entitat adjudicatària del contracte s’obliga al compliment de tot allò que estableix la Llei orgànica 3/2018, de 5 de desembre, de protecció de dades personals i garantia dels drets digitals (LOPD) i el Reial decret 1720/2007, d’21 de desembre, pel qual s’aprova el Reglament de mesures de seguretat dels fitxers que continguin dades de caràcter personal, en relació amb les dades personals a les quals tingui accés durant la vigència d’aquest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bookmarkStart w:id="1" w:name="_Hlk90831330"/>
      <w:r w:rsidRPr="00646124">
        <w:rPr>
          <w:sz w:val="22"/>
          <w:szCs w:val="22"/>
          <w:lang w:val="ca-ES"/>
        </w:rPr>
        <w:lastRenderedPageBreak/>
        <w:t>El contractista té l’obligació de sotmetre’s en tot cas a la normativa nacional i de la Unió Europea en matèria de protecció de dades, sense perjudici del que estableix l’últim paràgraf de l’apartat 1 de l’article 202 de la LCSP.</w:t>
      </w:r>
    </w:p>
    <w:bookmarkEnd w:id="1"/>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u w:val="single"/>
          <w:lang w:val="ca-ES"/>
        </w:rPr>
        <w:t>28.1.1 Actuacions prèvies</w:t>
      </w:r>
    </w:p>
    <w:p w:rsidR="00A819CD" w:rsidRPr="00646124" w:rsidRDefault="00A819CD" w:rsidP="00A819CD">
      <w:pPr>
        <w:rPr>
          <w:sz w:val="22"/>
          <w:szCs w:val="22"/>
          <w:u w:val="single"/>
          <w:lang w:val="ca-ES"/>
        </w:rPr>
      </w:pPr>
    </w:p>
    <w:p w:rsidR="00A819CD" w:rsidRPr="00646124" w:rsidRDefault="00A819CD" w:rsidP="00A819CD">
      <w:pPr>
        <w:rPr>
          <w:sz w:val="22"/>
          <w:szCs w:val="22"/>
          <w:lang w:val="ca-ES"/>
        </w:rPr>
      </w:pPr>
      <w:r w:rsidRPr="00646124">
        <w:rPr>
          <w:sz w:val="22"/>
          <w:szCs w:val="22"/>
          <w:lang w:val="ca-ES"/>
        </w:rPr>
        <w:t>L’empresa adjudicatària ha de presentar abans de la formalització del contracte una declaració en què posi de manifest on estaran ubicats els servidors i des d’on es prestaran els serveis associats a aquests, si escau.</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u w:val="single"/>
          <w:lang w:val="ca-ES"/>
        </w:rPr>
        <w:t>28.1.2 Condicions d’execució</w:t>
      </w:r>
    </w:p>
    <w:p w:rsidR="00A819CD" w:rsidRPr="00646124" w:rsidRDefault="00A819CD" w:rsidP="00A819CD">
      <w:pPr>
        <w:rPr>
          <w:sz w:val="22"/>
          <w:szCs w:val="22"/>
          <w:u w:val="single"/>
          <w:lang w:val="ca-ES"/>
        </w:rPr>
      </w:pPr>
    </w:p>
    <w:p w:rsidR="00A819CD" w:rsidRPr="00646124" w:rsidRDefault="00A819CD" w:rsidP="00A819CD">
      <w:pPr>
        <w:rPr>
          <w:sz w:val="22"/>
          <w:szCs w:val="22"/>
          <w:lang w:val="ca-ES"/>
        </w:rPr>
      </w:pPr>
      <w:r w:rsidRPr="00646124">
        <w:rPr>
          <w:sz w:val="22"/>
          <w:szCs w:val="22"/>
          <w:lang w:val="ca-ES"/>
        </w:rPr>
        <w:t>El contractista ha de comunicar qualsevol canvi que es produeixi, al llarg de la vida del contracte, de la informació facilitada en la declaració a què es refereix l’apartat anterior.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És una condició especial d’execució l’obligació del contractista de sotmetre’s a la normativa nacional i de la Unió Europea en matèria de protecció de dades, amb l’advertència a més al contractista que aquesta obligació té el caràcter d’obligació contractual essencial de conformitat amb el que disposa la lletra f) de l’apartat 1 de l’article 211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documentació, suports i informació que es desprengui o a la qual es tingui accés amb ocasió de la prestació dels serveis derivats d’aquest contracte, que corresponen a l’Administració contractant responsable del fitxer de dades personals, té caràcter confidencial i no podrà ser objecte de reproducció total o parcial per cap mitjà o suport per tant, no se’n podrà fer ni tractament, ni edició informàtica, ni transmissió a terceres persones fora de l’estricte àmbit d’execució directa del contracte, ni tan sols entre la resta del personal que tingui o pugui tenir l’entitat que presta el servei objecte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Concretament, l’entitat adjudicatària del contracte, encarregada del tractament de les dades personals que són de titularitat de l’Administració contractant responsable del fitxer, es compromet a utilitzar-les amb l’única i exclusiva finalitat de prestar el serveis encarregats.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L’entitat adjudicatària del contracte, es compromet, d’acord amb el que disposa LOPD, a tractar les dades conforme a les instruccions de l’Administració contractant responsable del fitxer, per a l’estricte prestació dels serveis contractats; a aplicar o utilitzar les dades personals que provinguin dels fitxers de titularitat de l’Administració contractant responsable del fitxer amb una finalitat diferent a la d’aquest contracte i no comunicar-les ni cedir-les, ni tan sols per a la seva conservació, a altres persones.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Les dades personals que es contenen en els fitxers titularitat de l’Administració contractant responsable del fitxer quedaran durant tot el temps de prestació del servei emparades sota aquest contracte en poder de l’entitat adjudicatària del contracte de servei.</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L’entitat adjudicatària del contracte de servei es compromet, d’acord amb el que disposa l’article 22 del Reglament LOPD, a esborrar o retornar els suports en els quals constin les dades personals obtingudes com a conseqüència de la prestació del servei sense </w:t>
      </w:r>
      <w:r w:rsidRPr="00646124">
        <w:rPr>
          <w:sz w:val="22"/>
          <w:szCs w:val="22"/>
          <w:lang w:val="ca-ES"/>
        </w:rPr>
        <w:lastRenderedPageBreak/>
        <w:t>conservar-ne cap còpia i sense que cap persona externa tingui accés a les dades si no és perquè disposa d’autorització expressa de l’Administració responsable del fitxer.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D’acord amb el que estableix LOPD, l’entitat adjudicatària del contracte es compromet a adoptar les mesures necessàries d’índole tècnica i organitzativa que garanteixin la seguretat de les dades personals que provenen dels fitxers de titularitat de l’Administració contractant responsable del fitxer i evitin la seva alteració, pèrdua, tractament o accés no autoritzat, atès l’estat de la tecnologia, la naturalesa de les dades emmagatzemades i els riscs a què estan exposades, ja provinguin de l’acció humana o del medi físic o natural.</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De conformitat amb l’article 81 del Reial decret 1720/2007, d’21 de desembre pel qual s’aprova el Reglament de mesures de seguretat dels fitxers que continguin dades de caràcter personal, les mesures de seguretat exigibles es classifiquen en tres nivells: bàsic, mitjà i alt, i aquests nivells s’establiran atenen a la naturalesa de la informació tractada, en relació amb el major o menor necessitat de garantir la confidencialitat i la integritat de la informació, d’acord amb el Decret d’alcaldia de 6 de maig de 2003.</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L’entitat adjudicatària del contracte i el seus treballadors s’obliguen a guardar estricte secret de tota aquella informació a la qual tinguin accés i del compliment de totes aquelles mesures tècniques i organitzatives que s’estableixin per a garantir la confidencialitat i integritat de la informació. Aquestes obligacions subsistiran fins i tot després de finalitzar i extingir-se aquest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D’acord amb el que estableix l’article 26 del Reglament LOPD, l’entitat adjudicatària del contracte es compromet a facilitar a l'interessat un mitjà senzill i gratuït per a manifestar la seva negativa al tractament de les dades.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D’acord amb el que estableix l’article 21 del Reglament LOPD, l’entitat adjudicatària del contracte es compromet a no subcontractar amb un tercer la realització de cap tractament sense l’autorització per a això. Amb aquest cas, notificarà les condicions de subcontractació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D’acord amb el que estableix l’article 57 del Reglament LOPD, l’entitat adjudicatària del contracte es compromet a notificar el fitxer i nivell de tractament, a fi d’inscriure’l amb el Registre de Fitxers.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D’acord amb el que estableix l’article 82 del Reglament LOPD, l’entitat adjudicatària del contracte es compromet a elaborar un document de seguretat en els termes exigits per l'article 88 del reglament LOPD o completar el que ja haguera elaborat, si escau, identificant el fitxer o tractament i el responsable del mateix i incorporant les mesures de seguretat a implantar en relació amb el dit tractament.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D’acord amb el que estableixen els articles 96 i 110 del Reglament LOPD, l’entitat adjudicatària del contracte es compromet a presentar al inici i posteriorment cada dos anys, el certificat o justificant de realització de l’Auditoria dels Sistemes de informació i instal·lacions de tractament i </w:t>
      </w:r>
      <w:proofErr w:type="spellStart"/>
      <w:r w:rsidRPr="00646124">
        <w:rPr>
          <w:sz w:val="22"/>
          <w:szCs w:val="22"/>
          <w:lang w:val="ca-ES"/>
        </w:rPr>
        <w:t>emmagatzement</w:t>
      </w:r>
      <w:proofErr w:type="spellEnd"/>
      <w:r w:rsidRPr="00646124">
        <w:rPr>
          <w:sz w:val="22"/>
          <w:szCs w:val="22"/>
          <w:lang w:val="ca-ES"/>
        </w:rPr>
        <w:t xml:space="preserve"> de dades a què obliga la LOPD – Llei Orgànica de Protecció de Dades, si es tracten dades de nivell mitjà o superior.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b/>
          <w:bCs/>
          <w:sz w:val="22"/>
          <w:szCs w:val="22"/>
          <w:lang w:val="ca-ES"/>
        </w:rPr>
        <w:t>28.2.  Informació confidencial proporcionada pel contractista</w:t>
      </w:r>
    </w:p>
    <w:p w:rsidR="00A819CD" w:rsidRPr="00646124" w:rsidRDefault="00A819CD" w:rsidP="00A819CD">
      <w:pPr>
        <w:rPr>
          <w:b/>
          <w:bCs/>
          <w:sz w:val="22"/>
          <w:szCs w:val="22"/>
          <w:lang w:val="ca-ES"/>
        </w:rPr>
      </w:pPr>
    </w:p>
    <w:p w:rsidR="00A819CD" w:rsidRPr="00646124" w:rsidRDefault="00A819CD" w:rsidP="00A819CD">
      <w:pPr>
        <w:rPr>
          <w:sz w:val="22"/>
          <w:szCs w:val="22"/>
          <w:lang w:val="ca-ES"/>
        </w:rPr>
      </w:pPr>
      <w:r w:rsidRPr="00646124">
        <w:rPr>
          <w:sz w:val="22"/>
          <w:szCs w:val="22"/>
          <w:lang w:val="ca-ES"/>
        </w:rPr>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Obligacions del contractista de caire lingüístic</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Així mateix, l’empresa contractista assumeix l’obligació de destinar a l’execució del contracte els mitjans i el personal que resultin adients per assegurar que es podran realitzar les prestacions objecte del servei en català. A aquest efecte, el personal que, si escau, pugui relacionar-se amb el personal de l’Ajuntament, ha de tenir un coneixement suficient per desenvolupar les tasques d’atenció, informació i comunicació de manera fluida i adequada en llengua catalana.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particular, els documents i informes que s’obtinguin com a resultat de la realització del servei s’han de lliurar en català, d’acord amb els terminis establerts en aquest plec i en el plec de prescripcions tècniques particulars.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tot cas, l’empresa contractista queden subjectes en l’execució del contracte a les obligacions derivades de la Llei 1/1998, de 7 de gener, de política lingüística i de les disposicions que la desenvolupen.</w:t>
      </w:r>
    </w:p>
    <w:p w:rsidR="00A819CD" w:rsidRPr="00646124" w:rsidRDefault="00A819CD" w:rsidP="00A819CD">
      <w:pPr>
        <w:rPr>
          <w:sz w:val="22"/>
          <w:szCs w:val="22"/>
          <w:lang w:val="ca-ES"/>
        </w:rPr>
      </w:pPr>
    </w:p>
    <w:p w:rsidR="00A819CD" w:rsidRDefault="00A819CD" w:rsidP="00A819CD">
      <w:pPr>
        <w:rPr>
          <w:sz w:val="22"/>
          <w:szCs w:val="22"/>
          <w:lang w:val="ca-ES"/>
        </w:rPr>
      </w:pPr>
    </w:p>
    <w:p w:rsidR="00AF1BDC" w:rsidRDefault="00AF1BDC" w:rsidP="00A819CD">
      <w:pPr>
        <w:rPr>
          <w:sz w:val="22"/>
          <w:szCs w:val="22"/>
          <w:lang w:val="ca-ES"/>
        </w:rPr>
      </w:pPr>
    </w:p>
    <w:p w:rsidR="00AF1BDC" w:rsidRPr="00646124" w:rsidRDefault="00AF1BDC"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lastRenderedPageBreak/>
        <w:t>Assegurances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dels serveis que constitueixen l’objecte d’aquest contracte, per un import mínim del pressupost base de licitació, IVA inclòs.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cobertura de la pòlissa d’assegurances haurà de ser efectiva en el moment d’inici del contracte i la seva vigència haurà de comprendre la durada total del contracte, inclosa la seva pròrroga, cas d’acordar-se aquesta.</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Planificació preventiva en cas de concurrència empresarial</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Per tal de garantir durant l’execució del contracte l’aplicació coherent i responsable dels principis d’acció preventiva i dels mètodes de treball, així com el control de la interacció de les diferents activitats desenvolupades a les dependències de l’Ajuntament i l’adequació entre els riscos existents i les mesures aplicades, s’estableixen els medis de coordinació següents: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 L’intercanvi d’informació i de comunicacions entre l’Ajuntament i el contractista.</w:t>
      </w:r>
    </w:p>
    <w:p w:rsidR="00A819CD" w:rsidRPr="00646124" w:rsidRDefault="00A819CD" w:rsidP="00A819CD">
      <w:pPr>
        <w:rPr>
          <w:sz w:val="22"/>
          <w:szCs w:val="22"/>
          <w:lang w:val="ca-ES"/>
        </w:rPr>
      </w:pPr>
      <w:r w:rsidRPr="00646124">
        <w:rPr>
          <w:sz w:val="22"/>
          <w:szCs w:val="22"/>
          <w:lang w:val="ca-ES"/>
        </w:rPr>
        <w:t>b) La realització de reunions periòdiques entre l’Ajuntament i el contractista.</w:t>
      </w:r>
    </w:p>
    <w:p w:rsidR="00A819CD" w:rsidRPr="00646124" w:rsidRDefault="00A819CD" w:rsidP="00A819CD">
      <w:pPr>
        <w:rPr>
          <w:sz w:val="22"/>
          <w:szCs w:val="22"/>
          <w:lang w:val="ca-ES"/>
        </w:rPr>
      </w:pPr>
      <w:r w:rsidRPr="00646124">
        <w:rPr>
          <w:sz w:val="22"/>
          <w:szCs w:val="22"/>
          <w:lang w:val="ca-ES"/>
        </w:rPr>
        <w:t>c) Les reunions conjuntes dels comitès de seguretat i salut de l’Ajuntament i del contractista o, en el seu defecte, amb els delegats de prevenció.</w:t>
      </w:r>
    </w:p>
    <w:p w:rsidR="00A819CD" w:rsidRPr="00646124" w:rsidRDefault="00A819CD" w:rsidP="00A819CD">
      <w:pPr>
        <w:rPr>
          <w:sz w:val="22"/>
          <w:szCs w:val="22"/>
          <w:lang w:val="ca-ES"/>
        </w:rPr>
      </w:pPr>
      <w:r w:rsidRPr="00646124">
        <w:rPr>
          <w:sz w:val="22"/>
          <w:szCs w:val="22"/>
          <w:lang w:val="ca-ES"/>
        </w:rPr>
        <w:t xml:space="preserve">d) La </w:t>
      </w:r>
      <w:proofErr w:type="spellStart"/>
      <w:r w:rsidRPr="00646124">
        <w:rPr>
          <w:sz w:val="22"/>
          <w:szCs w:val="22"/>
          <w:lang w:val="ca-ES"/>
        </w:rPr>
        <w:t>impartició</w:t>
      </w:r>
      <w:proofErr w:type="spellEnd"/>
      <w:r w:rsidRPr="00646124">
        <w:rPr>
          <w:sz w:val="22"/>
          <w:szCs w:val="22"/>
          <w:lang w:val="ca-ES"/>
        </w:rPr>
        <w:t xml:space="preserve"> d’instruccions.</w:t>
      </w:r>
    </w:p>
    <w:p w:rsidR="00A819CD" w:rsidRPr="00646124" w:rsidRDefault="00A819CD" w:rsidP="00A819CD">
      <w:pPr>
        <w:rPr>
          <w:sz w:val="22"/>
          <w:szCs w:val="22"/>
          <w:lang w:val="ca-ES"/>
        </w:rPr>
      </w:pPr>
      <w:r w:rsidRPr="00646124">
        <w:rPr>
          <w:sz w:val="22"/>
          <w:szCs w:val="22"/>
          <w:lang w:val="ca-ES"/>
        </w:rPr>
        <w:lastRenderedPageBreak/>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A819CD" w:rsidRPr="00646124" w:rsidRDefault="00A819CD" w:rsidP="00A819CD">
      <w:pPr>
        <w:rPr>
          <w:sz w:val="22"/>
          <w:szCs w:val="22"/>
          <w:lang w:val="ca-ES"/>
        </w:rPr>
      </w:pPr>
      <w:r w:rsidRPr="00646124">
        <w:rPr>
          <w:sz w:val="22"/>
          <w:szCs w:val="22"/>
          <w:lang w:val="ca-ES"/>
        </w:rPr>
        <w:t>f) La designació d’una o més persones encarregades de la coordinació de les activitats preventives.</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Despeses a càrrec del contractista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Seran a càrrec del contractista les despeses derivades de l’execució d’aquest contracte de conformitat amb el que preveu aquest plec així com també el plec de prescripcions tècniques particulars regulador d’aquest contracte i aquelles altres que es derivin de l’ aplicació de les millores proposades en l’oferta per part del contractista.</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Règim de pagament del preu</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1. El pagament s’efectuarà prèvia presentació de la factura.</w:t>
      </w:r>
    </w:p>
    <w:p w:rsidR="00A819CD" w:rsidRPr="00646124" w:rsidRDefault="00A819CD" w:rsidP="00A819CD">
      <w:pPr>
        <w:rPr>
          <w:sz w:val="22"/>
          <w:szCs w:val="22"/>
          <w:lang w:val="ca-ES"/>
        </w:rPr>
      </w:pPr>
    </w:p>
    <w:p w:rsidR="00A819CD" w:rsidRPr="002D444A" w:rsidRDefault="00A819CD" w:rsidP="00A819CD">
      <w:pPr>
        <w:rPr>
          <w:sz w:val="22"/>
          <w:szCs w:val="22"/>
          <w:lang w:val="ca-ES"/>
        </w:rPr>
      </w:pPr>
      <w:r w:rsidRPr="002D444A">
        <w:rPr>
          <w:sz w:val="22"/>
          <w:szCs w:val="22"/>
          <w:lang w:val="ca-ES"/>
        </w:rPr>
        <w:t>La factura no es podrà presentar fins que el responsable del contracte certifiqui que els materials subministrats s’ajusten en qualitat i quantitat a l’oferta del contractista i que forma part del contracte.</w:t>
      </w:r>
    </w:p>
    <w:p w:rsidR="00A819CD" w:rsidRPr="002D444A" w:rsidRDefault="00A819CD" w:rsidP="00A819CD">
      <w:pPr>
        <w:rPr>
          <w:sz w:val="22"/>
          <w:szCs w:val="22"/>
          <w:lang w:val="ca-ES"/>
        </w:rPr>
      </w:pPr>
    </w:p>
    <w:p w:rsidR="00A819CD" w:rsidRPr="002D444A" w:rsidRDefault="00A819CD" w:rsidP="00A819CD">
      <w:pPr>
        <w:rPr>
          <w:sz w:val="22"/>
          <w:szCs w:val="22"/>
          <w:lang w:val="ca-ES"/>
        </w:rPr>
      </w:pPr>
      <w:r w:rsidRPr="002D444A">
        <w:rPr>
          <w:sz w:val="22"/>
          <w:szCs w:val="22"/>
          <w:lang w:val="ca-ES"/>
        </w:rPr>
        <w:t>La factura es presentarà l’endemà de que finalitzi l’anualitat del servei.</w:t>
      </w:r>
    </w:p>
    <w:p w:rsidR="00A819CD" w:rsidRPr="002D444A" w:rsidRDefault="00A819CD" w:rsidP="00A819CD">
      <w:pPr>
        <w:rPr>
          <w:sz w:val="22"/>
          <w:szCs w:val="22"/>
          <w:lang w:val="ca-ES"/>
        </w:rPr>
      </w:pPr>
    </w:p>
    <w:p w:rsidR="00A819CD" w:rsidRPr="002D444A" w:rsidRDefault="00A819CD" w:rsidP="00A819CD">
      <w:pPr>
        <w:rPr>
          <w:sz w:val="22"/>
          <w:szCs w:val="22"/>
          <w:lang w:val="ca-ES"/>
        </w:rPr>
      </w:pPr>
      <w:r w:rsidRPr="002D444A">
        <w:rPr>
          <w:sz w:val="22"/>
          <w:szCs w:val="22"/>
          <w:lang w:val="ca-ES"/>
        </w:rPr>
        <w:t>Les factures es presentaran mensualment durant la vigència del contracte de serveis, a mes vençut.</w:t>
      </w:r>
    </w:p>
    <w:p w:rsidR="00A819CD" w:rsidRPr="00646124" w:rsidRDefault="00A819CD" w:rsidP="00A819CD">
      <w:pPr>
        <w:rPr>
          <w:color w:val="00B050"/>
          <w:sz w:val="22"/>
          <w:szCs w:val="22"/>
          <w:lang w:val="ca-ES"/>
        </w:rPr>
      </w:pPr>
    </w:p>
    <w:p w:rsidR="00A819CD" w:rsidRPr="00646124" w:rsidRDefault="00A819CD" w:rsidP="00A819CD">
      <w:pPr>
        <w:rPr>
          <w:sz w:val="22"/>
          <w:szCs w:val="22"/>
          <w:lang w:val="ca-ES"/>
        </w:rPr>
      </w:pPr>
      <w:r w:rsidRPr="00646124">
        <w:rPr>
          <w:sz w:val="22"/>
          <w:szCs w:val="22"/>
          <w:lang w:val="ca-ES"/>
        </w:rPr>
        <w:t>El lliurament de factures per part de l’adjudicatari d’aquest contracte s’haurà efectuar per mitjans electrònics.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D’acord amb la normativa reguladora de la facturació electrònica, aquesta administració acceptarà la recepció de factures que compleixin amb els requeriments següents: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L’autenticitat de l’origen i integritat del contingut de les factures electròniques es garantirà mitjançant signatura electrònica.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El format de factura electrònica és el format “</w:t>
      </w:r>
      <w:proofErr w:type="spellStart"/>
      <w:r w:rsidRPr="00646124">
        <w:rPr>
          <w:sz w:val="22"/>
          <w:szCs w:val="22"/>
          <w:lang w:val="ca-ES"/>
        </w:rPr>
        <w:t>facturae</w:t>
      </w:r>
      <w:proofErr w:type="spellEnd"/>
      <w:r w:rsidRPr="00646124">
        <w:rPr>
          <w:sz w:val="22"/>
          <w:szCs w:val="22"/>
          <w:lang w:val="ca-ES"/>
        </w:rPr>
        <w:t xml:space="preserve">”. Aquest format es troba descrit mitjançant un esquema XSD, XML </w:t>
      </w:r>
      <w:proofErr w:type="spellStart"/>
      <w:r w:rsidRPr="00646124">
        <w:rPr>
          <w:sz w:val="22"/>
          <w:szCs w:val="22"/>
          <w:lang w:val="ca-ES"/>
        </w:rPr>
        <w:t>Schema</w:t>
      </w:r>
      <w:proofErr w:type="spellEnd"/>
      <w:r w:rsidRPr="00646124">
        <w:rPr>
          <w:sz w:val="22"/>
          <w:szCs w:val="22"/>
          <w:lang w:val="ca-ES"/>
        </w:rPr>
        <w:t xml:space="preserve"> </w:t>
      </w:r>
      <w:proofErr w:type="spellStart"/>
      <w:r w:rsidRPr="00646124">
        <w:rPr>
          <w:sz w:val="22"/>
          <w:szCs w:val="22"/>
          <w:lang w:val="ca-ES"/>
        </w:rPr>
        <w:t>Definition</w:t>
      </w:r>
      <w:proofErr w:type="spellEnd"/>
      <w:r w:rsidRPr="00646124">
        <w:rPr>
          <w:sz w:val="22"/>
          <w:szCs w:val="22"/>
          <w:lang w:val="ca-ES"/>
        </w:rPr>
        <w:t xml:space="preserve"> a www.facturae.es, ajustant-se el format de signatura electrònica a l’especificació XML-Advanced Electronic Signatures (</w:t>
      </w:r>
      <w:proofErr w:type="spellStart"/>
      <w:r w:rsidRPr="00646124">
        <w:rPr>
          <w:sz w:val="22"/>
          <w:szCs w:val="22"/>
          <w:lang w:val="ca-ES"/>
        </w:rPr>
        <w:t>XAdES</w:t>
      </w:r>
      <w:proofErr w:type="spellEnd"/>
      <w:r w:rsidRPr="00646124">
        <w:rPr>
          <w:sz w:val="22"/>
          <w:szCs w:val="22"/>
          <w:lang w:val="ca-ES"/>
        </w:rPr>
        <w:t>), ETSI TS 101 903.</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 El lliurament de les factures s’efectuarà a través del servei </w:t>
      </w:r>
      <w:proofErr w:type="spellStart"/>
      <w:r w:rsidRPr="00646124">
        <w:rPr>
          <w:sz w:val="22"/>
          <w:szCs w:val="22"/>
          <w:lang w:val="ca-ES"/>
        </w:rPr>
        <w:t>e.FACT</w:t>
      </w:r>
      <w:proofErr w:type="spellEnd"/>
      <w:r w:rsidRPr="00646124">
        <w:rPr>
          <w:sz w:val="22"/>
          <w:szCs w:val="22"/>
          <w:lang w:val="ca-ES"/>
        </w:rPr>
        <w:t xml:space="preserve">, bé utilitzant la bústia de lliurament de factures accessible des de la seu electrònica d’aquesta administració, amb adreça electrònica </w:t>
      </w:r>
      <w:hyperlink r:id="rId17" w:history="1">
        <w:r w:rsidRPr="00646124">
          <w:rPr>
            <w:color w:val="0000FF"/>
            <w:sz w:val="22"/>
            <w:szCs w:val="22"/>
            <w:u w:val="single"/>
            <w:lang w:val="ca-ES"/>
          </w:rPr>
          <w:t>https://www.seu.cat/consorciaoc</w:t>
        </w:r>
      </w:hyperlink>
      <w:r w:rsidRPr="00646124">
        <w:rPr>
          <w:sz w:val="22"/>
          <w:szCs w:val="22"/>
          <w:lang w:val="ca-ES"/>
        </w:rPr>
        <w:t xml:space="preserve">, o bé a través de les plataformes de facturació electrònica adherides al servei </w:t>
      </w:r>
      <w:proofErr w:type="spellStart"/>
      <w:r w:rsidRPr="00646124">
        <w:rPr>
          <w:sz w:val="22"/>
          <w:szCs w:val="22"/>
          <w:lang w:val="ca-ES"/>
        </w:rPr>
        <w:t>e.FACT</w:t>
      </w:r>
      <w:proofErr w:type="spellEnd"/>
      <w:r w:rsidRPr="00646124">
        <w:rPr>
          <w:sz w:val="22"/>
          <w:szCs w:val="22"/>
          <w:lang w:val="ca-ES"/>
        </w:rPr>
        <w:t xml:space="preserve"> que trobareu detallades a l’adreça electrònica</w:t>
      </w:r>
    </w:p>
    <w:p w:rsidR="00A819CD" w:rsidRPr="00646124" w:rsidRDefault="00A819CD" w:rsidP="00A819CD">
      <w:pPr>
        <w:rPr>
          <w:sz w:val="22"/>
          <w:szCs w:val="22"/>
          <w:lang w:val="ca-ES"/>
        </w:rPr>
      </w:pPr>
      <w:r w:rsidRPr="00646124">
        <w:rPr>
          <w:sz w:val="22"/>
          <w:szCs w:val="22"/>
          <w:lang w:val="ca-ES"/>
        </w:rPr>
        <w:lastRenderedPageBreak/>
        <w:t xml:space="preserve">http://www.aoc.cat/index.php/ezwebin_site/Inici/SERVEIS2/Relacions-amb-laciutadania/ </w:t>
      </w:r>
      <w:proofErr w:type="spellStart"/>
      <w:r w:rsidRPr="00646124">
        <w:rPr>
          <w:sz w:val="22"/>
          <w:szCs w:val="22"/>
          <w:lang w:val="ca-ES"/>
        </w:rPr>
        <w:t>e.FACT</w:t>
      </w:r>
      <w:proofErr w:type="spellEnd"/>
      <w:r w:rsidRPr="00646124">
        <w:rPr>
          <w:sz w:val="22"/>
          <w:szCs w:val="22"/>
          <w:lang w:val="ca-ES"/>
        </w:rPr>
        <w:t>-Empreses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 El responsable del contracte haurà de manifestar la seva conformitat a la factura si el servei s’ha prestat correctament i l’import és correcte, o efectuarà un informe d’incompliments del contracte per part del contractista i efectuarà proposta de quina part de l’import d’aquesta s’haurà de descomptar en concepte de penalitats.</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Revisió de preus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No escau.</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Terminis i penalitats per mora en l’execució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L’adjudicatari estarà obligat al compliment del termini total fixat en el contracte per a la realització de la prestació, així com dels terminis parcials que, en el seu cas, s’haguessin establert en l’oferta del licitador.</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constitució en mora del contractista no requereix intimació prèvia per part de l’Ajuntament.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Quan el contractista, per causes que li són imputables, hagi incorregut en demora respecte al compliment del termini total, l’Ajuntament pot optar, ateses les circumstàncies del cas, per la resolució del contracte o per la imposició de les penalitats diàries en la proporció de </w:t>
      </w:r>
      <w:r w:rsidRPr="002D444A">
        <w:rPr>
          <w:sz w:val="22"/>
          <w:szCs w:val="22"/>
          <w:lang w:val="ca-ES"/>
        </w:rPr>
        <w:t>0,60</w:t>
      </w:r>
      <w:r w:rsidRPr="00646124">
        <w:rPr>
          <w:sz w:val="22"/>
          <w:szCs w:val="22"/>
          <w:lang w:val="ca-ES"/>
        </w:rPr>
        <w:t xml:space="preserve"> euros per cada 1.000 euros del preu del contracte, IVA exclòs.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Altres penalitzacions per incompliment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els supòsits d’incompliment de les obligacions assumides pel contractista, l’Ajuntament podrà constrènyer al compliment del contracte, amb imposició de penalitats, o acordar-ne la resolució.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 incompliment o compliment defectuós de les obligacions contractuals donarà lloc a la imposició de penalitats.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Seran causes d’imposició de penalitats: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A.- El compliment defectuós d’alguna prestació o </w:t>
      </w:r>
      <w:proofErr w:type="spellStart"/>
      <w:r w:rsidRPr="00646124">
        <w:rPr>
          <w:sz w:val="22"/>
          <w:szCs w:val="22"/>
          <w:lang w:val="ca-ES"/>
        </w:rPr>
        <w:t>subprestació</w:t>
      </w:r>
      <w:proofErr w:type="spellEnd"/>
      <w:r w:rsidRPr="00646124">
        <w:rPr>
          <w:sz w:val="22"/>
          <w:szCs w:val="22"/>
          <w:lang w:val="ca-ES"/>
        </w:rPr>
        <w:t xml:space="preserve"> objecte del contracte.</w:t>
      </w:r>
    </w:p>
    <w:p w:rsidR="00A819CD" w:rsidRPr="00646124" w:rsidRDefault="00A819CD" w:rsidP="00A819CD">
      <w:pPr>
        <w:rPr>
          <w:sz w:val="22"/>
          <w:szCs w:val="22"/>
          <w:lang w:val="ca-ES"/>
        </w:rPr>
      </w:pPr>
      <w:r w:rsidRPr="00646124">
        <w:rPr>
          <w:sz w:val="22"/>
          <w:szCs w:val="22"/>
          <w:lang w:val="ca-ES"/>
        </w:rPr>
        <w:t xml:space="preserve">B.- L’incompliment o no execució d’alguna prestació o </w:t>
      </w:r>
      <w:proofErr w:type="spellStart"/>
      <w:r w:rsidRPr="00646124">
        <w:rPr>
          <w:sz w:val="22"/>
          <w:szCs w:val="22"/>
          <w:lang w:val="ca-ES"/>
        </w:rPr>
        <w:t>subprestació</w:t>
      </w:r>
      <w:proofErr w:type="spellEnd"/>
      <w:r w:rsidRPr="00646124">
        <w:rPr>
          <w:sz w:val="22"/>
          <w:szCs w:val="22"/>
          <w:lang w:val="ca-ES"/>
        </w:rPr>
        <w:t xml:space="preserve"> objecte del contracte.</w:t>
      </w:r>
    </w:p>
    <w:p w:rsidR="00A819CD" w:rsidRPr="00646124" w:rsidRDefault="00A819CD" w:rsidP="00A819CD">
      <w:pPr>
        <w:rPr>
          <w:sz w:val="22"/>
          <w:szCs w:val="22"/>
          <w:lang w:val="ca-ES"/>
        </w:rPr>
      </w:pPr>
      <w:r w:rsidRPr="00646124">
        <w:rPr>
          <w:sz w:val="22"/>
          <w:szCs w:val="22"/>
          <w:lang w:val="ca-ES"/>
        </w:rPr>
        <w:t>C.- L’incompliment o el compliment defectuós de la totalitat o part de l’oferta presentada pel contractista.</w:t>
      </w:r>
    </w:p>
    <w:p w:rsidR="00A819CD" w:rsidRPr="00646124" w:rsidRDefault="00A819CD" w:rsidP="00A819CD">
      <w:pPr>
        <w:rPr>
          <w:sz w:val="22"/>
          <w:szCs w:val="22"/>
          <w:lang w:val="ca-ES"/>
        </w:rPr>
      </w:pPr>
      <w:r w:rsidRPr="00646124">
        <w:rPr>
          <w:sz w:val="22"/>
          <w:szCs w:val="22"/>
          <w:lang w:val="ca-ES"/>
        </w:rPr>
        <w:t>D.- L’Incompliment d’alguna de les condicions especials d’execució.</w:t>
      </w:r>
    </w:p>
    <w:p w:rsidR="00A819CD" w:rsidRPr="00646124" w:rsidRDefault="00A819CD" w:rsidP="00A819CD">
      <w:pPr>
        <w:rPr>
          <w:sz w:val="22"/>
          <w:szCs w:val="22"/>
          <w:lang w:val="ca-ES"/>
        </w:rPr>
      </w:pPr>
      <w:r w:rsidRPr="00646124">
        <w:rPr>
          <w:sz w:val="22"/>
          <w:szCs w:val="22"/>
          <w:lang w:val="ca-ES"/>
        </w:rPr>
        <w:t>E.- L’incompliment d’algun de les obligacions previstes en la LCSP.</w:t>
      </w:r>
    </w:p>
    <w:p w:rsidR="00A819CD" w:rsidRPr="00646124" w:rsidRDefault="00A819CD" w:rsidP="00A819CD">
      <w:pPr>
        <w:rPr>
          <w:sz w:val="22"/>
          <w:szCs w:val="22"/>
          <w:lang w:val="ca-ES"/>
        </w:rPr>
      </w:pPr>
      <w:r w:rsidRPr="00646124">
        <w:rPr>
          <w:sz w:val="22"/>
          <w:szCs w:val="22"/>
          <w:lang w:val="ca-ES"/>
        </w:rPr>
        <w:t>F.- La paralització de l’execució de les prestacions objecte d’aquest contracte imputable al contractista.</w:t>
      </w:r>
    </w:p>
    <w:p w:rsidR="00A819CD" w:rsidRPr="00646124" w:rsidRDefault="00A819CD" w:rsidP="00A819CD">
      <w:pPr>
        <w:rPr>
          <w:sz w:val="22"/>
          <w:szCs w:val="22"/>
          <w:lang w:val="ca-ES"/>
        </w:rPr>
      </w:pPr>
      <w:r w:rsidRPr="00646124">
        <w:rPr>
          <w:sz w:val="22"/>
          <w:szCs w:val="22"/>
          <w:lang w:val="ca-ES"/>
        </w:rPr>
        <w:t>G.- La resistència als requeriments fets per l’Ajuntament, a través de l’òrgan de contractació, de la unitat de seguiment o del responsable del contracte, o la seva inobservança.</w:t>
      </w:r>
    </w:p>
    <w:p w:rsidR="00A819CD" w:rsidRPr="00646124" w:rsidRDefault="00A819CD" w:rsidP="00A819CD">
      <w:pPr>
        <w:rPr>
          <w:sz w:val="22"/>
          <w:szCs w:val="22"/>
          <w:lang w:val="ca-ES"/>
        </w:rPr>
      </w:pPr>
      <w:r w:rsidRPr="00646124">
        <w:rPr>
          <w:sz w:val="22"/>
          <w:szCs w:val="22"/>
          <w:lang w:val="ca-ES"/>
        </w:rPr>
        <w:t>H. La utilització de sistemes de treball, elements, materials, màquines o personal diferents als previstos en els plecs i en les ofertes del contractista, o quan produeixi un perjudici en l’execució del contracte.</w:t>
      </w:r>
    </w:p>
    <w:p w:rsidR="00A819CD" w:rsidRPr="00646124" w:rsidRDefault="00A819CD" w:rsidP="00A819CD">
      <w:pPr>
        <w:rPr>
          <w:sz w:val="22"/>
          <w:szCs w:val="22"/>
          <w:lang w:val="ca-ES"/>
        </w:rPr>
      </w:pPr>
      <w:r w:rsidRPr="00646124">
        <w:rPr>
          <w:sz w:val="22"/>
          <w:szCs w:val="22"/>
          <w:lang w:val="ca-ES"/>
        </w:rPr>
        <w:t xml:space="preserve">I.- El falsejament de les prestacions consignades pel contractista en el document </w:t>
      </w:r>
      <w:proofErr w:type="spellStart"/>
      <w:r w:rsidRPr="00646124">
        <w:rPr>
          <w:sz w:val="22"/>
          <w:szCs w:val="22"/>
          <w:lang w:val="ca-ES"/>
        </w:rPr>
        <w:t>cobratori</w:t>
      </w:r>
      <w:proofErr w:type="spellEnd"/>
      <w:r w:rsidRPr="00646124">
        <w:rPr>
          <w:sz w:val="22"/>
          <w:szCs w:val="22"/>
          <w:lang w:val="ca-ES"/>
        </w:rPr>
        <w:t>.</w:t>
      </w:r>
    </w:p>
    <w:p w:rsidR="00A819CD" w:rsidRPr="00646124" w:rsidRDefault="00A819CD" w:rsidP="00A819CD">
      <w:pPr>
        <w:rPr>
          <w:sz w:val="22"/>
          <w:szCs w:val="22"/>
          <w:lang w:val="ca-ES"/>
        </w:rPr>
      </w:pPr>
      <w:r w:rsidRPr="00646124">
        <w:rPr>
          <w:sz w:val="22"/>
          <w:szCs w:val="22"/>
          <w:lang w:val="ca-ES"/>
        </w:rPr>
        <w:t>J.- El incompliment de les obligacions derivades de la normativa general sobre prevenció de riscos laborals i, en especial, de les del pla de seguretat i salut en les prestacions, si escau.</w:t>
      </w:r>
    </w:p>
    <w:p w:rsidR="00A819CD" w:rsidRDefault="00A819CD" w:rsidP="00A819CD">
      <w:pPr>
        <w:rPr>
          <w:sz w:val="22"/>
          <w:szCs w:val="22"/>
          <w:lang w:val="ca-ES"/>
        </w:rPr>
      </w:pPr>
      <w:r w:rsidRPr="00646124">
        <w:rPr>
          <w:sz w:val="22"/>
          <w:szCs w:val="22"/>
          <w:lang w:val="ca-ES"/>
        </w:rPr>
        <w:t xml:space="preserve">K.- </w:t>
      </w:r>
      <w:r w:rsidRPr="004C719B">
        <w:rPr>
          <w:sz w:val="22"/>
          <w:szCs w:val="22"/>
          <w:lang w:val="ca-ES"/>
        </w:rPr>
        <w:t>El incompliment molt greu de les  obligacions relatives a la subcontractació, si escau, de conformitat amb l’article 217.3 de la LCSP.</w:t>
      </w:r>
    </w:p>
    <w:p w:rsidR="00A819CD" w:rsidRPr="00646124" w:rsidRDefault="00A819CD" w:rsidP="00A819CD">
      <w:pPr>
        <w:rPr>
          <w:sz w:val="22"/>
          <w:szCs w:val="22"/>
          <w:lang w:val="ca-ES"/>
        </w:rPr>
      </w:pPr>
      <w:r w:rsidRPr="00646124">
        <w:rPr>
          <w:sz w:val="22"/>
          <w:szCs w:val="22"/>
          <w:lang w:val="ca-ES"/>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A819CD" w:rsidRPr="00646124" w:rsidRDefault="00A819CD" w:rsidP="00A819CD">
      <w:pPr>
        <w:rPr>
          <w:sz w:val="22"/>
          <w:szCs w:val="22"/>
          <w:lang w:val="ca-ES"/>
        </w:rPr>
      </w:pPr>
      <w:r w:rsidRPr="00646124">
        <w:rPr>
          <w:sz w:val="22"/>
          <w:szCs w:val="22"/>
          <w:lang w:val="ca-ES"/>
        </w:rPr>
        <w:t>M.- No comunicar les dades de subrogació de personal, si escau, de conformitat amb l’article 130 de la LCSP, amb una data d’antelació de 6 mesos a la finalització del contracte.</w:t>
      </w:r>
    </w:p>
    <w:p w:rsidR="00A819CD" w:rsidRPr="00646124" w:rsidRDefault="00A819CD" w:rsidP="00A819CD">
      <w:pPr>
        <w:rPr>
          <w:sz w:val="22"/>
          <w:szCs w:val="22"/>
          <w:lang w:val="ca-ES"/>
        </w:rPr>
      </w:pPr>
      <w:r w:rsidRPr="00646124">
        <w:rPr>
          <w:sz w:val="22"/>
          <w:szCs w:val="22"/>
          <w:lang w:val="ca-ES"/>
        </w:rPr>
        <w:t>N.- Fer un ús indegut dels recursos municipals i el seu equipament durant l’execució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Pel que fa a les condicions especials d’execució, de conformitat amb l’article 201 de la LCSP, serà causa d’imposició de penalitats: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 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A819CD" w:rsidRPr="00646124" w:rsidRDefault="00A819CD" w:rsidP="00A819CD">
      <w:pPr>
        <w:rPr>
          <w:sz w:val="22"/>
          <w:szCs w:val="22"/>
          <w:lang w:val="ca-ES"/>
        </w:rPr>
      </w:pPr>
      <w:r w:rsidRPr="00646124">
        <w:rPr>
          <w:sz w:val="22"/>
          <w:szCs w:val="22"/>
          <w:lang w:val="ca-ES"/>
        </w:rPr>
        <w:t>B.- No facilitar tota la informació que requereixi l’Ajuntament, en ordre a la identificació de la plantilla i responsables de cada treball.</w:t>
      </w:r>
    </w:p>
    <w:p w:rsidR="00A819CD" w:rsidRPr="00646124" w:rsidRDefault="00A819CD" w:rsidP="00A819CD">
      <w:pPr>
        <w:rPr>
          <w:sz w:val="22"/>
          <w:szCs w:val="22"/>
          <w:lang w:val="ca-ES"/>
        </w:rPr>
      </w:pPr>
      <w:r w:rsidRPr="00646124">
        <w:rPr>
          <w:sz w:val="22"/>
          <w:szCs w:val="22"/>
          <w:lang w:val="ca-ES"/>
        </w:rPr>
        <w:t>C.- No documentar i uniformitzar al personal adscrit al servei que hagi de prestar el servei en instal·lacions municipals.</w:t>
      </w:r>
    </w:p>
    <w:p w:rsidR="00A819CD" w:rsidRPr="00646124" w:rsidRDefault="00A819CD" w:rsidP="00A819CD">
      <w:pPr>
        <w:rPr>
          <w:sz w:val="22"/>
          <w:szCs w:val="22"/>
          <w:lang w:val="ca-ES"/>
        </w:rPr>
      </w:pPr>
      <w:r w:rsidRPr="00646124">
        <w:rPr>
          <w:sz w:val="22"/>
          <w:szCs w:val="22"/>
          <w:lang w:val="ca-ES"/>
        </w:rPr>
        <w:t>D.- No comunicar immediatament tota resolució administrativa o judicial que afecti al personal depenent de l’adjudicatari.</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lastRenderedPageBreak/>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Incompliments considerats molt greus: penalitat de fins a un 10 % del preu del contracte, IVA exclòs. En cas de reiteració, s’acordarà la confiscació de la garantia definitiva.</w:t>
      </w:r>
    </w:p>
    <w:p w:rsidR="00A819CD" w:rsidRPr="00646124" w:rsidRDefault="00A819CD" w:rsidP="00A819CD">
      <w:pPr>
        <w:rPr>
          <w:sz w:val="22"/>
          <w:szCs w:val="22"/>
          <w:lang w:val="ca-ES"/>
        </w:rPr>
      </w:pPr>
      <w:r w:rsidRPr="00646124">
        <w:rPr>
          <w:sz w:val="22"/>
          <w:szCs w:val="22"/>
          <w:lang w:val="ca-ES"/>
        </w:rPr>
        <w:t>- Incompliments considerats greus: penalitats de fins a un 6 % del preu del contracte, IVA exclòs.</w:t>
      </w:r>
    </w:p>
    <w:p w:rsidR="00A819CD" w:rsidRPr="00646124" w:rsidRDefault="00A819CD" w:rsidP="00A819CD">
      <w:pPr>
        <w:rPr>
          <w:sz w:val="22"/>
          <w:szCs w:val="22"/>
          <w:lang w:val="ca-ES"/>
        </w:rPr>
      </w:pPr>
      <w:r w:rsidRPr="00646124">
        <w:rPr>
          <w:sz w:val="22"/>
          <w:szCs w:val="22"/>
          <w:lang w:val="ca-ES"/>
        </w:rPr>
        <w:t>- Incompliments considerats lleus: penalitats de fins a un 3 % del preu del contracte, IVA exclòs.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El conjunt de les penalitats que es poden interposar durant la vigència d’un contracte no poden superar el 50% del preu d’adjudicació.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la tramitació de l’expedient, es donarà audiència al contractista, per un termini de 5 des hàbils, per a que pugui formular al·legacions, i l’òrgan de contractació resoldrà.</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Danys causats com a conseqüència de l’execució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w:t>
      </w:r>
      <w:proofErr w:type="spellStart"/>
      <w:r w:rsidRPr="00646124">
        <w:rPr>
          <w:sz w:val="22"/>
          <w:szCs w:val="22"/>
          <w:lang w:val="ca-ES"/>
        </w:rPr>
        <w:t>subcontractistes</w:t>
      </w:r>
      <w:proofErr w:type="spellEnd"/>
      <w:r w:rsidRPr="00646124">
        <w:rPr>
          <w:sz w:val="22"/>
          <w:szCs w:val="22"/>
          <w:lang w:val="ca-ES"/>
        </w:rPr>
        <w:t xml:space="preserve"> o d’una organització deficient dels treballs objecte d’ aquest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3. El contractista no serà responsable dels danys i perjudicis que tinguin la seva causa immediata i directa en una ordre especifica de l’Ajuntament comunicada per escrit.</w:t>
      </w:r>
    </w:p>
    <w:p w:rsidR="00A819CD" w:rsidRPr="00646124" w:rsidRDefault="00A819CD" w:rsidP="00A819CD">
      <w:pPr>
        <w:rPr>
          <w:sz w:val="22"/>
          <w:szCs w:val="22"/>
          <w:lang w:val="ca-ES"/>
        </w:rPr>
      </w:pPr>
    </w:p>
    <w:p w:rsidR="00A819CD" w:rsidRDefault="00A819CD" w:rsidP="00A819CD">
      <w:pPr>
        <w:rPr>
          <w:sz w:val="22"/>
          <w:szCs w:val="22"/>
          <w:lang w:val="ca-ES"/>
        </w:rPr>
      </w:pPr>
    </w:p>
    <w:p w:rsidR="00AF1BDC" w:rsidRDefault="00AF1BDC" w:rsidP="00A819CD">
      <w:pPr>
        <w:rPr>
          <w:sz w:val="22"/>
          <w:szCs w:val="22"/>
          <w:lang w:val="ca-ES"/>
        </w:rPr>
      </w:pPr>
    </w:p>
    <w:p w:rsidR="00AF1BDC" w:rsidRDefault="00AF1BDC" w:rsidP="00A819CD">
      <w:pPr>
        <w:rPr>
          <w:sz w:val="22"/>
          <w:szCs w:val="22"/>
          <w:lang w:val="ca-ES"/>
        </w:rPr>
      </w:pPr>
    </w:p>
    <w:p w:rsidR="00AF1BDC" w:rsidRPr="00646124" w:rsidRDefault="00AF1BDC"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lastRenderedPageBreak/>
        <w:t>Modificació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Tal i com permet l’article 204 de la LCSP es podrà modificar el contracte en més o menys el 20</w:t>
      </w:r>
      <w:r w:rsidR="00AF1BDC">
        <w:rPr>
          <w:sz w:val="22"/>
          <w:szCs w:val="22"/>
          <w:lang w:val="ca-ES"/>
        </w:rPr>
        <w:t>%</w:t>
      </w:r>
      <w:r w:rsidRPr="00646124">
        <w:rPr>
          <w:sz w:val="22"/>
          <w:szCs w:val="22"/>
          <w:lang w:val="ca-ES"/>
        </w:rPr>
        <w:t xml:space="preserve"> de conformitat amb el límit econòmic del VEC, per les causes següents:</w:t>
      </w:r>
    </w:p>
    <w:p w:rsidR="00A819CD" w:rsidRPr="00646124" w:rsidRDefault="00A819CD" w:rsidP="00A819CD">
      <w:pPr>
        <w:rPr>
          <w:sz w:val="22"/>
          <w:szCs w:val="22"/>
          <w:lang w:val="ca-ES"/>
        </w:rPr>
      </w:pPr>
    </w:p>
    <w:p w:rsidR="0012126D" w:rsidRPr="0012126D" w:rsidRDefault="0012126D" w:rsidP="0012126D">
      <w:pPr>
        <w:numPr>
          <w:ilvl w:val="0"/>
          <w:numId w:val="42"/>
        </w:numPr>
        <w:suppressAutoHyphens/>
        <w:spacing w:after="240"/>
        <w:textAlignment w:val="baseline"/>
        <w:rPr>
          <w:rFonts w:cs="Arial"/>
          <w:kern w:val="2"/>
          <w:sz w:val="22"/>
          <w:szCs w:val="22"/>
          <w:lang w:val="ca-ES" w:eastAsia="zh-CN"/>
        </w:rPr>
      </w:pPr>
      <w:r w:rsidRPr="0012126D">
        <w:rPr>
          <w:rFonts w:cs="Arial"/>
          <w:kern w:val="2"/>
          <w:sz w:val="22"/>
          <w:szCs w:val="22"/>
          <w:lang w:val="ca-ES" w:eastAsia="zh-CN"/>
        </w:rPr>
        <w:t>Increment del nombre de menús a servir als centres educatius.</w:t>
      </w:r>
    </w:p>
    <w:p w:rsidR="0012126D" w:rsidRPr="0012126D" w:rsidRDefault="0012126D" w:rsidP="0012126D">
      <w:pPr>
        <w:numPr>
          <w:ilvl w:val="0"/>
          <w:numId w:val="42"/>
        </w:numPr>
        <w:suppressAutoHyphens/>
        <w:spacing w:after="240"/>
        <w:textAlignment w:val="baseline"/>
        <w:rPr>
          <w:rFonts w:cs="Arial"/>
          <w:kern w:val="2"/>
          <w:sz w:val="22"/>
          <w:szCs w:val="22"/>
          <w:lang w:val="ca-ES" w:eastAsia="zh-CN"/>
        </w:rPr>
      </w:pPr>
      <w:r w:rsidRPr="0012126D">
        <w:rPr>
          <w:rFonts w:cs="Arial"/>
          <w:kern w:val="2"/>
          <w:sz w:val="22"/>
          <w:szCs w:val="22"/>
          <w:lang w:val="ca-ES" w:eastAsia="zh-CN"/>
        </w:rPr>
        <w:t>Altres supòsits que impliquin necessitat d’increment d’hores de servei.</w:t>
      </w:r>
    </w:p>
    <w:p w:rsidR="00A819CD" w:rsidRPr="00646124" w:rsidRDefault="00A819CD" w:rsidP="00A819CD">
      <w:pPr>
        <w:rPr>
          <w:sz w:val="22"/>
          <w:szCs w:val="22"/>
          <w:lang w:val="ca-ES"/>
        </w:rPr>
      </w:pPr>
      <w:r w:rsidRPr="00646124">
        <w:rPr>
          <w:sz w:val="22"/>
          <w:szCs w:val="22"/>
          <w:lang w:val="ca-ES"/>
        </w:rPr>
        <w:t>Per al càlcul de les modificacions del contracte s’aplicaran els preus unitaris oferts pel licitador que resulti adjudicatari aplicant el percentatge de baixa ofert per ell mateix.</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També es podrà modificar el contracte de conformitat amb l’article 205 i següents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Cessió i subcontractació</w:t>
      </w:r>
    </w:p>
    <w:p w:rsidR="00A819CD" w:rsidRPr="00646124" w:rsidRDefault="00A819CD" w:rsidP="00A819CD">
      <w:pPr>
        <w:rPr>
          <w:sz w:val="22"/>
          <w:szCs w:val="22"/>
          <w:lang w:val="ca-ES"/>
        </w:rPr>
      </w:pPr>
    </w:p>
    <w:p w:rsidR="00A819CD" w:rsidRPr="00043451" w:rsidRDefault="00A819CD" w:rsidP="00A819CD">
      <w:pPr>
        <w:rPr>
          <w:sz w:val="22"/>
          <w:szCs w:val="22"/>
          <w:lang w:val="ca-ES"/>
        </w:rPr>
      </w:pPr>
      <w:r w:rsidRPr="00043451">
        <w:rPr>
          <w:sz w:val="22"/>
          <w:szCs w:val="22"/>
          <w:lang w:val="ca-ES"/>
        </w:rPr>
        <w:t xml:space="preserve">1. El contractista podrà cedir el drets i obligacions </w:t>
      </w:r>
      <w:proofErr w:type="spellStart"/>
      <w:r w:rsidRPr="00043451">
        <w:rPr>
          <w:sz w:val="22"/>
          <w:szCs w:val="22"/>
          <w:lang w:val="ca-ES"/>
        </w:rPr>
        <w:t>dimanants</w:t>
      </w:r>
      <w:proofErr w:type="spellEnd"/>
      <w:r w:rsidRPr="00043451">
        <w:rPr>
          <w:sz w:val="22"/>
          <w:szCs w:val="22"/>
          <w:lang w:val="ca-ES"/>
        </w:rPr>
        <w:t xml:space="preserve"> del contracte a un tercer.</w:t>
      </w:r>
    </w:p>
    <w:p w:rsidR="00A819CD" w:rsidRPr="00043451" w:rsidRDefault="00A819CD" w:rsidP="00A819CD">
      <w:pPr>
        <w:rPr>
          <w:sz w:val="22"/>
          <w:szCs w:val="22"/>
          <w:lang w:val="ca-ES"/>
        </w:rPr>
      </w:pPr>
    </w:p>
    <w:p w:rsidR="00A819CD" w:rsidRPr="00043451" w:rsidRDefault="00A819CD" w:rsidP="00A819CD">
      <w:pPr>
        <w:rPr>
          <w:sz w:val="22"/>
          <w:szCs w:val="22"/>
          <w:lang w:val="ca-ES"/>
        </w:rPr>
      </w:pPr>
      <w:r w:rsidRPr="00043451">
        <w:rPr>
          <w:sz w:val="22"/>
          <w:szCs w:val="22"/>
          <w:lang w:val="ca-ES"/>
        </w:rPr>
        <w:t>2. El contractista podrà subcontractar amb terceres persones la realització de les obres objecte d’aquest contracte, previ el compliment dels requisits establerts en l'article 215 i següents de la LCSP i normativa concordant. Per a que el contractista pugui cedir els seus drets i obligacions a tercers, s’hauran de complir els requisits següents:</w:t>
      </w:r>
    </w:p>
    <w:p w:rsidR="00A819CD" w:rsidRPr="00043451" w:rsidRDefault="00A819CD" w:rsidP="00A819CD">
      <w:pPr>
        <w:rPr>
          <w:sz w:val="22"/>
          <w:szCs w:val="22"/>
          <w:lang w:val="ca-ES"/>
        </w:rPr>
      </w:pPr>
    </w:p>
    <w:p w:rsidR="00A819CD" w:rsidRPr="00043451" w:rsidRDefault="00A819CD" w:rsidP="00A819CD">
      <w:pPr>
        <w:rPr>
          <w:sz w:val="22"/>
          <w:szCs w:val="22"/>
          <w:lang w:val="ca-ES"/>
        </w:rPr>
      </w:pPr>
      <w:r w:rsidRPr="00043451">
        <w:rPr>
          <w:sz w:val="22"/>
          <w:szCs w:val="22"/>
          <w:lang w:val="ca-ES"/>
        </w:rPr>
        <w:t>a) Que l’òrgan de contractació autoritzi, de forma prèvia i expressa, la cessió. Aquesta autorització s’atorgarà sempre que es donin els requisits previstos en les lletres següents. El termini per a la notificació de la resolució sobre la sol·licitud d’autorització serà de dos meses, transcorregut el qual s’haurà d’entendre atorgada per silenci administratiu.</w:t>
      </w:r>
    </w:p>
    <w:p w:rsidR="00A819CD" w:rsidRPr="00043451" w:rsidRDefault="00A819CD" w:rsidP="00A819CD">
      <w:pPr>
        <w:rPr>
          <w:sz w:val="22"/>
          <w:szCs w:val="22"/>
          <w:lang w:val="ca-ES"/>
        </w:rPr>
      </w:pPr>
    </w:p>
    <w:p w:rsidR="00A819CD" w:rsidRPr="00043451" w:rsidRDefault="00A819CD" w:rsidP="00A819CD">
      <w:pPr>
        <w:rPr>
          <w:sz w:val="22"/>
          <w:szCs w:val="22"/>
          <w:lang w:val="ca-ES"/>
        </w:rPr>
      </w:pPr>
      <w:r w:rsidRPr="00043451">
        <w:rPr>
          <w:sz w:val="22"/>
          <w:szCs w:val="22"/>
          <w:lang w:val="ca-ES"/>
        </w:rPr>
        <w:t xml:space="preserve">b) Que el cedent tingui executat com a mínim un 20% de l’import del contracte. No serà d’aplicació aquest requisit si la cessió es produeix trobant-se el contractista en concurs encara que s’hagi obert la fase de liquidació, o s’hagi donat coneixement al jutjat competent per a la declaració del concurs que ha iniciat negociacions per a arribar a un acord de </w:t>
      </w:r>
      <w:proofErr w:type="spellStart"/>
      <w:r w:rsidRPr="00043451">
        <w:rPr>
          <w:sz w:val="22"/>
          <w:szCs w:val="22"/>
          <w:lang w:val="ca-ES"/>
        </w:rPr>
        <w:t>refinançament</w:t>
      </w:r>
      <w:proofErr w:type="spellEnd"/>
      <w:r w:rsidRPr="00043451">
        <w:rPr>
          <w:sz w:val="22"/>
          <w:szCs w:val="22"/>
          <w:lang w:val="ca-ES"/>
        </w:rPr>
        <w:t>, o per a obtenir adhesions a una proposta anticipada de conveni, en els termes previstos en la legislació concursal.</w:t>
      </w:r>
    </w:p>
    <w:p w:rsidR="00A819CD" w:rsidRPr="00043451" w:rsidRDefault="00A819CD" w:rsidP="00A819CD">
      <w:pPr>
        <w:rPr>
          <w:sz w:val="22"/>
          <w:szCs w:val="22"/>
          <w:lang w:val="ca-ES"/>
        </w:rPr>
      </w:pPr>
    </w:p>
    <w:p w:rsidR="00A819CD" w:rsidRPr="00043451" w:rsidRDefault="00A819CD" w:rsidP="00A819CD">
      <w:pPr>
        <w:rPr>
          <w:sz w:val="22"/>
          <w:szCs w:val="22"/>
          <w:lang w:val="ca-ES"/>
        </w:rPr>
      </w:pPr>
      <w:r w:rsidRPr="00043451">
        <w:rPr>
          <w:sz w:val="22"/>
          <w:szCs w:val="22"/>
          <w:lang w:val="ca-ES"/>
        </w:rPr>
        <w:t>c) 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A819CD" w:rsidRPr="00043451" w:rsidRDefault="00A819CD" w:rsidP="00A819CD">
      <w:pPr>
        <w:rPr>
          <w:sz w:val="22"/>
          <w:szCs w:val="22"/>
          <w:lang w:val="ca-ES"/>
        </w:rPr>
      </w:pPr>
    </w:p>
    <w:p w:rsidR="00A819CD" w:rsidRPr="00043451" w:rsidRDefault="00A819CD" w:rsidP="00A819CD">
      <w:pPr>
        <w:rPr>
          <w:sz w:val="22"/>
          <w:szCs w:val="22"/>
          <w:lang w:val="ca-ES"/>
        </w:rPr>
      </w:pPr>
      <w:r w:rsidRPr="00043451">
        <w:rPr>
          <w:sz w:val="22"/>
          <w:szCs w:val="22"/>
          <w:lang w:val="ca-ES"/>
        </w:rPr>
        <w:t>d) Que la cessió es formalitzi, entre el contractista y el cessionari, en escriptura pública.</w:t>
      </w:r>
    </w:p>
    <w:p w:rsidR="00A819CD" w:rsidRPr="00043451" w:rsidRDefault="00A819CD" w:rsidP="00A819CD">
      <w:pPr>
        <w:rPr>
          <w:sz w:val="22"/>
          <w:szCs w:val="22"/>
          <w:lang w:val="ca-ES"/>
        </w:rPr>
      </w:pPr>
    </w:p>
    <w:p w:rsidR="00A819CD" w:rsidRPr="00043451" w:rsidRDefault="00A819CD" w:rsidP="00A819CD">
      <w:pPr>
        <w:rPr>
          <w:sz w:val="22"/>
          <w:szCs w:val="22"/>
          <w:lang w:val="ca-ES"/>
        </w:rPr>
      </w:pPr>
      <w:r w:rsidRPr="00043451">
        <w:rPr>
          <w:sz w:val="22"/>
          <w:szCs w:val="22"/>
          <w:lang w:val="ca-ES"/>
        </w:rPr>
        <w:t>El cessionari quedarà subrogat en tots els drets i obligacions que corresponien al cedent.</w:t>
      </w:r>
    </w:p>
    <w:p w:rsidR="00A819CD" w:rsidRPr="00043451" w:rsidRDefault="00A819CD" w:rsidP="00A819CD">
      <w:pPr>
        <w:rPr>
          <w:sz w:val="22"/>
          <w:szCs w:val="22"/>
          <w:lang w:val="ca-ES"/>
        </w:rPr>
      </w:pPr>
    </w:p>
    <w:p w:rsidR="00A819CD" w:rsidRPr="00043451" w:rsidRDefault="00A819CD" w:rsidP="00A819CD">
      <w:pPr>
        <w:rPr>
          <w:sz w:val="22"/>
          <w:szCs w:val="22"/>
          <w:lang w:val="ca-ES"/>
        </w:rPr>
      </w:pPr>
      <w:r w:rsidRPr="00043451">
        <w:rPr>
          <w:sz w:val="22"/>
          <w:szCs w:val="22"/>
          <w:lang w:val="ca-ES"/>
        </w:rPr>
        <w:t xml:space="preserve">Amb els termes previstos en l’article 217.1 de la LCSP, el contractista resta obligat a aportar, a requeriment de l’ajuntament, la relació detallada dels </w:t>
      </w:r>
      <w:proofErr w:type="spellStart"/>
      <w:r w:rsidRPr="00043451">
        <w:rPr>
          <w:sz w:val="22"/>
          <w:szCs w:val="22"/>
          <w:lang w:val="ca-ES"/>
        </w:rPr>
        <w:t>subcontractistes</w:t>
      </w:r>
      <w:proofErr w:type="spellEnd"/>
      <w:r w:rsidRPr="00043451">
        <w:rPr>
          <w:sz w:val="22"/>
          <w:szCs w:val="22"/>
          <w:lang w:val="ca-ES"/>
        </w:rPr>
        <w:t xml:space="preserve"> o subministradors que participin en el contracte quan es perfeccioni la seva participació així </w:t>
      </w:r>
      <w:r w:rsidRPr="00043451">
        <w:rPr>
          <w:sz w:val="22"/>
          <w:szCs w:val="22"/>
          <w:lang w:val="ca-ES"/>
        </w:rPr>
        <w:lastRenderedPageBreak/>
        <w:t>com també el justificant del compliment dels pagaments a aquells una vegada finalitzada la prestació de què es tracti, dintres dels terminis de pagament legalment establerts en l’article 216 LCSP i en la Llei 3/2004, de 29 de desembre.</w:t>
      </w:r>
    </w:p>
    <w:p w:rsidR="00A819CD" w:rsidRPr="00043451" w:rsidRDefault="00A819CD" w:rsidP="00A819CD">
      <w:pPr>
        <w:rPr>
          <w:sz w:val="22"/>
          <w:szCs w:val="22"/>
          <w:lang w:val="ca-ES"/>
        </w:rPr>
      </w:pPr>
    </w:p>
    <w:p w:rsidR="00A819CD" w:rsidRPr="00043451" w:rsidRDefault="00A819CD" w:rsidP="00A819CD">
      <w:pPr>
        <w:rPr>
          <w:sz w:val="22"/>
          <w:szCs w:val="22"/>
          <w:lang w:val="ca-ES"/>
        </w:rPr>
      </w:pPr>
      <w:r w:rsidRPr="00043451">
        <w:rPr>
          <w:sz w:val="22"/>
          <w:szCs w:val="22"/>
          <w:lang w:val="ca-ES"/>
        </w:rPr>
        <w:t xml:space="preserve">Els </w:t>
      </w:r>
      <w:proofErr w:type="spellStart"/>
      <w:r w:rsidRPr="00043451">
        <w:rPr>
          <w:sz w:val="22"/>
          <w:szCs w:val="22"/>
          <w:lang w:val="ca-ES"/>
        </w:rPr>
        <w:t>subcontractistes</w:t>
      </w:r>
      <w:proofErr w:type="spellEnd"/>
      <w:r w:rsidRPr="00043451">
        <w:rPr>
          <w:sz w:val="22"/>
          <w:szCs w:val="22"/>
          <w:lang w:val="ca-ES"/>
        </w:rPr>
        <w:t xml:space="preserve"> quedaran obligats només davant el contractista principal, de manera que aquest darrer serà responsable davant l’Ajuntament de la total execució del contracte.</w:t>
      </w:r>
    </w:p>
    <w:p w:rsidR="00A819CD" w:rsidRPr="00043451" w:rsidRDefault="00A819CD" w:rsidP="00A819CD">
      <w:pPr>
        <w:rPr>
          <w:sz w:val="22"/>
          <w:szCs w:val="22"/>
          <w:lang w:val="ca-ES"/>
        </w:rPr>
      </w:pPr>
    </w:p>
    <w:p w:rsidR="00A819CD" w:rsidRDefault="00A819CD" w:rsidP="00A819CD">
      <w:pPr>
        <w:rPr>
          <w:sz w:val="22"/>
          <w:szCs w:val="22"/>
          <w:lang w:val="ca-ES"/>
        </w:rPr>
      </w:pPr>
      <w:r w:rsidRPr="00043451">
        <w:rPr>
          <w:sz w:val="22"/>
          <w:szCs w:val="22"/>
          <w:lang w:val="ca-ES"/>
        </w:rPr>
        <w:t xml:space="preserve">Quan el </w:t>
      </w:r>
      <w:proofErr w:type="spellStart"/>
      <w:r w:rsidRPr="00043451">
        <w:rPr>
          <w:sz w:val="22"/>
          <w:szCs w:val="22"/>
          <w:lang w:val="ca-ES"/>
        </w:rPr>
        <w:t>subcontractista</w:t>
      </w:r>
      <w:proofErr w:type="spellEnd"/>
      <w:r w:rsidRPr="00043451">
        <w:rPr>
          <w:sz w:val="22"/>
          <w:szCs w:val="22"/>
          <w:lang w:val="ca-ES"/>
        </w:rPr>
        <w:t xml:space="preserve"> o subministrador exerciti contra el contractista principal, en seu judicial o arbitral, accions dirigides a l’abonament de les factures, l’òrgan de contractació retindrà provisionalment la garantia definitiva la qual no es podrà retornar fins al moment en què el contractista acrediti la íntegra satisfacció dels drets declarats en la resolució judicial o arbitral ferma que posi fi al litigi.</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3. Abans de procedir a la subcontractació, el contractista haurà de comunicar anticipadament i per escrit a l’Ajuntament, a través del responsable del contracte, la intenció de realitzar la subcontractació, indicant la prestació a subcontractar, la identitat del </w:t>
      </w:r>
      <w:proofErr w:type="spellStart"/>
      <w:r w:rsidRPr="00646124">
        <w:rPr>
          <w:sz w:val="22"/>
          <w:szCs w:val="22"/>
          <w:lang w:val="ca-ES"/>
        </w:rPr>
        <w:t>subcontractista</w:t>
      </w:r>
      <w:proofErr w:type="spellEnd"/>
      <w:r w:rsidRPr="00646124">
        <w:rPr>
          <w:sz w:val="22"/>
          <w:szCs w:val="22"/>
          <w:lang w:val="ca-ES"/>
        </w:rPr>
        <w:t xml:space="preserve"> i l’acreditació de la seva aptitud per executar-la. Aquesta comunicació s’ haurà d’ efectuar també quan les subcontractacions que proposi realitzar no s’ ajustin a les que hagués indicat en la seva oferta en la fase de licitació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subcontractació haurà de ser autoritzada expressament i per escrit per aquest Ajuntament.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4. Davant l’incompliment de les regles establertes legalment i en els apartats anteriors per al desenvolupament de la subcontractació, l’Ajuntament podrà imposar al contractista una penalització de conformitat amb la clàusula 36 d’aquests plecs.</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Extinció del contracte i període de garantia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1. El contracte s’extingirà per compliment o per resolució anticipada en els supòsits previstos a la clàusula següent.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 El contracte s’entendrà complert pel contractista quan aquest hagi realitzat la totalitat dels serveis objecte d’aquest contracte dins la seva vigència i en els termes establerts en el contracte i a satisfacció de l’Ajuntament. La constatació del compliment del contracte exigeix un acte formal i positiu de recepció o conformitat per part de l’Ajuntament, a través del responsable del contracte i de la intervenció municipal de conformitat amb la disposició addicional tercera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3. No s’estableixen cap termini especial de recepció, regint el termini general d’un mes des de la finalització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4. El període  de garantia coincideix amb la vigència d’aquest, no establint-se cap termini addicional posterior a la finalització del període contractual.</w:t>
      </w:r>
    </w:p>
    <w:p w:rsidR="00A819CD" w:rsidRPr="00646124" w:rsidRDefault="00A819CD" w:rsidP="00A819CD">
      <w:pPr>
        <w:rPr>
          <w:sz w:val="22"/>
          <w:szCs w:val="22"/>
          <w:lang w:val="ca-ES"/>
        </w:rPr>
      </w:pPr>
    </w:p>
    <w:p w:rsidR="00A819CD" w:rsidRDefault="00A819CD" w:rsidP="00A819CD">
      <w:pPr>
        <w:rPr>
          <w:sz w:val="22"/>
          <w:szCs w:val="22"/>
          <w:lang w:val="ca-ES"/>
        </w:rPr>
      </w:pPr>
    </w:p>
    <w:p w:rsidR="00AF1BDC" w:rsidRDefault="00AF1BDC" w:rsidP="00A819CD">
      <w:pPr>
        <w:rPr>
          <w:sz w:val="22"/>
          <w:szCs w:val="22"/>
          <w:lang w:val="ca-ES"/>
        </w:rPr>
      </w:pPr>
    </w:p>
    <w:p w:rsidR="00AF1BDC" w:rsidRPr="00646124" w:rsidRDefault="00AF1BDC"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lastRenderedPageBreak/>
        <w:t>Resolució del contracte i efectes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1.Seran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3.L’ aplicació i els efectes de la resolució es regiran pel que disposen els articles 212 i concordants de la LCSP.</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646124" w:rsidRDefault="00A819CD" w:rsidP="00A819CD">
      <w:pPr>
        <w:numPr>
          <w:ilvl w:val="0"/>
          <w:numId w:val="12"/>
        </w:numPr>
        <w:contextualSpacing/>
        <w:jc w:val="left"/>
        <w:rPr>
          <w:sz w:val="22"/>
          <w:szCs w:val="22"/>
          <w:lang w:val="ca-ES"/>
        </w:rPr>
      </w:pPr>
      <w:r w:rsidRPr="00646124">
        <w:rPr>
          <w:b/>
          <w:sz w:val="22"/>
          <w:szCs w:val="22"/>
          <w:lang w:val="ca-ES"/>
        </w:rPr>
        <w:t>Interpretació del contracte i jurisdicció competent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1. Queda reservada a l’Ajuntament de Premià de Mar la facultat d’interpretar el contracte i resoldre els dubtes que sorgeixin del seu compliment. Els acords adoptats seran immediatament executius i posaran fi a la via administrativa.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A819CD" w:rsidRPr="00646124" w:rsidRDefault="00A819CD" w:rsidP="00A819CD">
      <w:pPr>
        <w:rPr>
          <w:sz w:val="22"/>
          <w:szCs w:val="22"/>
          <w:lang w:val="ca-ES"/>
        </w:rPr>
      </w:pPr>
    </w:p>
    <w:p w:rsidR="00A819CD" w:rsidRPr="00646124" w:rsidRDefault="00A819CD" w:rsidP="00A819CD">
      <w:pPr>
        <w:rPr>
          <w:sz w:val="22"/>
          <w:szCs w:val="22"/>
          <w:lang w:val="ca-ES"/>
        </w:rPr>
      </w:pPr>
    </w:p>
    <w:p w:rsidR="00A819CD" w:rsidRPr="0012126D" w:rsidRDefault="00A819CD" w:rsidP="00A819CD">
      <w:pPr>
        <w:numPr>
          <w:ilvl w:val="0"/>
          <w:numId w:val="12"/>
        </w:numPr>
        <w:contextualSpacing/>
        <w:jc w:val="left"/>
        <w:rPr>
          <w:sz w:val="22"/>
          <w:szCs w:val="22"/>
          <w:lang w:val="ca-ES"/>
        </w:rPr>
      </w:pPr>
      <w:r w:rsidRPr="00646124">
        <w:rPr>
          <w:b/>
          <w:sz w:val="22"/>
          <w:szCs w:val="22"/>
          <w:lang w:val="ca-ES"/>
        </w:rPr>
        <w:t>Domicili a efectes de notificacions</w:t>
      </w:r>
    </w:p>
    <w:p w:rsidR="0012126D" w:rsidRDefault="0012126D" w:rsidP="0012126D">
      <w:pPr>
        <w:contextualSpacing/>
        <w:jc w:val="left"/>
        <w:rPr>
          <w:b/>
          <w:sz w:val="22"/>
          <w:szCs w:val="22"/>
          <w:lang w:val="ca-ES"/>
        </w:rPr>
      </w:pPr>
    </w:p>
    <w:p w:rsidR="0012126D" w:rsidRPr="00646124" w:rsidRDefault="0012126D" w:rsidP="0012126D">
      <w:pPr>
        <w:rPr>
          <w:sz w:val="22"/>
          <w:szCs w:val="22"/>
          <w:lang w:val="ca-ES"/>
        </w:rPr>
      </w:pPr>
      <w:r w:rsidRPr="00646124">
        <w:rPr>
          <w:sz w:val="22"/>
          <w:szCs w:val="22"/>
          <w:lang w:val="ca-ES"/>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12126D" w:rsidRPr="0012126D" w:rsidRDefault="0012126D" w:rsidP="0012126D">
      <w:pPr>
        <w:contextualSpacing/>
        <w:jc w:val="left"/>
        <w:rPr>
          <w:sz w:val="22"/>
          <w:szCs w:val="22"/>
          <w:lang w:val="ca-ES"/>
        </w:rPr>
      </w:pPr>
    </w:p>
    <w:p w:rsidR="0012126D" w:rsidRPr="0012126D" w:rsidRDefault="0012126D" w:rsidP="00A819CD">
      <w:pPr>
        <w:numPr>
          <w:ilvl w:val="0"/>
          <w:numId w:val="12"/>
        </w:numPr>
        <w:contextualSpacing/>
        <w:jc w:val="left"/>
        <w:rPr>
          <w:sz w:val="22"/>
          <w:szCs w:val="22"/>
          <w:lang w:val="ca-ES"/>
        </w:rPr>
      </w:pPr>
      <w:r>
        <w:rPr>
          <w:b/>
          <w:sz w:val="22"/>
          <w:szCs w:val="22"/>
          <w:lang w:val="ca-ES"/>
        </w:rPr>
        <w:t>Prerrogatives</w:t>
      </w:r>
    </w:p>
    <w:p w:rsidR="0012126D" w:rsidRDefault="0012126D" w:rsidP="0012126D">
      <w:pPr>
        <w:contextualSpacing/>
        <w:jc w:val="left"/>
        <w:rPr>
          <w:b/>
          <w:sz w:val="22"/>
          <w:szCs w:val="22"/>
          <w:lang w:val="ca-ES"/>
        </w:rPr>
      </w:pPr>
    </w:p>
    <w:p w:rsidR="0012126D" w:rsidRDefault="0012126D" w:rsidP="0012126D">
      <w:pPr>
        <w:contextualSpacing/>
        <w:rPr>
          <w:sz w:val="22"/>
          <w:szCs w:val="22"/>
          <w:lang w:val="ca-ES"/>
        </w:rPr>
      </w:pPr>
      <w:r>
        <w:rPr>
          <w:sz w:val="22"/>
          <w:szCs w:val="22"/>
          <w:lang w:val="ca-ES"/>
        </w:rPr>
        <w:t>L’òrgan de contractació ostenta les prerrogatives de:</w:t>
      </w:r>
    </w:p>
    <w:p w:rsidR="0012126D" w:rsidRDefault="0012126D" w:rsidP="0012126D">
      <w:pPr>
        <w:contextualSpacing/>
        <w:rPr>
          <w:sz w:val="22"/>
          <w:szCs w:val="22"/>
          <w:lang w:val="ca-ES"/>
        </w:rPr>
      </w:pPr>
    </w:p>
    <w:p w:rsidR="0012126D" w:rsidRDefault="0012126D" w:rsidP="0012126D">
      <w:pPr>
        <w:numPr>
          <w:ilvl w:val="0"/>
          <w:numId w:val="43"/>
        </w:numPr>
        <w:contextualSpacing/>
        <w:rPr>
          <w:sz w:val="22"/>
          <w:szCs w:val="22"/>
          <w:lang w:val="ca-ES"/>
        </w:rPr>
      </w:pPr>
      <w:r>
        <w:rPr>
          <w:sz w:val="22"/>
          <w:szCs w:val="22"/>
          <w:lang w:val="ca-ES"/>
        </w:rPr>
        <w:t>Interpretar el contracte administratiu</w:t>
      </w:r>
    </w:p>
    <w:p w:rsidR="0012126D" w:rsidRDefault="0012126D" w:rsidP="0012126D">
      <w:pPr>
        <w:numPr>
          <w:ilvl w:val="0"/>
          <w:numId w:val="43"/>
        </w:numPr>
        <w:contextualSpacing/>
        <w:rPr>
          <w:sz w:val="22"/>
          <w:szCs w:val="22"/>
          <w:lang w:val="ca-ES"/>
        </w:rPr>
      </w:pPr>
      <w:r>
        <w:rPr>
          <w:sz w:val="22"/>
          <w:szCs w:val="22"/>
          <w:lang w:val="ca-ES"/>
        </w:rPr>
        <w:t>Resoldre els dubtes que plantegi el compliment del contracte</w:t>
      </w:r>
    </w:p>
    <w:p w:rsidR="0012126D" w:rsidRDefault="0012126D" w:rsidP="0012126D">
      <w:pPr>
        <w:numPr>
          <w:ilvl w:val="0"/>
          <w:numId w:val="43"/>
        </w:numPr>
        <w:contextualSpacing/>
        <w:rPr>
          <w:sz w:val="22"/>
          <w:szCs w:val="22"/>
          <w:lang w:val="ca-ES"/>
        </w:rPr>
      </w:pPr>
      <w:r>
        <w:rPr>
          <w:sz w:val="22"/>
          <w:szCs w:val="22"/>
          <w:lang w:val="ca-ES"/>
        </w:rPr>
        <w:t>Modificar el contracte per raons d’interès públic</w:t>
      </w:r>
    </w:p>
    <w:p w:rsidR="0012126D" w:rsidRDefault="0012126D" w:rsidP="0012126D">
      <w:pPr>
        <w:numPr>
          <w:ilvl w:val="0"/>
          <w:numId w:val="43"/>
        </w:numPr>
        <w:contextualSpacing/>
        <w:rPr>
          <w:sz w:val="22"/>
          <w:szCs w:val="22"/>
          <w:lang w:val="ca-ES"/>
        </w:rPr>
      </w:pPr>
      <w:r>
        <w:rPr>
          <w:sz w:val="22"/>
          <w:szCs w:val="22"/>
          <w:lang w:val="ca-ES"/>
        </w:rPr>
        <w:t>Acordar la resolució del contracte i els efectes d’aquesta</w:t>
      </w:r>
    </w:p>
    <w:p w:rsidR="0012126D" w:rsidRDefault="0012126D" w:rsidP="0012126D">
      <w:pPr>
        <w:contextualSpacing/>
        <w:rPr>
          <w:sz w:val="22"/>
          <w:szCs w:val="22"/>
          <w:lang w:val="ca-ES"/>
        </w:rPr>
      </w:pPr>
    </w:p>
    <w:p w:rsidR="0012126D" w:rsidRPr="0012126D" w:rsidRDefault="0012126D" w:rsidP="0012126D">
      <w:pPr>
        <w:contextualSpacing/>
        <w:rPr>
          <w:sz w:val="22"/>
          <w:szCs w:val="22"/>
          <w:lang w:val="ca-ES"/>
        </w:rPr>
      </w:pPr>
      <w:r>
        <w:rPr>
          <w:sz w:val="22"/>
          <w:szCs w:val="22"/>
          <w:lang w:val="ca-ES"/>
        </w:rPr>
        <w:t>En els procediments que s’instrueixin per l’adopció d’acords relatius a la interpretació, modificació o resolució del contracte s’haurà de donar tràmit d’audiència al contractista.</w:t>
      </w:r>
    </w:p>
    <w:p w:rsidR="00A819CD" w:rsidRPr="00646124" w:rsidRDefault="00A819CD" w:rsidP="00A819CD">
      <w:pPr>
        <w:rPr>
          <w:sz w:val="22"/>
          <w:szCs w:val="22"/>
          <w:lang w:val="ca-ES"/>
        </w:rPr>
      </w:pPr>
    </w:p>
    <w:p w:rsidR="00A819CD" w:rsidRPr="00646124" w:rsidRDefault="00A819CD" w:rsidP="00AF1BDC">
      <w:pPr>
        <w:jc w:val="left"/>
        <w:rPr>
          <w:b/>
          <w:sz w:val="22"/>
          <w:szCs w:val="22"/>
          <w:lang w:val="ca-ES"/>
        </w:rPr>
      </w:pPr>
      <w:r w:rsidRPr="00646124">
        <w:rPr>
          <w:sz w:val="22"/>
          <w:szCs w:val="22"/>
          <w:lang w:val="ca-ES"/>
        </w:rPr>
        <w:br w:type="page"/>
      </w:r>
      <w:r w:rsidRPr="00646124">
        <w:rPr>
          <w:b/>
          <w:sz w:val="22"/>
          <w:szCs w:val="22"/>
          <w:lang w:val="ca-ES"/>
        </w:rPr>
        <w:lastRenderedPageBreak/>
        <w:t>Annex I</w:t>
      </w:r>
      <w:r w:rsidRPr="00646124">
        <w:rPr>
          <w:b/>
          <w:sz w:val="22"/>
          <w:szCs w:val="22"/>
          <w:lang w:val="ca-ES"/>
        </w:rPr>
        <w:tab/>
        <w:t>Proposició econòmica.</w:t>
      </w:r>
    </w:p>
    <w:p w:rsidR="00A819CD" w:rsidRPr="00646124" w:rsidRDefault="00A819CD" w:rsidP="00A819CD">
      <w:pPr>
        <w:rPr>
          <w:i/>
          <w:sz w:val="22"/>
          <w:szCs w:val="22"/>
          <w:lang w:val="ca-ES"/>
        </w:rPr>
      </w:pPr>
    </w:p>
    <w:p w:rsidR="00A819CD" w:rsidRPr="00646124" w:rsidRDefault="00A819CD" w:rsidP="00A819CD">
      <w:pPr>
        <w:rPr>
          <w:sz w:val="22"/>
          <w:szCs w:val="22"/>
          <w:lang w:val="ca-ES"/>
        </w:rPr>
      </w:pPr>
      <w:r w:rsidRPr="00646124">
        <w:rPr>
          <w:sz w:val="22"/>
          <w:szCs w:val="22"/>
          <w:lang w:val="ca-ES"/>
        </w:rPr>
        <w:t xml:space="preserve">En/Na......................................... amb NIF núm................., en nom propi, (o en representació de l'empresa.............., CIF núm. .............., domiciliada a........... carrer ........................, núm..........), assabentat/da de les condicions exigides per optar a la contractació relativa a la contractació del </w:t>
      </w:r>
      <w:r w:rsidR="00783DB3" w:rsidRPr="00783DB3">
        <w:rPr>
          <w:b/>
          <w:sz w:val="22"/>
          <w:szCs w:val="22"/>
          <w:lang w:val="ca-ES"/>
        </w:rPr>
        <w:t>SERVEI DE MENJADOR I MONITORATGE DE LES ESCOLES BRESSOL MUNICIPALS DE PREMIÀ DE MAR</w:t>
      </w:r>
      <w:r w:rsidRPr="00646124">
        <w:rPr>
          <w:sz w:val="22"/>
          <w:szCs w:val="22"/>
          <w:lang w:val="ca-ES"/>
        </w:rPr>
        <w:t>, es compromet a portar-la a terme amb subjecció als Plecs de Prescripcions Tècniques Particulars i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A819CD" w:rsidRPr="00646124" w:rsidRDefault="00A819CD" w:rsidP="00A819CD">
      <w:pPr>
        <w:rPr>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426A02" w:rsidRPr="007147E2" w:rsidTr="00A819CD">
        <w:tc>
          <w:tcPr>
            <w:tcW w:w="3261" w:type="dxa"/>
            <w:vMerge w:val="restart"/>
            <w:tcBorders>
              <w:top w:val="single" w:sz="4" w:space="0" w:color="auto"/>
              <w:left w:val="single" w:sz="4" w:space="0" w:color="auto"/>
              <w:bottom w:val="single" w:sz="4" w:space="0" w:color="auto"/>
              <w:right w:val="single" w:sz="4" w:space="0" w:color="auto"/>
            </w:tcBorders>
            <w:shd w:val="clear" w:color="auto" w:fill="auto"/>
          </w:tcPr>
          <w:p w:rsidR="00A819CD" w:rsidRPr="007147E2" w:rsidRDefault="00A819CD" w:rsidP="00A819CD">
            <w:pPr>
              <w:rPr>
                <w:sz w:val="22"/>
                <w:szCs w:val="22"/>
                <w:lang w:val="ca-ES"/>
              </w:rPr>
            </w:pPr>
            <w:r w:rsidRPr="007147E2">
              <w:rPr>
                <w:sz w:val="22"/>
                <w:szCs w:val="22"/>
                <w:lang w:val="ca-ES"/>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A819CD" w:rsidRPr="007147E2" w:rsidRDefault="00A819CD" w:rsidP="00A819CD">
            <w:pPr>
              <w:rPr>
                <w:sz w:val="22"/>
                <w:szCs w:val="22"/>
                <w:lang w:val="ca-ES"/>
              </w:rPr>
            </w:pPr>
            <w:r w:rsidRPr="007147E2">
              <w:rPr>
                <w:sz w:val="22"/>
                <w:szCs w:val="22"/>
                <w:lang w:val="ca-ES"/>
              </w:rPr>
              <w:t>Import per al període executiu del contracte</w:t>
            </w:r>
          </w:p>
        </w:tc>
      </w:tr>
      <w:tr w:rsidR="00426A02" w:rsidRPr="007147E2" w:rsidTr="00A819C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19CD" w:rsidRPr="007147E2" w:rsidRDefault="00A819CD" w:rsidP="00A819CD">
            <w:pPr>
              <w:rPr>
                <w:sz w:val="22"/>
                <w:szCs w:val="22"/>
                <w:lang w:val="ca-E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819CD" w:rsidRPr="007147E2" w:rsidRDefault="00A819CD" w:rsidP="00A819CD">
            <w:pPr>
              <w:rPr>
                <w:sz w:val="22"/>
                <w:szCs w:val="22"/>
                <w:lang w:val="ca-ES"/>
              </w:rPr>
            </w:pPr>
            <w:r w:rsidRPr="007147E2">
              <w:rPr>
                <w:sz w:val="22"/>
                <w:szCs w:val="22"/>
                <w:lang w:val="ca-ES"/>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819CD" w:rsidRPr="007147E2" w:rsidRDefault="00A819CD" w:rsidP="00A819CD">
            <w:pPr>
              <w:rPr>
                <w:sz w:val="22"/>
                <w:szCs w:val="22"/>
                <w:lang w:val="ca-ES"/>
              </w:rPr>
            </w:pPr>
            <w:r w:rsidRPr="007147E2">
              <w:rPr>
                <w:sz w:val="22"/>
                <w:szCs w:val="22"/>
                <w:lang w:val="ca-ES"/>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A819CD" w:rsidRPr="007147E2" w:rsidRDefault="00A819CD" w:rsidP="00A819CD">
            <w:pPr>
              <w:rPr>
                <w:sz w:val="22"/>
                <w:szCs w:val="22"/>
                <w:lang w:val="ca-ES"/>
              </w:rPr>
            </w:pPr>
            <w:r w:rsidRPr="007147E2">
              <w:rPr>
                <w:sz w:val="22"/>
                <w:szCs w:val="22"/>
                <w:lang w:val="ca-ES"/>
              </w:rPr>
              <w:t>Total</w:t>
            </w:r>
          </w:p>
        </w:tc>
      </w:tr>
      <w:tr w:rsidR="00426A02" w:rsidRPr="007147E2" w:rsidTr="00A819CD">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A819CD" w:rsidRPr="007147E2" w:rsidRDefault="00A819CD" w:rsidP="00A819CD">
            <w:pPr>
              <w:rPr>
                <w:sz w:val="22"/>
                <w:szCs w:val="22"/>
                <w:lang w:val="ca-ES"/>
              </w:rPr>
            </w:pPr>
            <w:r w:rsidRPr="007147E2">
              <w:rPr>
                <w:sz w:val="22"/>
                <w:szCs w:val="22"/>
                <w:lang w:val="ca-ES"/>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819CD" w:rsidRPr="007147E2" w:rsidRDefault="00A819CD" w:rsidP="00A819CD">
            <w:pPr>
              <w:rPr>
                <w:sz w:val="22"/>
                <w:szCs w:val="22"/>
                <w:lang w:val="ca-ES"/>
              </w:rPr>
            </w:pPr>
            <w:r w:rsidRPr="007147E2">
              <w:rPr>
                <w:sz w:val="22"/>
                <w:szCs w:val="22"/>
                <w:lang w:val="ca-ES"/>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819CD" w:rsidRPr="007147E2" w:rsidRDefault="00A819CD" w:rsidP="00A819CD">
            <w:pPr>
              <w:rPr>
                <w:sz w:val="22"/>
                <w:szCs w:val="22"/>
                <w:lang w:val="ca-ES"/>
              </w:rPr>
            </w:pPr>
            <w:r w:rsidRPr="007147E2">
              <w:rPr>
                <w:sz w:val="22"/>
                <w:szCs w:val="22"/>
                <w:lang w:val="ca-ES"/>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A819CD" w:rsidRPr="007147E2" w:rsidRDefault="00A819CD" w:rsidP="00A819CD">
            <w:pPr>
              <w:rPr>
                <w:sz w:val="22"/>
                <w:szCs w:val="22"/>
                <w:lang w:val="ca-ES"/>
              </w:rPr>
            </w:pPr>
            <w:r w:rsidRPr="007147E2">
              <w:rPr>
                <w:sz w:val="22"/>
                <w:szCs w:val="22"/>
                <w:lang w:val="ca-ES"/>
              </w:rPr>
              <w:t>€</w:t>
            </w:r>
          </w:p>
        </w:tc>
      </w:tr>
    </w:tbl>
    <w:p w:rsidR="00A819CD" w:rsidRPr="00646124" w:rsidRDefault="00A819CD" w:rsidP="00A819CD">
      <w:pPr>
        <w:rPr>
          <w:sz w:val="22"/>
          <w:szCs w:val="22"/>
          <w:lang w:val="ca-ES"/>
        </w:rPr>
      </w:pPr>
    </w:p>
    <w:p w:rsidR="00A819CD" w:rsidRDefault="00A819CD" w:rsidP="00A819CD">
      <w:pPr>
        <w:rPr>
          <w:sz w:val="22"/>
          <w:szCs w:val="22"/>
          <w:lang w:val="ca-ES"/>
        </w:rPr>
      </w:pPr>
      <w:r w:rsidRPr="00646124">
        <w:rPr>
          <w:sz w:val="22"/>
          <w:szCs w:val="22"/>
          <w:lang w:val="ca-ES"/>
        </w:rPr>
        <w:t>Això representa una baixa del ............%, respecte al pressupost tipus de licitació.</w:t>
      </w:r>
    </w:p>
    <w:p w:rsidR="00AF2953" w:rsidRDefault="00AF2953" w:rsidP="00A819CD">
      <w:pPr>
        <w:rPr>
          <w:sz w:val="22"/>
          <w:szCs w:val="22"/>
          <w:lang w:val="ca-ES"/>
        </w:rPr>
      </w:pPr>
    </w:p>
    <w:p w:rsidR="00AF2953" w:rsidRDefault="00AF2953" w:rsidP="00AF2953">
      <w:pPr>
        <w:widowControl w:val="0"/>
        <w:suppressLineNumbers/>
        <w:suppressAutoHyphens/>
        <w:autoSpaceDE w:val="0"/>
        <w:spacing w:after="240"/>
        <w:textAlignment w:val="baseline"/>
        <w:rPr>
          <w:rFonts w:cs="Arial"/>
          <w:iCs/>
          <w:kern w:val="2"/>
          <w:sz w:val="22"/>
          <w:szCs w:val="22"/>
          <w:lang w:val="ca-ES" w:eastAsia="zh-CN"/>
        </w:rPr>
      </w:pPr>
      <w:r w:rsidRPr="00AF2953">
        <w:rPr>
          <w:rFonts w:cs="Arial"/>
          <w:iCs/>
          <w:kern w:val="2"/>
          <w:sz w:val="22"/>
          <w:szCs w:val="22"/>
          <w:lang w:val="ca-ES" w:eastAsia="zh-CN"/>
        </w:rPr>
        <w:t xml:space="preserve">Els </w:t>
      </w:r>
      <w:r w:rsidRPr="005B66B0">
        <w:rPr>
          <w:rFonts w:cs="Arial"/>
          <w:b/>
          <w:iCs/>
          <w:kern w:val="2"/>
          <w:sz w:val="22"/>
          <w:szCs w:val="22"/>
          <w:lang w:val="ca-ES" w:eastAsia="zh-CN"/>
        </w:rPr>
        <w:t>preus unitaris</w:t>
      </w:r>
      <w:r w:rsidRPr="00AF2953">
        <w:rPr>
          <w:rFonts w:cs="Arial"/>
          <w:iCs/>
          <w:kern w:val="2"/>
          <w:sz w:val="22"/>
          <w:szCs w:val="22"/>
          <w:lang w:val="ca-ES" w:eastAsia="zh-CN"/>
        </w:rPr>
        <w:t xml:space="preserve"> són els següents</w:t>
      </w:r>
      <w:r w:rsidRPr="00AF2953">
        <w:rPr>
          <w:rFonts w:cs="Arial"/>
          <w:iCs/>
          <w:kern w:val="2"/>
          <w:sz w:val="22"/>
          <w:szCs w:val="22"/>
          <w:lang w:val="ca-ES" w:eastAsia="zh-CN"/>
        </w:rPr>
        <w:t>:</w:t>
      </w:r>
    </w:p>
    <w:p w:rsidR="00AF2953" w:rsidRDefault="00AF2953" w:rsidP="00AF2953">
      <w:pPr>
        <w:widowControl w:val="0"/>
        <w:numPr>
          <w:ilvl w:val="0"/>
          <w:numId w:val="48"/>
        </w:numPr>
        <w:suppressLineNumbers/>
        <w:suppressAutoHyphens/>
        <w:autoSpaceDE w:val="0"/>
        <w:spacing w:after="240"/>
        <w:textAlignment w:val="baseline"/>
        <w:rPr>
          <w:rFonts w:cs="Arial"/>
          <w:iCs/>
          <w:kern w:val="2"/>
          <w:sz w:val="22"/>
          <w:szCs w:val="22"/>
          <w:lang w:val="ca-ES" w:eastAsia="zh-CN"/>
        </w:rPr>
      </w:pPr>
      <w:r>
        <w:rPr>
          <w:rFonts w:cs="Arial"/>
          <w:iCs/>
          <w:kern w:val="2"/>
          <w:sz w:val="22"/>
          <w:szCs w:val="22"/>
          <w:lang w:val="ca-ES" w:eastAsia="zh-CN"/>
        </w:rPr>
        <w:t>........€/menú</w:t>
      </w:r>
    </w:p>
    <w:p w:rsidR="00A819CD" w:rsidRDefault="00AF2953" w:rsidP="00AF2953">
      <w:pPr>
        <w:widowControl w:val="0"/>
        <w:numPr>
          <w:ilvl w:val="0"/>
          <w:numId w:val="48"/>
        </w:numPr>
        <w:suppressLineNumbers/>
        <w:suppressAutoHyphens/>
        <w:autoSpaceDE w:val="0"/>
        <w:spacing w:after="240"/>
        <w:textAlignment w:val="baseline"/>
        <w:rPr>
          <w:sz w:val="22"/>
          <w:szCs w:val="22"/>
          <w:lang w:val="ca-ES"/>
        </w:rPr>
      </w:pPr>
      <w:r>
        <w:rPr>
          <w:rFonts w:cs="Arial"/>
          <w:iCs/>
          <w:kern w:val="2"/>
          <w:sz w:val="22"/>
          <w:szCs w:val="22"/>
          <w:lang w:val="ca-ES" w:eastAsia="zh-CN"/>
        </w:rPr>
        <w:t>........€</w:t>
      </w:r>
      <w:r w:rsidR="005B66B0">
        <w:rPr>
          <w:rFonts w:cs="Arial"/>
          <w:iCs/>
          <w:kern w:val="2"/>
          <w:sz w:val="22"/>
          <w:szCs w:val="22"/>
          <w:lang w:val="ca-ES" w:eastAsia="zh-CN"/>
        </w:rPr>
        <w:t xml:space="preserve">/cada </w:t>
      </w:r>
      <w:r>
        <w:rPr>
          <w:rFonts w:cs="Arial"/>
          <w:iCs/>
          <w:kern w:val="2"/>
          <w:sz w:val="22"/>
          <w:szCs w:val="22"/>
          <w:lang w:val="ca-ES" w:eastAsia="zh-CN"/>
        </w:rPr>
        <w:t xml:space="preserve">monitor </w:t>
      </w:r>
      <w:r w:rsidR="005B66B0">
        <w:rPr>
          <w:rFonts w:cs="Arial"/>
          <w:iCs/>
          <w:kern w:val="2"/>
          <w:sz w:val="22"/>
          <w:szCs w:val="22"/>
          <w:lang w:val="ca-ES" w:eastAsia="zh-CN"/>
        </w:rPr>
        <w:t xml:space="preserve">del total del </w:t>
      </w:r>
      <w:r>
        <w:rPr>
          <w:rFonts w:cs="Arial"/>
          <w:iCs/>
          <w:kern w:val="2"/>
          <w:sz w:val="22"/>
          <w:szCs w:val="22"/>
          <w:lang w:val="ca-ES" w:eastAsia="zh-CN"/>
        </w:rPr>
        <w:t>curs escolar (</w:t>
      </w:r>
      <w:r w:rsidR="005B66B0">
        <w:rPr>
          <w:rFonts w:cs="Arial"/>
          <w:iCs/>
          <w:kern w:val="2"/>
          <w:sz w:val="22"/>
          <w:szCs w:val="22"/>
          <w:lang w:val="ca-ES" w:eastAsia="zh-CN"/>
        </w:rPr>
        <w:t>dilluns a divendres</w:t>
      </w:r>
      <w:r>
        <w:rPr>
          <w:rFonts w:cs="Arial"/>
          <w:iCs/>
          <w:kern w:val="2"/>
          <w:sz w:val="22"/>
          <w:szCs w:val="22"/>
          <w:lang w:val="ca-ES" w:eastAsia="zh-CN"/>
        </w:rPr>
        <w:t xml:space="preserve">, 3h </w:t>
      </w:r>
      <w:r w:rsidR="005B66B0">
        <w:rPr>
          <w:rFonts w:cs="Arial"/>
          <w:iCs/>
          <w:kern w:val="2"/>
          <w:sz w:val="22"/>
          <w:szCs w:val="22"/>
          <w:lang w:val="ca-ES" w:eastAsia="zh-CN"/>
        </w:rPr>
        <w:t>diàries</w:t>
      </w:r>
      <w:r>
        <w:rPr>
          <w:rFonts w:cs="Arial"/>
          <w:iCs/>
          <w:kern w:val="2"/>
          <w:sz w:val="22"/>
          <w:szCs w:val="22"/>
          <w:lang w:val="ca-ES" w:eastAsia="zh-CN"/>
        </w:rPr>
        <w:t xml:space="preserve"> segons calendari escolar)</w:t>
      </w:r>
    </w:p>
    <w:p w:rsidR="007147E2" w:rsidRDefault="007147E2" w:rsidP="007147E2">
      <w:pPr>
        <w:rPr>
          <w:sz w:val="22"/>
          <w:szCs w:val="22"/>
          <w:lang w:val="ca-ES"/>
        </w:rPr>
      </w:pPr>
      <w:r>
        <w:rPr>
          <w:sz w:val="22"/>
          <w:szCs w:val="22"/>
          <w:lang w:val="ca-ES"/>
        </w:rPr>
        <w:t>Altres criteris automàtics:</w:t>
      </w:r>
    </w:p>
    <w:p w:rsidR="007147E2" w:rsidRDefault="007147E2" w:rsidP="007147E2">
      <w:pPr>
        <w:rPr>
          <w:sz w:val="22"/>
          <w:szCs w:val="22"/>
          <w:lang w:val="ca-ES"/>
        </w:rPr>
      </w:pPr>
    </w:p>
    <w:p w:rsidR="007147E2" w:rsidRPr="005B66B0" w:rsidRDefault="007147E2" w:rsidP="007147E2">
      <w:pPr>
        <w:rPr>
          <w:b/>
          <w:sz w:val="22"/>
          <w:szCs w:val="22"/>
          <w:lang w:val="ca-ES"/>
        </w:rPr>
      </w:pPr>
      <w:r w:rsidRPr="005B66B0">
        <w:rPr>
          <w:b/>
          <w:sz w:val="22"/>
          <w:szCs w:val="22"/>
          <w:lang w:val="ca-ES"/>
        </w:rPr>
        <w:t>Capacitat de reacció</w:t>
      </w:r>
    </w:p>
    <w:p w:rsidR="007147E2" w:rsidRDefault="007147E2" w:rsidP="007147E2">
      <w:pPr>
        <w:rPr>
          <w:sz w:val="22"/>
          <w:szCs w:val="22"/>
          <w:lang w:val="ca-ES"/>
        </w:rPr>
      </w:pPr>
    </w:p>
    <w:p w:rsidR="007147E2" w:rsidRPr="005B66B0" w:rsidRDefault="007147E2" w:rsidP="007147E2">
      <w:pPr>
        <w:numPr>
          <w:ilvl w:val="0"/>
          <w:numId w:val="47"/>
        </w:numPr>
        <w:rPr>
          <w:sz w:val="22"/>
          <w:szCs w:val="22"/>
          <w:lang w:val="ca-ES"/>
        </w:rPr>
      </w:pPr>
      <w:r w:rsidRPr="005B66B0">
        <w:rPr>
          <w:sz w:val="22"/>
          <w:szCs w:val="22"/>
          <w:lang w:val="ca-ES"/>
        </w:rPr>
        <w:t xml:space="preserve">Ofereixo el </w:t>
      </w:r>
      <w:r w:rsidRPr="005B66B0">
        <w:rPr>
          <w:rFonts w:cs="Arial"/>
          <w:kern w:val="2"/>
          <w:sz w:val="22"/>
          <w:szCs w:val="22"/>
          <w:lang w:val="ca-ES" w:eastAsia="zh-CN"/>
        </w:rPr>
        <w:t xml:space="preserve">temps de reacció davant d’una incidència relacionada amb el </w:t>
      </w:r>
      <w:r w:rsidRPr="005B66B0">
        <w:rPr>
          <w:rFonts w:cs="Arial"/>
          <w:kern w:val="2"/>
          <w:sz w:val="22"/>
          <w:szCs w:val="22"/>
          <w:u w:val="single"/>
          <w:lang w:val="ca-ES" w:eastAsia="zh-CN"/>
        </w:rPr>
        <w:t>subministrament d’àpats</w:t>
      </w:r>
      <w:r w:rsidRPr="005B66B0">
        <w:rPr>
          <w:rFonts w:cs="Arial"/>
          <w:kern w:val="2"/>
          <w:sz w:val="22"/>
          <w:szCs w:val="22"/>
          <w:lang w:val="ca-ES" w:eastAsia="zh-CN"/>
        </w:rPr>
        <w:t>, s’entén el temps de reacció des de la comunicació de la incidència fins a la resolució d’aquesta següent:</w:t>
      </w:r>
    </w:p>
    <w:p w:rsidR="00AF2953" w:rsidRPr="005B66B0" w:rsidRDefault="00AF2953" w:rsidP="00AF2953">
      <w:pPr>
        <w:ind w:left="720"/>
        <w:rPr>
          <w:sz w:val="22"/>
          <w:szCs w:val="22"/>
          <w:lang w:val="ca-E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4"/>
        <w:gridCol w:w="1023"/>
      </w:tblGrid>
      <w:tr w:rsidR="007147E2" w:rsidRPr="005B66B0" w:rsidTr="007147E2">
        <w:tc>
          <w:tcPr>
            <w:tcW w:w="6404" w:type="dxa"/>
            <w:tcBorders>
              <w:top w:val="single" w:sz="4" w:space="0" w:color="auto"/>
              <w:left w:val="single" w:sz="4" w:space="0" w:color="auto"/>
              <w:bottom w:val="single" w:sz="4" w:space="0" w:color="auto"/>
              <w:right w:val="single" w:sz="4" w:space="0" w:color="auto"/>
            </w:tcBorders>
            <w:hideMark/>
          </w:tcPr>
          <w:p w:rsidR="007147E2" w:rsidRPr="005B66B0" w:rsidRDefault="007147E2">
            <w:p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Minuts</w:t>
            </w:r>
          </w:p>
        </w:tc>
        <w:tc>
          <w:tcPr>
            <w:tcW w:w="1023" w:type="dxa"/>
            <w:tcBorders>
              <w:top w:val="single" w:sz="4" w:space="0" w:color="auto"/>
              <w:left w:val="single" w:sz="4" w:space="0" w:color="auto"/>
              <w:bottom w:val="single" w:sz="4" w:space="0" w:color="auto"/>
              <w:right w:val="single" w:sz="4" w:space="0" w:color="auto"/>
            </w:tcBorders>
            <w:hideMark/>
          </w:tcPr>
          <w:p w:rsidR="007147E2" w:rsidRPr="005B66B0" w:rsidRDefault="007147E2">
            <w:p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Marcar</w:t>
            </w:r>
          </w:p>
        </w:tc>
      </w:tr>
      <w:tr w:rsidR="007147E2" w:rsidRPr="005B66B0" w:rsidTr="007147E2">
        <w:tc>
          <w:tcPr>
            <w:tcW w:w="6404" w:type="dxa"/>
            <w:tcBorders>
              <w:top w:val="single" w:sz="4" w:space="0" w:color="auto"/>
              <w:left w:val="single" w:sz="4" w:space="0" w:color="auto"/>
              <w:bottom w:val="single" w:sz="4" w:space="0" w:color="auto"/>
              <w:right w:val="single" w:sz="4" w:space="0" w:color="auto"/>
            </w:tcBorders>
            <w:hideMark/>
          </w:tcPr>
          <w:p w:rsidR="007147E2" w:rsidRPr="005B66B0" w:rsidRDefault="007147E2">
            <w:p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Entre 0 - 20 minuts</w:t>
            </w:r>
          </w:p>
        </w:tc>
        <w:tc>
          <w:tcPr>
            <w:tcW w:w="1023" w:type="dxa"/>
            <w:tcBorders>
              <w:top w:val="single" w:sz="4" w:space="0" w:color="auto"/>
              <w:left w:val="single" w:sz="4" w:space="0" w:color="auto"/>
              <w:bottom w:val="single" w:sz="4" w:space="0" w:color="auto"/>
              <w:right w:val="single" w:sz="4" w:space="0" w:color="auto"/>
            </w:tcBorders>
          </w:tcPr>
          <w:p w:rsidR="007147E2" w:rsidRPr="005B66B0" w:rsidRDefault="007147E2">
            <w:pPr>
              <w:tabs>
                <w:tab w:val="left" w:pos="707"/>
              </w:tabs>
              <w:suppressAutoHyphens/>
              <w:spacing w:after="240"/>
              <w:textAlignment w:val="baseline"/>
              <w:rPr>
                <w:rFonts w:cs="Arial"/>
                <w:kern w:val="2"/>
                <w:sz w:val="22"/>
                <w:szCs w:val="22"/>
                <w:lang w:val="ca-ES" w:eastAsia="zh-CN"/>
              </w:rPr>
            </w:pPr>
          </w:p>
        </w:tc>
      </w:tr>
      <w:tr w:rsidR="007147E2" w:rsidRPr="005B66B0" w:rsidTr="007147E2">
        <w:tc>
          <w:tcPr>
            <w:tcW w:w="6404" w:type="dxa"/>
            <w:tcBorders>
              <w:top w:val="single" w:sz="4" w:space="0" w:color="auto"/>
              <w:left w:val="single" w:sz="4" w:space="0" w:color="auto"/>
              <w:bottom w:val="single" w:sz="4" w:space="0" w:color="auto"/>
              <w:right w:val="single" w:sz="4" w:space="0" w:color="auto"/>
            </w:tcBorders>
            <w:hideMark/>
          </w:tcPr>
          <w:p w:rsidR="007147E2" w:rsidRPr="005B66B0" w:rsidRDefault="007147E2">
            <w:p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Entre 21 – 30 minuts</w:t>
            </w:r>
          </w:p>
        </w:tc>
        <w:tc>
          <w:tcPr>
            <w:tcW w:w="1023" w:type="dxa"/>
            <w:tcBorders>
              <w:top w:val="single" w:sz="4" w:space="0" w:color="auto"/>
              <w:left w:val="single" w:sz="4" w:space="0" w:color="auto"/>
              <w:bottom w:val="single" w:sz="4" w:space="0" w:color="auto"/>
              <w:right w:val="single" w:sz="4" w:space="0" w:color="auto"/>
            </w:tcBorders>
          </w:tcPr>
          <w:p w:rsidR="007147E2" w:rsidRPr="005B66B0" w:rsidRDefault="007147E2">
            <w:pPr>
              <w:tabs>
                <w:tab w:val="left" w:pos="707"/>
              </w:tabs>
              <w:suppressAutoHyphens/>
              <w:spacing w:after="240"/>
              <w:textAlignment w:val="baseline"/>
              <w:rPr>
                <w:rFonts w:cs="Arial"/>
                <w:kern w:val="2"/>
                <w:sz w:val="22"/>
                <w:szCs w:val="22"/>
                <w:lang w:val="ca-ES" w:eastAsia="zh-CN"/>
              </w:rPr>
            </w:pPr>
          </w:p>
        </w:tc>
      </w:tr>
      <w:tr w:rsidR="007147E2" w:rsidRPr="005B66B0" w:rsidTr="007147E2">
        <w:tc>
          <w:tcPr>
            <w:tcW w:w="6404" w:type="dxa"/>
            <w:tcBorders>
              <w:top w:val="single" w:sz="4" w:space="0" w:color="auto"/>
              <w:left w:val="single" w:sz="4" w:space="0" w:color="auto"/>
              <w:bottom w:val="single" w:sz="4" w:space="0" w:color="auto"/>
              <w:right w:val="single" w:sz="4" w:space="0" w:color="auto"/>
            </w:tcBorders>
            <w:hideMark/>
          </w:tcPr>
          <w:p w:rsidR="007147E2" w:rsidRPr="005B66B0" w:rsidRDefault="007147E2">
            <w:p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Entre 31 – 40 minuts</w:t>
            </w:r>
          </w:p>
        </w:tc>
        <w:tc>
          <w:tcPr>
            <w:tcW w:w="1023" w:type="dxa"/>
            <w:tcBorders>
              <w:top w:val="single" w:sz="4" w:space="0" w:color="auto"/>
              <w:left w:val="single" w:sz="4" w:space="0" w:color="auto"/>
              <w:bottom w:val="single" w:sz="4" w:space="0" w:color="auto"/>
              <w:right w:val="single" w:sz="4" w:space="0" w:color="auto"/>
            </w:tcBorders>
          </w:tcPr>
          <w:p w:rsidR="007147E2" w:rsidRPr="005B66B0" w:rsidRDefault="007147E2">
            <w:pPr>
              <w:tabs>
                <w:tab w:val="left" w:pos="707"/>
              </w:tabs>
              <w:suppressAutoHyphens/>
              <w:spacing w:after="240"/>
              <w:textAlignment w:val="baseline"/>
              <w:rPr>
                <w:rFonts w:cs="Arial"/>
                <w:kern w:val="2"/>
                <w:sz w:val="22"/>
                <w:szCs w:val="22"/>
                <w:lang w:val="ca-ES" w:eastAsia="zh-CN"/>
              </w:rPr>
            </w:pPr>
          </w:p>
        </w:tc>
      </w:tr>
      <w:tr w:rsidR="007147E2" w:rsidRPr="005B66B0" w:rsidTr="007147E2">
        <w:tc>
          <w:tcPr>
            <w:tcW w:w="6404" w:type="dxa"/>
            <w:tcBorders>
              <w:top w:val="single" w:sz="4" w:space="0" w:color="auto"/>
              <w:left w:val="single" w:sz="4" w:space="0" w:color="auto"/>
              <w:bottom w:val="single" w:sz="4" w:space="0" w:color="auto"/>
              <w:right w:val="single" w:sz="4" w:space="0" w:color="auto"/>
            </w:tcBorders>
            <w:hideMark/>
          </w:tcPr>
          <w:p w:rsidR="007147E2" w:rsidRPr="005B66B0" w:rsidRDefault="007147E2">
            <w:p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Més de 40 minuts</w:t>
            </w:r>
          </w:p>
        </w:tc>
        <w:tc>
          <w:tcPr>
            <w:tcW w:w="1023" w:type="dxa"/>
            <w:tcBorders>
              <w:top w:val="single" w:sz="4" w:space="0" w:color="auto"/>
              <w:left w:val="single" w:sz="4" w:space="0" w:color="auto"/>
              <w:bottom w:val="single" w:sz="4" w:space="0" w:color="auto"/>
              <w:right w:val="single" w:sz="4" w:space="0" w:color="auto"/>
            </w:tcBorders>
          </w:tcPr>
          <w:p w:rsidR="007147E2" w:rsidRPr="005B66B0" w:rsidRDefault="007147E2">
            <w:pPr>
              <w:tabs>
                <w:tab w:val="left" w:pos="707"/>
              </w:tabs>
              <w:suppressAutoHyphens/>
              <w:spacing w:after="240"/>
              <w:textAlignment w:val="baseline"/>
              <w:rPr>
                <w:rFonts w:cs="Arial"/>
                <w:kern w:val="2"/>
                <w:sz w:val="22"/>
                <w:szCs w:val="22"/>
                <w:lang w:val="ca-ES" w:eastAsia="zh-CN"/>
              </w:rPr>
            </w:pPr>
          </w:p>
        </w:tc>
      </w:tr>
    </w:tbl>
    <w:p w:rsidR="007147E2" w:rsidRPr="005B66B0" w:rsidRDefault="007147E2" w:rsidP="007147E2">
      <w:pPr>
        <w:tabs>
          <w:tab w:val="left" w:pos="707"/>
        </w:tabs>
        <w:suppressAutoHyphens/>
        <w:spacing w:after="240"/>
        <w:ind w:left="720"/>
        <w:textAlignment w:val="baseline"/>
        <w:rPr>
          <w:rFonts w:cs="Arial"/>
          <w:kern w:val="2"/>
          <w:sz w:val="22"/>
          <w:szCs w:val="22"/>
          <w:lang w:val="ca-ES" w:eastAsia="zh-CN"/>
        </w:rPr>
      </w:pPr>
    </w:p>
    <w:p w:rsidR="007147E2" w:rsidRPr="005B66B0" w:rsidRDefault="007147E2" w:rsidP="007147E2">
      <w:pPr>
        <w:numPr>
          <w:ilvl w:val="0"/>
          <w:numId w:val="47"/>
        </w:num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 xml:space="preserve">Ofereixo el temps de reacció davant d’una incidència relacionada amb el </w:t>
      </w:r>
      <w:r w:rsidRPr="005B66B0">
        <w:rPr>
          <w:rFonts w:cs="Arial"/>
          <w:kern w:val="2"/>
          <w:sz w:val="22"/>
          <w:szCs w:val="22"/>
          <w:u w:val="single"/>
          <w:lang w:val="ca-ES" w:eastAsia="zh-CN"/>
        </w:rPr>
        <w:t>monitoratge</w:t>
      </w:r>
      <w:r w:rsidRPr="005B66B0">
        <w:rPr>
          <w:rFonts w:cs="Arial"/>
          <w:kern w:val="2"/>
          <w:sz w:val="22"/>
          <w:szCs w:val="22"/>
          <w:lang w:val="ca-ES" w:eastAsia="zh-CN"/>
        </w:rPr>
        <w:t>, s’entén el temps de reacció des de la comunicació de la incidència fins a la resolució d’aquesta següent: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4"/>
        <w:gridCol w:w="1023"/>
      </w:tblGrid>
      <w:tr w:rsidR="007147E2" w:rsidRPr="005B66B0" w:rsidTr="007147E2">
        <w:tc>
          <w:tcPr>
            <w:tcW w:w="6404" w:type="dxa"/>
            <w:tcBorders>
              <w:top w:val="single" w:sz="4" w:space="0" w:color="auto"/>
              <w:left w:val="single" w:sz="4" w:space="0" w:color="auto"/>
              <w:bottom w:val="single" w:sz="4" w:space="0" w:color="auto"/>
              <w:right w:val="single" w:sz="4" w:space="0" w:color="auto"/>
            </w:tcBorders>
            <w:hideMark/>
          </w:tcPr>
          <w:p w:rsidR="007147E2" w:rsidRPr="005B66B0" w:rsidRDefault="007147E2">
            <w:p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lastRenderedPageBreak/>
              <w:t>Minuts</w:t>
            </w:r>
          </w:p>
        </w:tc>
        <w:tc>
          <w:tcPr>
            <w:tcW w:w="1023" w:type="dxa"/>
            <w:tcBorders>
              <w:top w:val="single" w:sz="4" w:space="0" w:color="auto"/>
              <w:left w:val="single" w:sz="4" w:space="0" w:color="auto"/>
              <w:bottom w:val="single" w:sz="4" w:space="0" w:color="auto"/>
              <w:right w:val="single" w:sz="4" w:space="0" w:color="auto"/>
            </w:tcBorders>
            <w:hideMark/>
          </w:tcPr>
          <w:p w:rsidR="007147E2" w:rsidRPr="005B66B0" w:rsidRDefault="007147E2">
            <w:p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Marcar</w:t>
            </w:r>
          </w:p>
        </w:tc>
      </w:tr>
      <w:tr w:rsidR="007147E2" w:rsidRPr="005B66B0" w:rsidTr="007147E2">
        <w:tc>
          <w:tcPr>
            <w:tcW w:w="6404" w:type="dxa"/>
            <w:tcBorders>
              <w:top w:val="single" w:sz="4" w:space="0" w:color="auto"/>
              <w:left w:val="single" w:sz="4" w:space="0" w:color="auto"/>
              <w:bottom w:val="single" w:sz="4" w:space="0" w:color="auto"/>
              <w:right w:val="single" w:sz="4" w:space="0" w:color="auto"/>
            </w:tcBorders>
            <w:hideMark/>
          </w:tcPr>
          <w:p w:rsidR="007147E2" w:rsidRPr="005B66B0" w:rsidRDefault="007147E2">
            <w:p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Entre 0 - 20 minuts</w:t>
            </w:r>
          </w:p>
        </w:tc>
        <w:tc>
          <w:tcPr>
            <w:tcW w:w="1023" w:type="dxa"/>
            <w:tcBorders>
              <w:top w:val="single" w:sz="4" w:space="0" w:color="auto"/>
              <w:left w:val="single" w:sz="4" w:space="0" w:color="auto"/>
              <w:bottom w:val="single" w:sz="4" w:space="0" w:color="auto"/>
              <w:right w:val="single" w:sz="4" w:space="0" w:color="auto"/>
            </w:tcBorders>
          </w:tcPr>
          <w:p w:rsidR="007147E2" w:rsidRPr="005B66B0" w:rsidRDefault="007147E2">
            <w:pPr>
              <w:tabs>
                <w:tab w:val="left" w:pos="707"/>
              </w:tabs>
              <w:suppressAutoHyphens/>
              <w:spacing w:after="240"/>
              <w:textAlignment w:val="baseline"/>
              <w:rPr>
                <w:rFonts w:cs="Arial"/>
                <w:kern w:val="2"/>
                <w:sz w:val="22"/>
                <w:szCs w:val="22"/>
                <w:lang w:val="ca-ES" w:eastAsia="zh-CN"/>
              </w:rPr>
            </w:pPr>
          </w:p>
        </w:tc>
      </w:tr>
      <w:tr w:rsidR="007147E2" w:rsidRPr="005B66B0" w:rsidTr="007147E2">
        <w:tc>
          <w:tcPr>
            <w:tcW w:w="6404" w:type="dxa"/>
            <w:tcBorders>
              <w:top w:val="single" w:sz="4" w:space="0" w:color="auto"/>
              <w:left w:val="single" w:sz="4" w:space="0" w:color="auto"/>
              <w:bottom w:val="single" w:sz="4" w:space="0" w:color="auto"/>
              <w:right w:val="single" w:sz="4" w:space="0" w:color="auto"/>
            </w:tcBorders>
            <w:hideMark/>
          </w:tcPr>
          <w:p w:rsidR="007147E2" w:rsidRPr="005B66B0" w:rsidRDefault="007147E2">
            <w:p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Entre 21 – 30 minuts</w:t>
            </w:r>
          </w:p>
        </w:tc>
        <w:tc>
          <w:tcPr>
            <w:tcW w:w="1023" w:type="dxa"/>
            <w:tcBorders>
              <w:top w:val="single" w:sz="4" w:space="0" w:color="auto"/>
              <w:left w:val="single" w:sz="4" w:space="0" w:color="auto"/>
              <w:bottom w:val="single" w:sz="4" w:space="0" w:color="auto"/>
              <w:right w:val="single" w:sz="4" w:space="0" w:color="auto"/>
            </w:tcBorders>
          </w:tcPr>
          <w:p w:rsidR="007147E2" w:rsidRPr="005B66B0" w:rsidRDefault="007147E2">
            <w:pPr>
              <w:tabs>
                <w:tab w:val="left" w:pos="707"/>
              </w:tabs>
              <w:suppressAutoHyphens/>
              <w:spacing w:after="240"/>
              <w:textAlignment w:val="baseline"/>
              <w:rPr>
                <w:rFonts w:cs="Arial"/>
                <w:kern w:val="2"/>
                <w:sz w:val="22"/>
                <w:szCs w:val="22"/>
                <w:lang w:val="ca-ES" w:eastAsia="zh-CN"/>
              </w:rPr>
            </w:pPr>
          </w:p>
        </w:tc>
      </w:tr>
      <w:tr w:rsidR="007147E2" w:rsidRPr="005B66B0" w:rsidTr="007147E2">
        <w:tc>
          <w:tcPr>
            <w:tcW w:w="6404" w:type="dxa"/>
            <w:tcBorders>
              <w:top w:val="single" w:sz="4" w:space="0" w:color="auto"/>
              <w:left w:val="single" w:sz="4" w:space="0" w:color="auto"/>
              <w:bottom w:val="single" w:sz="4" w:space="0" w:color="auto"/>
              <w:right w:val="single" w:sz="4" w:space="0" w:color="auto"/>
            </w:tcBorders>
            <w:hideMark/>
          </w:tcPr>
          <w:p w:rsidR="007147E2" w:rsidRPr="005B66B0" w:rsidRDefault="007147E2">
            <w:p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Entre 31 – 40 minuts</w:t>
            </w:r>
          </w:p>
        </w:tc>
        <w:tc>
          <w:tcPr>
            <w:tcW w:w="1023" w:type="dxa"/>
            <w:tcBorders>
              <w:top w:val="single" w:sz="4" w:space="0" w:color="auto"/>
              <w:left w:val="single" w:sz="4" w:space="0" w:color="auto"/>
              <w:bottom w:val="single" w:sz="4" w:space="0" w:color="auto"/>
              <w:right w:val="single" w:sz="4" w:space="0" w:color="auto"/>
            </w:tcBorders>
          </w:tcPr>
          <w:p w:rsidR="007147E2" w:rsidRPr="005B66B0" w:rsidRDefault="007147E2">
            <w:pPr>
              <w:tabs>
                <w:tab w:val="left" w:pos="707"/>
              </w:tabs>
              <w:suppressAutoHyphens/>
              <w:spacing w:after="240"/>
              <w:textAlignment w:val="baseline"/>
              <w:rPr>
                <w:rFonts w:cs="Arial"/>
                <w:kern w:val="2"/>
                <w:sz w:val="22"/>
                <w:szCs w:val="22"/>
                <w:lang w:val="ca-ES" w:eastAsia="zh-CN"/>
              </w:rPr>
            </w:pPr>
          </w:p>
        </w:tc>
      </w:tr>
      <w:tr w:rsidR="007147E2" w:rsidRPr="005B66B0" w:rsidTr="007147E2">
        <w:tc>
          <w:tcPr>
            <w:tcW w:w="6404" w:type="dxa"/>
            <w:tcBorders>
              <w:top w:val="single" w:sz="4" w:space="0" w:color="auto"/>
              <w:left w:val="single" w:sz="4" w:space="0" w:color="auto"/>
              <w:bottom w:val="single" w:sz="4" w:space="0" w:color="auto"/>
              <w:right w:val="single" w:sz="4" w:space="0" w:color="auto"/>
            </w:tcBorders>
            <w:hideMark/>
          </w:tcPr>
          <w:p w:rsidR="007147E2" w:rsidRPr="005B66B0" w:rsidRDefault="007147E2">
            <w:p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Més de 40 minuts</w:t>
            </w:r>
          </w:p>
        </w:tc>
        <w:tc>
          <w:tcPr>
            <w:tcW w:w="1023" w:type="dxa"/>
            <w:tcBorders>
              <w:top w:val="single" w:sz="4" w:space="0" w:color="auto"/>
              <w:left w:val="single" w:sz="4" w:space="0" w:color="auto"/>
              <w:bottom w:val="single" w:sz="4" w:space="0" w:color="auto"/>
              <w:right w:val="single" w:sz="4" w:space="0" w:color="auto"/>
            </w:tcBorders>
          </w:tcPr>
          <w:p w:rsidR="007147E2" w:rsidRPr="005B66B0" w:rsidRDefault="007147E2">
            <w:pPr>
              <w:tabs>
                <w:tab w:val="left" w:pos="707"/>
              </w:tabs>
              <w:suppressAutoHyphens/>
              <w:spacing w:after="240"/>
              <w:textAlignment w:val="baseline"/>
              <w:rPr>
                <w:rFonts w:cs="Arial"/>
                <w:kern w:val="2"/>
                <w:sz w:val="22"/>
                <w:szCs w:val="22"/>
                <w:lang w:val="ca-ES" w:eastAsia="zh-CN"/>
              </w:rPr>
            </w:pPr>
          </w:p>
        </w:tc>
      </w:tr>
    </w:tbl>
    <w:p w:rsidR="007147E2" w:rsidRPr="005B66B0" w:rsidRDefault="007147E2" w:rsidP="007147E2">
      <w:pPr>
        <w:rPr>
          <w:sz w:val="22"/>
          <w:szCs w:val="22"/>
          <w:lang w:val="ca-ES"/>
        </w:rPr>
      </w:pPr>
    </w:p>
    <w:p w:rsidR="007147E2" w:rsidRPr="005B66B0" w:rsidRDefault="007147E2" w:rsidP="007147E2">
      <w:pPr>
        <w:rPr>
          <w:b/>
          <w:sz w:val="22"/>
          <w:szCs w:val="22"/>
          <w:lang w:val="ca-ES"/>
        </w:rPr>
      </w:pPr>
      <w:r w:rsidRPr="005B66B0">
        <w:rPr>
          <w:b/>
          <w:sz w:val="22"/>
          <w:szCs w:val="22"/>
          <w:lang w:val="ca-ES"/>
        </w:rPr>
        <w:t>Millores del menú</w:t>
      </w:r>
    </w:p>
    <w:p w:rsidR="007147E2" w:rsidRPr="005B66B0" w:rsidRDefault="007147E2" w:rsidP="007147E2">
      <w:pPr>
        <w:rPr>
          <w:sz w:val="22"/>
          <w:szCs w:val="22"/>
          <w:lang w:val="ca-ES"/>
        </w:rPr>
      </w:pPr>
    </w:p>
    <w:p w:rsidR="007147E2" w:rsidRPr="005B66B0" w:rsidRDefault="007147E2" w:rsidP="005B66B0">
      <w:pPr>
        <w:widowControl w:val="0"/>
        <w:numPr>
          <w:ilvl w:val="0"/>
          <w:numId w:val="47"/>
        </w:numPr>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Ofereixo sense cost addicional per l’ajuntament les següents millores:</w:t>
      </w: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992"/>
      </w:tblGrid>
      <w:tr w:rsidR="007147E2" w:rsidRPr="005B66B0" w:rsidTr="007147E2">
        <w:tc>
          <w:tcPr>
            <w:tcW w:w="6379" w:type="dxa"/>
            <w:tcBorders>
              <w:top w:val="single" w:sz="4" w:space="0" w:color="auto"/>
              <w:left w:val="single" w:sz="4" w:space="0" w:color="auto"/>
              <w:bottom w:val="single" w:sz="4" w:space="0" w:color="auto"/>
              <w:right w:val="single" w:sz="4" w:space="0" w:color="auto"/>
            </w:tcBorders>
            <w:hideMark/>
          </w:tcPr>
          <w:p w:rsidR="007147E2" w:rsidRPr="005B66B0" w:rsidRDefault="007147E2">
            <w:pPr>
              <w:widowControl w:val="0"/>
              <w:tabs>
                <w:tab w:val="left" w:pos="707"/>
                <w:tab w:val="left" w:pos="1116"/>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Millora</w:t>
            </w:r>
          </w:p>
        </w:tc>
        <w:tc>
          <w:tcPr>
            <w:tcW w:w="992" w:type="dxa"/>
            <w:tcBorders>
              <w:top w:val="single" w:sz="4" w:space="0" w:color="auto"/>
              <w:left w:val="single" w:sz="4" w:space="0" w:color="auto"/>
              <w:bottom w:val="single" w:sz="4" w:space="0" w:color="auto"/>
              <w:right w:val="single" w:sz="4" w:space="0" w:color="auto"/>
            </w:tcBorders>
            <w:hideMark/>
          </w:tcPr>
          <w:p w:rsidR="007147E2" w:rsidRPr="005B66B0" w:rsidRDefault="007147E2">
            <w:pPr>
              <w:widowControl w:val="0"/>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Marcar</w:t>
            </w:r>
          </w:p>
        </w:tc>
      </w:tr>
      <w:tr w:rsidR="007147E2" w:rsidRPr="005B66B0" w:rsidTr="007147E2">
        <w:tc>
          <w:tcPr>
            <w:tcW w:w="6379" w:type="dxa"/>
            <w:tcBorders>
              <w:top w:val="single" w:sz="4" w:space="0" w:color="auto"/>
              <w:left w:val="single" w:sz="4" w:space="0" w:color="auto"/>
              <w:bottom w:val="single" w:sz="4" w:space="0" w:color="auto"/>
              <w:right w:val="single" w:sz="4" w:space="0" w:color="auto"/>
            </w:tcBorders>
            <w:hideMark/>
          </w:tcPr>
          <w:p w:rsidR="007147E2" w:rsidRPr="005B66B0" w:rsidRDefault="007147E2">
            <w:pPr>
              <w:widowControl w:val="0"/>
              <w:tabs>
                <w:tab w:val="left" w:pos="707"/>
                <w:tab w:val="left" w:pos="1116"/>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Aportar fruita de temporada per oferir a mig matí als infants.</w:t>
            </w:r>
          </w:p>
        </w:tc>
        <w:tc>
          <w:tcPr>
            <w:tcW w:w="992" w:type="dxa"/>
            <w:tcBorders>
              <w:top w:val="single" w:sz="4" w:space="0" w:color="auto"/>
              <w:left w:val="single" w:sz="4" w:space="0" w:color="auto"/>
              <w:bottom w:val="single" w:sz="4" w:space="0" w:color="auto"/>
              <w:right w:val="single" w:sz="4" w:space="0" w:color="auto"/>
            </w:tcBorders>
          </w:tcPr>
          <w:p w:rsidR="007147E2" w:rsidRPr="005B66B0" w:rsidRDefault="007147E2">
            <w:pPr>
              <w:widowControl w:val="0"/>
              <w:tabs>
                <w:tab w:val="left" w:pos="707"/>
              </w:tabs>
              <w:suppressAutoHyphens/>
              <w:spacing w:after="240"/>
              <w:textAlignment w:val="baseline"/>
              <w:rPr>
                <w:rFonts w:cs="Arial"/>
                <w:kern w:val="2"/>
                <w:sz w:val="22"/>
                <w:szCs w:val="22"/>
                <w:lang w:val="ca-ES" w:eastAsia="zh-CN"/>
              </w:rPr>
            </w:pPr>
          </w:p>
        </w:tc>
      </w:tr>
      <w:tr w:rsidR="007147E2" w:rsidRPr="005B66B0" w:rsidTr="007147E2">
        <w:tc>
          <w:tcPr>
            <w:tcW w:w="6379" w:type="dxa"/>
            <w:tcBorders>
              <w:top w:val="single" w:sz="4" w:space="0" w:color="auto"/>
              <w:left w:val="single" w:sz="4" w:space="0" w:color="auto"/>
              <w:bottom w:val="single" w:sz="4" w:space="0" w:color="auto"/>
              <w:right w:val="single" w:sz="4" w:space="0" w:color="auto"/>
            </w:tcBorders>
            <w:hideMark/>
          </w:tcPr>
          <w:p w:rsidR="007147E2" w:rsidRPr="005B66B0" w:rsidRDefault="007147E2">
            <w:pPr>
              <w:widowControl w:val="0"/>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Utilització en els menús de productes de temporada, productes de proximitat i/o productes ecològics.</w:t>
            </w:r>
          </w:p>
        </w:tc>
        <w:tc>
          <w:tcPr>
            <w:tcW w:w="992" w:type="dxa"/>
            <w:tcBorders>
              <w:top w:val="single" w:sz="4" w:space="0" w:color="auto"/>
              <w:left w:val="single" w:sz="4" w:space="0" w:color="auto"/>
              <w:bottom w:val="single" w:sz="4" w:space="0" w:color="auto"/>
              <w:right w:val="single" w:sz="4" w:space="0" w:color="auto"/>
            </w:tcBorders>
          </w:tcPr>
          <w:p w:rsidR="007147E2" w:rsidRPr="005B66B0" w:rsidRDefault="007147E2">
            <w:pPr>
              <w:widowControl w:val="0"/>
              <w:tabs>
                <w:tab w:val="left" w:pos="707"/>
              </w:tabs>
              <w:suppressAutoHyphens/>
              <w:spacing w:after="240"/>
              <w:textAlignment w:val="baseline"/>
              <w:rPr>
                <w:rFonts w:cs="Arial"/>
                <w:kern w:val="2"/>
                <w:sz w:val="22"/>
                <w:szCs w:val="22"/>
                <w:lang w:val="ca-ES" w:eastAsia="zh-CN"/>
              </w:rPr>
            </w:pPr>
          </w:p>
        </w:tc>
      </w:tr>
      <w:tr w:rsidR="007147E2" w:rsidRPr="005B66B0" w:rsidTr="007147E2">
        <w:tc>
          <w:tcPr>
            <w:tcW w:w="6379" w:type="dxa"/>
            <w:tcBorders>
              <w:top w:val="single" w:sz="4" w:space="0" w:color="auto"/>
              <w:left w:val="single" w:sz="4" w:space="0" w:color="auto"/>
              <w:bottom w:val="single" w:sz="4" w:space="0" w:color="auto"/>
              <w:right w:val="single" w:sz="4" w:space="0" w:color="auto"/>
            </w:tcBorders>
            <w:hideMark/>
          </w:tcPr>
          <w:p w:rsidR="007147E2" w:rsidRPr="005B66B0" w:rsidRDefault="007147E2">
            <w:pPr>
              <w:widowControl w:val="0"/>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 xml:space="preserve">Proposta, al menú, d’unes orientacions adequades perquè el sopar sigui </w:t>
            </w:r>
            <w:proofErr w:type="spellStart"/>
            <w:r w:rsidRPr="005B66B0">
              <w:rPr>
                <w:rFonts w:cs="Arial"/>
                <w:kern w:val="2"/>
                <w:sz w:val="22"/>
                <w:szCs w:val="22"/>
                <w:lang w:val="ca-ES" w:eastAsia="zh-CN"/>
              </w:rPr>
              <w:t>nutricionalment</w:t>
            </w:r>
            <w:proofErr w:type="spellEnd"/>
            <w:r w:rsidRPr="005B66B0">
              <w:rPr>
                <w:rFonts w:cs="Arial"/>
                <w:kern w:val="2"/>
                <w:sz w:val="22"/>
                <w:szCs w:val="22"/>
                <w:lang w:val="ca-ES" w:eastAsia="zh-CN"/>
              </w:rPr>
              <w:t xml:space="preserve"> equilibrat i complementari amb el menú del dinar.</w:t>
            </w:r>
          </w:p>
        </w:tc>
        <w:tc>
          <w:tcPr>
            <w:tcW w:w="992" w:type="dxa"/>
            <w:tcBorders>
              <w:top w:val="single" w:sz="4" w:space="0" w:color="auto"/>
              <w:left w:val="single" w:sz="4" w:space="0" w:color="auto"/>
              <w:bottom w:val="single" w:sz="4" w:space="0" w:color="auto"/>
              <w:right w:val="single" w:sz="4" w:space="0" w:color="auto"/>
            </w:tcBorders>
          </w:tcPr>
          <w:p w:rsidR="007147E2" w:rsidRPr="005B66B0" w:rsidRDefault="007147E2">
            <w:pPr>
              <w:widowControl w:val="0"/>
              <w:tabs>
                <w:tab w:val="left" w:pos="707"/>
              </w:tabs>
              <w:suppressAutoHyphens/>
              <w:spacing w:after="240"/>
              <w:textAlignment w:val="baseline"/>
              <w:rPr>
                <w:rFonts w:cs="Arial"/>
                <w:kern w:val="2"/>
                <w:sz w:val="22"/>
                <w:szCs w:val="22"/>
                <w:lang w:val="ca-ES" w:eastAsia="zh-CN"/>
              </w:rPr>
            </w:pPr>
          </w:p>
        </w:tc>
      </w:tr>
      <w:tr w:rsidR="007147E2" w:rsidRPr="005B66B0" w:rsidTr="007147E2">
        <w:tc>
          <w:tcPr>
            <w:tcW w:w="6379" w:type="dxa"/>
            <w:tcBorders>
              <w:top w:val="single" w:sz="4" w:space="0" w:color="auto"/>
              <w:left w:val="single" w:sz="4" w:space="0" w:color="auto"/>
              <w:bottom w:val="single" w:sz="4" w:space="0" w:color="auto"/>
              <w:right w:val="single" w:sz="4" w:space="0" w:color="auto"/>
            </w:tcBorders>
            <w:hideMark/>
          </w:tcPr>
          <w:p w:rsidR="007147E2" w:rsidRPr="005B66B0" w:rsidRDefault="007147E2">
            <w:pPr>
              <w:widowControl w:val="0"/>
              <w:tabs>
                <w:tab w:val="left" w:pos="707"/>
              </w:tabs>
              <w:suppressAutoHyphens/>
              <w:spacing w:after="240"/>
              <w:textAlignment w:val="baseline"/>
              <w:rPr>
                <w:rFonts w:cs="Arial"/>
                <w:kern w:val="2"/>
                <w:sz w:val="22"/>
                <w:szCs w:val="22"/>
                <w:lang w:val="ca-ES" w:eastAsia="zh-CN"/>
              </w:rPr>
            </w:pPr>
            <w:r w:rsidRPr="005B66B0">
              <w:rPr>
                <w:rFonts w:cs="Arial"/>
                <w:kern w:val="2"/>
                <w:sz w:val="22"/>
                <w:szCs w:val="22"/>
                <w:lang w:val="ca-ES" w:eastAsia="zh-CN"/>
              </w:rPr>
              <w:t xml:space="preserve">Ús de pa no </w:t>
            </w:r>
            <w:proofErr w:type="spellStart"/>
            <w:r w:rsidRPr="005B66B0">
              <w:rPr>
                <w:rFonts w:cs="Arial"/>
                <w:kern w:val="2"/>
                <w:sz w:val="22"/>
                <w:szCs w:val="22"/>
                <w:lang w:val="ca-ES" w:eastAsia="zh-CN"/>
              </w:rPr>
              <w:t>ultraprocessat</w:t>
            </w:r>
            <w:proofErr w:type="spellEnd"/>
            <w:r w:rsidRPr="005B66B0">
              <w:rPr>
                <w:rFonts w:cs="Arial"/>
                <w:kern w:val="2"/>
                <w:sz w:val="22"/>
                <w:szCs w:val="22"/>
                <w:lang w:val="ca-ES" w:eastAsia="zh-CN"/>
              </w:rPr>
              <w:t>.</w:t>
            </w:r>
          </w:p>
        </w:tc>
        <w:tc>
          <w:tcPr>
            <w:tcW w:w="992" w:type="dxa"/>
            <w:tcBorders>
              <w:top w:val="single" w:sz="4" w:space="0" w:color="auto"/>
              <w:left w:val="single" w:sz="4" w:space="0" w:color="auto"/>
              <w:bottom w:val="single" w:sz="4" w:space="0" w:color="auto"/>
              <w:right w:val="single" w:sz="4" w:space="0" w:color="auto"/>
            </w:tcBorders>
          </w:tcPr>
          <w:p w:rsidR="007147E2" w:rsidRPr="005B66B0" w:rsidRDefault="007147E2">
            <w:pPr>
              <w:widowControl w:val="0"/>
              <w:tabs>
                <w:tab w:val="left" w:pos="707"/>
              </w:tabs>
              <w:suppressAutoHyphens/>
              <w:spacing w:after="240"/>
              <w:textAlignment w:val="baseline"/>
              <w:rPr>
                <w:rFonts w:cs="Arial"/>
                <w:kern w:val="2"/>
                <w:sz w:val="22"/>
                <w:szCs w:val="22"/>
                <w:lang w:val="ca-ES" w:eastAsia="zh-CN"/>
              </w:rPr>
            </w:pPr>
          </w:p>
        </w:tc>
      </w:tr>
    </w:tbl>
    <w:p w:rsidR="007147E2" w:rsidRDefault="007147E2" w:rsidP="007147E2">
      <w:pPr>
        <w:rPr>
          <w:sz w:val="22"/>
          <w:szCs w:val="22"/>
          <w:lang w:val="ca-ES"/>
        </w:rPr>
      </w:pPr>
    </w:p>
    <w:p w:rsidR="007147E2" w:rsidRDefault="007147E2" w:rsidP="007147E2">
      <w:pPr>
        <w:rPr>
          <w:sz w:val="22"/>
          <w:szCs w:val="22"/>
          <w:lang w:val="ca-ES"/>
        </w:rPr>
      </w:pPr>
      <w:r>
        <w:rPr>
          <w:sz w:val="22"/>
          <w:szCs w:val="22"/>
          <w:lang w:val="ca-ES"/>
        </w:rPr>
        <w:t>Aquesta declaració responsable va acompanyada d’un estudi de costos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Assabentat/da així mateix de ...</w:t>
      </w:r>
    </w:p>
    <w:p w:rsidR="00A819CD" w:rsidRPr="00646124" w:rsidRDefault="00A819CD" w:rsidP="00A819CD">
      <w:pPr>
        <w:rPr>
          <w:sz w:val="22"/>
          <w:szCs w:val="22"/>
          <w:lang w:val="ca-ES"/>
        </w:rPr>
      </w:pPr>
    </w:p>
    <w:p w:rsidR="00A819CD" w:rsidRPr="00646124" w:rsidRDefault="00A819CD" w:rsidP="00A819CD">
      <w:pPr>
        <w:rPr>
          <w:i/>
          <w:sz w:val="22"/>
          <w:szCs w:val="22"/>
          <w:lang w:val="ca-ES"/>
        </w:rPr>
      </w:pPr>
      <w:r w:rsidRPr="00646124">
        <w:rPr>
          <w:i/>
          <w:sz w:val="22"/>
          <w:szCs w:val="22"/>
          <w:lang w:val="ca-ES"/>
        </w:rPr>
        <w:t>(Lloc, data i signatura del licitador).</w:t>
      </w:r>
    </w:p>
    <w:p w:rsidR="00A819CD" w:rsidRPr="00646124" w:rsidRDefault="00A819CD" w:rsidP="005B66B0">
      <w:pPr>
        <w:jc w:val="left"/>
        <w:rPr>
          <w:i/>
          <w:sz w:val="22"/>
          <w:szCs w:val="22"/>
          <w:lang w:val="ca-ES"/>
        </w:rPr>
      </w:pPr>
      <w:r w:rsidRPr="00646124">
        <w:rPr>
          <w:i/>
          <w:sz w:val="22"/>
          <w:szCs w:val="22"/>
          <w:lang w:val="ca-ES"/>
        </w:rPr>
        <w:br w:type="page"/>
      </w:r>
      <w:r w:rsidRPr="00646124">
        <w:rPr>
          <w:b/>
          <w:bCs/>
          <w:sz w:val="22"/>
          <w:szCs w:val="22"/>
          <w:lang w:val="ca-ES"/>
        </w:rPr>
        <w:lastRenderedPageBreak/>
        <w:t xml:space="preserve">Annex II </w:t>
      </w:r>
      <w:r w:rsidRPr="00646124">
        <w:rPr>
          <w:b/>
          <w:bCs/>
          <w:i/>
          <w:sz w:val="22"/>
          <w:szCs w:val="22"/>
          <w:lang w:val="ca-ES"/>
        </w:rPr>
        <w:t>Model de co</w:t>
      </w:r>
      <w:bookmarkStart w:id="2" w:name="_GoBack"/>
      <w:bookmarkEnd w:id="2"/>
      <w:r w:rsidRPr="00646124">
        <w:rPr>
          <w:b/>
          <w:bCs/>
          <w:i/>
          <w:sz w:val="22"/>
          <w:szCs w:val="22"/>
          <w:lang w:val="ca-ES"/>
        </w:rPr>
        <w:t>mpromís d’adscripció de mitjans i/o subcontractació</w:t>
      </w:r>
    </w:p>
    <w:p w:rsidR="00A819CD" w:rsidRPr="00646124" w:rsidRDefault="00A819CD" w:rsidP="00A819CD">
      <w:pPr>
        <w:rPr>
          <w:b/>
          <w:bCs/>
          <w:i/>
          <w:sz w:val="22"/>
          <w:szCs w:val="22"/>
          <w:lang w:val="ca-ES"/>
        </w:rPr>
      </w:pPr>
    </w:p>
    <w:p w:rsidR="00A819CD" w:rsidRPr="00646124" w:rsidRDefault="00A819CD" w:rsidP="00A819CD">
      <w:pPr>
        <w:rPr>
          <w:sz w:val="22"/>
          <w:szCs w:val="22"/>
          <w:lang w:val="ca-ES"/>
        </w:rPr>
      </w:pPr>
      <w:r w:rsidRPr="00646124">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DIU:</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Que, per al cas de resultar adjudicatari dels </w:t>
      </w:r>
      <w:r w:rsidR="00783DB3" w:rsidRPr="00783DB3">
        <w:rPr>
          <w:b/>
          <w:sz w:val="22"/>
          <w:szCs w:val="22"/>
          <w:lang w:val="ca-ES"/>
        </w:rPr>
        <w:t>SERVEI DE MENJADOR I MONITORATGE DE LES ESCOLES BRESSOL MUNICIPALS DE PREMIÀ DE MAR</w:t>
      </w:r>
      <w:r w:rsidR="00783DB3">
        <w:rPr>
          <w:sz w:val="22"/>
          <w:szCs w:val="22"/>
          <w:lang w:val="ca-ES"/>
        </w:rPr>
        <w:t xml:space="preserve"> </w:t>
      </w:r>
      <w:r w:rsidRPr="00646124">
        <w:rPr>
          <w:sz w:val="22"/>
          <w:szCs w:val="22"/>
          <w:lang w:val="ca-ES"/>
        </w:rPr>
        <w:t>continguts en el plec de prescripcions tècniques particulars regulador d’aquest contracte, es compromet a adscriure-hi els mitjans següents, que li resultaran vinculants en l’execució del contracte:</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[Indicar mitjans materials i personals exigits com a mínims]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Així mateix, en els mateixos termes vinculants, per a l’execució del contracte durà a terme les subcontractacions següents: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 [... indicar la prestació a subcontractar, l’import, el nom o perfil empresarial del </w:t>
      </w:r>
      <w:proofErr w:type="spellStart"/>
      <w:r w:rsidRPr="00646124">
        <w:rPr>
          <w:sz w:val="22"/>
          <w:szCs w:val="22"/>
          <w:lang w:val="ca-ES"/>
        </w:rPr>
        <w:t>subcontractista</w:t>
      </w:r>
      <w:proofErr w:type="spellEnd"/>
      <w:r w:rsidRPr="00646124">
        <w:rPr>
          <w:sz w:val="22"/>
          <w:szCs w:val="22"/>
          <w:lang w:val="ca-ES"/>
        </w:rPr>
        <w:t xml:space="preserve"> i acompanyar l’acreditació de la seva aptitud per executar la prestació]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 [...indicar la prestació a subcontractar, l’import, el nom o perfil empresarial del </w:t>
      </w:r>
      <w:proofErr w:type="spellStart"/>
      <w:r w:rsidRPr="00646124">
        <w:rPr>
          <w:sz w:val="22"/>
          <w:szCs w:val="22"/>
          <w:lang w:val="ca-ES"/>
        </w:rPr>
        <w:t>subcontractista</w:t>
      </w:r>
      <w:proofErr w:type="spellEnd"/>
      <w:r w:rsidRPr="00646124">
        <w:rPr>
          <w:sz w:val="22"/>
          <w:szCs w:val="22"/>
          <w:lang w:val="ca-ES"/>
        </w:rPr>
        <w:t xml:space="preserve"> i acompanyar l’acreditació de la seva aptitud per executar la prestació]</w:t>
      </w:r>
    </w:p>
    <w:p w:rsidR="00A819CD" w:rsidRPr="00646124" w:rsidRDefault="00A819CD" w:rsidP="00A819CD">
      <w:pPr>
        <w:rPr>
          <w:sz w:val="22"/>
          <w:szCs w:val="22"/>
          <w:lang w:val="ca-ES"/>
        </w:rPr>
      </w:pPr>
      <w:r w:rsidRPr="00646124">
        <w:rPr>
          <w:sz w:val="22"/>
          <w:szCs w:val="22"/>
          <w:lang w:val="ca-ES"/>
        </w:rPr>
        <w:t>- [...]</w:t>
      </w:r>
    </w:p>
    <w:p w:rsidR="00A819CD" w:rsidRPr="00646124" w:rsidRDefault="00A819CD" w:rsidP="00A819CD">
      <w:pPr>
        <w:rPr>
          <w:i/>
          <w:sz w:val="22"/>
          <w:szCs w:val="22"/>
          <w:lang w:val="ca-ES"/>
        </w:rPr>
      </w:pPr>
    </w:p>
    <w:p w:rsidR="00A819CD" w:rsidRPr="00646124" w:rsidRDefault="00A819CD" w:rsidP="00A819CD">
      <w:pPr>
        <w:rPr>
          <w:i/>
          <w:sz w:val="22"/>
          <w:szCs w:val="22"/>
          <w:lang w:val="ca-ES"/>
        </w:rPr>
      </w:pPr>
      <w:r w:rsidRPr="00646124">
        <w:rPr>
          <w:i/>
          <w:sz w:val="22"/>
          <w:szCs w:val="22"/>
          <w:lang w:val="ca-ES"/>
        </w:rPr>
        <w:t xml:space="preserve"> [Lloc i data]</w:t>
      </w:r>
    </w:p>
    <w:p w:rsidR="00A819CD" w:rsidRPr="00646124" w:rsidRDefault="00A819CD" w:rsidP="00A819CD">
      <w:pPr>
        <w:rPr>
          <w:i/>
          <w:sz w:val="22"/>
          <w:szCs w:val="22"/>
          <w:lang w:val="ca-ES"/>
        </w:rPr>
      </w:pPr>
      <w:r w:rsidRPr="00646124">
        <w:rPr>
          <w:i/>
          <w:sz w:val="22"/>
          <w:szCs w:val="22"/>
          <w:lang w:val="ca-ES"/>
        </w:rPr>
        <w:t>[signatura del licitador/representant i segell de l'empresa]"</w:t>
      </w:r>
    </w:p>
    <w:p w:rsidR="00A819CD" w:rsidRPr="00646124" w:rsidRDefault="00A819CD" w:rsidP="005B66B0">
      <w:pPr>
        <w:jc w:val="left"/>
        <w:rPr>
          <w:i/>
          <w:sz w:val="22"/>
          <w:szCs w:val="22"/>
          <w:lang w:val="ca-ES"/>
        </w:rPr>
      </w:pPr>
      <w:r w:rsidRPr="00646124">
        <w:rPr>
          <w:i/>
          <w:sz w:val="22"/>
          <w:szCs w:val="22"/>
          <w:lang w:val="ca-ES"/>
        </w:rPr>
        <w:br w:type="page"/>
      </w:r>
      <w:r w:rsidRPr="00646124">
        <w:rPr>
          <w:b/>
          <w:bCs/>
          <w:sz w:val="22"/>
          <w:szCs w:val="22"/>
          <w:lang w:val="ca-ES"/>
        </w:rPr>
        <w:lastRenderedPageBreak/>
        <w:t xml:space="preserve">ANNEX III </w:t>
      </w:r>
      <w:r w:rsidRPr="00646124">
        <w:rPr>
          <w:b/>
          <w:sz w:val="22"/>
          <w:szCs w:val="22"/>
          <w:lang w:val="ca-ES"/>
        </w:rPr>
        <w:t>Document Europeu Únic de Contractació (DEUC)</w:t>
      </w:r>
    </w:p>
    <w:p w:rsidR="00A819CD" w:rsidRPr="00646124" w:rsidRDefault="00A819CD" w:rsidP="00A819CD">
      <w:pPr>
        <w:rPr>
          <w:i/>
          <w:sz w:val="22"/>
          <w:szCs w:val="22"/>
          <w:lang w:val="ca-ES"/>
        </w:rPr>
      </w:pPr>
    </w:p>
    <w:p w:rsidR="00A819CD" w:rsidRPr="00646124" w:rsidRDefault="00A819CD" w:rsidP="00A819CD">
      <w:pPr>
        <w:rPr>
          <w:sz w:val="22"/>
          <w:szCs w:val="22"/>
          <w:lang w:val="ca-ES"/>
        </w:rPr>
      </w:pPr>
      <w:r w:rsidRPr="00646124">
        <w:rPr>
          <w:sz w:val="22"/>
          <w:szCs w:val="22"/>
          <w:lang w:val="ca-ES"/>
        </w:rPr>
        <w:t xml:space="preserve">El Reglament (UE) núm. 2016/7 estableix el formulari normalitzar del DEUC (disponible a la pàgina web </w:t>
      </w:r>
      <w:hyperlink r:id="rId18" w:anchor="_blank" w:history="1">
        <w:r w:rsidRPr="00646124">
          <w:rPr>
            <w:color w:val="0000FF"/>
            <w:sz w:val="22"/>
            <w:szCs w:val="22"/>
            <w:u w:val="single"/>
            <w:lang w:val="ca-ES"/>
          </w:rPr>
          <w:t>https://www.boe.es/doue/2016/003/L00016-00034.pdf</w:t>
        </w:r>
      </w:hyperlink>
      <w:r w:rsidRPr="00646124">
        <w:rPr>
          <w:sz w:val="22"/>
          <w:szCs w:val="22"/>
          <w:lang w:val="ca-ES"/>
        </w:rPr>
        <w:t xml:space="preserve"> ).</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PART IV: Criteris de selecció. L’operador econòmic podrà complimentar només la secció de la part IV, ometent qualsevol altra secció.</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A819CD" w:rsidRPr="00646124" w:rsidRDefault="00A819CD" w:rsidP="00A819CD">
      <w:pPr>
        <w:rPr>
          <w:i/>
          <w:sz w:val="22"/>
          <w:szCs w:val="22"/>
          <w:lang w:val="ca-ES"/>
        </w:rPr>
      </w:pPr>
    </w:p>
    <w:p w:rsidR="00A819CD" w:rsidRPr="00646124" w:rsidRDefault="00A819CD" w:rsidP="00A819CD">
      <w:pPr>
        <w:rPr>
          <w:i/>
          <w:sz w:val="22"/>
          <w:szCs w:val="22"/>
          <w:lang w:val="ca-ES"/>
        </w:rPr>
      </w:pPr>
      <w:r w:rsidRPr="00646124">
        <w:rPr>
          <w:i/>
          <w:sz w:val="22"/>
          <w:szCs w:val="22"/>
          <w:lang w:val="ca-ES"/>
        </w:rPr>
        <w:t>[Lloc i data]</w:t>
      </w:r>
    </w:p>
    <w:p w:rsidR="00A819CD" w:rsidRPr="00646124" w:rsidRDefault="00A819CD" w:rsidP="00A819CD">
      <w:pPr>
        <w:rPr>
          <w:i/>
          <w:sz w:val="22"/>
          <w:szCs w:val="22"/>
          <w:lang w:val="ca-ES"/>
        </w:rPr>
      </w:pPr>
      <w:r w:rsidRPr="00646124">
        <w:rPr>
          <w:i/>
          <w:sz w:val="22"/>
          <w:szCs w:val="22"/>
          <w:lang w:val="ca-ES"/>
        </w:rPr>
        <w:t>[signatura del licitador/representant i segell de l’empresa]"</w:t>
      </w:r>
    </w:p>
    <w:p w:rsidR="00A819CD" w:rsidRPr="00646124" w:rsidRDefault="00A819CD" w:rsidP="005B66B0">
      <w:pPr>
        <w:jc w:val="left"/>
        <w:rPr>
          <w:b/>
          <w:sz w:val="22"/>
          <w:szCs w:val="22"/>
          <w:lang w:val="ca-ES"/>
        </w:rPr>
      </w:pPr>
      <w:r w:rsidRPr="00646124">
        <w:rPr>
          <w:i/>
          <w:sz w:val="22"/>
          <w:szCs w:val="22"/>
          <w:lang w:val="ca-ES"/>
        </w:rPr>
        <w:br w:type="page"/>
      </w:r>
      <w:r w:rsidRPr="00646124">
        <w:rPr>
          <w:b/>
          <w:bCs/>
          <w:sz w:val="22"/>
          <w:szCs w:val="22"/>
          <w:lang w:val="ca-ES"/>
        </w:rPr>
        <w:lastRenderedPageBreak/>
        <w:t xml:space="preserve">ANNEX IV </w:t>
      </w:r>
      <w:r w:rsidRPr="00646124">
        <w:rPr>
          <w:b/>
          <w:sz w:val="22"/>
          <w:szCs w:val="22"/>
          <w:lang w:val="ca-ES"/>
        </w:rPr>
        <w:t>Declaració de confidencialitat de les dades contingudes en la plica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A819CD" w:rsidRPr="00646124" w:rsidRDefault="00A819CD" w:rsidP="00A819CD">
      <w:pPr>
        <w:rPr>
          <w:sz w:val="22"/>
          <w:szCs w:val="22"/>
          <w:lang w:val="ca-ES"/>
        </w:rPr>
      </w:pPr>
      <w:r w:rsidRPr="00646124">
        <w:rPr>
          <w:sz w:val="22"/>
          <w:szCs w:val="22"/>
          <w:lang w:val="ca-ES"/>
        </w:rPr>
        <w:t>DIU:</w:t>
      </w:r>
    </w:p>
    <w:p w:rsidR="00A819CD" w:rsidRPr="00646124" w:rsidRDefault="00A819CD" w:rsidP="00A819CD">
      <w:pPr>
        <w:rPr>
          <w:sz w:val="22"/>
          <w:szCs w:val="22"/>
          <w:lang w:val="ca-ES"/>
        </w:rPr>
      </w:pPr>
      <w:r w:rsidRPr="00646124">
        <w:rPr>
          <w:sz w:val="22"/>
          <w:szCs w:val="22"/>
          <w:lang w:val="ca-ES"/>
        </w:rPr>
        <w:t xml:space="preserve">L’Acord sobre els aspectes dels drets de propietat intel·lectual relacionats amb el comerç de l’Organització Mundial del Comerç (ADPIC), subscrit pel regne d’Espanya a </w:t>
      </w:r>
      <w:proofErr w:type="spellStart"/>
      <w:r w:rsidRPr="00646124">
        <w:rPr>
          <w:sz w:val="22"/>
          <w:szCs w:val="22"/>
          <w:lang w:val="ca-ES"/>
        </w:rPr>
        <w:t>Marrakech</w:t>
      </w:r>
      <w:proofErr w:type="spellEnd"/>
      <w:r w:rsidRPr="00646124">
        <w:rPr>
          <w:sz w:val="22"/>
          <w:szCs w:val="22"/>
          <w:lang w:val="ca-ES"/>
        </w:rPr>
        <w:t xml:space="preserve"> el 15 d’abril de 1994, en el seu article 39.2 estableix que: «</w:t>
      </w:r>
      <w:r w:rsidRPr="00646124">
        <w:rPr>
          <w:i/>
          <w:iCs/>
          <w:sz w:val="22"/>
          <w:szCs w:val="22"/>
          <w:lang w:val="ca-ES"/>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A819CD" w:rsidRPr="00646124" w:rsidRDefault="00A819CD" w:rsidP="00A819CD">
      <w:pPr>
        <w:rPr>
          <w:i/>
          <w:iCs/>
          <w:sz w:val="22"/>
          <w:szCs w:val="22"/>
          <w:lang w:val="ca-ES"/>
        </w:rPr>
      </w:pPr>
    </w:p>
    <w:p w:rsidR="00A819CD" w:rsidRPr="00646124" w:rsidRDefault="00A819CD" w:rsidP="00A819CD">
      <w:pPr>
        <w:rPr>
          <w:sz w:val="22"/>
          <w:szCs w:val="22"/>
          <w:lang w:val="ca-ES"/>
        </w:rPr>
      </w:pPr>
      <w:r w:rsidRPr="00646124">
        <w:rPr>
          <w:i/>
          <w:iCs/>
          <w:sz w:val="22"/>
          <w:szCs w:val="22"/>
          <w:lang w:val="ca-ES"/>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A819CD" w:rsidRPr="00646124" w:rsidRDefault="00A819CD" w:rsidP="00A819CD">
      <w:pPr>
        <w:rPr>
          <w:i/>
          <w:iCs/>
          <w:sz w:val="22"/>
          <w:szCs w:val="22"/>
          <w:lang w:val="ca-ES"/>
        </w:rPr>
      </w:pPr>
    </w:p>
    <w:p w:rsidR="00A819CD" w:rsidRPr="00646124" w:rsidRDefault="00A819CD" w:rsidP="00A819CD">
      <w:pPr>
        <w:rPr>
          <w:sz w:val="22"/>
          <w:szCs w:val="22"/>
          <w:lang w:val="ca-ES"/>
        </w:rPr>
      </w:pPr>
      <w:r w:rsidRPr="00646124">
        <w:rPr>
          <w:i/>
          <w:iCs/>
          <w:sz w:val="22"/>
          <w:szCs w:val="22"/>
          <w:lang w:val="ca-ES"/>
        </w:rPr>
        <w:t>b) tingui un valor comercial per ser secreta; i</w:t>
      </w:r>
    </w:p>
    <w:p w:rsidR="00A819CD" w:rsidRPr="00646124" w:rsidRDefault="00A819CD" w:rsidP="00A819CD">
      <w:pPr>
        <w:rPr>
          <w:i/>
          <w:iCs/>
          <w:sz w:val="22"/>
          <w:szCs w:val="22"/>
          <w:lang w:val="ca-ES"/>
        </w:rPr>
      </w:pPr>
    </w:p>
    <w:p w:rsidR="00A819CD" w:rsidRPr="00646124" w:rsidRDefault="00A819CD" w:rsidP="00A819CD">
      <w:pPr>
        <w:rPr>
          <w:sz w:val="22"/>
          <w:szCs w:val="22"/>
          <w:lang w:val="ca-ES"/>
        </w:rPr>
      </w:pPr>
      <w:r w:rsidRPr="00646124">
        <w:rPr>
          <w:i/>
          <w:iCs/>
          <w:sz w:val="22"/>
          <w:szCs w:val="22"/>
          <w:lang w:val="ca-ES"/>
        </w:rPr>
        <w:t>c) hagi estat objecte de mesures raonables, en les circumstàncies, per a mantenir-la secreta, preses per la persona que legítimament la controla</w:t>
      </w:r>
      <w:r w:rsidRPr="00646124">
        <w:rPr>
          <w:sz w:val="22"/>
          <w:szCs w:val="22"/>
          <w:lang w:val="ca-ES"/>
        </w:rPr>
        <w:t>».</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És a dir, que a més: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a) Aquests coneixements o informacions s’han d’obtenir de manera empírica per l’empresa com a resultat del seu saber fer o </w:t>
      </w:r>
      <w:proofErr w:type="spellStart"/>
      <w:r w:rsidRPr="00646124">
        <w:rPr>
          <w:i/>
          <w:iCs/>
          <w:sz w:val="22"/>
          <w:szCs w:val="22"/>
          <w:lang w:val="ca-ES"/>
        </w:rPr>
        <w:t>know</w:t>
      </w:r>
      <w:proofErr w:type="spellEnd"/>
      <w:r w:rsidRPr="00646124">
        <w:rPr>
          <w:i/>
          <w:iCs/>
          <w:sz w:val="22"/>
          <w:szCs w:val="22"/>
          <w:lang w:val="ca-ES"/>
        </w:rPr>
        <w:t xml:space="preserve"> </w:t>
      </w:r>
      <w:proofErr w:type="spellStart"/>
      <w:r w:rsidRPr="00646124">
        <w:rPr>
          <w:i/>
          <w:iCs/>
          <w:sz w:val="22"/>
          <w:szCs w:val="22"/>
          <w:lang w:val="ca-ES"/>
        </w:rPr>
        <w:t>how</w:t>
      </w:r>
      <w:proofErr w:type="spellEnd"/>
      <w:r w:rsidRPr="00646124">
        <w:rPr>
          <w:sz w:val="22"/>
          <w:szCs w:val="22"/>
          <w:lang w:val="ca-ES"/>
        </w:rPr>
        <w:t>, han de tenir valor empresarial, ja sigui real o potencial – en el sentit de posseir interès i/o valor econòmic- pel fet de mantenir-los en secret oferint un avantatge competitiu al seu propietari.</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 xml:space="preserve">b) Per a que pugui ser </w:t>
      </w:r>
      <w:proofErr w:type="spellStart"/>
      <w:r w:rsidRPr="00646124">
        <w:rPr>
          <w:sz w:val="22"/>
          <w:szCs w:val="22"/>
          <w:lang w:val="ca-ES"/>
        </w:rPr>
        <w:t>protegible</w:t>
      </w:r>
      <w:proofErr w:type="spellEnd"/>
      <w:r w:rsidRPr="00646124">
        <w:rPr>
          <w:sz w:val="22"/>
          <w:szCs w:val="22"/>
          <w:lang w:val="ca-ES"/>
        </w:rPr>
        <w:t>, el coneixement o la informació ha de de ser secret, és a dir, que només sigui conegut per un número limitat de persones i no ser deduïble per experts del sector mitjançant observació o enginyeria inversa.</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La informació següent de la plica compleix tots i cadascun dels requisits anteriors i per tant estan protegits pel deure de confidencialitat:</w:t>
      </w:r>
    </w:p>
    <w:p w:rsidR="00A819CD" w:rsidRPr="00646124" w:rsidRDefault="00A819CD" w:rsidP="00A819CD">
      <w:pPr>
        <w:rPr>
          <w:sz w:val="22"/>
          <w:szCs w:val="22"/>
          <w:lang w:val="ca-ES"/>
        </w:rPr>
      </w:pPr>
    </w:p>
    <w:p w:rsidR="00A819CD" w:rsidRPr="00646124" w:rsidRDefault="00A819CD" w:rsidP="00A819CD">
      <w:pPr>
        <w:numPr>
          <w:ilvl w:val="0"/>
          <w:numId w:val="24"/>
        </w:numPr>
        <w:jc w:val="left"/>
        <w:rPr>
          <w:sz w:val="22"/>
          <w:szCs w:val="22"/>
          <w:lang w:val="ca-ES"/>
        </w:rPr>
      </w:pPr>
    </w:p>
    <w:p w:rsidR="00A819CD" w:rsidRPr="00646124" w:rsidRDefault="00A819CD" w:rsidP="00A819CD">
      <w:pPr>
        <w:numPr>
          <w:ilvl w:val="0"/>
          <w:numId w:val="24"/>
        </w:numPr>
        <w:jc w:val="left"/>
        <w:rPr>
          <w:sz w:val="22"/>
          <w:szCs w:val="22"/>
          <w:lang w:val="ca-ES"/>
        </w:rPr>
      </w:pPr>
    </w:p>
    <w:p w:rsidR="00A819CD" w:rsidRPr="00646124" w:rsidRDefault="00A819CD" w:rsidP="00A819CD">
      <w:pPr>
        <w:numPr>
          <w:ilvl w:val="0"/>
          <w:numId w:val="24"/>
        </w:numPr>
        <w:jc w:val="left"/>
        <w:rPr>
          <w:sz w:val="22"/>
          <w:szCs w:val="22"/>
          <w:lang w:val="ca-ES"/>
        </w:rPr>
      </w:pPr>
    </w:p>
    <w:p w:rsidR="00A819CD" w:rsidRPr="00646124" w:rsidRDefault="00A819CD" w:rsidP="00A819CD">
      <w:pPr>
        <w:rPr>
          <w:sz w:val="22"/>
          <w:szCs w:val="22"/>
          <w:lang w:val="ca-ES"/>
        </w:rPr>
      </w:pPr>
    </w:p>
    <w:p w:rsidR="00A819CD" w:rsidRPr="00646124" w:rsidRDefault="00A819CD" w:rsidP="00A819CD">
      <w:pPr>
        <w:rPr>
          <w:sz w:val="22"/>
          <w:szCs w:val="22"/>
          <w:lang w:val="ca-ES"/>
        </w:rPr>
      </w:pPr>
      <w:r w:rsidRPr="00646124">
        <w:rPr>
          <w:sz w:val="22"/>
          <w:szCs w:val="22"/>
          <w:lang w:val="ca-ES"/>
        </w:rPr>
        <w:t>[Lloc i data]</w:t>
      </w:r>
    </w:p>
    <w:p w:rsidR="00A819CD" w:rsidRDefault="00A819CD" w:rsidP="00A819CD">
      <w:pPr>
        <w:rPr>
          <w:sz w:val="22"/>
          <w:szCs w:val="22"/>
          <w:lang w:val="ca-ES"/>
        </w:rPr>
      </w:pPr>
      <w:r w:rsidRPr="00646124">
        <w:rPr>
          <w:sz w:val="22"/>
          <w:szCs w:val="22"/>
          <w:lang w:val="ca-ES"/>
        </w:rPr>
        <w:lastRenderedPageBreak/>
        <w:t>[signatura del licitador/representant i segell de l’empresa]"</w:t>
      </w:r>
    </w:p>
    <w:p w:rsidR="00A819CD" w:rsidRPr="00052167" w:rsidRDefault="00A819CD" w:rsidP="00A819CD">
      <w:pPr>
        <w:rPr>
          <w:b/>
          <w:sz w:val="22"/>
          <w:szCs w:val="22"/>
          <w:lang w:val="ca-ES"/>
        </w:rPr>
      </w:pPr>
      <w:r>
        <w:rPr>
          <w:sz w:val="22"/>
          <w:szCs w:val="22"/>
          <w:lang w:val="ca-ES"/>
        </w:rPr>
        <w:br w:type="page"/>
      </w:r>
      <w:r w:rsidRPr="00052167">
        <w:rPr>
          <w:b/>
          <w:sz w:val="22"/>
          <w:szCs w:val="22"/>
          <w:lang w:val="ca-ES"/>
        </w:rPr>
        <w:lastRenderedPageBreak/>
        <w:t>Annex V DACI</w:t>
      </w:r>
    </w:p>
    <w:p w:rsidR="00A819CD" w:rsidRPr="00052167" w:rsidRDefault="00A819CD" w:rsidP="00A819CD">
      <w:pPr>
        <w:rPr>
          <w:sz w:val="22"/>
          <w:szCs w:val="22"/>
          <w:lang w:val="ca-ES"/>
        </w:rPr>
      </w:pPr>
    </w:p>
    <w:p w:rsidR="00A819CD" w:rsidRPr="00052167" w:rsidRDefault="00A819CD" w:rsidP="00A819CD">
      <w:pPr>
        <w:autoSpaceDE w:val="0"/>
        <w:autoSpaceDN w:val="0"/>
        <w:adjustRightInd w:val="0"/>
        <w:rPr>
          <w:rFonts w:eastAsia="Calibri" w:cs="ArialMT"/>
          <w:sz w:val="22"/>
          <w:szCs w:val="22"/>
          <w:lang w:val="ca-ES" w:eastAsia="en-US"/>
        </w:rPr>
      </w:pPr>
      <w:r w:rsidRPr="00052167">
        <w:rPr>
          <w:rFonts w:eastAsia="Calibri" w:cs="ArialMT"/>
          <w:sz w:val="22"/>
          <w:szCs w:val="22"/>
          <w:lang w:val="ca-ES" w:eastAsia="en-US"/>
        </w:rPr>
        <w:t xml:space="preserve">Expedient: </w:t>
      </w:r>
    </w:p>
    <w:p w:rsidR="00A819CD" w:rsidRPr="00052167" w:rsidRDefault="00A819CD" w:rsidP="00A819CD">
      <w:pPr>
        <w:autoSpaceDE w:val="0"/>
        <w:autoSpaceDN w:val="0"/>
        <w:adjustRightInd w:val="0"/>
        <w:rPr>
          <w:rFonts w:eastAsia="Calibri" w:cs="ArialMT"/>
          <w:sz w:val="22"/>
          <w:szCs w:val="22"/>
          <w:lang w:val="ca-ES" w:eastAsia="en-US"/>
        </w:rPr>
      </w:pPr>
      <w:r w:rsidRPr="00052167">
        <w:rPr>
          <w:rFonts w:eastAsia="Calibri" w:cs="ArialMT"/>
          <w:sz w:val="22"/>
          <w:szCs w:val="22"/>
          <w:lang w:val="ca-ES" w:eastAsia="en-US"/>
        </w:rPr>
        <w:t>Contracte:</w:t>
      </w:r>
    </w:p>
    <w:p w:rsidR="00A819CD" w:rsidRPr="00052167" w:rsidRDefault="00A819CD" w:rsidP="00A819CD">
      <w:pPr>
        <w:autoSpaceDE w:val="0"/>
        <w:autoSpaceDN w:val="0"/>
        <w:adjustRightInd w:val="0"/>
        <w:rPr>
          <w:rFonts w:eastAsia="Calibri" w:cs="ArialMT"/>
          <w:sz w:val="22"/>
          <w:szCs w:val="22"/>
          <w:lang w:val="ca-ES" w:eastAsia="en-US"/>
        </w:rPr>
      </w:pPr>
    </w:p>
    <w:p w:rsidR="00A819CD" w:rsidRPr="00052167" w:rsidRDefault="00A819CD" w:rsidP="00A819CD">
      <w:pPr>
        <w:autoSpaceDE w:val="0"/>
        <w:autoSpaceDN w:val="0"/>
        <w:adjustRightInd w:val="0"/>
        <w:rPr>
          <w:rFonts w:eastAsia="Calibri" w:cs="ArialMT"/>
          <w:sz w:val="22"/>
          <w:szCs w:val="22"/>
          <w:lang w:val="ca-ES" w:eastAsia="en-US"/>
        </w:rPr>
      </w:pPr>
      <w:r w:rsidRPr="00052167">
        <w:rPr>
          <w:rFonts w:cs="Arial"/>
          <w:kern w:val="2"/>
          <w:sz w:val="22"/>
          <w:szCs w:val="22"/>
          <w:lang w:val="ca-ES" w:eastAsia="zh-CN"/>
        </w:rPr>
        <w:t xml:space="preserve">En /Na </w:t>
      </w:r>
      <w:bookmarkStart w:id="3" w:name="Unnamed16"/>
      <w:r w:rsidRPr="00052167">
        <w:rPr>
          <w:rFonts w:ascii="Calibri" w:eastAsia="Calibri" w:hAnsi="Calibri"/>
          <w:sz w:val="22"/>
          <w:szCs w:val="22"/>
          <w:lang w:val="ca-ES" w:eastAsia="en-US"/>
        </w:rPr>
        <w:fldChar w:fldCharType="begin">
          <w:ffData>
            <w:name w:val=""/>
            <w:enabled/>
            <w:calcOnExit w:val="0"/>
            <w:textInput/>
          </w:ffData>
        </w:fldChar>
      </w:r>
      <w:r w:rsidRPr="00052167">
        <w:rPr>
          <w:rFonts w:cs="Arial"/>
          <w:kern w:val="2"/>
          <w:sz w:val="22"/>
          <w:szCs w:val="22"/>
          <w:lang w:val="ca-ES" w:eastAsia="zh-CN"/>
        </w:rPr>
        <w:instrText xml:space="preserve"> FORMTEXT </w:instrText>
      </w:r>
      <w:r w:rsidRPr="00052167">
        <w:rPr>
          <w:rFonts w:ascii="Calibri" w:eastAsia="Calibri" w:hAnsi="Calibri"/>
          <w:sz w:val="22"/>
          <w:szCs w:val="22"/>
          <w:lang w:val="ca-ES" w:eastAsia="en-US"/>
        </w:rPr>
      </w:r>
      <w:r w:rsidRPr="00052167">
        <w:rPr>
          <w:rFonts w:ascii="Calibri" w:eastAsia="Calibri" w:hAnsi="Calibri"/>
          <w:sz w:val="22"/>
          <w:szCs w:val="22"/>
          <w:lang w:val="ca-ES" w:eastAsia="en-US"/>
        </w:rPr>
        <w:fldChar w:fldCharType="separate"/>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ascii="Calibri" w:eastAsia="Calibri" w:hAnsi="Calibri"/>
          <w:sz w:val="22"/>
          <w:szCs w:val="22"/>
          <w:lang w:val="ca-ES" w:eastAsia="en-US"/>
        </w:rPr>
        <w:fldChar w:fldCharType="end"/>
      </w:r>
      <w:bookmarkEnd w:id="3"/>
      <w:r w:rsidRPr="00052167">
        <w:rPr>
          <w:rFonts w:cs="Arial"/>
          <w:kern w:val="2"/>
          <w:sz w:val="22"/>
          <w:szCs w:val="22"/>
          <w:lang w:val="ca-ES" w:eastAsia="zh-CN"/>
        </w:rPr>
        <w:t xml:space="preserve">, DNI </w:t>
      </w:r>
      <w:bookmarkStart w:id="4" w:name="Unnamed17"/>
      <w:r w:rsidRPr="00052167">
        <w:rPr>
          <w:rFonts w:ascii="Calibri" w:eastAsia="Calibri" w:hAnsi="Calibri"/>
          <w:sz w:val="22"/>
          <w:szCs w:val="22"/>
          <w:lang w:val="ca-ES" w:eastAsia="en-US"/>
        </w:rPr>
        <w:fldChar w:fldCharType="begin">
          <w:ffData>
            <w:name w:val=""/>
            <w:enabled/>
            <w:calcOnExit w:val="0"/>
            <w:textInput/>
          </w:ffData>
        </w:fldChar>
      </w:r>
      <w:r w:rsidRPr="00052167">
        <w:rPr>
          <w:rFonts w:cs="Arial"/>
          <w:kern w:val="2"/>
          <w:sz w:val="22"/>
          <w:szCs w:val="22"/>
          <w:lang w:val="ca-ES" w:eastAsia="zh-CN"/>
        </w:rPr>
        <w:instrText xml:space="preserve"> FORMTEXT </w:instrText>
      </w:r>
      <w:r w:rsidRPr="00052167">
        <w:rPr>
          <w:rFonts w:ascii="Calibri" w:eastAsia="Calibri" w:hAnsi="Calibri"/>
          <w:sz w:val="22"/>
          <w:szCs w:val="22"/>
          <w:lang w:val="ca-ES" w:eastAsia="en-US"/>
        </w:rPr>
      </w:r>
      <w:r w:rsidRPr="00052167">
        <w:rPr>
          <w:rFonts w:ascii="Calibri" w:eastAsia="Calibri" w:hAnsi="Calibri"/>
          <w:sz w:val="22"/>
          <w:szCs w:val="22"/>
          <w:lang w:val="ca-ES" w:eastAsia="en-US"/>
        </w:rPr>
        <w:fldChar w:fldCharType="separate"/>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ascii="Calibri" w:eastAsia="Calibri" w:hAnsi="Calibri"/>
          <w:sz w:val="22"/>
          <w:szCs w:val="22"/>
          <w:lang w:val="ca-ES" w:eastAsia="en-US"/>
        </w:rPr>
        <w:fldChar w:fldCharType="end"/>
      </w:r>
      <w:bookmarkEnd w:id="4"/>
      <w:r w:rsidRPr="00052167">
        <w:rPr>
          <w:rFonts w:cs="Arial"/>
          <w:kern w:val="2"/>
          <w:sz w:val="22"/>
          <w:szCs w:val="22"/>
          <w:lang w:val="ca-ES" w:eastAsia="zh-CN"/>
        </w:rPr>
        <w:t xml:space="preserve">, com a representant legal de l'empresa </w:t>
      </w:r>
      <w:bookmarkStart w:id="5" w:name="Unnamed18"/>
      <w:r w:rsidRPr="00052167">
        <w:rPr>
          <w:rFonts w:ascii="Calibri" w:eastAsia="Calibri" w:hAnsi="Calibri"/>
          <w:sz w:val="22"/>
          <w:szCs w:val="22"/>
          <w:lang w:val="ca-ES" w:eastAsia="en-US"/>
        </w:rPr>
        <w:fldChar w:fldCharType="begin">
          <w:ffData>
            <w:name w:val=""/>
            <w:enabled/>
            <w:calcOnExit w:val="0"/>
            <w:textInput/>
          </w:ffData>
        </w:fldChar>
      </w:r>
      <w:r w:rsidRPr="00052167">
        <w:rPr>
          <w:rFonts w:cs="Arial"/>
          <w:kern w:val="2"/>
          <w:sz w:val="22"/>
          <w:szCs w:val="22"/>
          <w:lang w:val="ca-ES" w:eastAsia="zh-CN"/>
        </w:rPr>
        <w:instrText xml:space="preserve"> FORMTEXT </w:instrText>
      </w:r>
      <w:r w:rsidRPr="00052167">
        <w:rPr>
          <w:rFonts w:ascii="Calibri" w:eastAsia="Calibri" w:hAnsi="Calibri"/>
          <w:sz w:val="22"/>
          <w:szCs w:val="22"/>
          <w:lang w:val="ca-ES" w:eastAsia="en-US"/>
        </w:rPr>
      </w:r>
      <w:r w:rsidRPr="00052167">
        <w:rPr>
          <w:rFonts w:ascii="Calibri" w:eastAsia="Calibri" w:hAnsi="Calibri"/>
          <w:sz w:val="22"/>
          <w:szCs w:val="22"/>
          <w:lang w:val="ca-ES" w:eastAsia="en-US"/>
        </w:rPr>
        <w:fldChar w:fldCharType="separate"/>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ascii="Calibri" w:eastAsia="Calibri" w:hAnsi="Calibri"/>
          <w:sz w:val="22"/>
          <w:szCs w:val="22"/>
          <w:lang w:val="ca-ES" w:eastAsia="en-US"/>
        </w:rPr>
        <w:fldChar w:fldCharType="end"/>
      </w:r>
      <w:bookmarkEnd w:id="5"/>
      <w:r w:rsidRPr="00052167">
        <w:rPr>
          <w:rFonts w:cs="Arial"/>
          <w:kern w:val="2"/>
          <w:sz w:val="22"/>
          <w:szCs w:val="22"/>
          <w:lang w:val="ca-ES" w:eastAsia="zh-CN"/>
        </w:rPr>
        <w:t xml:space="preserve">, amb NIF </w:t>
      </w:r>
      <w:bookmarkStart w:id="6" w:name="Unnamed19"/>
      <w:r w:rsidRPr="00052167">
        <w:rPr>
          <w:rFonts w:ascii="Calibri" w:eastAsia="Calibri" w:hAnsi="Calibri"/>
          <w:sz w:val="22"/>
          <w:szCs w:val="22"/>
          <w:lang w:val="ca-ES" w:eastAsia="en-US"/>
        </w:rPr>
        <w:fldChar w:fldCharType="begin">
          <w:ffData>
            <w:name w:val=""/>
            <w:enabled/>
            <w:calcOnExit w:val="0"/>
            <w:textInput/>
          </w:ffData>
        </w:fldChar>
      </w:r>
      <w:r w:rsidRPr="00052167">
        <w:rPr>
          <w:rFonts w:cs="Arial"/>
          <w:kern w:val="2"/>
          <w:sz w:val="22"/>
          <w:szCs w:val="22"/>
          <w:lang w:val="ca-ES" w:eastAsia="zh-CN"/>
        </w:rPr>
        <w:instrText xml:space="preserve"> FORMTEXT </w:instrText>
      </w:r>
      <w:r w:rsidRPr="00052167">
        <w:rPr>
          <w:rFonts w:ascii="Calibri" w:eastAsia="Calibri" w:hAnsi="Calibri"/>
          <w:sz w:val="22"/>
          <w:szCs w:val="22"/>
          <w:lang w:val="ca-ES" w:eastAsia="en-US"/>
        </w:rPr>
      </w:r>
      <w:r w:rsidRPr="00052167">
        <w:rPr>
          <w:rFonts w:ascii="Calibri" w:eastAsia="Calibri" w:hAnsi="Calibri"/>
          <w:sz w:val="22"/>
          <w:szCs w:val="22"/>
          <w:lang w:val="ca-ES" w:eastAsia="en-US"/>
        </w:rPr>
        <w:fldChar w:fldCharType="separate"/>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ascii="Calibri" w:eastAsia="Calibri" w:hAnsi="Calibri"/>
          <w:sz w:val="22"/>
          <w:szCs w:val="22"/>
          <w:lang w:val="ca-ES" w:eastAsia="en-US"/>
        </w:rPr>
        <w:fldChar w:fldCharType="end"/>
      </w:r>
      <w:bookmarkEnd w:id="6"/>
      <w:r w:rsidRPr="00052167">
        <w:rPr>
          <w:rFonts w:cs="Arial"/>
          <w:kern w:val="2"/>
          <w:sz w:val="22"/>
          <w:szCs w:val="22"/>
          <w:lang w:val="ca-ES" w:eastAsia="zh-CN"/>
        </w:rPr>
        <w:t xml:space="preserve">, i domicili fiscal a </w:t>
      </w:r>
      <w:bookmarkStart w:id="7" w:name="Unnamed20"/>
      <w:r w:rsidRPr="00052167">
        <w:rPr>
          <w:rFonts w:ascii="Calibri" w:eastAsia="Calibri" w:hAnsi="Calibri"/>
          <w:sz w:val="22"/>
          <w:szCs w:val="22"/>
          <w:lang w:val="ca-ES" w:eastAsia="en-US"/>
        </w:rPr>
        <w:fldChar w:fldCharType="begin">
          <w:ffData>
            <w:name w:val=""/>
            <w:enabled/>
            <w:calcOnExit w:val="0"/>
            <w:textInput/>
          </w:ffData>
        </w:fldChar>
      </w:r>
      <w:r w:rsidRPr="00052167">
        <w:rPr>
          <w:rFonts w:cs="Arial"/>
          <w:kern w:val="2"/>
          <w:sz w:val="22"/>
          <w:szCs w:val="22"/>
          <w:lang w:val="ca-ES" w:eastAsia="zh-CN"/>
        </w:rPr>
        <w:instrText xml:space="preserve"> FORMTEXT </w:instrText>
      </w:r>
      <w:r w:rsidRPr="00052167">
        <w:rPr>
          <w:rFonts w:ascii="Calibri" w:eastAsia="Calibri" w:hAnsi="Calibri"/>
          <w:sz w:val="22"/>
          <w:szCs w:val="22"/>
          <w:lang w:val="ca-ES" w:eastAsia="en-US"/>
        </w:rPr>
      </w:r>
      <w:r w:rsidRPr="00052167">
        <w:rPr>
          <w:rFonts w:ascii="Calibri" w:eastAsia="Calibri" w:hAnsi="Calibri"/>
          <w:sz w:val="22"/>
          <w:szCs w:val="22"/>
          <w:lang w:val="ca-ES" w:eastAsia="en-US"/>
        </w:rPr>
        <w:fldChar w:fldCharType="separate"/>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cs="Arial"/>
          <w:b/>
          <w:kern w:val="2"/>
          <w:sz w:val="22"/>
          <w:szCs w:val="22"/>
          <w:lang w:val="ca-ES" w:eastAsia="ca-ES"/>
        </w:rPr>
        <w:t> </w:t>
      </w:r>
      <w:r w:rsidRPr="00052167">
        <w:rPr>
          <w:rFonts w:ascii="Calibri" w:eastAsia="Calibri" w:hAnsi="Calibri"/>
          <w:sz w:val="22"/>
          <w:szCs w:val="22"/>
          <w:lang w:val="ca-ES" w:eastAsia="en-US"/>
        </w:rPr>
        <w:fldChar w:fldCharType="end"/>
      </w:r>
      <w:bookmarkEnd w:id="7"/>
      <w:r w:rsidRPr="00052167">
        <w:rPr>
          <w:rFonts w:cs="Arial"/>
          <w:kern w:val="2"/>
          <w:sz w:val="22"/>
          <w:szCs w:val="22"/>
          <w:lang w:val="ca-ES" w:eastAsia="zh-CN"/>
        </w:rPr>
        <w:t>, a</w:t>
      </w:r>
      <w:r w:rsidRPr="00052167">
        <w:rPr>
          <w:rFonts w:eastAsia="Calibri" w:cs="ArialMT"/>
          <w:sz w:val="22"/>
          <w:szCs w:val="22"/>
          <w:lang w:val="ca-ES" w:eastAsia="en-US"/>
        </w:rPr>
        <w:t xml:space="preserve"> fi de garantir els principis d'objectivitat, imparcialitat, transparència i integritat en el procediment de contractació/subvenció/gestió, control o pagament a dalt referenciat, el </w:t>
      </w:r>
      <w:proofErr w:type="spellStart"/>
      <w:r w:rsidRPr="00052167">
        <w:rPr>
          <w:rFonts w:eastAsia="Calibri" w:cs="ArialMT"/>
          <w:sz w:val="22"/>
          <w:szCs w:val="22"/>
          <w:lang w:val="ca-ES" w:eastAsia="en-US"/>
        </w:rPr>
        <w:t>sotasignant</w:t>
      </w:r>
      <w:proofErr w:type="spellEnd"/>
      <w:r w:rsidRPr="00052167">
        <w:rPr>
          <w:rFonts w:eastAsia="Calibri" w:cs="ArialMT"/>
          <w:sz w:val="22"/>
          <w:szCs w:val="22"/>
          <w:lang w:val="ca-ES" w:eastAsia="en-US"/>
        </w:rPr>
        <w:t>, com a</w:t>
      </w:r>
      <w:r w:rsidRPr="00052167">
        <w:rPr>
          <w:rFonts w:eastAsia="Calibri"/>
          <w:sz w:val="22"/>
          <w:szCs w:val="22"/>
          <w:lang w:val="ca-ES" w:eastAsia="en-US"/>
        </w:rPr>
        <w:t xml:space="preserve"> </w:t>
      </w:r>
      <w:r w:rsidRPr="00052167">
        <w:rPr>
          <w:rFonts w:eastAsia="Calibri" w:cs="ArialMT"/>
          <w:sz w:val="22"/>
          <w:szCs w:val="22"/>
          <w:lang w:val="ca-ES" w:eastAsia="en-US"/>
        </w:rPr>
        <w:t>contractista/</w:t>
      </w:r>
      <w:proofErr w:type="spellStart"/>
      <w:r w:rsidRPr="00052167">
        <w:rPr>
          <w:rFonts w:eastAsia="Calibri" w:cs="ArialMT"/>
          <w:sz w:val="22"/>
          <w:szCs w:val="22"/>
          <w:lang w:val="ca-ES" w:eastAsia="en-US"/>
        </w:rPr>
        <w:t>subcontractista</w:t>
      </w:r>
      <w:proofErr w:type="spellEnd"/>
      <w:r w:rsidRPr="00052167">
        <w:rPr>
          <w:rFonts w:eastAsia="Calibri" w:cs="ArialMT"/>
          <w:sz w:val="22"/>
          <w:szCs w:val="22"/>
          <w:lang w:val="ca-ES" w:eastAsia="en-US"/>
        </w:rPr>
        <w:t>/beneficiari DECLARO estar informat/da del següent:</w:t>
      </w:r>
    </w:p>
    <w:p w:rsidR="00A819CD" w:rsidRPr="00052167" w:rsidRDefault="00A819CD" w:rsidP="00A819CD">
      <w:pPr>
        <w:autoSpaceDE w:val="0"/>
        <w:autoSpaceDN w:val="0"/>
        <w:adjustRightInd w:val="0"/>
        <w:rPr>
          <w:rFonts w:eastAsia="Calibri" w:cs="ArialMT"/>
          <w:sz w:val="22"/>
          <w:szCs w:val="22"/>
          <w:lang w:val="ca-ES" w:eastAsia="en-US"/>
        </w:rPr>
      </w:pPr>
    </w:p>
    <w:p w:rsidR="00A819CD" w:rsidRPr="00052167" w:rsidRDefault="00A819CD" w:rsidP="00A819CD">
      <w:pPr>
        <w:autoSpaceDE w:val="0"/>
        <w:autoSpaceDN w:val="0"/>
        <w:adjustRightInd w:val="0"/>
        <w:rPr>
          <w:rFonts w:eastAsia="Calibri" w:cs="ArialMT"/>
          <w:sz w:val="22"/>
          <w:szCs w:val="22"/>
          <w:lang w:val="ca-ES" w:eastAsia="en-US"/>
        </w:rPr>
      </w:pPr>
      <w:r w:rsidRPr="00052167">
        <w:rPr>
          <w:rFonts w:eastAsia="Calibri" w:cs="ArialMT"/>
          <w:b/>
          <w:sz w:val="22"/>
          <w:szCs w:val="22"/>
          <w:lang w:val="ca-ES" w:eastAsia="en-US"/>
        </w:rPr>
        <w:t>Primer</w:t>
      </w:r>
      <w:r w:rsidRPr="00052167">
        <w:rPr>
          <w:rFonts w:eastAsia="Calibri" w:cs="ArialMT"/>
          <w:sz w:val="22"/>
          <w:szCs w:val="22"/>
          <w:lang w:val="ca-ES" w:eastAsia="en-US"/>
        </w:rPr>
        <w:t>.</w:t>
      </w:r>
    </w:p>
    <w:p w:rsidR="00A819CD" w:rsidRPr="00052167" w:rsidRDefault="00A819CD" w:rsidP="00A819CD">
      <w:pPr>
        <w:autoSpaceDE w:val="0"/>
        <w:autoSpaceDN w:val="0"/>
        <w:adjustRightInd w:val="0"/>
        <w:rPr>
          <w:rFonts w:eastAsia="Calibri" w:cs="ArialMT"/>
          <w:sz w:val="22"/>
          <w:szCs w:val="22"/>
          <w:lang w:val="ca-ES" w:eastAsia="en-US"/>
        </w:rPr>
      </w:pPr>
      <w:r w:rsidRPr="00052167">
        <w:rPr>
          <w:rFonts w:eastAsia="Calibri" w:cs="ArialMT"/>
          <w:sz w:val="22"/>
          <w:szCs w:val="22"/>
          <w:lang w:val="ca-ES"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A819CD" w:rsidRPr="00052167" w:rsidRDefault="00A819CD" w:rsidP="00A819CD">
      <w:pPr>
        <w:autoSpaceDE w:val="0"/>
        <w:autoSpaceDN w:val="0"/>
        <w:adjustRightInd w:val="0"/>
        <w:rPr>
          <w:rFonts w:eastAsia="Calibri" w:cs="ArialMT"/>
          <w:sz w:val="22"/>
          <w:szCs w:val="22"/>
          <w:lang w:val="ca-ES" w:eastAsia="en-US"/>
        </w:rPr>
      </w:pPr>
    </w:p>
    <w:p w:rsidR="00A819CD" w:rsidRPr="00052167" w:rsidRDefault="00A819CD" w:rsidP="00A819CD">
      <w:pPr>
        <w:autoSpaceDE w:val="0"/>
        <w:autoSpaceDN w:val="0"/>
        <w:adjustRightInd w:val="0"/>
        <w:rPr>
          <w:rFonts w:eastAsia="Calibri" w:cs="ArialMT"/>
          <w:sz w:val="22"/>
          <w:szCs w:val="22"/>
          <w:lang w:val="ca-ES" w:eastAsia="en-US"/>
        </w:rPr>
      </w:pPr>
      <w:r w:rsidRPr="00052167">
        <w:rPr>
          <w:rFonts w:eastAsia="Calibri" w:cs="ArialMT"/>
          <w:sz w:val="22"/>
          <w:szCs w:val="22"/>
          <w:lang w:val="ca-ES"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A819CD" w:rsidRPr="00052167" w:rsidRDefault="00A819CD" w:rsidP="00A819CD">
      <w:pPr>
        <w:autoSpaceDE w:val="0"/>
        <w:autoSpaceDN w:val="0"/>
        <w:adjustRightInd w:val="0"/>
        <w:ind w:firstLine="708"/>
        <w:rPr>
          <w:rFonts w:eastAsia="Calibri" w:cs="ArialMT"/>
          <w:sz w:val="22"/>
          <w:szCs w:val="22"/>
          <w:lang w:val="ca-ES" w:eastAsia="en-US"/>
        </w:rPr>
      </w:pPr>
      <w:r w:rsidRPr="00052167">
        <w:rPr>
          <w:rFonts w:eastAsia="Calibri" w:cs="ArialMT"/>
          <w:sz w:val="22"/>
          <w:szCs w:val="22"/>
          <w:lang w:val="ca-ES" w:eastAsia="en-US"/>
        </w:rPr>
        <w:t>a) Tenir interès personal en l'assumpte de què es tracti o en un altre en la</w:t>
      </w:r>
    </w:p>
    <w:p w:rsidR="00A819CD" w:rsidRPr="00052167" w:rsidRDefault="00A819CD" w:rsidP="00A819CD">
      <w:pPr>
        <w:autoSpaceDE w:val="0"/>
        <w:autoSpaceDN w:val="0"/>
        <w:adjustRightInd w:val="0"/>
        <w:ind w:firstLine="708"/>
        <w:rPr>
          <w:rFonts w:eastAsia="Calibri" w:cs="ArialMT"/>
          <w:sz w:val="22"/>
          <w:szCs w:val="22"/>
          <w:lang w:val="ca-ES" w:eastAsia="en-US"/>
        </w:rPr>
      </w:pPr>
      <w:r w:rsidRPr="00052167">
        <w:rPr>
          <w:rFonts w:eastAsia="Calibri" w:cs="ArialMT"/>
          <w:sz w:val="22"/>
          <w:szCs w:val="22"/>
          <w:lang w:val="ca-ES" w:eastAsia="en-US"/>
        </w:rPr>
        <w:t>resolució del qual pogués influir; ser administrador d’una societat o entitat</w:t>
      </w:r>
    </w:p>
    <w:p w:rsidR="00A819CD" w:rsidRPr="00052167" w:rsidRDefault="00A819CD" w:rsidP="00A819CD">
      <w:pPr>
        <w:autoSpaceDE w:val="0"/>
        <w:autoSpaceDN w:val="0"/>
        <w:adjustRightInd w:val="0"/>
        <w:ind w:firstLine="708"/>
        <w:rPr>
          <w:rFonts w:eastAsia="Calibri" w:cs="ArialMT"/>
          <w:sz w:val="22"/>
          <w:szCs w:val="22"/>
          <w:lang w:val="ca-ES" w:eastAsia="en-US"/>
        </w:rPr>
      </w:pPr>
      <w:r w:rsidRPr="00052167">
        <w:rPr>
          <w:rFonts w:eastAsia="Calibri" w:cs="ArialMT"/>
          <w:sz w:val="22"/>
          <w:szCs w:val="22"/>
          <w:lang w:val="ca-ES" w:eastAsia="en-US"/>
        </w:rPr>
        <w:t>interessada, o tenir qüestió litigiosa pendent amb algun interessat.</w:t>
      </w:r>
    </w:p>
    <w:p w:rsidR="00A819CD" w:rsidRPr="00052167" w:rsidRDefault="00A819CD" w:rsidP="00A819CD">
      <w:pPr>
        <w:autoSpaceDE w:val="0"/>
        <w:autoSpaceDN w:val="0"/>
        <w:adjustRightInd w:val="0"/>
        <w:ind w:firstLine="708"/>
        <w:rPr>
          <w:rFonts w:eastAsia="Calibri" w:cs="ArialMT"/>
          <w:sz w:val="22"/>
          <w:szCs w:val="22"/>
          <w:lang w:val="ca-ES" w:eastAsia="en-US"/>
        </w:rPr>
      </w:pPr>
      <w:r w:rsidRPr="00052167">
        <w:rPr>
          <w:rFonts w:eastAsia="Calibri" w:cs="ArialMT"/>
          <w:sz w:val="22"/>
          <w:szCs w:val="22"/>
          <w:lang w:val="ca-ES" w:eastAsia="en-US"/>
        </w:rPr>
        <w:t>b) Tenir un vincle matrimonial o situació de fet assimilable i el parentiu de</w:t>
      </w:r>
    </w:p>
    <w:p w:rsidR="00A819CD" w:rsidRPr="00052167" w:rsidRDefault="00A819CD" w:rsidP="00A819CD">
      <w:pPr>
        <w:autoSpaceDE w:val="0"/>
        <w:autoSpaceDN w:val="0"/>
        <w:adjustRightInd w:val="0"/>
        <w:ind w:left="708"/>
        <w:rPr>
          <w:rFonts w:eastAsia="Calibri" w:cs="ArialMT"/>
          <w:sz w:val="22"/>
          <w:szCs w:val="22"/>
          <w:lang w:val="ca-ES" w:eastAsia="en-US"/>
        </w:rPr>
      </w:pPr>
      <w:r w:rsidRPr="00052167">
        <w:rPr>
          <w:rFonts w:eastAsia="Calibri" w:cs="ArialMT"/>
          <w:sz w:val="22"/>
          <w:szCs w:val="22"/>
          <w:lang w:val="ca-ES"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A819CD" w:rsidRPr="00052167" w:rsidRDefault="00A819CD" w:rsidP="00A819CD">
      <w:pPr>
        <w:autoSpaceDE w:val="0"/>
        <w:autoSpaceDN w:val="0"/>
        <w:adjustRightInd w:val="0"/>
        <w:ind w:firstLine="708"/>
        <w:rPr>
          <w:rFonts w:eastAsia="Calibri" w:cs="ArialMT"/>
          <w:sz w:val="22"/>
          <w:szCs w:val="22"/>
          <w:lang w:val="ca-ES" w:eastAsia="en-US"/>
        </w:rPr>
      </w:pPr>
      <w:r w:rsidRPr="00052167">
        <w:rPr>
          <w:rFonts w:eastAsia="Calibri" w:cs="ArialMT"/>
          <w:sz w:val="22"/>
          <w:szCs w:val="22"/>
          <w:lang w:val="ca-ES" w:eastAsia="en-US"/>
        </w:rPr>
        <w:t>c) Tenir amistat íntima o enemistat manifesta amb alguna de les persones</w:t>
      </w:r>
    </w:p>
    <w:p w:rsidR="00A819CD" w:rsidRPr="00052167" w:rsidRDefault="00A819CD" w:rsidP="00A819CD">
      <w:pPr>
        <w:autoSpaceDE w:val="0"/>
        <w:autoSpaceDN w:val="0"/>
        <w:adjustRightInd w:val="0"/>
        <w:ind w:firstLine="708"/>
        <w:rPr>
          <w:rFonts w:eastAsia="Calibri" w:cs="ArialMT"/>
          <w:sz w:val="22"/>
          <w:szCs w:val="22"/>
          <w:lang w:val="ca-ES" w:eastAsia="en-US"/>
        </w:rPr>
      </w:pPr>
      <w:r w:rsidRPr="00052167">
        <w:rPr>
          <w:rFonts w:eastAsia="Calibri" w:cs="ArialMT"/>
          <w:sz w:val="22"/>
          <w:szCs w:val="22"/>
          <w:lang w:val="ca-ES" w:eastAsia="en-US"/>
        </w:rPr>
        <w:t>esmentades a l'apartat anterior.</w:t>
      </w:r>
    </w:p>
    <w:p w:rsidR="00A819CD" w:rsidRPr="00052167" w:rsidRDefault="00A819CD" w:rsidP="00A819CD">
      <w:pPr>
        <w:autoSpaceDE w:val="0"/>
        <w:autoSpaceDN w:val="0"/>
        <w:adjustRightInd w:val="0"/>
        <w:ind w:left="708"/>
        <w:rPr>
          <w:rFonts w:eastAsia="Calibri" w:cs="ArialMT"/>
          <w:sz w:val="22"/>
          <w:szCs w:val="22"/>
          <w:lang w:val="ca-ES" w:eastAsia="en-US"/>
        </w:rPr>
      </w:pPr>
      <w:r w:rsidRPr="00052167">
        <w:rPr>
          <w:rFonts w:eastAsia="Calibri" w:cs="ArialMT"/>
          <w:sz w:val="22"/>
          <w:szCs w:val="22"/>
          <w:lang w:val="ca-ES" w:eastAsia="en-US"/>
        </w:rPr>
        <w:t>d) Haver intervingut com a pèrit o com a testimoni en el procediment de què es tracti.</w:t>
      </w:r>
    </w:p>
    <w:p w:rsidR="00A819CD" w:rsidRPr="00052167" w:rsidRDefault="00A819CD" w:rsidP="00A819CD">
      <w:pPr>
        <w:autoSpaceDE w:val="0"/>
        <w:autoSpaceDN w:val="0"/>
        <w:adjustRightInd w:val="0"/>
        <w:ind w:left="708"/>
        <w:rPr>
          <w:rFonts w:eastAsia="Calibri" w:cs="ArialMT"/>
          <w:sz w:val="22"/>
          <w:szCs w:val="22"/>
          <w:lang w:val="ca-ES" w:eastAsia="en-US"/>
        </w:rPr>
      </w:pPr>
      <w:r w:rsidRPr="00052167">
        <w:rPr>
          <w:rFonts w:eastAsia="Calibri" w:cs="ArialMT"/>
          <w:sz w:val="22"/>
          <w:szCs w:val="22"/>
          <w:lang w:val="ca-ES" w:eastAsia="en-US"/>
        </w:rPr>
        <w:t>e) Tenir relació de servei amb persona natural o jurídica interessada directament en l'assumpte, o haver-li prestat en els dos darrers anys serveis professionals de qualsevol tipus i en qualsevol circumstància o lloc.</w:t>
      </w:r>
    </w:p>
    <w:p w:rsidR="00A819CD" w:rsidRPr="00052167" w:rsidRDefault="00A819CD" w:rsidP="00A819CD">
      <w:pPr>
        <w:autoSpaceDE w:val="0"/>
        <w:autoSpaceDN w:val="0"/>
        <w:adjustRightInd w:val="0"/>
        <w:rPr>
          <w:rFonts w:eastAsia="Calibri" w:cs="ArialMT"/>
          <w:b/>
          <w:sz w:val="22"/>
          <w:szCs w:val="22"/>
          <w:lang w:val="ca-ES" w:eastAsia="en-US"/>
        </w:rPr>
      </w:pPr>
    </w:p>
    <w:p w:rsidR="00A819CD" w:rsidRPr="00052167" w:rsidRDefault="00A819CD" w:rsidP="00A819CD">
      <w:pPr>
        <w:autoSpaceDE w:val="0"/>
        <w:autoSpaceDN w:val="0"/>
        <w:adjustRightInd w:val="0"/>
        <w:rPr>
          <w:rFonts w:eastAsia="Calibri" w:cs="ArialMT"/>
          <w:b/>
          <w:sz w:val="22"/>
          <w:szCs w:val="22"/>
          <w:lang w:val="ca-ES" w:eastAsia="en-US"/>
        </w:rPr>
      </w:pPr>
      <w:r w:rsidRPr="00052167">
        <w:rPr>
          <w:rFonts w:eastAsia="Calibri" w:cs="ArialMT"/>
          <w:b/>
          <w:sz w:val="22"/>
          <w:szCs w:val="22"/>
          <w:lang w:val="ca-ES" w:eastAsia="en-US"/>
        </w:rPr>
        <w:t>Segon.</w:t>
      </w:r>
    </w:p>
    <w:p w:rsidR="00A819CD" w:rsidRPr="00052167" w:rsidRDefault="00A819CD" w:rsidP="00A819CD">
      <w:pPr>
        <w:autoSpaceDE w:val="0"/>
        <w:autoSpaceDN w:val="0"/>
        <w:adjustRightInd w:val="0"/>
        <w:rPr>
          <w:rFonts w:eastAsia="Calibri" w:cs="ArialMT"/>
          <w:sz w:val="22"/>
          <w:szCs w:val="22"/>
          <w:lang w:val="ca-ES" w:eastAsia="en-US"/>
        </w:rPr>
      </w:pPr>
      <w:r w:rsidRPr="00052167">
        <w:rPr>
          <w:rFonts w:eastAsia="Calibri" w:cs="ArialMT"/>
          <w:sz w:val="22"/>
          <w:szCs w:val="22"/>
          <w:lang w:val="ca-ES"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A819CD" w:rsidRPr="00052167" w:rsidRDefault="00A819CD" w:rsidP="00A819CD">
      <w:pPr>
        <w:autoSpaceDE w:val="0"/>
        <w:autoSpaceDN w:val="0"/>
        <w:adjustRightInd w:val="0"/>
        <w:rPr>
          <w:rFonts w:eastAsia="Calibri" w:cs="ArialMT"/>
          <w:sz w:val="22"/>
          <w:szCs w:val="22"/>
          <w:lang w:val="ca-ES" w:eastAsia="en-US"/>
        </w:rPr>
      </w:pPr>
    </w:p>
    <w:p w:rsidR="00A819CD" w:rsidRDefault="00A819CD" w:rsidP="00A819CD">
      <w:pPr>
        <w:autoSpaceDE w:val="0"/>
        <w:autoSpaceDN w:val="0"/>
        <w:adjustRightInd w:val="0"/>
        <w:rPr>
          <w:rFonts w:eastAsia="Calibri" w:cs="ArialMT"/>
          <w:b/>
          <w:sz w:val="22"/>
          <w:szCs w:val="22"/>
          <w:lang w:val="ca-ES" w:eastAsia="en-US"/>
        </w:rPr>
      </w:pPr>
    </w:p>
    <w:p w:rsidR="00783DB3" w:rsidRDefault="00783DB3" w:rsidP="00A819CD">
      <w:pPr>
        <w:autoSpaceDE w:val="0"/>
        <w:autoSpaceDN w:val="0"/>
        <w:adjustRightInd w:val="0"/>
        <w:rPr>
          <w:rFonts w:eastAsia="Calibri" w:cs="ArialMT"/>
          <w:b/>
          <w:sz w:val="22"/>
          <w:szCs w:val="22"/>
          <w:lang w:val="ca-ES" w:eastAsia="en-US"/>
        </w:rPr>
      </w:pPr>
    </w:p>
    <w:p w:rsidR="00783DB3" w:rsidRDefault="00783DB3" w:rsidP="00A819CD">
      <w:pPr>
        <w:autoSpaceDE w:val="0"/>
        <w:autoSpaceDN w:val="0"/>
        <w:adjustRightInd w:val="0"/>
        <w:rPr>
          <w:rFonts w:eastAsia="Calibri" w:cs="ArialMT"/>
          <w:b/>
          <w:sz w:val="22"/>
          <w:szCs w:val="22"/>
          <w:lang w:val="ca-ES" w:eastAsia="en-US"/>
        </w:rPr>
      </w:pPr>
    </w:p>
    <w:p w:rsidR="00783DB3" w:rsidRPr="00052167" w:rsidRDefault="00783DB3" w:rsidP="00A819CD">
      <w:pPr>
        <w:autoSpaceDE w:val="0"/>
        <w:autoSpaceDN w:val="0"/>
        <w:adjustRightInd w:val="0"/>
        <w:rPr>
          <w:rFonts w:eastAsia="Calibri" w:cs="ArialMT"/>
          <w:b/>
          <w:sz w:val="22"/>
          <w:szCs w:val="22"/>
          <w:lang w:val="ca-ES" w:eastAsia="en-US"/>
        </w:rPr>
      </w:pPr>
    </w:p>
    <w:p w:rsidR="00A819CD" w:rsidRPr="00052167" w:rsidRDefault="00A819CD" w:rsidP="00A819CD">
      <w:pPr>
        <w:autoSpaceDE w:val="0"/>
        <w:autoSpaceDN w:val="0"/>
        <w:adjustRightInd w:val="0"/>
        <w:rPr>
          <w:rFonts w:eastAsia="Calibri" w:cs="ArialMT"/>
          <w:b/>
          <w:sz w:val="22"/>
          <w:szCs w:val="22"/>
          <w:lang w:val="ca-ES" w:eastAsia="en-US"/>
        </w:rPr>
      </w:pPr>
      <w:r w:rsidRPr="00052167">
        <w:rPr>
          <w:rFonts w:eastAsia="Calibri" w:cs="ArialMT"/>
          <w:b/>
          <w:sz w:val="22"/>
          <w:szCs w:val="22"/>
          <w:lang w:val="ca-ES" w:eastAsia="en-US"/>
        </w:rPr>
        <w:lastRenderedPageBreak/>
        <w:t>Tercer.</w:t>
      </w:r>
    </w:p>
    <w:p w:rsidR="00A819CD" w:rsidRPr="00052167" w:rsidRDefault="00A819CD" w:rsidP="00A819CD">
      <w:pPr>
        <w:autoSpaceDE w:val="0"/>
        <w:autoSpaceDN w:val="0"/>
        <w:adjustRightInd w:val="0"/>
        <w:rPr>
          <w:rFonts w:eastAsia="Calibri" w:cs="ArialMT"/>
          <w:sz w:val="22"/>
          <w:szCs w:val="22"/>
          <w:lang w:val="ca-ES" w:eastAsia="en-US"/>
        </w:rPr>
      </w:pPr>
      <w:r w:rsidRPr="00052167">
        <w:rPr>
          <w:rFonts w:eastAsia="Calibri" w:cs="ArialMT"/>
          <w:sz w:val="22"/>
          <w:szCs w:val="22"/>
          <w:lang w:val="ca-ES" w:eastAsia="en-US"/>
        </w:rPr>
        <w:t>Que es compromet/n a posar en coneixement de l’òrgan de contractació/comissió d’avaluació, sense dilació, qualsevol situació de conflicte d’interès o causa d’abstenció que doni o pogués donar lloc al dit escenari.</w:t>
      </w:r>
    </w:p>
    <w:p w:rsidR="00A819CD" w:rsidRPr="00052167" w:rsidRDefault="00A819CD" w:rsidP="00A819CD">
      <w:pPr>
        <w:autoSpaceDE w:val="0"/>
        <w:autoSpaceDN w:val="0"/>
        <w:adjustRightInd w:val="0"/>
        <w:rPr>
          <w:rFonts w:eastAsia="Calibri" w:cs="ArialMT"/>
          <w:b/>
          <w:sz w:val="22"/>
          <w:szCs w:val="22"/>
          <w:lang w:val="ca-ES" w:eastAsia="en-US"/>
        </w:rPr>
      </w:pPr>
    </w:p>
    <w:p w:rsidR="00A819CD" w:rsidRPr="00052167" w:rsidRDefault="00A819CD" w:rsidP="00A819CD">
      <w:pPr>
        <w:autoSpaceDE w:val="0"/>
        <w:autoSpaceDN w:val="0"/>
        <w:adjustRightInd w:val="0"/>
        <w:rPr>
          <w:rFonts w:eastAsia="Calibri" w:cs="ArialMT"/>
          <w:b/>
          <w:sz w:val="22"/>
          <w:szCs w:val="22"/>
          <w:lang w:val="ca-ES" w:eastAsia="en-US"/>
        </w:rPr>
      </w:pPr>
    </w:p>
    <w:p w:rsidR="00A819CD" w:rsidRPr="00052167" w:rsidRDefault="00A819CD" w:rsidP="00A819CD">
      <w:pPr>
        <w:autoSpaceDE w:val="0"/>
        <w:autoSpaceDN w:val="0"/>
        <w:adjustRightInd w:val="0"/>
        <w:rPr>
          <w:rFonts w:eastAsia="Calibri" w:cs="ArialMT"/>
          <w:b/>
          <w:sz w:val="22"/>
          <w:szCs w:val="22"/>
          <w:lang w:val="ca-ES" w:eastAsia="en-US"/>
        </w:rPr>
      </w:pPr>
      <w:r w:rsidRPr="00052167">
        <w:rPr>
          <w:rFonts w:eastAsia="Calibri" w:cs="ArialMT"/>
          <w:b/>
          <w:sz w:val="22"/>
          <w:szCs w:val="22"/>
          <w:lang w:val="ca-ES" w:eastAsia="en-US"/>
        </w:rPr>
        <w:t>Quart.</w:t>
      </w:r>
    </w:p>
    <w:p w:rsidR="00A819CD" w:rsidRPr="00052167" w:rsidRDefault="00A819CD" w:rsidP="00A819CD">
      <w:pPr>
        <w:autoSpaceDE w:val="0"/>
        <w:autoSpaceDN w:val="0"/>
        <w:adjustRightInd w:val="0"/>
        <w:rPr>
          <w:rFonts w:eastAsia="Calibri" w:cs="ArialMT"/>
          <w:sz w:val="22"/>
          <w:szCs w:val="22"/>
          <w:lang w:val="ca-ES" w:eastAsia="en-US"/>
        </w:rPr>
      </w:pPr>
      <w:r w:rsidRPr="00052167">
        <w:rPr>
          <w:rFonts w:eastAsia="Calibri" w:cs="ArialMT"/>
          <w:sz w:val="22"/>
          <w:szCs w:val="22"/>
          <w:lang w:val="ca-ES" w:eastAsia="en-US"/>
        </w:rPr>
        <w:t>Que qui subscriu aquesta declaració és plenament conscient que una declaració de conflicte d'interès que es demostri que sigui falsa, comportarà les conseqüències administratives/judicials que estableixi la normativa aplicable.</w:t>
      </w:r>
    </w:p>
    <w:p w:rsidR="00A819CD" w:rsidRPr="00052167" w:rsidRDefault="00A819CD" w:rsidP="00A819CD">
      <w:pPr>
        <w:autoSpaceDE w:val="0"/>
        <w:autoSpaceDN w:val="0"/>
        <w:adjustRightInd w:val="0"/>
        <w:rPr>
          <w:rFonts w:eastAsia="Calibri" w:cs="ArialMT"/>
          <w:sz w:val="22"/>
          <w:szCs w:val="22"/>
          <w:lang w:val="ca-ES" w:eastAsia="en-US"/>
        </w:rPr>
      </w:pPr>
    </w:p>
    <w:p w:rsidR="00A819CD" w:rsidRPr="00052167" w:rsidRDefault="00A819CD" w:rsidP="00A819CD">
      <w:pPr>
        <w:autoSpaceDE w:val="0"/>
        <w:autoSpaceDN w:val="0"/>
        <w:adjustRightInd w:val="0"/>
        <w:rPr>
          <w:rFonts w:eastAsia="Calibri" w:cs="ArialMT"/>
          <w:sz w:val="22"/>
          <w:szCs w:val="22"/>
          <w:lang w:val="ca-ES" w:eastAsia="en-US"/>
        </w:rPr>
      </w:pPr>
    </w:p>
    <w:p w:rsidR="00A819CD" w:rsidRPr="00052167" w:rsidRDefault="00A819CD" w:rsidP="00A819CD">
      <w:pPr>
        <w:autoSpaceDE w:val="0"/>
        <w:autoSpaceDN w:val="0"/>
        <w:adjustRightInd w:val="0"/>
        <w:rPr>
          <w:rFonts w:eastAsia="Calibri" w:cs="ArialMT"/>
          <w:sz w:val="22"/>
          <w:szCs w:val="22"/>
          <w:lang w:val="ca-ES" w:eastAsia="en-US"/>
        </w:rPr>
      </w:pPr>
    </w:p>
    <w:p w:rsidR="00A819CD" w:rsidRPr="00052167" w:rsidRDefault="00A819CD" w:rsidP="00A819CD">
      <w:pPr>
        <w:autoSpaceDE w:val="0"/>
        <w:autoSpaceDN w:val="0"/>
        <w:adjustRightInd w:val="0"/>
        <w:rPr>
          <w:rFonts w:eastAsia="Calibri" w:cs="ArialMT"/>
          <w:sz w:val="22"/>
          <w:szCs w:val="22"/>
          <w:lang w:val="ca-ES" w:eastAsia="en-US"/>
        </w:rPr>
      </w:pPr>
    </w:p>
    <w:p w:rsidR="00A819CD" w:rsidRPr="00052167" w:rsidRDefault="00A819CD" w:rsidP="00A819CD">
      <w:pPr>
        <w:autoSpaceDE w:val="0"/>
        <w:autoSpaceDN w:val="0"/>
        <w:adjustRightInd w:val="0"/>
        <w:rPr>
          <w:rFonts w:eastAsia="Calibri" w:cs="ArialMT"/>
          <w:sz w:val="22"/>
          <w:szCs w:val="22"/>
          <w:lang w:val="ca-ES" w:eastAsia="en-US"/>
        </w:rPr>
      </w:pPr>
    </w:p>
    <w:p w:rsidR="00A819CD" w:rsidRPr="00052167" w:rsidRDefault="00A819CD" w:rsidP="00A819CD">
      <w:pPr>
        <w:autoSpaceDE w:val="0"/>
        <w:autoSpaceDN w:val="0"/>
        <w:adjustRightInd w:val="0"/>
        <w:rPr>
          <w:rFonts w:eastAsia="Calibri" w:cs="ArialMT"/>
          <w:sz w:val="22"/>
          <w:szCs w:val="22"/>
          <w:lang w:val="ca-ES" w:eastAsia="en-US"/>
        </w:rPr>
      </w:pPr>
    </w:p>
    <w:p w:rsidR="00A819CD" w:rsidRPr="00052167" w:rsidRDefault="00A819CD" w:rsidP="00A819CD">
      <w:pPr>
        <w:autoSpaceDE w:val="0"/>
        <w:autoSpaceDN w:val="0"/>
        <w:adjustRightInd w:val="0"/>
        <w:rPr>
          <w:rFonts w:eastAsia="Calibri" w:cs="ArialMT"/>
          <w:sz w:val="22"/>
          <w:szCs w:val="22"/>
          <w:lang w:val="ca-ES" w:eastAsia="en-US"/>
        </w:rPr>
      </w:pPr>
    </w:p>
    <w:p w:rsidR="00A819CD" w:rsidRPr="00052167" w:rsidRDefault="00A819CD" w:rsidP="00A819CD">
      <w:pPr>
        <w:autoSpaceDE w:val="0"/>
        <w:autoSpaceDN w:val="0"/>
        <w:adjustRightInd w:val="0"/>
        <w:rPr>
          <w:rFonts w:eastAsia="Calibri" w:cs="ArialMT"/>
          <w:sz w:val="22"/>
          <w:szCs w:val="22"/>
          <w:lang w:val="ca-ES" w:eastAsia="en-US"/>
        </w:rPr>
      </w:pPr>
      <w:r w:rsidRPr="00052167">
        <w:rPr>
          <w:rFonts w:eastAsia="Calibri" w:cs="ArialMT"/>
          <w:sz w:val="22"/>
          <w:szCs w:val="22"/>
          <w:lang w:val="ca-ES" w:eastAsia="en-US"/>
        </w:rPr>
        <w:t xml:space="preserve">Signatura </w:t>
      </w:r>
      <w:bookmarkStart w:id="8" w:name="Unnamed21"/>
      <w:r w:rsidRPr="00052167">
        <w:rPr>
          <w:rFonts w:ascii="Calibri" w:eastAsia="Calibri" w:hAnsi="Calibri"/>
          <w:sz w:val="22"/>
          <w:szCs w:val="22"/>
          <w:lang w:val="ca-ES" w:eastAsia="en-US"/>
        </w:rPr>
        <w:fldChar w:fldCharType="begin">
          <w:ffData>
            <w:name w:val=""/>
            <w:enabled/>
            <w:calcOnExit w:val="0"/>
            <w:textInput/>
          </w:ffData>
        </w:fldChar>
      </w:r>
      <w:r w:rsidRPr="00052167">
        <w:rPr>
          <w:rFonts w:eastAsia="Calibri" w:cs="ArialMT"/>
          <w:sz w:val="22"/>
          <w:szCs w:val="22"/>
          <w:lang w:val="ca-ES" w:eastAsia="en-US"/>
        </w:rPr>
        <w:instrText xml:space="preserve"> FORMTEXT </w:instrText>
      </w:r>
      <w:r w:rsidRPr="00052167">
        <w:rPr>
          <w:rFonts w:ascii="Calibri" w:eastAsia="Calibri" w:hAnsi="Calibri"/>
          <w:sz w:val="22"/>
          <w:szCs w:val="22"/>
          <w:lang w:val="ca-ES" w:eastAsia="en-US"/>
        </w:rPr>
      </w:r>
      <w:r w:rsidRPr="00052167">
        <w:rPr>
          <w:rFonts w:ascii="Calibri" w:eastAsia="Calibri" w:hAnsi="Calibri"/>
          <w:sz w:val="22"/>
          <w:szCs w:val="22"/>
          <w:lang w:val="ca-ES" w:eastAsia="en-US"/>
        </w:rPr>
        <w:fldChar w:fldCharType="separate"/>
      </w:r>
      <w:r w:rsidRPr="00052167">
        <w:rPr>
          <w:rFonts w:eastAsia="Calibri" w:cs="ArialMT"/>
          <w:b/>
          <w:sz w:val="22"/>
          <w:szCs w:val="22"/>
          <w:lang w:val="ca-ES" w:eastAsia="en-US"/>
        </w:rPr>
        <w:t> </w:t>
      </w:r>
      <w:r w:rsidRPr="00052167">
        <w:rPr>
          <w:rFonts w:eastAsia="Calibri" w:cs="ArialMT"/>
          <w:b/>
          <w:sz w:val="22"/>
          <w:szCs w:val="22"/>
          <w:lang w:val="ca-ES" w:eastAsia="en-US"/>
        </w:rPr>
        <w:t> </w:t>
      </w:r>
      <w:r w:rsidRPr="00052167">
        <w:rPr>
          <w:rFonts w:eastAsia="Calibri" w:cs="ArialMT"/>
          <w:b/>
          <w:sz w:val="22"/>
          <w:szCs w:val="22"/>
          <w:lang w:val="ca-ES" w:eastAsia="en-US"/>
        </w:rPr>
        <w:t> </w:t>
      </w:r>
      <w:r w:rsidRPr="00052167">
        <w:rPr>
          <w:rFonts w:eastAsia="Calibri" w:cs="ArialMT"/>
          <w:b/>
          <w:sz w:val="22"/>
          <w:szCs w:val="22"/>
          <w:lang w:val="ca-ES" w:eastAsia="en-US"/>
        </w:rPr>
        <w:t> </w:t>
      </w:r>
      <w:r w:rsidRPr="00052167">
        <w:rPr>
          <w:rFonts w:eastAsia="Calibri" w:cs="ArialMT"/>
          <w:b/>
          <w:sz w:val="22"/>
          <w:szCs w:val="22"/>
          <w:lang w:val="ca-ES" w:eastAsia="en-US"/>
        </w:rPr>
        <w:t> </w:t>
      </w:r>
      <w:r w:rsidRPr="00052167">
        <w:rPr>
          <w:rFonts w:ascii="Calibri" w:eastAsia="Calibri" w:hAnsi="Calibri"/>
          <w:sz w:val="22"/>
          <w:szCs w:val="22"/>
          <w:lang w:val="ca-ES" w:eastAsia="en-US"/>
        </w:rPr>
        <w:fldChar w:fldCharType="end"/>
      </w:r>
      <w:bookmarkEnd w:id="8"/>
    </w:p>
    <w:p w:rsidR="00A819CD" w:rsidRPr="00052167" w:rsidRDefault="00A819CD" w:rsidP="00A819CD">
      <w:pPr>
        <w:autoSpaceDE w:val="0"/>
        <w:autoSpaceDN w:val="0"/>
        <w:adjustRightInd w:val="0"/>
        <w:rPr>
          <w:rFonts w:eastAsia="Calibri" w:cs="ArialMT"/>
          <w:sz w:val="22"/>
          <w:szCs w:val="22"/>
          <w:lang w:val="ca-ES" w:eastAsia="en-US"/>
        </w:rPr>
      </w:pPr>
      <w:r w:rsidRPr="00052167">
        <w:rPr>
          <w:rFonts w:eastAsia="Calibri" w:cs="ArialMT"/>
          <w:sz w:val="22"/>
          <w:szCs w:val="22"/>
          <w:lang w:val="ca-ES" w:eastAsia="en-US"/>
        </w:rPr>
        <w:t xml:space="preserve">Càrrec </w:t>
      </w:r>
      <w:bookmarkStart w:id="9" w:name="Unnamed22"/>
      <w:r w:rsidRPr="00052167">
        <w:rPr>
          <w:rFonts w:ascii="Calibri" w:eastAsia="Calibri" w:hAnsi="Calibri"/>
          <w:sz w:val="22"/>
          <w:szCs w:val="22"/>
          <w:lang w:val="ca-ES" w:eastAsia="en-US"/>
        </w:rPr>
        <w:fldChar w:fldCharType="begin">
          <w:ffData>
            <w:name w:val=""/>
            <w:enabled/>
            <w:calcOnExit w:val="0"/>
            <w:textInput/>
          </w:ffData>
        </w:fldChar>
      </w:r>
      <w:r w:rsidRPr="00052167">
        <w:rPr>
          <w:rFonts w:eastAsia="Calibri" w:cs="ArialMT"/>
          <w:sz w:val="22"/>
          <w:szCs w:val="22"/>
          <w:lang w:val="ca-ES" w:eastAsia="en-US"/>
        </w:rPr>
        <w:instrText xml:space="preserve"> FORMTEXT </w:instrText>
      </w:r>
      <w:r w:rsidRPr="00052167">
        <w:rPr>
          <w:rFonts w:ascii="Calibri" w:eastAsia="Calibri" w:hAnsi="Calibri"/>
          <w:sz w:val="22"/>
          <w:szCs w:val="22"/>
          <w:lang w:val="ca-ES" w:eastAsia="en-US"/>
        </w:rPr>
      </w:r>
      <w:r w:rsidRPr="00052167">
        <w:rPr>
          <w:rFonts w:ascii="Calibri" w:eastAsia="Calibri" w:hAnsi="Calibri"/>
          <w:sz w:val="22"/>
          <w:szCs w:val="22"/>
          <w:lang w:val="ca-ES" w:eastAsia="en-US"/>
        </w:rPr>
        <w:fldChar w:fldCharType="separate"/>
      </w:r>
      <w:r w:rsidRPr="00052167">
        <w:rPr>
          <w:rFonts w:eastAsia="Calibri" w:cs="ArialMT"/>
          <w:sz w:val="22"/>
          <w:szCs w:val="22"/>
          <w:lang w:val="ca-ES" w:eastAsia="en-US"/>
        </w:rPr>
        <w:t> </w:t>
      </w:r>
      <w:r w:rsidRPr="00052167">
        <w:rPr>
          <w:rFonts w:eastAsia="Calibri" w:cs="ArialMT"/>
          <w:sz w:val="22"/>
          <w:szCs w:val="22"/>
          <w:lang w:val="ca-ES" w:eastAsia="en-US"/>
        </w:rPr>
        <w:t> </w:t>
      </w:r>
      <w:r w:rsidRPr="00052167">
        <w:rPr>
          <w:rFonts w:eastAsia="Calibri" w:cs="ArialMT"/>
          <w:sz w:val="22"/>
          <w:szCs w:val="22"/>
          <w:lang w:val="ca-ES" w:eastAsia="en-US"/>
        </w:rPr>
        <w:t> </w:t>
      </w:r>
      <w:r w:rsidRPr="00052167">
        <w:rPr>
          <w:rFonts w:eastAsia="Calibri" w:cs="ArialMT"/>
          <w:sz w:val="22"/>
          <w:szCs w:val="22"/>
          <w:lang w:val="ca-ES" w:eastAsia="en-US"/>
        </w:rPr>
        <w:t> </w:t>
      </w:r>
      <w:r w:rsidRPr="00052167">
        <w:rPr>
          <w:rFonts w:eastAsia="Calibri" w:cs="ArialMT"/>
          <w:sz w:val="22"/>
          <w:szCs w:val="22"/>
          <w:lang w:val="ca-ES" w:eastAsia="en-US"/>
        </w:rPr>
        <w:t> </w:t>
      </w:r>
      <w:r w:rsidRPr="00052167">
        <w:rPr>
          <w:rFonts w:ascii="Calibri" w:eastAsia="Calibri" w:hAnsi="Calibri"/>
          <w:sz w:val="22"/>
          <w:szCs w:val="22"/>
          <w:lang w:val="ca-ES" w:eastAsia="en-US"/>
        </w:rPr>
        <w:fldChar w:fldCharType="end"/>
      </w:r>
      <w:bookmarkEnd w:id="9"/>
    </w:p>
    <w:p w:rsidR="00A819CD" w:rsidRPr="00052167" w:rsidRDefault="00A819CD" w:rsidP="00A819CD">
      <w:pPr>
        <w:autoSpaceDE w:val="0"/>
        <w:autoSpaceDN w:val="0"/>
        <w:adjustRightInd w:val="0"/>
        <w:rPr>
          <w:rFonts w:eastAsia="Calibri" w:cs="ArialMT"/>
          <w:sz w:val="22"/>
          <w:szCs w:val="22"/>
          <w:lang w:val="ca-ES" w:eastAsia="en-US"/>
        </w:rPr>
      </w:pPr>
      <w:r w:rsidRPr="00052167">
        <w:rPr>
          <w:rFonts w:eastAsia="Calibri" w:cs="ArialMT"/>
          <w:sz w:val="22"/>
          <w:szCs w:val="22"/>
          <w:lang w:val="ca-ES" w:eastAsia="en-US"/>
        </w:rPr>
        <w:t xml:space="preserve">En qualitat de </w:t>
      </w:r>
      <w:bookmarkStart w:id="10" w:name="Unnamed23"/>
      <w:r w:rsidRPr="00052167">
        <w:rPr>
          <w:rFonts w:ascii="Calibri" w:eastAsia="Calibri" w:hAnsi="Calibri"/>
          <w:sz w:val="22"/>
          <w:szCs w:val="22"/>
          <w:lang w:val="ca-ES" w:eastAsia="en-US"/>
        </w:rPr>
        <w:fldChar w:fldCharType="begin">
          <w:ffData>
            <w:name w:val=""/>
            <w:enabled/>
            <w:calcOnExit w:val="0"/>
            <w:textInput/>
          </w:ffData>
        </w:fldChar>
      </w:r>
      <w:r w:rsidRPr="00052167">
        <w:rPr>
          <w:rFonts w:eastAsia="Calibri" w:cs="ArialMT"/>
          <w:sz w:val="22"/>
          <w:szCs w:val="22"/>
          <w:lang w:val="ca-ES" w:eastAsia="en-US"/>
        </w:rPr>
        <w:instrText xml:space="preserve"> FORMTEXT </w:instrText>
      </w:r>
      <w:r w:rsidRPr="00052167">
        <w:rPr>
          <w:rFonts w:ascii="Calibri" w:eastAsia="Calibri" w:hAnsi="Calibri"/>
          <w:sz w:val="22"/>
          <w:szCs w:val="22"/>
          <w:lang w:val="ca-ES" w:eastAsia="en-US"/>
        </w:rPr>
      </w:r>
      <w:r w:rsidRPr="00052167">
        <w:rPr>
          <w:rFonts w:ascii="Calibri" w:eastAsia="Calibri" w:hAnsi="Calibri"/>
          <w:sz w:val="22"/>
          <w:szCs w:val="22"/>
          <w:lang w:val="ca-ES" w:eastAsia="en-US"/>
        </w:rPr>
        <w:fldChar w:fldCharType="separate"/>
      </w:r>
      <w:r w:rsidRPr="00052167">
        <w:rPr>
          <w:rFonts w:eastAsia="Calibri" w:cs="ArialMT"/>
          <w:b/>
          <w:sz w:val="22"/>
          <w:szCs w:val="22"/>
          <w:lang w:val="ca-ES" w:eastAsia="en-US"/>
        </w:rPr>
        <w:t> </w:t>
      </w:r>
      <w:r w:rsidRPr="00052167">
        <w:rPr>
          <w:rFonts w:eastAsia="Calibri" w:cs="ArialMT"/>
          <w:b/>
          <w:sz w:val="22"/>
          <w:szCs w:val="22"/>
          <w:lang w:val="ca-ES" w:eastAsia="en-US"/>
        </w:rPr>
        <w:t> </w:t>
      </w:r>
      <w:r w:rsidRPr="00052167">
        <w:rPr>
          <w:rFonts w:eastAsia="Calibri" w:cs="ArialMT"/>
          <w:b/>
          <w:sz w:val="22"/>
          <w:szCs w:val="22"/>
          <w:lang w:val="ca-ES" w:eastAsia="en-US"/>
        </w:rPr>
        <w:t> </w:t>
      </w:r>
      <w:r w:rsidRPr="00052167">
        <w:rPr>
          <w:rFonts w:eastAsia="Calibri" w:cs="ArialMT"/>
          <w:b/>
          <w:sz w:val="22"/>
          <w:szCs w:val="22"/>
          <w:lang w:val="ca-ES" w:eastAsia="en-US"/>
        </w:rPr>
        <w:t> </w:t>
      </w:r>
      <w:r w:rsidRPr="00052167">
        <w:rPr>
          <w:rFonts w:eastAsia="Calibri" w:cs="ArialMT"/>
          <w:b/>
          <w:sz w:val="22"/>
          <w:szCs w:val="22"/>
          <w:lang w:val="ca-ES" w:eastAsia="en-US"/>
        </w:rPr>
        <w:t> </w:t>
      </w:r>
      <w:r w:rsidRPr="00052167">
        <w:rPr>
          <w:rFonts w:ascii="Calibri" w:eastAsia="Calibri" w:hAnsi="Calibri"/>
          <w:sz w:val="22"/>
          <w:szCs w:val="22"/>
          <w:lang w:val="ca-ES" w:eastAsia="en-US"/>
        </w:rPr>
        <w:fldChar w:fldCharType="end"/>
      </w:r>
      <w:bookmarkEnd w:id="10"/>
      <w:r w:rsidRPr="00052167">
        <w:rPr>
          <w:rFonts w:eastAsia="Calibri" w:cs="ArialMT"/>
          <w:b/>
          <w:sz w:val="22"/>
          <w:szCs w:val="22"/>
          <w:lang w:eastAsia="en-US"/>
        </w:rPr>
        <w:t xml:space="preserve"> </w:t>
      </w:r>
      <w:r w:rsidRPr="00052167">
        <w:rPr>
          <w:rFonts w:eastAsia="Calibri" w:cs="ArialMT"/>
          <w:sz w:val="22"/>
          <w:szCs w:val="22"/>
          <w:lang w:val="ca-ES" w:eastAsia="en-US"/>
        </w:rPr>
        <w:t xml:space="preserve">( contractista, </w:t>
      </w:r>
      <w:proofErr w:type="spellStart"/>
      <w:r w:rsidRPr="00052167">
        <w:rPr>
          <w:rFonts w:eastAsia="Calibri" w:cs="ArialMT"/>
          <w:sz w:val="22"/>
          <w:szCs w:val="22"/>
          <w:lang w:val="ca-ES" w:eastAsia="en-US"/>
        </w:rPr>
        <w:t>subcontractista</w:t>
      </w:r>
      <w:proofErr w:type="spellEnd"/>
      <w:r w:rsidRPr="00052167">
        <w:rPr>
          <w:rFonts w:eastAsia="Calibri" w:cs="ArialMT"/>
          <w:sz w:val="22"/>
          <w:szCs w:val="22"/>
          <w:lang w:val="ca-ES" w:eastAsia="en-US"/>
        </w:rPr>
        <w:t xml:space="preserve"> o beneficiari)</w:t>
      </w:r>
    </w:p>
    <w:p w:rsidR="00A819CD" w:rsidRPr="00646124" w:rsidRDefault="00A819CD" w:rsidP="00A819CD">
      <w:pPr>
        <w:rPr>
          <w:sz w:val="22"/>
          <w:szCs w:val="22"/>
          <w:lang w:val="ca-ES"/>
        </w:rPr>
      </w:pPr>
    </w:p>
    <w:p w:rsidR="00A819CD" w:rsidRPr="00B602A1" w:rsidRDefault="00A819CD" w:rsidP="00A819CD"/>
    <w:sectPr w:rsidR="00A819CD" w:rsidRPr="00B602A1" w:rsidSect="00A819CD">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639" w:rsidRDefault="00DC7639">
      <w:r>
        <w:separator/>
      </w:r>
    </w:p>
  </w:endnote>
  <w:endnote w:type="continuationSeparator" w:id="0">
    <w:p w:rsidR="00DC7639" w:rsidRDefault="00DC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39" w:rsidRDefault="00DC76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39" w:rsidRPr="000E13DC" w:rsidRDefault="00DC7639" w:rsidP="00A819CD">
    <w:pPr>
      <w:pStyle w:val="Piedepgina"/>
    </w:pPr>
    <w:r w:rsidRPr="000E13DC">
      <w:rPr>
        <w:lang w:val="ca-ES"/>
      </w:rPr>
      <w:t xml:space="preserve">Pàgina </w:t>
    </w:r>
    <w:r w:rsidRPr="000E13DC">
      <w:fldChar w:fldCharType="begin"/>
    </w:r>
    <w:r w:rsidRPr="000E13DC">
      <w:instrText>PAGE</w:instrText>
    </w:r>
    <w:r w:rsidRPr="000E13DC">
      <w:fldChar w:fldCharType="separate"/>
    </w:r>
    <w:r w:rsidR="00AF1BDC">
      <w:rPr>
        <w:noProof/>
      </w:rPr>
      <w:t>61</w:t>
    </w:r>
    <w:r w:rsidRPr="000E13DC">
      <w:fldChar w:fldCharType="end"/>
    </w:r>
    <w:r w:rsidRPr="000E13DC">
      <w:rPr>
        <w:lang w:val="ca-ES"/>
      </w:rPr>
      <w:t xml:space="preserve"> de </w:t>
    </w:r>
    <w:r w:rsidRPr="000E13DC">
      <w:fldChar w:fldCharType="begin"/>
    </w:r>
    <w:r w:rsidRPr="000E13DC">
      <w:instrText>NUMPAGES</w:instrText>
    </w:r>
    <w:r w:rsidRPr="000E13DC">
      <w:fldChar w:fldCharType="separate"/>
    </w:r>
    <w:r w:rsidR="00AF1BDC">
      <w:rPr>
        <w:noProof/>
      </w:rPr>
      <w:t>66</w:t>
    </w:r>
    <w:r w:rsidRPr="000E13DC">
      <w:fldChar w:fldCharType="end"/>
    </w:r>
  </w:p>
  <w:p w:rsidR="00DC7639" w:rsidRDefault="00DC7639" w:rsidP="00A819C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39" w:rsidRDefault="00DC76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639" w:rsidRDefault="00DC7639">
      <w:r>
        <w:separator/>
      </w:r>
    </w:p>
  </w:footnote>
  <w:footnote w:type="continuationSeparator" w:id="0">
    <w:p w:rsidR="00DC7639" w:rsidRDefault="00DC7639">
      <w:r>
        <w:continuationSeparator/>
      </w:r>
    </w:p>
  </w:footnote>
  <w:footnote w:id="1">
    <w:p w:rsidR="00DC7639" w:rsidRPr="00AE46F4" w:rsidRDefault="00DC7639" w:rsidP="00A819CD">
      <w:pPr>
        <w:pStyle w:val="Textonotapie"/>
        <w:rPr>
          <w:rFonts w:ascii="Franklin Gothic Book" w:hAnsi="Franklin Gothic Book"/>
          <w:sz w:val="16"/>
          <w:szCs w:val="16"/>
        </w:rPr>
      </w:pPr>
      <w:r w:rsidRPr="00AE46F4">
        <w:rPr>
          <w:rStyle w:val="Refdenotaalpie"/>
          <w:rFonts w:ascii="Franklin Gothic Book" w:hAnsi="Franklin Gothic Book"/>
          <w:sz w:val="16"/>
          <w:szCs w:val="16"/>
        </w:rPr>
        <w:footnoteRef/>
      </w:r>
      <w:r w:rsidRPr="00AE46F4">
        <w:rPr>
          <w:rFonts w:ascii="Franklin Gothic Book" w:hAnsi="Franklin Gothic Book"/>
          <w:sz w:val="16"/>
          <w:szCs w:val="16"/>
        </w:rPr>
        <w:t xml:space="preserve"> </w:t>
      </w:r>
      <w:hyperlink r:id="rId1" w:history="1">
        <w:r w:rsidRPr="00917A7F">
          <w:rPr>
            <w:rStyle w:val="Hipervnculo"/>
            <w:rFonts w:ascii="Franklin Gothic Book" w:hAnsi="Franklin Gothic Book"/>
            <w:sz w:val="16"/>
            <w:szCs w:val="16"/>
          </w:rPr>
          <w:t>https://www.un.org/sustainabledevelopment/es/2015/09/la-asamblea-general-adopta-la-agenda-2030-para-el-desarrollo-sostenible/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39" w:rsidRDefault="00DC76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39" w:rsidRPr="00850A9A" w:rsidRDefault="00DC7639" w:rsidP="00A819CD">
    <w:pPr>
      <w:tabs>
        <w:tab w:val="center" w:pos="4252"/>
        <w:tab w:val="right" w:pos="8504"/>
      </w:tabs>
      <w:ind w:left="-851"/>
      <w:jc w:val="left"/>
      <w:rPr>
        <w:rFonts w:ascii="Cambria" w:hAnsi="Cambria"/>
        <w:sz w:val="24"/>
        <w:lang w:val="es-ES_tradnl"/>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DC7639" w:rsidTr="00A819CD">
      <w:trPr>
        <w:trHeight w:val="1830"/>
      </w:trPr>
      <w:tc>
        <w:tcPr>
          <w:tcW w:w="5563" w:type="dxa"/>
          <w:tcBorders>
            <w:top w:val="nil"/>
            <w:left w:val="nil"/>
            <w:bottom w:val="nil"/>
            <w:right w:val="nil"/>
          </w:tcBorders>
          <w:shd w:val="clear" w:color="auto" w:fill="auto"/>
        </w:tcPr>
        <w:p w:rsidR="00DC7639" w:rsidRPr="000E13DC" w:rsidRDefault="00DC7639" w:rsidP="00A819CD">
          <w:pPr>
            <w:tabs>
              <w:tab w:val="center" w:pos="4252"/>
              <w:tab w:val="right" w:pos="8504"/>
            </w:tabs>
            <w:jc w:val="left"/>
            <w:rPr>
              <w:rFonts w:ascii="Cambria" w:hAnsi="Cambria"/>
              <w:sz w:val="24"/>
              <w:szCs w:val="24"/>
              <w:lang w:val="es-ES_tradnl"/>
            </w:rPr>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jpg" style="width:117.45pt;height:36.45pt;visibility:visible;mso-wrap-style:square">
                <v:imagedata r:id="rId1" o:title="Logo"/>
              </v:shape>
            </w:pict>
          </w:r>
        </w:p>
      </w:tc>
      <w:tc>
        <w:tcPr>
          <w:tcW w:w="5494" w:type="dxa"/>
          <w:tcBorders>
            <w:top w:val="nil"/>
            <w:left w:val="nil"/>
            <w:bottom w:val="nil"/>
            <w:right w:val="nil"/>
          </w:tcBorders>
          <w:shd w:val="clear" w:color="auto" w:fill="auto"/>
        </w:tcPr>
        <w:p w:rsidR="00DC7639" w:rsidRPr="000E13DC" w:rsidRDefault="00DC7639" w:rsidP="00A819CD">
          <w:pPr>
            <w:widowControl w:val="0"/>
            <w:autoSpaceDE w:val="0"/>
            <w:autoSpaceDN w:val="0"/>
            <w:adjustRightInd w:val="0"/>
            <w:spacing w:line="288" w:lineRule="auto"/>
            <w:jc w:val="right"/>
            <w:textAlignment w:val="center"/>
            <w:rPr>
              <w:rFonts w:ascii="MinionPro-Regular" w:hAnsi="MinionPro-Regular" w:cs="MinionPro-Regular"/>
              <w:color w:val="000000"/>
              <w:sz w:val="22"/>
              <w:szCs w:val="22"/>
              <w:lang w:val="es-ES_tradnl"/>
            </w:rPr>
          </w:pPr>
          <w:proofErr w:type="spellStart"/>
          <w:r>
            <w:rPr>
              <w:rFonts w:ascii="FranklinGothic-Medium" w:hAnsi="FranklinGothic-Medium" w:cs="FranklinGothic-Medium"/>
              <w:color w:val="0073BC"/>
              <w:sz w:val="22"/>
              <w:szCs w:val="22"/>
              <w:lang w:val="es-ES_tradnl"/>
            </w:rPr>
            <w:t>Ensenyament</w:t>
          </w:r>
          <w:proofErr w:type="spellEnd"/>
        </w:p>
        <w:p w:rsidR="00DC7639" w:rsidRPr="000E13DC" w:rsidRDefault="00DC7639" w:rsidP="00A819CD">
          <w:pPr>
            <w:widowControl w:val="0"/>
            <w:autoSpaceDE w:val="0"/>
            <w:autoSpaceDN w:val="0"/>
            <w:adjustRightInd w:val="0"/>
            <w:spacing w:line="288" w:lineRule="auto"/>
            <w:jc w:val="right"/>
            <w:textAlignment w:val="center"/>
            <w:rPr>
              <w:rFonts w:ascii="FranklinGothic-Book" w:hAnsi="FranklinGothic-Book" w:cs="FranklinGothic-Book"/>
              <w:color w:val="000000"/>
              <w:sz w:val="8"/>
              <w:szCs w:val="8"/>
              <w:lang w:val="es-ES_tradnl"/>
            </w:rPr>
          </w:pPr>
        </w:p>
        <w:p w:rsidR="00DC7639" w:rsidRPr="000E13DC" w:rsidRDefault="00DC7639" w:rsidP="00A819CD">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proofErr w:type="spellStart"/>
          <w:r w:rsidRPr="000E13DC">
            <w:rPr>
              <w:rFonts w:ascii="FranklinGothic-Book" w:hAnsi="FranklinGothic-Book" w:cs="FranklinGothic-Book"/>
              <w:color w:val="000000"/>
              <w:sz w:val="16"/>
              <w:szCs w:val="16"/>
              <w:lang w:val="es-ES_tradnl"/>
            </w:rPr>
            <w:t>Carrer</w:t>
          </w:r>
          <w:proofErr w:type="spellEnd"/>
          <w:r w:rsidRPr="000E13DC">
            <w:rPr>
              <w:rFonts w:ascii="FranklinGothic-Book" w:hAnsi="FranklinGothic-Book" w:cs="FranklinGothic-Book"/>
              <w:color w:val="000000"/>
              <w:sz w:val="16"/>
              <w:szCs w:val="16"/>
              <w:lang w:val="es-ES_tradnl"/>
            </w:rPr>
            <w:t xml:space="preserve"> del Nord, 60</w:t>
          </w:r>
        </w:p>
        <w:p w:rsidR="00DC7639" w:rsidRPr="000E13DC" w:rsidRDefault="00DC7639" w:rsidP="00A819CD">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0E13DC">
            <w:rPr>
              <w:rFonts w:ascii="FranklinGothic-Book" w:hAnsi="FranklinGothic-Book" w:cs="FranklinGothic-Book"/>
              <w:color w:val="000000"/>
              <w:sz w:val="16"/>
              <w:szCs w:val="16"/>
              <w:lang w:val="es-ES_tradnl"/>
            </w:rPr>
            <w:t xml:space="preserve">08330 </w:t>
          </w:r>
          <w:proofErr w:type="spellStart"/>
          <w:r w:rsidRPr="000E13DC">
            <w:rPr>
              <w:rFonts w:ascii="FranklinGothic-Book" w:hAnsi="FranklinGothic-Book" w:cs="FranklinGothic-Book"/>
              <w:color w:val="000000"/>
              <w:sz w:val="16"/>
              <w:szCs w:val="16"/>
              <w:lang w:val="es-ES_tradnl"/>
            </w:rPr>
            <w:t>Premià</w:t>
          </w:r>
          <w:proofErr w:type="spellEnd"/>
          <w:r w:rsidRPr="000E13DC">
            <w:rPr>
              <w:rFonts w:ascii="FranklinGothic-Book" w:hAnsi="FranklinGothic-Book" w:cs="FranklinGothic-Book"/>
              <w:color w:val="000000"/>
              <w:sz w:val="16"/>
              <w:szCs w:val="16"/>
              <w:lang w:val="es-ES_tradnl"/>
            </w:rPr>
            <w:t xml:space="preserve"> de Mar</w:t>
          </w:r>
        </w:p>
        <w:p w:rsidR="00DC7639" w:rsidRPr="000E13DC" w:rsidRDefault="00DC7639" w:rsidP="00A819CD">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0E13DC">
            <w:rPr>
              <w:rFonts w:ascii="FranklinGothic-Book" w:hAnsi="FranklinGothic-Book" w:cs="FranklinGothic-Book"/>
              <w:color w:val="000000"/>
              <w:sz w:val="16"/>
              <w:szCs w:val="16"/>
              <w:lang w:val="es-ES_tradnl"/>
            </w:rPr>
            <w:t>Tel. 93 741 74 00</w:t>
          </w:r>
        </w:p>
        <w:p w:rsidR="00DC7639" w:rsidRPr="000E13DC" w:rsidRDefault="00DC7639" w:rsidP="00A819CD">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0E13DC">
            <w:rPr>
              <w:rFonts w:ascii="FranklinGothic-Book" w:hAnsi="FranklinGothic-Book" w:cs="FranklinGothic-Book"/>
              <w:color w:val="000000"/>
              <w:sz w:val="16"/>
              <w:szCs w:val="16"/>
              <w:lang w:val="es-ES_tradnl"/>
            </w:rPr>
            <w:t>premiademar.cat</w:t>
          </w:r>
        </w:p>
        <w:p w:rsidR="00DC7639" w:rsidRPr="000E13DC" w:rsidRDefault="00DC7639" w:rsidP="00A819CD">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0E13DC">
            <w:rPr>
              <w:rFonts w:ascii="FranklinGothic-Book" w:hAnsi="FranklinGothic-Book" w:cs="FranklinGothic-Book"/>
              <w:color w:val="000000"/>
              <w:sz w:val="16"/>
              <w:szCs w:val="16"/>
              <w:lang w:val="es-ES_tradnl"/>
            </w:rPr>
            <w:t>info@premiademar.cat</w:t>
          </w:r>
        </w:p>
        <w:p w:rsidR="00DC7639" w:rsidRPr="000E13DC" w:rsidRDefault="00DC7639" w:rsidP="00A819CD">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0E13DC">
            <w:rPr>
              <w:rFonts w:ascii="FranklinGothic-Book" w:hAnsi="FranklinGothic-Book" w:cs="FranklinGothic-Book"/>
              <w:color w:val="000000"/>
              <w:sz w:val="16"/>
              <w:szCs w:val="16"/>
              <w:lang w:val="es-ES_tradnl"/>
            </w:rPr>
            <w:t>NIF: P0817100A</w:t>
          </w:r>
        </w:p>
        <w:p w:rsidR="00DC7639" w:rsidRPr="000E13DC" w:rsidRDefault="00DC7639" w:rsidP="00A819CD">
          <w:pPr>
            <w:tabs>
              <w:tab w:val="center" w:pos="4252"/>
              <w:tab w:val="right" w:pos="8504"/>
            </w:tabs>
            <w:jc w:val="left"/>
            <w:rPr>
              <w:rFonts w:ascii="Cambria" w:hAnsi="Cambria"/>
              <w:sz w:val="24"/>
              <w:szCs w:val="24"/>
              <w:lang w:val="es-ES_tradnl"/>
            </w:rPr>
          </w:pPr>
        </w:p>
      </w:tc>
    </w:tr>
  </w:tbl>
  <w:p w:rsidR="00DC7639" w:rsidRDefault="00DC7639" w:rsidP="00A819C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39" w:rsidRDefault="00DC76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0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42F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4E5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44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66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63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04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8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A0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E5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5"/>
    <w:multiLevelType w:val="singleLevel"/>
    <w:tmpl w:val="00000005"/>
    <w:name w:val="WW8Num5"/>
    <w:lvl w:ilvl="0">
      <w:start w:val="1"/>
      <w:numFmt w:val="decimal"/>
      <w:lvlText w:val="CLÀUSULA %1."/>
      <w:lvlJc w:val="left"/>
      <w:pPr>
        <w:tabs>
          <w:tab w:val="num" w:pos="0"/>
        </w:tabs>
        <w:ind w:left="720" w:hanging="360"/>
      </w:pPr>
      <w:rPr>
        <w:rFonts w:ascii="Arial" w:hAnsi="Arial" w:cs="Arial" w:hint="default"/>
        <w:b/>
      </w:rPr>
    </w:lvl>
  </w:abstractNum>
  <w:abstractNum w:abstractNumId="1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Arial" w:hint="default"/>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Arial" w:hint="default"/>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Arial" w:hint="default"/>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5"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6" w15:restartNumberingAfterBreak="0">
    <w:nsid w:val="0000000D"/>
    <w:multiLevelType w:val="multilevel"/>
    <w:tmpl w:val="4D007DF6"/>
    <w:name w:val="WW8Num13"/>
    <w:lvl w:ilvl="0">
      <w:numFmt w:val="bullet"/>
      <w:lvlText w:val=""/>
      <w:lvlJc w:val="left"/>
      <w:pPr>
        <w:tabs>
          <w:tab w:val="num" w:pos="0"/>
        </w:tabs>
        <w:ind w:left="720" w:hanging="360"/>
      </w:pPr>
      <w:rPr>
        <w:rFonts w:ascii="Symbol" w:hAnsi="Symbol" w:cs="Symbol"/>
        <w:sz w:val="22"/>
        <w:szCs w:val="22"/>
      </w:r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0E"/>
    <w:multiLevelType w:val="multilevel"/>
    <w:tmpl w:val="0000000E"/>
    <w:name w:val="WW8Num14"/>
    <w:lvl w:ilvl="0">
      <w:numFmt w:val="bullet"/>
      <w:lvlText w:val=""/>
      <w:lvlJc w:val="left"/>
      <w:pPr>
        <w:tabs>
          <w:tab w:val="num" w:pos="0"/>
        </w:tabs>
        <w:ind w:left="720" w:hanging="360"/>
      </w:pPr>
      <w:rPr>
        <w:rFonts w:ascii="Symbol" w:hAnsi="Symbol" w:cs="OpenSymbol"/>
        <w:sz w:val="22"/>
        <w:szCs w:val="22"/>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sz w:val="22"/>
        <w:szCs w:val="22"/>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sz w:val="22"/>
        <w:szCs w:val="22"/>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8" w15:restartNumberingAfterBreak="0">
    <w:nsid w:val="017E5D4C"/>
    <w:multiLevelType w:val="hybridMultilevel"/>
    <w:tmpl w:val="CFFC9600"/>
    <w:name w:val="WW8Num202"/>
    <w:lvl w:ilvl="0" w:tplc="C05C0EEA">
      <w:start w:val="1"/>
      <w:numFmt w:val="decimal"/>
      <w:lvlText w:val="%1)"/>
      <w:lvlJc w:val="left"/>
      <w:pPr>
        <w:tabs>
          <w:tab w:val="num" w:pos="360"/>
        </w:tabs>
        <w:ind w:left="360" w:hanging="360"/>
      </w:pPr>
      <w:rPr>
        <w:rFonts w:cs="Times New Roman"/>
        <w:b/>
        <w:bCs/>
      </w:rPr>
    </w:lvl>
    <w:lvl w:ilvl="1" w:tplc="6C64D46E">
      <w:start w:val="1"/>
      <w:numFmt w:val="lowerLetter"/>
      <w:lvlText w:val="%2."/>
      <w:lvlJc w:val="left"/>
      <w:pPr>
        <w:tabs>
          <w:tab w:val="num" w:pos="1440"/>
        </w:tabs>
        <w:ind w:left="1440" w:hanging="360"/>
      </w:pPr>
      <w:rPr>
        <w:rFonts w:cs="Times New Roman"/>
      </w:rPr>
    </w:lvl>
    <w:lvl w:ilvl="2" w:tplc="046C09B0">
      <w:start w:val="1"/>
      <w:numFmt w:val="lowerRoman"/>
      <w:lvlText w:val="%3."/>
      <w:lvlJc w:val="right"/>
      <w:pPr>
        <w:tabs>
          <w:tab w:val="num" w:pos="2160"/>
        </w:tabs>
        <w:ind w:left="2160" w:hanging="180"/>
      </w:pPr>
      <w:rPr>
        <w:rFonts w:cs="Times New Roman"/>
      </w:rPr>
    </w:lvl>
    <w:lvl w:ilvl="3" w:tplc="F17228F8">
      <w:start w:val="1"/>
      <w:numFmt w:val="decimal"/>
      <w:lvlText w:val="%4."/>
      <w:lvlJc w:val="left"/>
      <w:pPr>
        <w:tabs>
          <w:tab w:val="num" w:pos="2880"/>
        </w:tabs>
        <w:ind w:left="2880" w:hanging="360"/>
      </w:pPr>
      <w:rPr>
        <w:rFonts w:cs="Times New Roman"/>
      </w:rPr>
    </w:lvl>
    <w:lvl w:ilvl="4" w:tplc="3402A03E">
      <w:start w:val="1"/>
      <w:numFmt w:val="lowerLetter"/>
      <w:lvlText w:val="%5."/>
      <w:lvlJc w:val="left"/>
      <w:pPr>
        <w:tabs>
          <w:tab w:val="num" w:pos="3600"/>
        </w:tabs>
        <w:ind w:left="3600" w:hanging="360"/>
      </w:pPr>
      <w:rPr>
        <w:rFonts w:cs="Times New Roman"/>
      </w:rPr>
    </w:lvl>
    <w:lvl w:ilvl="5" w:tplc="DB223076">
      <w:start w:val="1"/>
      <w:numFmt w:val="lowerRoman"/>
      <w:lvlText w:val="%6."/>
      <w:lvlJc w:val="right"/>
      <w:pPr>
        <w:tabs>
          <w:tab w:val="num" w:pos="4320"/>
        </w:tabs>
        <w:ind w:left="4320" w:hanging="180"/>
      </w:pPr>
      <w:rPr>
        <w:rFonts w:cs="Times New Roman"/>
      </w:rPr>
    </w:lvl>
    <w:lvl w:ilvl="6" w:tplc="A2F4F002">
      <w:start w:val="1"/>
      <w:numFmt w:val="decimal"/>
      <w:lvlText w:val="%7."/>
      <w:lvlJc w:val="left"/>
      <w:pPr>
        <w:tabs>
          <w:tab w:val="num" w:pos="5040"/>
        </w:tabs>
        <w:ind w:left="5040" w:hanging="360"/>
      </w:pPr>
      <w:rPr>
        <w:rFonts w:cs="Times New Roman"/>
      </w:rPr>
    </w:lvl>
    <w:lvl w:ilvl="7" w:tplc="FB4661D8">
      <w:start w:val="1"/>
      <w:numFmt w:val="lowerLetter"/>
      <w:lvlText w:val="%8."/>
      <w:lvlJc w:val="left"/>
      <w:pPr>
        <w:tabs>
          <w:tab w:val="num" w:pos="5760"/>
        </w:tabs>
        <w:ind w:left="5760" w:hanging="360"/>
      </w:pPr>
      <w:rPr>
        <w:rFonts w:cs="Times New Roman"/>
      </w:rPr>
    </w:lvl>
    <w:lvl w:ilvl="8" w:tplc="38B8586A">
      <w:start w:val="1"/>
      <w:numFmt w:val="lowerRoman"/>
      <w:lvlText w:val="%9."/>
      <w:lvlJc w:val="right"/>
      <w:pPr>
        <w:tabs>
          <w:tab w:val="num" w:pos="6480"/>
        </w:tabs>
        <w:ind w:left="6480" w:hanging="180"/>
      </w:pPr>
      <w:rPr>
        <w:rFonts w:cs="Times New Roman"/>
      </w:rPr>
    </w:lvl>
  </w:abstractNum>
  <w:abstractNum w:abstractNumId="19" w15:restartNumberingAfterBreak="0">
    <w:nsid w:val="01BC418A"/>
    <w:multiLevelType w:val="hybridMultilevel"/>
    <w:tmpl w:val="105E4D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03A506F7"/>
    <w:multiLevelType w:val="hybridMultilevel"/>
    <w:tmpl w:val="EBB4DF7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52B777C"/>
    <w:multiLevelType w:val="hybridMultilevel"/>
    <w:tmpl w:val="2C728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777141D"/>
    <w:multiLevelType w:val="hybridMultilevel"/>
    <w:tmpl w:val="C8D06FD6"/>
    <w:lvl w:ilvl="0" w:tplc="FC5E6658">
      <w:start w:val="1"/>
      <w:numFmt w:val="upperRoman"/>
      <w:lvlText w:val="%1."/>
      <w:lvlJc w:val="right"/>
      <w:pPr>
        <w:ind w:left="720" w:hanging="360"/>
      </w:pPr>
      <w:rPr>
        <w:b/>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3" w15:restartNumberingAfterBreak="0">
    <w:nsid w:val="079C1C47"/>
    <w:multiLevelType w:val="hybridMultilevel"/>
    <w:tmpl w:val="0E0C56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0AD422CE"/>
    <w:multiLevelType w:val="hybridMultilevel"/>
    <w:tmpl w:val="1A2A0316"/>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0F112BF5"/>
    <w:multiLevelType w:val="hybridMultilevel"/>
    <w:tmpl w:val="7A047F38"/>
    <w:lvl w:ilvl="0" w:tplc="8DE86754">
      <w:start w:val="1"/>
      <w:numFmt w:val="decimal"/>
      <w:lvlText w:val="%1."/>
      <w:lvlJc w:val="left"/>
      <w:pPr>
        <w:ind w:left="720" w:hanging="360"/>
      </w:pPr>
    </w:lvl>
    <w:lvl w:ilvl="1" w:tplc="A26A3AEA">
      <w:start w:val="1"/>
      <w:numFmt w:val="lowerLetter"/>
      <w:lvlText w:val="%2."/>
      <w:lvlJc w:val="left"/>
      <w:pPr>
        <w:ind w:left="1440" w:hanging="360"/>
      </w:pPr>
    </w:lvl>
    <w:lvl w:ilvl="2" w:tplc="8976FB8C">
      <w:start w:val="1"/>
      <w:numFmt w:val="lowerRoman"/>
      <w:lvlText w:val="%3."/>
      <w:lvlJc w:val="right"/>
      <w:pPr>
        <w:ind w:left="2160" w:hanging="180"/>
      </w:pPr>
    </w:lvl>
    <w:lvl w:ilvl="3" w:tplc="C6F640F6">
      <w:start w:val="1"/>
      <w:numFmt w:val="decimal"/>
      <w:lvlText w:val="%4."/>
      <w:lvlJc w:val="left"/>
      <w:pPr>
        <w:ind w:left="2880" w:hanging="360"/>
      </w:pPr>
    </w:lvl>
    <w:lvl w:ilvl="4" w:tplc="ACA60116">
      <w:start w:val="1"/>
      <w:numFmt w:val="lowerLetter"/>
      <w:lvlText w:val="%5."/>
      <w:lvlJc w:val="left"/>
      <w:pPr>
        <w:ind w:left="3600" w:hanging="360"/>
      </w:pPr>
    </w:lvl>
    <w:lvl w:ilvl="5" w:tplc="06565EB2">
      <w:start w:val="1"/>
      <w:numFmt w:val="lowerRoman"/>
      <w:lvlText w:val="%6."/>
      <w:lvlJc w:val="right"/>
      <w:pPr>
        <w:ind w:left="4320" w:hanging="180"/>
      </w:pPr>
    </w:lvl>
    <w:lvl w:ilvl="6" w:tplc="4538E8A4">
      <w:start w:val="1"/>
      <w:numFmt w:val="decimal"/>
      <w:lvlText w:val="%7."/>
      <w:lvlJc w:val="left"/>
      <w:pPr>
        <w:ind w:left="5040" w:hanging="360"/>
      </w:pPr>
    </w:lvl>
    <w:lvl w:ilvl="7" w:tplc="9E386D30">
      <w:start w:val="1"/>
      <w:numFmt w:val="lowerLetter"/>
      <w:lvlText w:val="%8."/>
      <w:lvlJc w:val="left"/>
      <w:pPr>
        <w:ind w:left="5760" w:hanging="360"/>
      </w:pPr>
    </w:lvl>
    <w:lvl w:ilvl="8" w:tplc="3DE6F1C8">
      <w:start w:val="1"/>
      <w:numFmt w:val="lowerRoman"/>
      <w:lvlText w:val="%9."/>
      <w:lvlJc w:val="right"/>
      <w:pPr>
        <w:ind w:left="6480" w:hanging="180"/>
      </w:pPr>
    </w:lvl>
  </w:abstractNum>
  <w:abstractNum w:abstractNumId="26" w15:restartNumberingAfterBreak="0">
    <w:nsid w:val="14C44BA1"/>
    <w:multiLevelType w:val="hybridMultilevel"/>
    <w:tmpl w:val="8F680334"/>
    <w:lvl w:ilvl="0" w:tplc="A29E2B54">
      <w:start w:val="6"/>
      <w:numFmt w:val="bullet"/>
      <w:lvlText w:val="-"/>
      <w:lvlJc w:val="left"/>
      <w:pPr>
        <w:ind w:left="720" w:hanging="360"/>
      </w:pPr>
      <w:rPr>
        <w:rFonts w:ascii="Franklin Gothic Book" w:eastAsia="Times New Roman" w:hAnsi="Franklin Gothic Book"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7" w15:restartNumberingAfterBreak="0">
    <w:nsid w:val="16405810"/>
    <w:multiLevelType w:val="hybridMultilevel"/>
    <w:tmpl w:val="3ADC617E"/>
    <w:lvl w:ilvl="0" w:tplc="A91AF348">
      <w:start w:val="1"/>
      <w:numFmt w:val="bullet"/>
      <w:lvlText w:val=""/>
      <w:lvlJc w:val="left"/>
      <w:pPr>
        <w:ind w:left="720" w:hanging="360"/>
      </w:pPr>
      <w:rPr>
        <w:rFonts w:ascii="Symbol" w:hAnsi="Symbol" w:hint="default"/>
      </w:rPr>
    </w:lvl>
    <w:lvl w:ilvl="1" w:tplc="D83ADC8E" w:tentative="1">
      <w:start w:val="1"/>
      <w:numFmt w:val="bullet"/>
      <w:lvlText w:val="o"/>
      <w:lvlJc w:val="left"/>
      <w:pPr>
        <w:ind w:left="1440" w:hanging="360"/>
      </w:pPr>
      <w:rPr>
        <w:rFonts w:ascii="Courier New" w:hAnsi="Courier New" w:cs="Courier New" w:hint="default"/>
      </w:rPr>
    </w:lvl>
    <w:lvl w:ilvl="2" w:tplc="BDEEE716" w:tentative="1">
      <w:start w:val="1"/>
      <w:numFmt w:val="bullet"/>
      <w:lvlText w:val=""/>
      <w:lvlJc w:val="left"/>
      <w:pPr>
        <w:ind w:left="2160" w:hanging="360"/>
      </w:pPr>
      <w:rPr>
        <w:rFonts w:ascii="Wingdings" w:hAnsi="Wingdings" w:hint="default"/>
      </w:rPr>
    </w:lvl>
    <w:lvl w:ilvl="3" w:tplc="E7F894BE" w:tentative="1">
      <w:start w:val="1"/>
      <w:numFmt w:val="bullet"/>
      <w:lvlText w:val=""/>
      <w:lvlJc w:val="left"/>
      <w:pPr>
        <w:ind w:left="2880" w:hanging="360"/>
      </w:pPr>
      <w:rPr>
        <w:rFonts w:ascii="Symbol" w:hAnsi="Symbol" w:hint="default"/>
      </w:rPr>
    </w:lvl>
    <w:lvl w:ilvl="4" w:tplc="C9C66526" w:tentative="1">
      <w:start w:val="1"/>
      <w:numFmt w:val="bullet"/>
      <w:lvlText w:val="o"/>
      <w:lvlJc w:val="left"/>
      <w:pPr>
        <w:ind w:left="3600" w:hanging="360"/>
      </w:pPr>
      <w:rPr>
        <w:rFonts w:ascii="Courier New" w:hAnsi="Courier New" w:cs="Courier New" w:hint="default"/>
      </w:rPr>
    </w:lvl>
    <w:lvl w:ilvl="5" w:tplc="D3561AF2" w:tentative="1">
      <w:start w:val="1"/>
      <w:numFmt w:val="bullet"/>
      <w:lvlText w:val=""/>
      <w:lvlJc w:val="left"/>
      <w:pPr>
        <w:ind w:left="4320" w:hanging="360"/>
      </w:pPr>
      <w:rPr>
        <w:rFonts w:ascii="Wingdings" w:hAnsi="Wingdings" w:hint="default"/>
      </w:rPr>
    </w:lvl>
    <w:lvl w:ilvl="6" w:tplc="1A7C693E" w:tentative="1">
      <w:start w:val="1"/>
      <w:numFmt w:val="bullet"/>
      <w:lvlText w:val=""/>
      <w:lvlJc w:val="left"/>
      <w:pPr>
        <w:ind w:left="5040" w:hanging="360"/>
      </w:pPr>
      <w:rPr>
        <w:rFonts w:ascii="Symbol" w:hAnsi="Symbol" w:hint="default"/>
      </w:rPr>
    </w:lvl>
    <w:lvl w:ilvl="7" w:tplc="EAB84ABE" w:tentative="1">
      <w:start w:val="1"/>
      <w:numFmt w:val="bullet"/>
      <w:lvlText w:val="o"/>
      <w:lvlJc w:val="left"/>
      <w:pPr>
        <w:ind w:left="5760" w:hanging="360"/>
      </w:pPr>
      <w:rPr>
        <w:rFonts w:ascii="Courier New" w:hAnsi="Courier New" w:cs="Courier New" w:hint="default"/>
      </w:rPr>
    </w:lvl>
    <w:lvl w:ilvl="8" w:tplc="F3BACB02" w:tentative="1">
      <w:start w:val="1"/>
      <w:numFmt w:val="bullet"/>
      <w:lvlText w:val=""/>
      <w:lvlJc w:val="left"/>
      <w:pPr>
        <w:ind w:left="6480" w:hanging="360"/>
      </w:pPr>
      <w:rPr>
        <w:rFonts w:ascii="Wingdings" w:hAnsi="Wingdings" w:hint="default"/>
      </w:rPr>
    </w:lvl>
  </w:abstractNum>
  <w:abstractNum w:abstractNumId="28" w15:restartNumberingAfterBreak="0">
    <w:nsid w:val="1A5E3E06"/>
    <w:multiLevelType w:val="hybridMultilevel"/>
    <w:tmpl w:val="55F62D8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1E6539D1"/>
    <w:multiLevelType w:val="hybridMultilevel"/>
    <w:tmpl w:val="36B6378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1FFE198E"/>
    <w:multiLevelType w:val="hybridMultilevel"/>
    <w:tmpl w:val="16BEC1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288D5BB0"/>
    <w:multiLevelType w:val="hybridMultilevel"/>
    <w:tmpl w:val="F48C28FE"/>
    <w:lvl w:ilvl="0" w:tplc="DC400BCC">
      <w:start w:val="1"/>
      <w:numFmt w:val="bullet"/>
      <w:lvlText w:val=""/>
      <w:lvlJc w:val="left"/>
      <w:pPr>
        <w:ind w:left="720" w:hanging="360"/>
      </w:pPr>
      <w:rPr>
        <w:rFonts w:ascii="Symbol" w:hAnsi="Symbol" w:cs="Symbol" w:hint="default"/>
      </w:rPr>
    </w:lvl>
    <w:lvl w:ilvl="1" w:tplc="FC4A6812" w:tentative="1">
      <w:start w:val="1"/>
      <w:numFmt w:val="bullet"/>
      <w:lvlText w:val="o"/>
      <w:lvlJc w:val="left"/>
      <w:pPr>
        <w:ind w:left="1440" w:hanging="360"/>
      </w:pPr>
      <w:rPr>
        <w:rFonts w:ascii="Courier New" w:hAnsi="Courier New" w:cs="Courier New" w:hint="default"/>
      </w:rPr>
    </w:lvl>
    <w:lvl w:ilvl="2" w:tplc="FBF48A90" w:tentative="1">
      <w:start w:val="1"/>
      <w:numFmt w:val="bullet"/>
      <w:lvlText w:val=""/>
      <w:lvlJc w:val="left"/>
      <w:pPr>
        <w:ind w:left="2160" w:hanging="360"/>
      </w:pPr>
      <w:rPr>
        <w:rFonts w:ascii="Wingdings" w:hAnsi="Wingdings" w:hint="default"/>
      </w:rPr>
    </w:lvl>
    <w:lvl w:ilvl="3" w:tplc="462EE77E" w:tentative="1">
      <w:start w:val="1"/>
      <w:numFmt w:val="bullet"/>
      <w:lvlText w:val=""/>
      <w:lvlJc w:val="left"/>
      <w:pPr>
        <w:ind w:left="2880" w:hanging="360"/>
      </w:pPr>
      <w:rPr>
        <w:rFonts w:ascii="Symbol" w:hAnsi="Symbol" w:hint="default"/>
      </w:rPr>
    </w:lvl>
    <w:lvl w:ilvl="4" w:tplc="8CB69594" w:tentative="1">
      <w:start w:val="1"/>
      <w:numFmt w:val="bullet"/>
      <w:lvlText w:val="o"/>
      <w:lvlJc w:val="left"/>
      <w:pPr>
        <w:ind w:left="3600" w:hanging="360"/>
      </w:pPr>
      <w:rPr>
        <w:rFonts w:ascii="Courier New" w:hAnsi="Courier New" w:cs="Courier New" w:hint="default"/>
      </w:rPr>
    </w:lvl>
    <w:lvl w:ilvl="5" w:tplc="E48ED766" w:tentative="1">
      <w:start w:val="1"/>
      <w:numFmt w:val="bullet"/>
      <w:lvlText w:val=""/>
      <w:lvlJc w:val="left"/>
      <w:pPr>
        <w:ind w:left="4320" w:hanging="360"/>
      </w:pPr>
      <w:rPr>
        <w:rFonts w:ascii="Wingdings" w:hAnsi="Wingdings" w:hint="default"/>
      </w:rPr>
    </w:lvl>
    <w:lvl w:ilvl="6" w:tplc="0C685874" w:tentative="1">
      <w:start w:val="1"/>
      <w:numFmt w:val="bullet"/>
      <w:lvlText w:val=""/>
      <w:lvlJc w:val="left"/>
      <w:pPr>
        <w:ind w:left="5040" w:hanging="360"/>
      </w:pPr>
      <w:rPr>
        <w:rFonts w:ascii="Symbol" w:hAnsi="Symbol" w:hint="default"/>
      </w:rPr>
    </w:lvl>
    <w:lvl w:ilvl="7" w:tplc="E1F04B1E" w:tentative="1">
      <w:start w:val="1"/>
      <w:numFmt w:val="bullet"/>
      <w:lvlText w:val="o"/>
      <w:lvlJc w:val="left"/>
      <w:pPr>
        <w:ind w:left="5760" w:hanging="360"/>
      </w:pPr>
      <w:rPr>
        <w:rFonts w:ascii="Courier New" w:hAnsi="Courier New" w:cs="Courier New" w:hint="default"/>
      </w:rPr>
    </w:lvl>
    <w:lvl w:ilvl="8" w:tplc="0D0E4698" w:tentative="1">
      <w:start w:val="1"/>
      <w:numFmt w:val="bullet"/>
      <w:lvlText w:val=""/>
      <w:lvlJc w:val="left"/>
      <w:pPr>
        <w:ind w:left="6480" w:hanging="360"/>
      </w:pPr>
      <w:rPr>
        <w:rFonts w:ascii="Wingdings" w:hAnsi="Wingdings" w:hint="default"/>
      </w:rPr>
    </w:lvl>
  </w:abstractNum>
  <w:abstractNum w:abstractNumId="32" w15:restartNumberingAfterBreak="0">
    <w:nsid w:val="28E061B2"/>
    <w:multiLevelType w:val="hybridMultilevel"/>
    <w:tmpl w:val="6708FFE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2C8070FD"/>
    <w:multiLevelType w:val="hybridMultilevel"/>
    <w:tmpl w:val="C5C22E46"/>
    <w:lvl w:ilvl="0" w:tplc="D722B978">
      <w:start w:val="1"/>
      <w:numFmt w:val="decimal"/>
      <w:lvlText w:val="CLÀUSULA %1."/>
      <w:lvlJc w:val="left"/>
      <w:pPr>
        <w:ind w:left="436" w:hanging="360"/>
      </w:pPr>
      <w:rPr>
        <w:rFonts w:ascii="Arial" w:hAnsi="Arial" w:cs="Arial" w:hint="default"/>
        <w:b/>
      </w:rPr>
    </w:lvl>
    <w:lvl w:ilvl="1" w:tplc="EA428644" w:tentative="1">
      <w:start w:val="1"/>
      <w:numFmt w:val="lowerLetter"/>
      <w:lvlText w:val="%2."/>
      <w:lvlJc w:val="left"/>
      <w:pPr>
        <w:ind w:left="1156" w:hanging="360"/>
      </w:pPr>
    </w:lvl>
    <w:lvl w:ilvl="2" w:tplc="5EAC8A06" w:tentative="1">
      <w:start w:val="1"/>
      <w:numFmt w:val="lowerRoman"/>
      <w:lvlText w:val="%3."/>
      <w:lvlJc w:val="right"/>
      <w:pPr>
        <w:ind w:left="1876" w:hanging="180"/>
      </w:pPr>
    </w:lvl>
    <w:lvl w:ilvl="3" w:tplc="8B026826" w:tentative="1">
      <w:start w:val="1"/>
      <w:numFmt w:val="decimal"/>
      <w:lvlText w:val="%4."/>
      <w:lvlJc w:val="left"/>
      <w:pPr>
        <w:ind w:left="2596" w:hanging="360"/>
      </w:pPr>
    </w:lvl>
    <w:lvl w:ilvl="4" w:tplc="014E8082" w:tentative="1">
      <w:start w:val="1"/>
      <w:numFmt w:val="lowerLetter"/>
      <w:lvlText w:val="%5."/>
      <w:lvlJc w:val="left"/>
      <w:pPr>
        <w:ind w:left="3316" w:hanging="360"/>
      </w:pPr>
    </w:lvl>
    <w:lvl w:ilvl="5" w:tplc="5EE268D2" w:tentative="1">
      <w:start w:val="1"/>
      <w:numFmt w:val="lowerRoman"/>
      <w:lvlText w:val="%6."/>
      <w:lvlJc w:val="right"/>
      <w:pPr>
        <w:ind w:left="4036" w:hanging="180"/>
      </w:pPr>
    </w:lvl>
    <w:lvl w:ilvl="6" w:tplc="A2E6EF06" w:tentative="1">
      <w:start w:val="1"/>
      <w:numFmt w:val="decimal"/>
      <w:lvlText w:val="%7."/>
      <w:lvlJc w:val="left"/>
      <w:pPr>
        <w:ind w:left="4756" w:hanging="360"/>
      </w:pPr>
    </w:lvl>
    <w:lvl w:ilvl="7" w:tplc="6F2E9B32" w:tentative="1">
      <w:start w:val="1"/>
      <w:numFmt w:val="lowerLetter"/>
      <w:lvlText w:val="%8."/>
      <w:lvlJc w:val="left"/>
      <w:pPr>
        <w:ind w:left="5476" w:hanging="360"/>
      </w:pPr>
    </w:lvl>
    <w:lvl w:ilvl="8" w:tplc="725CA76C" w:tentative="1">
      <w:start w:val="1"/>
      <w:numFmt w:val="lowerRoman"/>
      <w:lvlText w:val="%9."/>
      <w:lvlJc w:val="right"/>
      <w:pPr>
        <w:ind w:left="6196" w:hanging="180"/>
      </w:pPr>
    </w:lvl>
  </w:abstractNum>
  <w:abstractNum w:abstractNumId="34" w15:restartNumberingAfterBreak="0">
    <w:nsid w:val="38AD03B2"/>
    <w:multiLevelType w:val="hybridMultilevel"/>
    <w:tmpl w:val="BCD264B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5" w15:restartNumberingAfterBreak="0">
    <w:nsid w:val="3F666BCD"/>
    <w:multiLevelType w:val="hybridMultilevel"/>
    <w:tmpl w:val="B9F21E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4C301F53"/>
    <w:multiLevelType w:val="hybridMultilevel"/>
    <w:tmpl w:val="B2A03664"/>
    <w:lvl w:ilvl="0" w:tplc="C0D8C450">
      <w:start w:val="1"/>
      <w:numFmt w:val="bullet"/>
      <w:lvlText w:val=""/>
      <w:lvlJc w:val="left"/>
      <w:pPr>
        <w:ind w:left="720" w:hanging="360"/>
      </w:pPr>
      <w:rPr>
        <w:rFonts w:ascii="Symbol" w:hAnsi="Symbol" w:hint="default"/>
      </w:rPr>
    </w:lvl>
    <w:lvl w:ilvl="1" w:tplc="B03A3B88" w:tentative="1">
      <w:start w:val="1"/>
      <w:numFmt w:val="bullet"/>
      <w:lvlText w:val="o"/>
      <w:lvlJc w:val="left"/>
      <w:pPr>
        <w:ind w:left="1440" w:hanging="360"/>
      </w:pPr>
      <w:rPr>
        <w:rFonts w:ascii="Courier New" w:hAnsi="Courier New" w:cs="Courier New" w:hint="default"/>
      </w:rPr>
    </w:lvl>
    <w:lvl w:ilvl="2" w:tplc="3DE4E85E" w:tentative="1">
      <w:start w:val="1"/>
      <w:numFmt w:val="bullet"/>
      <w:lvlText w:val=""/>
      <w:lvlJc w:val="left"/>
      <w:pPr>
        <w:ind w:left="2160" w:hanging="360"/>
      </w:pPr>
      <w:rPr>
        <w:rFonts w:ascii="Wingdings" w:hAnsi="Wingdings" w:hint="default"/>
      </w:rPr>
    </w:lvl>
    <w:lvl w:ilvl="3" w:tplc="09D23768" w:tentative="1">
      <w:start w:val="1"/>
      <w:numFmt w:val="bullet"/>
      <w:lvlText w:val=""/>
      <w:lvlJc w:val="left"/>
      <w:pPr>
        <w:ind w:left="2880" w:hanging="360"/>
      </w:pPr>
      <w:rPr>
        <w:rFonts w:ascii="Symbol" w:hAnsi="Symbol" w:hint="default"/>
      </w:rPr>
    </w:lvl>
    <w:lvl w:ilvl="4" w:tplc="10169B08" w:tentative="1">
      <w:start w:val="1"/>
      <w:numFmt w:val="bullet"/>
      <w:lvlText w:val="o"/>
      <w:lvlJc w:val="left"/>
      <w:pPr>
        <w:ind w:left="3600" w:hanging="360"/>
      </w:pPr>
      <w:rPr>
        <w:rFonts w:ascii="Courier New" w:hAnsi="Courier New" w:cs="Courier New" w:hint="default"/>
      </w:rPr>
    </w:lvl>
    <w:lvl w:ilvl="5" w:tplc="2CB0AC90" w:tentative="1">
      <w:start w:val="1"/>
      <w:numFmt w:val="bullet"/>
      <w:lvlText w:val=""/>
      <w:lvlJc w:val="left"/>
      <w:pPr>
        <w:ind w:left="4320" w:hanging="360"/>
      </w:pPr>
      <w:rPr>
        <w:rFonts w:ascii="Wingdings" w:hAnsi="Wingdings" w:hint="default"/>
      </w:rPr>
    </w:lvl>
    <w:lvl w:ilvl="6" w:tplc="9EB871DC" w:tentative="1">
      <w:start w:val="1"/>
      <w:numFmt w:val="bullet"/>
      <w:lvlText w:val=""/>
      <w:lvlJc w:val="left"/>
      <w:pPr>
        <w:ind w:left="5040" w:hanging="360"/>
      </w:pPr>
      <w:rPr>
        <w:rFonts w:ascii="Symbol" w:hAnsi="Symbol" w:hint="default"/>
      </w:rPr>
    </w:lvl>
    <w:lvl w:ilvl="7" w:tplc="78F8370E" w:tentative="1">
      <w:start w:val="1"/>
      <w:numFmt w:val="bullet"/>
      <w:lvlText w:val="o"/>
      <w:lvlJc w:val="left"/>
      <w:pPr>
        <w:ind w:left="5760" w:hanging="360"/>
      </w:pPr>
      <w:rPr>
        <w:rFonts w:ascii="Courier New" w:hAnsi="Courier New" w:cs="Courier New" w:hint="default"/>
      </w:rPr>
    </w:lvl>
    <w:lvl w:ilvl="8" w:tplc="A2F04170" w:tentative="1">
      <w:start w:val="1"/>
      <w:numFmt w:val="bullet"/>
      <w:lvlText w:val=""/>
      <w:lvlJc w:val="left"/>
      <w:pPr>
        <w:ind w:left="6480" w:hanging="360"/>
      </w:pPr>
      <w:rPr>
        <w:rFonts w:ascii="Wingdings" w:hAnsi="Wingdings" w:hint="default"/>
      </w:rPr>
    </w:lvl>
  </w:abstractNum>
  <w:abstractNum w:abstractNumId="37" w15:restartNumberingAfterBreak="0">
    <w:nsid w:val="4E3E6CF1"/>
    <w:multiLevelType w:val="hybridMultilevel"/>
    <w:tmpl w:val="42E0DDF6"/>
    <w:lvl w:ilvl="0" w:tplc="B7F6E1D4">
      <w:start w:val="328"/>
      <w:numFmt w:val="bullet"/>
      <w:lvlText w:val="-"/>
      <w:lvlJc w:val="left"/>
      <w:pPr>
        <w:ind w:left="720" w:hanging="360"/>
      </w:pPr>
      <w:rPr>
        <w:rFonts w:ascii="Franklin Gothic Book" w:eastAsia="Times New Roman" w:hAnsi="Franklin Gothic Book"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1FD12C5"/>
    <w:multiLevelType w:val="hybridMultilevel"/>
    <w:tmpl w:val="82767B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A08359E"/>
    <w:multiLevelType w:val="hybridMultilevel"/>
    <w:tmpl w:val="62D4BD74"/>
    <w:lvl w:ilvl="0" w:tplc="77B4C998">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0" w15:restartNumberingAfterBreak="0">
    <w:nsid w:val="5AEE2E17"/>
    <w:multiLevelType w:val="hybridMultilevel"/>
    <w:tmpl w:val="DF904482"/>
    <w:lvl w:ilvl="0" w:tplc="CFFEF20A">
      <w:start w:val="1"/>
      <w:numFmt w:val="decimal"/>
      <w:lvlText w:val="CLÀUSULA %1."/>
      <w:lvlJc w:val="left"/>
      <w:pPr>
        <w:ind w:left="1156" w:hanging="360"/>
      </w:pPr>
      <w:rPr>
        <w:rFonts w:ascii="Arial" w:hAnsi="Arial" w:cs="Arial" w:hint="default"/>
        <w:b/>
      </w:rPr>
    </w:lvl>
    <w:lvl w:ilvl="1" w:tplc="18AAB616" w:tentative="1">
      <w:start w:val="1"/>
      <w:numFmt w:val="lowerLetter"/>
      <w:lvlText w:val="%2."/>
      <w:lvlJc w:val="left"/>
      <w:pPr>
        <w:ind w:left="1876" w:hanging="360"/>
      </w:pPr>
    </w:lvl>
    <w:lvl w:ilvl="2" w:tplc="0D2CAED2" w:tentative="1">
      <w:start w:val="1"/>
      <w:numFmt w:val="lowerRoman"/>
      <w:lvlText w:val="%3."/>
      <w:lvlJc w:val="right"/>
      <w:pPr>
        <w:ind w:left="2596" w:hanging="180"/>
      </w:pPr>
    </w:lvl>
    <w:lvl w:ilvl="3" w:tplc="1DBABE30" w:tentative="1">
      <w:start w:val="1"/>
      <w:numFmt w:val="decimal"/>
      <w:lvlText w:val="%4."/>
      <w:lvlJc w:val="left"/>
      <w:pPr>
        <w:ind w:left="3316" w:hanging="360"/>
      </w:pPr>
    </w:lvl>
    <w:lvl w:ilvl="4" w:tplc="B65A4874" w:tentative="1">
      <w:start w:val="1"/>
      <w:numFmt w:val="lowerLetter"/>
      <w:lvlText w:val="%5."/>
      <w:lvlJc w:val="left"/>
      <w:pPr>
        <w:ind w:left="4036" w:hanging="360"/>
      </w:pPr>
    </w:lvl>
    <w:lvl w:ilvl="5" w:tplc="E81C1982" w:tentative="1">
      <w:start w:val="1"/>
      <w:numFmt w:val="lowerRoman"/>
      <w:lvlText w:val="%6."/>
      <w:lvlJc w:val="right"/>
      <w:pPr>
        <w:ind w:left="4756" w:hanging="180"/>
      </w:pPr>
    </w:lvl>
    <w:lvl w:ilvl="6" w:tplc="CF429A32" w:tentative="1">
      <w:start w:val="1"/>
      <w:numFmt w:val="decimal"/>
      <w:lvlText w:val="%7."/>
      <w:lvlJc w:val="left"/>
      <w:pPr>
        <w:ind w:left="5476" w:hanging="360"/>
      </w:pPr>
    </w:lvl>
    <w:lvl w:ilvl="7" w:tplc="0B2C1384" w:tentative="1">
      <w:start w:val="1"/>
      <w:numFmt w:val="lowerLetter"/>
      <w:lvlText w:val="%8."/>
      <w:lvlJc w:val="left"/>
      <w:pPr>
        <w:ind w:left="6196" w:hanging="360"/>
      </w:pPr>
    </w:lvl>
    <w:lvl w:ilvl="8" w:tplc="375E708C" w:tentative="1">
      <w:start w:val="1"/>
      <w:numFmt w:val="lowerRoman"/>
      <w:lvlText w:val="%9."/>
      <w:lvlJc w:val="right"/>
      <w:pPr>
        <w:ind w:left="6916" w:hanging="180"/>
      </w:pPr>
    </w:lvl>
  </w:abstractNum>
  <w:abstractNum w:abstractNumId="41" w15:restartNumberingAfterBreak="0">
    <w:nsid w:val="5C317BF6"/>
    <w:multiLevelType w:val="hybridMultilevel"/>
    <w:tmpl w:val="32B6DEA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5E676E54"/>
    <w:multiLevelType w:val="hybridMultilevel"/>
    <w:tmpl w:val="FD9A82A8"/>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659C4F35"/>
    <w:multiLevelType w:val="hybridMultilevel"/>
    <w:tmpl w:val="94447FF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66231E6C"/>
    <w:multiLevelType w:val="hybridMultilevel"/>
    <w:tmpl w:val="5D98EC70"/>
    <w:lvl w:ilvl="0" w:tplc="04030017">
      <w:start w:val="1"/>
      <w:numFmt w:val="lowerLetter"/>
      <w:lvlText w:val="%1)"/>
      <w:lvlJc w:val="left"/>
      <w:pPr>
        <w:ind w:left="1068" w:hanging="360"/>
      </w:pPr>
    </w:lvl>
    <w:lvl w:ilvl="1" w:tplc="04030019">
      <w:start w:val="1"/>
      <w:numFmt w:val="lowerLetter"/>
      <w:lvlText w:val="%2."/>
      <w:lvlJc w:val="left"/>
      <w:pPr>
        <w:ind w:left="1788" w:hanging="360"/>
      </w:pPr>
    </w:lvl>
    <w:lvl w:ilvl="2" w:tplc="0403001B">
      <w:start w:val="1"/>
      <w:numFmt w:val="lowerRoman"/>
      <w:lvlText w:val="%3."/>
      <w:lvlJc w:val="right"/>
      <w:pPr>
        <w:ind w:left="2508" w:hanging="180"/>
      </w:pPr>
    </w:lvl>
    <w:lvl w:ilvl="3" w:tplc="0403000F">
      <w:start w:val="1"/>
      <w:numFmt w:val="decimal"/>
      <w:lvlText w:val="%4."/>
      <w:lvlJc w:val="left"/>
      <w:pPr>
        <w:ind w:left="3228" w:hanging="360"/>
      </w:pPr>
    </w:lvl>
    <w:lvl w:ilvl="4" w:tplc="04030019">
      <w:start w:val="1"/>
      <w:numFmt w:val="lowerLetter"/>
      <w:lvlText w:val="%5."/>
      <w:lvlJc w:val="left"/>
      <w:pPr>
        <w:ind w:left="3948" w:hanging="360"/>
      </w:pPr>
    </w:lvl>
    <w:lvl w:ilvl="5" w:tplc="0403001B">
      <w:start w:val="1"/>
      <w:numFmt w:val="lowerRoman"/>
      <w:lvlText w:val="%6."/>
      <w:lvlJc w:val="right"/>
      <w:pPr>
        <w:ind w:left="4668" w:hanging="180"/>
      </w:pPr>
    </w:lvl>
    <w:lvl w:ilvl="6" w:tplc="0403000F">
      <w:start w:val="1"/>
      <w:numFmt w:val="decimal"/>
      <w:lvlText w:val="%7."/>
      <w:lvlJc w:val="left"/>
      <w:pPr>
        <w:ind w:left="5388" w:hanging="360"/>
      </w:pPr>
    </w:lvl>
    <w:lvl w:ilvl="7" w:tplc="04030019">
      <w:start w:val="1"/>
      <w:numFmt w:val="lowerLetter"/>
      <w:lvlText w:val="%8."/>
      <w:lvlJc w:val="left"/>
      <w:pPr>
        <w:ind w:left="6108" w:hanging="360"/>
      </w:pPr>
    </w:lvl>
    <w:lvl w:ilvl="8" w:tplc="0403001B">
      <w:start w:val="1"/>
      <w:numFmt w:val="lowerRoman"/>
      <w:lvlText w:val="%9."/>
      <w:lvlJc w:val="right"/>
      <w:pPr>
        <w:ind w:left="6828"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40"/>
  </w:num>
  <w:num w:numId="13">
    <w:abstractNumId w:val="31"/>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3"/>
  </w:num>
  <w:num w:numId="17">
    <w:abstractNumId w:val="14"/>
  </w:num>
  <w:num w:numId="18">
    <w:abstractNumId w:val="10"/>
  </w:num>
  <w:num w:numId="19">
    <w:abstractNumId w:val="11"/>
  </w:num>
  <w:num w:numId="20">
    <w:abstractNumId w:val="36"/>
  </w:num>
  <w:num w:numId="21">
    <w:abstractNumId w:val="2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num>
  <w:num w:numId="25">
    <w:abstractNumId w:val="21"/>
  </w:num>
  <w:num w:numId="26">
    <w:abstractNumId w:val="32"/>
  </w:num>
  <w:num w:numId="27">
    <w:abstractNumId w:val="19"/>
  </w:num>
  <w:num w:numId="28">
    <w:abstractNumId w:val="29"/>
  </w:num>
  <w:num w:numId="29">
    <w:abstractNumId w:val="43"/>
  </w:num>
  <w:num w:numId="30">
    <w:abstractNumId w:val="42"/>
  </w:num>
  <w:num w:numId="31">
    <w:abstractNumId w:val="15"/>
  </w:num>
  <w:num w:numId="32">
    <w:abstractNumId w:val="16"/>
  </w:num>
  <w:num w:numId="33">
    <w:abstractNumId w:val="17"/>
  </w:num>
  <w:num w:numId="34">
    <w:abstractNumId w:val="39"/>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8"/>
  </w:num>
  <w:num w:numId="41">
    <w:abstractNumId w:val="38"/>
  </w:num>
  <w:num w:numId="42">
    <w:abstractNumId w:val="41"/>
  </w:num>
  <w:num w:numId="43">
    <w:abstractNumId w:val="20"/>
  </w:num>
  <w:num w:numId="44">
    <w:abstractNumId w:val="35"/>
  </w:num>
  <w:num w:numId="45">
    <w:abstractNumId w:val="30"/>
  </w:num>
  <w:num w:numId="46">
    <w:abstractNumId w:val="23"/>
  </w:num>
  <w:num w:numId="47">
    <w:abstractNumId w:val="26"/>
  </w:num>
  <w:num w:numId="48">
    <w:abstractNumId w:val="3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A02"/>
    <w:rsid w:val="00026FE9"/>
    <w:rsid w:val="00085F2D"/>
    <w:rsid w:val="000A04CA"/>
    <w:rsid w:val="000A720C"/>
    <w:rsid w:val="000B0383"/>
    <w:rsid w:val="000C190B"/>
    <w:rsid w:val="000D6AA9"/>
    <w:rsid w:val="0012126D"/>
    <w:rsid w:val="00125AF8"/>
    <w:rsid w:val="00172D22"/>
    <w:rsid w:val="0021177F"/>
    <w:rsid w:val="002B6903"/>
    <w:rsid w:val="002C1C02"/>
    <w:rsid w:val="002D444A"/>
    <w:rsid w:val="003019DB"/>
    <w:rsid w:val="00331CC3"/>
    <w:rsid w:val="00373419"/>
    <w:rsid w:val="003810AA"/>
    <w:rsid w:val="003945F5"/>
    <w:rsid w:val="003D21FD"/>
    <w:rsid w:val="00422D4E"/>
    <w:rsid w:val="0042509B"/>
    <w:rsid w:val="00426A02"/>
    <w:rsid w:val="004512C0"/>
    <w:rsid w:val="00451F1B"/>
    <w:rsid w:val="00474B73"/>
    <w:rsid w:val="004812A1"/>
    <w:rsid w:val="0049350A"/>
    <w:rsid w:val="004C2305"/>
    <w:rsid w:val="005406C6"/>
    <w:rsid w:val="005806DB"/>
    <w:rsid w:val="005B66B0"/>
    <w:rsid w:val="005D04CA"/>
    <w:rsid w:val="00607BDA"/>
    <w:rsid w:val="006257A6"/>
    <w:rsid w:val="0063178D"/>
    <w:rsid w:val="00635723"/>
    <w:rsid w:val="0064043A"/>
    <w:rsid w:val="00651B5A"/>
    <w:rsid w:val="00655FBB"/>
    <w:rsid w:val="0065612F"/>
    <w:rsid w:val="0068434A"/>
    <w:rsid w:val="006A1E8B"/>
    <w:rsid w:val="006A512C"/>
    <w:rsid w:val="006C2FD2"/>
    <w:rsid w:val="00701301"/>
    <w:rsid w:val="007147E2"/>
    <w:rsid w:val="007179C4"/>
    <w:rsid w:val="00783DB3"/>
    <w:rsid w:val="00785EAB"/>
    <w:rsid w:val="007A5AAF"/>
    <w:rsid w:val="00852FDB"/>
    <w:rsid w:val="0086018D"/>
    <w:rsid w:val="008E2A17"/>
    <w:rsid w:val="008E3489"/>
    <w:rsid w:val="008E7553"/>
    <w:rsid w:val="009039D2"/>
    <w:rsid w:val="009154E0"/>
    <w:rsid w:val="0091692D"/>
    <w:rsid w:val="009712FD"/>
    <w:rsid w:val="00982E7C"/>
    <w:rsid w:val="00992EA2"/>
    <w:rsid w:val="00A349B1"/>
    <w:rsid w:val="00A819CD"/>
    <w:rsid w:val="00AB43AF"/>
    <w:rsid w:val="00AC74F0"/>
    <w:rsid w:val="00AF1BDC"/>
    <w:rsid w:val="00AF2953"/>
    <w:rsid w:val="00B049FD"/>
    <w:rsid w:val="00B64233"/>
    <w:rsid w:val="00B76ED1"/>
    <w:rsid w:val="00BE26D7"/>
    <w:rsid w:val="00BF208C"/>
    <w:rsid w:val="00C004C6"/>
    <w:rsid w:val="00C03288"/>
    <w:rsid w:val="00C16E1A"/>
    <w:rsid w:val="00C203FB"/>
    <w:rsid w:val="00C557D6"/>
    <w:rsid w:val="00C72E19"/>
    <w:rsid w:val="00C75B43"/>
    <w:rsid w:val="00CB6975"/>
    <w:rsid w:val="00CD5FF0"/>
    <w:rsid w:val="00D15AAF"/>
    <w:rsid w:val="00D165FA"/>
    <w:rsid w:val="00D311C8"/>
    <w:rsid w:val="00D54BD3"/>
    <w:rsid w:val="00DB777F"/>
    <w:rsid w:val="00DC7639"/>
    <w:rsid w:val="00E1190E"/>
    <w:rsid w:val="00E3787C"/>
    <w:rsid w:val="00E40775"/>
    <w:rsid w:val="00E461F0"/>
    <w:rsid w:val="00E54D58"/>
    <w:rsid w:val="00E85352"/>
    <w:rsid w:val="00E96BFF"/>
    <w:rsid w:val="00EA02E3"/>
    <w:rsid w:val="00EA0C80"/>
    <w:rsid w:val="00EB2972"/>
    <w:rsid w:val="00EB3891"/>
    <w:rsid w:val="00F24A7B"/>
    <w:rsid w:val="00F4355F"/>
    <w:rsid w:val="00FB09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shapelayout v:ext="edit">
      <o:idmap v:ext="edit" data="1"/>
    </o:shapelayout>
  </w:shapeDefaults>
  <w:decimalSymbol w:val=","/>
  <w:listSeparator w:val=";"/>
  <w15:docId w15:val="{6F428429-3A57-43F3-A610-7AA5BE0F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2A1"/>
    <w:pPr>
      <w:jc w:val="both"/>
    </w:pPr>
    <w:rPr>
      <w:lang w:val="es-ES" w:eastAsia="es-ES"/>
    </w:rPr>
  </w:style>
  <w:style w:type="paragraph" w:styleId="Ttulo1">
    <w:name w:val="heading 1"/>
    <w:basedOn w:val="Normal"/>
    <w:next w:val="Normal"/>
    <w:link w:val="Ttulo1Car"/>
    <w:autoRedefine/>
    <w:uiPriority w:val="9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autoRedefine/>
    <w:uiPriority w:val="9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autoRedefine/>
    <w:uiPriority w:val="99"/>
    <w:qFormat/>
    <w:locked/>
    <w:rsid w:val="003905C3"/>
    <w:pPr>
      <w:keepNext/>
      <w:spacing w:before="240" w:after="60"/>
      <w:jc w:val="left"/>
      <w:outlineLvl w:val="2"/>
    </w:pPr>
    <w:rPr>
      <w:rFonts w:cs="Arial"/>
      <w:bCs/>
      <w:i/>
      <w:sz w:val="1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E16EB"/>
    <w:rPr>
      <w:rFonts w:ascii="Cambria" w:eastAsia="Times New Roman" w:hAnsi="Cambria" w:cs="Times New Roman"/>
      <w:b/>
      <w:bCs/>
      <w:kern w:val="32"/>
      <w:sz w:val="32"/>
      <w:szCs w:val="32"/>
      <w:lang w:val="ca-ES"/>
    </w:rPr>
  </w:style>
  <w:style w:type="character" w:customStyle="1" w:styleId="Ttulo2Car">
    <w:name w:val="Título 2 Car"/>
    <w:link w:val="Ttulo2"/>
    <w:uiPriority w:val="9"/>
    <w:semiHidden/>
    <w:rsid w:val="00DE16EB"/>
    <w:rPr>
      <w:rFonts w:ascii="Cambria" w:eastAsia="Times New Roman" w:hAnsi="Cambria" w:cs="Times New Roman"/>
      <w:b/>
      <w:bCs/>
      <w:i/>
      <w:iCs/>
      <w:sz w:val="28"/>
      <w:szCs w:val="28"/>
      <w:lang w:val="ca-ES"/>
    </w:rPr>
  </w:style>
  <w:style w:type="character" w:customStyle="1" w:styleId="Ttulo3Car">
    <w:name w:val="Título 3 Car"/>
    <w:link w:val="Ttulo3"/>
    <w:uiPriority w:val="9"/>
    <w:semiHidden/>
    <w:rsid w:val="00DE16EB"/>
    <w:rPr>
      <w:rFonts w:ascii="Cambria" w:eastAsia="Times New Roman" w:hAnsi="Cambria" w:cs="Times New Roman"/>
      <w:b/>
      <w:bCs/>
      <w:sz w:val="26"/>
      <w:szCs w:val="26"/>
      <w:lang w:val="ca-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uiPriority w:val="99"/>
    <w:rsid w:val="000E13DC"/>
    <w:pPr>
      <w:tabs>
        <w:tab w:val="center" w:pos="4252"/>
        <w:tab w:val="right" w:pos="8504"/>
      </w:tabs>
      <w:jc w:val="right"/>
    </w:pPr>
  </w:style>
  <w:style w:type="character" w:customStyle="1" w:styleId="PiedepginaCar">
    <w:name w:val="Pie de página Car"/>
    <w:basedOn w:val="Fuentedeprrafopredeter"/>
    <w:link w:val="Piedepgina"/>
    <w:uiPriority w:val="99"/>
    <w:locked/>
    <w:rsid w:val="000E13DC"/>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850A9A"/>
  </w:style>
  <w:style w:type="paragraph" w:customStyle="1" w:styleId="Estilo5">
    <w:name w:val="Estilo5"/>
    <w:basedOn w:val="Encabezado"/>
    <w:autoRedefine/>
    <w:uiPriority w:val="99"/>
    <w:rsid w:val="003905C3"/>
    <w:pPr>
      <w:jc w:val="both"/>
    </w:pPr>
    <w:rPr>
      <w:b/>
      <w:sz w:val="20"/>
    </w:rPr>
  </w:style>
  <w:style w:type="table" w:styleId="Tablaconcuadrcula">
    <w:name w:val="Table Grid"/>
    <w:basedOn w:val="Tablanormal"/>
    <w:uiPriority w:val="59"/>
    <w:locked/>
    <w:rsid w:val="00850A9A"/>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646124"/>
  </w:style>
  <w:style w:type="paragraph" w:styleId="Textodeglobo">
    <w:name w:val="Balloon Text"/>
    <w:basedOn w:val="Normal"/>
    <w:link w:val="TextodegloboCar"/>
    <w:uiPriority w:val="99"/>
    <w:semiHidden/>
    <w:unhideWhenUsed/>
    <w:rsid w:val="00646124"/>
    <w:pPr>
      <w:jc w:val="left"/>
    </w:pPr>
    <w:rPr>
      <w:rFonts w:ascii="Lucida Grande" w:hAnsi="Lucida Grande"/>
      <w:sz w:val="18"/>
      <w:szCs w:val="18"/>
      <w:lang w:val="es-ES_tradnl"/>
    </w:rPr>
  </w:style>
  <w:style w:type="character" w:customStyle="1" w:styleId="TextodegloboCar">
    <w:name w:val="Texto de globo Car"/>
    <w:link w:val="Textodeglobo"/>
    <w:uiPriority w:val="99"/>
    <w:semiHidden/>
    <w:rsid w:val="00646124"/>
    <w:rPr>
      <w:rFonts w:ascii="Lucida Grande" w:hAnsi="Lucida Grande"/>
      <w:sz w:val="18"/>
      <w:szCs w:val="18"/>
      <w:lang w:val="es-ES_tradnl"/>
    </w:rPr>
  </w:style>
  <w:style w:type="paragraph" w:customStyle="1" w:styleId="Prrafobsico">
    <w:name w:val="[Párrafo básico]"/>
    <w:basedOn w:val="Normal"/>
    <w:uiPriority w:val="99"/>
    <w:rsid w:val="00646124"/>
    <w:pPr>
      <w:widowControl w:val="0"/>
      <w:autoSpaceDE w:val="0"/>
      <w:autoSpaceDN w:val="0"/>
      <w:adjustRightInd w:val="0"/>
      <w:spacing w:line="288" w:lineRule="auto"/>
      <w:jc w:val="left"/>
      <w:textAlignment w:val="center"/>
    </w:pPr>
    <w:rPr>
      <w:rFonts w:ascii="MinionPro-Regular" w:hAnsi="MinionPro-Regular" w:cs="MinionPro-Regular"/>
      <w:color w:val="000000"/>
      <w:sz w:val="24"/>
      <w:szCs w:val="24"/>
      <w:lang w:val="es-ES_tradnl"/>
    </w:rPr>
  </w:style>
  <w:style w:type="table" w:customStyle="1" w:styleId="Taulaambquadrcula1">
    <w:name w:val="Taula amb quadrícula1"/>
    <w:basedOn w:val="Tablanormal"/>
    <w:next w:val="Tablaconcuadrcula"/>
    <w:uiPriority w:val="59"/>
    <w:rsid w:val="00646124"/>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6124"/>
    <w:pPr>
      <w:ind w:left="720"/>
      <w:contextualSpacing/>
      <w:jc w:val="left"/>
    </w:pPr>
    <w:rPr>
      <w:rFonts w:ascii="Cambria" w:hAnsi="Cambria"/>
      <w:sz w:val="24"/>
      <w:szCs w:val="24"/>
      <w:lang w:val="es-ES_tradnl"/>
    </w:rPr>
  </w:style>
  <w:style w:type="paragraph" w:styleId="Textonotapie">
    <w:name w:val="footnote text"/>
    <w:basedOn w:val="Normal"/>
    <w:link w:val="TextonotapieCar"/>
    <w:uiPriority w:val="99"/>
    <w:semiHidden/>
    <w:unhideWhenUsed/>
    <w:rsid w:val="00646124"/>
    <w:pPr>
      <w:jc w:val="left"/>
    </w:pPr>
    <w:rPr>
      <w:rFonts w:ascii="Cambria" w:hAnsi="Cambria"/>
      <w:lang w:val="es-ES_tradnl"/>
    </w:rPr>
  </w:style>
  <w:style w:type="character" w:customStyle="1" w:styleId="TextonotapieCar">
    <w:name w:val="Texto nota pie Car"/>
    <w:link w:val="Textonotapie"/>
    <w:uiPriority w:val="99"/>
    <w:semiHidden/>
    <w:rsid w:val="00646124"/>
    <w:rPr>
      <w:rFonts w:ascii="Cambria" w:hAnsi="Cambria"/>
      <w:lang w:val="es-ES_tradnl"/>
    </w:rPr>
  </w:style>
  <w:style w:type="character" w:styleId="Refdenotaalpie">
    <w:name w:val="footnote reference"/>
    <w:uiPriority w:val="99"/>
    <w:semiHidden/>
    <w:unhideWhenUsed/>
    <w:rsid w:val="00646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05393">
      <w:bodyDiv w:val="1"/>
      <w:marLeft w:val="0"/>
      <w:marRight w:val="0"/>
      <w:marTop w:val="0"/>
      <w:marBottom w:val="0"/>
      <w:divBdr>
        <w:top w:val="none" w:sz="0" w:space="0" w:color="auto"/>
        <w:left w:val="none" w:sz="0" w:space="0" w:color="auto"/>
        <w:bottom w:val="none" w:sz="0" w:space="0" w:color="auto"/>
        <w:right w:val="none" w:sz="0" w:space="0" w:color="auto"/>
      </w:divBdr>
    </w:div>
    <w:div w:id="373426059">
      <w:bodyDiv w:val="1"/>
      <w:marLeft w:val="0"/>
      <w:marRight w:val="0"/>
      <w:marTop w:val="0"/>
      <w:marBottom w:val="0"/>
      <w:divBdr>
        <w:top w:val="none" w:sz="0" w:space="0" w:color="auto"/>
        <w:left w:val="none" w:sz="0" w:space="0" w:color="auto"/>
        <w:bottom w:val="none" w:sz="0" w:space="0" w:color="auto"/>
        <w:right w:val="none" w:sz="0" w:space="0" w:color="auto"/>
      </w:divBdr>
    </w:div>
    <w:div w:id="500318879">
      <w:bodyDiv w:val="1"/>
      <w:marLeft w:val="0"/>
      <w:marRight w:val="0"/>
      <w:marTop w:val="0"/>
      <w:marBottom w:val="0"/>
      <w:divBdr>
        <w:top w:val="none" w:sz="0" w:space="0" w:color="auto"/>
        <w:left w:val="none" w:sz="0" w:space="0" w:color="auto"/>
        <w:bottom w:val="none" w:sz="0" w:space="0" w:color="auto"/>
        <w:right w:val="none" w:sz="0" w:space="0" w:color="auto"/>
      </w:divBdr>
    </w:div>
    <w:div w:id="577251572">
      <w:bodyDiv w:val="1"/>
      <w:marLeft w:val="0"/>
      <w:marRight w:val="0"/>
      <w:marTop w:val="0"/>
      <w:marBottom w:val="0"/>
      <w:divBdr>
        <w:top w:val="none" w:sz="0" w:space="0" w:color="auto"/>
        <w:left w:val="none" w:sz="0" w:space="0" w:color="auto"/>
        <w:bottom w:val="none" w:sz="0" w:space="0" w:color="auto"/>
        <w:right w:val="none" w:sz="0" w:space="0" w:color="auto"/>
      </w:divBdr>
    </w:div>
    <w:div w:id="611061369">
      <w:bodyDiv w:val="1"/>
      <w:marLeft w:val="0"/>
      <w:marRight w:val="0"/>
      <w:marTop w:val="0"/>
      <w:marBottom w:val="0"/>
      <w:divBdr>
        <w:top w:val="none" w:sz="0" w:space="0" w:color="auto"/>
        <w:left w:val="none" w:sz="0" w:space="0" w:color="auto"/>
        <w:bottom w:val="none" w:sz="0" w:space="0" w:color="auto"/>
        <w:right w:val="none" w:sz="0" w:space="0" w:color="auto"/>
      </w:divBdr>
    </w:div>
    <w:div w:id="654652407">
      <w:bodyDiv w:val="1"/>
      <w:marLeft w:val="0"/>
      <w:marRight w:val="0"/>
      <w:marTop w:val="0"/>
      <w:marBottom w:val="0"/>
      <w:divBdr>
        <w:top w:val="none" w:sz="0" w:space="0" w:color="auto"/>
        <w:left w:val="none" w:sz="0" w:space="0" w:color="auto"/>
        <w:bottom w:val="none" w:sz="0" w:space="0" w:color="auto"/>
        <w:right w:val="none" w:sz="0" w:space="0" w:color="auto"/>
      </w:divBdr>
    </w:div>
    <w:div w:id="967318090">
      <w:bodyDiv w:val="1"/>
      <w:marLeft w:val="0"/>
      <w:marRight w:val="0"/>
      <w:marTop w:val="0"/>
      <w:marBottom w:val="0"/>
      <w:divBdr>
        <w:top w:val="none" w:sz="0" w:space="0" w:color="auto"/>
        <w:left w:val="none" w:sz="0" w:space="0" w:color="auto"/>
        <w:bottom w:val="none" w:sz="0" w:space="0" w:color="auto"/>
        <w:right w:val="none" w:sz="0" w:space="0" w:color="auto"/>
      </w:divBdr>
    </w:div>
    <w:div w:id="1072578257">
      <w:bodyDiv w:val="1"/>
      <w:marLeft w:val="0"/>
      <w:marRight w:val="0"/>
      <w:marTop w:val="0"/>
      <w:marBottom w:val="0"/>
      <w:divBdr>
        <w:top w:val="none" w:sz="0" w:space="0" w:color="auto"/>
        <w:left w:val="none" w:sz="0" w:space="0" w:color="auto"/>
        <w:bottom w:val="none" w:sz="0" w:space="0" w:color="auto"/>
        <w:right w:val="none" w:sz="0" w:space="0" w:color="auto"/>
      </w:divBdr>
    </w:div>
    <w:div w:id="11151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oc.cat/portalsuport/licitacions_empreses/idservei/licitacions_empreses/" TargetMode="External"/><Relationship Id="rId18" Type="http://schemas.openxmlformats.org/officeDocument/2006/relationships/hyperlink" Target="https://www.boe.es/doue/2016/003/L00016-0003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contractaciopublica.gencat.cat/ecofin_sobre/AppJava/views/ajuda/empreses/index.xhtml?set-locale=ca_ES" TargetMode="External"/><Relationship Id="rId17" Type="http://schemas.openxmlformats.org/officeDocument/2006/relationships/hyperlink" Target="https://www.seu.cat/consorcia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ntractacio.gencat.cat/web/.content/inici/tramits-serveis/document/document-europeu-unic-contractacio.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perfil/premiadema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hyperlink" Target="https://contractaciopublica.gencat.cat/perfil/premiadema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miademar.cat/" TargetMode="External"/><Relationship Id="rId14" Type="http://schemas.openxmlformats.org/officeDocument/2006/relationships/hyperlink" Target="https://contractaciopublica.gencat.cat/perfil/premiademar"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2015/09/la-asamblea-general-adopta-la-agenda-2030-para-el-desarrollo-sosteni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23393</Words>
  <Characters>132271</Characters>
  <Application>Microsoft Office Word</Application>
  <DocSecurity>0</DocSecurity>
  <Lines>1102</Lines>
  <Paragraphs>310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155354</CharactersWithSpaces>
  <SharedDoc>false</SharedDoc>
  <HLinks>
    <vt:vector size="60" baseType="variant">
      <vt:variant>
        <vt:i4>2097179</vt:i4>
      </vt:variant>
      <vt:variant>
        <vt:i4>24</vt:i4>
      </vt:variant>
      <vt:variant>
        <vt:i4>0</vt:i4>
      </vt:variant>
      <vt:variant>
        <vt:i4>5</vt:i4>
      </vt:variant>
      <vt:variant>
        <vt:lpwstr>https://www.boe.es/doue/2016/003/L00016-00034.pdf</vt:lpwstr>
      </vt:variant>
      <vt:variant>
        <vt:lpwstr>_blank</vt:lpwstr>
      </vt:variant>
      <vt:variant>
        <vt:i4>2424881</vt:i4>
      </vt:variant>
      <vt:variant>
        <vt:i4>21</vt:i4>
      </vt:variant>
      <vt:variant>
        <vt:i4>0</vt:i4>
      </vt:variant>
      <vt:variant>
        <vt:i4>5</vt:i4>
      </vt:variant>
      <vt:variant>
        <vt:lpwstr>https://www.seu.cat/consorciaoc</vt:lpwstr>
      </vt:variant>
      <vt:variant>
        <vt:lpwstr/>
      </vt:variant>
      <vt:variant>
        <vt:i4>2818156</vt:i4>
      </vt:variant>
      <vt:variant>
        <vt:i4>18</vt:i4>
      </vt:variant>
      <vt:variant>
        <vt:i4>0</vt:i4>
      </vt:variant>
      <vt:variant>
        <vt:i4>5</vt:i4>
      </vt:variant>
      <vt:variant>
        <vt:lpwstr>https://contractacio.gencat.cat/web/.content/inici/tramits-serveis/document/document-europeu-unic-contractacio.pdf</vt:lpwstr>
      </vt:variant>
      <vt:variant>
        <vt:lpwstr/>
      </vt:variant>
      <vt:variant>
        <vt:i4>1835100</vt:i4>
      </vt:variant>
      <vt:variant>
        <vt:i4>15</vt:i4>
      </vt:variant>
      <vt:variant>
        <vt:i4>0</vt:i4>
      </vt:variant>
      <vt:variant>
        <vt:i4>5</vt:i4>
      </vt:variant>
      <vt:variant>
        <vt:lpwstr>https://contractaciopublica.gencat.cat/perfil/premiademar</vt:lpwstr>
      </vt:variant>
      <vt:variant>
        <vt:lpwstr/>
      </vt:variant>
      <vt:variant>
        <vt:i4>4194378</vt:i4>
      </vt:variant>
      <vt:variant>
        <vt:i4>12</vt:i4>
      </vt:variant>
      <vt:variant>
        <vt:i4>0</vt:i4>
      </vt:variant>
      <vt:variant>
        <vt:i4>5</vt:i4>
      </vt:variant>
      <vt:variant>
        <vt:lpwstr>https://www.aoc.cat/portalsuport/licitacions_empreses/idservei/licitacions_empreses/</vt:lpwstr>
      </vt:variant>
      <vt:variant>
        <vt:lpwstr/>
      </vt:variant>
      <vt:variant>
        <vt:i4>2621543</vt:i4>
      </vt:variant>
      <vt:variant>
        <vt:i4>9</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6</vt:i4>
      </vt:variant>
      <vt:variant>
        <vt:i4>0</vt:i4>
      </vt:variant>
      <vt:variant>
        <vt:i4>5</vt:i4>
      </vt:variant>
      <vt:variant>
        <vt:lpwstr>https://contractaciopublica.gencat.cat/perfil/premiademar</vt:lpwstr>
      </vt:variant>
      <vt:variant>
        <vt:lpwstr/>
      </vt:variant>
      <vt:variant>
        <vt:i4>1835100</vt:i4>
      </vt:variant>
      <vt:variant>
        <vt:i4>3</vt:i4>
      </vt:variant>
      <vt:variant>
        <vt:i4>0</vt:i4>
      </vt:variant>
      <vt:variant>
        <vt:i4>5</vt:i4>
      </vt:variant>
      <vt:variant>
        <vt:lpwstr>https://contractaciopublica.gencat.cat/perfil/premiademar</vt:lpwstr>
      </vt:variant>
      <vt:variant>
        <vt:lpwstr/>
      </vt:variant>
      <vt:variant>
        <vt:i4>3866725</vt:i4>
      </vt:variant>
      <vt:variant>
        <vt:i4>0</vt:i4>
      </vt:variant>
      <vt:variant>
        <vt:i4>0</vt:i4>
      </vt:variant>
      <vt:variant>
        <vt:i4>5</vt:i4>
      </vt:variant>
      <vt:variant>
        <vt:lpwstr>http://www.premiademar.cat/</vt:lpwstr>
      </vt:variant>
      <vt:variant>
        <vt:lpwstr/>
      </vt:variant>
      <vt:variant>
        <vt:i4>4653126</vt:i4>
      </vt:variant>
      <vt:variant>
        <vt:i4>0</vt:i4>
      </vt:variant>
      <vt:variant>
        <vt:i4>0</vt:i4>
      </vt:variant>
      <vt:variant>
        <vt:i4>5</vt:i4>
      </vt:variant>
      <vt:variant>
        <vt:lpwstr>https://www.un.org/sustainabledevelopment/es/2015/09/la-asamblea-general-adopta-la-agenda-2030-para-el-desarrollo-sostenible/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FERNÁNDEZ RUEDA, Edgar</cp:lastModifiedBy>
  <cp:revision>2</cp:revision>
  <dcterms:created xsi:type="dcterms:W3CDTF">2025-09-24T09:52:00Z</dcterms:created>
  <dcterms:modified xsi:type="dcterms:W3CDTF">2025-09-24T09:52:00Z</dcterms:modified>
</cp:coreProperties>
</file>