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7828B" w14:textId="77777777" w:rsidR="001D4F00" w:rsidRPr="007B7CE5" w:rsidRDefault="001D4F00">
      <w:pPr>
        <w:pStyle w:val="Sangra2detindependiente"/>
        <w:rPr>
          <w:rFonts w:ascii="Arial" w:hAnsi="Arial" w:cs="Arial"/>
          <w:b/>
          <w:sz w:val="22"/>
          <w:szCs w:val="22"/>
          <w:u w:val="single"/>
          <w:lang w:val="es-ES"/>
        </w:rPr>
      </w:pPr>
      <w:bookmarkStart w:id="0" w:name="_Hlk184736125"/>
      <w:r w:rsidRPr="007B7CE5">
        <w:rPr>
          <w:rFonts w:ascii="Arial" w:hAnsi="Arial" w:cs="Arial"/>
          <w:b/>
          <w:sz w:val="22"/>
          <w:szCs w:val="22"/>
          <w:lang w:val="es-ES"/>
        </w:rPr>
        <w:t>ANEXO 1. CUADRO RESUMEN DE LAS CARACTERÍSTICAS DEL CONTRATO</w:t>
      </w:r>
    </w:p>
    <w:p w14:paraId="6CE7EE67" w14:textId="719A2D76" w:rsidR="001D4F00" w:rsidRPr="007B7CE5" w:rsidRDefault="007B7CE5">
      <w:pPr>
        <w:jc w:val="both"/>
        <w:rPr>
          <w:rFonts w:ascii="Arial" w:hAnsi="Arial" w:cs="Arial"/>
          <w:i/>
          <w:iCs/>
          <w:sz w:val="22"/>
          <w:szCs w:val="22"/>
          <w:lang w:val="es-ES"/>
        </w:rPr>
      </w:pPr>
      <w:r w:rsidRPr="007B7CE5">
        <w:rPr>
          <w:rFonts w:ascii="Arial" w:hAnsi="Arial" w:cs="Arial"/>
          <w:i/>
          <w:iCs/>
          <w:sz w:val="22"/>
          <w:szCs w:val="22"/>
          <w:lang w:val="es-ES"/>
        </w:rPr>
        <w:t>(Texto traducido de su original en catalán)</w:t>
      </w:r>
    </w:p>
    <w:p w14:paraId="18B1D271" w14:textId="77777777" w:rsidR="002C6217" w:rsidRPr="007B7CE5" w:rsidRDefault="002C6217" w:rsidP="00B00991">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iCs/>
          <w:sz w:val="20"/>
          <w:szCs w:val="20"/>
          <w:lang w:val="es-ES"/>
        </w:rPr>
      </w:pPr>
      <w:r w:rsidRPr="007B7CE5">
        <w:rPr>
          <w:rFonts w:ascii="Arial" w:hAnsi="Arial" w:cs="Arial"/>
          <w:b/>
          <w:bCs/>
          <w:i/>
          <w:sz w:val="20"/>
          <w:szCs w:val="20"/>
          <w:lang w:val="es-ES"/>
        </w:rPr>
        <w:t>1_Expediente:</w:t>
      </w:r>
      <w:r w:rsidRPr="007B7CE5">
        <w:rPr>
          <w:rFonts w:ascii="Arial" w:hAnsi="Arial" w:cs="Arial"/>
          <w:iCs/>
          <w:sz w:val="20"/>
          <w:szCs w:val="20"/>
          <w:lang w:val="es-ES"/>
        </w:rPr>
        <w:t xml:space="preserve"> </w:t>
      </w:r>
    </w:p>
    <w:p w14:paraId="78E2F79D" w14:textId="77777777" w:rsidR="002C6217" w:rsidRPr="007B7CE5" w:rsidRDefault="00347907" w:rsidP="00B00991">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iCs/>
          <w:color w:val="EE0000"/>
          <w:sz w:val="20"/>
          <w:szCs w:val="20"/>
          <w:lang w:val="es-ES"/>
        </w:rPr>
      </w:pPr>
      <w:r w:rsidRPr="007B7CE5">
        <w:rPr>
          <w:rFonts w:ascii="Arial" w:hAnsi="Arial" w:cs="Arial"/>
          <w:b/>
          <w:bCs/>
          <w:iCs/>
          <w:color w:val="EE0000"/>
          <w:sz w:val="26"/>
          <w:szCs w:val="26"/>
          <w:lang w:val="es-ES"/>
        </w:rPr>
        <w:t>2025/XX-EG626</w:t>
      </w:r>
      <w:r w:rsidR="002C6217" w:rsidRPr="007B7CE5">
        <w:rPr>
          <w:rFonts w:ascii="Arial" w:hAnsi="Arial" w:cs="Arial"/>
          <w:iCs/>
          <w:color w:val="EE0000"/>
          <w:sz w:val="20"/>
          <w:szCs w:val="20"/>
          <w:lang w:val="es-ES"/>
        </w:rPr>
        <w:t>_</w:t>
      </w:r>
      <w:r w:rsidR="00787308" w:rsidRPr="007B7CE5">
        <w:rPr>
          <w:rFonts w:ascii="Arial" w:hAnsi="Arial" w:cs="Arial"/>
          <w:iCs/>
          <w:sz w:val="20"/>
          <w:szCs w:val="20"/>
          <w:lang w:val="es-ES"/>
        </w:rPr>
        <w:t>CONTRATACIÓN DEL SERVICIO DE LIMPIEZA DE LAS INSTALACIONES DEPORTIVAS MUNICIPALES GESTIONADAS POR EL PMET (SERRALLO-BONAVISTA-RIUCLAR-CAMPCLAR-SANT PERE Y SANT PAU)</w:t>
      </w:r>
    </w:p>
    <w:p w14:paraId="36423593" w14:textId="77777777" w:rsidR="002C6217" w:rsidRPr="007B7CE5" w:rsidRDefault="002C6217">
      <w:pPr>
        <w:jc w:val="both"/>
        <w:rPr>
          <w:rFonts w:ascii="Arial" w:hAnsi="Arial" w:cs="Arial"/>
          <w:sz w:val="20"/>
          <w:szCs w:val="20"/>
          <w:lang w:val="es-ES"/>
        </w:rPr>
      </w:pPr>
    </w:p>
    <w:p w14:paraId="250E25D7" w14:textId="77777777" w:rsidR="00B00991" w:rsidRPr="007B7CE5" w:rsidRDefault="00B00991" w:rsidP="00B00991">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b/>
          <w:bCs/>
          <w:i/>
          <w:sz w:val="20"/>
          <w:szCs w:val="20"/>
          <w:lang w:val="es-ES"/>
        </w:rPr>
      </w:pPr>
      <w:r w:rsidRPr="007B7CE5">
        <w:rPr>
          <w:rFonts w:ascii="Arial" w:hAnsi="Arial" w:cs="Arial"/>
          <w:b/>
          <w:bCs/>
          <w:i/>
          <w:sz w:val="20"/>
          <w:szCs w:val="20"/>
          <w:lang w:val="es-ES"/>
        </w:rPr>
        <w:t>2_Requisitos para concurrir a esta contratación:</w:t>
      </w:r>
    </w:p>
    <w:p w14:paraId="2ACE6FFD" w14:textId="4BBABD0F" w:rsidR="00B00991" w:rsidRPr="007B7CE5" w:rsidRDefault="00B00991" w:rsidP="00B00991">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b/>
          <w:sz w:val="20"/>
          <w:szCs w:val="20"/>
          <w:lang w:val="es-ES"/>
        </w:rPr>
      </w:pPr>
      <w:r w:rsidRPr="007B7CE5">
        <w:rPr>
          <w:rFonts w:ascii="Arial" w:hAnsi="Arial" w:cs="Arial"/>
          <w:bCs/>
          <w:sz w:val="20"/>
          <w:szCs w:val="20"/>
          <w:lang w:val="es-ES"/>
        </w:rPr>
        <w:t>Contratación reservada a centros especiales de empleo de iniciativa social (</w:t>
      </w:r>
      <w:proofErr w:type="spellStart"/>
      <w:r w:rsidRPr="007B7CE5">
        <w:rPr>
          <w:rFonts w:ascii="Arial" w:hAnsi="Arial" w:cs="Arial"/>
          <w:bCs/>
          <w:sz w:val="20"/>
          <w:szCs w:val="20"/>
          <w:lang w:val="es-ES"/>
        </w:rPr>
        <w:t>CEO's</w:t>
      </w:r>
      <w:proofErr w:type="spellEnd"/>
      <w:r w:rsidRPr="007B7CE5">
        <w:rPr>
          <w:rFonts w:ascii="Arial" w:hAnsi="Arial" w:cs="Arial"/>
          <w:bCs/>
          <w:sz w:val="20"/>
          <w:szCs w:val="20"/>
          <w:lang w:val="es-ES"/>
        </w:rPr>
        <w:t>). Las empresas</w:t>
      </w:r>
      <w:r w:rsidR="00E623E6" w:rsidRPr="007B7CE5">
        <w:rPr>
          <w:rFonts w:ascii="Arial" w:hAnsi="Arial" w:cs="Arial"/>
          <w:bCs/>
          <w:sz w:val="20"/>
          <w:szCs w:val="20"/>
          <w:lang w:val="es-ES"/>
        </w:rPr>
        <w:t xml:space="preserve"> </w:t>
      </w:r>
      <w:r w:rsidRPr="007B7CE5">
        <w:rPr>
          <w:rFonts w:ascii="Arial" w:hAnsi="Arial" w:cs="Arial"/>
          <w:sz w:val="20"/>
          <w:szCs w:val="20"/>
          <w:lang w:val="es-ES"/>
        </w:rPr>
        <w:t xml:space="preserve">tendrán que estar calificadas e inscritas en el Registro de centros especiales de trabajo autonómicos, a que se refiere el Real Decreto 2273/1985, debiendo acreditar que, como mínimo, el 70% de los trabajadores y/o trabajadoras del </w:t>
      </w:r>
      <w:proofErr w:type="spellStart"/>
      <w:r w:rsidRPr="007B7CE5">
        <w:rPr>
          <w:rFonts w:ascii="Arial" w:hAnsi="Arial" w:cs="Arial"/>
          <w:sz w:val="20"/>
          <w:szCs w:val="20"/>
          <w:lang w:val="es-ES"/>
        </w:rPr>
        <w:t>CEO's</w:t>
      </w:r>
      <w:proofErr w:type="spellEnd"/>
      <w:r w:rsidRPr="007B7CE5">
        <w:rPr>
          <w:rFonts w:ascii="Arial" w:hAnsi="Arial" w:cs="Arial"/>
          <w:sz w:val="20"/>
          <w:szCs w:val="20"/>
          <w:lang w:val="es-ES"/>
        </w:rPr>
        <w:t>, son personas con discapacidad, de acuerdo con el artículo 43 del Real Decreto Legislativo 1/20</w:t>
      </w:r>
      <w:r w:rsidR="00E623E6" w:rsidRPr="007B7CE5">
        <w:rPr>
          <w:rFonts w:ascii="Arial" w:hAnsi="Arial" w:cs="Arial"/>
          <w:sz w:val="20"/>
          <w:szCs w:val="20"/>
          <w:lang w:val="es-ES"/>
        </w:rPr>
        <w:t xml:space="preserve">13, de 29 de </w:t>
      </w:r>
      <w:proofErr w:type="spellStart"/>
      <w:r w:rsidR="00E623E6" w:rsidRPr="007B7CE5">
        <w:rPr>
          <w:rFonts w:ascii="Arial" w:hAnsi="Arial" w:cs="Arial"/>
          <w:sz w:val="20"/>
          <w:szCs w:val="20"/>
          <w:lang w:val="es-ES"/>
        </w:rPr>
        <w:t>novembre</w:t>
      </w:r>
      <w:proofErr w:type="spellEnd"/>
      <w:r w:rsidR="00E623E6" w:rsidRPr="007B7CE5">
        <w:rPr>
          <w:rFonts w:ascii="Arial" w:hAnsi="Arial" w:cs="Arial"/>
          <w:sz w:val="20"/>
          <w:szCs w:val="20"/>
          <w:lang w:val="es-ES"/>
        </w:rPr>
        <w:t xml:space="preserve">, por el que se aprueba el Texto Refundido de la </w:t>
      </w:r>
      <w:r w:rsidRPr="007B7CE5">
        <w:rPr>
          <w:rFonts w:ascii="Arial" w:hAnsi="Arial" w:cs="Arial"/>
          <w:sz w:val="20"/>
          <w:szCs w:val="20"/>
          <w:lang w:val="es-ES"/>
        </w:rPr>
        <w:t>ley general de derechos de las personas con discapacidad y de su inclusión social.</w:t>
      </w:r>
    </w:p>
    <w:p w14:paraId="4CAB104E" w14:textId="77777777" w:rsidR="00B00991" w:rsidRPr="007B7CE5" w:rsidRDefault="00B00991">
      <w:pPr>
        <w:jc w:val="both"/>
        <w:rPr>
          <w:rFonts w:ascii="Arial" w:hAnsi="Arial" w:cs="Arial"/>
          <w:sz w:val="20"/>
          <w:szCs w:val="20"/>
          <w:lang w:val="es-ES"/>
        </w:rPr>
      </w:pPr>
    </w:p>
    <w:p w14:paraId="599D608B" w14:textId="77777777" w:rsidR="00B00991" w:rsidRPr="007B7CE5" w:rsidRDefault="00B00991" w:rsidP="00B00991">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b/>
          <w:bCs/>
          <w:i/>
          <w:sz w:val="20"/>
          <w:szCs w:val="20"/>
          <w:lang w:val="es-ES"/>
        </w:rPr>
      </w:pPr>
      <w:r w:rsidRPr="007B7CE5">
        <w:rPr>
          <w:rFonts w:ascii="Arial" w:hAnsi="Arial" w:cs="Arial"/>
          <w:b/>
          <w:bCs/>
          <w:i/>
          <w:sz w:val="20"/>
          <w:szCs w:val="20"/>
          <w:lang w:val="es-ES"/>
        </w:rPr>
        <w:t>3_Objeto del contrato:</w:t>
      </w:r>
    </w:p>
    <w:p w14:paraId="058D9708" w14:textId="77777777" w:rsidR="00B00991" w:rsidRPr="007B7CE5" w:rsidRDefault="00B00991" w:rsidP="00B00991">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b/>
          <w:sz w:val="20"/>
          <w:szCs w:val="20"/>
          <w:lang w:val="es-ES"/>
        </w:rPr>
      </w:pPr>
      <w:r w:rsidRPr="007B7CE5">
        <w:rPr>
          <w:rFonts w:ascii="Arial" w:hAnsi="Arial" w:cs="Arial"/>
          <w:sz w:val="20"/>
          <w:szCs w:val="20"/>
          <w:lang w:val="es-ES"/>
        </w:rPr>
        <w:t>Constituye el objeto del contrato cubrir la limpieza, desinfección y mantenimiento de las instalaciones deportivas a fin de que puedan ser utilizadas en condiciones higiénico-sanitarias óptimas.</w:t>
      </w:r>
    </w:p>
    <w:p w14:paraId="23E7BBEA" w14:textId="77777777" w:rsidR="00B00991" w:rsidRPr="007B7CE5" w:rsidRDefault="00B00991">
      <w:pPr>
        <w:jc w:val="both"/>
        <w:rPr>
          <w:rFonts w:ascii="Arial" w:hAnsi="Arial" w:cs="Arial"/>
          <w:sz w:val="20"/>
          <w:szCs w:val="20"/>
          <w:lang w:val="es-ES"/>
        </w:rPr>
      </w:pPr>
    </w:p>
    <w:p w14:paraId="0C20C7B8" w14:textId="77777777" w:rsidR="00B75BC6" w:rsidRPr="007B7CE5" w:rsidRDefault="00B00991" w:rsidP="00B00991">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sz w:val="20"/>
          <w:szCs w:val="20"/>
          <w:lang w:val="es-ES"/>
        </w:rPr>
      </w:pPr>
      <w:r w:rsidRPr="007B7CE5">
        <w:rPr>
          <w:rFonts w:ascii="Arial" w:hAnsi="Arial" w:cs="Arial"/>
          <w:b/>
          <w:bCs/>
          <w:i/>
          <w:sz w:val="20"/>
          <w:szCs w:val="20"/>
          <w:lang w:val="es-ES"/>
        </w:rPr>
        <w:t>4_Procedimiento de Contratación:</w:t>
      </w:r>
      <w:r w:rsidR="00B75BC6" w:rsidRPr="007B7CE5">
        <w:rPr>
          <w:rFonts w:ascii="Arial" w:hAnsi="Arial" w:cs="Arial"/>
          <w:b/>
          <w:bCs/>
          <w:sz w:val="20"/>
          <w:szCs w:val="20"/>
          <w:lang w:val="es-ES"/>
        </w:rPr>
        <w:t xml:space="preserve"> </w:t>
      </w:r>
    </w:p>
    <w:p w14:paraId="609A8ACD" w14:textId="77777777" w:rsidR="00637070" w:rsidRPr="007B7CE5" w:rsidRDefault="00B75BC6" w:rsidP="00B00991">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sz w:val="20"/>
          <w:szCs w:val="20"/>
          <w:lang w:val="es-ES"/>
        </w:rPr>
      </w:pPr>
      <w:r w:rsidRPr="007B7CE5">
        <w:rPr>
          <w:rFonts w:ascii="Arial" w:hAnsi="Arial" w:cs="Arial"/>
          <w:sz w:val="20"/>
          <w:szCs w:val="20"/>
          <w:lang w:val="es-ES"/>
        </w:rPr>
        <w:t>Procedimiento abierto, sujeto a regulación armonizada</w:t>
      </w:r>
    </w:p>
    <w:p w14:paraId="23CBB3B7" w14:textId="77777777" w:rsidR="009D1070" w:rsidRPr="007B7CE5" w:rsidRDefault="009D1070">
      <w:pPr>
        <w:jc w:val="both"/>
        <w:rPr>
          <w:rFonts w:ascii="Arial" w:hAnsi="Arial" w:cs="Arial"/>
          <w:sz w:val="20"/>
          <w:szCs w:val="20"/>
          <w:lang w:val="es-ES"/>
        </w:rPr>
      </w:pPr>
    </w:p>
    <w:p w14:paraId="58BA33C5" w14:textId="77777777" w:rsidR="00B75BC6" w:rsidRPr="007B7CE5" w:rsidRDefault="00B00991" w:rsidP="00B00991">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sz w:val="20"/>
          <w:szCs w:val="20"/>
          <w:lang w:val="es-ES"/>
        </w:rPr>
      </w:pPr>
      <w:r w:rsidRPr="007B7CE5">
        <w:rPr>
          <w:rFonts w:ascii="Arial" w:hAnsi="Arial" w:cs="Arial"/>
          <w:b/>
          <w:bCs/>
          <w:i/>
          <w:sz w:val="20"/>
          <w:szCs w:val="20"/>
          <w:lang w:val="es-ES"/>
        </w:rPr>
        <w:t>5_Tramitación del expediente:</w:t>
      </w:r>
      <w:r w:rsidR="00B75BC6" w:rsidRPr="007B7CE5">
        <w:rPr>
          <w:rFonts w:ascii="Arial" w:hAnsi="Arial" w:cs="Arial"/>
          <w:b/>
          <w:bCs/>
          <w:sz w:val="20"/>
          <w:szCs w:val="20"/>
          <w:lang w:val="es-ES"/>
        </w:rPr>
        <w:t xml:space="preserve"> </w:t>
      </w:r>
    </w:p>
    <w:p w14:paraId="7A60E08F" w14:textId="77777777" w:rsidR="00B75BC6" w:rsidRPr="007B7CE5" w:rsidRDefault="00B75BC6" w:rsidP="00B00991">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sz w:val="20"/>
          <w:szCs w:val="20"/>
          <w:lang w:val="es-ES"/>
        </w:rPr>
      </w:pPr>
      <w:r w:rsidRPr="007B7CE5">
        <w:rPr>
          <w:rFonts w:ascii="Arial" w:hAnsi="Arial" w:cs="Arial"/>
          <w:sz w:val="20"/>
          <w:szCs w:val="20"/>
          <w:lang w:val="es-ES"/>
        </w:rPr>
        <w:t>Ordinaria</w:t>
      </w:r>
    </w:p>
    <w:p w14:paraId="7193BF8A" w14:textId="77777777" w:rsidR="00B75BC6" w:rsidRPr="007B7CE5" w:rsidRDefault="00B75BC6">
      <w:pPr>
        <w:jc w:val="both"/>
        <w:rPr>
          <w:rFonts w:ascii="Arial" w:hAnsi="Arial" w:cs="Arial"/>
          <w:sz w:val="20"/>
          <w:szCs w:val="20"/>
          <w:lang w:val="es-ES"/>
        </w:rPr>
      </w:pPr>
    </w:p>
    <w:p w14:paraId="4C27F90F" w14:textId="55F3C6B5" w:rsidR="00665841" w:rsidRPr="007B7CE5" w:rsidRDefault="00B00991" w:rsidP="00B00991">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b/>
          <w:bCs/>
          <w:i/>
          <w:sz w:val="20"/>
          <w:szCs w:val="20"/>
          <w:lang w:val="es-ES"/>
        </w:rPr>
      </w:pPr>
      <w:r w:rsidRPr="007B7CE5">
        <w:rPr>
          <w:rFonts w:ascii="Arial" w:hAnsi="Arial" w:cs="Arial"/>
          <w:b/>
          <w:bCs/>
          <w:i/>
          <w:sz w:val="20"/>
          <w:szCs w:val="20"/>
          <w:lang w:val="es-ES"/>
        </w:rPr>
        <w:t>6_Tramitación del gasto:</w:t>
      </w:r>
      <w:r w:rsidR="00E623E6" w:rsidRPr="007B7CE5">
        <w:rPr>
          <w:rFonts w:ascii="Arial" w:hAnsi="Arial" w:cs="Arial"/>
          <w:b/>
          <w:bCs/>
          <w:i/>
          <w:sz w:val="20"/>
          <w:szCs w:val="20"/>
          <w:lang w:val="es-ES"/>
        </w:rPr>
        <w:t xml:space="preserve"> </w:t>
      </w:r>
      <w:r w:rsidR="00665841" w:rsidRPr="007B7CE5">
        <w:rPr>
          <w:rFonts w:ascii="Arial" w:hAnsi="Arial" w:cs="Arial"/>
          <w:iCs/>
          <w:sz w:val="20"/>
          <w:szCs w:val="20"/>
          <w:lang w:val="es-ES"/>
        </w:rPr>
        <w:t xml:space="preserve">Anticipada, consta en el expediente informe favorable emitido por la intervención delegada  </w:t>
      </w:r>
      <w:r w:rsidR="00665841" w:rsidRPr="007B7CE5">
        <w:rPr>
          <w:rFonts w:ascii="Arial" w:hAnsi="Arial" w:cs="Arial"/>
          <w:iCs/>
          <w:sz w:val="20"/>
          <w:szCs w:val="20"/>
          <w:lang w:val="es-ES"/>
        </w:rPr>
        <w:tab/>
      </w:r>
      <w:r w:rsidR="00665841" w:rsidRPr="007B7CE5">
        <w:rPr>
          <w:rFonts w:ascii="Arial" w:hAnsi="Arial" w:cs="Arial"/>
          <w:i/>
          <w:sz w:val="20"/>
          <w:szCs w:val="20"/>
          <w:lang w:val="es-ES"/>
        </w:rPr>
        <w:tab/>
        <w:t xml:space="preserve"> </w:t>
      </w:r>
      <w:r w:rsidR="00665841" w:rsidRPr="007B7CE5">
        <w:rPr>
          <w:rFonts w:ascii="Arial" w:hAnsi="Arial" w:cs="Arial"/>
          <w:i/>
          <w:sz w:val="20"/>
          <w:szCs w:val="20"/>
          <w:lang w:val="es-ES"/>
        </w:rPr>
        <w:tab/>
      </w:r>
      <w:r w:rsidR="00665841" w:rsidRPr="007B7CE5">
        <w:rPr>
          <w:rFonts w:ascii="Arial" w:hAnsi="Arial" w:cs="Arial"/>
          <w:b/>
          <w:bCs/>
          <w:i/>
          <w:sz w:val="20"/>
          <w:szCs w:val="20"/>
          <w:lang w:val="es-ES"/>
        </w:rPr>
        <w:t xml:space="preserve"> </w:t>
      </w:r>
    </w:p>
    <w:p w14:paraId="348A8BE4" w14:textId="77777777" w:rsidR="00665841" w:rsidRPr="007B7CE5" w:rsidRDefault="00665841">
      <w:pPr>
        <w:jc w:val="both"/>
        <w:rPr>
          <w:rFonts w:ascii="Arial" w:hAnsi="Arial" w:cs="Arial"/>
          <w:sz w:val="20"/>
          <w:szCs w:val="20"/>
          <w:lang w:val="es-ES"/>
        </w:rPr>
      </w:pPr>
    </w:p>
    <w:p w14:paraId="422582B1" w14:textId="6B80CDF0" w:rsidR="00A47484" w:rsidRPr="007B7CE5" w:rsidRDefault="00B00991" w:rsidP="00B00991">
      <w:pPr>
        <w:pStyle w:val="Textoindependiente2"/>
        <w:pBdr>
          <w:top w:val="single" w:sz="4" w:space="1" w:color="FFC000" w:themeColor="accent4"/>
          <w:left w:val="single" w:sz="4" w:space="4" w:color="FFC000" w:themeColor="accent4"/>
          <w:bottom w:val="single" w:sz="4" w:space="1" w:color="FFC000" w:themeColor="accent4"/>
          <w:right w:val="single" w:sz="4" w:space="4" w:color="FFC000" w:themeColor="accent4"/>
        </w:pBdr>
        <w:rPr>
          <w:rFonts w:ascii="Arial" w:hAnsi="Arial" w:cs="Arial"/>
          <w:b/>
          <w:bCs/>
          <w:i/>
          <w:sz w:val="20"/>
          <w:szCs w:val="20"/>
          <w:lang w:val="es-ES"/>
        </w:rPr>
      </w:pPr>
      <w:r w:rsidRPr="007B7CE5">
        <w:rPr>
          <w:rFonts w:ascii="Arial" w:hAnsi="Arial" w:cs="Arial"/>
          <w:b/>
          <w:bCs/>
          <w:i/>
          <w:sz w:val="20"/>
          <w:szCs w:val="20"/>
          <w:lang w:val="es-ES"/>
        </w:rPr>
        <w:t>7_Licitación electrónica:</w:t>
      </w:r>
      <w:r w:rsidR="00E623E6" w:rsidRPr="007B7CE5">
        <w:rPr>
          <w:rFonts w:ascii="Arial" w:hAnsi="Arial" w:cs="Arial"/>
          <w:b/>
          <w:bCs/>
          <w:i/>
          <w:sz w:val="20"/>
          <w:szCs w:val="20"/>
          <w:lang w:val="es-ES"/>
        </w:rPr>
        <w:t xml:space="preserve"> </w:t>
      </w:r>
      <w:r w:rsidR="00A47484" w:rsidRPr="007B7CE5">
        <w:rPr>
          <w:rFonts w:ascii="Arial" w:eastAsia="Cambria" w:hAnsi="Arial" w:cs="Arial"/>
          <w:kern w:val="3"/>
          <w:sz w:val="20"/>
          <w:szCs w:val="20"/>
          <w:lang w:val="es-ES" w:eastAsia="zh-CN"/>
        </w:rPr>
        <w:t xml:space="preserve">Sí, mediante la herramienta </w:t>
      </w:r>
      <w:r w:rsidR="00E623E6" w:rsidRPr="007B7CE5">
        <w:rPr>
          <w:rFonts w:ascii="Arial" w:eastAsia="Cambria" w:hAnsi="Arial" w:cs="Arial"/>
          <w:kern w:val="3"/>
          <w:sz w:val="20"/>
          <w:szCs w:val="20"/>
          <w:lang w:val="es-ES" w:eastAsia="zh-CN"/>
        </w:rPr>
        <w:t>Sobre</w:t>
      </w:r>
      <w:r w:rsidR="00A47484" w:rsidRPr="007B7CE5">
        <w:rPr>
          <w:rFonts w:ascii="Arial" w:eastAsia="Cambria" w:hAnsi="Arial" w:cs="Arial"/>
          <w:kern w:val="3"/>
          <w:sz w:val="20"/>
          <w:szCs w:val="20"/>
          <w:lang w:val="es-ES" w:eastAsia="zh-CN"/>
        </w:rPr>
        <w:t xml:space="preserve"> Digital.</w:t>
      </w:r>
    </w:p>
    <w:p w14:paraId="3413AA7A" w14:textId="77777777" w:rsidR="00A47484" w:rsidRPr="007B7CE5" w:rsidRDefault="00A47484" w:rsidP="00B00991">
      <w:pPr>
        <w:pStyle w:val="Standard"/>
        <w:pBdr>
          <w:top w:val="single" w:sz="4" w:space="1" w:color="FFC000" w:themeColor="accent4"/>
          <w:left w:val="single" w:sz="4" w:space="4" w:color="FFC000" w:themeColor="accent4"/>
          <w:bottom w:val="single" w:sz="4" w:space="1" w:color="FFC000" w:themeColor="accent4"/>
          <w:right w:val="single" w:sz="4" w:space="4" w:color="FFC000" w:themeColor="accent4"/>
        </w:pBdr>
        <w:rPr>
          <w:rFonts w:cs="Arial"/>
          <w:sz w:val="20"/>
          <w:szCs w:val="20"/>
          <w:lang w:val="es-ES"/>
        </w:rPr>
      </w:pPr>
    </w:p>
    <w:p w14:paraId="717FCC8E" w14:textId="47695B09" w:rsidR="00A47484" w:rsidRPr="007B7CE5" w:rsidRDefault="00A47484" w:rsidP="00B00991">
      <w:pPr>
        <w:pStyle w:val="Standard"/>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cs="Arial"/>
          <w:sz w:val="20"/>
          <w:szCs w:val="20"/>
          <w:lang w:val="es-ES"/>
        </w:rPr>
      </w:pPr>
      <w:r w:rsidRPr="007B7CE5">
        <w:rPr>
          <w:rFonts w:cs="Arial"/>
          <w:sz w:val="20"/>
          <w:szCs w:val="20"/>
          <w:lang w:val="es-ES"/>
        </w:rPr>
        <w:t xml:space="preserve">Plazo de presentación de ofertas: </w:t>
      </w:r>
      <w:r w:rsidRPr="007B7CE5">
        <w:rPr>
          <w:rFonts w:cs="Arial"/>
          <w:b/>
          <w:bCs/>
          <w:sz w:val="20"/>
          <w:szCs w:val="20"/>
          <w:lang w:val="es-ES"/>
        </w:rPr>
        <w:t>30 días naturales</w:t>
      </w:r>
      <w:r w:rsidRPr="007B7CE5">
        <w:rPr>
          <w:rFonts w:cs="Arial"/>
          <w:sz w:val="20"/>
          <w:szCs w:val="20"/>
          <w:lang w:val="es-ES"/>
        </w:rPr>
        <w:t xml:space="preserve"> a contar desde el envío del anuncio de licitación en el DOUE. (Art. 156.2 y 156.3.c)</w:t>
      </w:r>
      <w:r w:rsidR="00E623E6" w:rsidRPr="007B7CE5">
        <w:rPr>
          <w:rFonts w:cs="Arial"/>
          <w:sz w:val="20"/>
          <w:szCs w:val="20"/>
          <w:lang w:val="es-ES"/>
        </w:rPr>
        <w:t>,</w:t>
      </w:r>
      <w:r w:rsidRPr="007B7CE5">
        <w:rPr>
          <w:rFonts w:cs="Arial"/>
          <w:sz w:val="20"/>
          <w:szCs w:val="20"/>
          <w:lang w:val="es-ES"/>
        </w:rPr>
        <w:t xml:space="preserve"> LCSP)</w:t>
      </w:r>
    </w:p>
    <w:p w14:paraId="4ED7534E" w14:textId="77777777" w:rsidR="00A47484" w:rsidRPr="007B7CE5" w:rsidRDefault="00A47484" w:rsidP="00B00991">
      <w:pPr>
        <w:pStyle w:val="Standard"/>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cs="Arial"/>
          <w:sz w:val="20"/>
          <w:szCs w:val="20"/>
          <w:lang w:val="es-ES"/>
        </w:rPr>
      </w:pPr>
    </w:p>
    <w:p w14:paraId="35A3AA95" w14:textId="77777777" w:rsidR="00A47484" w:rsidRPr="007B7CE5" w:rsidRDefault="00A47484" w:rsidP="00B00991">
      <w:pPr>
        <w:pStyle w:val="Standard"/>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cs="Arial"/>
          <w:sz w:val="20"/>
          <w:szCs w:val="20"/>
          <w:lang w:val="es-ES"/>
        </w:rPr>
      </w:pPr>
      <w:r w:rsidRPr="007B7CE5">
        <w:rPr>
          <w:rFonts w:cs="Arial"/>
          <w:b/>
          <w:bCs/>
          <w:sz w:val="20"/>
          <w:szCs w:val="20"/>
          <w:lang w:val="es-ES"/>
        </w:rPr>
        <w:t xml:space="preserve">Lugar de </w:t>
      </w:r>
      <w:proofErr w:type="spellStart"/>
      <w:r w:rsidRPr="007B7CE5">
        <w:rPr>
          <w:rFonts w:cs="Arial"/>
          <w:b/>
          <w:bCs/>
          <w:sz w:val="20"/>
          <w:szCs w:val="20"/>
          <w:lang w:val="es-ES"/>
        </w:rPr>
        <w:t>presentación:</w:t>
      </w:r>
      <w:r w:rsidRPr="007B7CE5">
        <w:rPr>
          <w:rFonts w:cs="Arial"/>
          <w:sz w:val="20"/>
          <w:szCs w:val="20"/>
          <w:lang w:val="es-ES"/>
        </w:rPr>
        <w:t>Las</w:t>
      </w:r>
      <w:proofErr w:type="spellEnd"/>
      <w:r w:rsidRPr="007B7CE5">
        <w:rPr>
          <w:rFonts w:cs="Arial"/>
          <w:sz w:val="20"/>
          <w:szCs w:val="20"/>
          <w:lang w:val="es-ES"/>
        </w:rPr>
        <w:t xml:space="preserve"> proposiciones se presentarán exclusivamente en formato electrónico mediante la herramienta Sobre Digital, integrada en la Plataforma de Servicios de Contratación Pública de Cataluña, que permite la presentación y apertura de ofertas de forma electrónica, garantizando la confidencialidad de su contenido hasta el momento de apertura</w:t>
      </w:r>
    </w:p>
    <w:p w14:paraId="62D3E866" w14:textId="77777777" w:rsidR="00A47484" w:rsidRPr="007B7CE5" w:rsidRDefault="00A47484" w:rsidP="00B00991">
      <w:pPr>
        <w:pStyle w:val="Standard"/>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cs="Arial"/>
          <w:sz w:val="20"/>
          <w:szCs w:val="20"/>
          <w:lang w:val="es-ES"/>
        </w:rPr>
      </w:pPr>
    </w:p>
    <w:p w14:paraId="76877BD3" w14:textId="0738DAC5" w:rsidR="00A47484" w:rsidRPr="007B7CE5" w:rsidRDefault="00A47484" w:rsidP="00B00991">
      <w:pPr>
        <w:pStyle w:val="Standard"/>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cs="Arial"/>
          <w:sz w:val="20"/>
          <w:szCs w:val="20"/>
          <w:u w:val="single"/>
          <w:lang w:val="es-ES"/>
        </w:rPr>
      </w:pPr>
      <w:r w:rsidRPr="007B7CE5">
        <w:rPr>
          <w:rFonts w:cs="Arial"/>
          <w:sz w:val="20"/>
          <w:szCs w:val="20"/>
          <w:lang w:val="es-ES"/>
        </w:rPr>
        <w:t>Esta herramienta la encontrará disponible accediendo al anuncio de esta licitación en el perfil del contratante</w:t>
      </w:r>
      <w:r w:rsidR="00E623E6" w:rsidRPr="007B7CE5">
        <w:rPr>
          <w:rFonts w:cs="Arial"/>
          <w:sz w:val="20"/>
          <w:szCs w:val="20"/>
          <w:lang w:val="es-ES"/>
        </w:rPr>
        <w:t xml:space="preserve"> </w:t>
      </w:r>
      <w:hyperlink r:id="rId8" w:history="1">
        <w:r w:rsidR="00E623E6" w:rsidRPr="007B7CE5">
          <w:rPr>
            <w:rStyle w:val="Hipervnculo"/>
            <w:rFonts w:cs="Arial"/>
            <w:sz w:val="20"/>
            <w:szCs w:val="20"/>
            <w:lang w:val="es-ES"/>
          </w:rPr>
          <w:t>https://seu.tarragona.cat/pdc</w:t>
        </w:r>
      </w:hyperlink>
    </w:p>
    <w:p w14:paraId="46A647A3" w14:textId="77777777" w:rsidR="00A47484" w:rsidRPr="007B7CE5" w:rsidRDefault="00A47484" w:rsidP="00B00991">
      <w:pPr>
        <w:pStyle w:val="Standard"/>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cs="Arial"/>
          <w:sz w:val="20"/>
          <w:szCs w:val="20"/>
          <w:u w:val="single"/>
          <w:lang w:val="es-ES"/>
        </w:rPr>
      </w:pPr>
    </w:p>
    <w:p w14:paraId="741706F6" w14:textId="7F528022" w:rsidR="00A47484" w:rsidRPr="007B7CE5" w:rsidRDefault="00A47484" w:rsidP="00B00991">
      <w:pPr>
        <w:pStyle w:val="Standard"/>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cs="Arial"/>
          <w:sz w:val="20"/>
          <w:szCs w:val="20"/>
          <w:lang w:val="es-ES"/>
        </w:rPr>
      </w:pPr>
      <w:r w:rsidRPr="007B7CE5">
        <w:rPr>
          <w:rFonts w:cs="Arial"/>
          <w:sz w:val="20"/>
          <w:szCs w:val="20"/>
          <w:lang w:val="es-ES"/>
        </w:rPr>
        <w:t>Las especificaciones técnicas necesarias para la presentación electrónica de ofertas se encuentran disponibles en el apartado de “Licitación electrónica” de la Plataforma de Servicios de Contratación Pública, en la siguiente dirección web:</w:t>
      </w:r>
      <w:r w:rsidR="00E623E6" w:rsidRPr="007B7CE5">
        <w:rPr>
          <w:rFonts w:cs="Arial"/>
          <w:sz w:val="20"/>
          <w:szCs w:val="20"/>
          <w:lang w:val="es-ES"/>
        </w:rPr>
        <w:t xml:space="preserve"> </w:t>
      </w:r>
    </w:p>
    <w:p w14:paraId="327307E6" w14:textId="77777777" w:rsidR="00B75BC6" w:rsidRPr="007B7CE5" w:rsidRDefault="00A47484" w:rsidP="00B00991">
      <w:pPr>
        <w:pStyle w:val="Standard"/>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cs="Arial"/>
          <w:sz w:val="20"/>
          <w:szCs w:val="20"/>
          <w:u w:val="single"/>
          <w:lang w:val="es-ES"/>
        </w:rPr>
      </w:pPr>
      <w:hyperlink r:id="rId9" w:history="1">
        <w:r w:rsidRPr="007B7CE5">
          <w:rPr>
            <w:rStyle w:val="Hipervnculo"/>
            <w:rFonts w:cs="Arial"/>
            <w:sz w:val="20"/>
            <w:szCs w:val="20"/>
            <w:lang w:val="es-ES"/>
          </w:rPr>
          <w:t>https://contractaciopublica.gencat.cat/ecofin_sobre/AppJava/views/ayuda/empresas/index.xhtml?set-locale=es_ES</w:t>
        </w:r>
      </w:hyperlink>
    </w:p>
    <w:p w14:paraId="0202D834" w14:textId="77777777" w:rsidR="00B75BC6" w:rsidRPr="007B7CE5" w:rsidRDefault="00B75BC6">
      <w:pPr>
        <w:jc w:val="both"/>
        <w:rPr>
          <w:rFonts w:ascii="Arial" w:hAnsi="Arial" w:cs="Arial"/>
          <w:sz w:val="20"/>
          <w:szCs w:val="20"/>
          <w:lang w:val="es-ES"/>
        </w:rPr>
      </w:pPr>
    </w:p>
    <w:p w14:paraId="422CE79B" w14:textId="1B0A91F6" w:rsidR="00816349" w:rsidRPr="007B7CE5" w:rsidRDefault="00B00991" w:rsidP="00B00991">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eastAsia="Cambria" w:hAnsi="Arial" w:cs="Arial"/>
          <w:kern w:val="3"/>
          <w:sz w:val="20"/>
          <w:szCs w:val="20"/>
          <w:lang w:val="es-ES" w:eastAsia="zh-CN"/>
        </w:rPr>
      </w:pPr>
      <w:r w:rsidRPr="007B7CE5">
        <w:rPr>
          <w:rFonts w:ascii="Arial" w:hAnsi="Arial" w:cs="Arial"/>
          <w:b/>
          <w:bCs/>
          <w:i/>
          <w:iCs/>
          <w:sz w:val="20"/>
          <w:szCs w:val="20"/>
          <w:lang w:val="es-ES"/>
        </w:rPr>
        <w:t>8_Códigos CPV:</w:t>
      </w:r>
      <w:r w:rsidR="00E623E6" w:rsidRPr="007B7CE5">
        <w:rPr>
          <w:rFonts w:ascii="Arial" w:hAnsi="Arial" w:cs="Arial"/>
          <w:b/>
          <w:bCs/>
          <w:i/>
          <w:iCs/>
          <w:sz w:val="20"/>
          <w:szCs w:val="20"/>
          <w:lang w:val="es-ES"/>
        </w:rPr>
        <w:t xml:space="preserve"> </w:t>
      </w:r>
      <w:r w:rsidRPr="007B7CE5">
        <w:rPr>
          <w:rFonts w:ascii="Arial" w:eastAsia="Cambria" w:hAnsi="Arial" w:cs="Arial"/>
          <w:kern w:val="3"/>
          <w:sz w:val="20"/>
          <w:szCs w:val="20"/>
          <w:lang w:val="es-ES" w:eastAsia="zh-CN"/>
        </w:rPr>
        <w:t>90911200-8_Servicios de limpieza de edificios</w:t>
      </w:r>
    </w:p>
    <w:p w14:paraId="4FBDFF4D" w14:textId="77777777" w:rsidR="001D4F00" w:rsidRPr="007B7CE5" w:rsidRDefault="001D4F00">
      <w:pPr>
        <w:pStyle w:val="Textoindependiente2"/>
        <w:rPr>
          <w:rFonts w:ascii="Arial" w:hAnsi="Arial" w:cs="Arial"/>
          <w:b/>
          <w:bCs/>
          <w:sz w:val="20"/>
          <w:szCs w:val="20"/>
          <w:lang w:val="es-ES"/>
        </w:rPr>
      </w:pPr>
    </w:p>
    <w:p w14:paraId="46F7FD39" w14:textId="77777777" w:rsidR="00A47484" w:rsidRPr="007B7CE5" w:rsidRDefault="00B00991" w:rsidP="00B00991">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sz w:val="20"/>
          <w:szCs w:val="20"/>
          <w:lang w:val="es-ES"/>
        </w:rPr>
      </w:pPr>
      <w:r w:rsidRPr="007B7CE5">
        <w:rPr>
          <w:rFonts w:ascii="Arial" w:hAnsi="Arial" w:cs="Arial"/>
          <w:b/>
          <w:bCs/>
          <w:i/>
          <w:sz w:val="20"/>
          <w:szCs w:val="20"/>
          <w:lang w:val="es-ES"/>
        </w:rPr>
        <w:t>9_Informe de insuficiencia de medios:</w:t>
      </w:r>
      <w:r w:rsidR="00A47484" w:rsidRPr="007B7CE5">
        <w:rPr>
          <w:rFonts w:ascii="Arial" w:hAnsi="Arial" w:cs="Arial"/>
          <w:b/>
          <w:bCs/>
          <w:sz w:val="20"/>
          <w:szCs w:val="20"/>
          <w:lang w:val="es-ES"/>
        </w:rPr>
        <w:t xml:space="preserve"> </w:t>
      </w:r>
    </w:p>
    <w:p w14:paraId="32BA3BCA" w14:textId="77777777" w:rsidR="00A47484" w:rsidRPr="007B7CE5" w:rsidRDefault="00A47484" w:rsidP="00B00991">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sz w:val="20"/>
          <w:szCs w:val="20"/>
          <w:lang w:val="es-ES"/>
        </w:rPr>
      </w:pPr>
      <w:r w:rsidRPr="007B7CE5">
        <w:rPr>
          <w:rFonts w:ascii="Arial" w:hAnsi="Arial" w:cs="Arial"/>
          <w:sz w:val="20"/>
          <w:szCs w:val="20"/>
          <w:lang w:val="es-ES"/>
        </w:rPr>
        <w:t>Ante la insuficiencia de medios personales para efectuar esta prestación y la imposibilidad y no conveniencia de ampliar los medios de que dispone este patronato, se justifica la necesidad de este procedimiento para efectuar la contratación del servicio.</w:t>
      </w:r>
    </w:p>
    <w:p w14:paraId="2D94842F" w14:textId="77777777" w:rsidR="00EC578B" w:rsidRPr="007B7CE5" w:rsidRDefault="00EC578B">
      <w:pPr>
        <w:pStyle w:val="Textoindependiente2"/>
        <w:rPr>
          <w:rFonts w:ascii="Arial" w:hAnsi="Arial" w:cs="Arial"/>
          <w:b/>
          <w:bCs/>
          <w:sz w:val="20"/>
          <w:szCs w:val="20"/>
          <w:lang w:val="es-ES"/>
        </w:rPr>
      </w:pPr>
    </w:p>
    <w:p w14:paraId="359FC3B6" w14:textId="77777777" w:rsidR="00A47484" w:rsidRPr="007B7CE5" w:rsidRDefault="00B00991" w:rsidP="00B00991">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sz w:val="20"/>
          <w:szCs w:val="20"/>
          <w:lang w:val="es-ES"/>
        </w:rPr>
      </w:pPr>
      <w:r w:rsidRPr="007B7CE5">
        <w:rPr>
          <w:rFonts w:ascii="Arial" w:hAnsi="Arial" w:cs="Arial"/>
          <w:b/>
          <w:bCs/>
          <w:i/>
          <w:sz w:val="20"/>
          <w:szCs w:val="20"/>
          <w:lang w:val="es-ES"/>
        </w:rPr>
        <w:t>10_Justificación de la necesidad e idoneidad del contrato:</w:t>
      </w:r>
      <w:r w:rsidR="00A47484" w:rsidRPr="007B7CE5">
        <w:rPr>
          <w:rFonts w:ascii="Arial" w:hAnsi="Arial" w:cs="Arial"/>
          <w:b/>
          <w:bCs/>
          <w:sz w:val="20"/>
          <w:szCs w:val="20"/>
          <w:lang w:val="es-ES"/>
        </w:rPr>
        <w:t xml:space="preserve"> </w:t>
      </w:r>
    </w:p>
    <w:p w14:paraId="4D23DF47" w14:textId="77777777" w:rsidR="00A47484" w:rsidRPr="007B7CE5" w:rsidRDefault="00A47484" w:rsidP="00B00991">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sz w:val="20"/>
          <w:szCs w:val="20"/>
          <w:lang w:val="es-ES"/>
        </w:rPr>
      </w:pPr>
      <w:r w:rsidRPr="007B7CE5">
        <w:rPr>
          <w:rFonts w:ascii="Arial" w:hAnsi="Arial" w:cs="Arial"/>
          <w:sz w:val="20"/>
          <w:szCs w:val="20"/>
          <w:lang w:val="es-ES"/>
        </w:rPr>
        <w:t>En el PMET se crea la necesidad de proceder a la mencionada contratación dado que los servicios propuestos son indispensables para el funcionamiento de las diferentes instalaciones deportivas municipales.</w:t>
      </w:r>
    </w:p>
    <w:p w14:paraId="74398F8A" w14:textId="77777777" w:rsidR="00A47484" w:rsidRPr="007B7CE5" w:rsidRDefault="00A47484">
      <w:pPr>
        <w:pStyle w:val="Textoindependiente2"/>
        <w:rPr>
          <w:rFonts w:ascii="Arial" w:hAnsi="Arial" w:cs="Arial"/>
          <w:b/>
          <w:bCs/>
          <w:sz w:val="20"/>
          <w:szCs w:val="20"/>
          <w:lang w:val="es-ES"/>
        </w:rPr>
      </w:pPr>
    </w:p>
    <w:p w14:paraId="5F449EC9" w14:textId="77777777" w:rsidR="00A47484" w:rsidRPr="007B7CE5" w:rsidRDefault="00A47484" w:rsidP="00B00991">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sz w:val="20"/>
          <w:szCs w:val="20"/>
          <w:lang w:val="es-ES"/>
        </w:rPr>
      </w:pPr>
      <w:r w:rsidRPr="007B7CE5">
        <w:rPr>
          <w:rFonts w:ascii="Arial" w:hAnsi="Arial" w:cs="Arial"/>
          <w:b/>
          <w:bCs/>
          <w:i/>
          <w:sz w:val="20"/>
          <w:szCs w:val="20"/>
          <w:lang w:val="es-ES"/>
        </w:rPr>
        <w:t>11_Existencia de lotes:</w:t>
      </w:r>
      <w:r w:rsidRPr="007B7CE5">
        <w:rPr>
          <w:rFonts w:ascii="Arial" w:hAnsi="Arial" w:cs="Arial"/>
          <w:b/>
          <w:bCs/>
          <w:sz w:val="20"/>
          <w:szCs w:val="20"/>
          <w:lang w:val="es-ES"/>
        </w:rPr>
        <w:t xml:space="preserve"> </w:t>
      </w:r>
      <w:r w:rsidRPr="007B7CE5">
        <w:rPr>
          <w:rFonts w:ascii="Arial" w:hAnsi="Arial" w:cs="Arial"/>
          <w:sz w:val="20"/>
          <w:szCs w:val="20"/>
          <w:lang w:val="es-ES"/>
        </w:rPr>
        <w:t>No, consta en el expediente informe justificativo emitido por la dirección gerencia del PMET.</w:t>
      </w:r>
    </w:p>
    <w:p w14:paraId="668C7662" w14:textId="77777777" w:rsidR="00B00991" w:rsidRPr="007B7CE5" w:rsidRDefault="00B00991" w:rsidP="00B00991">
      <w:pPr>
        <w:jc w:val="both"/>
        <w:rPr>
          <w:rFonts w:ascii="Arial" w:hAnsi="Arial" w:cs="Arial"/>
          <w:sz w:val="20"/>
          <w:szCs w:val="20"/>
          <w:lang w:val="es-ES"/>
        </w:rPr>
      </w:pPr>
    </w:p>
    <w:p w14:paraId="35A686FD" w14:textId="77777777" w:rsidR="0056031B" w:rsidRPr="007B7CE5" w:rsidRDefault="00B00991" w:rsidP="00B00991">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b/>
          <w:bCs/>
          <w:i/>
          <w:iCs/>
          <w:sz w:val="20"/>
          <w:szCs w:val="20"/>
          <w:lang w:val="es-ES"/>
        </w:rPr>
      </w:pPr>
      <w:r w:rsidRPr="007B7CE5">
        <w:rPr>
          <w:rFonts w:ascii="Arial" w:hAnsi="Arial" w:cs="Arial"/>
          <w:b/>
          <w:bCs/>
          <w:i/>
          <w:iCs/>
          <w:sz w:val="20"/>
          <w:szCs w:val="20"/>
          <w:lang w:val="es-ES"/>
        </w:rPr>
        <w:t>12_Plazo de ejecución o duración (sin prórrogas):</w:t>
      </w:r>
    </w:p>
    <w:p w14:paraId="50955547" w14:textId="77777777" w:rsidR="0056031B" w:rsidRPr="007B7CE5" w:rsidRDefault="0056031B" w:rsidP="00B00991">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bCs/>
          <w:i/>
          <w:sz w:val="20"/>
          <w:szCs w:val="20"/>
          <w:lang w:val="es-ES"/>
        </w:rPr>
      </w:pPr>
      <w:r w:rsidRPr="007B7CE5">
        <w:rPr>
          <w:rFonts w:ascii="Arial" w:hAnsi="Arial" w:cs="Arial"/>
          <w:sz w:val="20"/>
          <w:szCs w:val="20"/>
          <w:lang w:val="es-ES"/>
        </w:rPr>
        <w:t>Contrato de 1 año. La fecha prevista de inicio es el 1 de enero de 2026. En todo caso, su inicio quedará supeditado a la efectiva formalización del contrato y al acta de inicio de prestación de servicio.</w:t>
      </w:r>
    </w:p>
    <w:p w14:paraId="0BF55592" w14:textId="77777777" w:rsidR="0056031B" w:rsidRPr="007B7CE5" w:rsidRDefault="0056031B">
      <w:pPr>
        <w:pStyle w:val="Textoindependiente2"/>
        <w:rPr>
          <w:rFonts w:ascii="Arial" w:hAnsi="Arial" w:cs="Arial"/>
          <w:b/>
          <w:bCs/>
          <w:sz w:val="20"/>
          <w:szCs w:val="20"/>
          <w:lang w:val="es-ES"/>
        </w:rPr>
      </w:pPr>
    </w:p>
    <w:p w14:paraId="5DE06E2C" w14:textId="16D580B7" w:rsidR="00D3234B" w:rsidRPr="007B7CE5" w:rsidRDefault="00911A59" w:rsidP="00B00991">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bCs/>
          <w:iCs/>
          <w:sz w:val="20"/>
          <w:szCs w:val="20"/>
          <w:lang w:val="es-ES"/>
        </w:rPr>
      </w:pPr>
      <w:r w:rsidRPr="007B7CE5">
        <w:rPr>
          <w:rFonts w:ascii="Arial" w:hAnsi="Arial" w:cs="Arial"/>
          <w:b/>
          <w:i/>
          <w:sz w:val="20"/>
          <w:szCs w:val="20"/>
          <w:lang w:val="es-ES"/>
        </w:rPr>
        <w:t>13_Número y duración de las posibles prórrogas:</w:t>
      </w:r>
      <w:r w:rsidR="00E623E6" w:rsidRPr="007B7CE5">
        <w:rPr>
          <w:rFonts w:ascii="Arial" w:hAnsi="Arial" w:cs="Arial"/>
          <w:b/>
          <w:i/>
          <w:sz w:val="20"/>
          <w:szCs w:val="20"/>
          <w:lang w:val="es-ES"/>
        </w:rPr>
        <w:t xml:space="preserve"> </w:t>
      </w:r>
      <w:r w:rsidRPr="007B7CE5">
        <w:rPr>
          <w:rFonts w:ascii="Arial" w:hAnsi="Arial" w:cs="Arial"/>
          <w:bCs/>
          <w:iCs/>
          <w:sz w:val="20"/>
          <w:szCs w:val="20"/>
          <w:lang w:val="es-ES"/>
        </w:rPr>
        <w:t>Se contempla 1 prórroga de un máximo de 1 año</w:t>
      </w:r>
    </w:p>
    <w:p w14:paraId="05EF674E" w14:textId="77777777" w:rsidR="00D3234B" w:rsidRPr="007B7CE5" w:rsidRDefault="00D3234B" w:rsidP="00C01F1C">
      <w:pPr>
        <w:spacing w:line="276" w:lineRule="auto"/>
        <w:jc w:val="both"/>
        <w:rPr>
          <w:rFonts w:ascii="Arial" w:hAnsi="Arial" w:cs="Arial"/>
          <w:sz w:val="20"/>
          <w:szCs w:val="20"/>
          <w:lang w:val="es-ES"/>
        </w:rPr>
      </w:pPr>
    </w:p>
    <w:p w14:paraId="4C5ABC3B" w14:textId="77777777" w:rsidR="00C01F1C" w:rsidRPr="007B7CE5" w:rsidRDefault="00B00991" w:rsidP="00B00991">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i/>
          <w:iCs/>
          <w:sz w:val="20"/>
          <w:szCs w:val="20"/>
          <w:lang w:val="es-ES"/>
        </w:rPr>
      </w:pPr>
      <w:r w:rsidRPr="007B7CE5">
        <w:rPr>
          <w:rFonts w:ascii="Arial" w:hAnsi="Arial" w:cs="Arial"/>
          <w:b/>
          <w:bCs/>
          <w:i/>
          <w:sz w:val="20"/>
          <w:szCs w:val="20"/>
          <w:lang w:val="es-ES"/>
        </w:rPr>
        <w:t>14_Órgano de Contratación:</w:t>
      </w:r>
      <w:r w:rsidR="00C01F1C" w:rsidRPr="007B7CE5">
        <w:rPr>
          <w:rFonts w:ascii="Arial" w:hAnsi="Arial" w:cs="Arial"/>
          <w:b/>
          <w:bCs/>
          <w:sz w:val="20"/>
          <w:szCs w:val="20"/>
          <w:lang w:val="es-ES"/>
        </w:rPr>
        <w:t xml:space="preserve"> </w:t>
      </w:r>
      <w:r w:rsidR="00D65492" w:rsidRPr="007B7CE5">
        <w:rPr>
          <w:rFonts w:ascii="Arial" w:hAnsi="Arial" w:cs="Arial"/>
          <w:sz w:val="20"/>
          <w:szCs w:val="20"/>
          <w:lang w:val="es-ES"/>
        </w:rPr>
        <w:t>Presidencia del Patronato Municipal de Deportes de Tarragona</w:t>
      </w:r>
    </w:p>
    <w:p w14:paraId="4FF3F34E" w14:textId="77777777" w:rsidR="00C01F1C" w:rsidRPr="007B7CE5" w:rsidRDefault="00C01F1C" w:rsidP="00C01F1C">
      <w:pPr>
        <w:spacing w:line="276" w:lineRule="auto"/>
        <w:jc w:val="both"/>
        <w:rPr>
          <w:rFonts w:ascii="Arial" w:hAnsi="Arial" w:cs="Arial"/>
          <w:sz w:val="20"/>
          <w:szCs w:val="20"/>
          <w:lang w:val="es-ES"/>
        </w:rPr>
      </w:pPr>
    </w:p>
    <w:p w14:paraId="5CC9E94D" w14:textId="77777777" w:rsidR="001D4F00" w:rsidRPr="007B7CE5" w:rsidRDefault="00D3234B" w:rsidP="00B00991">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sz w:val="20"/>
          <w:szCs w:val="20"/>
          <w:lang w:val="es-ES"/>
        </w:rPr>
      </w:pPr>
      <w:r w:rsidRPr="007B7CE5">
        <w:rPr>
          <w:rFonts w:ascii="Arial" w:hAnsi="Arial" w:cs="Arial"/>
          <w:b/>
          <w:bCs/>
          <w:i/>
          <w:sz w:val="20"/>
          <w:szCs w:val="20"/>
          <w:lang w:val="es-ES"/>
        </w:rPr>
        <w:t>15_Responsable del contrato:</w:t>
      </w:r>
      <w:r w:rsidR="001D4F00" w:rsidRPr="007B7CE5">
        <w:rPr>
          <w:rFonts w:ascii="Arial" w:hAnsi="Arial" w:cs="Arial"/>
          <w:b/>
          <w:bCs/>
          <w:sz w:val="20"/>
          <w:szCs w:val="20"/>
          <w:lang w:val="es-ES"/>
        </w:rPr>
        <w:t xml:space="preserve"> </w:t>
      </w:r>
      <w:r w:rsidR="009D4603" w:rsidRPr="007B7CE5">
        <w:rPr>
          <w:rFonts w:ascii="Arial" w:hAnsi="Arial" w:cs="Arial"/>
          <w:sz w:val="20"/>
          <w:szCs w:val="20"/>
          <w:lang w:val="es-ES"/>
        </w:rPr>
        <w:t>El director gerente del PMET</w:t>
      </w:r>
    </w:p>
    <w:p w14:paraId="49081360" w14:textId="77777777" w:rsidR="001D4F00" w:rsidRPr="007B7CE5" w:rsidRDefault="001D4F00">
      <w:pPr>
        <w:jc w:val="both"/>
        <w:rPr>
          <w:rFonts w:ascii="Arial" w:hAnsi="Arial" w:cs="Arial"/>
          <w:sz w:val="20"/>
          <w:szCs w:val="20"/>
          <w:lang w:val="es-ES"/>
        </w:rPr>
      </w:pPr>
    </w:p>
    <w:p w14:paraId="55DC3300" w14:textId="77777777" w:rsidR="00D3234B" w:rsidRPr="007B7CE5" w:rsidRDefault="00D3234B" w:rsidP="001520F4">
      <w:pPr>
        <w:pBdr>
          <w:top w:val="single" w:sz="4" w:space="1" w:color="FFC000" w:themeColor="accent4"/>
          <w:left w:val="single" w:sz="4" w:space="4" w:color="FFC000" w:themeColor="accent4"/>
          <w:bottom w:val="single" w:sz="4" w:space="1" w:color="FFC000" w:themeColor="accent4"/>
          <w:right w:val="single" w:sz="4" w:space="4" w:color="FFC000" w:themeColor="accent4"/>
        </w:pBdr>
        <w:rPr>
          <w:rFonts w:ascii="Arial" w:hAnsi="Arial" w:cs="Arial"/>
          <w:b/>
          <w:i/>
          <w:iCs/>
          <w:sz w:val="20"/>
          <w:szCs w:val="20"/>
          <w:lang w:val="es-ES"/>
        </w:rPr>
      </w:pPr>
      <w:r w:rsidRPr="007B7CE5">
        <w:rPr>
          <w:rFonts w:ascii="Arial" w:hAnsi="Arial" w:cs="Arial"/>
          <w:b/>
          <w:i/>
          <w:iCs/>
          <w:sz w:val="20"/>
          <w:szCs w:val="20"/>
          <w:lang w:val="es-ES"/>
        </w:rPr>
        <w:t>16_Composición de la Mesa de contratación:</w:t>
      </w:r>
    </w:p>
    <w:p w14:paraId="7B9D5AC4" w14:textId="77777777" w:rsidR="001520F4" w:rsidRPr="007B7CE5" w:rsidRDefault="001520F4" w:rsidP="001520F4">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outlineLvl w:val="0"/>
        <w:rPr>
          <w:rFonts w:ascii="Arial" w:hAnsi="Arial" w:cs="Arial"/>
          <w:b/>
          <w:iCs/>
          <w:sz w:val="20"/>
          <w:szCs w:val="20"/>
          <w:lang w:val="es-ES"/>
        </w:rPr>
      </w:pPr>
      <w:bookmarkStart w:id="1" w:name="_Toc74308149"/>
    </w:p>
    <w:p w14:paraId="5EB01440" w14:textId="77777777" w:rsidR="00D3234B" w:rsidRPr="007B7CE5" w:rsidRDefault="00D3234B" w:rsidP="001520F4">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outlineLvl w:val="0"/>
        <w:rPr>
          <w:rFonts w:ascii="Arial" w:hAnsi="Arial" w:cs="Arial"/>
          <w:b/>
          <w:iCs/>
          <w:sz w:val="20"/>
          <w:szCs w:val="20"/>
          <w:lang w:val="es-ES"/>
        </w:rPr>
      </w:pPr>
      <w:r w:rsidRPr="007B7CE5">
        <w:rPr>
          <w:rFonts w:ascii="Arial" w:hAnsi="Arial" w:cs="Arial"/>
          <w:b/>
          <w:iCs/>
          <w:sz w:val="20"/>
          <w:szCs w:val="20"/>
          <w:lang w:val="es-ES"/>
        </w:rPr>
        <w:t>Presidente:</w:t>
      </w:r>
      <w:bookmarkEnd w:id="1"/>
      <w:r w:rsidRPr="007B7CE5">
        <w:rPr>
          <w:rFonts w:ascii="Arial" w:hAnsi="Arial" w:cs="Arial"/>
          <w:b/>
          <w:iCs/>
          <w:sz w:val="20"/>
          <w:szCs w:val="20"/>
          <w:lang w:val="es-ES"/>
        </w:rPr>
        <w:tab/>
      </w:r>
    </w:p>
    <w:p w14:paraId="2405CF9E" w14:textId="46752D63" w:rsidR="00B00991" w:rsidRPr="007B7CE5" w:rsidRDefault="00B00991" w:rsidP="001520F4">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outlineLvl w:val="1"/>
        <w:rPr>
          <w:rFonts w:ascii="Arial" w:hAnsi="Arial" w:cs="Arial"/>
          <w:iCs/>
          <w:sz w:val="20"/>
          <w:szCs w:val="20"/>
          <w:lang w:val="es-ES"/>
        </w:rPr>
      </w:pPr>
      <w:bookmarkStart w:id="2" w:name="_Toc74308152"/>
      <w:r w:rsidRPr="007B7CE5">
        <w:rPr>
          <w:rFonts w:ascii="Arial" w:hAnsi="Arial" w:cs="Arial"/>
          <w:iCs/>
          <w:sz w:val="20"/>
          <w:szCs w:val="20"/>
          <w:lang w:val="es-ES"/>
        </w:rPr>
        <w:t>-El presidente del PMET, S</w:t>
      </w:r>
      <w:r w:rsidR="00E623E6" w:rsidRPr="007B7CE5">
        <w:rPr>
          <w:rFonts w:ascii="Arial" w:hAnsi="Arial" w:cs="Arial"/>
          <w:iCs/>
          <w:sz w:val="20"/>
          <w:szCs w:val="20"/>
          <w:lang w:val="es-ES"/>
        </w:rPr>
        <w:t>r</w:t>
      </w:r>
      <w:r w:rsidRPr="007B7CE5">
        <w:rPr>
          <w:rFonts w:ascii="Arial" w:hAnsi="Arial" w:cs="Arial"/>
          <w:iCs/>
          <w:sz w:val="20"/>
          <w:szCs w:val="20"/>
          <w:lang w:val="es-ES"/>
        </w:rPr>
        <w:t>. Ramon Cuadrat García, o la persona que le sustituya (miembro obligatorio para la composición de la Mesa)</w:t>
      </w:r>
    </w:p>
    <w:p w14:paraId="0DFA9740" w14:textId="77777777" w:rsidR="00B00991" w:rsidRPr="007B7CE5" w:rsidRDefault="00B00991" w:rsidP="001520F4">
      <w:pPr>
        <w:pBdr>
          <w:top w:val="single" w:sz="4" w:space="1" w:color="FFC000" w:themeColor="accent4"/>
          <w:left w:val="single" w:sz="4" w:space="4" w:color="FFC000" w:themeColor="accent4"/>
          <w:bottom w:val="single" w:sz="4" w:space="1" w:color="FFC000" w:themeColor="accent4"/>
          <w:right w:val="single" w:sz="4" w:space="4" w:color="FFC000" w:themeColor="accent4"/>
        </w:pBdr>
        <w:ind w:firstLine="709"/>
        <w:outlineLvl w:val="1"/>
        <w:rPr>
          <w:rFonts w:ascii="Arial" w:hAnsi="Arial" w:cs="Arial"/>
          <w:iCs/>
          <w:sz w:val="20"/>
          <w:szCs w:val="20"/>
          <w:lang w:val="es-ES"/>
        </w:rPr>
      </w:pPr>
    </w:p>
    <w:p w14:paraId="6189243A" w14:textId="77777777" w:rsidR="00D3234B" w:rsidRPr="007B7CE5" w:rsidRDefault="00D3234B" w:rsidP="001520F4">
      <w:pPr>
        <w:pBdr>
          <w:top w:val="single" w:sz="4" w:space="1" w:color="FFC000" w:themeColor="accent4"/>
          <w:left w:val="single" w:sz="4" w:space="4" w:color="FFC000" w:themeColor="accent4"/>
          <w:bottom w:val="single" w:sz="4" w:space="1" w:color="FFC000" w:themeColor="accent4"/>
          <w:right w:val="single" w:sz="4" w:space="4" w:color="FFC000" w:themeColor="accent4"/>
        </w:pBdr>
        <w:outlineLvl w:val="0"/>
        <w:rPr>
          <w:rFonts w:ascii="Arial" w:hAnsi="Arial" w:cs="Arial"/>
          <w:b/>
          <w:iCs/>
          <w:sz w:val="20"/>
          <w:szCs w:val="20"/>
          <w:lang w:val="es-ES"/>
        </w:rPr>
      </w:pPr>
      <w:r w:rsidRPr="007B7CE5">
        <w:rPr>
          <w:rFonts w:ascii="Arial" w:hAnsi="Arial" w:cs="Arial"/>
          <w:b/>
          <w:iCs/>
          <w:sz w:val="20"/>
          <w:szCs w:val="20"/>
          <w:lang w:val="es-ES"/>
        </w:rPr>
        <w:t>Vocales:</w:t>
      </w:r>
      <w:bookmarkEnd w:id="2"/>
      <w:r w:rsidRPr="007B7CE5">
        <w:rPr>
          <w:rFonts w:ascii="Arial" w:hAnsi="Arial" w:cs="Arial"/>
          <w:b/>
          <w:iCs/>
          <w:sz w:val="20"/>
          <w:szCs w:val="20"/>
          <w:lang w:val="es-ES"/>
        </w:rPr>
        <w:tab/>
      </w:r>
    </w:p>
    <w:p w14:paraId="653FA4D4" w14:textId="6640C33C" w:rsidR="00D3234B" w:rsidRPr="007B7CE5" w:rsidRDefault="00D3234B" w:rsidP="001520F4">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outlineLvl w:val="0"/>
        <w:rPr>
          <w:rFonts w:ascii="Arial" w:hAnsi="Arial" w:cs="Arial"/>
          <w:iCs/>
          <w:sz w:val="20"/>
          <w:szCs w:val="20"/>
          <w:lang w:val="es-ES"/>
        </w:rPr>
      </w:pPr>
      <w:bookmarkStart w:id="3" w:name="_Toc74308153"/>
      <w:r w:rsidRPr="007B7CE5">
        <w:rPr>
          <w:rFonts w:ascii="Arial" w:hAnsi="Arial" w:cs="Arial"/>
          <w:iCs/>
          <w:sz w:val="20"/>
          <w:szCs w:val="20"/>
          <w:lang w:val="es-ES"/>
        </w:rPr>
        <w:t xml:space="preserve">-La interventora delegada del PMET, </w:t>
      </w:r>
      <w:r w:rsidR="00E623E6" w:rsidRPr="007B7CE5">
        <w:rPr>
          <w:rFonts w:ascii="Arial" w:hAnsi="Arial" w:cs="Arial"/>
          <w:iCs/>
          <w:sz w:val="20"/>
          <w:szCs w:val="20"/>
          <w:lang w:val="es-ES"/>
        </w:rPr>
        <w:t>Sra</w:t>
      </w:r>
      <w:r w:rsidRPr="007B7CE5">
        <w:rPr>
          <w:rFonts w:ascii="Arial" w:hAnsi="Arial" w:cs="Arial"/>
          <w:iCs/>
          <w:sz w:val="20"/>
          <w:szCs w:val="20"/>
          <w:lang w:val="es-ES"/>
        </w:rPr>
        <w:t>. Sandra Salvat Miró, o la persona que la sustituya (miembro obligatorio para la composición de la Mesa)</w:t>
      </w:r>
      <w:bookmarkStart w:id="4" w:name="_Toc74308154"/>
      <w:bookmarkEnd w:id="3"/>
      <w:bookmarkEnd w:id="4"/>
    </w:p>
    <w:p w14:paraId="55A33819" w14:textId="146EAD66" w:rsidR="00D3234B" w:rsidRPr="007B7CE5" w:rsidRDefault="00D3234B" w:rsidP="001520F4">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outlineLvl w:val="0"/>
        <w:rPr>
          <w:rFonts w:ascii="Arial" w:hAnsi="Arial" w:cs="Arial"/>
          <w:iCs/>
          <w:sz w:val="20"/>
          <w:szCs w:val="20"/>
          <w:lang w:val="es-ES"/>
        </w:rPr>
      </w:pPr>
      <w:bookmarkStart w:id="5" w:name="_Toc74308155"/>
      <w:r w:rsidRPr="007B7CE5">
        <w:rPr>
          <w:rFonts w:ascii="Arial" w:hAnsi="Arial" w:cs="Arial"/>
          <w:iCs/>
          <w:sz w:val="20"/>
          <w:szCs w:val="20"/>
          <w:lang w:val="es-ES"/>
        </w:rPr>
        <w:t xml:space="preserve">-El Secretario delegado del PMET, </w:t>
      </w:r>
      <w:r w:rsidR="00E623E6" w:rsidRPr="007B7CE5">
        <w:rPr>
          <w:rFonts w:ascii="Arial" w:hAnsi="Arial" w:cs="Arial"/>
          <w:iCs/>
          <w:sz w:val="20"/>
          <w:szCs w:val="20"/>
          <w:lang w:val="es-ES"/>
        </w:rPr>
        <w:t>Sr</w:t>
      </w:r>
      <w:r w:rsidRPr="007B7CE5">
        <w:rPr>
          <w:rFonts w:ascii="Arial" w:hAnsi="Arial" w:cs="Arial"/>
          <w:iCs/>
          <w:sz w:val="20"/>
          <w:szCs w:val="20"/>
          <w:lang w:val="es-ES"/>
        </w:rPr>
        <w:t>. Ernesto José Alcaine Mur, o la persona que le sustituya (miembro obligatorio para la composición de la Mesa)</w:t>
      </w:r>
      <w:bookmarkStart w:id="6" w:name="_Toc74308156"/>
      <w:bookmarkEnd w:id="5"/>
      <w:bookmarkEnd w:id="6"/>
    </w:p>
    <w:p w14:paraId="71AC042D" w14:textId="38683012" w:rsidR="00B10D02" w:rsidRPr="007B7CE5" w:rsidRDefault="00911A59" w:rsidP="001520F4">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outlineLvl w:val="1"/>
        <w:rPr>
          <w:rFonts w:ascii="Arial" w:hAnsi="Arial" w:cs="Arial"/>
          <w:iCs/>
          <w:sz w:val="20"/>
          <w:szCs w:val="20"/>
          <w:lang w:val="es-ES"/>
        </w:rPr>
      </w:pPr>
      <w:r w:rsidRPr="007B7CE5">
        <w:rPr>
          <w:rFonts w:ascii="Arial" w:hAnsi="Arial" w:cs="Arial"/>
          <w:iCs/>
          <w:sz w:val="20"/>
          <w:szCs w:val="20"/>
          <w:lang w:val="es-ES"/>
        </w:rPr>
        <w:t xml:space="preserve">-La oficial administrativa del PMET, </w:t>
      </w:r>
      <w:r w:rsidR="00E623E6" w:rsidRPr="007B7CE5">
        <w:rPr>
          <w:rFonts w:ascii="Arial" w:hAnsi="Arial" w:cs="Arial"/>
          <w:iCs/>
          <w:sz w:val="20"/>
          <w:szCs w:val="20"/>
          <w:lang w:val="es-ES"/>
        </w:rPr>
        <w:t>Sra</w:t>
      </w:r>
      <w:r w:rsidRPr="007B7CE5">
        <w:rPr>
          <w:rFonts w:ascii="Arial" w:hAnsi="Arial" w:cs="Arial"/>
          <w:iCs/>
          <w:sz w:val="20"/>
          <w:szCs w:val="20"/>
          <w:lang w:val="es-ES"/>
        </w:rPr>
        <w:t>. María Jesús Jiménez Cerezuela, o la persona que le sustituya</w:t>
      </w:r>
      <w:bookmarkStart w:id="7" w:name="_Toc74308159"/>
    </w:p>
    <w:p w14:paraId="6F291E2B" w14:textId="4134A487" w:rsidR="00734EC0" w:rsidRPr="007B7CE5" w:rsidRDefault="00D3234B" w:rsidP="001520F4">
      <w:pPr>
        <w:pBdr>
          <w:top w:val="single" w:sz="4" w:space="1" w:color="FFC000" w:themeColor="accent4"/>
          <w:left w:val="single" w:sz="4" w:space="4" w:color="FFC000" w:themeColor="accent4"/>
          <w:bottom w:val="single" w:sz="4" w:space="1" w:color="FFC000" w:themeColor="accent4"/>
          <w:right w:val="single" w:sz="4" w:space="4" w:color="FFC000" w:themeColor="accent4"/>
        </w:pBdr>
        <w:outlineLvl w:val="1"/>
        <w:rPr>
          <w:rFonts w:ascii="Arial" w:hAnsi="Arial" w:cs="Arial"/>
          <w:iCs/>
          <w:sz w:val="20"/>
          <w:szCs w:val="20"/>
          <w:lang w:val="es-ES"/>
        </w:rPr>
      </w:pPr>
      <w:r w:rsidRPr="007B7CE5">
        <w:rPr>
          <w:rFonts w:ascii="Arial" w:hAnsi="Arial" w:cs="Arial"/>
          <w:iCs/>
          <w:sz w:val="20"/>
          <w:szCs w:val="20"/>
          <w:lang w:val="es-ES"/>
        </w:rPr>
        <w:t>-El encargado general del PMET, S</w:t>
      </w:r>
      <w:r w:rsidR="00E623E6" w:rsidRPr="007B7CE5">
        <w:rPr>
          <w:rFonts w:ascii="Arial" w:hAnsi="Arial" w:cs="Arial"/>
          <w:iCs/>
          <w:sz w:val="20"/>
          <w:szCs w:val="20"/>
          <w:lang w:val="es-ES"/>
        </w:rPr>
        <w:t>r</w:t>
      </w:r>
      <w:r w:rsidRPr="007B7CE5">
        <w:rPr>
          <w:rFonts w:ascii="Arial" w:hAnsi="Arial" w:cs="Arial"/>
          <w:iCs/>
          <w:sz w:val="20"/>
          <w:szCs w:val="20"/>
          <w:lang w:val="es-ES"/>
        </w:rPr>
        <w:t>. Ramón Muñoz Escudero, o la persona que le sustituya</w:t>
      </w:r>
      <w:bookmarkStart w:id="8" w:name="_Toc74308160"/>
      <w:bookmarkEnd w:id="7"/>
    </w:p>
    <w:p w14:paraId="17774026" w14:textId="77777777" w:rsidR="001520F4" w:rsidRPr="007B7CE5" w:rsidRDefault="001520F4" w:rsidP="001520F4">
      <w:pPr>
        <w:pBdr>
          <w:top w:val="single" w:sz="4" w:space="1" w:color="FFC000" w:themeColor="accent4"/>
          <w:left w:val="single" w:sz="4" w:space="4" w:color="FFC000" w:themeColor="accent4"/>
          <w:bottom w:val="single" w:sz="4" w:space="1" w:color="FFC000" w:themeColor="accent4"/>
          <w:right w:val="single" w:sz="4" w:space="4" w:color="FFC000" w:themeColor="accent4"/>
        </w:pBdr>
        <w:outlineLvl w:val="0"/>
        <w:rPr>
          <w:rFonts w:ascii="Arial" w:hAnsi="Arial" w:cs="Arial"/>
          <w:b/>
          <w:iCs/>
          <w:sz w:val="20"/>
          <w:szCs w:val="20"/>
          <w:lang w:val="es-ES"/>
        </w:rPr>
      </w:pPr>
      <w:bookmarkStart w:id="9" w:name="_Toc74308161"/>
      <w:bookmarkEnd w:id="8"/>
    </w:p>
    <w:p w14:paraId="54E4B444" w14:textId="77777777" w:rsidR="00D3234B" w:rsidRPr="007B7CE5" w:rsidRDefault="00D3234B" w:rsidP="001520F4">
      <w:pPr>
        <w:pBdr>
          <w:top w:val="single" w:sz="4" w:space="1" w:color="FFC000" w:themeColor="accent4"/>
          <w:left w:val="single" w:sz="4" w:space="4" w:color="FFC000" w:themeColor="accent4"/>
          <w:bottom w:val="single" w:sz="4" w:space="1" w:color="FFC000" w:themeColor="accent4"/>
          <w:right w:val="single" w:sz="4" w:space="4" w:color="FFC000" w:themeColor="accent4"/>
        </w:pBdr>
        <w:outlineLvl w:val="0"/>
        <w:rPr>
          <w:rFonts w:ascii="Arial" w:hAnsi="Arial" w:cs="Arial"/>
          <w:b/>
          <w:iCs/>
          <w:sz w:val="20"/>
          <w:szCs w:val="20"/>
          <w:lang w:val="es-ES"/>
        </w:rPr>
      </w:pPr>
      <w:r w:rsidRPr="007B7CE5">
        <w:rPr>
          <w:rFonts w:ascii="Arial" w:hAnsi="Arial" w:cs="Arial"/>
          <w:b/>
          <w:iCs/>
          <w:sz w:val="20"/>
          <w:szCs w:val="20"/>
          <w:lang w:val="es-ES"/>
        </w:rPr>
        <w:t>Secretaria:</w:t>
      </w:r>
      <w:bookmarkEnd w:id="9"/>
    </w:p>
    <w:p w14:paraId="64E472F6" w14:textId="5A979A59" w:rsidR="00D3234B" w:rsidRPr="007B7CE5" w:rsidRDefault="00D3234B" w:rsidP="001520F4">
      <w:pPr>
        <w:pBdr>
          <w:top w:val="single" w:sz="4" w:space="1" w:color="FFC000" w:themeColor="accent4"/>
          <w:left w:val="single" w:sz="4" w:space="4" w:color="FFC000" w:themeColor="accent4"/>
          <w:bottom w:val="single" w:sz="4" w:space="1" w:color="FFC000" w:themeColor="accent4"/>
          <w:right w:val="single" w:sz="4" w:space="4" w:color="FFC000" w:themeColor="accent4"/>
        </w:pBdr>
        <w:outlineLvl w:val="0"/>
        <w:rPr>
          <w:rFonts w:ascii="Arial" w:hAnsi="Arial" w:cs="Arial"/>
          <w:b/>
          <w:iCs/>
          <w:sz w:val="20"/>
          <w:szCs w:val="20"/>
          <w:lang w:val="es-ES"/>
        </w:rPr>
      </w:pPr>
      <w:bookmarkStart w:id="10" w:name="_Toc74308162"/>
      <w:r w:rsidRPr="007B7CE5">
        <w:rPr>
          <w:rFonts w:ascii="Arial" w:hAnsi="Arial" w:cs="Arial"/>
          <w:iCs/>
          <w:sz w:val="20"/>
          <w:szCs w:val="20"/>
          <w:lang w:val="es-ES"/>
        </w:rPr>
        <w:t xml:space="preserve">-La oficial administrativa del PMET, </w:t>
      </w:r>
      <w:r w:rsidR="00E623E6" w:rsidRPr="007B7CE5">
        <w:rPr>
          <w:rFonts w:ascii="Arial" w:hAnsi="Arial" w:cs="Arial"/>
          <w:iCs/>
          <w:sz w:val="20"/>
          <w:szCs w:val="20"/>
          <w:lang w:val="es-ES"/>
        </w:rPr>
        <w:t>Sra.</w:t>
      </w:r>
      <w:r w:rsidRPr="007B7CE5">
        <w:rPr>
          <w:rFonts w:ascii="Arial" w:hAnsi="Arial" w:cs="Arial"/>
          <w:iCs/>
          <w:sz w:val="20"/>
          <w:szCs w:val="20"/>
          <w:lang w:val="es-ES"/>
        </w:rPr>
        <w:t xml:space="preserve"> Dolores Serrano Cantero, o la persona que la sustituya (miembro obligatorio para la composición de la Mesa)</w:t>
      </w:r>
      <w:bookmarkStart w:id="11" w:name="_Toc74308163"/>
      <w:bookmarkEnd w:id="10"/>
      <w:bookmarkEnd w:id="11"/>
    </w:p>
    <w:p w14:paraId="2B1B348A" w14:textId="77777777" w:rsidR="00D3234B" w:rsidRPr="007B7CE5" w:rsidRDefault="00D3234B">
      <w:pPr>
        <w:jc w:val="both"/>
        <w:rPr>
          <w:rFonts w:ascii="Arial" w:hAnsi="Arial" w:cs="Arial"/>
          <w:sz w:val="20"/>
          <w:szCs w:val="20"/>
          <w:lang w:val="es-ES"/>
        </w:rPr>
      </w:pPr>
    </w:p>
    <w:p w14:paraId="4DBB5E8F" w14:textId="77777777" w:rsidR="001D4F00" w:rsidRPr="007B7CE5" w:rsidRDefault="00D3234B" w:rsidP="001520F4">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sz w:val="20"/>
          <w:szCs w:val="20"/>
          <w:lang w:val="es-ES"/>
        </w:rPr>
      </w:pPr>
      <w:r w:rsidRPr="007B7CE5">
        <w:rPr>
          <w:rFonts w:ascii="Arial" w:hAnsi="Arial" w:cs="Arial"/>
          <w:b/>
          <w:bCs/>
          <w:i/>
          <w:sz w:val="20"/>
          <w:szCs w:val="20"/>
          <w:lang w:val="es-ES"/>
        </w:rPr>
        <w:t>17_Dirección del perfil del contratante:</w:t>
      </w:r>
      <w:r w:rsidR="001D4F00" w:rsidRPr="007B7CE5">
        <w:rPr>
          <w:rFonts w:ascii="Arial" w:hAnsi="Arial" w:cs="Arial"/>
          <w:b/>
          <w:bCs/>
          <w:sz w:val="20"/>
          <w:szCs w:val="20"/>
          <w:lang w:val="es-ES"/>
        </w:rPr>
        <w:t xml:space="preserve"> </w:t>
      </w:r>
      <w:hyperlink r:id="rId10" w:history="1">
        <w:r w:rsidR="001D4F00" w:rsidRPr="007B7CE5">
          <w:rPr>
            <w:rStyle w:val="Hipervnculo"/>
            <w:rFonts w:ascii="Arial" w:hAnsi="Arial" w:cs="Arial"/>
            <w:sz w:val="20"/>
            <w:szCs w:val="20"/>
            <w:lang w:val="es-ES"/>
          </w:rPr>
          <w:t>https://seu.tarragona.cat/pdc/</w:t>
        </w:r>
      </w:hyperlink>
    </w:p>
    <w:p w14:paraId="28277848" w14:textId="77777777" w:rsidR="004056BD" w:rsidRPr="007B7CE5" w:rsidRDefault="004056BD">
      <w:pPr>
        <w:rPr>
          <w:rFonts w:ascii="Arial" w:hAnsi="Arial" w:cs="Arial"/>
          <w:sz w:val="20"/>
          <w:szCs w:val="20"/>
          <w:lang w:val="es-ES"/>
        </w:rPr>
      </w:pPr>
    </w:p>
    <w:p w14:paraId="0D3E1DF4" w14:textId="77777777" w:rsidR="00EB7052" w:rsidRPr="007B7CE5" w:rsidRDefault="001520F4" w:rsidP="0028011F">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iCs/>
          <w:sz w:val="20"/>
          <w:szCs w:val="20"/>
          <w:lang w:val="es-ES"/>
        </w:rPr>
      </w:pPr>
      <w:r w:rsidRPr="007B7CE5">
        <w:rPr>
          <w:rFonts w:ascii="Arial" w:hAnsi="Arial" w:cs="Arial"/>
          <w:b/>
          <w:bCs/>
          <w:i/>
          <w:sz w:val="20"/>
          <w:szCs w:val="20"/>
          <w:lang w:val="es-ES"/>
        </w:rPr>
        <w:t>18_Presupuesto de licitación:</w:t>
      </w:r>
      <w:r w:rsidR="00B10D02" w:rsidRPr="007B7CE5">
        <w:rPr>
          <w:rFonts w:ascii="Arial" w:hAnsi="Arial" w:cs="Arial"/>
          <w:b/>
          <w:bCs/>
          <w:i/>
          <w:color w:val="EE0000"/>
          <w:sz w:val="20"/>
          <w:szCs w:val="20"/>
          <w:lang w:val="es-ES"/>
        </w:rPr>
        <w:t xml:space="preserve"> </w:t>
      </w:r>
      <w:r w:rsidR="00DD37F7" w:rsidRPr="007B7CE5">
        <w:rPr>
          <w:rFonts w:ascii="Arial" w:hAnsi="Arial" w:cs="Arial"/>
          <w:iCs/>
          <w:sz w:val="20"/>
          <w:szCs w:val="20"/>
          <w:lang w:val="es-ES"/>
        </w:rPr>
        <w:t>354.638,42 € (293.089,60 € + IVA: 61.548,82 €), en función del precio unitario de 16,00 €, sin IVA</w:t>
      </w:r>
    </w:p>
    <w:p w14:paraId="4A42C5BA" w14:textId="77777777" w:rsidR="00E623E6" w:rsidRPr="007B7CE5" w:rsidRDefault="00E623E6" w:rsidP="0028011F">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iCs/>
          <w:color w:val="EE0000"/>
          <w:sz w:val="20"/>
          <w:szCs w:val="20"/>
          <w:lang w:val="es-ES"/>
        </w:rPr>
      </w:pPr>
    </w:p>
    <w:p w14:paraId="230FCB2C" w14:textId="5D290B9F" w:rsidR="00636566" w:rsidRPr="007B7CE5" w:rsidRDefault="007B7CE5" w:rsidP="0028011F">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iCs/>
          <w:sz w:val="20"/>
          <w:szCs w:val="20"/>
          <w:lang w:val="es-ES"/>
        </w:rPr>
      </w:pPr>
      <w:r w:rsidRPr="007B7CE5">
        <w:rPr>
          <w:lang w:val="es-ES"/>
        </w:rPr>
        <w:lastRenderedPageBreak/>
        <w:drawing>
          <wp:inline distT="0" distB="0" distL="0" distR="0" wp14:anchorId="05FF6DDD" wp14:editId="7337DC1E">
            <wp:extent cx="5581015" cy="1416685"/>
            <wp:effectExtent l="0" t="0" r="635" b="0"/>
            <wp:docPr id="85469574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1015" cy="1416685"/>
                    </a:xfrm>
                    <a:prstGeom prst="rect">
                      <a:avLst/>
                    </a:prstGeom>
                    <a:noFill/>
                    <a:ln>
                      <a:noFill/>
                    </a:ln>
                  </pic:spPr>
                </pic:pic>
              </a:graphicData>
            </a:graphic>
          </wp:inline>
        </w:drawing>
      </w:r>
    </w:p>
    <w:p w14:paraId="2FF20CEF" w14:textId="77777777" w:rsidR="00636566" w:rsidRPr="007B7CE5" w:rsidRDefault="00636566" w:rsidP="0028011F">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iCs/>
          <w:color w:val="C00000"/>
          <w:sz w:val="20"/>
          <w:szCs w:val="20"/>
          <w:lang w:val="es-ES"/>
        </w:rPr>
      </w:pPr>
    </w:p>
    <w:p w14:paraId="73E6FE45" w14:textId="77777777" w:rsidR="00A47484" w:rsidRPr="007B7CE5" w:rsidRDefault="00A47484" w:rsidP="0028011F">
      <w:pPr>
        <w:pBdr>
          <w:top w:val="single" w:sz="4" w:space="1" w:color="FFC000" w:themeColor="accent4"/>
          <w:left w:val="single" w:sz="4" w:space="4" w:color="FFC000" w:themeColor="accent4"/>
          <w:bottom w:val="single" w:sz="4" w:space="1" w:color="FFC000" w:themeColor="accent4"/>
          <w:right w:val="single" w:sz="4" w:space="4" w:color="FFC000" w:themeColor="accent4"/>
        </w:pBdr>
        <w:rPr>
          <w:rFonts w:ascii="Arial" w:hAnsi="Arial" w:cs="Arial"/>
          <w:b/>
          <w:bCs/>
          <w:iCs/>
          <w:sz w:val="20"/>
          <w:szCs w:val="20"/>
          <w:lang w:val="es-ES"/>
        </w:rPr>
      </w:pPr>
      <w:r w:rsidRPr="007B7CE5">
        <w:rPr>
          <w:rFonts w:ascii="Arial" w:hAnsi="Arial" w:cs="Arial"/>
          <w:b/>
          <w:bCs/>
          <w:iCs/>
          <w:sz w:val="20"/>
          <w:szCs w:val="20"/>
          <w:lang w:val="es-ES"/>
        </w:rPr>
        <w:t>OFERTAS A LA BAJA SOBRE ESTOS PRECIOS UNITARIOS MÁXIMOS</w:t>
      </w:r>
    </w:p>
    <w:p w14:paraId="7FB587E9" w14:textId="59A8D91C" w:rsidR="0028011F" w:rsidRPr="007B7CE5" w:rsidRDefault="00A47484" w:rsidP="0028011F">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iCs/>
          <w:sz w:val="20"/>
          <w:szCs w:val="20"/>
          <w:lang w:val="es-ES"/>
        </w:rPr>
      </w:pPr>
      <w:r w:rsidRPr="007B7CE5">
        <w:rPr>
          <w:rFonts w:ascii="Arial" w:hAnsi="Arial" w:cs="Arial"/>
          <w:iCs/>
          <w:sz w:val="20"/>
          <w:szCs w:val="20"/>
          <w:lang w:val="es-ES"/>
        </w:rPr>
        <w:t xml:space="preserve">*Cálculos efectuados en función del número de horas máximas anuales, tomando como base orientativa los cuadros de horas publicados. </w:t>
      </w:r>
      <w:r w:rsidR="00E623E6" w:rsidRPr="007B7CE5">
        <w:rPr>
          <w:rFonts w:ascii="Arial" w:hAnsi="Arial" w:cs="Arial"/>
          <w:iCs/>
          <w:sz w:val="20"/>
          <w:szCs w:val="20"/>
          <w:lang w:val="es-ES"/>
        </w:rPr>
        <w:t xml:space="preserve">Para </w:t>
      </w:r>
      <w:r w:rsidRPr="007B7CE5">
        <w:rPr>
          <w:rFonts w:ascii="Arial" w:hAnsi="Arial" w:cs="Arial"/>
          <w:iCs/>
          <w:sz w:val="20"/>
          <w:szCs w:val="20"/>
          <w:lang w:val="es-ES"/>
        </w:rPr>
        <w:t>el cálculo de la posible prórroga se ha tomado como referencia el importe del contrato, siendo objeto de posibles ajustes según los festivos y calendario del ejercicio.</w:t>
      </w:r>
    </w:p>
    <w:p w14:paraId="722BF6BE" w14:textId="77777777" w:rsidR="00636566" w:rsidRPr="007B7CE5" w:rsidRDefault="00636566" w:rsidP="0028011F">
      <w:pPr>
        <w:jc w:val="both"/>
        <w:rPr>
          <w:rFonts w:ascii="Arial" w:hAnsi="Arial" w:cs="Arial"/>
          <w:iCs/>
          <w:sz w:val="20"/>
          <w:szCs w:val="20"/>
          <w:lang w:val="es-ES"/>
        </w:rPr>
      </w:pPr>
    </w:p>
    <w:p w14:paraId="1BA5D608" w14:textId="77777777" w:rsidR="00EB7052" w:rsidRPr="007B7CE5" w:rsidRDefault="00B42D93" w:rsidP="00F45404">
      <w:pPr>
        <w:pBdr>
          <w:top w:val="single" w:sz="4" w:space="1" w:color="FFC000" w:themeColor="accent4"/>
          <w:left w:val="single" w:sz="4" w:space="4" w:color="FFC000" w:themeColor="accent4"/>
          <w:bottom w:val="single" w:sz="4" w:space="1" w:color="FFC000" w:themeColor="accent4"/>
          <w:right w:val="single" w:sz="4" w:space="5" w:color="FFC000" w:themeColor="accent4"/>
        </w:pBdr>
        <w:jc w:val="both"/>
        <w:rPr>
          <w:rFonts w:ascii="Arial" w:hAnsi="Arial" w:cs="Arial"/>
          <w:b/>
          <w:i/>
          <w:iCs/>
          <w:sz w:val="20"/>
          <w:szCs w:val="20"/>
          <w:lang w:val="es-ES"/>
        </w:rPr>
      </w:pPr>
      <w:r w:rsidRPr="007B7CE5">
        <w:rPr>
          <w:rFonts w:ascii="Arial" w:hAnsi="Arial" w:cs="Arial"/>
          <w:b/>
          <w:i/>
          <w:iCs/>
          <w:sz w:val="20"/>
          <w:szCs w:val="20"/>
          <w:lang w:val="es-ES"/>
        </w:rPr>
        <w:t>Desglose orientativo de horas máximas anuales por instalación:</w:t>
      </w:r>
    </w:p>
    <w:p w14:paraId="44109FE3" w14:textId="77777777" w:rsidR="001D6746" w:rsidRPr="007B7CE5" w:rsidRDefault="001D6746" w:rsidP="00F45404">
      <w:pPr>
        <w:pBdr>
          <w:top w:val="single" w:sz="4" w:space="1" w:color="FFC000" w:themeColor="accent4"/>
          <w:left w:val="single" w:sz="4" w:space="4" w:color="FFC000" w:themeColor="accent4"/>
          <w:bottom w:val="single" w:sz="4" w:space="1" w:color="FFC000" w:themeColor="accent4"/>
          <w:right w:val="single" w:sz="4" w:space="5" w:color="FFC000" w:themeColor="accent4"/>
        </w:pBdr>
        <w:jc w:val="both"/>
        <w:rPr>
          <w:rFonts w:ascii="Arial" w:hAnsi="Arial" w:cs="Arial"/>
          <w:b/>
          <w:i/>
          <w:iCs/>
          <w:sz w:val="20"/>
          <w:szCs w:val="20"/>
          <w:lang w:val="es-ES"/>
        </w:rPr>
      </w:pPr>
    </w:p>
    <w:p w14:paraId="4CD29D08" w14:textId="77777777" w:rsidR="001D6746" w:rsidRPr="007B7CE5" w:rsidRDefault="001D6746" w:rsidP="00F45404">
      <w:pPr>
        <w:pBdr>
          <w:top w:val="single" w:sz="4" w:space="1" w:color="FFC000" w:themeColor="accent4"/>
          <w:left w:val="single" w:sz="4" w:space="4" w:color="FFC000" w:themeColor="accent4"/>
          <w:bottom w:val="single" w:sz="4" w:space="1" w:color="FFC000" w:themeColor="accent4"/>
          <w:right w:val="single" w:sz="4" w:space="5" w:color="FFC000" w:themeColor="accent4"/>
        </w:pBdr>
        <w:rPr>
          <w:rFonts w:ascii="Arial" w:hAnsi="Arial" w:cs="Arial"/>
          <w:b/>
          <w:i/>
          <w:iCs/>
          <w:sz w:val="20"/>
          <w:szCs w:val="20"/>
          <w:lang w:val="es-ES"/>
        </w:rPr>
      </w:pPr>
      <w:r w:rsidRPr="007B7CE5">
        <w:rPr>
          <w:rFonts w:ascii="Arial" w:hAnsi="Arial" w:cs="Arial"/>
          <w:b/>
          <w:i/>
          <w:iCs/>
          <w:sz w:val="26"/>
          <w:szCs w:val="26"/>
          <w:lang w:val="es-ES"/>
        </w:rPr>
        <w:t>POLIDEPORTIVO MUNICIPAL DE CAMPCLAR</w:t>
      </w:r>
    </w:p>
    <w:p w14:paraId="46DF2661" w14:textId="44D77A68" w:rsidR="00B542F9" w:rsidRPr="007B7CE5" w:rsidRDefault="007B7CE5" w:rsidP="00F45404">
      <w:pPr>
        <w:pBdr>
          <w:top w:val="single" w:sz="4" w:space="1" w:color="FFC000" w:themeColor="accent4"/>
          <w:left w:val="single" w:sz="4" w:space="4" w:color="FFC000" w:themeColor="accent4"/>
          <w:bottom w:val="single" w:sz="4" w:space="1" w:color="FFC000" w:themeColor="accent4"/>
          <w:right w:val="single" w:sz="4" w:space="5" w:color="FFC000" w:themeColor="accent4"/>
        </w:pBdr>
        <w:jc w:val="both"/>
        <w:rPr>
          <w:rFonts w:ascii="Arial" w:hAnsi="Arial" w:cs="Arial"/>
          <w:b/>
          <w:i/>
          <w:iCs/>
          <w:sz w:val="20"/>
          <w:szCs w:val="20"/>
          <w:lang w:val="es-ES"/>
        </w:rPr>
      </w:pPr>
      <w:r w:rsidRPr="007B7CE5">
        <w:rPr>
          <w:lang w:val="es-ES"/>
        </w:rPr>
        <w:drawing>
          <wp:inline distT="0" distB="0" distL="0" distR="0" wp14:anchorId="6C8ECF61" wp14:editId="22976B78">
            <wp:extent cx="5581015" cy="1218565"/>
            <wp:effectExtent l="0" t="0" r="635" b="635"/>
            <wp:docPr id="45484077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1015" cy="1218565"/>
                    </a:xfrm>
                    <a:prstGeom prst="rect">
                      <a:avLst/>
                    </a:prstGeom>
                    <a:noFill/>
                    <a:ln>
                      <a:noFill/>
                    </a:ln>
                  </pic:spPr>
                </pic:pic>
              </a:graphicData>
            </a:graphic>
          </wp:inline>
        </w:drawing>
      </w:r>
    </w:p>
    <w:p w14:paraId="79D03558" w14:textId="77777777" w:rsidR="00B542F9" w:rsidRPr="007B7CE5" w:rsidRDefault="00B542F9" w:rsidP="00F45404">
      <w:pPr>
        <w:pBdr>
          <w:top w:val="single" w:sz="4" w:space="1" w:color="FFC000" w:themeColor="accent4"/>
          <w:left w:val="single" w:sz="4" w:space="4" w:color="FFC000" w:themeColor="accent4"/>
          <w:bottom w:val="single" w:sz="4" w:space="1" w:color="FFC000" w:themeColor="accent4"/>
          <w:right w:val="single" w:sz="4" w:space="5" w:color="FFC000" w:themeColor="accent4"/>
        </w:pBdr>
        <w:jc w:val="both"/>
        <w:rPr>
          <w:rFonts w:ascii="Arial" w:hAnsi="Arial" w:cs="Arial"/>
          <w:b/>
          <w:i/>
          <w:iCs/>
          <w:sz w:val="20"/>
          <w:szCs w:val="20"/>
          <w:lang w:val="es-ES"/>
        </w:rPr>
      </w:pPr>
    </w:p>
    <w:p w14:paraId="439B7691" w14:textId="77777777" w:rsidR="001D6746" w:rsidRPr="007B7CE5" w:rsidRDefault="001D6746" w:rsidP="00F45404">
      <w:pPr>
        <w:pBdr>
          <w:top w:val="single" w:sz="4" w:space="1" w:color="FFC000" w:themeColor="accent4"/>
          <w:left w:val="single" w:sz="4" w:space="4" w:color="FFC000" w:themeColor="accent4"/>
          <w:bottom w:val="single" w:sz="4" w:space="1" w:color="FFC000" w:themeColor="accent4"/>
          <w:right w:val="single" w:sz="4" w:space="5" w:color="FFC000" w:themeColor="accent4"/>
        </w:pBdr>
        <w:rPr>
          <w:rFonts w:ascii="Arial" w:hAnsi="Arial" w:cs="Arial"/>
          <w:b/>
          <w:i/>
          <w:iCs/>
          <w:sz w:val="26"/>
          <w:szCs w:val="26"/>
          <w:lang w:val="es-ES"/>
        </w:rPr>
      </w:pPr>
      <w:r w:rsidRPr="007B7CE5">
        <w:rPr>
          <w:rFonts w:ascii="Arial" w:hAnsi="Arial" w:cs="Arial"/>
          <w:b/>
          <w:i/>
          <w:iCs/>
          <w:sz w:val="26"/>
          <w:szCs w:val="26"/>
          <w:lang w:val="es-ES"/>
        </w:rPr>
        <w:t>CEM DE BONAVISTA</w:t>
      </w:r>
    </w:p>
    <w:p w14:paraId="3E206D6C" w14:textId="01DE7E8B" w:rsidR="001D6746" w:rsidRPr="007B7CE5" w:rsidRDefault="007B7CE5" w:rsidP="00F45404">
      <w:pPr>
        <w:pBdr>
          <w:top w:val="single" w:sz="4" w:space="1" w:color="FFC000" w:themeColor="accent4"/>
          <w:left w:val="single" w:sz="4" w:space="4" w:color="FFC000" w:themeColor="accent4"/>
          <w:bottom w:val="single" w:sz="4" w:space="1" w:color="FFC000" w:themeColor="accent4"/>
          <w:right w:val="single" w:sz="4" w:space="5" w:color="FFC000" w:themeColor="accent4"/>
        </w:pBdr>
        <w:jc w:val="both"/>
        <w:rPr>
          <w:rFonts w:ascii="Arial" w:hAnsi="Arial" w:cs="Arial"/>
          <w:b/>
          <w:i/>
          <w:iCs/>
          <w:sz w:val="20"/>
          <w:szCs w:val="20"/>
          <w:lang w:val="es-ES"/>
        </w:rPr>
      </w:pPr>
      <w:r w:rsidRPr="007B7CE5">
        <w:rPr>
          <w:lang w:val="es-ES"/>
        </w:rPr>
        <w:drawing>
          <wp:inline distT="0" distB="0" distL="0" distR="0" wp14:anchorId="2FB87297" wp14:editId="023C40E6">
            <wp:extent cx="5581015" cy="1264920"/>
            <wp:effectExtent l="0" t="0" r="635" b="0"/>
            <wp:docPr id="99009614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1015" cy="1264920"/>
                    </a:xfrm>
                    <a:prstGeom prst="rect">
                      <a:avLst/>
                    </a:prstGeom>
                    <a:noFill/>
                    <a:ln>
                      <a:noFill/>
                    </a:ln>
                  </pic:spPr>
                </pic:pic>
              </a:graphicData>
            </a:graphic>
          </wp:inline>
        </w:drawing>
      </w:r>
    </w:p>
    <w:p w14:paraId="7D128C6A" w14:textId="77777777" w:rsidR="001D6746" w:rsidRPr="007B7CE5" w:rsidRDefault="001D6746" w:rsidP="00F45404">
      <w:pPr>
        <w:pBdr>
          <w:top w:val="single" w:sz="4" w:space="1" w:color="FFC000" w:themeColor="accent4"/>
          <w:left w:val="single" w:sz="4" w:space="4" w:color="FFC000" w:themeColor="accent4"/>
          <w:bottom w:val="single" w:sz="4" w:space="1" w:color="FFC000" w:themeColor="accent4"/>
          <w:right w:val="single" w:sz="4" w:space="5" w:color="FFC000" w:themeColor="accent4"/>
        </w:pBdr>
        <w:jc w:val="both"/>
        <w:rPr>
          <w:rFonts w:ascii="Arial" w:hAnsi="Arial" w:cs="Arial"/>
          <w:b/>
          <w:i/>
          <w:iCs/>
          <w:sz w:val="20"/>
          <w:szCs w:val="20"/>
          <w:lang w:val="es-ES"/>
        </w:rPr>
      </w:pPr>
    </w:p>
    <w:p w14:paraId="4BA1C9F3" w14:textId="77777777" w:rsidR="00396337" w:rsidRPr="007B7CE5" w:rsidRDefault="00F45404" w:rsidP="00F45404">
      <w:pPr>
        <w:pBdr>
          <w:top w:val="single" w:sz="4" w:space="1" w:color="FFC000" w:themeColor="accent4"/>
          <w:left w:val="single" w:sz="4" w:space="4" w:color="FFC000" w:themeColor="accent4"/>
          <w:bottom w:val="single" w:sz="4" w:space="1" w:color="FFC000" w:themeColor="accent4"/>
          <w:right w:val="single" w:sz="4" w:space="5" w:color="FFC000" w:themeColor="accent4"/>
        </w:pBdr>
        <w:rPr>
          <w:rFonts w:ascii="Arial" w:hAnsi="Arial" w:cs="Arial"/>
          <w:b/>
          <w:i/>
          <w:iCs/>
          <w:sz w:val="26"/>
          <w:szCs w:val="26"/>
          <w:lang w:val="es-ES"/>
        </w:rPr>
      </w:pPr>
      <w:r w:rsidRPr="007B7CE5">
        <w:rPr>
          <w:rFonts w:ascii="Arial" w:hAnsi="Arial" w:cs="Arial"/>
          <w:b/>
          <w:i/>
          <w:iCs/>
          <w:sz w:val="26"/>
          <w:szCs w:val="26"/>
          <w:lang w:val="es-ES"/>
        </w:rPr>
        <w:t>PISCINA MUNICIPAL DE RIUCLAR</w:t>
      </w:r>
    </w:p>
    <w:p w14:paraId="18CD4A78" w14:textId="3C4246C4" w:rsidR="009D4603" w:rsidRPr="007B7CE5" w:rsidRDefault="007B7CE5" w:rsidP="00F45404">
      <w:pPr>
        <w:pBdr>
          <w:top w:val="single" w:sz="4" w:space="1" w:color="FFC000" w:themeColor="accent4"/>
          <w:left w:val="single" w:sz="4" w:space="4" w:color="FFC000" w:themeColor="accent4"/>
          <w:bottom w:val="single" w:sz="4" w:space="1" w:color="FFC000" w:themeColor="accent4"/>
          <w:right w:val="single" w:sz="4" w:space="5" w:color="FFC000" w:themeColor="accent4"/>
        </w:pBdr>
        <w:jc w:val="both"/>
        <w:rPr>
          <w:rFonts w:ascii="Arial" w:hAnsi="Arial" w:cs="Arial"/>
          <w:bCs/>
          <w:i/>
          <w:iCs/>
          <w:sz w:val="21"/>
          <w:szCs w:val="21"/>
          <w:lang w:val="es-ES"/>
        </w:rPr>
      </w:pPr>
      <w:r w:rsidRPr="007B7CE5">
        <w:rPr>
          <w:lang w:val="es-ES"/>
        </w:rPr>
        <w:drawing>
          <wp:inline distT="0" distB="0" distL="0" distR="0" wp14:anchorId="20CB6C9C" wp14:editId="04DF7F51">
            <wp:extent cx="5581015" cy="1264920"/>
            <wp:effectExtent l="0" t="0" r="635" b="0"/>
            <wp:docPr id="57104726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1015" cy="1264920"/>
                    </a:xfrm>
                    <a:prstGeom prst="rect">
                      <a:avLst/>
                    </a:prstGeom>
                    <a:noFill/>
                    <a:ln>
                      <a:noFill/>
                    </a:ln>
                  </pic:spPr>
                </pic:pic>
              </a:graphicData>
            </a:graphic>
          </wp:inline>
        </w:drawing>
      </w:r>
    </w:p>
    <w:p w14:paraId="16AE933F" w14:textId="77777777" w:rsidR="00B542F9" w:rsidRPr="007B7CE5" w:rsidRDefault="00B542F9" w:rsidP="00B542F9">
      <w:pPr>
        <w:pBdr>
          <w:top w:val="single" w:sz="4" w:space="1" w:color="FFC000" w:themeColor="accent4"/>
          <w:left w:val="single" w:sz="4" w:space="4" w:color="FFC000" w:themeColor="accent4"/>
          <w:bottom w:val="single" w:sz="4" w:space="1" w:color="FFC000" w:themeColor="accent4"/>
          <w:right w:val="single" w:sz="4" w:space="5" w:color="FFC000" w:themeColor="accent4"/>
        </w:pBdr>
        <w:jc w:val="both"/>
        <w:rPr>
          <w:rFonts w:ascii="Arial" w:hAnsi="Arial" w:cs="Arial"/>
          <w:b/>
          <w:i/>
          <w:iCs/>
          <w:sz w:val="20"/>
          <w:szCs w:val="20"/>
          <w:lang w:val="es-ES"/>
        </w:rPr>
      </w:pPr>
    </w:p>
    <w:p w14:paraId="42538D76" w14:textId="77777777" w:rsidR="001D6746" w:rsidRPr="007B7CE5" w:rsidRDefault="001D6746" w:rsidP="00F45404">
      <w:pPr>
        <w:pBdr>
          <w:top w:val="single" w:sz="4" w:space="1" w:color="FFC000" w:themeColor="accent4"/>
          <w:left w:val="single" w:sz="4" w:space="4" w:color="FFC000" w:themeColor="accent4"/>
          <w:bottom w:val="single" w:sz="4" w:space="1" w:color="FFC000" w:themeColor="accent4"/>
          <w:right w:val="single" w:sz="4" w:space="5" w:color="FFC000" w:themeColor="accent4"/>
        </w:pBdr>
        <w:rPr>
          <w:rFonts w:ascii="Arial" w:hAnsi="Arial" w:cs="Arial"/>
          <w:b/>
          <w:i/>
          <w:iCs/>
          <w:sz w:val="26"/>
          <w:szCs w:val="26"/>
          <w:lang w:val="es-ES"/>
        </w:rPr>
      </w:pPr>
      <w:r w:rsidRPr="007B7CE5">
        <w:rPr>
          <w:rFonts w:ascii="Arial" w:hAnsi="Arial" w:cs="Arial"/>
          <w:b/>
          <w:i/>
          <w:iCs/>
          <w:sz w:val="26"/>
          <w:szCs w:val="26"/>
          <w:lang w:val="es-ES"/>
        </w:rPr>
        <w:t>PISCINA MUNICIAL DEL SERRALLO Y PARTE BAJA</w:t>
      </w:r>
    </w:p>
    <w:p w14:paraId="1A66BCD7" w14:textId="1D2CEDF6" w:rsidR="001D6746" w:rsidRPr="007B7CE5" w:rsidRDefault="007B7CE5" w:rsidP="00F45404">
      <w:pPr>
        <w:pBdr>
          <w:top w:val="single" w:sz="4" w:space="1" w:color="FFC000" w:themeColor="accent4"/>
          <w:left w:val="single" w:sz="4" w:space="4" w:color="FFC000" w:themeColor="accent4"/>
          <w:bottom w:val="single" w:sz="4" w:space="1" w:color="FFC000" w:themeColor="accent4"/>
          <w:right w:val="single" w:sz="4" w:space="5" w:color="FFC000" w:themeColor="accent4"/>
        </w:pBdr>
        <w:jc w:val="both"/>
        <w:rPr>
          <w:rFonts w:ascii="Arial" w:hAnsi="Arial" w:cs="Arial"/>
          <w:b/>
          <w:i/>
          <w:iCs/>
          <w:sz w:val="20"/>
          <w:szCs w:val="20"/>
          <w:lang w:val="es-ES"/>
        </w:rPr>
      </w:pPr>
      <w:r w:rsidRPr="007B7CE5">
        <w:rPr>
          <w:lang w:val="es-ES"/>
        </w:rPr>
        <w:lastRenderedPageBreak/>
        <w:drawing>
          <wp:inline distT="0" distB="0" distL="0" distR="0" wp14:anchorId="1FE62777" wp14:editId="5DA87894">
            <wp:extent cx="5581015" cy="1264920"/>
            <wp:effectExtent l="0" t="0" r="635" b="0"/>
            <wp:docPr id="8336119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81015" cy="1264920"/>
                    </a:xfrm>
                    <a:prstGeom prst="rect">
                      <a:avLst/>
                    </a:prstGeom>
                    <a:noFill/>
                    <a:ln>
                      <a:noFill/>
                    </a:ln>
                  </pic:spPr>
                </pic:pic>
              </a:graphicData>
            </a:graphic>
          </wp:inline>
        </w:drawing>
      </w:r>
    </w:p>
    <w:p w14:paraId="726736D4" w14:textId="77777777" w:rsidR="001D6746" w:rsidRPr="007B7CE5" w:rsidRDefault="001D6746" w:rsidP="00F45404">
      <w:pPr>
        <w:pBdr>
          <w:top w:val="single" w:sz="4" w:space="1" w:color="FFC000" w:themeColor="accent4"/>
          <w:left w:val="single" w:sz="4" w:space="4" w:color="FFC000" w:themeColor="accent4"/>
          <w:bottom w:val="single" w:sz="4" w:space="1" w:color="FFC000" w:themeColor="accent4"/>
          <w:right w:val="single" w:sz="4" w:space="5" w:color="FFC000" w:themeColor="accent4"/>
        </w:pBdr>
        <w:jc w:val="both"/>
        <w:rPr>
          <w:rFonts w:ascii="Arial" w:hAnsi="Arial" w:cs="Arial"/>
          <w:b/>
          <w:i/>
          <w:iCs/>
          <w:sz w:val="20"/>
          <w:szCs w:val="20"/>
          <w:lang w:val="es-ES"/>
        </w:rPr>
      </w:pPr>
    </w:p>
    <w:p w14:paraId="7CAF6217" w14:textId="3D9DFCF6" w:rsidR="00F45404" w:rsidRPr="007B7CE5" w:rsidRDefault="00F45404" w:rsidP="00F45404">
      <w:pPr>
        <w:pBdr>
          <w:top w:val="single" w:sz="4" w:space="1" w:color="FFC000" w:themeColor="accent4"/>
          <w:left w:val="single" w:sz="4" w:space="4" w:color="FFC000" w:themeColor="accent4"/>
          <w:bottom w:val="single" w:sz="4" w:space="1" w:color="FFC000" w:themeColor="accent4"/>
          <w:right w:val="single" w:sz="4" w:space="5" w:color="FFC000" w:themeColor="accent4"/>
        </w:pBdr>
        <w:rPr>
          <w:rFonts w:ascii="Arial" w:hAnsi="Arial" w:cs="Arial"/>
          <w:b/>
          <w:i/>
          <w:iCs/>
          <w:sz w:val="26"/>
          <w:szCs w:val="26"/>
          <w:lang w:val="es-ES"/>
        </w:rPr>
      </w:pPr>
      <w:r w:rsidRPr="007B7CE5">
        <w:rPr>
          <w:rFonts w:ascii="Arial" w:hAnsi="Arial" w:cs="Arial"/>
          <w:b/>
          <w:i/>
          <w:iCs/>
          <w:sz w:val="26"/>
          <w:szCs w:val="26"/>
          <w:lang w:val="es-ES"/>
        </w:rPr>
        <w:t>CEM DE SAN PEDRO Y SAN PABLO</w:t>
      </w:r>
    </w:p>
    <w:p w14:paraId="6F530EF4" w14:textId="6598EF65" w:rsidR="001D6746" w:rsidRPr="007B7CE5" w:rsidRDefault="007B7CE5" w:rsidP="00F45404">
      <w:pPr>
        <w:pBdr>
          <w:top w:val="single" w:sz="4" w:space="1" w:color="FFC000" w:themeColor="accent4"/>
          <w:left w:val="single" w:sz="4" w:space="4" w:color="FFC000" w:themeColor="accent4"/>
          <w:bottom w:val="single" w:sz="4" w:space="1" w:color="FFC000" w:themeColor="accent4"/>
          <w:right w:val="single" w:sz="4" w:space="5" w:color="FFC000" w:themeColor="accent4"/>
        </w:pBdr>
        <w:jc w:val="both"/>
        <w:rPr>
          <w:rFonts w:ascii="Arial" w:hAnsi="Arial" w:cs="Arial"/>
          <w:b/>
          <w:i/>
          <w:iCs/>
          <w:sz w:val="20"/>
          <w:szCs w:val="20"/>
          <w:lang w:val="es-ES"/>
        </w:rPr>
      </w:pPr>
      <w:r w:rsidRPr="007B7CE5">
        <w:rPr>
          <w:lang w:val="es-ES"/>
        </w:rPr>
        <w:drawing>
          <wp:inline distT="0" distB="0" distL="0" distR="0" wp14:anchorId="736919A3" wp14:editId="638F1570">
            <wp:extent cx="5581015" cy="1264920"/>
            <wp:effectExtent l="0" t="0" r="635" b="0"/>
            <wp:docPr id="107258050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81015" cy="1264920"/>
                    </a:xfrm>
                    <a:prstGeom prst="rect">
                      <a:avLst/>
                    </a:prstGeom>
                    <a:noFill/>
                    <a:ln>
                      <a:noFill/>
                    </a:ln>
                  </pic:spPr>
                </pic:pic>
              </a:graphicData>
            </a:graphic>
          </wp:inline>
        </w:drawing>
      </w:r>
    </w:p>
    <w:p w14:paraId="6071978E" w14:textId="77777777" w:rsidR="00EB7052" w:rsidRPr="007B7CE5" w:rsidRDefault="00EB7052" w:rsidP="00F45404">
      <w:pPr>
        <w:pBdr>
          <w:top w:val="single" w:sz="4" w:space="1" w:color="FFC000" w:themeColor="accent4"/>
          <w:left w:val="single" w:sz="4" w:space="4" w:color="FFC000" w:themeColor="accent4"/>
          <w:bottom w:val="single" w:sz="4" w:space="1" w:color="FFC000" w:themeColor="accent4"/>
          <w:right w:val="single" w:sz="4" w:space="5" w:color="FFC000" w:themeColor="accent4"/>
        </w:pBdr>
        <w:jc w:val="both"/>
        <w:rPr>
          <w:rFonts w:ascii="Arial" w:hAnsi="Arial" w:cs="Arial"/>
          <w:b/>
          <w:i/>
          <w:iCs/>
          <w:sz w:val="26"/>
          <w:szCs w:val="26"/>
          <w:lang w:val="es-ES"/>
        </w:rPr>
      </w:pPr>
      <w:r w:rsidRPr="007B7CE5">
        <w:rPr>
          <w:rFonts w:ascii="Arial" w:hAnsi="Arial" w:cs="Arial"/>
          <w:b/>
          <w:i/>
          <w:iCs/>
          <w:sz w:val="26"/>
          <w:szCs w:val="26"/>
          <w:lang w:val="es-ES"/>
        </w:rPr>
        <w:t>En función del precio unitario de 16,00 € (IVA no incluido)</w:t>
      </w:r>
    </w:p>
    <w:p w14:paraId="00D0189A" w14:textId="77777777" w:rsidR="00EB7052" w:rsidRPr="007B7CE5" w:rsidRDefault="00EB7052" w:rsidP="00F45404">
      <w:pPr>
        <w:pBdr>
          <w:top w:val="single" w:sz="4" w:space="1" w:color="FFC000" w:themeColor="accent4"/>
          <w:left w:val="single" w:sz="4" w:space="4" w:color="FFC000" w:themeColor="accent4"/>
          <w:bottom w:val="single" w:sz="4" w:space="1" w:color="FFC000" w:themeColor="accent4"/>
          <w:right w:val="single" w:sz="4" w:space="5" w:color="FFC000" w:themeColor="accent4"/>
        </w:pBdr>
        <w:jc w:val="both"/>
        <w:rPr>
          <w:rFonts w:ascii="Arial" w:hAnsi="Arial" w:cs="Arial"/>
          <w:b/>
          <w:i/>
          <w:iCs/>
          <w:sz w:val="20"/>
          <w:szCs w:val="20"/>
          <w:lang w:val="es-ES"/>
        </w:rPr>
      </w:pPr>
    </w:p>
    <w:p w14:paraId="4A4C82A5" w14:textId="77777777" w:rsidR="0000588C" w:rsidRPr="007B7CE5" w:rsidRDefault="0000588C" w:rsidP="00F45404">
      <w:pPr>
        <w:pBdr>
          <w:top w:val="single" w:sz="4" w:space="1" w:color="FFC000" w:themeColor="accent4"/>
          <w:left w:val="single" w:sz="4" w:space="4" w:color="FFC000" w:themeColor="accent4"/>
          <w:bottom w:val="single" w:sz="4" w:space="1" w:color="FFC000" w:themeColor="accent4"/>
          <w:right w:val="single" w:sz="4" w:space="5" w:color="FFC000" w:themeColor="accent4"/>
        </w:pBdr>
        <w:jc w:val="both"/>
        <w:rPr>
          <w:rFonts w:ascii="Arial" w:hAnsi="Arial" w:cs="Arial"/>
          <w:bCs/>
          <w:i/>
          <w:iCs/>
          <w:sz w:val="20"/>
          <w:szCs w:val="20"/>
          <w:lang w:val="es-ES"/>
        </w:rPr>
      </w:pPr>
      <w:r w:rsidRPr="007B7CE5">
        <w:rPr>
          <w:rFonts w:ascii="Arial" w:hAnsi="Arial" w:cs="Arial"/>
          <w:bCs/>
          <w:i/>
          <w:iCs/>
          <w:sz w:val="20"/>
          <w:szCs w:val="20"/>
          <w:lang w:val="es-ES"/>
        </w:rPr>
        <w:t>Estos importes son máximos y se corresponden con las previsiones estimadas durante el plazo de vigencia del contrato, el reparto por instalación es únicamente orientativo, no vinculante. El reparto definitivo vendrá determinado por la necesidad diaria de cada centro, pudiendo existir variaciones entre los totales máximos sin superar el máximo de horas anual global.</w:t>
      </w:r>
    </w:p>
    <w:p w14:paraId="743CBE58" w14:textId="77777777" w:rsidR="0035180E" w:rsidRPr="007B7CE5" w:rsidRDefault="0035180E">
      <w:pPr>
        <w:rPr>
          <w:rFonts w:ascii="Arial" w:hAnsi="Arial" w:cs="Arial"/>
          <w:sz w:val="20"/>
          <w:szCs w:val="20"/>
          <w:lang w:val="es-ES"/>
        </w:rPr>
      </w:pPr>
    </w:p>
    <w:p w14:paraId="595F296F" w14:textId="77777777" w:rsidR="00AB20C3" w:rsidRPr="007B7CE5" w:rsidRDefault="00AB20C3" w:rsidP="00062648">
      <w:pPr>
        <w:pBdr>
          <w:top w:val="single" w:sz="4" w:space="1" w:color="FFC000" w:themeColor="accent4"/>
          <w:left w:val="single" w:sz="4" w:space="4" w:color="FFC000" w:themeColor="accent4"/>
          <w:bottom w:val="single" w:sz="4" w:space="1" w:color="FFC000" w:themeColor="accent4"/>
          <w:right w:val="single" w:sz="4" w:space="4" w:color="FFC000" w:themeColor="accent4"/>
        </w:pBdr>
        <w:rPr>
          <w:rFonts w:ascii="Arial" w:hAnsi="Arial" w:cs="Arial"/>
          <w:sz w:val="20"/>
          <w:szCs w:val="20"/>
          <w:lang w:val="es-ES"/>
        </w:rPr>
      </w:pPr>
      <w:r w:rsidRPr="007B7CE5">
        <w:rPr>
          <w:rFonts w:ascii="Arial" w:hAnsi="Arial" w:cs="Arial"/>
          <w:b/>
          <w:bCs/>
          <w:i/>
          <w:iCs/>
          <w:sz w:val="20"/>
          <w:szCs w:val="20"/>
          <w:lang w:val="es-ES"/>
        </w:rPr>
        <w:t>19. Sistema de determinación de precios:</w:t>
      </w:r>
      <w:r w:rsidRPr="007B7CE5">
        <w:rPr>
          <w:rFonts w:ascii="Arial" w:hAnsi="Arial" w:cs="Arial"/>
          <w:b/>
          <w:bCs/>
          <w:sz w:val="20"/>
          <w:szCs w:val="20"/>
          <w:lang w:val="es-ES"/>
        </w:rPr>
        <w:t xml:space="preserve"> </w:t>
      </w:r>
      <w:r w:rsidRPr="007B7CE5">
        <w:rPr>
          <w:rFonts w:ascii="Arial" w:hAnsi="Arial" w:cs="Arial"/>
          <w:bCs/>
          <w:sz w:val="20"/>
          <w:szCs w:val="20"/>
          <w:lang w:val="es-ES"/>
        </w:rPr>
        <w:t>precios unitarios.</w:t>
      </w:r>
    </w:p>
    <w:p w14:paraId="32C55DB8" w14:textId="77777777" w:rsidR="00AB20C3" w:rsidRPr="007B7CE5" w:rsidRDefault="00AB20C3">
      <w:pPr>
        <w:rPr>
          <w:rFonts w:ascii="Arial" w:hAnsi="Arial" w:cs="Arial"/>
          <w:sz w:val="20"/>
          <w:szCs w:val="20"/>
          <w:lang w:val="es-ES"/>
        </w:rPr>
      </w:pPr>
    </w:p>
    <w:p w14:paraId="58A91FE1" w14:textId="03366506" w:rsidR="00A46835" w:rsidRPr="007B7CE5" w:rsidRDefault="00062648" w:rsidP="00F753CB">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color w:val="000000" w:themeColor="text1"/>
          <w:sz w:val="20"/>
          <w:szCs w:val="20"/>
          <w:lang w:val="es-ES"/>
        </w:rPr>
      </w:pPr>
      <w:r w:rsidRPr="007B7CE5">
        <w:rPr>
          <w:rFonts w:ascii="Arial" w:hAnsi="Arial" w:cs="Arial"/>
          <w:b/>
          <w:bCs/>
          <w:i/>
          <w:iCs/>
          <w:color w:val="000000" w:themeColor="text1"/>
          <w:sz w:val="20"/>
          <w:szCs w:val="20"/>
          <w:lang w:val="es-ES"/>
        </w:rPr>
        <w:t>20_Desglose Presupuesto de licitación:</w:t>
      </w:r>
      <w:r w:rsidR="007B7CE5" w:rsidRPr="007B7CE5">
        <w:rPr>
          <w:rFonts w:ascii="Arial" w:hAnsi="Arial" w:cs="Arial"/>
          <w:b/>
          <w:bCs/>
          <w:i/>
          <w:iCs/>
          <w:color w:val="000000" w:themeColor="text1"/>
          <w:sz w:val="20"/>
          <w:szCs w:val="20"/>
          <w:lang w:val="es-ES"/>
        </w:rPr>
        <w:t xml:space="preserve"> </w:t>
      </w:r>
      <w:r w:rsidR="00DD37F7" w:rsidRPr="007B7CE5">
        <w:rPr>
          <w:rFonts w:ascii="Arial" w:hAnsi="Arial" w:cs="Arial"/>
          <w:iCs/>
          <w:color w:val="000000" w:themeColor="text1"/>
          <w:sz w:val="20"/>
          <w:szCs w:val="20"/>
          <w:lang w:val="es-ES"/>
        </w:rPr>
        <w:t>354.638,42 €</w:t>
      </w:r>
      <w:r w:rsidR="000F745E" w:rsidRPr="007B7CE5">
        <w:rPr>
          <w:rFonts w:ascii="Arial" w:hAnsi="Arial" w:cs="Arial"/>
          <w:color w:val="000000" w:themeColor="text1"/>
          <w:sz w:val="20"/>
          <w:szCs w:val="20"/>
          <w:lang w:val="es-ES"/>
        </w:rPr>
        <w:t>(IVA incluido)</w:t>
      </w:r>
    </w:p>
    <w:p w14:paraId="6B38D1E1" w14:textId="77777777" w:rsidR="0035180E" w:rsidRPr="007B7CE5" w:rsidRDefault="0035180E" w:rsidP="00F753CB">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color w:val="000000" w:themeColor="text1"/>
          <w:sz w:val="20"/>
          <w:szCs w:val="20"/>
          <w:lang w:val="es-ES"/>
        </w:rPr>
      </w:pPr>
      <w:r w:rsidRPr="007B7CE5">
        <w:rPr>
          <w:rFonts w:ascii="Arial" w:hAnsi="Arial" w:cs="Arial"/>
          <w:color w:val="000000" w:themeColor="text1"/>
          <w:sz w:val="20"/>
          <w:szCs w:val="20"/>
          <w:lang w:val="es-ES"/>
        </w:rPr>
        <w:t>Costes salariales: 251.717,64 €</w:t>
      </w:r>
    </w:p>
    <w:p w14:paraId="7DD88817" w14:textId="77777777" w:rsidR="0035180E" w:rsidRPr="007B7CE5" w:rsidRDefault="0035180E" w:rsidP="00F753CB">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color w:val="000000" w:themeColor="text1"/>
          <w:sz w:val="20"/>
          <w:szCs w:val="20"/>
          <w:lang w:val="es-ES"/>
        </w:rPr>
      </w:pPr>
      <w:r w:rsidRPr="007B7CE5">
        <w:rPr>
          <w:rFonts w:ascii="Arial" w:hAnsi="Arial" w:cs="Arial"/>
          <w:color w:val="000000" w:themeColor="text1"/>
          <w:sz w:val="20"/>
          <w:szCs w:val="20"/>
          <w:lang w:val="es-ES"/>
        </w:rPr>
        <w:t>Costes indirectos: 102.920,78 €</w:t>
      </w:r>
    </w:p>
    <w:p w14:paraId="76E9D529" w14:textId="77777777" w:rsidR="004E4F70" w:rsidRPr="007B7CE5" w:rsidRDefault="0035180E" w:rsidP="00F753CB">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color w:val="000000" w:themeColor="text1"/>
          <w:sz w:val="20"/>
          <w:szCs w:val="20"/>
          <w:lang w:val="es-ES"/>
        </w:rPr>
      </w:pPr>
      <w:r w:rsidRPr="007B7CE5">
        <w:rPr>
          <w:rFonts w:ascii="Arial" w:hAnsi="Arial" w:cs="Arial"/>
          <w:color w:val="000000" w:themeColor="text1"/>
          <w:sz w:val="20"/>
          <w:szCs w:val="20"/>
          <w:lang w:val="es-ES"/>
        </w:rPr>
        <w:t>Costes salariales calculados en base a los convenios de aplicación y la información facilitada por parte de la actual empresa adjudicataria.</w:t>
      </w:r>
    </w:p>
    <w:p w14:paraId="03A37B03" w14:textId="77777777" w:rsidR="006171DD" w:rsidRPr="007B7CE5" w:rsidRDefault="006171DD">
      <w:pPr>
        <w:rPr>
          <w:rFonts w:ascii="Arial" w:hAnsi="Arial" w:cs="Arial"/>
          <w:b/>
          <w:bCs/>
          <w:i/>
          <w:sz w:val="20"/>
          <w:szCs w:val="20"/>
          <w:lang w:val="es-ES"/>
        </w:rPr>
      </w:pPr>
    </w:p>
    <w:p w14:paraId="31B2D1F8" w14:textId="77777777" w:rsidR="009D1070" w:rsidRPr="007B7CE5" w:rsidRDefault="00F753CB" w:rsidP="00F753CB">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b/>
          <w:bCs/>
          <w:i/>
          <w:sz w:val="20"/>
          <w:szCs w:val="20"/>
          <w:lang w:val="es-ES"/>
        </w:rPr>
      </w:pPr>
      <w:r w:rsidRPr="007B7CE5">
        <w:rPr>
          <w:rFonts w:ascii="Arial" w:hAnsi="Arial" w:cs="Arial"/>
          <w:b/>
          <w:bCs/>
          <w:i/>
          <w:sz w:val="20"/>
          <w:szCs w:val="20"/>
          <w:lang w:val="es-ES"/>
        </w:rPr>
        <w:t>21_Modificaciones previstas:</w:t>
      </w:r>
    </w:p>
    <w:p w14:paraId="342DF38E" w14:textId="77777777" w:rsidR="00A46835" w:rsidRPr="007B7CE5" w:rsidRDefault="00062648" w:rsidP="00F753CB">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sz w:val="20"/>
          <w:szCs w:val="20"/>
          <w:lang w:val="es-ES"/>
        </w:rPr>
      </w:pPr>
      <w:r w:rsidRPr="007B7CE5">
        <w:rPr>
          <w:rFonts w:ascii="Arial" w:hAnsi="Arial" w:cs="Arial"/>
          <w:sz w:val="20"/>
          <w:szCs w:val="20"/>
          <w:lang w:val="es-ES"/>
        </w:rPr>
        <w:t>El presente contrato podrá modificarse a la baja, hasta un límite del 20% del total máximo de horas, en el supuesto de modificaciones</w:t>
      </w:r>
      <w:r w:rsidR="00A46835" w:rsidRPr="007B7CE5">
        <w:rPr>
          <w:rFonts w:ascii="Arial" w:hAnsi="Arial" w:cs="Arial"/>
          <w:color w:val="FF0000"/>
          <w:sz w:val="20"/>
          <w:szCs w:val="20"/>
          <w:lang w:val="es-ES"/>
        </w:rPr>
        <w:t xml:space="preserve"> </w:t>
      </w:r>
      <w:r w:rsidR="00A46835" w:rsidRPr="007B7CE5">
        <w:rPr>
          <w:rFonts w:ascii="Arial" w:hAnsi="Arial" w:cs="Arial"/>
          <w:sz w:val="20"/>
          <w:szCs w:val="20"/>
          <w:lang w:val="es-ES"/>
        </w:rPr>
        <w:t>horarias para adaptarla a la necesidad del momento y por mantenimiento de instalaciones, ya sea por su normal funcionamiento o por cualquier incidente imprevisto y/o fuerza mayor. La reducción resultará de la aplicación del precio hora ofrecido por el número de horas reducidas.</w:t>
      </w:r>
    </w:p>
    <w:p w14:paraId="61E56DF8" w14:textId="77777777" w:rsidR="00A46835" w:rsidRPr="007B7CE5" w:rsidRDefault="00A46835" w:rsidP="00F753CB">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sz w:val="20"/>
          <w:szCs w:val="20"/>
          <w:lang w:val="es-ES"/>
        </w:rPr>
      </w:pPr>
    </w:p>
    <w:p w14:paraId="39B8A5B3" w14:textId="098326E1" w:rsidR="00A46835" w:rsidRPr="007B7CE5" w:rsidRDefault="00A46835" w:rsidP="00F753CB">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sz w:val="20"/>
          <w:szCs w:val="20"/>
          <w:lang w:val="es-ES"/>
        </w:rPr>
      </w:pPr>
      <w:r w:rsidRPr="007B7CE5">
        <w:rPr>
          <w:rFonts w:ascii="Arial" w:hAnsi="Arial" w:cs="Arial"/>
          <w:sz w:val="20"/>
          <w:szCs w:val="20"/>
          <w:lang w:val="es-ES"/>
        </w:rPr>
        <w:t>Debe tenerse en cuenta que no tendrá la consideración de modificación de contrato la variación que durante la correcta ejecución de la prestación se produzca exclusivamente en el número de horas realmente ejecutadas sobre las previstas en el contrato, siempre que no representen una variación del gasto superior al 10</w:t>
      </w:r>
      <w:r w:rsidR="007B7CE5">
        <w:rPr>
          <w:rFonts w:ascii="Arial" w:hAnsi="Arial" w:cs="Arial"/>
          <w:sz w:val="20"/>
          <w:szCs w:val="20"/>
          <w:lang w:val="es-ES"/>
        </w:rPr>
        <w:t>%</w:t>
      </w:r>
      <w:r w:rsidRPr="007B7CE5">
        <w:rPr>
          <w:rFonts w:ascii="Arial" w:hAnsi="Arial" w:cs="Arial"/>
          <w:sz w:val="20"/>
          <w:szCs w:val="20"/>
          <w:lang w:val="es-ES"/>
        </w:rPr>
        <w:t xml:space="preserve"> del contrato.</w:t>
      </w:r>
    </w:p>
    <w:p w14:paraId="7BB99F5D" w14:textId="77777777" w:rsidR="00F753CB" w:rsidRPr="007B7CE5" w:rsidRDefault="00F753CB" w:rsidP="00F753CB">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sz w:val="20"/>
          <w:szCs w:val="20"/>
          <w:lang w:val="es-ES"/>
        </w:rPr>
      </w:pPr>
    </w:p>
    <w:p w14:paraId="1B239CBD" w14:textId="77777777" w:rsidR="00A46835" w:rsidRPr="007B7CE5" w:rsidRDefault="00A46835" w:rsidP="00F753CB">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sz w:val="20"/>
          <w:szCs w:val="20"/>
          <w:lang w:val="es-ES"/>
        </w:rPr>
      </w:pPr>
      <w:r w:rsidRPr="007B7CE5">
        <w:rPr>
          <w:rFonts w:ascii="Arial" w:hAnsi="Arial" w:cs="Arial"/>
          <w:sz w:val="20"/>
          <w:szCs w:val="20"/>
          <w:lang w:val="es-ES"/>
        </w:rPr>
        <w:t>En cualquier caso, la modificación no supondrá el establecimiento de nuevos precios unitarios no previstos en el contrato.</w:t>
      </w:r>
    </w:p>
    <w:p w14:paraId="4040AC24" w14:textId="77777777" w:rsidR="00A46835" w:rsidRPr="007B7CE5" w:rsidRDefault="00A46835" w:rsidP="00F753CB">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sz w:val="20"/>
          <w:szCs w:val="20"/>
          <w:lang w:val="es-ES"/>
        </w:rPr>
      </w:pPr>
    </w:p>
    <w:p w14:paraId="0C18C4BC" w14:textId="766CD780" w:rsidR="00A46835" w:rsidRPr="007B7CE5" w:rsidRDefault="007B7CE5" w:rsidP="00F753CB">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sz w:val="20"/>
          <w:szCs w:val="20"/>
          <w:lang w:val="es-ES"/>
        </w:rPr>
      </w:pPr>
      <w:r w:rsidRPr="007B7CE5">
        <w:rPr>
          <w:rFonts w:ascii="Arial" w:hAnsi="Arial" w:cs="Arial"/>
          <w:sz w:val="20"/>
          <w:szCs w:val="20"/>
          <w:lang w:val="es-ES"/>
        </w:rPr>
        <w:t>En relación con</w:t>
      </w:r>
      <w:r w:rsidR="00A46835" w:rsidRPr="007B7CE5">
        <w:rPr>
          <w:rFonts w:ascii="Arial" w:hAnsi="Arial" w:cs="Arial"/>
          <w:sz w:val="20"/>
          <w:szCs w:val="20"/>
          <w:lang w:val="es-ES"/>
        </w:rPr>
        <w:t xml:space="preserve"> lo anterior, no tendrán la consideración de modificación de contrato, siempre y cuando no se supere el límite del 10% del precio del contrato, las variaciones detalladas a continuación (art. 309 LCSP):</w:t>
      </w:r>
    </w:p>
    <w:p w14:paraId="2D402A1A" w14:textId="77777777" w:rsidR="00F753CB" w:rsidRPr="007B7CE5" w:rsidRDefault="00F753CB" w:rsidP="00F753CB">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sz w:val="20"/>
          <w:szCs w:val="20"/>
          <w:lang w:val="es-ES"/>
        </w:rPr>
      </w:pPr>
    </w:p>
    <w:p w14:paraId="119BFE11" w14:textId="77777777" w:rsidR="00A46835" w:rsidRPr="007B7CE5" w:rsidRDefault="00A46835" w:rsidP="00F753CB">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sz w:val="20"/>
          <w:szCs w:val="20"/>
          <w:lang w:val="es-ES"/>
        </w:rPr>
      </w:pPr>
      <w:r w:rsidRPr="007B7CE5">
        <w:rPr>
          <w:rFonts w:ascii="Arial" w:hAnsi="Arial" w:cs="Arial"/>
          <w:sz w:val="20"/>
          <w:szCs w:val="20"/>
          <w:lang w:val="es-ES"/>
        </w:rPr>
        <w:t>-Reducciones o ampliaciones horarias de las instalaciones.</w:t>
      </w:r>
    </w:p>
    <w:p w14:paraId="286E84C1" w14:textId="77777777" w:rsidR="00A46835" w:rsidRPr="007B7CE5" w:rsidRDefault="00A46835" w:rsidP="00F753CB">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sz w:val="20"/>
          <w:szCs w:val="20"/>
          <w:lang w:val="es-ES"/>
        </w:rPr>
      </w:pPr>
      <w:r w:rsidRPr="007B7CE5">
        <w:rPr>
          <w:rFonts w:ascii="Arial" w:hAnsi="Arial" w:cs="Arial"/>
          <w:sz w:val="20"/>
          <w:szCs w:val="20"/>
          <w:lang w:val="es-ES"/>
        </w:rPr>
        <w:lastRenderedPageBreak/>
        <w:t>-Incremento de la prestación para dar un mayor refuerzo en épocas y horarios concretos o bien por actuaciones extraordinarias.</w:t>
      </w:r>
    </w:p>
    <w:p w14:paraId="32E7AAE5" w14:textId="77777777" w:rsidR="00A46835" w:rsidRPr="007B7CE5" w:rsidRDefault="00A46835" w:rsidP="00F753CB">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sz w:val="20"/>
          <w:szCs w:val="20"/>
          <w:lang w:val="es-ES"/>
        </w:rPr>
      </w:pPr>
    </w:p>
    <w:p w14:paraId="7C93D14E" w14:textId="77777777" w:rsidR="00A46835" w:rsidRPr="007B7CE5" w:rsidRDefault="00A46835" w:rsidP="00F753CB">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sz w:val="20"/>
          <w:szCs w:val="20"/>
          <w:lang w:val="es-ES"/>
        </w:rPr>
      </w:pPr>
      <w:r w:rsidRPr="007B7CE5">
        <w:rPr>
          <w:rFonts w:ascii="Arial" w:hAnsi="Arial" w:cs="Arial"/>
          <w:sz w:val="20"/>
          <w:szCs w:val="20"/>
          <w:lang w:val="es-ES"/>
        </w:rPr>
        <w:t>Procedimiento: De acuerdo con el arte. 203, 204 y 207, para llevar a cabo las modificaciones descritas se estará al siguiente procedimiento: El PMET notificará con antelación la previsión de horas que se realizarán.</w:t>
      </w:r>
    </w:p>
    <w:p w14:paraId="4DD18D6E" w14:textId="77777777" w:rsidR="00A46835" w:rsidRPr="007B7CE5" w:rsidRDefault="00A46835" w:rsidP="00F753CB">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sz w:val="20"/>
          <w:szCs w:val="20"/>
          <w:lang w:val="es-ES"/>
        </w:rPr>
      </w:pPr>
    </w:p>
    <w:p w14:paraId="7B2B849B" w14:textId="77777777" w:rsidR="00A46835" w:rsidRPr="007B7CE5" w:rsidRDefault="00A46835" w:rsidP="00F753CB">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sz w:val="20"/>
          <w:szCs w:val="20"/>
          <w:lang w:val="es-ES"/>
        </w:rPr>
      </w:pPr>
      <w:r w:rsidRPr="007B7CE5">
        <w:rPr>
          <w:rFonts w:ascii="Arial" w:hAnsi="Arial" w:cs="Arial"/>
          <w:sz w:val="20"/>
          <w:szCs w:val="20"/>
          <w:lang w:val="es-ES"/>
        </w:rPr>
        <w:t>En caso de variación de este número de horas el adjudicatario autoriza al PMET a realizar las modificaciones de acuerdo con los límites y procedimiento establecidos.</w:t>
      </w:r>
    </w:p>
    <w:p w14:paraId="4F8B31BB" w14:textId="77777777" w:rsidR="00A46835" w:rsidRPr="007B7CE5" w:rsidRDefault="00A46835" w:rsidP="00F753CB">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sz w:val="20"/>
          <w:szCs w:val="20"/>
          <w:lang w:val="es-ES"/>
        </w:rPr>
      </w:pPr>
    </w:p>
    <w:p w14:paraId="29FFC3DA" w14:textId="77777777" w:rsidR="009D1070" w:rsidRPr="007B7CE5" w:rsidRDefault="00A46835" w:rsidP="00F753CB">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sz w:val="20"/>
          <w:szCs w:val="20"/>
          <w:u w:val="single"/>
          <w:lang w:val="es-ES"/>
        </w:rPr>
      </w:pPr>
      <w:r w:rsidRPr="007B7CE5">
        <w:rPr>
          <w:rFonts w:ascii="Arial" w:hAnsi="Arial" w:cs="Arial"/>
          <w:sz w:val="20"/>
          <w:szCs w:val="20"/>
          <w:lang w:val="es-ES"/>
        </w:rPr>
        <w:t>El responsable del contrato, en cualquier caso, justificará suficientemente la necesidad de modificar el contrato, dando audiencia al adjudicatario y la presidenta aprobará por resolución, en su caso, la modificación.</w:t>
      </w:r>
    </w:p>
    <w:p w14:paraId="540951C5" w14:textId="77777777" w:rsidR="009D1070" w:rsidRPr="007B7CE5" w:rsidRDefault="009D1070" w:rsidP="005252E6">
      <w:pPr>
        <w:rPr>
          <w:rFonts w:ascii="Arial" w:hAnsi="Arial" w:cs="Arial"/>
          <w:sz w:val="21"/>
          <w:szCs w:val="21"/>
          <w:lang w:val="es-ES"/>
        </w:rPr>
      </w:pPr>
    </w:p>
    <w:p w14:paraId="0492C8AA" w14:textId="489437CB" w:rsidR="00552ED0" w:rsidRPr="007B7CE5" w:rsidRDefault="009F19E0" w:rsidP="00F753CB">
      <w:pPr>
        <w:pBdr>
          <w:top w:val="single" w:sz="4" w:space="1" w:color="FFC000" w:themeColor="accent4"/>
          <w:left w:val="single" w:sz="4" w:space="4" w:color="FFC000" w:themeColor="accent4"/>
          <w:bottom w:val="single" w:sz="4" w:space="1" w:color="FFC000" w:themeColor="accent4"/>
          <w:right w:val="single" w:sz="4" w:space="4" w:color="FFC000" w:themeColor="accent4"/>
        </w:pBdr>
        <w:tabs>
          <w:tab w:val="decimal" w:pos="5103"/>
        </w:tabs>
        <w:jc w:val="both"/>
        <w:rPr>
          <w:rFonts w:ascii="Arial" w:hAnsi="Arial" w:cs="Arial"/>
          <w:i/>
          <w:iCs/>
          <w:sz w:val="20"/>
          <w:szCs w:val="20"/>
          <w:lang w:val="es-ES"/>
        </w:rPr>
      </w:pPr>
      <w:bookmarkStart w:id="12" w:name="_Hlk130992985"/>
      <w:r w:rsidRPr="007B7CE5">
        <w:rPr>
          <w:rFonts w:ascii="Arial" w:hAnsi="Arial" w:cs="Arial"/>
          <w:b/>
          <w:bCs/>
          <w:i/>
          <w:iCs/>
          <w:sz w:val="20"/>
          <w:szCs w:val="20"/>
          <w:lang w:val="es-ES"/>
        </w:rPr>
        <w:t>22_Valor estimado, sin IVA, con prórrogas</w:t>
      </w:r>
      <w:r w:rsidR="009D1070" w:rsidRPr="007B7CE5">
        <w:rPr>
          <w:rFonts w:ascii="Arial" w:hAnsi="Arial" w:cs="Arial"/>
          <w:bCs/>
          <w:sz w:val="20"/>
          <w:szCs w:val="20"/>
          <w:lang w:val="es-ES"/>
        </w:rPr>
        <w:t>:</w:t>
      </w:r>
      <w:r w:rsidR="007B7CE5">
        <w:rPr>
          <w:rFonts w:ascii="Arial" w:hAnsi="Arial" w:cs="Arial"/>
          <w:bCs/>
          <w:sz w:val="20"/>
          <w:szCs w:val="20"/>
          <w:lang w:val="es-ES"/>
        </w:rPr>
        <w:t xml:space="preserve"> </w:t>
      </w:r>
      <w:r w:rsidR="00DD37F7" w:rsidRPr="007B7CE5">
        <w:rPr>
          <w:rFonts w:ascii="Arial" w:hAnsi="Arial" w:cs="Arial"/>
          <w:sz w:val="20"/>
          <w:szCs w:val="20"/>
          <w:lang w:val="es-ES"/>
        </w:rPr>
        <w:t>586.179,20 €</w:t>
      </w:r>
    </w:p>
    <w:p w14:paraId="0E28C9EC" w14:textId="792D4EF8" w:rsidR="001B213C" w:rsidRPr="007B7CE5" w:rsidRDefault="00552ED0" w:rsidP="00F753CB">
      <w:pPr>
        <w:pBdr>
          <w:top w:val="single" w:sz="4" w:space="1" w:color="FFC000" w:themeColor="accent4"/>
          <w:left w:val="single" w:sz="4" w:space="4" w:color="FFC000" w:themeColor="accent4"/>
          <w:bottom w:val="single" w:sz="4" w:space="1" w:color="FFC000" w:themeColor="accent4"/>
          <w:right w:val="single" w:sz="4" w:space="4" w:color="FFC000" w:themeColor="accent4"/>
        </w:pBdr>
        <w:tabs>
          <w:tab w:val="decimal" w:pos="5103"/>
        </w:tabs>
        <w:jc w:val="both"/>
        <w:rPr>
          <w:rFonts w:ascii="Arial" w:hAnsi="Arial" w:cs="Arial"/>
          <w:sz w:val="20"/>
          <w:szCs w:val="20"/>
          <w:u w:val="single"/>
          <w:lang w:val="es-ES"/>
        </w:rPr>
      </w:pPr>
      <w:bookmarkStart w:id="13" w:name="_Hlk130992900"/>
      <w:r w:rsidRPr="007B7CE5">
        <w:rPr>
          <w:rFonts w:ascii="Arial" w:hAnsi="Arial" w:cs="Arial"/>
          <w:sz w:val="20"/>
          <w:szCs w:val="20"/>
          <w:lang w:val="es-ES"/>
        </w:rPr>
        <w:t>(CONTRATO: 293.089,60 € + PRÓRROGA: 293.089,60 €)+IVA</w:t>
      </w:r>
    </w:p>
    <w:bookmarkEnd w:id="12"/>
    <w:bookmarkEnd w:id="13"/>
    <w:p w14:paraId="4DD723FF" w14:textId="77777777" w:rsidR="001E729E" w:rsidRPr="007B7CE5" w:rsidRDefault="001E729E">
      <w:pPr>
        <w:rPr>
          <w:rFonts w:ascii="Arial" w:hAnsi="Arial" w:cs="Arial"/>
          <w:bCs/>
          <w:sz w:val="20"/>
          <w:szCs w:val="20"/>
          <w:lang w:val="es-ES"/>
        </w:rPr>
      </w:pPr>
    </w:p>
    <w:p w14:paraId="518CCF7E" w14:textId="77777777" w:rsidR="004718BA" w:rsidRPr="007B7CE5" w:rsidRDefault="009F19E0" w:rsidP="00A4583C">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b/>
          <w:bCs/>
          <w:i/>
          <w:iCs/>
          <w:sz w:val="20"/>
          <w:szCs w:val="20"/>
          <w:lang w:val="es-ES"/>
        </w:rPr>
      </w:pPr>
      <w:r w:rsidRPr="007B7CE5">
        <w:rPr>
          <w:rFonts w:ascii="Arial" w:hAnsi="Arial" w:cs="Arial"/>
          <w:b/>
          <w:bCs/>
          <w:i/>
          <w:iCs/>
          <w:sz w:val="20"/>
          <w:szCs w:val="20"/>
          <w:lang w:val="es-ES"/>
        </w:rPr>
        <w:t>23_Detalle de consignación presupuestaria y número de anualidades, incluida prórroga:</w:t>
      </w:r>
    </w:p>
    <w:p w14:paraId="2200F728" w14:textId="77777777" w:rsidR="00A4583C" w:rsidRPr="007B7CE5" w:rsidRDefault="00A4583C" w:rsidP="00A4583C">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b/>
          <w:bCs/>
          <w:i/>
          <w:iCs/>
          <w:sz w:val="20"/>
          <w:szCs w:val="20"/>
          <w:lang w:val="es-ES"/>
        </w:rPr>
      </w:pPr>
    </w:p>
    <w:p w14:paraId="1A167FF7" w14:textId="77777777" w:rsidR="00636566" w:rsidRPr="007B7CE5" w:rsidRDefault="00636566" w:rsidP="00A4583C">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b/>
          <w:bCs/>
          <w:i/>
          <w:iCs/>
          <w:sz w:val="20"/>
          <w:szCs w:val="20"/>
          <w:lang w:val="es-ES"/>
        </w:rPr>
      </w:pPr>
      <w:r w:rsidRPr="007B7CE5">
        <w:rPr>
          <w:rFonts w:ascii="Arial" w:hAnsi="Arial" w:cs="Arial"/>
          <w:b/>
          <w:bCs/>
          <w:i/>
          <w:iCs/>
          <w:sz w:val="20"/>
          <w:szCs w:val="20"/>
          <w:lang w:val="es-ES"/>
        </w:rPr>
        <w:t>03/34200/22700_LIMPIEZA</w:t>
      </w:r>
    </w:p>
    <w:p w14:paraId="6C37F6AD" w14:textId="77777777" w:rsidR="00636566" w:rsidRPr="007B7CE5" w:rsidRDefault="00636566" w:rsidP="00A4583C">
      <w:pPr>
        <w:pBdr>
          <w:top w:val="single" w:sz="4" w:space="1" w:color="FFC000" w:themeColor="accent4"/>
          <w:left w:val="single" w:sz="4" w:space="4" w:color="FFC000" w:themeColor="accent4"/>
          <w:bottom w:val="single" w:sz="4" w:space="1" w:color="FFC000" w:themeColor="accent4"/>
          <w:right w:val="single" w:sz="4" w:space="4" w:color="FFC000" w:themeColor="accent4"/>
        </w:pBdr>
        <w:tabs>
          <w:tab w:val="left" w:pos="1843"/>
          <w:tab w:val="center" w:pos="4253"/>
          <w:tab w:val="center" w:pos="5529"/>
          <w:tab w:val="center" w:pos="6663"/>
          <w:tab w:val="center" w:pos="7938"/>
        </w:tabs>
        <w:jc w:val="both"/>
        <w:rPr>
          <w:rFonts w:ascii="Arial" w:hAnsi="Arial" w:cs="Arial"/>
          <w:bCs/>
          <w:i/>
          <w:sz w:val="22"/>
          <w:szCs w:val="22"/>
          <w:lang w:val="es-ES"/>
        </w:rPr>
      </w:pPr>
      <w:r w:rsidRPr="007B7CE5">
        <w:rPr>
          <w:rFonts w:ascii="Arial" w:hAnsi="Arial" w:cs="Arial"/>
          <w:bCs/>
          <w:i/>
          <w:sz w:val="22"/>
          <w:szCs w:val="22"/>
          <w:lang w:val="es-ES"/>
        </w:rPr>
        <w:t>Consta en el expediente informe favorable de la interventora delegada en relación con el gasto anticipado.</w:t>
      </w:r>
    </w:p>
    <w:p w14:paraId="39FF43C8" w14:textId="77777777" w:rsidR="00A4583C" w:rsidRPr="007B7CE5" w:rsidRDefault="00A4583C" w:rsidP="00A4583C">
      <w:pPr>
        <w:pBdr>
          <w:top w:val="single" w:sz="4" w:space="1" w:color="FFC000" w:themeColor="accent4"/>
          <w:left w:val="single" w:sz="4" w:space="4" w:color="FFC000" w:themeColor="accent4"/>
          <w:bottom w:val="single" w:sz="4" w:space="1" w:color="FFC000" w:themeColor="accent4"/>
          <w:right w:val="single" w:sz="4" w:space="4" w:color="FFC000" w:themeColor="accent4"/>
        </w:pBdr>
        <w:tabs>
          <w:tab w:val="left" w:pos="1843"/>
          <w:tab w:val="center" w:pos="4253"/>
          <w:tab w:val="center" w:pos="5529"/>
          <w:tab w:val="center" w:pos="6663"/>
          <w:tab w:val="center" w:pos="7938"/>
        </w:tabs>
        <w:rPr>
          <w:rFonts w:ascii="Arial" w:hAnsi="Arial" w:cs="Arial"/>
          <w:bCs/>
          <w:i/>
          <w:sz w:val="22"/>
          <w:szCs w:val="22"/>
          <w:lang w:val="es-ES"/>
        </w:rPr>
      </w:pPr>
    </w:p>
    <w:p w14:paraId="50B9B36D" w14:textId="684DA8FB" w:rsidR="00DD37F7" w:rsidRPr="007B7CE5" w:rsidRDefault="00636566" w:rsidP="00A4583C">
      <w:pPr>
        <w:pBdr>
          <w:top w:val="single" w:sz="4" w:space="1" w:color="FFC000" w:themeColor="accent4"/>
          <w:left w:val="single" w:sz="4" w:space="4" w:color="FFC000" w:themeColor="accent4"/>
          <w:bottom w:val="single" w:sz="4" w:space="1" w:color="FFC000" w:themeColor="accent4"/>
          <w:right w:val="single" w:sz="4" w:space="4" w:color="FFC000" w:themeColor="accent4"/>
        </w:pBdr>
        <w:tabs>
          <w:tab w:val="left" w:pos="1843"/>
          <w:tab w:val="center" w:pos="4253"/>
          <w:tab w:val="center" w:pos="5529"/>
          <w:tab w:val="center" w:pos="6663"/>
          <w:tab w:val="center" w:pos="7938"/>
        </w:tabs>
        <w:rPr>
          <w:rFonts w:ascii="Arial" w:hAnsi="Arial" w:cs="Arial"/>
          <w:b/>
          <w:bCs/>
          <w:i/>
          <w:sz w:val="22"/>
          <w:szCs w:val="22"/>
          <w:lang w:val="es-ES"/>
        </w:rPr>
      </w:pPr>
      <w:r w:rsidRPr="007B7CE5">
        <w:rPr>
          <w:rFonts w:ascii="Arial" w:hAnsi="Arial" w:cs="Arial"/>
          <w:b/>
          <w:bCs/>
          <w:i/>
          <w:sz w:val="22"/>
          <w:szCs w:val="22"/>
          <w:lang w:val="es-ES"/>
        </w:rPr>
        <w:t>*El gasto figura como tramitación anticipada.</w:t>
      </w:r>
    </w:p>
    <w:p w14:paraId="7F254AF7" w14:textId="163E1F91" w:rsidR="00DD37F7" w:rsidRPr="007B7CE5" w:rsidRDefault="007B7CE5" w:rsidP="00DD37F7">
      <w:pPr>
        <w:pBdr>
          <w:top w:val="single" w:sz="4" w:space="1" w:color="FFC000" w:themeColor="accent4"/>
          <w:left w:val="single" w:sz="4" w:space="4" w:color="FFC000" w:themeColor="accent4"/>
          <w:bottom w:val="single" w:sz="4" w:space="1" w:color="FFC000" w:themeColor="accent4"/>
          <w:right w:val="single" w:sz="4" w:space="4" w:color="FFC000" w:themeColor="accent4"/>
        </w:pBdr>
        <w:tabs>
          <w:tab w:val="left" w:pos="1843"/>
          <w:tab w:val="center" w:pos="4253"/>
          <w:tab w:val="center" w:pos="5529"/>
          <w:tab w:val="center" w:pos="6663"/>
          <w:tab w:val="center" w:pos="7938"/>
        </w:tabs>
        <w:jc w:val="center"/>
        <w:rPr>
          <w:rFonts w:ascii="Arial" w:hAnsi="Arial" w:cs="Arial"/>
          <w:b/>
          <w:bCs/>
          <w:i/>
          <w:sz w:val="22"/>
          <w:szCs w:val="22"/>
          <w:lang w:val="es-ES"/>
        </w:rPr>
      </w:pPr>
      <w:r w:rsidRPr="007B7CE5">
        <w:drawing>
          <wp:inline distT="0" distB="0" distL="0" distR="0" wp14:anchorId="1F0870B0" wp14:editId="31F16F0D">
            <wp:extent cx="3670300" cy="374650"/>
            <wp:effectExtent l="0" t="0" r="6350" b="6350"/>
            <wp:docPr id="35405490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70300" cy="374650"/>
                    </a:xfrm>
                    <a:prstGeom prst="rect">
                      <a:avLst/>
                    </a:prstGeom>
                    <a:noFill/>
                    <a:ln>
                      <a:noFill/>
                    </a:ln>
                  </pic:spPr>
                </pic:pic>
              </a:graphicData>
            </a:graphic>
          </wp:inline>
        </w:drawing>
      </w:r>
    </w:p>
    <w:p w14:paraId="54B9D4EC" w14:textId="77777777" w:rsidR="00A4583C" w:rsidRPr="007B7CE5" w:rsidRDefault="00A4583C" w:rsidP="00A4583C">
      <w:pPr>
        <w:pBdr>
          <w:top w:val="single" w:sz="4" w:space="1" w:color="FFC000" w:themeColor="accent4"/>
          <w:left w:val="single" w:sz="4" w:space="4" w:color="FFC000" w:themeColor="accent4"/>
          <w:bottom w:val="single" w:sz="4" w:space="1" w:color="FFC000" w:themeColor="accent4"/>
          <w:right w:val="single" w:sz="4" w:space="4" w:color="FFC000" w:themeColor="accent4"/>
        </w:pBdr>
        <w:tabs>
          <w:tab w:val="left" w:pos="1843"/>
          <w:tab w:val="center" w:pos="4253"/>
          <w:tab w:val="center" w:pos="5529"/>
          <w:tab w:val="center" w:pos="6663"/>
          <w:tab w:val="center" w:pos="7938"/>
        </w:tabs>
        <w:jc w:val="both"/>
        <w:rPr>
          <w:rFonts w:ascii="Arial" w:hAnsi="Arial" w:cs="Arial"/>
          <w:sz w:val="20"/>
          <w:szCs w:val="20"/>
          <w:lang w:val="es-ES"/>
        </w:rPr>
      </w:pPr>
      <w:r w:rsidRPr="007B7CE5">
        <w:rPr>
          <w:rFonts w:ascii="Arial" w:hAnsi="Arial" w:cs="Arial"/>
          <w:bCs/>
          <w:i/>
          <w:sz w:val="20"/>
          <w:szCs w:val="20"/>
          <w:lang w:val="es-ES"/>
        </w:rPr>
        <w:t>*Al tratarse de un gasto plurianual se subordinará al crédito que para cada ejercicio autoricen los respectivos presupuestos.</w:t>
      </w:r>
    </w:p>
    <w:p w14:paraId="782A50DA" w14:textId="77777777" w:rsidR="00A4583C" w:rsidRPr="007B7CE5" w:rsidRDefault="00A4583C" w:rsidP="00A4583C">
      <w:pPr>
        <w:tabs>
          <w:tab w:val="left" w:pos="1843"/>
          <w:tab w:val="center" w:pos="4253"/>
          <w:tab w:val="center" w:pos="5529"/>
          <w:tab w:val="center" w:pos="6663"/>
          <w:tab w:val="center" w:pos="7938"/>
        </w:tabs>
        <w:rPr>
          <w:rFonts w:ascii="Arial" w:hAnsi="Arial" w:cs="Arial"/>
          <w:b/>
          <w:bCs/>
          <w:i/>
          <w:sz w:val="22"/>
          <w:szCs w:val="22"/>
          <w:lang w:val="es-ES"/>
        </w:rPr>
      </w:pPr>
    </w:p>
    <w:p w14:paraId="0A6CA359" w14:textId="77777777" w:rsidR="002E642C" w:rsidRPr="007B7CE5" w:rsidRDefault="002E642C" w:rsidP="00DB55C1">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i/>
          <w:iCs/>
          <w:sz w:val="20"/>
          <w:szCs w:val="20"/>
          <w:lang w:val="es-ES"/>
        </w:rPr>
      </w:pPr>
      <w:r w:rsidRPr="007B7CE5">
        <w:rPr>
          <w:rFonts w:ascii="Arial" w:hAnsi="Arial" w:cs="Arial"/>
          <w:b/>
          <w:bCs/>
          <w:i/>
          <w:iCs/>
          <w:sz w:val="20"/>
          <w:szCs w:val="20"/>
          <w:lang w:val="es-ES"/>
        </w:rPr>
        <w:t>24_Contrato subvencionado o para el que se ha solicitado subvención:</w:t>
      </w:r>
      <w:r w:rsidRPr="007B7CE5">
        <w:rPr>
          <w:rFonts w:ascii="Arial" w:hAnsi="Arial" w:cs="Arial"/>
          <w:b/>
          <w:bCs/>
          <w:sz w:val="20"/>
          <w:szCs w:val="20"/>
          <w:lang w:val="es-ES"/>
        </w:rPr>
        <w:t xml:space="preserve"> </w:t>
      </w:r>
      <w:r w:rsidRPr="007B7CE5">
        <w:rPr>
          <w:rFonts w:ascii="Arial" w:hAnsi="Arial" w:cs="Arial"/>
          <w:sz w:val="20"/>
          <w:szCs w:val="20"/>
          <w:lang w:val="es-ES"/>
        </w:rPr>
        <w:t>No</w:t>
      </w:r>
    </w:p>
    <w:p w14:paraId="04C35365" w14:textId="77777777" w:rsidR="002E642C" w:rsidRPr="007B7CE5" w:rsidRDefault="002E642C">
      <w:pPr>
        <w:rPr>
          <w:rFonts w:ascii="Arial" w:hAnsi="Arial" w:cs="Arial"/>
          <w:sz w:val="20"/>
          <w:szCs w:val="20"/>
          <w:lang w:val="es-ES"/>
        </w:rPr>
      </w:pPr>
    </w:p>
    <w:p w14:paraId="5462F6CC" w14:textId="0658A4F1" w:rsidR="00764F5A" w:rsidRPr="007B7CE5" w:rsidRDefault="00DB55C1" w:rsidP="00DB55C1">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b/>
          <w:bCs/>
          <w:i/>
          <w:sz w:val="20"/>
          <w:szCs w:val="20"/>
          <w:lang w:val="es-ES"/>
        </w:rPr>
      </w:pPr>
      <w:r w:rsidRPr="007B7CE5">
        <w:rPr>
          <w:rFonts w:ascii="Arial" w:hAnsi="Arial" w:cs="Arial"/>
          <w:b/>
          <w:bCs/>
          <w:i/>
          <w:sz w:val="20"/>
          <w:szCs w:val="20"/>
          <w:lang w:val="es-ES"/>
        </w:rPr>
        <w:t>25_Revisión de precios:</w:t>
      </w:r>
      <w:r w:rsidR="007B7CE5">
        <w:rPr>
          <w:rFonts w:ascii="Arial" w:hAnsi="Arial" w:cs="Arial"/>
          <w:b/>
          <w:bCs/>
          <w:i/>
          <w:sz w:val="20"/>
          <w:szCs w:val="20"/>
          <w:lang w:val="es-ES"/>
        </w:rPr>
        <w:t xml:space="preserve"> </w:t>
      </w:r>
      <w:r w:rsidR="00764F5A" w:rsidRPr="007B7CE5">
        <w:rPr>
          <w:rFonts w:ascii="Arial" w:hAnsi="Arial" w:cs="Arial"/>
          <w:iCs/>
          <w:sz w:val="20"/>
          <w:szCs w:val="20"/>
          <w:lang w:val="es-ES"/>
        </w:rPr>
        <w:t xml:space="preserve">No  </w:t>
      </w:r>
      <w:r w:rsidR="00764F5A" w:rsidRPr="007B7CE5">
        <w:rPr>
          <w:rFonts w:ascii="Arial" w:hAnsi="Arial" w:cs="Arial"/>
          <w:i/>
          <w:sz w:val="20"/>
          <w:szCs w:val="20"/>
          <w:lang w:val="es-ES"/>
        </w:rPr>
        <w:tab/>
        <w:t xml:space="preserve"> </w:t>
      </w:r>
      <w:r w:rsidR="00764F5A" w:rsidRPr="007B7CE5">
        <w:rPr>
          <w:rFonts w:ascii="Arial" w:hAnsi="Arial" w:cs="Arial"/>
          <w:i/>
          <w:sz w:val="20"/>
          <w:szCs w:val="20"/>
          <w:lang w:val="es-ES"/>
        </w:rPr>
        <w:tab/>
      </w:r>
      <w:r w:rsidR="00764F5A" w:rsidRPr="007B7CE5">
        <w:rPr>
          <w:rFonts w:ascii="Arial" w:hAnsi="Arial" w:cs="Arial"/>
          <w:b/>
          <w:bCs/>
          <w:i/>
          <w:sz w:val="20"/>
          <w:szCs w:val="20"/>
          <w:lang w:val="es-ES"/>
        </w:rPr>
        <w:t xml:space="preserve"> </w:t>
      </w:r>
    </w:p>
    <w:p w14:paraId="73A2D748" w14:textId="77777777" w:rsidR="00764F5A" w:rsidRPr="007B7CE5" w:rsidRDefault="00764F5A" w:rsidP="00AB0085">
      <w:pPr>
        <w:jc w:val="both"/>
        <w:rPr>
          <w:rFonts w:ascii="Arial" w:hAnsi="Arial" w:cs="Arial"/>
          <w:i/>
          <w:iCs/>
          <w:sz w:val="20"/>
          <w:szCs w:val="20"/>
          <w:lang w:val="es-ES"/>
        </w:rPr>
      </w:pPr>
    </w:p>
    <w:p w14:paraId="4929E9EE" w14:textId="77777777" w:rsidR="00451457" w:rsidRPr="007B7CE5" w:rsidRDefault="00D30A12" w:rsidP="001D441D">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b/>
          <w:bCs/>
          <w:i/>
          <w:sz w:val="20"/>
          <w:szCs w:val="20"/>
          <w:lang w:val="es-ES"/>
        </w:rPr>
      </w:pPr>
      <w:r w:rsidRPr="007B7CE5">
        <w:rPr>
          <w:rFonts w:ascii="Arial" w:hAnsi="Arial" w:cs="Arial"/>
          <w:b/>
          <w:bCs/>
          <w:i/>
          <w:sz w:val="20"/>
          <w:szCs w:val="20"/>
          <w:lang w:val="es-ES"/>
        </w:rPr>
        <w:t>26_Documentación acreditativa de la solvencia económica, financiera y técnica o profesional:</w:t>
      </w:r>
    </w:p>
    <w:p w14:paraId="68002434" w14:textId="77777777" w:rsidR="00451457" w:rsidRPr="007B7CE5" w:rsidRDefault="00451457" w:rsidP="001D441D">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b/>
          <w:bCs/>
          <w:i/>
          <w:sz w:val="20"/>
          <w:szCs w:val="20"/>
          <w:lang w:val="es-ES"/>
        </w:rPr>
      </w:pPr>
    </w:p>
    <w:p w14:paraId="6879C970" w14:textId="77777777" w:rsidR="00451457" w:rsidRPr="007B7CE5" w:rsidRDefault="00684D7A" w:rsidP="001D441D">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b/>
          <w:bCs/>
          <w:i/>
          <w:sz w:val="20"/>
          <w:szCs w:val="20"/>
          <w:u w:val="single"/>
          <w:lang w:val="es-ES"/>
        </w:rPr>
      </w:pPr>
      <w:r w:rsidRPr="007B7CE5">
        <w:rPr>
          <w:rFonts w:ascii="Arial" w:hAnsi="Arial" w:cs="Arial"/>
          <w:b/>
          <w:bCs/>
          <w:i/>
          <w:sz w:val="20"/>
          <w:szCs w:val="20"/>
          <w:u w:val="single"/>
          <w:lang w:val="es-ES"/>
        </w:rPr>
        <w:t>26.1_Solvencia económica y financiera:</w:t>
      </w:r>
    </w:p>
    <w:p w14:paraId="2331B2C5" w14:textId="11BC596A" w:rsidR="004E4F70" w:rsidRPr="007B7CE5" w:rsidRDefault="00451457" w:rsidP="001D441D">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i/>
          <w:color w:val="FF0000"/>
          <w:sz w:val="20"/>
          <w:szCs w:val="20"/>
          <w:lang w:val="es-ES"/>
        </w:rPr>
      </w:pPr>
      <w:r w:rsidRPr="007B7CE5">
        <w:rPr>
          <w:rFonts w:ascii="Arial" w:hAnsi="Arial" w:cs="Arial"/>
          <w:b/>
          <w:bCs/>
          <w:i/>
          <w:sz w:val="20"/>
          <w:szCs w:val="20"/>
          <w:lang w:val="es-ES"/>
        </w:rPr>
        <w:t>26.1.1 Criterio mínimo:</w:t>
      </w:r>
      <w:r w:rsidR="007B7CE5">
        <w:rPr>
          <w:rFonts w:ascii="Arial" w:hAnsi="Arial" w:cs="Arial"/>
          <w:b/>
          <w:bCs/>
          <w:i/>
          <w:sz w:val="20"/>
          <w:szCs w:val="20"/>
          <w:lang w:val="es-ES"/>
        </w:rPr>
        <w:t xml:space="preserve"> </w:t>
      </w:r>
      <w:r w:rsidRPr="007B7CE5">
        <w:rPr>
          <w:rFonts w:ascii="Arial" w:hAnsi="Arial" w:cs="Arial"/>
          <w:iCs/>
          <w:sz w:val="20"/>
          <w:szCs w:val="20"/>
          <w:lang w:val="es-ES"/>
        </w:rPr>
        <w:t>Volumen anual de negocios del licitador o candidato, que referido al año de mayor volumen de negocio de los tres últimos concluidos será al menos una vez y media el valor anual medio del contrato, es decir:</w:t>
      </w:r>
      <w:r w:rsidR="00C66555" w:rsidRPr="007B7CE5">
        <w:rPr>
          <w:rFonts w:ascii="Arial" w:hAnsi="Arial" w:cs="Arial"/>
          <w:b/>
          <w:bCs/>
          <w:i/>
          <w:sz w:val="20"/>
          <w:szCs w:val="20"/>
          <w:lang w:val="es-ES"/>
        </w:rPr>
        <w:t>439.634,40 €</w:t>
      </w:r>
    </w:p>
    <w:p w14:paraId="44A3E451" w14:textId="77777777" w:rsidR="004E4F70" w:rsidRPr="007B7CE5" w:rsidRDefault="004E4F70" w:rsidP="001D441D">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i/>
          <w:sz w:val="20"/>
          <w:szCs w:val="20"/>
          <w:lang w:val="es-ES"/>
        </w:rPr>
      </w:pPr>
    </w:p>
    <w:p w14:paraId="5E7ACC78" w14:textId="01BF0344" w:rsidR="00451457" w:rsidRPr="007B7CE5" w:rsidRDefault="00451457" w:rsidP="001D441D">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iCs/>
          <w:sz w:val="20"/>
          <w:szCs w:val="20"/>
          <w:lang w:val="es-ES"/>
        </w:rPr>
      </w:pPr>
      <w:r w:rsidRPr="007B7CE5">
        <w:rPr>
          <w:rFonts w:ascii="Arial" w:hAnsi="Arial" w:cs="Arial"/>
          <w:b/>
          <w:bCs/>
          <w:i/>
          <w:sz w:val="20"/>
          <w:szCs w:val="20"/>
          <w:lang w:val="es-ES"/>
        </w:rPr>
        <w:t>Medio de acreditación:</w:t>
      </w:r>
      <w:r w:rsidR="007B7CE5">
        <w:rPr>
          <w:rFonts w:ascii="Arial" w:hAnsi="Arial" w:cs="Arial"/>
          <w:b/>
          <w:bCs/>
          <w:i/>
          <w:sz w:val="20"/>
          <w:szCs w:val="20"/>
          <w:lang w:val="es-ES"/>
        </w:rPr>
        <w:t xml:space="preserve"> </w:t>
      </w:r>
      <w:r w:rsidRPr="007B7CE5">
        <w:rPr>
          <w:rFonts w:ascii="Arial" w:hAnsi="Arial" w:cs="Arial"/>
          <w:iCs/>
          <w:sz w:val="20"/>
          <w:szCs w:val="20"/>
          <w:lang w:val="es-ES"/>
        </w:rPr>
        <w:t>Se acreditará mediante sus cuentas anuales aprobadas y depositadas en el Registro Mercantil, si el empresario estuviera inscrito en el registro, y en caso contrario por las depositadas en el registro oficial en el que deba estar inscrito. Los empresarios individuales no inscritos en el Registro Mercantil acreditarán su volumen anual de negocios mediante sus libros de inventarios y cuentas anuales legalizadas por el Registro Mercantil o, en su defecto, mediante las declaraciones fiscales presentadas de las que pueda comprobarse este extremo.</w:t>
      </w:r>
    </w:p>
    <w:p w14:paraId="2802F7A7" w14:textId="77777777" w:rsidR="00C66555" w:rsidRPr="007B7CE5" w:rsidRDefault="00C66555" w:rsidP="001D441D">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b/>
          <w:bCs/>
          <w:i/>
          <w:sz w:val="20"/>
          <w:szCs w:val="20"/>
          <w:highlight w:val="yellow"/>
          <w:u w:val="single"/>
          <w:lang w:val="es-ES"/>
        </w:rPr>
      </w:pPr>
    </w:p>
    <w:p w14:paraId="14E39644" w14:textId="77777777" w:rsidR="00451457" w:rsidRPr="007B7CE5" w:rsidRDefault="00451457" w:rsidP="001D441D">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b/>
          <w:bCs/>
          <w:i/>
          <w:sz w:val="20"/>
          <w:szCs w:val="20"/>
          <w:u w:val="single"/>
          <w:lang w:val="es-ES"/>
        </w:rPr>
      </w:pPr>
      <w:r w:rsidRPr="007B7CE5">
        <w:rPr>
          <w:rFonts w:ascii="Arial" w:hAnsi="Arial" w:cs="Arial"/>
          <w:b/>
          <w:bCs/>
          <w:i/>
          <w:sz w:val="20"/>
          <w:szCs w:val="20"/>
          <w:u w:val="single"/>
          <w:lang w:val="es-ES"/>
        </w:rPr>
        <w:t>26.2_Solvencia técnica y profesional:</w:t>
      </w:r>
    </w:p>
    <w:p w14:paraId="7A0864F3" w14:textId="77777777" w:rsidR="00C66555" w:rsidRPr="007B7CE5" w:rsidRDefault="00451457" w:rsidP="001D441D">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sz w:val="20"/>
          <w:szCs w:val="20"/>
          <w:lang w:val="es-ES"/>
        </w:rPr>
      </w:pPr>
      <w:r w:rsidRPr="007B7CE5">
        <w:rPr>
          <w:rFonts w:ascii="Arial" w:hAnsi="Arial" w:cs="Arial"/>
          <w:b/>
          <w:bCs/>
          <w:i/>
          <w:sz w:val="20"/>
          <w:szCs w:val="20"/>
          <w:lang w:val="es-ES"/>
        </w:rPr>
        <w:t>26.2.1 Criterio mínimo:</w:t>
      </w:r>
      <w:r w:rsidR="00C66555" w:rsidRPr="007B7CE5">
        <w:rPr>
          <w:rFonts w:ascii="Arial" w:hAnsi="Arial" w:cs="Arial"/>
          <w:sz w:val="20"/>
          <w:szCs w:val="20"/>
          <w:lang w:val="es-ES"/>
        </w:rPr>
        <w:t xml:space="preserve"> </w:t>
      </w:r>
      <w:r w:rsidR="00C66555" w:rsidRPr="007B7CE5">
        <w:rPr>
          <w:rFonts w:ascii="Arial" w:hAnsi="Arial" w:cs="Arial"/>
          <w:color w:val="000000"/>
          <w:sz w:val="20"/>
          <w:szCs w:val="20"/>
          <w:lang w:val="es-ES"/>
        </w:rPr>
        <w:t>Se pide que el licitador o licitadora tenga experiencia en la realización de trabajos del mismo tipo o naturaleza a los que corresponde el objeto del contrato, en el curso de los últimos tres años.</w:t>
      </w:r>
    </w:p>
    <w:p w14:paraId="2F15AB99" w14:textId="77777777" w:rsidR="00C66555" w:rsidRPr="007B7CE5" w:rsidRDefault="00C66555" w:rsidP="001D441D">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sz w:val="20"/>
          <w:szCs w:val="20"/>
          <w:lang w:val="es-ES"/>
        </w:rPr>
      </w:pPr>
    </w:p>
    <w:p w14:paraId="6D64E705" w14:textId="77777777" w:rsidR="00C66555" w:rsidRPr="007B7CE5" w:rsidRDefault="00C66555" w:rsidP="001D441D">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sz w:val="20"/>
          <w:szCs w:val="20"/>
          <w:lang w:val="es-ES"/>
        </w:rPr>
      </w:pPr>
      <w:r w:rsidRPr="007B7CE5">
        <w:rPr>
          <w:rFonts w:ascii="Arial" w:hAnsi="Arial" w:cs="Arial"/>
          <w:color w:val="000000"/>
          <w:sz w:val="20"/>
          <w:szCs w:val="20"/>
          <w:lang w:val="es-ES"/>
        </w:rPr>
        <w:t xml:space="preserve">A efectos de determinar la correspondencia entre los trabajos acreditados y los que constituyen el objeto del contrato, cuando exista clasificación aplicable a este último se atenderá al grupo y </w:t>
      </w:r>
      <w:r w:rsidRPr="007B7CE5">
        <w:rPr>
          <w:rFonts w:ascii="Arial" w:hAnsi="Arial" w:cs="Arial"/>
          <w:color w:val="000000"/>
          <w:sz w:val="20"/>
          <w:szCs w:val="20"/>
          <w:lang w:val="es-ES"/>
        </w:rPr>
        <w:lastRenderedPageBreak/>
        <w:t>subgrupo de clasificación al que pertenecen unos y otros, y en los demás casos a la coincidencia entre los dos primeros dígitos de sus respectivos códigos CPV.</w:t>
      </w:r>
    </w:p>
    <w:p w14:paraId="52FF8DDF" w14:textId="77777777" w:rsidR="00C66555" w:rsidRPr="007B7CE5" w:rsidRDefault="00C66555" w:rsidP="001D441D">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sz w:val="20"/>
          <w:szCs w:val="20"/>
          <w:lang w:val="es-ES"/>
        </w:rPr>
      </w:pPr>
    </w:p>
    <w:p w14:paraId="30F282F2" w14:textId="77777777" w:rsidR="00C66555" w:rsidRPr="007B7CE5" w:rsidRDefault="00C66555" w:rsidP="001D441D">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b/>
          <w:bCs/>
          <w:i/>
          <w:iCs/>
          <w:sz w:val="20"/>
          <w:szCs w:val="20"/>
          <w:lang w:val="es-ES"/>
        </w:rPr>
      </w:pPr>
      <w:r w:rsidRPr="007B7CE5">
        <w:rPr>
          <w:rFonts w:ascii="Arial" w:hAnsi="Arial" w:cs="Arial"/>
          <w:color w:val="000000"/>
          <w:sz w:val="20"/>
          <w:szCs w:val="20"/>
          <w:lang w:val="es-ES"/>
        </w:rPr>
        <w:t>El requisito mínimo será que el importe anual acumulado en el año de mayor ejecución sea igual o superior al 70 por ciento de la anualidad media del contrato, es decir: 205.162,72 €</w:t>
      </w:r>
    </w:p>
    <w:p w14:paraId="62965D12" w14:textId="77777777" w:rsidR="00C66555" w:rsidRPr="007B7CE5" w:rsidRDefault="00C66555" w:rsidP="001D441D">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sz w:val="20"/>
          <w:szCs w:val="20"/>
          <w:lang w:val="es-ES"/>
        </w:rPr>
      </w:pPr>
    </w:p>
    <w:p w14:paraId="3D7D6F9A" w14:textId="17ECED52" w:rsidR="00C66555" w:rsidRPr="007B7CE5" w:rsidRDefault="00C66555" w:rsidP="001D441D">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sz w:val="20"/>
          <w:szCs w:val="20"/>
          <w:lang w:val="es-ES"/>
        </w:rPr>
      </w:pPr>
      <w:r w:rsidRPr="007B7CE5">
        <w:rPr>
          <w:rFonts w:ascii="Arial" w:hAnsi="Arial" w:cs="Arial"/>
          <w:b/>
          <w:sz w:val="20"/>
          <w:szCs w:val="20"/>
          <w:lang w:val="es-ES"/>
        </w:rPr>
        <w:t>Medio de acreditación:</w:t>
      </w:r>
      <w:r w:rsidR="007B7CE5">
        <w:rPr>
          <w:rFonts w:ascii="Arial" w:hAnsi="Arial" w:cs="Arial"/>
          <w:b/>
          <w:sz w:val="20"/>
          <w:szCs w:val="20"/>
          <w:lang w:val="es-ES"/>
        </w:rPr>
        <w:t xml:space="preserve"> </w:t>
      </w:r>
      <w:r w:rsidRPr="007B7CE5">
        <w:rPr>
          <w:rFonts w:ascii="Arial" w:hAnsi="Arial" w:cs="Arial"/>
          <w:sz w:val="20"/>
          <w:szCs w:val="20"/>
          <w:lang w:val="es-ES"/>
        </w:rPr>
        <w:t>La experiencia en la realización de servicios del mismo tipo o naturaleza a los que corresponde el objeto del contrato en el curso de los últimos 3 años, se acreditará mediante una relación de los servicios realizados de características similares al objeto del contrato que incluya objeto, importes, fechas y destinatario, público o privado.</w:t>
      </w:r>
    </w:p>
    <w:p w14:paraId="102F4EA6" w14:textId="77777777" w:rsidR="00C66555" w:rsidRPr="007B7CE5" w:rsidRDefault="00C66555" w:rsidP="001D441D">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sz w:val="20"/>
          <w:szCs w:val="20"/>
          <w:lang w:val="es-ES"/>
        </w:rPr>
      </w:pPr>
    </w:p>
    <w:p w14:paraId="01E8F8C5" w14:textId="77777777" w:rsidR="00D30A12" w:rsidRPr="007B7CE5" w:rsidRDefault="00C66555" w:rsidP="001D441D">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sz w:val="20"/>
          <w:szCs w:val="20"/>
          <w:lang w:val="es-ES"/>
        </w:rPr>
      </w:pPr>
      <w:r w:rsidRPr="007B7CE5">
        <w:rPr>
          <w:rFonts w:ascii="Arial" w:hAnsi="Arial" w:cs="Arial"/>
          <w:sz w:val="20"/>
          <w:szCs w:val="20"/>
          <w:lang w:val="es-ES"/>
        </w:rPr>
        <w:t>Cuando el destinatario/a sea una entidad del sector público, los servicios o trabajos efectuados se acreditarán mediante certificados expedidos o visados ​​por el órgano competente. En su caso, estos certificados serán comunicados directamente al órgano de contratación por la autoridad competente.</w:t>
      </w:r>
    </w:p>
    <w:p w14:paraId="619C5576" w14:textId="77777777" w:rsidR="00D30A12" w:rsidRPr="007B7CE5" w:rsidRDefault="00D30A12" w:rsidP="001D441D">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sz w:val="20"/>
          <w:szCs w:val="20"/>
          <w:lang w:val="es-ES"/>
        </w:rPr>
      </w:pPr>
    </w:p>
    <w:p w14:paraId="45877D0A" w14:textId="77777777" w:rsidR="00D30A12" w:rsidRPr="007B7CE5" w:rsidRDefault="00C66555" w:rsidP="001D441D">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sz w:val="20"/>
          <w:szCs w:val="20"/>
          <w:lang w:val="es-ES"/>
        </w:rPr>
      </w:pPr>
      <w:r w:rsidRPr="007B7CE5">
        <w:rPr>
          <w:rFonts w:ascii="Arial" w:hAnsi="Arial" w:cs="Arial"/>
          <w:sz w:val="20"/>
          <w:szCs w:val="20"/>
          <w:lang w:val="es-ES"/>
        </w:rPr>
        <w:t>Cuando el destinatario sea un sujeto privado, los servicios o trabajos efectuados se acreditarán mediante certificado o declaración del empresario privado.</w:t>
      </w:r>
    </w:p>
    <w:p w14:paraId="79D4CC0F" w14:textId="77777777" w:rsidR="00D30A12" w:rsidRPr="007B7CE5" w:rsidRDefault="00D30A12" w:rsidP="001D441D">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sz w:val="20"/>
          <w:szCs w:val="20"/>
          <w:lang w:val="es-ES"/>
        </w:rPr>
      </w:pPr>
    </w:p>
    <w:p w14:paraId="73A55D13" w14:textId="77777777" w:rsidR="00C66555" w:rsidRPr="007B7CE5" w:rsidRDefault="00C66555" w:rsidP="001D441D">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sz w:val="20"/>
          <w:szCs w:val="20"/>
          <w:lang w:val="es-ES"/>
        </w:rPr>
      </w:pPr>
      <w:r w:rsidRPr="007B7CE5">
        <w:rPr>
          <w:rFonts w:ascii="Arial" w:hAnsi="Arial" w:cs="Arial"/>
          <w:sz w:val="20"/>
          <w:szCs w:val="20"/>
          <w:lang w:val="es-ES"/>
        </w:rPr>
        <w:t>En todo caso se estará a lo que se establece en el artículo 90.4 LCSP, en lo que respecta a la acreditación de la solvencia técnica para las empresas de nueva creación.</w:t>
      </w:r>
    </w:p>
    <w:p w14:paraId="29F08509" w14:textId="77777777" w:rsidR="00D30A12" w:rsidRPr="007B7CE5" w:rsidRDefault="00D30A12" w:rsidP="001D441D">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sz w:val="20"/>
          <w:szCs w:val="20"/>
          <w:lang w:val="es-ES"/>
        </w:rPr>
      </w:pPr>
    </w:p>
    <w:p w14:paraId="0B2C69BD" w14:textId="77591D4F" w:rsidR="00D30A12" w:rsidRPr="007B7CE5" w:rsidRDefault="00D30A12" w:rsidP="001D441D">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iCs/>
          <w:sz w:val="20"/>
          <w:szCs w:val="20"/>
          <w:lang w:val="es-ES"/>
        </w:rPr>
      </w:pPr>
      <w:r w:rsidRPr="007B7CE5">
        <w:rPr>
          <w:rFonts w:ascii="Arial" w:hAnsi="Arial" w:cs="Arial"/>
          <w:b/>
          <w:bCs/>
          <w:iCs/>
          <w:sz w:val="20"/>
          <w:szCs w:val="20"/>
          <w:lang w:val="es-ES"/>
        </w:rPr>
        <w:t>26.2.2 Criterio mínimo:</w:t>
      </w:r>
      <w:r w:rsidR="007B7CE5">
        <w:rPr>
          <w:rFonts w:ascii="Arial" w:hAnsi="Arial" w:cs="Arial"/>
          <w:b/>
          <w:bCs/>
          <w:iCs/>
          <w:sz w:val="20"/>
          <w:szCs w:val="20"/>
          <w:lang w:val="es-ES"/>
        </w:rPr>
        <w:t xml:space="preserve"> </w:t>
      </w:r>
      <w:r w:rsidRPr="007B7CE5">
        <w:rPr>
          <w:rFonts w:ascii="Arial" w:hAnsi="Arial" w:cs="Arial"/>
          <w:iCs/>
          <w:sz w:val="20"/>
          <w:szCs w:val="20"/>
          <w:lang w:val="es-ES"/>
        </w:rPr>
        <w:t xml:space="preserve">Certificados expedidos por institutos o servicios oficiales encargados del sistema de gestión de calidad, de reconocida competencia, </w:t>
      </w:r>
      <w:r w:rsidRPr="007B7CE5">
        <w:rPr>
          <w:rFonts w:ascii="Arial" w:hAnsi="Arial" w:cs="Arial"/>
          <w:b/>
          <w:bCs/>
          <w:iCs/>
          <w:sz w:val="20"/>
          <w:szCs w:val="20"/>
          <w:lang w:val="es-ES"/>
        </w:rPr>
        <w:t>ISO 9001</w:t>
      </w:r>
      <w:r w:rsidRPr="007B7CE5">
        <w:rPr>
          <w:rFonts w:ascii="Arial" w:hAnsi="Arial" w:cs="Arial"/>
          <w:iCs/>
          <w:sz w:val="20"/>
          <w:szCs w:val="20"/>
          <w:lang w:val="es-ES"/>
        </w:rPr>
        <w:t xml:space="preserve"> u otros certificados equivalentes.</w:t>
      </w:r>
    </w:p>
    <w:p w14:paraId="41E1255E" w14:textId="77777777" w:rsidR="00D30A12" w:rsidRPr="007B7CE5" w:rsidRDefault="00D30A12" w:rsidP="001D441D">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b/>
          <w:iCs/>
          <w:sz w:val="20"/>
          <w:szCs w:val="20"/>
          <w:lang w:val="es-ES"/>
        </w:rPr>
      </w:pPr>
    </w:p>
    <w:p w14:paraId="75635958" w14:textId="30C64B39" w:rsidR="00D30A12" w:rsidRPr="007B7CE5" w:rsidRDefault="00D30A12" w:rsidP="001D441D">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iCs/>
          <w:sz w:val="20"/>
          <w:szCs w:val="20"/>
          <w:lang w:val="es-ES"/>
        </w:rPr>
      </w:pPr>
      <w:r w:rsidRPr="007B7CE5">
        <w:rPr>
          <w:rFonts w:ascii="Arial" w:hAnsi="Arial" w:cs="Arial"/>
          <w:b/>
          <w:iCs/>
          <w:sz w:val="20"/>
          <w:szCs w:val="20"/>
          <w:lang w:val="es-ES"/>
        </w:rPr>
        <w:t>Medio de acreditación:</w:t>
      </w:r>
      <w:r w:rsidR="007B7CE5">
        <w:rPr>
          <w:rFonts w:ascii="Arial" w:hAnsi="Arial" w:cs="Arial"/>
          <w:b/>
          <w:iCs/>
          <w:sz w:val="20"/>
          <w:szCs w:val="20"/>
          <w:lang w:val="es-ES"/>
        </w:rPr>
        <w:t xml:space="preserve"> </w:t>
      </w:r>
      <w:r w:rsidRPr="007B7CE5">
        <w:rPr>
          <w:rFonts w:ascii="Arial" w:hAnsi="Arial" w:cs="Arial"/>
          <w:iCs/>
          <w:sz w:val="20"/>
          <w:szCs w:val="20"/>
          <w:lang w:val="es-ES"/>
        </w:rPr>
        <w:t>Certificado correspondiente</w:t>
      </w:r>
    </w:p>
    <w:p w14:paraId="7F6768C5" w14:textId="77777777" w:rsidR="00D30A12" w:rsidRPr="007B7CE5" w:rsidRDefault="00D30A12" w:rsidP="001D441D">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iCs/>
          <w:sz w:val="20"/>
          <w:szCs w:val="20"/>
          <w:lang w:val="es-ES"/>
        </w:rPr>
      </w:pPr>
    </w:p>
    <w:p w14:paraId="3D2B4BAC" w14:textId="77777777" w:rsidR="00D30A12" w:rsidRPr="007B7CE5" w:rsidRDefault="00D30A12" w:rsidP="001D441D">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iCs/>
          <w:sz w:val="20"/>
          <w:szCs w:val="20"/>
          <w:lang w:val="es-ES"/>
        </w:rPr>
      </w:pPr>
      <w:r w:rsidRPr="007B7CE5">
        <w:rPr>
          <w:rFonts w:ascii="Arial" w:hAnsi="Arial" w:cs="Arial"/>
          <w:b/>
          <w:bCs/>
          <w:iCs/>
          <w:sz w:val="20"/>
          <w:szCs w:val="20"/>
          <w:lang w:val="es-ES"/>
        </w:rPr>
        <w:t xml:space="preserve">26.2.3 Criterio </w:t>
      </w:r>
      <w:proofErr w:type="spellStart"/>
      <w:r w:rsidRPr="007B7CE5">
        <w:rPr>
          <w:rFonts w:ascii="Arial" w:hAnsi="Arial" w:cs="Arial"/>
          <w:b/>
          <w:bCs/>
          <w:iCs/>
          <w:sz w:val="20"/>
          <w:szCs w:val="20"/>
          <w:lang w:val="es-ES"/>
        </w:rPr>
        <w:t>mínimo:</w:t>
      </w:r>
      <w:r w:rsidRPr="007B7CE5">
        <w:rPr>
          <w:rFonts w:ascii="Arial" w:hAnsi="Arial" w:cs="Arial"/>
          <w:iCs/>
          <w:sz w:val="20"/>
          <w:szCs w:val="20"/>
          <w:lang w:val="es-ES"/>
        </w:rPr>
        <w:t>Certificados</w:t>
      </w:r>
      <w:proofErr w:type="spellEnd"/>
      <w:r w:rsidRPr="007B7CE5">
        <w:rPr>
          <w:rFonts w:ascii="Arial" w:hAnsi="Arial" w:cs="Arial"/>
          <w:iCs/>
          <w:sz w:val="20"/>
          <w:szCs w:val="20"/>
          <w:lang w:val="es-ES"/>
        </w:rPr>
        <w:t xml:space="preserve"> expedidos por institutos o servicios oficiales encargados del sistema de gestión de seguridad y salud en el trabajo, de reconocida competencia, </w:t>
      </w:r>
      <w:r w:rsidRPr="007B7CE5">
        <w:rPr>
          <w:rFonts w:ascii="Arial" w:hAnsi="Arial" w:cs="Arial"/>
          <w:b/>
          <w:bCs/>
          <w:iCs/>
          <w:sz w:val="20"/>
          <w:szCs w:val="20"/>
          <w:lang w:val="es-ES"/>
        </w:rPr>
        <w:t>ISO 45001</w:t>
      </w:r>
      <w:r w:rsidRPr="007B7CE5">
        <w:rPr>
          <w:rFonts w:ascii="Arial" w:hAnsi="Arial" w:cs="Arial"/>
          <w:iCs/>
          <w:sz w:val="20"/>
          <w:szCs w:val="20"/>
          <w:lang w:val="es-ES"/>
        </w:rPr>
        <w:t xml:space="preserve"> u otros certificados equivalentes</w:t>
      </w:r>
    </w:p>
    <w:p w14:paraId="4102D3EF" w14:textId="77777777" w:rsidR="00D30A12" w:rsidRPr="007B7CE5" w:rsidRDefault="00D30A12" w:rsidP="001D441D">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b/>
          <w:iCs/>
          <w:sz w:val="20"/>
          <w:szCs w:val="20"/>
          <w:lang w:val="es-ES"/>
        </w:rPr>
      </w:pPr>
    </w:p>
    <w:p w14:paraId="2489587C" w14:textId="4240965C" w:rsidR="000E12D7" w:rsidRPr="007B7CE5" w:rsidRDefault="00D30A12" w:rsidP="0082621C">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iCs/>
          <w:sz w:val="20"/>
          <w:szCs w:val="20"/>
          <w:lang w:val="es-ES"/>
        </w:rPr>
      </w:pPr>
      <w:r w:rsidRPr="007B7CE5">
        <w:rPr>
          <w:rFonts w:ascii="Arial" w:hAnsi="Arial" w:cs="Arial"/>
          <w:b/>
          <w:iCs/>
          <w:sz w:val="20"/>
          <w:szCs w:val="20"/>
          <w:lang w:val="es-ES"/>
        </w:rPr>
        <w:t>Medio de acreditación:</w:t>
      </w:r>
      <w:r w:rsidR="007B7CE5">
        <w:rPr>
          <w:rFonts w:ascii="Arial" w:hAnsi="Arial" w:cs="Arial"/>
          <w:b/>
          <w:iCs/>
          <w:sz w:val="20"/>
          <w:szCs w:val="20"/>
          <w:lang w:val="es-ES"/>
        </w:rPr>
        <w:t xml:space="preserve"> </w:t>
      </w:r>
      <w:r w:rsidRPr="007B7CE5">
        <w:rPr>
          <w:rFonts w:ascii="Arial" w:hAnsi="Arial" w:cs="Arial"/>
          <w:iCs/>
          <w:sz w:val="20"/>
          <w:szCs w:val="20"/>
          <w:lang w:val="es-ES"/>
        </w:rPr>
        <w:t>Certificado correspondiente</w:t>
      </w:r>
    </w:p>
    <w:p w14:paraId="44144CA9" w14:textId="77777777" w:rsidR="00606A06" w:rsidRPr="007B7CE5" w:rsidRDefault="00606A06">
      <w:pPr>
        <w:rPr>
          <w:rFonts w:ascii="Arial" w:hAnsi="Arial" w:cs="Arial"/>
          <w:b/>
          <w:i/>
          <w:iCs/>
          <w:sz w:val="20"/>
          <w:szCs w:val="20"/>
          <w:lang w:val="es-ES"/>
        </w:rPr>
      </w:pPr>
    </w:p>
    <w:p w14:paraId="59CDD166" w14:textId="77777777" w:rsidR="00340302" w:rsidRPr="007B7CE5" w:rsidRDefault="00340302" w:rsidP="00E510B3">
      <w:pPr>
        <w:pBdr>
          <w:top w:val="single" w:sz="4" w:space="1" w:color="FFC000" w:themeColor="accent4"/>
          <w:left w:val="single" w:sz="4" w:space="4" w:color="FFC000" w:themeColor="accent4"/>
          <w:bottom w:val="single" w:sz="4" w:space="1" w:color="FFC000" w:themeColor="accent4"/>
          <w:right w:val="single" w:sz="4" w:space="4" w:color="FFC000" w:themeColor="accent4"/>
        </w:pBdr>
        <w:outlineLvl w:val="0"/>
        <w:rPr>
          <w:rFonts w:ascii="Arial" w:hAnsi="Arial" w:cs="Arial"/>
          <w:b/>
          <w:sz w:val="20"/>
          <w:szCs w:val="20"/>
          <w:lang w:val="es-ES"/>
        </w:rPr>
      </w:pPr>
      <w:r w:rsidRPr="007B7CE5">
        <w:rPr>
          <w:rFonts w:ascii="Arial" w:hAnsi="Arial" w:cs="Arial"/>
          <w:b/>
          <w:sz w:val="20"/>
          <w:szCs w:val="20"/>
          <w:lang w:val="es-ES"/>
        </w:rPr>
        <w:t>27. Criterios de valoración</w:t>
      </w:r>
    </w:p>
    <w:p w14:paraId="47E7265F" w14:textId="77777777" w:rsidR="009B204C" w:rsidRPr="007B7CE5" w:rsidRDefault="009B204C" w:rsidP="00E510B3">
      <w:pPr>
        <w:pBdr>
          <w:top w:val="single" w:sz="4" w:space="1" w:color="FFC000" w:themeColor="accent4"/>
          <w:left w:val="single" w:sz="4" w:space="4" w:color="FFC000" w:themeColor="accent4"/>
          <w:bottom w:val="single" w:sz="4" w:space="1" w:color="FFC000" w:themeColor="accent4"/>
          <w:right w:val="single" w:sz="4" w:space="4" w:color="FFC000" w:themeColor="accent4"/>
        </w:pBdr>
        <w:rPr>
          <w:rFonts w:ascii="Arial" w:hAnsi="Arial" w:cs="Arial"/>
          <w:b/>
          <w:i/>
          <w:sz w:val="20"/>
          <w:szCs w:val="20"/>
          <w:lang w:val="es-ES"/>
        </w:rPr>
      </w:pPr>
      <w:r w:rsidRPr="007B7CE5">
        <w:rPr>
          <w:rFonts w:ascii="Arial" w:hAnsi="Arial" w:cs="Arial"/>
          <w:b/>
          <w:i/>
          <w:sz w:val="20"/>
          <w:szCs w:val="20"/>
          <w:lang w:val="es-ES"/>
        </w:rPr>
        <w:t xml:space="preserve">1.Aplicación NO automática (Sobre </w:t>
      </w:r>
      <w:proofErr w:type="spellStart"/>
      <w:r w:rsidRPr="007B7CE5">
        <w:rPr>
          <w:rFonts w:ascii="Arial" w:hAnsi="Arial" w:cs="Arial"/>
          <w:b/>
          <w:i/>
          <w:sz w:val="20"/>
          <w:szCs w:val="20"/>
          <w:lang w:val="es-ES"/>
        </w:rPr>
        <w:t>B_Anexo</w:t>
      </w:r>
      <w:proofErr w:type="spellEnd"/>
      <w:r w:rsidRPr="007B7CE5">
        <w:rPr>
          <w:rFonts w:ascii="Arial" w:hAnsi="Arial" w:cs="Arial"/>
          <w:b/>
          <w:i/>
          <w:sz w:val="20"/>
          <w:szCs w:val="20"/>
          <w:lang w:val="es-ES"/>
        </w:rPr>
        <w:t xml:space="preserve"> 3.1), MÁX. 40 PUNTOS</w:t>
      </w:r>
    </w:p>
    <w:p w14:paraId="09B7EF12" w14:textId="77777777" w:rsidR="009B204C" w:rsidRPr="007B7CE5" w:rsidRDefault="009B204C" w:rsidP="00E510B3">
      <w:pPr>
        <w:pBdr>
          <w:top w:val="single" w:sz="4" w:space="1" w:color="FFC000" w:themeColor="accent4"/>
          <w:left w:val="single" w:sz="4" w:space="4" w:color="FFC000" w:themeColor="accent4"/>
          <w:bottom w:val="single" w:sz="4" w:space="1" w:color="FFC000" w:themeColor="accent4"/>
          <w:right w:val="single" w:sz="4" w:space="4" w:color="FFC000" w:themeColor="accent4"/>
        </w:pBdr>
        <w:rPr>
          <w:rFonts w:ascii="Arial" w:hAnsi="Arial" w:cs="Arial"/>
          <w:b/>
          <w:i/>
          <w:sz w:val="20"/>
          <w:szCs w:val="20"/>
          <w:lang w:val="es-ES"/>
        </w:rPr>
      </w:pPr>
      <w:r w:rsidRPr="007B7CE5">
        <w:rPr>
          <w:rFonts w:ascii="Arial" w:hAnsi="Arial" w:cs="Arial"/>
          <w:b/>
          <w:i/>
          <w:sz w:val="20"/>
          <w:szCs w:val="20"/>
          <w:lang w:val="es-ES"/>
        </w:rPr>
        <w:t xml:space="preserve">2.Aplicación automática (Sobre </w:t>
      </w:r>
      <w:proofErr w:type="spellStart"/>
      <w:r w:rsidRPr="007B7CE5">
        <w:rPr>
          <w:rFonts w:ascii="Arial" w:hAnsi="Arial" w:cs="Arial"/>
          <w:b/>
          <w:i/>
          <w:sz w:val="20"/>
          <w:szCs w:val="20"/>
          <w:lang w:val="es-ES"/>
        </w:rPr>
        <w:t>C_Anexo</w:t>
      </w:r>
      <w:proofErr w:type="spellEnd"/>
      <w:r w:rsidRPr="007B7CE5">
        <w:rPr>
          <w:rFonts w:ascii="Arial" w:hAnsi="Arial" w:cs="Arial"/>
          <w:b/>
          <w:i/>
          <w:sz w:val="20"/>
          <w:szCs w:val="20"/>
          <w:lang w:val="es-ES"/>
        </w:rPr>
        <w:t xml:space="preserve"> 3.2), MÁX. 60 PUNTOS</w:t>
      </w:r>
    </w:p>
    <w:p w14:paraId="705B2FDF" w14:textId="77777777" w:rsidR="009B204C" w:rsidRPr="007B7CE5" w:rsidRDefault="009B204C" w:rsidP="00E510B3">
      <w:pPr>
        <w:pBdr>
          <w:top w:val="single" w:sz="4" w:space="1" w:color="FFC000" w:themeColor="accent4"/>
          <w:left w:val="single" w:sz="4" w:space="4" w:color="FFC000" w:themeColor="accent4"/>
          <w:bottom w:val="single" w:sz="4" w:space="1" w:color="FFC000" w:themeColor="accent4"/>
          <w:right w:val="single" w:sz="4" w:space="4" w:color="FFC000" w:themeColor="accent4"/>
        </w:pBdr>
        <w:outlineLvl w:val="0"/>
        <w:rPr>
          <w:rFonts w:ascii="Arial" w:hAnsi="Arial" w:cs="Arial"/>
          <w:b/>
          <w:sz w:val="20"/>
          <w:szCs w:val="20"/>
          <w:lang w:val="es-ES"/>
        </w:rPr>
      </w:pPr>
    </w:p>
    <w:p w14:paraId="75486FE6" w14:textId="42D51A4B" w:rsidR="00340302" w:rsidRPr="007B7CE5" w:rsidRDefault="00340302" w:rsidP="00E510B3">
      <w:pPr>
        <w:pBdr>
          <w:top w:val="single" w:sz="4" w:space="1" w:color="FFC000" w:themeColor="accent4"/>
          <w:left w:val="single" w:sz="4" w:space="4" w:color="FFC000" w:themeColor="accent4"/>
          <w:bottom w:val="single" w:sz="4" w:space="1" w:color="FFC000" w:themeColor="accent4"/>
          <w:right w:val="single" w:sz="4" w:space="4" w:color="FFC000" w:themeColor="accent4"/>
        </w:pBdr>
        <w:outlineLvl w:val="0"/>
        <w:rPr>
          <w:rFonts w:ascii="Arial" w:hAnsi="Arial" w:cs="Arial"/>
          <w:b/>
          <w:bCs/>
          <w:sz w:val="20"/>
          <w:szCs w:val="20"/>
          <w:lang w:val="es-ES"/>
        </w:rPr>
      </w:pPr>
      <w:r w:rsidRPr="007B7CE5">
        <w:rPr>
          <w:rFonts w:ascii="Arial" w:hAnsi="Arial" w:cs="Arial"/>
          <w:b/>
          <w:sz w:val="20"/>
          <w:szCs w:val="20"/>
          <w:u w:val="single"/>
          <w:lang w:val="es-ES"/>
        </w:rPr>
        <w:t xml:space="preserve">1. Aplicación no automática (Sobre </w:t>
      </w:r>
      <w:proofErr w:type="spellStart"/>
      <w:r w:rsidRPr="007B7CE5">
        <w:rPr>
          <w:rFonts w:ascii="Arial" w:hAnsi="Arial" w:cs="Arial"/>
          <w:b/>
          <w:sz w:val="20"/>
          <w:szCs w:val="20"/>
          <w:u w:val="single"/>
          <w:lang w:val="es-ES"/>
        </w:rPr>
        <w:t>B_Anexo</w:t>
      </w:r>
      <w:proofErr w:type="spellEnd"/>
      <w:r w:rsidRPr="007B7CE5">
        <w:rPr>
          <w:rFonts w:ascii="Arial" w:hAnsi="Arial" w:cs="Arial"/>
          <w:b/>
          <w:sz w:val="20"/>
          <w:szCs w:val="20"/>
          <w:u w:val="single"/>
          <w:lang w:val="es-ES"/>
        </w:rPr>
        <w:t xml:space="preserve"> 3.1)           HASTA UN MÁXIMO DE 40 PUNTOS</w:t>
      </w:r>
    </w:p>
    <w:p w14:paraId="76F9CE5A" w14:textId="77777777" w:rsidR="00340302" w:rsidRPr="007B7CE5" w:rsidRDefault="00340302" w:rsidP="00E510B3">
      <w:pPr>
        <w:pBdr>
          <w:top w:val="single" w:sz="4" w:space="1" w:color="FFC000" w:themeColor="accent4"/>
          <w:left w:val="single" w:sz="4" w:space="4" w:color="FFC000" w:themeColor="accent4"/>
          <w:bottom w:val="single" w:sz="4" w:space="1" w:color="FFC000" w:themeColor="accent4"/>
          <w:right w:val="single" w:sz="4" w:space="4" w:color="FFC000" w:themeColor="accent4"/>
        </w:pBdr>
        <w:outlineLvl w:val="0"/>
        <w:rPr>
          <w:rFonts w:ascii="Arial" w:hAnsi="Arial" w:cs="Arial"/>
          <w:b/>
          <w:bCs/>
          <w:sz w:val="20"/>
          <w:szCs w:val="20"/>
          <w:lang w:val="es-ES"/>
        </w:rPr>
      </w:pPr>
    </w:p>
    <w:p w14:paraId="686E4003" w14:textId="77777777" w:rsidR="00730AC7" w:rsidRPr="007B7CE5" w:rsidRDefault="00340302" w:rsidP="00730AC7">
      <w:pPr>
        <w:pStyle w:val="Prrafodelista"/>
        <w:numPr>
          <w:ilvl w:val="1"/>
          <w:numId w:val="18"/>
        </w:numPr>
        <w:pBdr>
          <w:top w:val="single" w:sz="4" w:space="1" w:color="FFC000" w:themeColor="accent4"/>
          <w:left w:val="single" w:sz="4" w:space="4" w:color="FFC000" w:themeColor="accent4"/>
          <w:bottom w:val="single" w:sz="4" w:space="1" w:color="FFC000" w:themeColor="accent4"/>
          <w:right w:val="single" w:sz="4" w:space="4" w:color="FFC000" w:themeColor="accent4"/>
        </w:pBdr>
        <w:outlineLvl w:val="0"/>
        <w:rPr>
          <w:rFonts w:ascii="Arial" w:hAnsi="Arial" w:cs="Arial"/>
          <w:b/>
          <w:bCs/>
          <w:sz w:val="20"/>
          <w:szCs w:val="20"/>
          <w:lang w:val="es-ES"/>
        </w:rPr>
      </w:pPr>
      <w:r w:rsidRPr="007B7CE5">
        <w:rPr>
          <w:rFonts w:ascii="Arial" w:hAnsi="Arial" w:cs="Arial"/>
          <w:b/>
          <w:bCs/>
          <w:sz w:val="20"/>
          <w:szCs w:val="20"/>
          <w:lang w:val="es-ES"/>
        </w:rPr>
        <w:t>PROYECTO DE GESTIÓN</w:t>
      </w:r>
    </w:p>
    <w:p w14:paraId="689AB3E4" w14:textId="77777777" w:rsidR="00340302" w:rsidRPr="007B7CE5" w:rsidRDefault="00730AC7" w:rsidP="00730AC7">
      <w:pPr>
        <w:pBdr>
          <w:top w:val="single" w:sz="4" w:space="1" w:color="FFC000" w:themeColor="accent4"/>
          <w:left w:val="single" w:sz="4" w:space="4" w:color="FFC000" w:themeColor="accent4"/>
          <w:bottom w:val="single" w:sz="4" w:space="1" w:color="FFC000" w:themeColor="accent4"/>
          <w:right w:val="single" w:sz="4" w:space="4" w:color="FFC000" w:themeColor="accent4"/>
        </w:pBdr>
        <w:outlineLvl w:val="0"/>
        <w:rPr>
          <w:rFonts w:ascii="Arial" w:hAnsi="Arial" w:cs="Arial"/>
          <w:b/>
          <w:bCs/>
          <w:sz w:val="20"/>
          <w:szCs w:val="20"/>
          <w:lang w:val="es-ES"/>
        </w:rPr>
      </w:pPr>
      <w:r w:rsidRPr="007B7CE5">
        <w:rPr>
          <w:rFonts w:ascii="Arial" w:hAnsi="Arial" w:cs="Arial"/>
          <w:b/>
          <w:bCs/>
          <w:sz w:val="20"/>
          <w:szCs w:val="20"/>
          <w:lang w:val="es-ES"/>
        </w:rPr>
        <w:t>(hasta un máximo de 35 puntos)</w:t>
      </w:r>
    </w:p>
    <w:p w14:paraId="11F414E3" w14:textId="77777777" w:rsidR="00340302" w:rsidRPr="007B7CE5" w:rsidRDefault="00340302" w:rsidP="00E510B3">
      <w:pPr>
        <w:pBdr>
          <w:top w:val="single" w:sz="4" w:space="1" w:color="FFC000" w:themeColor="accent4"/>
          <w:left w:val="single" w:sz="4" w:space="4" w:color="FFC000" w:themeColor="accent4"/>
          <w:bottom w:val="single" w:sz="4" w:space="1" w:color="FFC000" w:themeColor="accent4"/>
          <w:right w:val="single" w:sz="4" w:space="4" w:color="FFC000" w:themeColor="accent4"/>
        </w:pBdr>
        <w:tabs>
          <w:tab w:val="left" w:pos="900"/>
        </w:tabs>
        <w:outlineLvl w:val="0"/>
        <w:rPr>
          <w:rFonts w:ascii="Arial" w:hAnsi="Arial" w:cs="Arial"/>
          <w:sz w:val="20"/>
          <w:szCs w:val="20"/>
          <w:lang w:val="es-ES"/>
        </w:rPr>
      </w:pPr>
    </w:p>
    <w:p w14:paraId="5BD200E2" w14:textId="3922A9A6" w:rsidR="00340302" w:rsidRPr="007B7CE5" w:rsidRDefault="00340302" w:rsidP="00E510B3">
      <w:pPr>
        <w:pBdr>
          <w:top w:val="single" w:sz="4" w:space="1" w:color="FFC000" w:themeColor="accent4"/>
          <w:left w:val="single" w:sz="4" w:space="4" w:color="FFC000" w:themeColor="accent4"/>
          <w:bottom w:val="single" w:sz="4" w:space="1" w:color="FFC000" w:themeColor="accent4"/>
          <w:right w:val="single" w:sz="4" w:space="4" w:color="FFC000" w:themeColor="accent4"/>
        </w:pBdr>
        <w:tabs>
          <w:tab w:val="right" w:leader="dot" w:pos="9072"/>
        </w:tabs>
        <w:outlineLvl w:val="0"/>
        <w:rPr>
          <w:rFonts w:ascii="Arial" w:hAnsi="Arial" w:cs="Arial"/>
          <w:sz w:val="20"/>
          <w:szCs w:val="20"/>
          <w:lang w:val="es-ES"/>
        </w:rPr>
      </w:pPr>
      <w:r w:rsidRPr="007B7CE5">
        <w:rPr>
          <w:rFonts w:ascii="Arial" w:hAnsi="Arial" w:cs="Arial"/>
          <w:b/>
          <w:bCs/>
          <w:sz w:val="20"/>
          <w:szCs w:val="20"/>
          <w:lang w:val="es-ES"/>
        </w:rPr>
        <w:t>1.1.1- Planificación</w:t>
      </w:r>
      <w:r w:rsidR="007B7CE5">
        <w:rPr>
          <w:rFonts w:ascii="Arial" w:hAnsi="Arial" w:cs="Arial"/>
          <w:b/>
          <w:bCs/>
          <w:sz w:val="20"/>
          <w:szCs w:val="20"/>
          <w:lang w:val="es-ES"/>
        </w:rPr>
        <w:t xml:space="preserve"> </w:t>
      </w:r>
      <w:r w:rsidRPr="007B7CE5">
        <w:rPr>
          <w:rFonts w:ascii="Arial" w:hAnsi="Arial" w:cs="Arial"/>
          <w:b/>
          <w:sz w:val="20"/>
          <w:szCs w:val="20"/>
          <w:lang w:val="es-ES"/>
        </w:rPr>
        <w:t>y programación del servicio</w:t>
      </w:r>
      <w:r w:rsidR="007B7CE5">
        <w:rPr>
          <w:rFonts w:ascii="Arial" w:hAnsi="Arial" w:cs="Arial"/>
          <w:b/>
          <w:sz w:val="20"/>
          <w:szCs w:val="20"/>
          <w:lang w:val="es-ES"/>
        </w:rPr>
        <w:t xml:space="preserve"> </w:t>
      </w:r>
      <w:r w:rsidRPr="007B7CE5">
        <w:rPr>
          <w:rFonts w:ascii="Arial" w:hAnsi="Arial" w:cs="Arial"/>
          <w:sz w:val="20"/>
          <w:szCs w:val="20"/>
          <w:lang w:val="es-ES"/>
        </w:rPr>
        <w:t>y del trabajo por instalación.</w:t>
      </w:r>
    </w:p>
    <w:p w14:paraId="2278D5B0" w14:textId="77777777" w:rsidR="009B204C" w:rsidRPr="007B7CE5" w:rsidRDefault="009B204C" w:rsidP="00730AC7">
      <w:pPr>
        <w:pBdr>
          <w:top w:val="single" w:sz="4" w:space="1" w:color="FFC000" w:themeColor="accent4"/>
          <w:left w:val="single" w:sz="4" w:space="4" w:color="FFC000" w:themeColor="accent4"/>
          <w:bottom w:val="single" w:sz="4" w:space="1" w:color="FFC000" w:themeColor="accent4"/>
          <w:right w:val="single" w:sz="4" w:space="4" w:color="FFC000" w:themeColor="accent4"/>
        </w:pBdr>
        <w:tabs>
          <w:tab w:val="right" w:leader="dot" w:pos="9072"/>
        </w:tabs>
        <w:jc w:val="both"/>
        <w:outlineLvl w:val="0"/>
        <w:rPr>
          <w:rFonts w:ascii="Arial" w:hAnsi="Arial" w:cs="Arial"/>
          <w:sz w:val="20"/>
          <w:szCs w:val="20"/>
          <w:lang w:val="es-ES"/>
        </w:rPr>
      </w:pPr>
    </w:p>
    <w:p w14:paraId="10AA96E2" w14:textId="77777777" w:rsidR="00340302" w:rsidRPr="007B7CE5" w:rsidRDefault="00340302" w:rsidP="00730AC7">
      <w:pPr>
        <w:pBdr>
          <w:top w:val="single" w:sz="4" w:space="1" w:color="FFC000" w:themeColor="accent4"/>
          <w:left w:val="single" w:sz="4" w:space="4" w:color="FFC000" w:themeColor="accent4"/>
          <w:bottom w:val="single" w:sz="4" w:space="1" w:color="FFC000" w:themeColor="accent4"/>
          <w:right w:val="single" w:sz="4" w:space="4" w:color="FFC000" w:themeColor="accent4"/>
        </w:pBdr>
        <w:tabs>
          <w:tab w:val="right" w:leader="dot" w:pos="9072"/>
        </w:tabs>
        <w:jc w:val="both"/>
        <w:outlineLvl w:val="0"/>
        <w:rPr>
          <w:rFonts w:ascii="Arial" w:hAnsi="Arial" w:cs="Arial"/>
          <w:sz w:val="20"/>
          <w:szCs w:val="20"/>
          <w:lang w:val="es-ES"/>
        </w:rPr>
      </w:pPr>
      <w:r w:rsidRPr="007B7CE5">
        <w:rPr>
          <w:rFonts w:ascii="Arial" w:hAnsi="Arial" w:cs="Arial"/>
          <w:sz w:val="20"/>
          <w:szCs w:val="20"/>
          <w:lang w:val="es-ES"/>
        </w:rPr>
        <w:t>Deberá detallarse con total descripción y detalle, para poder valorar de forma clara la idoneidad en los horarios de limpieza, los espacios a limpiar.</w:t>
      </w:r>
    </w:p>
    <w:p w14:paraId="7B6B1CB0" w14:textId="77777777" w:rsidR="00340302" w:rsidRPr="007B7CE5" w:rsidRDefault="00340302" w:rsidP="00730AC7">
      <w:pPr>
        <w:pBdr>
          <w:top w:val="single" w:sz="4" w:space="1" w:color="FFC000" w:themeColor="accent4"/>
          <w:left w:val="single" w:sz="4" w:space="4" w:color="FFC000" w:themeColor="accent4"/>
          <w:bottom w:val="single" w:sz="4" w:space="1" w:color="FFC000" w:themeColor="accent4"/>
          <w:right w:val="single" w:sz="4" w:space="4" w:color="FFC000" w:themeColor="accent4"/>
        </w:pBdr>
        <w:tabs>
          <w:tab w:val="right" w:leader="dot" w:pos="9072"/>
        </w:tabs>
        <w:jc w:val="both"/>
        <w:outlineLvl w:val="0"/>
        <w:rPr>
          <w:rFonts w:ascii="Arial" w:hAnsi="Arial" w:cs="Arial"/>
          <w:b/>
          <w:sz w:val="20"/>
          <w:szCs w:val="20"/>
          <w:u w:val="single"/>
          <w:lang w:val="es-ES"/>
        </w:rPr>
      </w:pPr>
      <w:r w:rsidRPr="007B7CE5">
        <w:rPr>
          <w:rFonts w:ascii="Arial" w:hAnsi="Arial" w:cs="Arial"/>
          <w:b/>
          <w:sz w:val="20"/>
          <w:szCs w:val="20"/>
          <w:u w:val="single"/>
          <w:lang w:val="es-ES"/>
        </w:rPr>
        <w:t>Valoración: hasta un máximo de 20 puntos</w:t>
      </w:r>
    </w:p>
    <w:p w14:paraId="57387BCE" w14:textId="77777777" w:rsidR="00340302" w:rsidRPr="007B7CE5" w:rsidRDefault="00340302" w:rsidP="00730AC7">
      <w:pPr>
        <w:pBdr>
          <w:top w:val="single" w:sz="4" w:space="1" w:color="FFC000" w:themeColor="accent4"/>
          <w:left w:val="single" w:sz="4" w:space="4" w:color="FFC000" w:themeColor="accent4"/>
          <w:bottom w:val="single" w:sz="4" w:space="1" w:color="FFC000" w:themeColor="accent4"/>
          <w:right w:val="single" w:sz="4" w:space="4" w:color="FFC000" w:themeColor="accent4"/>
        </w:pBdr>
        <w:tabs>
          <w:tab w:val="right" w:leader="dot" w:pos="9072"/>
        </w:tabs>
        <w:jc w:val="both"/>
        <w:outlineLvl w:val="0"/>
        <w:rPr>
          <w:rFonts w:ascii="Arial" w:hAnsi="Arial" w:cs="Arial"/>
          <w:sz w:val="20"/>
          <w:szCs w:val="20"/>
          <w:lang w:val="es-ES"/>
        </w:rPr>
      </w:pPr>
    </w:p>
    <w:p w14:paraId="2CF26F05" w14:textId="77777777" w:rsidR="00340302" w:rsidRPr="007B7CE5" w:rsidRDefault="00340302" w:rsidP="00730AC7">
      <w:pPr>
        <w:pBdr>
          <w:top w:val="single" w:sz="4" w:space="1" w:color="FFC000" w:themeColor="accent4"/>
          <w:left w:val="single" w:sz="4" w:space="4" w:color="FFC000" w:themeColor="accent4"/>
          <w:bottom w:val="single" w:sz="4" w:space="1" w:color="FFC000" w:themeColor="accent4"/>
          <w:right w:val="single" w:sz="4" w:space="4" w:color="FFC000" w:themeColor="accent4"/>
        </w:pBdr>
        <w:tabs>
          <w:tab w:val="right" w:leader="dot" w:pos="9072"/>
        </w:tabs>
        <w:jc w:val="both"/>
        <w:outlineLvl w:val="0"/>
        <w:rPr>
          <w:rFonts w:ascii="Arial" w:hAnsi="Arial" w:cs="Arial"/>
          <w:sz w:val="20"/>
          <w:szCs w:val="20"/>
          <w:lang w:val="es-ES"/>
        </w:rPr>
      </w:pPr>
      <w:bookmarkStart w:id="14" w:name="_Hlk209094276"/>
      <w:r w:rsidRPr="007B7CE5">
        <w:rPr>
          <w:rFonts w:ascii="Arial" w:hAnsi="Arial" w:cs="Arial"/>
          <w:sz w:val="20"/>
          <w:szCs w:val="20"/>
          <w:lang w:val="es-ES"/>
        </w:rPr>
        <w:t>Se valorará la adecuación de la propuesta de planificación y programación de todas las tareas de limpieza definidas en el Pliego de prescripciones técnicas, de acuerdo con los siguientes subcriterios:</w:t>
      </w:r>
    </w:p>
    <w:bookmarkEnd w:id="14"/>
    <w:p w14:paraId="6B99DCD8" w14:textId="77777777" w:rsidR="00340302" w:rsidRPr="007B7CE5" w:rsidRDefault="00340302" w:rsidP="00730AC7">
      <w:pPr>
        <w:pBdr>
          <w:top w:val="single" w:sz="4" w:space="1" w:color="FFC000" w:themeColor="accent4"/>
          <w:left w:val="single" w:sz="4" w:space="4" w:color="FFC000" w:themeColor="accent4"/>
          <w:bottom w:val="single" w:sz="4" w:space="1" w:color="FFC000" w:themeColor="accent4"/>
          <w:right w:val="single" w:sz="4" w:space="4" w:color="FFC000" w:themeColor="accent4"/>
        </w:pBdr>
        <w:tabs>
          <w:tab w:val="right" w:leader="dot" w:pos="9072"/>
        </w:tabs>
        <w:jc w:val="both"/>
        <w:outlineLvl w:val="0"/>
        <w:rPr>
          <w:rFonts w:ascii="Arial" w:hAnsi="Arial" w:cs="Arial"/>
          <w:sz w:val="20"/>
          <w:szCs w:val="20"/>
          <w:lang w:val="es-ES"/>
        </w:rPr>
      </w:pPr>
    </w:p>
    <w:p w14:paraId="08BA35FF" w14:textId="1066DCCF" w:rsidR="00340302" w:rsidRPr="007B7CE5" w:rsidRDefault="00340302" w:rsidP="00730AC7">
      <w:pPr>
        <w:pBdr>
          <w:top w:val="single" w:sz="4" w:space="1" w:color="FFC000" w:themeColor="accent4"/>
          <w:left w:val="single" w:sz="4" w:space="4" w:color="FFC000" w:themeColor="accent4"/>
          <w:bottom w:val="single" w:sz="4" w:space="1" w:color="FFC000" w:themeColor="accent4"/>
          <w:right w:val="single" w:sz="4" w:space="4" w:color="FFC000" w:themeColor="accent4"/>
        </w:pBdr>
        <w:tabs>
          <w:tab w:val="left" w:pos="567"/>
        </w:tabs>
        <w:ind w:left="993" w:hanging="993"/>
        <w:jc w:val="both"/>
        <w:outlineLvl w:val="0"/>
        <w:rPr>
          <w:rFonts w:ascii="Arial" w:hAnsi="Arial" w:cs="Arial"/>
          <w:sz w:val="20"/>
          <w:szCs w:val="20"/>
          <w:highlight w:val="yellow"/>
          <w:lang w:val="es-ES"/>
        </w:rPr>
      </w:pPr>
      <w:r w:rsidRPr="007B7CE5">
        <w:rPr>
          <w:rFonts w:ascii="Arial" w:hAnsi="Arial" w:cs="Arial"/>
          <w:sz w:val="20"/>
          <w:szCs w:val="20"/>
          <w:lang w:val="es-ES"/>
        </w:rPr>
        <w:tab/>
        <w:t>a)</w:t>
      </w:r>
      <w:r w:rsidRPr="007B7CE5">
        <w:rPr>
          <w:rFonts w:ascii="Arial" w:hAnsi="Arial" w:cs="Arial"/>
          <w:sz w:val="20"/>
          <w:szCs w:val="20"/>
          <w:lang w:val="es-ES"/>
        </w:rPr>
        <w:tab/>
        <w:t>Establecimiento de una óptima</w:t>
      </w:r>
      <w:r w:rsidR="00BB6EA2">
        <w:rPr>
          <w:rFonts w:ascii="Arial" w:hAnsi="Arial" w:cs="Arial"/>
          <w:sz w:val="20"/>
          <w:szCs w:val="20"/>
          <w:lang w:val="es-ES"/>
        </w:rPr>
        <w:t xml:space="preserve"> </w:t>
      </w:r>
      <w:r w:rsidRPr="007B7CE5">
        <w:rPr>
          <w:rFonts w:ascii="Arial" w:hAnsi="Arial" w:cs="Arial"/>
          <w:sz w:val="20"/>
          <w:szCs w:val="20"/>
          <w:lang w:val="es-ES"/>
        </w:rPr>
        <w:t>sectorización y definición de labores de limpieza ordinaria a ejecutar durante la apertura al público de las instalaciones, especificando de forma detallada las tareas y frecuencias de los trabajos, protocolos e itinerarios de limpieza para cada centro, distinguiendo entre limpiezas diarias, semanales y mensuales.</w:t>
      </w:r>
    </w:p>
    <w:p w14:paraId="6AB61DEC" w14:textId="77777777" w:rsidR="00340302" w:rsidRPr="007B7CE5" w:rsidRDefault="00340302" w:rsidP="00730AC7">
      <w:pPr>
        <w:pBdr>
          <w:top w:val="single" w:sz="4" w:space="1" w:color="FFC000" w:themeColor="accent4"/>
          <w:left w:val="single" w:sz="4" w:space="4" w:color="FFC000" w:themeColor="accent4"/>
          <w:bottom w:val="single" w:sz="4" w:space="1" w:color="FFC000" w:themeColor="accent4"/>
          <w:right w:val="single" w:sz="4" w:space="4" w:color="FFC000" w:themeColor="accent4"/>
        </w:pBdr>
        <w:tabs>
          <w:tab w:val="left" w:pos="567"/>
        </w:tabs>
        <w:ind w:left="993" w:hanging="993"/>
        <w:jc w:val="both"/>
        <w:outlineLvl w:val="0"/>
        <w:rPr>
          <w:rFonts w:ascii="Arial" w:hAnsi="Arial" w:cs="Arial"/>
          <w:b/>
          <w:sz w:val="20"/>
          <w:szCs w:val="20"/>
          <w:lang w:val="es-ES"/>
        </w:rPr>
      </w:pPr>
      <w:r w:rsidRPr="007B7CE5">
        <w:rPr>
          <w:rFonts w:ascii="Arial" w:hAnsi="Arial" w:cs="Arial"/>
          <w:sz w:val="20"/>
          <w:szCs w:val="20"/>
          <w:lang w:val="es-ES"/>
        </w:rPr>
        <w:lastRenderedPageBreak/>
        <w:tab/>
      </w:r>
      <w:r w:rsidRPr="007B7CE5">
        <w:rPr>
          <w:rFonts w:ascii="Arial" w:hAnsi="Arial" w:cs="Arial"/>
          <w:sz w:val="20"/>
          <w:szCs w:val="20"/>
          <w:lang w:val="es-ES"/>
        </w:rPr>
        <w:tab/>
      </w:r>
      <w:r w:rsidRPr="007B7CE5">
        <w:rPr>
          <w:rFonts w:ascii="Arial" w:hAnsi="Arial" w:cs="Arial"/>
          <w:b/>
          <w:sz w:val="20"/>
          <w:szCs w:val="20"/>
          <w:lang w:val="es-ES"/>
        </w:rPr>
        <w:t>Valoración: hasta un máximo de 10 puntos</w:t>
      </w:r>
    </w:p>
    <w:p w14:paraId="67A6DFF7" w14:textId="77777777" w:rsidR="00340302" w:rsidRPr="007B7CE5" w:rsidRDefault="00340302" w:rsidP="00730AC7">
      <w:pPr>
        <w:pBdr>
          <w:top w:val="single" w:sz="4" w:space="1" w:color="FFC000" w:themeColor="accent4"/>
          <w:left w:val="single" w:sz="4" w:space="4" w:color="FFC000" w:themeColor="accent4"/>
          <w:bottom w:val="single" w:sz="4" w:space="1" w:color="FFC000" w:themeColor="accent4"/>
          <w:right w:val="single" w:sz="4" w:space="4" w:color="FFC000" w:themeColor="accent4"/>
        </w:pBdr>
        <w:tabs>
          <w:tab w:val="left" w:pos="567"/>
        </w:tabs>
        <w:ind w:left="993" w:hanging="993"/>
        <w:jc w:val="both"/>
        <w:outlineLvl w:val="0"/>
        <w:rPr>
          <w:rFonts w:ascii="Arial" w:hAnsi="Arial" w:cs="Arial"/>
          <w:b/>
          <w:sz w:val="20"/>
          <w:szCs w:val="20"/>
          <w:lang w:val="es-ES"/>
        </w:rPr>
      </w:pPr>
    </w:p>
    <w:p w14:paraId="07EB02E4" w14:textId="77777777" w:rsidR="00340302" w:rsidRPr="007B7CE5" w:rsidRDefault="00340302" w:rsidP="00730AC7">
      <w:pPr>
        <w:pBdr>
          <w:top w:val="single" w:sz="4" w:space="1" w:color="FFC000" w:themeColor="accent4"/>
          <w:left w:val="single" w:sz="4" w:space="4" w:color="FFC000" w:themeColor="accent4"/>
          <w:bottom w:val="single" w:sz="4" w:space="1" w:color="FFC000" w:themeColor="accent4"/>
          <w:right w:val="single" w:sz="4" w:space="4" w:color="FFC000" w:themeColor="accent4"/>
        </w:pBdr>
        <w:tabs>
          <w:tab w:val="left" w:pos="567"/>
        </w:tabs>
        <w:ind w:left="993" w:hanging="993"/>
        <w:jc w:val="both"/>
        <w:outlineLvl w:val="0"/>
        <w:rPr>
          <w:rFonts w:ascii="Arial" w:hAnsi="Arial" w:cs="Arial"/>
          <w:sz w:val="20"/>
          <w:szCs w:val="20"/>
          <w:lang w:val="es-ES"/>
        </w:rPr>
      </w:pPr>
      <w:r w:rsidRPr="007B7CE5">
        <w:rPr>
          <w:rFonts w:ascii="Arial" w:hAnsi="Arial" w:cs="Arial"/>
          <w:sz w:val="20"/>
          <w:szCs w:val="20"/>
          <w:lang w:val="es-ES"/>
        </w:rPr>
        <w:tab/>
        <w:t>b)</w:t>
      </w:r>
      <w:r w:rsidRPr="007B7CE5">
        <w:rPr>
          <w:rFonts w:ascii="Arial" w:hAnsi="Arial" w:cs="Arial"/>
          <w:sz w:val="20"/>
          <w:szCs w:val="20"/>
          <w:lang w:val="es-ES"/>
        </w:rPr>
        <w:tab/>
        <w:t>Realización de un adecuado análisis a fin de minimizar el solapamiento de actividades entre personas usuarias de las instalaciones y el personal operario de limpieza durante el período de apertura de instalaciones.</w:t>
      </w:r>
    </w:p>
    <w:p w14:paraId="5DDA977A" w14:textId="77777777" w:rsidR="00340302" w:rsidRPr="007B7CE5" w:rsidRDefault="00340302" w:rsidP="00730AC7">
      <w:pPr>
        <w:pBdr>
          <w:top w:val="single" w:sz="4" w:space="1" w:color="FFC000" w:themeColor="accent4"/>
          <w:left w:val="single" w:sz="4" w:space="4" w:color="FFC000" w:themeColor="accent4"/>
          <w:bottom w:val="single" w:sz="4" w:space="1" w:color="FFC000" w:themeColor="accent4"/>
          <w:right w:val="single" w:sz="4" w:space="4" w:color="FFC000" w:themeColor="accent4"/>
        </w:pBdr>
        <w:tabs>
          <w:tab w:val="left" w:pos="567"/>
        </w:tabs>
        <w:ind w:left="993" w:hanging="993"/>
        <w:jc w:val="both"/>
        <w:outlineLvl w:val="0"/>
        <w:rPr>
          <w:rFonts w:ascii="Arial" w:hAnsi="Arial" w:cs="Arial"/>
          <w:b/>
          <w:sz w:val="20"/>
          <w:szCs w:val="20"/>
          <w:lang w:val="es-ES"/>
        </w:rPr>
      </w:pPr>
      <w:r w:rsidRPr="007B7CE5">
        <w:rPr>
          <w:rFonts w:ascii="Arial" w:hAnsi="Arial" w:cs="Arial"/>
          <w:sz w:val="20"/>
          <w:szCs w:val="20"/>
          <w:lang w:val="es-ES"/>
        </w:rPr>
        <w:tab/>
      </w:r>
      <w:r w:rsidRPr="007B7CE5">
        <w:rPr>
          <w:rFonts w:ascii="Arial" w:hAnsi="Arial" w:cs="Arial"/>
          <w:sz w:val="20"/>
          <w:szCs w:val="20"/>
          <w:lang w:val="es-ES"/>
        </w:rPr>
        <w:tab/>
      </w:r>
      <w:r w:rsidRPr="007B7CE5">
        <w:rPr>
          <w:rFonts w:ascii="Arial" w:hAnsi="Arial" w:cs="Arial"/>
          <w:b/>
          <w:sz w:val="20"/>
          <w:szCs w:val="20"/>
          <w:lang w:val="es-ES"/>
        </w:rPr>
        <w:t>Valoración: hasta un máximo de 5 puntos</w:t>
      </w:r>
    </w:p>
    <w:p w14:paraId="25F21B6F" w14:textId="77777777" w:rsidR="00340302" w:rsidRPr="007B7CE5" w:rsidRDefault="00340302" w:rsidP="00730AC7">
      <w:pPr>
        <w:pBdr>
          <w:top w:val="single" w:sz="4" w:space="1" w:color="FFC000" w:themeColor="accent4"/>
          <w:left w:val="single" w:sz="4" w:space="4" w:color="FFC000" w:themeColor="accent4"/>
          <w:bottom w:val="single" w:sz="4" w:space="1" w:color="FFC000" w:themeColor="accent4"/>
          <w:right w:val="single" w:sz="4" w:space="4" w:color="FFC000" w:themeColor="accent4"/>
        </w:pBdr>
        <w:tabs>
          <w:tab w:val="left" w:pos="567"/>
        </w:tabs>
        <w:ind w:left="993" w:hanging="993"/>
        <w:jc w:val="both"/>
        <w:outlineLvl w:val="0"/>
        <w:rPr>
          <w:rFonts w:ascii="Arial" w:hAnsi="Arial" w:cs="Arial"/>
          <w:b/>
          <w:sz w:val="20"/>
          <w:szCs w:val="20"/>
          <w:lang w:val="es-ES"/>
        </w:rPr>
      </w:pPr>
    </w:p>
    <w:p w14:paraId="54132B51" w14:textId="77777777" w:rsidR="00340302" w:rsidRPr="007B7CE5" w:rsidRDefault="00340302" w:rsidP="00730AC7">
      <w:pPr>
        <w:pBdr>
          <w:top w:val="single" w:sz="4" w:space="1" w:color="FFC000" w:themeColor="accent4"/>
          <w:left w:val="single" w:sz="4" w:space="4" w:color="FFC000" w:themeColor="accent4"/>
          <w:bottom w:val="single" w:sz="4" w:space="1" w:color="FFC000" w:themeColor="accent4"/>
          <w:right w:val="single" w:sz="4" w:space="4" w:color="FFC000" w:themeColor="accent4"/>
        </w:pBdr>
        <w:tabs>
          <w:tab w:val="left" w:pos="567"/>
        </w:tabs>
        <w:ind w:left="993" w:hanging="993"/>
        <w:jc w:val="both"/>
        <w:outlineLvl w:val="0"/>
        <w:rPr>
          <w:rFonts w:ascii="Arial" w:hAnsi="Arial" w:cs="Arial"/>
          <w:sz w:val="20"/>
          <w:szCs w:val="20"/>
          <w:lang w:val="es-ES"/>
        </w:rPr>
      </w:pPr>
      <w:r w:rsidRPr="007B7CE5">
        <w:rPr>
          <w:rFonts w:ascii="Arial" w:hAnsi="Arial" w:cs="Arial"/>
          <w:sz w:val="20"/>
          <w:szCs w:val="20"/>
          <w:lang w:val="es-ES"/>
        </w:rPr>
        <w:tab/>
        <w:t>c)</w:t>
      </w:r>
      <w:r w:rsidRPr="007B7CE5">
        <w:rPr>
          <w:rFonts w:ascii="Arial" w:hAnsi="Arial" w:cs="Arial"/>
          <w:sz w:val="20"/>
          <w:szCs w:val="20"/>
          <w:lang w:val="es-ES"/>
        </w:rPr>
        <w:tab/>
        <w:t>Idoneidad de la planificación de las tareas de limpieza a fondo en cada centro durante el período no abierto al público.</w:t>
      </w:r>
    </w:p>
    <w:p w14:paraId="7E71B2E4" w14:textId="77777777" w:rsidR="00340302" w:rsidRPr="007B7CE5" w:rsidRDefault="00340302" w:rsidP="00730AC7">
      <w:pPr>
        <w:pBdr>
          <w:top w:val="single" w:sz="4" w:space="1" w:color="FFC000" w:themeColor="accent4"/>
          <w:left w:val="single" w:sz="4" w:space="4" w:color="FFC000" w:themeColor="accent4"/>
          <w:bottom w:val="single" w:sz="4" w:space="1" w:color="FFC000" w:themeColor="accent4"/>
          <w:right w:val="single" w:sz="4" w:space="4" w:color="FFC000" w:themeColor="accent4"/>
        </w:pBdr>
        <w:tabs>
          <w:tab w:val="left" w:pos="567"/>
        </w:tabs>
        <w:ind w:left="993" w:hanging="993"/>
        <w:jc w:val="both"/>
        <w:outlineLvl w:val="0"/>
        <w:rPr>
          <w:rFonts w:ascii="Arial" w:hAnsi="Arial" w:cs="Arial"/>
          <w:b/>
          <w:sz w:val="20"/>
          <w:szCs w:val="20"/>
          <w:lang w:val="es-ES"/>
        </w:rPr>
      </w:pPr>
      <w:r w:rsidRPr="007B7CE5">
        <w:rPr>
          <w:rFonts w:ascii="Arial" w:hAnsi="Arial" w:cs="Arial"/>
          <w:sz w:val="20"/>
          <w:szCs w:val="20"/>
          <w:lang w:val="es-ES"/>
        </w:rPr>
        <w:tab/>
      </w:r>
      <w:r w:rsidRPr="007B7CE5">
        <w:rPr>
          <w:rFonts w:ascii="Arial" w:hAnsi="Arial" w:cs="Arial"/>
          <w:sz w:val="20"/>
          <w:szCs w:val="20"/>
          <w:lang w:val="es-ES"/>
        </w:rPr>
        <w:tab/>
      </w:r>
      <w:r w:rsidRPr="007B7CE5">
        <w:rPr>
          <w:rFonts w:ascii="Arial" w:hAnsi="Arial" w:cs="Arial"/>
          <w:b/>
          <w:sz w:val="20"/>
          <w:szCs w:val="20"/>
          <w:lang w:val="es-ES"/>
        </w:rPr>
        <w:t>Valoración: hasta un máximo de 5 puntos</w:t>
      </w:r>
    </w:p>
    <w:p w14:paraId="6AE8C751" w14:textId="77777777" w:rsidR="00340302" w:rsidRPr="007B7CE5" w:rsidRDefault="00340302" w:rsidP="00730AC7">
      <w:pPr>
        <w:pBdr>
          <w:top w:val="single" w:sz="4" w:space="1" w:color="FFC000" w:themeColor="accent4"/>
          <w:left w:val="single" w:sz="4" w:space="4" w:color="FFC000" w:themeColor="accent4"/>
          <w:bottom w:val="single" w:sz="4" w:space="1" w:color="FFC000" w:themeColor="accent4"/>
          <w:right w:val="single" w:sz="4" w:space="4" w:color="FFC000" w:themeColor="accent4"/>
        </w:pBdr>
        <w:tabs>
          <w:tab w:val="right" w:leader="dot" w:pos="9072"/>
        </w:tabs>
        <w:jc w:val="both"/>
        <w:outlineLvl w:val="0"/>
        <w:rPr>
          <w:rFonts w:ascii="Arial" w:hAnsi="Arial" w:cs="Arial"/>
          <w:sz w:val="20"/>
          <w:szCs w:val="20"/>
          <w:lang w:val="es-ES"/>
        </w:rPr>
      </w:pPr>
    </w:p>
    <w:p w14:paraId="7F335D3E" w14:textId="5531ADF7" w:rsidR="00340302" w:rsidRPr="007B7CE5" w:rsidRDefault="00340302" w:rsidP="00730AC7">
      <w:pPr>
        <w:pBdr>
          <w:top w:val="single" w:sz="4" w:space="1" w:color="FFC000" w:themeColor="accent4"/>
          <w:left w:val="single" w:sz="4" w:space="4" w:color="FFC000" w:themeColor="accent4"/>
          <w:bottom w:val="single" w:sz="4" w:space="1" w:color="FFC000" w:themeColor="accent4"/>
          <w:right w:val="single" w:sz="4" w:space="4" w:color="FFC000" w:themeColor="accent4"/>
        </w:pBdr>
        <w:tabs>
          <w:tab w:val="right" w:leader="dot" w:pos="9072"/>
        </w:tabs>
        <w:jc w:val="both"/>
        <w:outlineLvl w:val="0"/>
        <w:rPr>
          <w:rFonts w:ascii="Arial" w:hAnsi="Arial" w:cs="Arial"/>
          <w:sz w:val="20"/>
          <w:szCs w:val="20"/>
          <w:lang w:val="es-ES"/>
        </w:rPr>
      </w:pPr>
      <w:r w:rsidRPr="007B7CE5">
        <w:rPr>
          <w:rFonts w:ascii="Arial" w:hAnsi="Arial" w:cs="Arial"/>
          <w:b/>
          <w:bCs/>
          <w:sz w:val="20"/>
          <w:szCs w:val="20"/>
          <w:lang w:val="es-ES"/>
        </w:rPr>
        <w:t>1.1.2.-</w:t>
      </w:r>
      <w:r w:rsidR="00BB6EA2">
        <w:rPr>
          <w:rFonts w:ascii="Arial" w:hAnsi="Arial" w:cs="Arial"/>
          <w:b/>
          <w:bCs/>
          <w:sz w:val="20"/>
          <w:szCs w:val="20"/>
          <w:lang w:val="es-ES"/>
        </w:rPr>
        <w:t xml:space="preserve"> </w:t>
      </w:r>
      <w:r w:rsidRPr="007B7CE5">
        <w:rPr>
          <w:rFonts w:ascii="Arial" w:hAnsi="Arial" w:cs="Arial"/>
          <w:sz w:val="20"/>
          <w:szCs w:val="20"/>
          <w:lang w:val="es-ES"/>
        </w:rPr>
        <w:t>Organigrama de la empresa y relación jerárquica y funcional de las atribuciones de las labores por instalación. Número de trabajadores/as de la empresa que se harán cargo de la prestación del servicio.</w:t>
      </w:r>
    </w:p>
    <w:p w14:paraId="708D063C" w14:textId="77777777" w:rsidR="00340302" w:rsidRPr="007B7CE5" w:rsidRDefault="00340302" w:rsidP="00730AC7">
      <w:pPr>
        <w:pBdr>
          <w:top w:val="single" w:sz="4" w:space="1" w:color="FFC000" w:themeColor="accent4"/>
          <w:left w:val="single" w:sz="4" w:space="4" w:color="FFC000" w:themeColor="accent4"/>
          <w:bottom w:val="single" w:sz="4" w:space="1" w:color="FFC000" w:themeColor="accent4"/>
          <w:right w:val="single" w:sz="4" w:space="4" w:color="FFC000" w:themeColor="accent4"/>
        </w:pBdr>
        <w:tabs>
          <w:tab w:val="right" w:leader="dot" w:pos="9072"/>
        </w:tabs>
        <w:jc w:val="both"/>
        <w:outlineLvl w:val="0"/>
        <w:rPr>
          <w:rFonts w:ascii="Arial" w:hAnsi="Arial" w:cs="Arial"/>
          <w:b/>
          <w:sz w:val="20"/>
          <w:szCs w:val="20"/>
          <w:u w:val="single"/>
          <w:lang w:val="es-ES"/>
        </w:rPr>
      </w:pPr>
      <w:r w:rsidRPr="007B7CE5">
        <w:rPr>
          <w:rFonts w:ascii="Arial" w:hAnsi="Arial" w:cs="Arial"/>
          <w:b/>
          <w:sz w:val="20"/>
          <w:szCs w:val="20"/>
          <w:u w:val="single"/>
          <w:lang w:val="es-ES"/>
        </w:rPr>
        <w:t>Valoración: hasta un máximo de 5 puntos</w:t>
      </w:r>
    </w:p>
    <w:p w14:paraId="6D352F98" w14:textId="77777777" w:rsidR="00340302" w:rsidRPr="007B7CE5" w:rsidRDefault="00340302" w:rsidP="00730AC7">
      <w:pPr>
        <w:pBdr>
          <w:top w:val="single" w:sz="4" w:space="1" w:color="FFC000" w:themeColor="accent4"/>
          <w:left w:val="single" w:sz="4" w:space="4" w:color="FFC000" w:themeColor="accent4"/>
          <w:bottom w:val="single" w:sz="4" w:space="1" w:color="FFC000" w:themeColor="accent4"/>
          <w:right w:val="single" w:sz="4" w:space="4" w:color="FFC000" w:themeColor="accent4"/>
        </w:pBdr>
        <w:tabs>
          <w:tab w:val="right" w:leader="dot" w:pos="9072"/>
        </w:tabs>
        <w:jc w:val="both"/>
        <w:outlineLvl w:val="0"/>
        <w:rPr>
          <w:rFonts w:ascii="Arial" w:hAnsi="Arial" w:cs="Arial"/>
          <w:sz w:val="20"/>
          <w:szCs w:val="20"/>
          <w:lang w:val="es-ES"/>
        </w:rPr>
      </w:pPr>
    </w:p>
    <w:p w14:paraId="2C6FC78A" w14:textId="77777777" w:rsidR="00340302" w:rsidRPr="007B7CE5" w:rsidRDefault="00340302" w:rsidP="00730AC7">
      <w:pPr>
        <w:pBdr>
          <w:top w:val="single" w:sz="4" w:space="1" w:color="FFC000" w:themeColor="accent4"/>
          <w:left w:val="single" w:sz="4" w:space="4" w:color="FFC000" w:themeColor="accent4"/>
          <w:bottom w:val="single" w:sz="4" w:space="1" w:color="FFC000" w:themeColor="accent4"/>
          <w:right w:val="single" w:sz="4" w:space="4" w:color="FFC000" w:themeColor="accent4"/>
        </w:pBdr>
        <w:tabs>
          <w:tab w:val="right" w:leader="dot" w:pos="9072"/>
        </w:tabs>
        <w:jc w:val="both"/>
        <w:outlineLvl w:val="0"/>
        <w:rPr>
          <w:rFonts w:ascii="Arial" w:hAnsi="Arial" w:cs="Arial"/>
          <w:sz w:val="20"/>
          <w:szCs w:val="20"/>
          <w:lang w:val="es-ES"/>
        </w:rPr>
      </w:pPr>
      <w:r w:rsidRPr="007B7CE5">
        <w:rPr>
          <w:rFonts w:ascii="Arial" w:hAnsi="Arial" w:cs="Arial"/>
          <w:sz w:val="20"/>
          <w:szCs w:val="20"/>
          <w:lang w:val="es-ES"/>
        </w:rPr>
        <w:t>Se valorará de acuerdo con los siguientes subcriterios:</w:t>
      </w:r>
    </w:p>
    <w:p w14:paraId="5746D392" w14:textId="77777777" w:rsidR="00340302" w:rsidRPr="007B7CE5" w:rsidRDefault="00340302" w:rsidP="00730AC7">
      <w:pPr>
        <w:pBdr>
          <w:top w:val="single" w:sz="4" w:space="1" w:color="FFC000" w:themeColor="accent4"/>
          <w:left w:val="single" w:sz="4" w:space="4" w:color="FFC000" w:themeColor="accent4"/>
          <w:bottom w:val="single" w:sz="4" w:space="1" w:color="FFC000" w:themeColor="accent4"/>
          <w:right w:val="single" w:sz="4" w:space="4" w:color="FFC000" w:themeColor="accent4"/>
        </w:pBdr>
        <w:tabs>
          <w:tab w:val="right" w:leader="dot" w:pos="9072"/>
        </w:tabs>
        <w:jc w:val="both"/>
        <w:outlineLvl w:val="0"/>
        <w:rPr>
          <w:rFonts w:ascii="Arial" w:hAnsi="Arial" w:cs="Arial"/>
          <w:sz w:val="20"/>
          <w:szCs w:val="20"/>
          <w:lang w:val="es-ES"/>
        </w:rPr>
      </w:pPr>
    </w:p>
    <w:p w14:paraId="532F6B18" w14:textId="77777777" w:rsidR="00340302" w:rsidRPr="007B7CE5" w:rsidRDefault="00340302" w:rsidP="00730AC7">
      <w:pPr>
        <w:pBdr>
          <w:top w:val="single" w:sz="4" w:space="1" w:color="FFC000" w:themeColor="accent4"/>
          <w:left w:val="single" w:sz="4" w:space="4" w:color="FFC000" w:themeColor="accent4"/>
          <w:bottom w:val="single" w:sz="4" w:space="1" w:color="FFC000" w:themeColor="accent4"/>
          <w:right w:val="single" w:sz="4" w:space="4" w:color="FFC000" w:themeColor="accent4"/>
        </w:pBdr>
        <w:tabs>
          <w:tab w:val="left" w:pos="567"/>
          <w:tab w:val="right" w:leader="dot" w:pos="9072"/>
        </w:tabs>
        <w:ind w:left="993" w:hanging="993"/>
        <w:jc w:val="both"/>
        <w:outlineLvl w:val="0"/>
        <w:rPr>
          <w:rFonts w:ascii="Arial" w:hAnsi="Arial" w:cs="Arial"/>
          <w:sz w:val="20"/>
          <w:szCs w:val="20"/>
          <w:lang w:val="es-ES"/>
        </w:rPr>
      </w:pPr>
      <w:r w:rsidRPr="007B7CE5">
        <w:rPr>
          <w:rFonts w:ascii="Arial" w:hAnsi="Arial" w:cs="Arial"/>
          <w:sz w:val="20"/>
          <w:szCs w:val="20"/>
          <w:lang w:val="es-ES"/>
        </w:rPr>
        <w:tab/>
        <w:t>a)</w:t>
      </w:r>
      <w:r w:rsidRPr="007B7CE5">
        <w:rPr>
          <w:rFonts w:ascii="Arial" w:hAnsi="Arial" w:cs="Arial"/>
          <w:sz w:val="20"/>
          <w:szCs w:val="20"/>
          <w:lang w:val="es-ES"/>
        </w:rPr>
        <w:tab/>
        <w:t>Estructura de organización de la empresa, en la que consten equipos de personal y relaciones jerárquicas.</w:t>
      </w:r>
    </w:p>
    <w:p w14:paraId="5D2C5680" w14:textId="77777777" w:rsidR="00340302" w:rsidRPr="007B7CE5" w:rsidRDefault="00340302" w:rsidP="00730AC7">
      <w:pPr>
        <w:pBdr>
          <w:top w:val="single" w:sz="4" w:space="1" w:color="FFC000" w:themeColor="accent4"/>
          <w:left w:val="single" w:sz="4" w:space="4" w:color="FFC000" w:themeColor="accent4"/>
          <w:bottom w:val="single" w:sz="4" w:space="1" w:color="FFC000" w:themeColor="accent4"/>
          <w:right w:val="single" w:sz="4" w:space="4" w:color="FFC000" w:themeColor="accent4"/>
        </w:pBdr>
        <w:tabs>
          <w:tab w:val="left" w:pos="567"/>
        </w:tabs>
        <w:ind w:left="993" w:hanging="993"/>
        <w:jc w:val="both"/>
        <w:outlineLvl w:val="0"/>
        <w:rPr>
          <w:rFonts w:ascii="Arial" w:hAnsi="Arial" w:cs="Arial"/>
          <w:b/>
          <w:sz w:val="20"/>
          <w:szCs w:val="20"/>
          <w:lang w:val="es-ES"/>
        </w:rPr>
      </w:pPr>
      <w:r w:rsidRPr="007B7CE5">
        <w:rPr>
          <w:rFonts w:ascii="Arial" w:hAnsi="Arial" w:cs="Arial"/>
          <w:sz w:val="20"/>
          <w:szCs w:val="20"/>
          <w:lang w:val="es-ES"/>
        </w:rPr>
        <w:tab/>
      </w:r>
      <w:r w:rsidRPr="007B7CE5">
        <w:rPr>
          <w:rFonts w:ascii="Arial" w:hAnsi="Arial" w:cs="Arial"/>
          <w:sz w:val="20"/>
          <w:szCs w:val="20"/>
          <w:lang w:val="es-ES"/>
        </w:rPr>
        <w:tab/>
      </w:r>
      <w:r w:rsidRPr="007B7CE5">
        <w:rPr>
          <w:rFonts w:ascii="Arial" w:hAnsi="Arial" w:cs="Arial"/>
          <w:b/>
          <w:sz w:val="20"/>
          <w:szCs w:val="20"/>
          <w:lang w:val="es-ES"/>
        </w:rPr>
        <w:t>Valoración: hasta un máximo de 2,5 puntos</w:t>
      </w:r>
    </w:p>
    <w:p w14:paraId="08FF6417" w14:textId="77777777" w:rsidR="00340302" w:rsidRPr="007B7CE5" w:rsidRDefault="00340302" w:rsidP="00730AC7">
      <w:pPr>
        <w:pBdr>
          <w:top w:val="single" w:sz="4" w:space="1" w:color="FFC000" w:themeColor="accent4"/>
          <w:left w:val="single" w:sz="4" w:space="4" w:color="FFC000" w:themeColor="accent4"/>
          <w:bottom w:val="single" w:sz="4" w:space="1" w:color="FFC000" w:themeColor="accent4"/>
          <w:right w:val="single" w:sz="4" w:space="4" w:color="FFC000" w:themeColor="accent4"/>
        </w:pBdr>
        <w:tabs>
          <w:tab w:val="left" w:pos="567"/>
          <w:tab w:val="right" w:leader="dot" w:pos="9072"/>
        </w:tabs>
        <w:ind w:left="993" w:hanging="993"/>
        <w:jc w:val="both"/>
        <w:outlineLvl w:val="0"/>
        <w:rPr>
          <w:rFonts w:ascii="Arial" w:hAnsi="Arial" w:cs="Arial"/>
          <w:sz w:val="20"/>
          <w:szCs w:val="20"/>
          <w:lang w:val="es-ES"/>
        </w:rPr>
      </w:pPr>
    </w:p>
    <w:p w14:paraId="48AF75EF" w14:textId="77777777" w:rsidR="00340302" w:rsidRPr="007B7CE5" w:rsidRDefault="00340302" w:rsidP="00730AC7">
      <w:pPr>
        <w:pBdr>
          <w:top w:val="single" w:sz="4" w:space="1" w:color="FFC000" w:themeColor="accent4"/>
          <w:left w:val="single" w:sz="4" w:space="4" w:color="FFC000" w:themeColor="accent4"/>
          <w:bottom w:val="single" w:sz="4" w:space="1" w:color="FFC000" w:themeColor="accent4"/>
          <w:right w:val="single" w:sz="4" w:space="4" w:color="FFC000" w:themeColor="accent4"/>
        </w:pBdr>
        <w:tabs>
          <w:tab w:val="left" w:pos="567"/>
          <w:tab w:val="right" w:leader="dot" w:pos="9072"/>
        </w:tabs>
        <w:ind w:left="993" w:hanging="993"/>
        <w:jc w:val="both"/>
        <w:outlineLvl w:val="0"/>
        <w:rPr>
          <w:rFonts w:ascii="Arial" w:hAnsi="Arial" w:cs="Arial"/>
          <w:sz w:val="20"/>
          <w:szCs w:val="20"/>
          <w:lang w:val="es-ES"/>
        </w:rPr>
      </w:pPr>
      <w:r w:rsidRPr="007B7CE5">
        <w:rPr>
          <w:rFonts w:ascii="Arial" w:hAnsi="Arial" w:cs="Arial"/>
          <w:sz w:val="20"/>
          <w:szCs w:val="20"/>
          <w:lang w:val="es-ES"/>
        </w:rPr>
        <w:tab/>
        <w:t>b)</w:t>
      </w:r>
      <w:r w:rsidRPr="007B7CE5">
        <w:rPr>
          <w:rFonts w:ascii="Arial" w:hAnsi="Arial" w:cs="Arial"/>
          <w:sz w:val="20"/>
          <w:szCs w:val="20"/>
          <w:lang w:val="es-ES"/>
        </w:rPr>
        <w:tab/>
        <w:t>Especificar de forma detallada los horarios y recursos humanos asignados a cada centro para la realización de todas las tareas de limpieza, en horario de apertura y cierre de la instalación.</w:t>
      </w:r>
    </w:p>
    <w:p w14:paraId="0E4C38C7" w14:textId="77777777" w:rsidR="00340302" w:rsidRPr="007B7CE5" w:rsidRDefault="00340302" w:rsidP="00730AC7">
      <w:pPr>
        <w:pBdr>
          <w:top w:val="single" w:sz="4" w:space="1" w:color="FFC000" w:themeColor="accent4"/>
          <w:left w:val="single" w:sz="4" w:space="4" w:color="FFC000" w:themeColor="accent4"/>
          <w:bottom w:val="single" w:sz="4" w:space="1" w:color="FFC000" w:themeColor="accent4"/>
          <w:right w:val="single" w:sz="4" w:space="4" w:color="FFC000" w:themeColor="accent4"/>
        </w:pBdr>
        <w:tabs>
          <w:tab w:val="left" w:pos="567"/>
        </w:tabs>
        <w:ind w:left="993" w:hanging="993"/>
        <w:jc w:val="both"/>
        <w:outlineLvl w:val="0"/>
        <w:rPr>
          <w:rFonts w:ascii="Arial" w:hAnsi="Arial" w:cs="Arial"/>
          <w:b/>
          <w:sz w:val="20"/>
          <w:szCs w:val="20"/>
          <w:lang w:val="es-ES"/>
        </w:rPr>
      </w:pPr>
      <w:r w:rsidRPr="007B7CE5">
        <w:rPr>
          <w:rFonts w:ascii="Arial" w:hAnsi="Arial" w:cs="Arial"/>
          <w:sz w:val="20"/>
          <w:szCs w:val="20"/>
          <w:lang w:val="es-ES"/>
        </w:rPr>
        <w:tab/>
      </w:r>
      <w:r w:rsidRPr="007B7CE5">
        <w:rPr>
          <w:rFonts w:ascii="Arial" w:hAnsi="Arial" w:cs="Arial"/>
          <w:sz w:val="20"/>
          <w:szCs w:val="20"/>
          <w:lang w:val="es-ES"/>
        </w:rPr>
        <w:tab/>
      </w:r>
      <w:r w:rsidRPr="007B7CE5">
        <w:rPr>
          <w:rFonts w:ascii="Arial" w:hAnsi="Arial" w:cs="Arial"/>
          <w:b/>
          <w:sz w:val="20"/>
          <w:szCs w:val="20"/>
          <w:lang w:val="es-ES"/>
        </w:rPr>
        <w:t>Valoración: hasta un máximo de 2,5 puntos</w:t>
      </w:r>
    </w:p>
    <w:p w14:paraId="1D2AF3CD" w14:textId="77777777" w:rsidR="00340302" w:rsidRPr="007B7CE5" w:rsidRDefault="00340302" w:rsidP="00730AC7">
      <w:pPr>
        <w:pBdr>
          <w:top w:val="single" w:sz="4" w:space="1" w:color="FFC000" w:themeColor="accent4"/>
          <w:left w:val="single" w:sz="4" w:space="4" w:color="FFC000" w:themeColor="accent4"/>
          <w:bottom w:val="single" w:sz="4" w:space="1" w:color="FFC000" w:themeColor="accent4"/>
          <w:right w:val="single" w:sz="4" w:space="4" w:color="FFC000" w:themeColor="accent4"/>
        </w:pBdr>
        <w:tabs>
          <w:tab w:val="left" w:pos="567"/>
        </w:tabs>
        <w:ind w:left="993" w:hanging="993"/>
        <w:jc w:val="both"/>
        <w:outlineLvl w:val="0"/>
        <w:rPr>
          <w:rFonts w:ascii="Arial" w:hAnsi="Arial" w:cs="Arial"/>
          <w:sz w:val="20"/>
          <w:szCs w:val="20"/>
          <w:lang w:val="es-ES"/>
        </w:rPr>
      </w:pPr>
    </w:p>
    <w:p w14:paraId="13D7BA38" w14:textId="6DEBC27B" w:rsidR="00340302" w:rsidRPr="007B7CE5" w:rsidRDefault="00340302" w:rsidP="00730AC7">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sz w:val="20"/>
          <w:szCs w:val="20"/>
          <w:lang w:val="es-ES"/>
        </w:rPr>
      </w:pPr>
      <w:r w:rsidRPr="007B7CE5">
        <w:rPr>
          <w:rFonts w:ascii="Arial" w:hAnsi="Arial" w:cs="Arial"/>
          <w:b/>
          <w:bCs/>
          <w:sz w:val="20"/>
          <w:szCs w:val="20"/>
          <w:lang w:val="es-ES"/>
        </w:rPr>
        <w:t>1.1.3.-</w:t>
      </w:r>
      <w:r w:rsidR="00BB6EA2">
        <w:rPr>
          <w:rFonts w:ascii="Arial" w:hAnsi="Arial" w:cs="Arial"/>
          <w:b/>
          <w:bCs/>
          <w:sz w:val="20"/>
          <w:szCs w:val="20"/>
          <w:lang w:val="es-ES"/>
        </w:rPr>
        <w:t xml:space="preserve"> </w:t>
      </w:r>
      <w:r w:rsidRPr="007B7CE5">
        <w:rPr>
          <w:rFonts w:ascii="Arial" w:hAnsi="Arial" w:cs="Arial"/>
          <w:sz w:val="20"/>
          <w:szCs w:val="20"/>
          <w:lang w:val="es-ES"/>
        </w:rPr>
        <w:t>Programas de soporte y seguimiento psicopedagógico.</w:t>
      </w:r>
    </w:p>
    <w:p w14:paraId="560FB967" w14:textId="01288C91" w:rsidR="00340302" w:rsidRPr="007B7CE5" w:rsidRDefault="00340302" w:rsidP="00730AC7">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sz w:val="20"/>
          <w:szCs w:val="20"/>
          <w:lang w:val="es-ES"/>
        </w:rPr>
      </w:pPr>
      <w:bookmarkStart w:id="15" w:name="_Hlk210206623"/>
      <w:r w:rsidRPr="007B7CE5">
        <w:rPr>
          <w:rFonts w:ascii="Arial" w:hAnsi="Arial" w:cs="Arial"/>
          <w:sz w:val="20"/>
          <w:szCs w:val="20"/>
          <w:lang w:val="es-ES"/>
        </w:rPr>
        <w:t xml:space="preserve">Se valorará el número y duración de los </w:t>
      </w:r>
      <w:r w:rsidR="00BB6EA2" w:rsidRPr="007B7CE5">
        <w:rPr>
          <w:rFonts w:ascii="Arial" w:hAnsi="Arial" w:cs="Arial"/>
          <w:sz w:val="20"/>
          <w:szCs w:val="20"/>
          <w:lang w:val="es-ES"/>
        </w:rPr>
        <w:t>programas,</w:t>
      </w:r>
      <w:r w:rsidRPr="007B7CE5">
        <w:rPr>
          <w:rFonts w:ascii="Arial" w:hAnsi="Arial" w:cs="Arial"/>
          <w:sz w:val="20"/>
          <w:szCs w:val="20"/>
          <w:lang w:val="es-ES"/>
        </w:rPr>
        <w:t xml:space="preserve"> así como el personal encargado de realizarlos y el número de beneficiarios de los mismos</w:t>
      </w:r>
    </w:p>
    <w:bookmarkEnd w:id="15"/>
    <w:p w14:paraId="34489410" w14:textId="77777777" w:rsidR="00340302" w:rsidRPr="007B7CE5" w:rsidRDefault="00340302" w:rsidP="00730AC7">
      <w:pPr>
        <w:pBdr>
          <w:top w:val="single" w:sz="4" w:space="1" w:color="FFC000" w:themeColor="accent4"/>
          <w:left w:val="single" w:sz="4" w:space="4" w:color="FFC000" w:themeColor="accent4"/>
          <w:bottom w:val="single" w:sz="4" w:space="1" w:color="FFC000" w:themeColor="accent4"/>
          <w:right w:val="single" w:sz="4" w:space="4" w:color="FFC000" w:themeColor="accent4"/>
        </w:pBdr>
        <w:tabs>
          <w:tab w:val="right" w:leader="dot" w:pos="9072"/>
        </w:tabs>
        <w:jc w:val="both"/>
        <w:outlineLvl w:val="0"/>
        <w:rPr>
          <w:rFonts w:ascii="Arial" w:hAnsi="Arial" w:cs="Arial"/>
          <w:b/>
          <w:sz w:val="20"/>
          <w:szCs w:val="20"/>
          <w:u w:val="single"/>
          <w:lang w:val="es-ES"/>
        </w:rPr>
      </w:pPr>
      <w:r w:rsidRPr="007B7CE5">
        <w:rPr>
          <w:rFonts w:ascii="Arial" w:hAnsi="Arial" w:cs="Arial"/>
          <w:b/>
          <w:sz w:val="20"/>
          <w:szCs w:val="20"/>
          <w:u w:val="single"/>
          <w:lang w:val="es-ES"/>
        </w:rPr>
        <w:t>Valoración: hasta un máximo de 5 puntos</w:t>
      </w:r>
    </w:p>
    <w:p w14:paraId="5F64F603" w14:textId="77777777" w:rsidR="00340302" w:rsidRPr="007B7CE5" w:rsidRDefault="00340302" w:rsidP="00730AC7">
      <w:pPr>
        <w:pBdr>
          <w:top w:val="single" w:sz="4" w:space="1" w:color="FFC000" w:themeColor="accent4"/>
          <w:left w:val="single" w:sz="4" w:space="4" w:color="FFC000" w:themeColor="accent4"/>
          <w:bottom w:val="single" w:sz="4" w:space="1" w:color="FFC000" w:themeColor="accent4"/>
          <w:right w:val="single" w:sz="4" w:space="4" w:color="FFC000" w:themeColor="accent4"/>
        </w:pBdr>
        <w:tabs>
          <w:tab w:val="right" w:leader="dot" w:pos="9072"/>
        </w:tabs>
        <w:jc w:val="both"/>
        <w:outlineLvl w:val="0"/>
        <w:rPr>
          <w:rFonts w:ascii="Arial" w:hAnsi="Arial" w:cs="Arial"/>
          <w:sz w:val="20"/>
          <w:szCs w:val="20"/>
          <w:lang w:val="es-ES"/>
        </w:rPr>
      </w:pPr>
    </w:p>
    <w:p w14:paraId="3F3EC6E1" w14:textId="0BA54775" w:rsidR="00340302" w:rsidRPr="007B7CE5" w:rsidRDefault="00340302" w:rsidP="00730AC7">
      <w:pPr>
        <w:pBdr>
          <w:top w:val="single" w:sz="4" w:space="1" w:color="FFC000" w:themeColor="accent4"/>
          <w:left w:val="single" w:sz="4" w:space="4" w:color="FFC000" w:themeColor="accent4"/>
          <w:bottom w:val="single" w:sz="4" w:space="1" w:color="FFC000" w:themeColor="accent4"/>
          <w:right w:val="single" w:sz="4" w:space="4" w:color="FFC000" w:themeColor="accent4"/>
        </w:pBdr>
        <w:tabs>
          <w:tab w:val="right" w:leader="dot" w:pos="9072"/>
        </w:tabs>
        <w:jc w:val="both"/>
        <w:outlineLvl w:val="0"/>
        <w:rPr>
          <w:rFonts w:ascii="Arial" w:hAnsi="Arial" w:cs="Arial"/>
          <w:sz w:val="20"/>
          <w:szCs w:val="20"/>
          <w:lang w:val="es-ES"/>
        </w:rPr>
      </w:pPr>
      <w:r w:rsidRPr="007B7CE5">
        <w:rPr>
          <w:rFonts w:ascii="Arial" w:hAnsi="Arial" w:cs="Arial"/>
          <w:b/>
          <w:bCs/>
          <w:sz w:val="20"/>
          <w:szCs w:val="20"/>
          <w:lang w:val="es-ES"/>
        </w:rPr>
        <w:t>1.1.4.-</w:t>
      </w:r>
      <w:r w:rsidR="00BB6EA2">
        <w:rPr>
          <w:rFonts w:ascii="Arial" w:hAnsi="Arial" w:cs="Arial"/>
          <w:b/>
          <w:bCs/>
          <w:sz w:val="20"/>
          <w:szCs w:val="20"/>
          <w:lang w:val="es-ES"/>
        </w:rPr>
        <w:t xml:space="preserve"> </w:t>
      </w:r>
      <w:r w:rsidRPr="007B7CE5">
        <w:rPr>
          <w:rFonts w:ascii="Arial" w:hAnsi="Arial" w:cs="Arial"/>
          <w:sz w:val="20"/>
          <w:szCs w:val="20"/>
          <w:lang w:val="es-ES"/>
        </w:rPr>
        <w:t>Relación de la maquinaria por instalación.</w:t>
      </w:r>
    </w:p>
    <w:p w14:paraId="66606DE4" w14:textId="77777777" w:rsidR="00340302" w:rsidRPr="007B7CE5" w:rsidRDefault="00340302" w:rsidP="00730AC7">
      <w:pPr>
        <w:pBdr>
          <w:top w:val="single" w:sz="4" w:space="1" w:color="FFC000" w:themeColor="accent4"/>
          <w:left w:val="single" w:sz="4" w:space="4" w:color="FFC000" w:themeColor="accent4"/>
          <w:bottom w:val="single" w:sz="4" w:space="1" w:color="FFC000" w:themeColor="accent4"/>
          <w:right w:val="single" w:sz="4" w:space="4" w:color="FFC000" w:themeColor="accent4"/>
        </w:pBdr>
        <w:tabs>
          <w:tab w:val="right" w:leader="dot" w:pos="9072"/>
        </w:tabs>
        <w:jc w:val="both"/>
        <w:outlineLvl w:val="0"/>
        <w:rPr>
          <w:rFonts w:ascii="Arial" w:hAnsi="Arial" w:cs="Arial"/>
          <w:sz w:val="20"/>
          <w:szCs w:val="20"/>
          <w:lang w:val="es-ES"/>
        </w:rPr>
      </w:pPr>
    </w:p>
    <w:p w14:paraId="1C64C0F6" w14:textId="77777777" w:rsidR="00340302" w:rsidRPr="007B7CE5" w:rsidRDefault="00340302" w:rsidP="00730AC7">
      <w:pPr>
        <w:pBdr>
          <w:top w:val="single" w:sz="4" w:space="1" w:color="FFC000" w:themeColor="accent4"/>
          <w:left w:val="single" w:sz="4" w:space="4" w:color="FFC000" w:themeColor="accent4"/>
          <w:bottom w:val="single" w:sz="4" w:space="1" w:color="FFC000" w:themeColor="accent4"/>
          <w:right w:val="single" w:sz="4" w:space="4" w:color="FFC000" w:themeColor="accent4"/>
        </w:pBdr>
        <w:tabs>
          <w:tab w:val="right" w:leader="dot" w:pos="9072"/>
        </w:tabs>
        <w:jc w:val="both"/>
        <w:outlineLvl w:val="0"/>
        <w:rPr>
          <w:rFonts w:ascii="Arial" w:hAnsi="Arial" w:cs="Arial"/>
          <w:sz w:val="20"/>
          <w:szCs w:val="20"/>
          <w:lang w:val="es-ES"/>
        </w:rPr>
      </w:pPr>
      <w:bookmarkStart w:id="16" w:name="_Hlk210206756"/>
      <w:r w:rsidRPr="007B7CE5">
        <w:rPr>
          <w:rFonts w:ascii="Arial" w:hAnsi="Arial" w:cs="Arial"/>
          <w:sz w:val="20"/>
          <w:szCs w:val="20"/>
          <w:lang w:val="es-ES"/>
        </w:rPr>
        <w:t>Se valorará según la maquinaria más adecuada e idónea en cada centro para la realización de cada una de las tareas, en especial atención a la limpieza de la playa de la piscina.</w:t>
      </w:r>
      <w:bookmarkEnd w:id="16"/>
    </w:p>
    <w:p w14:paraId="604B5DE1" w14:textId="77777777" w:rsidR="00340302" w:rsidRPr="007B7CE5" w:rsidRDefault="00340302" w:rsidP="00730AC7">
      <w:pPr>
        <w:pBdr>
          <w:top w:val="single" w:sz="4" w:space="1" w:color="FFC000" w:themeColor="accent4"/>
          <w:left w:val="single" w:sz="4" w:space="4" w:color="FFC000" w:themeColor="accent4"/>
          <w:bottom w:val="single" w:sz="4" w:space="1" w:color="FFC000" w:themeColor="accent4"/>
          <w:right w:val="single" w:sz="4" w:space="4" w:color="FFC000" w:themeColor="accent4"/>
        </w:pBdr>
        <w:tabs>
          <w:tab w:val="right" w:leader="dot" w:pos="9072"/>
        </w:tabs>
        <w:jc w:val="both"/>
        <w:outlineLvl w:val="0"/>
        <w:rPr>
          <w:rFonts w:ascii="Arial" w:hAnsi="Arial" w:cs="Arial"/>
          <w:b/>
          <w:sz w:val="20"/>
          <w:szCs w:val="20"/>
          <w:u w:val="single"/>
          <w:lang w:val="es-ES"/>
        </w:rPr>
      </w:pPr>
      <w:r w:rsidRPr="007B7CE5">
        <w:rPr>
          <w:rFonts w:ascii="Arial" w:hAnsi="Arial" w:cs="Arial"/>
          <w:b/>
          <w:sz w:val="20"/>
          <w:szCs w:val="20"/>
          <w:u w:val="single"/>
          <w:lang w:val="es-ES"/>
        </w:rPr>
        <w:t>Valoración: hasta un máximo de 5 puntos</w:t>
      </w:r>
    </w:p>
    <w:p w14:paraId="465D69A3" w14:textId="77777777" w:rsidR="00340302" w:rsidRPr="007B7CE5" w:rsidRDefault="00340302" w:rsidP="00730AC7">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outlineLvl w:val="0"/>
        <w:rPr>
          <w:rFonts w:ascii="Arial" w:hAnsi="Arial" w:cs="Arial"/>
          <w:b/>
          <w:bCs/>
          <w:sz w:val="20"/>
          <w:szCs w:val="20"/>
          <w:lang w:val="es-ES"/>
        </w:rPr>
      </w:pPr>
    </w:p>
    <w:p w14:paraId="08AA7772" w14:textId="77777777" w:rsidR="00340302" w:rsidRPr="007B7CE5" w:rsidRDefault="00340302" w:rsidP="00730AC7">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outlineLvl w:val="0"/>
        <w:rPr>
          <w:rFonts w:ascii="Arial" w:hAnsi="Arial" w:cs="Arial"/>
          <w:b/>
          <w:bCs/>
          <w:sz w:val="20"/>
          <w:szCs w:val="20"/>
          <w:lang w:val="es-ES"/>
        </w:rPr>
      </w:pPr>
      <w:r w:rsidRPr="007B7CE5">
        <w:rPr>
          <w:rFonts w:ascii="Arial" w:hAnsi="Arial" w:cs="Arial"/>
          <w:b/>
          <w:bCs/>
          <w:sz w:val="20"/>
          <w:szCs w:val="20"/>
          <w:lang w:val="es-ES"/>
        </w:rPr>
        <w:t>1.2 MEJORAS</w:t>
      </w:r>
    </w:p>
    <w:p w14:paraId="0EB5131B" w14:textId="77777777" w:rsidR="00730AC7" w:rsidRPr="007B7CE5" w:rsidRDefault="00730AC7" w:rsidP="00730AC7">
      <w:pPr>
        <w:pBdr>
          <w:top w:val="single" w:sz="4" w:space="1" w:color="FFC000" w:themeColor="accent4"/>
          <w:left w:val="single" w:sz="4" w:space="4" w:color="FFC000" w:themeColor="accent4"/>
          <w:bottom w:val="single" w:sz="4" w:space="1" w:color="FFC000" w:themeColor="accent4"/>
          <w:right w:val="single" w:sz="4" w:space="4" w:color="FFC000" w:themeColor="accent4"/>
        </w:pBdr>
        <w:outlineLvl w:val="0"/>
        <w:rPr>
          <w:rFonts w:ascii="Arial" w:hAnsi="Arial" w:cs="Arial"/>
          <w:b/>
          <w:bCs/>
          <w:sz w:val="20"/>
          <w:szCs w:val="20"/>
          <w:lang w:val="es-ES"/>
        </w:rPr>
      </w:pPr>
      <w:r w:rsidRPr="007B7CE5">
        <w:rPr>
          <w:rFonts w:ascii="Arial" w:hAnsi="Arial" w:cs="Arial"/>
          <w:b/>
          <w:bCs/>
          <w:sz w:val="20"/>
          <w:szCs w:val="20"/>
          <w:lang w:val="es-ES"/>
        </w:rPr>
        <w:t>(hasta un máximo de 5 puntos)</w:t>
      </w:r>
    </w:p>
    <w:p w14:paraId="53AA993F" w14:textId="77777777" w:rsidR="00340302" w:rsidRPr="007B7CE5" w:rsidRDefault="00340302" w:rsidP="00730AC7">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outlineLvl w:val="0"/>
        <w:rPr>
          <w:rFonts w:ascii="Arial" w:hAnsi="Arial" w:cs="Arial"/>
          <w:b/>
          <w:bCs/>
          <w:sz w:val="20"/>
          <w:szCs w:val="20"/>
          <w:lang w:val="es-ES"/>
        </w:rPr>
      </w:pPr>
    </w:p>
    <w:p w14:paraId="52C5E6B1" w14:textId="77777777" w:rsidR="00340302" w:rsidRPr="007B7CE5" w:rsidRDefault="00340302" w:rsidP="00730AC7">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outlineLvl w:val="0"/>
        <w:rPr>
          <w:rFonts w:ascii="Arial" w:hAnsi="Arial" w:cs="Arial"/>
          <w:b/>
          <w:bCs/>
          <w:sz w:val="20"/>
          <w:szCs w:val="20"/>
          <w:lang w:val="es-ES"/>
        </w:rPr>
      </w:pPr>
      <w:r w:rsidRPr="007B7CE5">
        <w:rPr>
          <w:rFonts w:ascii="Arial" w:hAnsi="Arial" w:cs="Arial"/>
          <w:b/>
          <w:bCs/>
          <w:sz w:val="20"/>
          <w:szCs w:val="20"/>
          <w:lang w:val="es-ES"/>
        </w:rPr>
        <w:t>1.2.1.- Mejoras</w:t>
      </w:r>
    </w:p>
    <w:p w14:paraId="0D300838" w14:textId="77777777" w:rsidR="00340302" w:rsidRPr="007B7CE5" w:rsidRDefault="00340302" w:rsidP="00730AC7">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outlineLvl w:val="0"/>
        <w:rPr>
          <w:rFonts w:ascii="Arial" w:hAnsi="Arial" w:cs="Arial"/>
          <w:sz w:val="20"/>
          <w:szCs w:val="20"/>
          <w:lang w:val="es-ES"/>
        </w:rPr>
      </w:pPr>
    </w:p>
    <w:p w14:paraId="06B7FFC0" w14:textId="77777777" w:rsidR="00340302" w:rsidRPr="007B7CE5" w:rsidRDefault="00340302" w:rsidP="00730AC7">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outlineLvl w:val="0"/>
        <w:rPr>
          <w:rFonts w:ascii="Arial" w:hAnsi="Arial" w:cs="Arial"/>
          <w:sz w:val="20"/>
          <w:szCs w:val="20"/>
          <w:lang w:val="es-ES"/>
        </w:rPr>
      </w:pPr>
      <w:r w:rsidRPr="007B7CE5">
        <w:rPr>
          <w:rFonts w:ascii="Arial" w:hAnsi="Arial" w:cs="Arial"/>
          <w:sz w:val="20"/>
          <w:szCs w:val="20"/>
          <w:lang w:val="es-ES"/>
        </w:rPr>
        <w:t>Las mejoras que, a criterio de la empresa licitadora, puedan representar un elemento valorativo a su favor. Deberán estar valoradas económicamente y tener relación directa con la prestación del servicio o indirectamente afectar a la mejora del servicio:</w:t>
      </w:r>
    </w:p>
    <w:p w14:paraId="5BDB0D17" w14:textId="77777777" w:rsidR="00340302" w:rsidRPr="007B7CE5" w:rsidRDefault="00340302" w:rsidP="00730AC7">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outlineLvl w:val="0"/>
        <w:rPr>
          <w:rFonts w:ascii="Arial" w:hAnsi="Arial" w:cs="Arial"/>
          <w:sz w:val="20"/>
          <w:szCs w:val="20"/>
          <w:lang w:val="es-ES"/>
        </w:rPr>
      </w:pPr>
    </w:p>
    <w:p w14:paraId="7D9208DD" w14:textId="77777777" w:rsidR="00340302" w:rsidRPr="007B7CE5" w:rsidRDefault="00340302" w:rsidP="00730AC7">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outlineLvl w:val="0"/>
        <w:rPr>
          <w:rFonts w:ascii="Arial" w:hAnsi="Arial" w:cs="Arial"/>
          <w:sz w:val="20"/>
          <w:szCs w:val="20"/>
          <w:lang w:val="es-ES"/>
        </w:rPr>
      </w:pPr>
      <w:r w:rsidRPr="007B7CE5">
        <w:rPr>
          <w:rFonts w:ascii="Arial" w:hAnsi="Arial" w:cs="Arial"/>
          <w:sz w:val="20"/>
          <w:szCs w:val="20"/>
          <w:lang w:val="es-ES"/>
        </w:rPr>
        <w:t>Ejemplos de mejoras: Instalación de contenedores higiénicos sanitarios, dispensadores de jabón, contenedores de reciclaje en todas las instalaciones, etc...</w:t>
      </w:r>
    </w:p>
    <w:p w14:paraId="666AFA7F" w14:textId="77777777" w:rsidR="00340302" w:rsidRPr="007B7CE5" w:rsidRDefault="00340302" w:rsidP="00730AC7">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outlineLvl w:val="0"/>
        <w:rPr>
          <w:rFonts w:ascii="Arial" w:hAnsi="Arial" w:cs="Arial"/>
          <w:sz w:val="20"/>
          <w:szCs w:val="20"/>
          <w:lang w:val="es-ES"/>
        </w:rPr>
      </w:pPr>
    </w:p>
    <w:p w14:paraId="3118CFDA" w14:textId="77777777" w:rsidR="00340302" w:rsidRPr="007B7CE5" w:rsidRDefault="00340302" w:rsidP="00730AC7">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outlineLvl w:val="0"/>
        <w:rPr>
          <w:rFonts w:ascii="Arial" w:hAnsi="Arial" w:cs="Arial"/>
          <w:sz w:val="20"/>
          <w:szCs w:val="20"/>
          <w:lang w:val="es-ES"/>
        </w:rPr>
      </w:pPr>
      <w:r w:rsidRPr="007B7CE5">
        <w:rPr>
          <w:rFonts w:ascii="Arial" w:hAnsi="Arial" w:cs="Arial"/>
          <w:sz w:val="20"/>
          <w:szCs w:val="20"/>
          <w:lang w:val="es-ES"/>
        </w:rPr>
        <w:t>Estas mejoras podrán ser o no aceptadas por el órgano de contratación. Si una mejora no es aceptada, no se tendrá en cuenta en la valoración final de este apartado.</w:t>
      </w:r>
    </w:p>
    <w:p w14:paraId="1FEA9F63" w14:textId="77777777" w:rsidR="00340302" w:rsidRPr="007B7CE5" w:rsidRDefault="00340302" w:rsidP="00730AC7">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outlineLvl w:val="0"/>
        <w:rPr>
          <w:rFonts w:ascii="Arial" w:hAnsi="Arial" w:cs="Arial"/>
          <w:sz w:val="20"/>
          <w:szCs w:val="20"/>
          <w:lang w:val="es-ES"/>
        </w:rPr>
      </w:pPr>
    </w:p>
    <w:p w14:paraId="06F14D7E" w14:textId="77777777" w:rsidR="00340302" w:rsidRPr="007B7CE5" w:rsidRDefault="00340302" w:rsidP="00730AC7">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outlineLvl w:val="0"/>
        <w:rPr>
          <w:rFonts w:ascii="Arial" w:hAnsi="Arial" w:cs="Arial"/>
          <w:sz w:val="20"/>
          <w:szCs w:val="20"/>
          <w:lang w:val="es-ES"/>
        </w:rPr>
      </w:pPr>
      <w:r w:rsidRPr="007B7CE5">
        <w:rPr>
          <w:rFonts w:ascii="Arial" w:hAnsi="Arial" w:cs="Arial"/>
          <w:sz w:val="20"/>
          <w:szCs w:val="20"/>
          <w:lang w:val="es-ES"/>
        </w:rPr>
        <w:t>Los proponentes tendrán que presentar la documentación que consideren adecuada para que se pueda valorar su oferta de acuerdo con los parámetros mencionados.</w:t>
      </w:r>
    </w:p>
    <w:p w14:paraId="72369AE9" w14:textId="77777777" w:rsidR="00340302" w:rsidRPr="007B7CE5" w:rsidRDefault="00340302" w:rsidP="00730AC7">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outlineLvl w:val="0"/>
        <w:rPr>
          <w:rFonts w:ascii="Arial" w:hAnsi="Arial" w:cs="Arial"/>
          <w:b/>
          <w:sz w:val="20"/>
          <w:szCs w:val="20"/>
          <w:u w:val="single"/>
          <w:lang w:val="es-ES"/>
        </w:rPr>
      </w:pPr>
    </w:p>
    <w:p w14:paraId="33E1C911" w14:textId="77777777" w:rsidR="005F6BE3" w:rsidRPr="007B7CE5" w:rsidRDefault="005F6BE3" w:rsidP="00BB6EA2">
      <w:pPr>
        <w:pBdr>
          <w:top w:val="single" w:sz="4" w:space="1" w:color="FFC000"/>
          <w:left w:val="single" w:sz="4" w:space="4" w:color="FFC000"/>
          <w:bottom w:val="single" w:sz="4" w:space="1" w:color="FFC000"/>
          <w:right w:val="single" w:sz="4" w:space="4" w:color="FFC000"/>
        </w:pBdr>
        <w:autoSpaceDE w:val="0"/>
        <w:autoSpaceDN w:val="0"/>
        <w:adjustRightInd w:val="0"/>
        <w:jc w:val="both"/>
        <w:rPr>
          <w:rFonts w:ascii="Arial" w:hAnsi="Arial" w:cs="Arial"/>
          <w:i/>
          <w:iCs/>
          <w:sz w:val="20"/>
          <w:szCs w:val="20"/>
          <w:u w:val="single"/>
          <w:lang w:val="es-ES" w:eastAsia="ca-ES"/>
        </w:rPr>
      </w:pPr>
      <w:r w:rsidRPr="007B7CE5">
        <w:rPr>
          <w:rFonts w:ascii="Arial" w:hAnsi="Arial" w:cs="Arial"/>
          <w:i/>
          <w:iCs/>
          <w:sz w:val="20"/>
          <w:szCs w:val="20"/>
          <w:lang w:val="es-ES" w:eastAsia="ca-ES"/>
        </w:rPr>
        <w:lastRenderedPageBreak/>
        <w:t>IMPORTANTE: EN EL SOBRE B NO SE DEBE INCLUIR INFORMACIÓN QUE SEA OBJETO DE VALORACIÓN DEL SOBRE C. SU INCLUSIÓN SERÁ MOTIVO DE EXCLUSIÓN.</w:t>
      </w:r>
    </w:p>
    <w:p w14:paraId="77EB64B8" w14:textId="77777777" w:rsidR="00340302" w:rsidRPr="007B7CE5" w:rsidRDefault="00340302" w:rsidP="00BB6EA2">
      <w:pPr>
        <w:pBdr>
          <w:top w:val="single" w:sz="4" w:space="1" w:color="FFC000"/>
          <w:left w:val="single" w:sz="4" w:space="4" w:color="FFC000"/>
          <w:bottom w:val="single" w:sz="4" w:space="1" w:color="FFC000"/>
          <w:right w:val="single" w:sz="4" w:space="4" w:color="FFC000"/>
        </w:pBdr>
        <w:jc w:val="both"/>
        <w:outlineLvl w:val="0"/>
        <w:rPr>
          <w:rFonts w:ascii="Arial" w:hAnsi="Arial" w:cs="Arial"/>
          <w:b/>
          <w:sz w:val="20"/>
          <w:szCs w:val="20"/>
          <w:u w:val="single"/>
          <w:lang w:val="es-ES"/>
        </w:rPr>
      </w:pPr>
    </w:p>
    <w:p w14:paraId="1C83D4FE" w14:textId="2F791B40" w:rsidR="005F6BE3" w:rsidRPr="007B7CE5" w:rsidRDefault="005F6BE3" w:rsidP="00BB6EA2">
      <w:pPr>
        <w:pBdr>
          <w:top w:val="single" w:sz="4" w:space="1" w:color="FFC000"/>
          <w:left w:val="single" w:sz="4" w:space="4" w:color="FFC000"/>
          <w:bottom w:val="single" w:sz="4" w:space="1" w:color="FFC000"/>
          <w:right w:val="single" w:sz="4" w:space="4" w:color="FFC000"/>
        </w:pBdr>
        <w:jc w:val="both"/>
        <w:rPr>
          <w:rFonts w:ascii="Arial" w:hAnsi="Arial" w:cs="Arial"/>
          <w:b/>
          <w:i/>
          <w:sz w:val="20"/>
          <w:szCs w:val="20"/>
          <w:lang w:val="es-ES"/>
        </w:rPr>
      </w:pPr>
      <w:r w:rsidRPr="007B7CE5">
        <w:rPr>
          <w:rFonts w:ascii="Arial" w:hAnsi="Arial" w:cs="Arial"/>
          <w:b/>
          <w:i/>
          <w:sz w:val="20"/>
          <w:szCs w:val="20"/>
          <w:lang w:val="es-ES"/>
        </w:rPr>
        <w:t xml:space="preserve">*LAS EMPRESAS LICITADORAS QUE NO OBTENGAN UN MÍNIMO DEL 50% EN LA VALORACIÓN TOTAL DEL SOBRE B, SERÁN EXCLUIDAS DEL PROCEDIMIENTO DE LICITACIÓN Y, EN </w:t>
      </w:r>
      <w:r w:rsidR="00BB6EA2" w:rsidRPr="007B7CE5">
        <w:rPr>
          <w:rFonts w:ascii="Arial" w:hAnsi="Arial" w:cs="Arial"/>
          <w:b/>
          <w:i/>
          <w:sz w:val="20"/>
          <w:szCs w:val="20"/>
          <w:lang w:val="es-ES"/>
        </w:rPr>
        <w:t>CONSECUENCIA,</w:t>
      </w:r>
      <w:r w:rsidRPr="007B7CE5">
        <w:rPr>
          <w:rFonts w:ascii="Arial" w:hAnsi="Arial" w:cs="Arial"/>
          <w:b/>
          <w:i/>
          <w:sz w:val="20"/>
          <w:szCs w:val="20"/>
          <w:lang w:val="es-ES"/>
        </w:rPr>
        <w:t xml:space="preserve"> DE LA APERTURA DEL SOBRE C</w:t>
      </w:r>
    </w:p>
    <w:p w14:paraId="088EC85A" w14:textId="77777777" w:rsidR="005F6BE3" w:rsidRPr="007B7CE5" w:rsidRDefault="005F6BE3" w:rsidP="00BB6EA2">
      <w:pPr>
        <w:pBdr>
          <w:top w:val="single" w:sz="4" w:space="1" w:color="FFC000"/>
          <w:left w:val="single" w:sz="4" w:space="4" w:color="FFC000"/>
          <w:bottom w:val="single" w:sz="4" w:space="1" w:color="FFC000"/>
          <w:right w:val="single" w:sz="4" w:space="4" w:color="FFC000"/>
        </w:pBdr>
        <w:jc w:val="both"/>
        <w:rPr>
          <w:rFonts w:ascii="Arial" w:hAnsi="Arial" w:cs="Arial"/>
          <w:b/>
          <w:i/>
          <w:sz w:val="20"/>
          <w:szCs w:val="20"/>
          <w:lang w:val="es-ES"/>
        </w:rPr>
      </w:pPr>
    </w:p>
    <w:p w14:paraId="68A8E163" w14:textId="54172E68" w:rsidR="005F6BE3" w:rsidRPr="007B7CE5" w:rsidRDefault="005F6BE3" w:rsidP="00BB6EA2">
      <w:pPr>
        <w:pBdr>
          <w:top w:val="single" w:sz="4" w:space="1" w:color="FFC000"/>
          <w:left w:val="single" w:sz="4" w:space="4" w:color="FFC000"/>
          <w:bottom w:val="single" w:sz="4" w:space="1" w:color="FFC000"/>
          <w:right w:val="single" w:sz="4" w:space="4" w:color="FFC000"/>
        </w:pBdr>
        <w:jc w:val="both"/>
        <w:rPr>
          <w:rFonts w:ascii="Arial" w:hAnsi="Arial" w:cs="Arial"/>
          <w:b/>
          <w:i/>
          <w:sz w:val="20"/>
          <w:szCs w:val="20"/>
          <w:lang w:val="es-ES"/>
        </w:rPr>
      </w:pPr>
      <w:r w:rsidRPr="007B7CE5">
        <w:rPr>
          <w:rFonts w:ascii="Arial" w:hAnsi="Arial" w:cs="Arial"/>
          <w:b/>
          <w:i/>
          <w:sz w:val="20"/>
          <w:szCs w:val="20"/>
          <w:lang w:val="es-ES"/>
        </w:rPr>
        <w:t>*EQUIPO TÉCNICO DESIGNADO PARA LA VALORACIÓN DEL SOBRE B:</w:t>
      </w:r>
      <w:r w:rsidR="00BB6EA2">
        <w:rPr>
          <w:rFonts w:ascii="Arial" w:hAnsi="Arial" w:cs="Arial"/>
          <w:b/>
          <w:i/>
          <w:sz w:val="20"/>
          <w:szCs w:val="20"/>
          <w:lang w:val="es-ES"/>
        </w:rPr>
        <w:t xml:space="preserve"> </w:t>
      </w:r>
      <w:r w:rsidRPr="007B7CE5">
        <w:rPr>
          <w:rFonts w:ascii="Arial" w:hAnsi="Arial" w:cs="Arial"/>
          <w:bCs/>
          <w:i/>
          <w:sz w:val="20"/>
          <w:szCs w:val="20"/>
          <w:lang w:val="es-ES"/>
        </w:rPr>
        <w:t>Director gerente y encargado general.</w:t>
      </w:r>
    </w:p>
    <w:p w14:paraId="31DB71C0" w14:textId="77777777" w:rsidR="005F6BE3" w:rsidRPr="007B7CE5" w:rsidRDefault="005F6BE3" w:rsidP="00BB6EA2">
      <w:pPr>
        <w:pBdr>
          <w:top w:val="single" w:sz="4" w:space="1" w:color="FFC000"/>
          <w:left w:val="single" w:sz="4" w:space="4" w:color="FFC000"/>
          <w:bottom w:val="single" w:sz="4" w:space="1" w:color="FFC000"/>
          <w:right w:val="single" w:sz="4" w:space="4" w:color="FFC000"/>
        </w:pBdr>
        <w:jc w:val="both"/>
        <w:outlineLvl w:val="0"/>
        <w:rPr>
          <w:rFonts w:ascii="Arial" w:hAnsi="Arial" w:cs="Arial"/>
          <w:b/>
          <w:sz w:val="20"/>
          <w:szCs w:val="20"/>
          <w:u w:val="single"/>
          <w:lang w:val="es-ES"/>
        </w:rPr>
      </w:pPr>
    </w:p>
    <w:p w14:paraId="4AA7A3F9" w14:textId="77777777" w:rsidR="00340302" w:rsidRPr="007B7CE5" w:rsidRDefault="00340302" w:rsidP="00BB6EA2">
      <w:pPr>
        <w:pBdr>
          <w:top w:val="single" w:sz="4" w:space="1" w:color="FFC000"/>
          <w:left w:val="single" w:sz="4" w:space="4" w:color="FFC000"/>
          <w:bottom w:val="single" w:sz="4" w:space="1" w:color="FFC000"/>
          <w:right w:val="single" w:sz="4" w:space="4" w:color="FFC000"/>
        </w:pBdr>
        <w:jc w:val="both"/>
        <w:outlineLvl w:val="0"/>
        <w:rPr>
          <w:rFonts w:ascii="Arial" w:hAnsi="Arial" w:cs="Arial"/>
          <w:b/>
          <w:bCs/>
          <w:i/>
          <w:sz w:val="20"/>
          <w:szCs w:val="20"/>
          <w:u w:val="single"/>
          <w:lang w:val="es-ES"/>
        </w:rPr>
      </w:pPr>
      <w:r w:rsidRPr="007B7CE5">
        <w:rPr>
          <w:rFonts w:ascii="Arial" w:hAnsi="Arial" w:cs="Arial"/>
          <w:b/>
          <w:bCs/>
          <w:i/>
          <w:sz w:val="20"/>
          <w:szCs w:val="20"/>
          <w:u w:val="single"/>
          <w:lang w:val="es-ES"/>
        </w:rPr>
        <w:t>Normas para la presentación de este apartado</w:t>
      </w:r>
    </w:p>
    <w:p w14:paraId="1C4A5D67" w14:textId="77777777" w:rsidR="00340302" w:rsidRPr="007B7CE5" w:rsidRDefault="00340302" w:rsidP="00BB6EA2">
      <w:pPr>
        <w:pBdr>
          <w:top w:val="single" w:sz="4" w:space="1" w:color="FFC000"/>
          <w:left w:val="single" w:sz="4" w:space="4" w:color="FFC000"/>
          <w:bottom w:val="single" w:sz="4" w:space="1" w:color="FFC000"/>
          <w:right w:val="single" w:sz="4" w:space="4" w:color="FFC000"/>
        </w:pBdr>
        <w:jc w:val="both"/>
        <w:rPr>
          <w:rFonts w:ascii="Arial" w:hAnsi="Arial" w:cs="Arial"/>
          <w:bCs/>
          <w:i/>
          <w:sz w:val="20"/>
          <w:szCs w:val="20"/>
          <w:lang w:val="es-ES"/>
        </w:rPr>
      </w:pPr>
      <w:r w:rsidRPr="007B7CE5">
        <w:rPr>
          <w:rFonts w:ascii="Arial" w:hAnsi="Arial" w:cs="Arial"/>
          <w:bCs/>
          <w:i/>
          <w:sz w:val="20"/>
          <w:szCs w:val="20"/>
          <w:lang w:val="es-ES"/>
        </w:rPr>
        <w:t>El tamaño máximo de la documentación a presentar se detalla a continuación (la información que conste a partir de estos límites no será valorada). Letra: Arial 11, interlineado sencillo (1,0)</w:t>
      </w:r>
    </w:p>
    <w:p w14:paraId="6BEDF901" w14:textId="77777777" w:rsidR="00340302" w:rsidRPr="007B7CE5" w:rsidRDefault="00340302" w:rsidP="00BB6EA2">
      <w:pPr>
        <w:pBdr>
          <w:top w:val="single" w:sz="4" w:space="1" w:color="FFC000"/>
          <w:left w:val="single" w:sz="4" w:space="4" w:color="FFC000"/>
          <w:bottom w:val="single" w:sz="4" w:space="1" w:color="FFC000"/>
          <w:right w:val="single" w:sz="4" w:space="4" w:color="FFC000"/>
        </w:pBdr>
        <w:jc w:val="both"/>
        <w:rPr>
          <w:rFonts w:ascii="Arial" w:hAnsi="Arial" w:cs="Arial"/>
          <w:b/>
          <w:bCs/>
          <w:i/>
          <w:sz w:val="20"/>
          <w:szCs w:val="20"/>
          <w:lang w:val="es-ES"/>
        </w:rPr>
      </w:pPr>
    </w:p>
    <w:p w14:paraId="23768B3C" w14:textId="77777777" w:rsidR="00340302" w:rsidRPr="007B7CE5" w:rsidRDefault="00340302" w:rsidP="00BB6EA2">
      <w:pPr>
        <w:pBdr>
          <w:top w:val="single" w:sz="4" w:space="1" w:color="FFC000"/>
          <w:left w:val="single" w:sz="4" w:space="4" w:color="FFC000"/>
          <w:bottom w:val="single" w:sz="4" w:space="1" w:color="FFC000"/>
          <w:right w:val="single" w:sz="4" w:space="4" w:color="FFC000"/>
        </w:pBdr>
        <w:jc w:val="both"/>
        <w:rPr>
          <w:rFonts w:ascii="Arial" w:hAnsi="Arial" w:cs="Arial"/>
          <w:bCs/>
          <w:i/>
          <w:sz w:val="20"/>
          <w:szCs w:val="20"/>
          <w:lang w:val="es-ES"/>
        </w:rPr>
      </w:pPr>
      <w:r w:rsidRPr="007B7CE5">
        <w:rPr>
          <w:rFonts w:ascii="Arial" w:hAnsi="Arial" w:cs="Arial"/>
          <w:b/>
          <w:bCs/>
          <w:i/>
          <w:sz w:val="20"/>
          <w:szCs w:val="20"/>
          <w:lang w:val="es-ES"/>
        </w:rPr>
        <w:t>Se tendrán que presentar los siguientes módulos:</w:t>
      </w:r>
    </w:p>
    <w:p w14:paraId="15C8379E" w14:textId="77777777" w:rsidR="00340302" w:rsidRPr="007B7CE5" w:rsidRDefault="00340302" w:rsidP="00BB6EA2">
      <w:pPr>
        <w:pBdr>
          <w:top w:val="single" w:sz="4" w:space="1" w:color="FFC000"/>
          <w:left w:val="single" w:sz="4" w:space="4" w:color="FFC000"/>
          <w:bottom w:val="single" w:sz="4" w:space="1" w:color="FFC000"/>
          <w:right w:val="single" w:sz="4" w:space="4" w:color="FFC000"/>
        </w:pBdr>
        <w:tabs>
          <w:tab w:val="left" w:pos="142"/>
          <w:tab w:val="left" w:pos="426"/>
          <w:tab w:val="left" w:pos="6663"/>
          <w:tab w:val="left" w:pos="7797"/>
        </w:tabs>
        <w:jc w:val="both"/>
        <w:rPr>
          <w:rFonts w:ascii="Arial" w:hAnsi="Arial" w:cs="Arial"/>
          <w:b/>
          <w:bCs/>
          <w:i/>
          <w:sz w:val="20"/>
          <w:szCs w:val="20"/>
          <w:lang w:val="es-ES"/>
        </w:rPr>
      </w:pPr>
      <w:r w:rsidRPr="007B7CE5">
        <w:rPr>
          <w:rFonts w:ascii="Arial" w:hAnsi="Arial" w:cs="Arial"/>
          <w:b/>
          <w:bCs/>
          <w:i/>
          <w:sz w:val="20"/>
          <w:szCs w:val="20"/>
          <w:lang w:val="es-ES"/>
        </w:rPr>
        <w:tab/>
      </w:r>
      <w:r w:rsidRPr="007B7CE5">
        <w:rPr>
          <w:rFonts w:ascii="Arial" w:hAnsi="Arial" w:cs="Arial"/>
          <w:b/>
          <w:bCs/>
          <w:i/>
          <w:sz w:val="20"/>
          <w:szCs w:val="20"/>
          <w:lang w:val="es-ES"/>
        </w:rPr>
        <w:tab/>
      </w:r>
      <w:r w:rsidR="009B204C" w:rsidRPr="007B7CE5">
        <w:rPr>
          <w:rFonts w:ascii="Arial" w:hAnsi="Arial" w:cs="Arial"/>
          <w:b/>
          <w:bCs/>
          <w:i/>
          <w:sz w:val="20"/>
          <w:szCs w:val="20"/>
          <w:lang w:val="es-ES"/>
        </w:rPr>
        <w:tab/>
      </w:r>
      <w:r w:rsidRPr="007B7CE5">
        <w:rPr>
          <w:rFonts w:ascii="Arial" w:hAnsi="Arial" w:cs="Arial"/>
          <w:b/>
          <w:bCs/>
          <w:i/>
          <w:sz w:val="20"/>
          <w:szCs w:val="20"/>
          <w:lang w:val="es-ES"/>
        </w:rPr>
        <w:t xml:space="preserve">Puntos Páginas </w:t>
      </w:r>
      <w:proofErr w:type="spellStart"/>
      <w:r w:rsidRPr="007B7CE5">
        <w:rPr>
          <w:rFonts w:ascii="Arial" w:hAnsi="Arial" w:cs="Arial"/>
          <w:b/>
          <w:bCs/>
          <w:i/>
          <w:sz w:val="20"/>
          <w:szCs w:val="20"/>
          <w:lang w:val="es-ES"/>
        </w:rPr>
        <w:t>máx</w:t>
      </w:r>
      <w:proofErr w:type="spellEnd"/>
    </w:p>
    <w:p w14:paraId="3D0A726E" w14:textId="77777777" w:rsidR="00340302" w:rsidRPr="007B7CE5" w:rsidRDefault="00340302" w:rsidP="00BB6EA2">
      <w:pPr>
        <w:pBdr>
          <w:top w:val="single" w:sz="4" w:space="1" w:color="FFC000"/>
          <w:left w:val="single" w:sz="4" w:space="4" w:color="FFC000"/>
          <w:bottom w:val="single" w:sz="4" w:space="1" w:color="FFC000"/>
          <w:right w:val="single" w:sz="4" w:space="4" w:color="FFC000"/>
        </w:pBdr>
        <w:tabs>
          <w:tab w:val="left" w:pos="142"/>
          <w:tab w:val="left" w:pos="567"/>
          <w:tab w:val="left" w:pos="6663"/>
          <w:tab w:val="left" w:pos="7797"/>
        </w:tabs>
        <w:jc w:val="both"/>
        <w:rPr>
          <w:rFonts w:ascii="Arial" w:hAnsi="Arial" w:cs="Arial"/>
          <w:b/>
          <w:bCs/>
          <w:i/>
          <w:sz w:val="20"/>
          <w:szCs w:val="20"/>
          <w:lang w:val="es-ES"/>
        </w:rPr>
      </w:pPr>
      <w:r w:rsidRPr="007B7CE5">
        <w:rPr>
          <w:rFonts w:ascii="Arial" w:hAnsi="Arial" w:cs="Arial"/>
          <w:b/>
          <w:bCs/>
          <w:i/>
          <w:sz w:val="20"/>
          <w:szCs w:val="20"/>
          <w:lang w:val="es-ES"/>
        </w:rPr>
        <w:t>1.1</w:t>
      </w:r>
      <w:r w:rsidRPr="007B7CE5">
        <w:rPr>
          <w:rFonts w:ascii="Arial" w:hAnsi="Arial" w:cs="Arial"/>
          <w:b/>
          <w:bCs/>
          <w:i/>
          <w:sz w:val="20"/>
          <w:szCs w:val="20"/>
          <w:lang w:val="es-ES"/>
        </w:rPr>
        <w:tab/>
        <w:t>PROYECTO DE GESTIÓN</w:t>
      </w:r>
    </w:p>
    <w:p w14:paraId="54D4AB1E" w14:textId="77777777" w:rsidR="00340302" w:rsidRPr="007B7CE5" w:rsidRDefault="00340302" w:rsidP="00BB6EA2">
      <w:pPr>
        <w:pBdr>
          <w:top w:val="single" w:sz="4" w:space="1" w:color="FFC000"/>
          <w:left w:val="single" w:sz="4" w:space="4" w:color="FFC000"/>
          <w:bottom w:val="single" w:sz="4" w:space="1" w:color="FFC000"/>
          <w:right w:val="single" w:sz="4" w:space="4" w:color="FFC000"/>
        </w:pBdr>
        <w:tabs>
          <w:tab w:val="left" w:pos="567"/>
          <w:tab w:val="left" w:leader="dot" w:pos="1247"/>
          <w:tab w:val="center" w:leader="dot" w:pos="7088"/>
          <w:tab w:val="center" w:leader="dot" w:pos="8505"/>
        </w:tabs>
        <w:jc w:val="both"/>
        <w:rPr>
          <w:rFonts w:ascii="Arial" w:hAnsi="Arial" w:cs="Arial"/>
          <w:b/>
          <w:i/>
          <w:sz w:val="20"/>
          <w:szCs w:val="20"/>
          <w:lang w:val="es-ES"/>
        </w:rPr>
      </w:pPr>
      <w:r w:rsidRPr="007B7CE5">
        <w:rPr>
          <w:rFonts w:ascii="Arial" w:hAnsi="Arial" w:cs="Arial"/>
          <w:i/>
          <w:sz w:val="20"/>
          <w:szCs w:val="20"/>
          <w:lang w:val="es-ES"/>
        </w:rPr>
        <w:t>1.1.1-</w:t>
      </w:r>
      <w:r w:rsidRPr="007B7CE5">
        <w:rPr>
          <w:rFonts w:ascii="Arial" w:hAnsi="Arial" w:cs="Arial"/>
          <w:i/>
          <w:sz w:val="20"/>
          <w:szCs w:val="20"/>
          <w:lang w:val="es-ES"/>
        </w:rPr>
        <w:tab/>
      </w:r>
      <w:r w:rsidRPr="007B7CE5">
        <w:rPr>
          <w:rFonts w:ascii="Arial" w:hAnsi="Arial" w:cs="Arial"/>
          <w:b/>
          <w:i/>
          <w:sz w:val="20"/>
          <w:szCs w:val="20"/>
          <w:lang w:val="es-ES"/>
        </w:rPr>
        <w:t>Planificación y programación del servicio</w:t>
      </w:r>
      <w:r w:rsidRPr="007B7CE5">
        <w:rPr>
          <w:rFonts w:ascii="Arial" w:hAnsi="Arial" w:cs="Arial"/>
          <w:b/>
          <w:i/>
          <w:sz w:val="20"/>
          <w:szCs w:val="20"/>
          <w:lang w:val="es-ES"/>
        </w:rPr>
        <w:tab/>
        <w:t>20</w:t>
      </w:r>
      <w:r w:rsidRPr="007B7CE5">
        <w:rPr>
          <w:rFonts w:ascii="Arial" w:hAnsi="Arial" w:cs="Arial"/>
          <w:b/>
          <w:i/>
          <w:sz w:val="20"/>
          <w:szCs w:val="20"/>
          <w:lang w:val="es-ES"/>
        </w:rPr>
        <w:tab/>
        <w:t>20</w:t>
      </w:r>
    </w:p>
    <w:p w14:paraId="7DB590D6" w14:textId="77777777" w:rsidR="00340302" w:rsidRPr="007B7CE5" w:rsidRDefault="00340302" w:rsidP="00BB6EA2">
      <w:pPr>
        <w:pBdr>
          <w:top w:val="single" w:sz="4" w:space="1" w:color="FFC000"/>
          <w:left w:val="single" w:sz="4" w:space="4" w:color="FFC000"/>
          <w:bottom w:val="single" w:sz="4" w:space="1" w:color="FFC000"/>
          <w:right w:val="single" w:sz="4" w:space="4" w:color="FFC000"/>
        </w:pBdr>
        <w:tabs>
          <w:tab w:val="left" w:pos="567"/>
          <w:tab w:val="left" w:leader="dot" w:pos="1247"/>
          <w:tab w:val="center" w:leader="dot" w:pos="7088"/>
          <w:tab w:val="center" w:leader="dot" w:pos="8505"/>
        </w:tabs>
        <w:jc w:val="both"/>
        <w:rPr>
          <w:rFonts w:ascii="Arial" w:hAnsi="Arial" w:cs="Arial"/>
          <w:i/>
          <w:sz w:val="20"/>
          <w:szCs w:val="20"/>
          <w:lang w:val="es-ES"/>
        </w:rPr>
      </w:pPr>
      <w:r w:rsidRPr="007B7CE5">
        <w:rPr>
          <w:rFonts w:ascii="Arial" w:hAnsi="Arial" w:cs="Arial"/>
          <w:i/>
          <w:sz w:val="20"/>
          <w:szCs w:val="20"/>
          <w:lang w:val="es-ES"/>
        </w:rPr>
        <w:tab/>
        <w:t xml:space="preserve">a) Establecimiento de una </w:t>
      </w:r>
      <w:proofErr w:type="spellStart"/>
      <w:r w:rsidRPr="007B7CE5">
        <w:rPr>
          <w:rFonts w:ascii="Arial" w:hAnsi="Arial" w:cs="Arial"/>
          <w:i/>
          <w:sz w:val="20"/>
          <w:szCs w:val="20"/>
          <w:lang w:val="es-ES"/>
        </w:rPr>
        <w:t>óptimasectorización</w:t>
      </w:r>
      <w:proofErr w:type="spellEnd"/>
      <w:r w:rsidRPr="007B7CE5">
        <w:rPr>
          <w:rFonts w:ascii="Arial" w:hAnsi="Arial" w:cs="Arial"/>
          <w:i/>
          <w:sz w:val="20"/>
          <w:szCs w:val="20"/>
          <w:lang w:val="es-ES"/>
        </w:rPr>
        <w:t xml:space="preserve"> y definición de tareas</w:t>
      </w:r>
      <w:r w:rsidRPr="007B7CE5">
        <w:rPr>
          <w:rFonts w:ascii="Arial" w:hAnsi="Arial" w:cs="Arial"/>
          <w:i/>
          <w:sz w:val="20"/>
          <w:szCs w:val="20"/>
          <w:lang w:val="es-ES"/>
        </w:rPr>
        <w:tab/>
        <w:t>10</w:t>
      </w:r>
      <w:r w:rsidRPr="007B7CE5">
        <w:rPr>
          <w:rFonts w:ascii="Arial" w:hAnsi="Arial" w:cs="Arial"/>
          <w:i/>
          <w:sz w:val="20"/>
          <w:szCs w:val="20"/>
          <w:lang w:val="es-ES"/>
        </w:rPr>
        <w:tab/>
        <w:t>10</w:t>
      </w:r>
    </w:p>
    <w:p w14:paraId="39825402" w14:textId="77777777" w:rsidR="00340302" w:rsidRPr="007B7CE5" w:rsidRDefault="00340302" w:rsidP="00BB6EA2">
      <w:pPr>
        <w:pBdr>
          <w:top w:val="single" w:sz="4" w:space="1" w:color="FFC000"/>
          <w:left w:val="single" w:sz="4" w:space="4" w:color="FFC000"/>
          <w:bottom w:val="single" w:sz="4" w:space="1" w:color="FFC000"/>
          <w:right w:val="single" w:sz="4" w:space="4" w:color="FFC000"/>
        </w:pBdr>
        <w:tabs>
          <w:tab w:val="left" w:pos="567"/>
          <w:tab w:val="left" w:leader="dot" w:pos="1247"/>
          <w:tab w:val="center" w:leader="dot" w:pos="7088"/>
          <w:tab w:val="center" w:leader="dot" w:pos="8505"/>
        </w:tabs>
        <w:jc w:val="both"/>
        <w:rPr>
          <w:rFonts w:ascii="Arial" w:hAnsi="Arial" w:cs="Arial"/>
          <w:i/>
          <w:sz w:val="20"/>
          <w:szCs w:val="20"/>
          <w:lang w:val="es-ES"/>
        </w:rPr>
      </w:pPr>
      <w:r w:rsidRPr="007B7CE5">
        <w:rPr>
          <w:rFonts w:ascii="Arial" w:hAnsi="Arial" w:cs="Arial"/>
          <w:i/>
          <w:sz w:val="20"/>
          <w:szCs w:val="20"/>
          <w:lang w:val="es-ES"/>
        </w:rPr>
        <w:tab/>
        <w:t>b) Realización de análisis para minimizar el solapamiento</w:t>
      </w:r>
      <w:r w:rsidRPr="007B7CE5">
        <w:rPr>
          <w:rFonts w:ascii="Arial" w:hAnsi="Arial" w:cs="Arial"/>
          <w:i/>
          <w:sz w:val="20"/>
          <w:szCs w:val="20"/>
          <w:lang w:val="es-ES"/>
        </w:rPr>
        <w:tab/>
        <w:t>5</w:t>
      </w:r>
      <w:r w:rsidRPr="007B7CE5">
        <w:rPr>
          <w:rFonts w:ascii="Arial" w:hAnsi="Arial" w:cs="Arial"/>
          <w:i/>
          <w:sz w:val="20"/>
          <w:szCs w:val="20"/>
          <w:lang w:val="es-ES"/>
        </w:rPr>
        <w:tab/>
        <w:t>5</w:t>
      </w:r>
    </w:p>
    <w:p w14:paraId="57DDAAB7" w14:textId="77777777" w:rsidR="00340302" w:rsidRPr="007B7CE5" w:rsidRDefault="00340302" w:rsidP="00BB6EA2">
      <w:pPr>
        <w:pBdr>
          <w:top w:val="single" w:sz="4" w:space="1" w:color="FFC000"/>
          <w:left w:val="single" w:sz="4" w:space="4" w:color="FFC000"/>
          <w:bottom w:val="single" w:sz="4" w:space="1" w:color="FFC000"/>
          <w:right w:val="single" w:sz="4" w:space="4" w:color="FFC000"/>
        </w:pBdr>
        <w:tabs>
          <w:tab w:val="left" w:pos="567"/>
          <w:tab w:val="left" w:leader="dot" w:pos="1247"/>
          <w:tab w:val="center" w:leader="dot" w:pos="7088"/>
          <w:tab w:val="center" w:leader="dot" w:pos="8505"/>
        </w:tabs>
        <w:jc w:val="both"/>
        <w:rPr>
          <w:rFonts w:ascii="Arial" w:hAnsi="Arial" w:cs="Arial"/>
          <w:i/>
          <w:sz w:val="20"/>
          <w:szCs w:val="20"/>
          <w:lang w:val="es-ES"/>
        </w:rPr>
      </w:pPr>
      <w:r w:rsidRPr="007B7CE5">
        <w:rPr>
          <w:rFonts w:ascii="Arial" w:hAnsi="Arial" w:cs="Arial"/>
          <w:i/>
          <w:sz w:val="20"/>
          <w:szCs w:val="20"/>
          <w:lang w:val="es-ES"/>
        </w:rPr>
        <w:tab/>
        <w:t>c) Idoneidad de la planificación de las tareas en horario cierre</w:t>
      </w:r>
      <w:r w:rsidRPr="007B7CE5">
        <w:rPr>
          <w:rFonts w:ascii="Arial" w:hAnsi="Arial" w:cs="Arial"/>
          <w:i/>
          <w:sz w:val="20"/>
          <w:szCs w:val="20"/>
          <w:lang w:val="es-ES"/>
        </w:rPr>
        <w:tab/>
        <w:t>5</w:t>
      </w:r>
      <w:r w:rsidRPr="007B7CE5">
        <w:rPr>
          <w:rFonts w:ascii="Arial" w:hAnsi="Arial" w:cs="Arial"/>
          <w:i/>
          <w:sz w:val="20"/>
          <w:szCs w:val="20"/>
          <w:lang w:val="es-ES"/>
        </w:rPr>
        <w:tab/>
        <w:t>5</w:t>
      </w:r>
    </w:p>
    <w:p w14:paraId="6DEB0E16" w14:textId="77777777" w:rsidR="00340302" w:rsidRPr="007B7CE5" w:rsidRDefault="00340302" w:rsidP="00BB6EA2">
      <w:pPr>
        <w:pBdr>
          <w:top w:val="single" w:sz="4" w:space="1" w:color="FFC000"/>
          <w:left w:val="single" w:sz="4" w:space="4" w:color="FFC000"/>
          <w:bottom w:val="single" w:sz="4" w:space="1" w:color="FFC000"/>
          <w:right w:val="single" w:sz="4" w:space="4" w:color="FFC000"/>
        </w:pBdr>
        <w:tabs>
          <w:tab w:val="left" w:pos="567"/>
          <w:tab w:val="left" w:leader="dot" w:pos="1247"/>
          <w:tab w:val="center" w:leader="dot" w:pos="7088"/>
          <w:tab w:val="center" w:leader="dot" w:pos="8505"/>
        </w:tabs>
        <w:jc w:val="both"/>
        <w:rPr>
          <w:rFonts w:ascii="Arial" w:hAnsi="Arial" w:cs="Arial"/>
          <w:b/>
          <w:i/>
          <w:sz w:val="20"/>
          <w:szCs w:val="20"/>
          <w:lang w:val="es-ES"/>
        </w:rPr>
      </w:pPr>
      <w:r w:rsidRPr="007B7CE5">
        <w:rPr>
          <w:rFonts w:ascii="Arial" w:hAnsi="Arial" w:cs="Arial"/>
          <w:i/>
          <w:sz w:val="20"/>
          <w:szCs w:val="20"/>
          <w:lang w:val="es-ES"/>
        </w:rPr>
        <w:t>1.1.2- Organigrama de la empresa y relación jerárquica y funcional</w:t>
      </w:r>
      <w:r w:rsidRPr="007B7CE5">
        <w:rPr>
          <w:rFonts w:ascii="Arial" w:hAnsi="Arial" w:cs="Arial"/>
          <w:b/>
          <w:i/>
          <w:sz w:val="20"/>
          <w:szCs w:val="20"/>
          <w:lang w:val="es-ES"/>
        </w:rPr>
        <w:tab/>
        <w:t>5</w:t>
      </w:r>
      <w:r w:rsidRPr="007B7CE5">
        <w:rPr>
          <w:rFonts w:ascii="Arial" w:hAnsi="Arial" w:cs="Arial"/>
          <w:b/>
          <w:i/>
          <w:sz w:val="20"/>
          <w:szCs w:val="20"/>
          <w:lang w:val="es-ES"/>
        </w:rPr>
        <w:tab/>
        <w:t>13</w:t>
      </w:r>
    </w:p>
    <w:p w14:paraId="6D885980" w14:textId="77777777" w:rsidR="00340302" w:rsidRPr="007B7CE5" w:rsidRDefault="00340302" w:rsidP="00BB6EA2">
      <w:pPr>
        <w:pBdr>
          <w:top w:val="single" w:sz="4" w:space="1" w:color="FFC000"/>
          <w:left w:val="single" w:sz="4" w:space="4" w:color="FFC000"/>
          <w:bottom w:val="single" w:sz="4" w:space="1" w:color="FFC000"/>
          <w:right w:val="single" w:sz="4" w:space="4" w:color="FFC000"/>
        </w:pBdr>
        <w:tabs>
          <w:tab w:val="left" w:pos="567"/>
          <w:tab w:val="left" w:leader="dot" w:pos="1247"/>
          <w:tab w:val="center" w:leader="dot" w:pos="7088"/>
          <w:tab w:val="center" w:leader="dot" w:pos="8505"/>
        </w:tabs>
        <w:jc w:val="both"/>
        <w:rPr>
          <w:rFonts w:ascii="Arial" w:hAnsi="Arial" w:cs="Arial"/>
          <w:i/>
          <w:sz w:val="20"/>
          <w:szCs w:val="20"/>
          <w:lang w:val="es-ES"/>
        </w:rPr>
      </w:pPr>
      <w:r w:rsidRPr="007B7CE5">
        <w:rPr>
          <w:rFonts w:ascii="Arial" w:hAnsi="Arial" w:cs="Arial"/>
          <w:i/>
          <w:sz w:val="20"/>
          <w:szCs w:val="20"/>
          <w:lang w:val="es-ES"/>
        </w:rPr>
        <w:tab/>
        <w:t>a) Estructura de organización de la empresa</w:t>
      </w:r>
      <w:r w:rsidRPr="007B7CE5">
        <w:rPr>
          <w:rFonts w:ascii="Arial" w:hAnsi="Arial" w:cs="Arial"/>
          <w:i/>
          <w:sz w:val="20"/>
          <w:szCs w:val="20"/>
          <w:lang w:val="es-ES"/>
        </w:rPr>
        <w:tab/>
        <w:t>2,5</w:t>
      </w:r>
      <w:r w:rsidRPr="007B7CE5">
        <w:rPr>
          <w:rFonts w:ascii="Arial" w:hAnsi="Arial" w:cs="Arial"/>
          <w:i/>
          <w:sz w:val="20"/>
          <w:szCs w:val="20"/>
          <w:lang w:val="es-ES"/>
        </w:rPr>
        <w:tab/>
        <w:t>3</w:t>
      </w:r>
    </w:p>
    <w:p w14:paraId="22DE78EA" w14:textId="77777777" w:rsidR="00340302" w:rsidRPr="007B7CE5" w:rsidRDefault="00340302" w:rsidP="00BB6EA2">
      <w:pPr>
        <w:pBdr>
          <w:top w:val="single" w:sz="4" w:space="1" w:color="FFC000"/>
          <w:left w:val="single" w:sz="4" w:space="4" w:color="FFC000"/>
          <w:bottom w:val="single" w:sz="4" w:space="1" w:color="FFC000"/>
          <w:right w:val="single" w:sz="4" w:space="4" w:color="FFC000"/>
        </w:pBdr>
        <w:tabs>
          <w:tab w:val="left" w:pos="567"/>
          <w:tab w:val="left" w:leader="dot" w:pos="1247"/>
          <w:tab w:val="center" w:leader="dot" w:pos="7088"/>
          <w:tab w:val="center" w:leader="dot" w:pos="8505"/>
        </w:tabs>
        <w:jc w:val="both"/>
        <w:rPr>
          <w:rFonts w:ascii="Arial" w:hAnsi="Arial" w:cs="Arial"/>
          <w:i/>
          <w:sz w:val="20"/>
          <w:szCs w:val="20"/>
          <w:lang w:val="es-ES"/>
        </w:rPr>
      </w:pPr>
      <w:r w:rsidRPr="007B7CE5">
        <w:rPr>
          <w:rFonts w:ascii="Arial" w:hAnsi="Arial" w:cs="Arial"/>
          <w:i/>
          <w:sz w:val="20"/>
          <w:szCs w:val="20"/>
          <w:lang w:val="es-ES"/>
        </w:rPr>
        <w:tab/>
        <w:t>b) Detalle de horarios y recursos humanos asignados</w:t>
      </w:r>
      <w:r w:rsidRPr="007B7CE5">
        <w:rPr>
          <w:rFonts w:ascii="Arial" w:hAnsi="Arial" w:cs="Arial"/>
          <w:i/>
          <w:sz w:val="20"/>
          <w:szCs w:val="20"/>
          <w:lang w:val="es-ES"/>
        </w:rPr>
        <w:tab/>
        <w:t>2,5</w:t>
      </w:r>
      <w:r w:rsidRPr="007B7CE5">
        <w:rPr>
          <w:rFonts w:ascii="Arial" w:hAnsi="Arial" w:cs="Arial"/>
          <w:i/>
          <w:sz w:val="20"/>
          <w:szCs w:val="20"/>
          <w:lang w:val="es-ES"/>
        </w:rPr>
        <w:tab/>
        <w:t>10</w:t>
      </w:r>
    </w:p>
    <w:p w14:paraId="4BD174C3" w14:textId="77777777" w:rsidR="00340302" w:rsidRPr="007B7CE5" w:rsidRDefault="00340302" w:rsidP="00BB6EA2">
      <w:pPr>
        <w:pBdr>
          <w:top w:val="single" w:sz="4" w:space="1" w:color="FFC000"/>
          <w:left w:val="single" w:sz="4" w:space="4" w:color="FFC000"/>
          <w:bottom w:val="single" w:sz="4" w:space="1" w:color="FFC000"/>
          <w:right w:val="single" w:sz="4" w:space="4" w:color="FFC000"/>
        </w:pBdr>
        <w:tabs>
          <w:tab w:val="left" w:pos="567"/>
          <w:tab w:val="left" w:leader="dot" w:pos="1247"/>
          <w:tab w:val="center" w:leader="dot" w:pos="7088"/>
          <w:tab w:val="center" w:leader="dot" w:pos="8505"/>
        </w:tabs>
        <w:jc w:val="both"/>
        <w:rPr>
          <w:rFonts w:ascii="Arial" w:hAnsi="Arial" w:cs="Arial"/>
          <w:b/>
          <w:i/>
          <w:sz w:val="20"/>
          <w:szCs w:val="20"/>
          <w:lang w:val="es-ES"/>
        </w:rPr>
      </w:pPr>
      <w:r w:rsidRPr="007B7CE5">
        <w:rPr>
          <w:rFonts w:ascii="Arial" w:hAnsi="Arial" w:cs="Arial"/>
          <w:i/>
          <w:sz w:val="20"/>
          <w:szCs w:val="20"/>
          <w:lang w:val="es-ES"/>
        </w:rPr>
        <w:t>1.1.3-</w:t>
      </w:r>
      <w:r w:rsidRPr="007B7CE5">
        <w:rPr>
          <w:rFonts w:ascii="Arial" w:hAnsi="Arial" w:cs="Arial"/>
          <w:i/>
          <w:sz w:val="20"/>
          <w:szCs w:val="20"/>
          <w:lang w:val="es-ES"/>
        </w:rPr>
        <w:tab/>
      </w:r>
      <w:r w:rsidRPr="007B7CE5">
        <w:rPr>
          <w:rFonts w:ascii="Arial" w:hAnsi="Arial" w:cs="Arial"/>
          <w:b/>
          <w:i/>
          <w:sz w:val="20"/>
          <w:szCs w:val="20"/>
          <w:lang w:val="es-ES"/>
        </w:rPr>
        <w:t>Programas de apoyo y seguimiento psicopedagógico</w:t>
      </w:r>
      <w:r w:rsidRPr="007B7CE5">
        <w:rPr>
          <w:rFonts w:ascii="Arial" w:hAnsi="Arial" w:cs="Arial"/>
          <w:b/>
          <w:i/>
          <w:sz w:val="20"/>
          <w:szCs w:val="20"/>
          <w:lang w:val="es-ES"/>
        </w:rPr>
        <w:tab/>
        <w:t>5</w:t>
      </w:r>
      <w:r w:rsidRPr="007B7CE5">
        <w:rPr>
          <w:rFonts w:ascii="Arial" w:hAnsi="Arial" w:cs="Arial"/>
          <w:b/>
          <w:i/>
          <w:sz w:val="20"/>
          <w:szCs w:val="20"/>
          <w:lang w:val="es-ES"/>
        </w:rPr>
        <w:tab/>
        <w:t>5</w:t>
      </w:r>
    </w:p>
    <w:p w14:paraId="3D7928D1" w14:textId="77777777" w:rsidR="00340302" w:rsidRPr="007B7CE5" w:rsidRDefault="00340302" w:rsidP="00BB6EA2">
      <w:pPr>
        <w:pBdr>
          <w:top w:val="single" w:sz="4" w:space="1" w:color="FFC000"/>
          <w:left w:val="single" w:sz="4" w:space="4" w:color="FFC000"/>
          <w:bottom w:val="single" w:sz="4" w:space="1" w:color="FFC000"/>
          <w:right w:val="single" w:sz="4" w:space="4" w:color="FFC000"/>
        </w:pBdr>
        <w:tabs>
          <w:tab w:val="left" w:pos="567"/>
          <w:tab w:val="left" w:leader="dot" w:pos="1247"/>
          <w:tab w:val="center" w:leader="dot" w:pos="7088"/>
          <w:tab w:val="center" w:leader="dot" w:pos="8505"/>
        </w:tabs>
        <w:jc w:val="both"/>
        <w:rPr>
          <w:rFonts w:ascii="Arial" w:hAnsi="Arial" w:cs="Arial"/>
          <w:b/>
          <w:i/>
          <w:sz w:val="20"/>
          <w:szCs w:val="20"/>
          <w:lang w:val="es-ES"/>
        </w:rPr>
      </w:pPr>
      <w:r w:rsidRPr="007B7CE5">
        <w:rPr>
          <w:rFonts w:ascii="Arial" w:hAnsi="Arial" w:cs="Arial"/>
          <w:i/>
          <w:sz w:val="20"/>
          <w:szCs w:val="20"/>
          <w:lang w:val="es-ES"/>
        </w:rPr>
        <w:t>1.1.4-</w:t>
      </w:r>
      <w:r w:rsidRPr="007B7CE5">
        <w:rPr>
          <w:rFonts w:ascii="Arial" w:hAnsi="Arial" w:cs="Arial"/>
          <w:b/>
          <w:i/>
          <w:sz w:val="20"/>
          <w:szCs w:val="20"/>
          <w:lang w:val="es-ES"/>
        </w:rPr>
        <w:tab/>
        <w:t>Relación de la maquinaria</w:t>
      </w:r>
      <w:r w:rsidRPr="007B7CE5">
        <w:rPr>
          <w:rFonts w:ascii="Arial" w:hAnsi="Arial" w:cs="Arial"/>
          <w:b/>
          <w:i/>
          <w:sz w:val="20"/>
          <w:szCs w:val="20"/>
          <w:lang w:val="es-ES"/>
        </w:rPr>
        <w:tab/>
        <w:t>5</w:t>
      </w:r>
      <w:r w:rsidRPr="007B7CE5">
        <w:rPr>
          <w:rFonts w:ascii="Arial" w:hAnsi="Arial" w:cs="Arial"/>
          <w:b/>
          <w:i/>
          <w:sz w:val="20"/>
          <w:szCs w:val="20"/>
          <w:lang w:val="es-ES"/>
        </w:rPr>
        <w:tab/>
        <w:t>5</w:t>
      </w:r>
    </w:p>
    <w:p w14:paraId="6C1FBACE" w14:textId="77777777" w:rsidR="00340302" w:rsidRPr="007B7CE5" w:rsidRDefault="00340302" w:rsidP="00BB6EA2">
      <w:pPr>
        <w:pBdr>
          <w:top w:val="single" w:sz="4" w:space="1" w:color="FFC000"/>
          <w:left w:val="single" w:sz="4" w:space="4" w:color="FFC000"/>
          <w:bottom w:val="single" w:sz="4" w:space="1" w:color="FFC000"/>
          <w:right w:val="single" w:sz="4" w:space="4" w:color="FFC000"/>
        </w:pBdr>
        <w:tabs>
          <w:tab w:val="left" w:pos="142"/>
          <w:tab w:val="left" w:pos="567"/>
          <w:tab w:val="left" w:pos="6663"/>
          <w:tab w:val="left" w:pos="7797"/>
        </w:tabs>
        <w:jc w:val="both"/>
        <w:rPr>
          <w:rFonts w:ascii="Arial" w:hAnsi="Arial" w:cs="Arial"/>
          <w:b/>
          <w:bCs/>
          <w:i/>
          <w:sz w:val="20"/>
          <w:szCs w:val="20"/>
          <w:lang w:val="es-ES"/>
        </w:rPr>
      </w:pPr>
      <w:r w:rsidRPr="007B7CE5">
        <w:rPr>
          <w:rFonts w:ascii="Arial" w:hAnsi="Arial" w:cs="Arial"/>
          <w:b/>
          <w:bCs/>
          <w:i/>
          <w:sz w:val="20"/>
          <w:szCs w:val="20"/>
          <w:lang w:val="es-ES"/>
        </w:rPr>
        <w:t>1.2</w:t>
      </w:r>
      <w:r w:rsidRPr="007B7CE5">
        <w:rPr>
          <w:rFonts w:ascii="Arial" w:hAnsi="Arial" w:cs="Arial"/>
          <w:b/>
          <w:bCs/>
          <w:i/>
          <w:sz w:val="20"/>
          <w:szCs w:val="20"/>
          <w:lang w:val="es-ES"/>
        </w:rPr>
        <w:tab/>
        <w:t>MEJORAS</w:t>
      </w:r>
    </w:p>
    <w:p w14:paraId="184E6BB9" w14:textId="77777777" w:rsidR="00340302" w:rsidRPr="007B7CE5" w:rsidRDefault="00340302" w:rsidP="00BB6EA2">
      <w:pPr>
        <w:pBdr>
          <w:top w:val="single" w:sz="4" w:space="1" w:color="FFC000"/>
          <w:left w:val="single" w:sz="4" w:space="4" w:color="FFC000"/>
          <w:bottom w:val="single" w:sz="4" w:space="1" w:color="FFC000"/>
          <w:right w:val="single" w:sz="4" w:space="4" w:color="FFC000"/>
        </w:pBdr>
        <w:tabs>
          <w:tab w:val="left" w:pos="567"/>
          <w:tab w:val="left" w:leader="dot" w:pos="1247"/>
          <w:tab w:val="center" w:leader="dot" w:pos="7088"/>
          <w:tab w:val="center" w:leader="dot" w:pos="8505"/>
        </w:tabs>
        <w:jc w:val="both"/>
        <w:rPr>
          <w:rFonts w:ascii="Arial" w:hAnsi="Arial" w:cs="Arial"/>
          <w:b/>
          <w:i/>
          <w:sz w:val="20"/>
          <w:szCs w:val="20"/>
          <w:lang w:val="es-ES"/>
        </w:rPr>
      </w:pPr>
      <w:r w:rsidRPr="007B7CE5">
        <w:rPr>
          <w:rFonts w:ascii="Arial" w:hAnsi="Arial" w:cs="Arial"/>
          <w:i/>
          <w:sz w:val="20"/>
          <w:szCs w:val="20"/>
          <w:lang w:val="es-ES"/>
        </w:rPr>
        <w:t>1.2.1-</w:t>
      </w:r>
      <w:r w:rsidRPr="007B7CE5">
        <w:rPr>
          <w:rFonts w:ascii="Arial" w:hAnsi="Arial" w:cs="Arial"/>
          <w:i/>
          <w:sz w:val="20"/>
          <w:szCs w:val="20"/>
          <w:lang w:val="es-ES"/>
        </w:rPr>
        <w:tab/>
      </w:r>
      <w:r w:rsidRPr="007B7CE5">
        <w:rPr>
          <w:rFonts w:ascii="Arial" w:hAnsi="Arial" w:cs="Arial"/>
          <w:b/>
          <w:i/>
          <w:sz w:val="20"/>
          <w:szCs w:val="20"/>
          <w:lang w:val="es-ES"/>
        </w:rPr>
        <w:t>Mejoras</w:t>
      </w:r>
      <w:r w:rsidRPr="007B7CE5">
        <w:rPr>
          <w:rFonts w:ascii="Arial" w:hAnsi="Arial" w:cs="Arial"/>
          <w:b/>
          <w:i/>
          <w:sz w:val="20"/>
          <w:szCs w:val="20"/>
          <w:lang w:val="es-ES"/>
        </w:rPr>
        <w:tab/>
        <w:t>5</w:t>
      </w:r>
      <w:r w:rsidRPr="007B7CE5">
        <w:rPr>
          <w:rFonts w:ascii="Arial" w:hAnsi="Arial" w:cs="Arial"/>
          <w:b/>
          <w:i/>
          <w:sz w:val="20"/>
          <w:szCs w:val="20"/>
          <w:lang w:val="es-ES"/>
        </w:rPr>
        <w:tab/>
        <w:t>5</w:t>
      </w:r>
    </w:p>
    <w:p w14:paraId="1387477D" w14:textId="77777777" w:rsidR="002C3DA2" w:rsidRPr="007B7CE5" w:rsidRDefault="002C3DA2" w:rsidP="00BB6EA2">
      <w:pPr>
        <w:pBdr>
          <w:top w:val="single" w:sz="4" w:space="1" w:color="FFC000"/>
          <w:left w:val="single" w:sz="4" w:space="4" w:color="FFC000"/>
          <w:bottom w:val="single" w:sz="4" w:space="1" w:color="FFC000"/>
          <w:right w:val="single" w:sz="4" w:space="4" w:color="FFC000"/>
        </w:pBdr>
        <w:tabs>
          <w:tab w:val="left" w:pos="567"/>
          <w:tab w:val="left" w:pos="6663"/>
          <w:tab w:val="left" w:pos="7797"/>
        </w:tabs>
        <w:ind w:left="567" w:hanging="567"/>
        <w:jc w:val="both"/>
        <w:rPr>
          <w:rFonts w:ascii="Arial" w:hAnsi="Arial" w:cs="Arial"/>
          <w:i/>
          <w:sz w:val="20"/>
          <w:szCs w:val="20"/>
          <w:lang w:val="es-ES"/>
        </w:rPr>
      </w:pPr>
    </w:p>
    <w:p w14:paraId="47CE517D" w14:textId="7233ABB0" w:rsidR="00340302" w:rsidRPr="007B7CE5" w:rsidRDefault="00340302" w:rsidP="00BB6EA2">
      <w:pPr>
        <w:pBdr>
          <w:top w:val="single" w:sz="4" w:space="1" w:color="FFC000"/>
          <w:left w:val="single" w:sz="4" w:space="4" w:color="FFC000"/>
          <w:bottom w:val="single" w:sz="4" w:space="1" w:color="FFC000"/>
          <w:right w:val="single" w:sz="4" w:space="4" w:color="FFC000"/>
        </w:pBdr>
        <w:jc w:val="both"/>
        <w:outlineLvl w:val="0"/>
        <w:rPr>
          <w:rFonts w:ascii="Arial" w:hAnsi="Arial" w:cs="Arial"/>
          <w:b/>
          <w:sz w:val="20"/>
          <w:szCs w:val="20"/>
          <w:u w:val="single"/>
          <w:lang w:val="es-ES"/>
        </w:rPr>
      </w:pPr>
      <w:r w:rsidRPr="007B7CE5">
        <w:rPr>
          <w:rFonts w:ascii="Arial" w:hAnsi="Arial" w:cs="Arial"/>
          <w:b/>
          <w:sz w:val="20"/>
          <w:szCs w:val="20"/>
          <w:u w:val="single"/>
          <w:lang w:val="es-ES"/>
        </w:rPr>
        <w:t xml:space="preserve">2.Aplicación automática (Sobre </w:t>
      </w:r>
      <w:proofErr w:type="spellStart"/>
      <w:r w:rsidRPr="007B7CE5">
        <w:rPr>
          <w:rFonts w:ascii="Arial" w:hAnsi="Arial" w:cs="Arial"/>
          <w:b/>
          <w:sz w:val="20"/>
          <w:szCs w:val="20"/>
          <w:u w:val="single"/>
          <w:lang w:val="es-ES"/>
        </w:rPr>
        <w:t>C_Anexo</w:t>
      </w:r>
      <w:proofErr w:type="spellEnd"/>
      <w:r w:rsidRPr="007B7CE5">
        <w:rPr>
          <w:rFonts w:ascii="Arial" w:hAnsi="Arial" w:cs="Arial"/>
          <w:b/>
          <w:sz w:val="20"/>
          <w:szCs w:val="20"/>
          <w:u w:val="single"/>
          <w:lang w:val="es-ES"/>
        </w:rPr>
        <w:t xml:space="preserve"> 3.2)     </w:t>
      </w:r>
      <w:r w:rsidRPr="007B7CE5">
        <w:rPr>
          <w:rFonts w:ascii="Arial" w:hAnsi="Arial" w:cs="Arial"/>
          <w:b/>
          <w:sz w:val="20"/>
          <w:szCs w:val="20"/>
          <w:u w:val="single"/>
          <w:lang w:val="es-ES"/>
        </w:rPr>
        <w:tab/>
      </w:r>
      <w:r w:rsidR="00BB6EA2">
        <w:rPr>
          <w:rFonts w:ascii="Arial" w:hAnsi="Arial" w:cs="Arial"/>
          <w:b/>
          <w:sz w:val="20"/>
          <w:szCs w:val="20"/>
          <w:u w:val="single"/>
          <w:lang w:val="es-ES"/>
        </w:rPr>
        <w:t xml:space="preserve">       </w:t>
      </w:r>
      <w:r w:rsidRPr="007B7CE5">
        <w:rPr>
          <w:rFonts w:ascii="Arial" w:hAnsi="Arial" w:cs="Arial"/>
          <w:b/>
          <w:sz w:val="20"/>
          <w:szCs w:val="20"/>
          <w:u w:val="single"/>
          <w:lang w:val="es-ES"/>
        </w:rPr>
        <w:t>HASTA UN MÁXIMO DE 6</w:t>
      </w:r>
      <w:r w:rsidR="009B204C" w:rsidRPr="007B7CE5">
        <w:rPr>
          <w:rFonts w:ascii="Arial" w:hAnsi="Arial" w:cs="Arial"/>
          <w:b/>
          <w:sz w:val="20"/>
          <w:szCs w:val="20"/>
          <w:u w:val="single"/>
          <w:lang w:val="es-ES"/>
        </w:rPr>
        <w:t>0 PUNTOS</w:t>
      </w:r>
    </w:p>
    <w:p w14:paraId="51190266" w14:textId="77777777" w:rsidR="00340302" w:rsidRPr="007B7CE5" w:rsidRDefault="00340302" w:rsidP="00BB6EA2">
      <w:pPr>
        <w:pBdr>
          <w:top w:val="single" w:sz="4" w:space="1" w:color="FFC000"/>
          <w:left w:val="single" w:sz="4" w:space="4" w:color="FFC000"/>
          <w:bottom w:val="single" w:sz="4" w:space="1" w:color="FFC000"/>
          <w:right w:val="single" w:sz="4" w:space="4" w:color="FFC000"/>
        </w:pBdr>
        <w:jc w:val="both"/>
        <w:outlineLvl w:val="0"/>
        <w:rPr>
          <w:rFonts w:ascii="Arial" w:hAnsi="Arial" w:cs="Arial"/>
          <w:b/>
          <w:bCs/>
          <w:sz w:val="20"/>
          <w:szCs w:val="20"/>
          <w:lang w:val="es-ES"/>
        </w:rPr>
      </w:pPr>
    </w:p>
    <w:p w14:paraId="477DE2AA" w14:textId="77777777" w:rsidR="00730AC7" w:rsidRPr="007B7CE5" w:rsidRDefault="00340302" w:rsidP="00BB6EA2">
      <w:pPr>
        <w:pBdr>
          <w:top w:val="single" w:sz="4" w:space="1" w:color="FFC000"/>
          <w:left w:val="single" w:sz="4" w:space="4" w:color="FFC000"/>
          <w:bottom w:val="single" w:sz="4" w:space="1" w:color="FFC000"/>
          <w:right w:val="single" w:sz="4" w:space="4" w:color="FFC000"/>
        </w:pBdr>
        <w:jc w:val="both"/>
        <w:outlineLvl w:val="0"/>
        <w:rPr>
          <w:rFonts w:ascii="Arial" w:hAnsi="Arial" w:cs="Arial"/>
          <w:b/>
          <w:bCs/>
          <w:sz w:val="20"/>
          <w:szCs w:val="20"/>
          <w:lang w:val="es-ES"/>
        </w:rPr>
      </w:pPr>
      <w:r w:rsidRPr="007B7CE5">
        <w:rPr>
          <w:rFonts w:ascii="Arial" w:hAnsi="Arial" w:cs="Arial"/>
          <w:b/>
          <w:bCs/>
          <w:sz w:val="20"/>
          <w:szCs w:val="20"/>
          <w:lang w:val="es-ES"/>
        </w:rPr>
        <w:t>2.1 OFERTA ECONÓMICA</w:t>
      </w:r>
    </w:p>
    <w:p w14:paraId="436D64E8" w14:textId="77777777" w:rsidR="00730AC7" w:rsidRPr="007B7CE5" w:rsidRDefault="00730AC7" w:rsidP="00BB6EA2">
      <w:pPr>
        <w:pBdr>
          <w:top w:val="single" w:sz="4" w:space="1" w:color="FFC000"/>
          <w:left w:val="single" w:sz="4" w:space="4" w:color="FFC000"/>
          <w:bottom w:val="single" w:sz="4" w:space="1" w:color="FFC000"/>
          <w:right w:val="single" w:sz="4" w:space="4" w:color="FFC000"/>
        </w:pBdr>
        <w:outlineLvl w:val="0"/>
        <w:rPr>
          <w:rFonts w:ascii="Arial" w:hAnsi="Arial" w:cs="Arial"/>
          <w:b/>
          <w:bCs/>
          <w:sz w:val="20"/>
          <w:szCs w:val="20"/>
          <w:lang w:val="es-ES"/>
        </w:rPr>
      </w:pPr>
      <w:r w:rsidRPr="007B7CE5">
        <w:rPr>
          <w:rFonts w:ascii="Arial" w:hAnsi="Arial" w:cs="Arial"/>
          <w:b/>
          <w:bCs/>
          <w:sz w:val="20"/>
          <w:szCs w:val="20"/>
          <w:lang w:val="es-ES"/>
        </w:rPr>
        <w:t>(hasta un máximo de 50 puntos)</w:t>
      </w:r>
    </w:p>
    <w:p w14:paraId="56C4E741" w14:textId="77777777" w:rsidR="00340302" w:rsidRPr="007B7CE5" w:rsidRDefault="00340302" w:rsidP="00BB6EA2">
      <w:pPr>
        <w:pBdr>
          <w:top w:val="single" w:sz="4" w:space="1" w:color="FFC000"/>
          <w:left w:val="single" w:sz="4" w:space="4" w:color="FFC000"/>
          <w:bottom w:val="single" w:sz="4" w:space="1" w:color="FFC000"/>
          <w:right w:val="single" w:sz="4" w:space="4" w:color="FFC000"/>
        </w:pBdr>
        <w:tabs>
          <w:tab w:val="left" w:pos="900"/>
        </w:tabs>
        <w:jc w:val="both"/>
        <w:outlineLvl w:val="0"/>
        <w:rPr>
          <w:rFonts w:ascii="Arial" w:hAnsi="Arial" w:cs="Arial"/>
          <w:sz w:val="20"/>
          <w:szCs w:val="20"/>
          <w:lang w:val="es-ES"/>
        </w:rPr>
      </w:pPr>
    </w:p>
    <w:p w14:paraId="5AE893AF" w14:textId="77777777" w:rsidR="00412B1D" w:rsidRPr="007B7CE5" w:rsidRDefault="00412B1D" w:rsidP="00BB6EA2">
      <w:pPr>
        <w:pBdr>
          <w:top w:val="single" w:sz="4" w:space="1" w:color="FFC000"/>
          <w:left w:val="single" w:sz="4" w:space="4" w:color="FFC000"/>
          <w:bottom w:val="single" w:sz="4" w:space="1" w:color="FFC000"/>
          <w:right w:val="single" w:sz="4" w:space="4" w:color="FFC000"/>
        </w:pBdr>
        <w:jc w:val="both"/>
        <w:rPr>
          <w:rFonts w:ascii="Arial" w:hAnsi="Arial" w:cs="Arial"/>
          <w:sz w:val="21"/>
          <w:szCs w:val="21"/>
          <w:lang w:val="es-ES"/>
        </w:rPr>
      </w:pPr>
      <w:r w:rsidRPr="007B7CE5">
        <w:rPr>
          <w:rFonts w:ascii="Arial" w:hAnsi="Arial" w:cs="Arial"/>
          <w:sz w:val="21"/>
          <w:szCs w:val="21"/>
          <w:lang w:val="es-ES"/>
        </w:rPr>
        <w:t>Las propuestas se calificarán atendiendo al precio ofrecido mediante la siguiente fórmula para determinar la puntuación de cada oferta:</w:t>
      </w:r>
    </w:p>
    <w:p w14:paraId="27769012" w14:textId="77777777" w:rsidR="00412B1D" w:rsidRPr="007B7CE5" w:rsidRDefault="00412B1D" w:rsidP="00BB6EA2">
      <w:pPr>
        <w:pBdr>
          <w:top w:val="single" w:sz="4" w:space="1" w:color="FFC000"/>
          <w:left w:val="single" w:sz="4" w:space="4" w:color="FFC000"/>
          <w:bottom w:val="single" w:sz="4" w:space="1" w:color="FFC000"/>
          <w:right w:val="single" w:sz="4" w:space="4" w:color="FFC000"/>
        </w:pBdr>
        <w:rPr>
          <w:rFonts w:ascii="Arial" w:hAnsi="Arial" w:cs="Arial"/>
          <w:sz w:val="21"/>
          <w:szCs w:val="21"/>
          <w:lang w:val="es-ES"/>
        </w:rPr>
      </w:pPr>
    </w:p>
    <w:p w14:paraId="0A81C0CF" w14:textId="77777777" w:rsidR="00412B1D" w:rsidRPr="007B7CE5" w:rsidRDefault="00412B1D" w:rsidP="00BB6EA2">
      <w:pPr>
        <w:pBdr>
          <w:top w:val="single" w:sz="4" w:space="1" w:color="FFC000"/>
          <w:left w:val="single" w:sz="4" w:space="4" w:color="FFC000"/>
          <w:bottom w:val="single" w:sz="4" w:space="1" w:color="FFC000"/>
          <w:right w:val="single" w:sz="4" w:space="4" w:color="FFC000"/>
        </w:pBdr>
        <w:rPr>
          <w:rFonts w:ascii="Arial" w:hAnsi="Arial" w:cs="Arial"/>
          <w:sz w:val="21"/>
          <w:szCs w:val="21"/>
          <w:vertAlign w:val="subscript"/>
          <w:lang w:val="es-ES"/>
        </w:rPr>
      </w:pPr>
      <m:oMathPara>
        <m:oMath>
          <m:r>
            <w:rPr>
              <w:rFonts w:ascii="Cambria Math" w:hAnsi="Cambria Math" w:cs="Arial"/>
              <w:sz w:val="21"/>
              <w:szCs w:val="21"/>
              <w:vertAlign w:val="subscript"/>
              <w:lang w:val="es-ES"/>
            </w:rPr>
            <m:t>Pv=</m:t>
          </m:r>
          <m:d>
            <m:dPr>
              <m:begChr m:val="["/>
              <m:endChr m:val="]"/>
              <m:ctrlPr>
                <w:rPr>
                  <w:rFonts w:ascii="Cambria Math" w:hAnsi="Cambria Math" w:cs="Arial"/>
                  <w:i/>
                  <w:iCs/>
                  <w:sz w:val="21"/>
                  <w:szCs w:val="21"/>
                  <w:vertAlign w:val="subscript"/>
                  <w:lang w:val="es-ES"/>
                </w:rPr>
              </m:ctrlPr>
            </m:dPr>
            <m:e>
              <m:r>
                <w:rPr>
                  <w:rFonts w:ascii="Cambria Math" w:hAnsi="Cambria Math" w:cs="Arial"/>
                  <w:sz w:val="21"/>
                  <w:szCs w:val="21"/>
                  <w:vertAlign w:val="subscript"/>
                  <w:lang w:val="es-ES"/>
                </w:rPr>
                <m:t>1-</m:t>
              </m:r>
              <m:d>
                <m:dPr>
                  <m:ctrlPr>
                    <w:rPr>
                      <w:rFonts w:ascii="Cambria Math" w:hAnsi="Cambria Math" w:cs="Arial"/>
                      <w:i/>
                      <w:iCs/>
                      <w:sz w:val="21"/>
                      <w:szCs w:val="21"/>
                      <w:vertAlign w:val="subscript"/>
                      <w:lang w:val="es-ES"/>
                    </w:rPr>
                  </m:ctrlPr>
                </m:dPr>
                <m:e>
                  <m:f>
                    <m:fPr>
                      <m:ctrlPr>
                        <w:rPr>
                          <w:rFonts w:ascii="Cambria Math" w:hAnsi="Cambria Math" w:cs="Arial"/>
                          <w:i/>
                          <w:iCs/>
                          <w:sz w:val="21"/>
                          <w:szCs w:val="21"/>
                          <w:vertAlign w:val="subscript"/>
                          <w:lang w:val="es-ES"/>
                        </w:rPr>
                      </m:ctrlPr>
                    </m:fPr>
                    <m:num>
                      <m:r>
                        <w:rPr>
                          <w:rFonts w:ascii="Cambria Math" w:hAnsi="Cambria Math" w:cs="Arial"/>
                          <w:sz w:val="21"/>
                          <w:szCs w:val="21"/>
                          <w:vertAlign w:val="subscript"/>
                          <w:lang w:val="es-ES"/>
                        </w:rPr>
                        <m:t>Ov-Oe</m:t>
                      </m:r>
                    </m:num>
                    <m:den>
                      <m:r>
                        <w:rPr>
                          <w:rFonts w:ascii="Cambria Math" w:hAnsi="Cambria Math" w:cs="Arial"/>
                          <w:sz w:val="21"/>
                          <w:szCs w:val="21"/>
                          <w:vertAlign w:val="subscript"/>
                          <w:lang w:val="es-ES"/>
                        </w:rPr>
                        <m:t>Pl</m:t>
                      </m:r>
                    </m:den>
                  </m:f>
                </m:e>
              </m:d>
              <m:r>
                <w:rPr>
                  <w:rFonts w:ascii="Cambria Math" w:hAnsi="Cambria Math" w:cs="Arial"/>
                  <w:sz w:val="21"/>
                  <w:szCs w:val="21"/>
                  <w:vertAlign w:val="subscript"/>
                  <w:lang w:val="es-ES"/>
                </w:rPr>
                <m:t>×</m:t>
              </m:r>
              <m:f>
                <m:fPr>
                  <m:ctrlPr>
                    <w:rPr>
                      <w:rFonts w:ascii="Cambria Math" w:hAnsi="Cambria Math" w:cs="Arial"/>
                      <w:i/>
                      <w:iCs/>
                      <w:sz w:val="21"/>
                      <w:szCs w:val="21"/>
                      <w:vertAlign w:val="subscript"/>
                      <w:lang w:val="es-ES"/>
                    </w:rPr>
                  </m:ctrlPr>
                </m:fPr>
                <m:num>
                  <m:r>
                    <w:rPr>
                      <w:rFonts w:ascii="Cambria Math" w:hAnsi="Cambria Math" w:cs="Arial"/>
                      <w:sz w:val="21"/>
                      <w:szCs w:val="21"/>
                      <w:vertAlign w:val="subscript"/>
                      <w:lang w:val="es-ES"/>
                    </w:rPr>
                    <m:t>1</m:t>
                  </m:r>
                </m:num>
                <m:den>
                  <m:r>
                    <w:rPr>
                      <w:rFonts w:ascii="Cambria Math" w:hAnsi="Cambria Math" w:cs="Arial"/>
                      <w:sz w:val="21"/>
                      <w:szCs w:val="21"/>
                      <w:vertAlign w:val="subscript"/>
                      <w:lang w:val="es-ES"/>
                    </w:rPr>
                    <m:t>VP</m:t>
                  </m:r>
                </m:den>
              </m:f>
            </m:e>
          </m:d>
          <m:r>
            <w:rPr>
              <w:rFonts w:ascii="Cambria Math" w:hAnsi="Cambria Math" w:cs="Arial"/>
              <w:sz w:val="21"/>
              <w:szCs w:val="21"/>
              <w:vertAlign w:val="subscript"/>
              <w:lang w:val="es-ES"/>
            </w:rPr>
            <m:t>×P</m:t>
          </m:r>
        </m:oMath>
      </m:oMathPara>
    </w:p>
    <w:p w14:paraId="2ECE7681" w14:textId="77777777" w:rsidR="00412B1D" w:rsidRPr="007B7CE5" w:rsidRDefault="00412B1D" w:rsidP="00BB6EA2">
      <w:pPr>
        <w:pBdr>
          <w:top w:val="single" w:sz="4" w:space="1" w:color="FFC000"/>
          <w:left w:val="single" w:sz="4" w:space="4" w:color="FFC000"/>
          <w:bottom w:val="single" w:sz="4" w:space="1" w:color="FFC000"/>
          <w:right w:val="single" w:sz="4" w:space="4" w:color="FFC000"/>
        </w:pBdr>
        <w:rPr>
          <w:rFonts w:ascii="Arial" w:hAnsi="Arial" w:cs="Arial"/>
          <w:i/>
          <w:iCs/>
          <w:sz w:val="21"/>
          <w:szCs w:val="21"/>
          <w:vertAlign w:val="subscript"/>
          <w:lang w:val="es-ES"/>
        </w:rPr>
      </w:pPr>
      <w:r w:rsidRPr="007B7CE5">
        <w:rPr>
          <w:rFonts w:ascii="Arial" w:hAnsi="Arial" w:cs="Arial"/>
          <w:i/>
          <w:iCs/>
          <w:sz w:val="21"/>
          <w:szCs w:val="21"/>
          <w:vertAlign w:val="subscript"/>
          <w:lang w:val="es-ES"/>
        </w:rPr>
        <w:t>Donde:</w:t>
      </w:r>
    </w:p>
    <w:p w14:paraId="41A4FA45" w14:textId="77777777" w:rsidR="00412B1D" w:rsidRPr="007B7CE5" w:rsidRDefault="00412B1D" w:rsidP="00BB6EA2">
      <w:pPr>
        <w:pBdr>
          <w:top w:val="single" w:sz="4" w:space="1" w:color="FFC000"/>
          <w:left w:val="single" w:sz="4" w:space="4" w:color="FFC000"/>
          <w:bottom w:val="single" w:sz="4" w:space="1" w:color="FFC000"/>
          <w:right w:val="single" w:sz="4" w:space="4" w:color="FFC000"/>
        </w:pBdr>
        <w:rPr>
          <w:rFonts w:ascii="Arial" w:hAnsi="Arial" w:cs="Arial"/>
          <w:i/>
          <w:iCs/>
          <w:sz w:val="21"/>
          <w:szCs w:val="21"/>
          <w:vertAlign w:val="subscript"/>
          <w:lang w:val="es-ES"/>
        </w:rPr>
      </w:pPr>
      <w:proofErr w:type="spellStart"/>
      <w:r w:rsidRPr="007B7CE5">
        <w:rPr>
          <w:rFonts w:ascii="Arial" w:hAnsi="Arial" w:cs="Arial"/>
          <w:i/>
          <w:iCs/>
          <w:sz w:val="21"/>
          <w:szCs w:val="21"/>
          <w:vertAlign w:val="subscript"/>
          <w:lang w:val="es-ES"/>
        </w:rPr>
        <w:t>Pv</w:t>
      </w:r>
      <w:proofErr w:type="spellEnd"/>
      <w:r w:rsidRPr="007B7CE5">
        <w:rPr>
          <w:rFonts w:ascii="Arial" w:hAnsi="Arial" w:cs="Arial"/>
          <w:i/>
          <w:iCs/>
          <w:sz w:val="21"/>
          <w:szCs w:val="21"/>
          <w:vertAlign w:val="subscript"/>
          <w:lang w:val="es-ES"/>
        </w:rPr>
        <w:t>=Puntuación de la oferta a valorar</w:t>
      </w:r>
    </w:p>
    <w:p w14:paraId="712206E0" w14:textId="77777777" w:rsidR="00412B1D" w:rsidRPr="007B7CE5" w:rsidRDefault="00412B1D" w:rsidP="00BB6EA2">
      <w:pPr>
        <w:pBdr>
          <w:top w:val="single" w:sz="4" w:space="1" w:color="FFC000"/>
          <w:left w:val="single" w:sz="4" w:space="4" w:color="FFC000"/>
          <w:bottom w:val="single" w:sz="4" w:space="1" w:color="FFC000"/>
          <w:right w:val="single" w:sz="4" w:space="4" w:color="FFC000"/>
        </w:pBdr>
        <w:rPr>
          <w:rFonts w:ascii="Arial" w:hAnsi="Arial" w:cs="Arial"/>
          <w:i/>
          <w:iCs/>
          <w:sz w:val="21"/>
          <w:szCs w:val="21"/>
          <w:vertAlign w:val="subscript"/>
          <w:lang w:val="es-ES"/>
        </w:rPr>
      </w:pPr>
      <w:proofErr w:type="spellStart"/>
      <w:r w:rsidRPr="007B7CE5">
        <w:rPr>
          <w:rFonts w:ascii="Arial" w:hAnsi="Arial" w:cs="Arial"/>
          <w:i/>
          <w:iCs/>
          <w:sz w:val="21"/>
          <w:szCs w:val="21"/>
          <w:vertAlign w:val="subscript"/>
          <w:lang w:val="es-ES"/>
        </w:rPr>
        <w:t>Ov</w:t>
      </w:r>
      <w:proofErr w:type="spellEnd"/>
      <w:r w:rsidRPr="007B7CE5">
        <w:rPr>
          <w:rFonts w:ascii="Arial" w:hAnsi="Arial" w:cs="Arial"/>
          <w:i/>
          <w:iCs/>
          <w:sz w:val="21"/>
          <w:szCs w:val="21"/>
          <w:vertAlign w:val="subscript"/>
          <w:lang w:val="es-ES"/>
        </w:rPr>
        <w:t>=Oferta que se valora</w:t>
      </w:r>
    </w:p>
    <w:p w14:paraId="416EA919" w14:textId="77777777" w:rsidR="00412B1D" w:rsidRPr="007B7CE5" w:rsidRDefault="00412B1D" w:rsidP="00BB6EA2">
      <w:pPr>
        <w:pBdr>
          <w:top w:val="single" w:sz="4" w:space="1" w:color="FFC000"/>
          <w:left w:val="single" w:sz="4" w:space="4" w:color="FFC000"/>
          <w:bottom w:val="single" w:sz="4" w:space="1" w:color="FFC000"/>
          <w:right w:val="single" w:sz="4" w:space="4" w:color="FFC000"/>
        </w:pBdr>
        <w:rPr>
          <w:rFonts w:ascii="Arial" w:hAnsi="Arial" w:cs="Arial"/>
          <w:i/>
          <w:iCs/>
          <w:sz w:val="21"/>
          <w:szCs w:val="21"/>
          <w:vertAlign w:val="subscript"/>
          <w:lang w:val="es-ES"/>
        </w:rPr>
      </w:pPr>
      <w:r w:rsidRPr="007B7CE5">
        <w:rPr>
          <w:rFonts w:ascii="Arial" w:hAnsi="Arial" w:cs="Arial"/>
          <w:i/>
          <w:iCs/>
          <w:sz w:val="21"/>
          <w:szCs w:val="21"/>
          <w:vertAlign w:val="subscript"/>
          <w:lang w:val="es-ES"/>
        </w:rPr>
        <w:t>Oe=Oferta más económica</w:t>
      </w:r>
    </w:p>
    <w:p w14:paraId="4D5A094F" w14:textId="77777777" w:rsidR="00412B1D" w:rsidRPr="007B7CE5" w:rsidRDefault="00412B1D" w:rsidP="00BB6EA2">
      <w:pPr>
        <w:pBdr>
          <w:top w:val="single" w:sz="4" w:space="1" w:color="FFC000"/>
          <w:left w:val="single" w:sz="4" w:space="4" w:color="FFC000"/>
          <w:bottom w:val="single" w:sz="4" w:space="1" w:color="FFC000"/>
          <w:right w:val="single" w:sz="4" w:space="4" w:color="FFC000"/>
        </w:pBdr>
        <w:rPr>
          <w:rFonts w:ascii="Arial" w:hAnsi="Arial" w:cs="Arial"/>
          <w:i/>
          <w:iCs/>
          <w:sz w:val="21"/>
          <w:szCs w:val="21"/>
          <w:vertAlign w:val="subscript"/>
          <w:lang w:val="es-ES"/>
        </w:rPr>
      </w:pPr>
      <w:proofErr w:type="spellStart"/>
      <w:r w:rsidRPr="007B7CE5">
        <w:rPr>
          <w:rFonts w:ascii="Arial" w:hAnsi="Arial" w:cs="Arial"/>
          <w:i/>
          <w:iCs/>
          <w:sz w:val="21"/>
          <w:szCs w:val="21"/>
          <w:vertAlign w:val="subscript"/>
          <w:lang w:val="es-ES"/>
        </w:rPr>
        <w:t>Pl</w:t>
      </w:r>
      <w:proofErr w:type="spellEnd"/>
      <w:r w:rsidRPr="007B7CE5">
        <w:rPr>
          <w:rFonts w:ascii="Arial" w:hAnsi="Arial" w:cs="Arial"/>
          <w:i/>
          <w:iCs/>
          <w:sz w:val="21"/>
          <w:szCs w:val="21"/>
          <w:vertAlign w:val="subscript"/>
          <w:lang w:val="es-ES"/>
        </w:rPr>
        <w:t>=Precio de licitación</w:t>
      </w:r>
    </w:p>
    <w:p w14:paraId="122404C0" w14:textId="77777777" w:rsidR="00412B1D" w:rsidRPr="007B7CE5" w:rsidRDefault="00412B1D" w:rsidP="00BB6EA2">
      <w:pPr>
        <w:pBdr>
          <w:top w:val="single" w:sz="4" w:space="1" w:color="FFC000"/>
          <w:left w:val="single" w:sz="4" w:space="4" w:color="FFC000"/>
          <w:bottom w:val="single" w:sz="4" w:space="1" w:color="FFC000"/>
          <w:right w:val="single" w:sz="4" w:space="4" w:color="FFC000"/>
        </w:pBdr>
        <w:rPr>
          <w:rFonts w:ascii="Arial" w:hAnsi="Arial" w:cs="Arial"/>
          <w:i/>
          <w:iCs/>
          <w:sz w:val="21"/>
          <w:szCs w:val="21"/>
          <w:vertAlign w:val="subscript"/>
          <w:lang w:val="es-ES"/>
        </w:rPr>
      </w:pPr>
      <w:r w:rsidRPr="007B7CE5">
        <w:rPr>
          <w:rFonts w:ascii="Arial" w:hAnsi="Arial" w:cs="Arial"/>
          <w:i/>
          <w:iCs/>
          <w:sz w:val="21"/>
          <w:szCs w:val="21"/>
          <w:vertAlign w:val="subscript"/>
          <w:lang w:val="es-ES"/>
        </w:rPr>
        <w:t>VP=Valor de ponderación</w:t>
      </w:r>
    </w:p>
    <w:p w14:paraId="0AD7068E" w14:textId="77777777" w:rsidR="00412B1D" w:rsidRPr="007B7CE5" w:rsidRDefault="00412B1D" w:rsidP="00BB6EA2">
      <w:pPr>
        <w:pBdr>
          <w:top w:val="single" w:sz="4" w:space="1" w:color="FFC000"/>
          <w:left w:val="single" w:sz="4" w:space="4" w:color="FFC000"/>
          <w:bottom w:val="single" w:sz="4" w:space="1" w:color="FFC000"/>
          <w:right w:val="single" w:sz="4" w:space="4" w:color="FFC000"/>
        </w:pBdr>
        <w:jc w:val="both"/>
        <w:rPr>
          <w:rFonts w:ascii="Arial" w:hAnsi="Arial" w:cs="Arial"/>
          <w:i/>
          <w:iCs/>
          <w:sz w:val="21"/>
          <w:szCs w:val="21"/>
          <w:vertAlign w:val="subscript"/>
          <w:lang w:val="es-ES"/>
        </w:rPr>
      </w:pPr>
    </w:p>
    <w:p w14:paraId="76233007" w14:textId="77777777" w:rsidR="00412B1D" w:rsidRPr="007B7CE5" w:rsidRDefault="00412B1D" w:rsidP="00BB6EA2">
      <w:pPr>
        <w:pBdr>
          <w:top w:val="single" w:sz="4" w:space="1" w:color="FFC000"/>
          <w:left w:val="single" w:sz="4" w:space="4" w:color="FFC000"/>
          <w:bottom w:val="single" w:sz="4" w:space="1" w:color="FFC000"/>
          <w:right w:val="single" w:sz="4" w:space="4" w:color="FFC000"/>
        </w:pBdr>
        <w:jc w:val="both"/>
        <w:rPr>
          <w:rFonts w:ascii="Arial" w:hAnsi="Arial" w:cs="Arial"/>
          <w:sz w:val="21"/>
          <w:szCs w:val="21"/>
          <w:lang w:val="es-ES"/>
        </w:rPr>
      </w:pPr>
      <w:r w:rsidRPr="007B7CE5">
        <w:rPr>
          <w:rFonts w:ascii="Arial" w:hAnsi="Arial" w:cs="Arial"/>
          <w:sz w:val="21"/>
          <w:szCs w:val="21"/>
          <w:lang w:val="es-ES"/>
        </w:rPr>
        <w:t>Para valorar las proposiciones presentadas se tendrá en cuenta un criterio directamente vinculado al objeto del contrato como es el precio, teniendo en cuenta que los puntos se otorgarán de acuerdo con la Directriz 1/2020 de aplicación de fórmulas de valoración y puntuación de las proposiciones económica y técnica aprobada por la Dirección General de Contratación Pública de la Generalidad de Cataluña, ya que es interés del órgano. Por esta licitación se ha tomado un valor de ponderación VP = 1,50.</w:t>
      </w:r>
    </w:p>
    <w:p w14:paraId="3EF67075" w14:textId="77777777" w:rsidR="00412B1D" w:rsidRPr="007B7CE5" w:rsidRDefault="00412B1D" w:rsidP="00BB6EA2">
      <w:pPr>
        <w:pBdr>
          <w:top w:val="single" w:sz="4" w:space="1" w:color="FFC000"/>
          <w:left w:val="single" w:sz="4" w:space="4" w:color="FFC000"/>
          <w:bottom w:val="single" w:sz="4" w:space="1" w:color="FFC000"/>
          <w:right w:val="single" w:sz="4" w:space="4" w:color="FFC000"/>
        </w:pBdr>
        <w:jc w:val="both"/>
        <w:rPr>
          <w:rFonts w:ascii="Arial" w:hAnsi="Arial" w:cs="Arial"/>
          <w:sz w:val="21"/>
          <w:szCs w:val="21"/>
          <w:lang w:val="es-ES"/>
        </w:rPr>
      </w:pPr>
    </w:p>
    <w:p w14:paraId="0F451259" w14:textId="77777777" w:rsidR="00412B1D" w:rsidRPr="007B7CE5" w:rsidRDefault="00412B1D" w:rsidP="00BB6EA2">
      <w:pPr>
        <w:pBdr>
          <w:top w:val="single" w:sz="4" w:space="1" w:color="FFC000"/>
          <w:left w:val="single" w:sz="4" w:space="4" w:color="FFC000"/>
          <w:bottom w:val="single" w:sz="4" w:space="1" w:color="FFC000"/>
          <w:right w:val="single" w:sz="4" w:space="4" w:color="FFC000"/>
        </w:pBdr>
        <w:jc w:val="both"/>
        <w:rPr>
          <w:rFonts w:ascii="Arial" w:hAnsi="Arial" w:cs="Arial"/>
          <w:sz w:val="21"/>
          <w:szCs w:val="21"/>
          <w:lang w:val="es-ES"/>
        </w:rPr>
      </w:pPr>
      <w:r w:rsidRPr="007B7CE5">
        <w:rPr>
          <w:rFonts w:ascii="Arial" w:hAnsi="Arial" w:cs="Arial"/>
          <w:sz w:val="21"/>
          <w:szCs w:val="21"/>
          <w:lang w:val="es-ES"/>
        </w:rPr>
        <w:t>La oferta presentada no podrá rebasar el PBL sin IVA. De lo contrario, la oferta será excluida de la presente licitación.</w:t>
      </w:r>
    </w:p>
    <w:p w14:paraId="3942EBF8" w14:textId="77777777" w:rsidR="00730AC7" w:rsidRPr="007B7CE5" w:rsidRDefault="00340302" w:rsidP="00E73EE6">
      <w:pPr>
        <w:pBdr>
          <w:top w:val="single" w:sz="4" w:space="1" w:color="FFC000"/>
          <w:left w:val="single" w:sz="4" w:space="4" w:color="FFC000"/>
          <w:bottom w:val="single" w:sz="4" w:space="1" w:color="FFC000"/>
          <w:right w:val="single" w:sz="4" w:space="4" w:color="FFC000"/>
        </w:pBdr>
        <w:jc w:val="both"/>
        <w:rPr>
          <w:rFonts w:ascii="Arial" w:hAnsi="Arial" w:cs="Arial"/>
          <w:sz w:val="21"/>
          <w:szCs w:val="21"/>
          <w:lang w:val="es-ES"/>
        </w:rPr>
      </w:pPr>
      <w:r w:rsidRPr="007B7CE5">
        <w:rPr>
          <w:rFonts w:ascii="Arial" w:hAnsi="Arial" w:cs="Arial"/>
          <w:b/>
          <w:bCs/>
          <w:sz w:val="20"/>
          <w:szCs w:val="20"/>
          <w:lang w:val="es-ES"/>
        </w:rPr>
        <w:lastRenderedPageBreak/>
        <w:t>2.2 PRODUCTOS A UTILIZAR EN LA LIMPIEZA DE LA INSTALACIÓN</w:t>
      </w:r>
    </w:p>
    <w:p w14:paraId="57635751" w14:textId="77777777" w:rsidR="00340302" w:rsidRPr="007B7CE5" w:rsidRDefault="00730AC7" w:rsidP="00E73EE6">
      <w:pPr>
        <w:pBdr>
          <w:top w:val="single" w:sz="4" w:space="1" w:color="FFC000"/>
          <w:left w:val="single" w:sz="4" w:space="4" w:color="FFC000"/>
          <w:bottom w:val="single" w:sz="4" w:space="1" w:color="FFC000"/>
          <w:right w:val="single" w:sz="4" w:space="4" w:color="FFC000"/>
        </w:pBdr>
        <w:tabs>
          <w:tab w:val="right" w:leader="dot" w:pos="9072"/>
        </w:tabs>
        <w:jc w:val="both"/>
        <w:outlineLvl w:val="0"/>
        <w:rPr>
          <w:rFonts w:ascii="Arial" w:hAnsi="Arial" w:cs="Arial"/>
          <w:b/>
          <w:bCs/>
          <w:sz w:val="20"/>
          <w:szCs w:val="20"/>
          <w:lang w:val="es-ES"/>
        </w:rPr>
      </w:pPr>
      <w:r w:rsidRPr="007B7CE5">
        <w:rPr>
          <w:rFonts w:ascii="Arial" w:hAnsi="Arial" w:cs="Arial"/>
          <w:b/>
          <w:bCs/>
          <w:sz w:val="20"/>
          <w:szCs w:val="20"/>
          <w:lang w:val="es-ES"/>
        </w:rPr>
        <w:t>(hasta un máximo de 5 puntos)</w:t>
      </w:r>
    </w:p>
    <w:p w14:paraId="1919B08B" w14:textId="77777777" w:rsidR="00730AC7" w:rsidRPr="007B7CE5" w:rsidRDefault="00730AC7" w:rsidP="00E73EE6">
      <w:pPr>
        <w:pBdr>
          <w:top w:val="single" w:sz="4" w:space="1" w:color="FFC000"/>
          <w:left w:val="single" w:sz="4" w:space="4" w:color="FFC000"/>
          <w:bottom w:val="single" w:sz="4" w:space="1" w:color="FFC000"/>
          <w:right w:val="single" w:sz="4" w:space="4" w:color="FFC000"/>
        </w:pBdr>
        <w:tabs>
          <w:tab w:val="right" w:leader="dot" w:pos="9072"/>
        </w:tabs>
        <w:jc w:val="both"/>
        <w:outlineLvl w:val="0"/>
        <w:rPr>
          <w:rFonts w:ascii="Arial" w:hAnsi="Arial" w:cs="Arial"/>
          <w:b/>
          <w:bCs/>
          <w:sz w:val="20"/>
          <w:szCs w:val="20"/>
          <w:lang w:val="es-ES"/>
        </w:rPr>
      </w:pPr>
    </w:p>
    <w:p w14:paraId="0996907A" w14:textId="77777777" w:rsidR="00340302" w:rsidRPr="007B7CE5" w:rsidRDefault="00340302" w:rsidP="00E73EE6">
      <w:pPr>
        <w:pBdr>
          <w:top w:val="single" w:sz="4" w:space="1" w:color="FFC000"/>
          <w:left w:val="single" w:sz="4" w:space="4" w:color="FFC000"/>
          <w:bottom w:val="single" w:sz="4" w:space="1" w:color="FFC000"/>
          <w:right w:val="single" w:sz="4" w:space="4" w:color="FFC000"/>
        </w:pBdr>
        <w:tabs>
          <w:tab w:val="right" w:leader="dot" w:pos="9072"/>
        </w:tabs>
        <w:jc w:val="both"/>
        <w:outlineLvl w:val="0"/>
        <w:rPr>
          <w:rFonts w:ascii="Arial" w:hAnsi="Arial" w:cs="Arial"/>
          <w:sz w:val="20"/>
          <w:szCs w:val="20"/>
          <w:lang w:val="es-ES"/>
        </w:rPr>
      </w:pPr>
      <w:r w:rsidRPr="007B7CE5">
        <w:rPr>
          <w:rFonts w:ascii="Arial" w:hAnsi="Arial" w:cs="Arial"/>
          <w:sz w:val="20"/>
          <w:szCs w:val="20"/>
          <w:lang w:val="es-ES"/>
        </w:rPr>
        <w:t>Un punto por cada producto, aparte de los consumibles exigidos en el pliego de cláusulas técnicas, que cumpla, como mínimo, una de las siguientes condiciones:</w:t>
      </w:r>
    </w:p>
    <w:p w14:paraId="703152D6" w14:textId="77777777" w:rsidR="00730AC7" w:rsidRPr="007B7CE5" w:rsidRDefault="00730AC7" w:rsidP="00E73EE6">
      <w:pPr>
        <w:pBdr>
          <w:top w:val="single" w:sz="4" w:space="1" w:color="FFC000"/>
          <w:left w:val="single" w:sz="4" w:space="4" w:color="FFC000"/>
          <w:bottom w:val="single" w:sz="4" w:space="1" w:color="FFC000"/>
          <w:right w:val="single" w:sz="4" w:space="4" w:color="FFC000"/>
        </w:pBdr>
        <w:tabs>
          <w:tab w:val="right" w:leader="dot" w:pos="9072"/>
        </w:tabs>
        <w:jc w:val="both"/>
        <w:outlineLvl w:val="0"/>
        <w:rPr>
          <w:rFonts w:ascii="Arial" w:hAnsi="Arial" w:cs="Arial"/>
          <w:sz w:val="20"/>
          <w:szCs w:val="20"/>
          <w:lang w:val="es-ES"/>
        </w:rPr>
      </w:pPr>
    </w:p>
    <w:p w14:paraId="2F43D6A0" w14:textId="77777777" w:rsidR="00340302" w:rsidRPr="007B7CE5" w:rsidRDefault="00340302" w:rsidP="00E73EE6">
      <w:pPr>
        <w:pBdr>
          <w:top w:val="single" w:sz="4" w:space="1" w:color="FFC000"/>
          <w:left w:val="single" w:sz="4" w:space="4" w:color="FFC000"/>
          <w:bottom w:val="single" w:sz="4" w:space="1" w:color="FFC000"/>
          <w:right w:val="single" w:sz="4" w:space="4" w:color="FFC000"/>
        </w:pBdr>
        <w:tabs>
          <w:tab w:val="right" w:leader="dot" w:pos="9072"/>
        </w:tabs>
        <w:jc w:val="both"/>
        <w:outlineLvl w:val="0"/>
        <w:rPr>
          <w:rFonts w:ascii="Arial" w:hAnsi="Arial" w:cs="Arial"/>
          <w:sz w:val="20"/>
          <w:szCs w:val="20"/>
          <w:lang w:val="es-ES"/>
        </w:rPr>
      </w:pPr>
      <w:r w:rsidRPr="007B7CE5">
        <w:rPr>
          <w:rFonts w:ascii="Arial" w:hAnsi="Arial" w:cs="Arial"/>
          <w:sz w:val="20"/>
          <w:szCs w:val="20"/>
          <w:lang w:val="es-ES"/>
        </w:rPr>
        <w:t>- Estar elaborado con materias primas de origen vegetal y que sea completamente biodegradable</w:t>
      </w:r>
    </w:p>
    <w:p w14:paraId="588D8DC4" w14:textId="77777777" w:rsidR="00340302" w:rsidRPr="007B7CE5" w:rsidRDefault="00340302" w:rsidP="00E73EE6">
      <w:pPr>
        <w:pBdr>
          <w:top w:val="single" w:sz="4" w:space="1" w:color="FFC000"/>
          <w:left w:val="single" w:sz="4" w:space="4" w:color="FFC000"/>
          <w:bottom w:val="single" w:sz="4" w:space="1" w:color="FFC000"/>
          <w:right w:val="single" w:sz="4" w:space="4" w:color="FFC000"/>
        </w:pBdr>
        <w:tabs>
          <w:tab w:val="right" w:leader="dot" w:pos="9072"/>
        </w:tabs>
        <w:jc w:val="both"/>
        <w:outlineLvl w:val="0"/>
        <w:rPr>
          <w:rFonts w:ascii="Arial" w:hAnsi="Arial" w:cs="Arial"/>
          <w:sz w:val="20"/>
          <w:szCs w:val="20"/>
          <w:lang w:val="es-ES"/>
        </w:rPr>
      </w:pPr>
      <w:r w:rsidRPr="007B7CE5">
        <w:rPr>
          <w:rFonts w:ascii="Arial" w:hAnsi="Arial" w:cs="Arial"/>
          <w:sz w:val="20"/>
          <w:szCs w:val="20"/>
          <w:lang w:val="es-ES"/>
        </w:rPr>
        <w:t>- Tener número de licencia de la etiqueta ecológica de la UE.</w:t>
      </w:r>
    </w:p>
    <w:p w14:paraId="498489A5" w14:textId="77777777" w:rsidR="00340302" w:rsidRPr="007B7CE5" w:rsidRDefault="00340302" w:rsidP="00E73EE6">
      <w:pPr>
        <w:pBdr>
          <w:top w:val="single" w:sz="4" w:space="1" w:color="FFC000"/>
          <w:left w:val="single" w:sz="4" w:space="4" w:color="FFC000"/>
          <w:bottom w:val="single" w:sz="4" w:space="1" w:color="FFC000"/>
          <w:right w:val="single" w:sz="4" w:space="4" w:color="FFC000"/>
        </w:pBdr>
        <w:tabs>
          <w:tab w:val="right" w:leader="dot" w:pos="9072"/>
        </w:tabs>
        <w:jc w:val="both"/>
        <w:outlineLvl w:val="0"/>
        <w:rPr>
          <w:rFonts w:ascii="Arial" w:hAnsi="Arial" w:cs="Arial"/>
          <w:sz w:val="20"/>
          <w:szCs w:val="20"/>
          <w:lang w:val="es-ES"/>
        </w:rPr>
      </w:pPr>
    </w:p>
    <w:p w14:paraId="7CA158ED" w14:textId="77777777" w:rsidR="00B9757D" w:rsidRPr="007B7CE5" w:rsidRDefault="00340302" w:rsidP="00E73EE6">
      <w:pPr>
        <w:pBdr>
          <w:top w:val="single" w:sz="4" w:space="1" w:color="FFC000"/>
          <w:left w:val="single" w:sz="4" w:space="4" w:color="FFC000"/>
          <w:bottom w:val="single" w:sz="4" w:space="1" w:color="FFC000"/>
          <w:right w:val="single" w:sz="4" w:space="4" w:color="FFC000"/>
        </w:pBdr>
        <w:tabs>
          <w:tab w:val="right" w:leader="dot" w:pos="9072"/>
        </w:tabs>
        <w:jc w:val="both"/>
        <w:outlineLvl w:val="0"/>
        <w:rPr>
          <w:rFonts w:ascii="Arial" w:hAnsi="Arial" w:cs="Arial"/>
          <w:sz w:val="20"/>
          <w:szCs w:val="20"/>
          <w:lang w:val="es-ES"/>
        </w:rPr>
      </w:pPr>
      <w:r w:rsidRPr="007B7CE5">
        <w:rPr>
          <w:rFonts w:ascii="Arial" w:hAnsi="Arial" w:cs="Arial"/>
          <w:sz w:val="20"/>
          <w:szCs w:val="20"/>
          <w:lang w:val="es-ES"/>
        </w:rPr>
        <w:t>Los productos se tendrán que acreditar con la correspondiente ficha técnica. De lo contrario, no se valorarán.</w:t>
      </w:r>
    </w:p>
    <w:p w14:paraId="54DD8212" w14:textId="77777777" w:rsidR="00B9757D" w:rsidRPr="007B7CE5" w:rsidRDefault="00B9757D" w:rsidP="00E73EE6">
      <w:pPr>
        <w:pBdr>
          <w:top w:val="single" w:sz="4" w:space="1" w:color="FFC000"/>
          <w:left w:val="single" w:sz="4" w:space="4" w:color="FFC000"/>
          <w:bottom w:val="single" w:sz="4" w:space="1" w:color="FFC000"/>
          <w:right w:val="single" w:sz="4" w:space="4" w:color="FFC000"/>
        </w:pBdr>
        <w:tabs>
          <w:tab w:val="right" w:leader="dot" w:pos="9072"/>
        </w:tabs>
        <w:jc w:val="both"/>
        <w:outlineLvl w:val="0"/>
        <w:rPr>
          <w:rFonts w:ascii="Arial" w:hAnsi="Arial" w:cs="Arial"/>
          <w:sz w:val="20"/>
          <w:szCs w:val="20"/>
          <w:lang w:val="es-ES"/>
        </w:rPr>
      </w:pPr>
    </w:p>
    <w:p w14:paraId="50D3BDB0" w14:textId="27606B52" w:rsidR="00340302" w:rsidRPr="007B7CE5" w:rsidRDefault="00BB6EA2" w:rsidP="00E73EE6">
      <w:pPr>
        <w:pBdr>
          <w:top w:val="single" w:sz="4" w:space="1" w:color="FFC000"/>
          <w:left w:val="single" w:sz="4" w:space="4" w:color="FFC000"/>
          <w:bottom w:val="single" w:sz="4" w:space="1" w:color="FFC000"/>
          <w:right w:val="single" w:sz="4" w:space="4" w:color="FFC000"/>
        </w:pBdr>
        <w:tabs>
          <w:tab w:val="right" w:leader="dot" w:pos="9072"/>
        </w:tabs>
        <w:jc w:val="both"/>
        <w:outlineLvl w:val="0"/>
        <w:rPr>
          <w:rFonts w:ascii="Arial" w:hAnsi="Arial" w:cs="Arial"/>
          <w:sz w:val="20"/>
          <w:szCs w:val="20"/>
          <w:lang w:val="es-ES"/>
        </w:rPr>
      </w:pPr>
      <w:r w:rsidRPr="007B7CE5">
        <w:rPr>
          <w:rFonts w:ascii="Arial" w:hAnsi="Arial" w:cs="Arial"/>
          <w:sz w:val="20"/>
          <w:szCs w:val="20"/>
          <w:lang w:val="es-ES"/>
        </w:rPr>
        <w:t>Los productos</w:t>
      </w:r>
      <w:r>
        <w:rPr>
          <w:rFonts w:ascii="Arial" w:hAnsi="Arial" w:cs="Arial"/>
          <w:sz w:val="20"/>
          <w:szCs w:val="20"/>
          <w:lang w:val="es-ES"/>
        </w:rPr>
        <w:t xml:space="preserve"> a</w:t>
      </w:r>
      <w:r w:rsidRPr="007B7CE5">
        <w:rPr>
          <w:rFonts w:ascii="Arial" w:hAnsi="Arial" w:cs="Arial"/>
          <w:sz w:val="20"/>
          <w:szCs w:val="20"/>
          <w:lang w:val="es-ES"/>
        </w:rPr>
        <w:t xml:space="preserve"> valorar</w:t>
      </w:r>
      <w:r w:rsidR="00340302" w:rsidRPr="007B7CE5">
        <w:rPr>
          <w:rFonts w:ascii="Arial" w:hAnsi="Arial" w:cs="Arial"/>
          <w:sz w:val="20"/>
          <w:szCs w:val="20"/>
          <w:lang w:val="es-ES"/>
        </w:rPr>
        <w:t xml:space="preserve"> </w:t>
      </w:r>
      <w:r w:rsidRPr="007B7CE5">
        <w:rPr>
          <w:rFonts w:ascii="Arial" w:hAnsi="Arial" w:cs="Arial"/>
          <w:sz w:val="20"/>
          <w:szCs w:val="20"/>
          <w:lang w:val="es-ES"/>
        </w:rPr>
        <w:t>deberán tener</w:t>
      </w:r>
      <w:r w:rsidR="00340302" w:rsidRPr="007B7CE5">
        <w:rPr>
          <w:rFonts w:ascii="Arial" w:hAnsi="Arial" w:cs="Arial"/>
          <w:sz w:val="20"/>
          <w:szCs w:val="20"/>
          <w:lang w:val="es-ES"/>
        </w:rPr>
        <w:t xml:space="preserve"> finalidades diferentes. En caso de presentar productos con la misma finalidad, sólo se valorará uno de los productos.</w:t>
      </w:r>
    </w:p>
    <w:p w14:paraId="6620D7E9" w14:textId="77777777" w:rsidR="00340302" w:rsidRPr="007B7CE5" w:rsidRDefault="00340302" w:rsidP="00E73EE6">
      <w:pPr>
        <w:pBdr>
          <w:top w:val="single" w:sz="4" w:space="1" w:color="FFC000"/>
          <w:left w:val="single" w:sz="4" w:space="4" w:color="FFC000"/>
          <w:bottom w:val="single" w:sz="4" w:space="1" w:color="FFC000"/>
          <w:right w:val="single" w:sz="4" w:space="4" w:color="FFC000"/>
        </w:pBdr>
        <w:tabs>
          <w:tab w:val="right" w:leader="dot" w:pos="9072"/>
        </w:tabs>
        <w:jc w:val="both"/>
        <w:outlineLvl w:val="0"/>
        <w:rPr>
          <w:rFonts w:ascii="Arial" w:hAnsi="Arial" w:cs="Arial"/>
          <w:sz w:val="20"/>
          <w:szCs w:val="20"/>
          <w:lang w:val="es-ES"/>
        </w:rPr>
      </w:pPr>
    </w:p>
    <w:p w14:paraId="1507F0B8" w14:textId="3901EDF3" w:rsidR="00730AC7" w:rsidRPr="007B7CE5" w:rsidRDefault="00340302" w:rsidP="00E73EE6">
      <w:pPr>
        <w:pBdr>
          <w:top w:val="single" w:sz="4" w:space="1" w:color="FFC000"/>
          <w:left w:val="single" w:sz="4" w:space="4" w:color="FFC000"/>
          <w:bottom w:val="single" w:sz="4" w:space="1" w:color="FFC000"/>
          <w:right w:val="single" w:sz="4" w:space="4" w:color="FFC000"/>
        </w:pBdr>
        <w:jc w:val="both"/>
        <w:outlineLvl w:val="0"/>
        <w:rPr>
          <w:rFonts w:ascii="Arial" w:hAnsi="Arial" w:cs="Arial"/>
          <w:b/>
          <w:bCs/>
          <w:sz w:val="20"/>
          <w:szCs w:val="20"/>
          <w:lang w:val="es-ES"/>
        </w:rPr>
      </w:pPr>
      <w:r w:rsidRPr="007B7CE5">
        <w:rPr>
          <w:rFonts w:ascii="Arial" w:hAnsi="Arial" w:cs="Arial"/>
          <w:b/>
          <w:bCs/>
          <w:sz w:val="20"/>
          <w:szCs w:val="20"/>
          <w:lang w:val="es-ES"/>
        </w:rPr>
        <w:t>2.3</w:t>
      </w:r>
      <w:r w:rsidR="00BB6EA2">
        <w:rPr>
          <w:rFonts w:ascii="Arial" w:hAnsi="Arial" w:cs="Arial"/>
          <w:b/>
          <w:bCs/>
          <w:sz w:val="20"/>
          <w:szCs w:val="20"/>
          <w:lang w:val="es-ES"/>
        </w:rPr>
        <w:t xml:space="preserve"> </w:t>
      </w:r>
      <w:r w:rsidRPr="007B7CE5">
        <w:rPr>
          <w:rFonts w:ascii="Arial" w:hAnsi="Arial" w:cs="Arial"/>
          <w:b/>
          <w:sz w:val="20"/>
          <w:szCs w:val="20"/>
          <w:lang w:val="es-ES"/>
        </w:rPr>
        <w:t>MEJORA BOLSA HORAS EXTRAORDINARIAS</w:t>
      </w:r>
    </w:p>
    <w:p w14:paraId="6CAA8BF9" w14:textId="77777777" w:rsidR="00340302" w:rsidRPr="007B7CE5" w:rsidRDefault="00730AC7" w:rsidP="00E73EE6">
      <w:pPr>
        <w:pBdr>
          <w:top w:val="single" w:sz="4" w:space="1" w:color="FFC000"/>
          <w:left w:val="single" w:sz="4" w:space="4" w:color="FFC000"/>
          <w:bottom w:val="single" w:sz="4" w:space="1" w:color="FFC000"/>
          <w:right w:val="single" w:sz="4" w:space="4" w:color="FFC000"/>
        </w:pBdr>
        <w:jc w:val="both"/>
        <w:outlineLvl w:val="0"/>
        <w:rPr>
          <w:rFonts w:ascii="Arial" w:hAnsi="Arial" w:cs="Arial"/>
          <w:b/>
          <w:bCs/>
          <w:sz w:val="20"/>
          <w:szCs w:val="20"/>
          <w:lang w:val="es-ES"/>
        </w:rPr>
      </w:pPr>
      <w:r w:rsidRPr="007B7CE5">
        <w:rPr>
          <w:rFonts w:ascii="Arial" w:hAnsi="Arial" w:cs="Arial"/>
          <w:b/>
          <w:bCs/>
          <w:sz w:val="20"/>
          <w:szCs w:val="20"/>
          <w:lang w:val="es-ES"/>
        </w:rPr>
        <w:t>(hasta un máximo de 5 puntos)</w:t>
      </w:r>
    </w:p>
    <w:p w14:paraId="65C8B415" w14:textId="77777777" w:rsidR="00730AC7" w:rsidRPr="007B7CE5" w:rsidRDefault="00730AC7" w:rsidP="00E73EE6">
      <w:pPr>
        <w:pBdr>
          <w:top w:val="single" w:sz="4" w:space="1" w:color="FFC000"/>
          <w:left w:val="single" w:sz="4" w:space="4" w:color="FFC000"/>
          <w:bottom w:val="single" w:sz="4" w:space="1" w:color="FFC000"/>
          <w:right w:val="single" w:sz="4" w:space="4" w:color="FFC000"/>
        </w:pBdr>
        <w:jc w:val="both"/>
        <w:outlineLvl w:val="0"/>
        <w:rPr>
          <w:rFonts w:ascii="Arial" w:hAnsi="Arial" w:cs="Arial"/>
          <w:b/>
          <w:bCs/>
          <w:sz w:val="20"/>
          <w:szCs w:val="20"/>
          <w:lang w:val="es-ES"/>
        </w:rPr>
      </w:pPr>
    </w:p>
    <w:p w14:paraId="5FB187BB" w14:textId="77777777" w:rsidR="00340302" w:rsidRPr="007B7CE5" w:rsidRDefault="00340302" w:rsidP="00E73EE6">
      <w:pPr>
        <w:pBdr>
          <w:top w:val="single" w:sz="4" w:space="1" w:color="FFC000"/>
          <w:left w:val="single" w:sz="4" w:space="4" w:color="FFC000"/>
          <w:bottom w:val="single" w:sz="4" w:space="1" w:color="FFC000"/>
          <w:right w:val="single" w:sz="4" w:space="4" w:color="FFC000"/>
        </w:pBdr>
        <w:jc w:val="both"/>
        <w:outlineLvl w:val="0"/>
        <w:rPr>
          <w:rFonts w:ascii="Arial" w:hAnsi="Arial" w:cs="Arial"/>
          <w:sz w:val="20"/>
          <w:szCs w:val="20"/>
          <w:lang w:val="es-ES"/>
        </w:rPr>
      </w:pPr>
      <w:r w:rsidRPr="007B7CE5">
        <w:rPr>
          <w:rFonts w:ascii="Arial" w:hAnsi="Arial" w:cs="Arial"/>
          <w:sz w:val="20"/>
          <w:szCs w:val="20"/>
          <w:lang w:val="es-ES"/>
        </w:rPr>
        <w:t xml:space="preserve">Se valorará que las empresas licitadoras ofrezcan la realización, sin coste alguno por el PMET, una bolsa de un máximo de </w:t>
      </w:r>
      <w:r w:rsidRPr="00E73EE6">
        <w:rPr>
          <w:rFonts w:ascii="Arial" w:hAnsi="Arial" w:cs="Arial"/>
          <w:b/>
          <w:bCs/>
          <w:sz w:val="20"/>
          <w:szCs w:val="20"/>
          <w:lang w:val="es-ES"/>
        </w:rPr>
        <w:t>200 horas al año</w:t>
      </w:r>
      <w:r w:rsidRPr="007B7CE5">
        <w:rPr>
          <w:rFonts w:ascii="Arial" w:hAnsi="Arial" w:cs="Arial"/>
          <w:sz w:val="20"/>
          <w:szCs w:val="20"/>
          <w:lang w:val="es-ES"/>
        </w:rPr>
        <w:t xml:space="preserve"> para la realización de tareas de limpieza extraordinarias. La realización de estas horas se realizará bajo petición y demanda del responsable del contrato. Esta mejora deberá ejecutarse cada año de la duración del contrato. Se puntuará de la siguiente manera</w:t>
      </w:r>
    </w:p>
    <w:p w14:paraId="38B105AC" w14:textId="77777777" w:rsidR="00340302" w:rsidRPr="007B7CE5" w:rsidRDefault="00340302" w:rsidP="00E73EE6">
      <w:pPr>
        <w:pBdr>
          <w:top w:val="single" w:sz="4" w:space="1" w:color="FFC000"/>
          <w:left w:val="single" w:sz="4" w:space="4" w:color="FFC000"/>
          <w:bottom w:val="single" w:sz="4" w:space="1" w:color="FFC000"/>
          <w:right w:val="single" w:sz="4" w:space="4" w:color="FFC000"/>
        </w:pBdr>
        <w:jc w:val="both"/>
        <w:outlineLvl w:val="0"/>
        <w:rPr>
          <w:rFonts w:ascii="Arial" w:hAnsi="Arial" w:cs="Arial"/>
          <w:sz w:val="20"/>
          <w:szCs w:val="20"/>
          <w:lang w:val="es-ES"/>
        </w:rPr>
      </w:pPr>
    </w:p>
    <w:p w14:paraId="7A33712C" w14:textId="77777777" w:rsidR="00340302" w:rsidRPr="007B7CE5" w:rsidRDefault="00340302" w:rsidP="00E73EE6">
      <w:pPr>
        <w:pBdr>
          <w:top w:val="single" w:sz="4" w:space="1" w:color="FFC000"/>
          <w:left w:val="single" w:sz="4" w:space="4" w:color="FFC000"/>
          <w:bottom w:val="single" w:sz="4" w:space="1" w:color="FFC000"/>
          <w:right w:val="single" w:sz="4" w:space="4" w:color="FFC000"/>
        </w:pBdr>
        <w:jc w:val="both"/>
        <w:outlineLvl w:val="0"/>
        <w:rPr>
          <w:rFonts w:ascii="Arial" w:hAnsi="Arial" w:cs="Arial"/>
          <w:sz w:val="20"/>
          <w:szCs w:val="20"/>
          <w:lang w:val="es-ES"/>
        </w:rPr>
      </w:pPr>
      <w:r w:rsidRPr="007B7CE5">
        <w:rPr>
          <w:rFonts w:ascii="Arial" w:hAnsi="Arial" w:cs="Arial"/>
          <w:sz w:val="20"/>
          <w:szCs w:val="20"/>
          <w:lang w:val="es-ES"/>
        </w:rPr>
        <w:t>Las ofertas que ofrezcan el máximo de horas (200 horas/año) se les otorgará 5 puntos y al resto de ofertas se les atribuirá la puntuación que proceda proporcionalmente.</w:t>
      </w:r>
    </w:p>
    <w:p w14:paraId="22898F16" w14:textId="77777777" w:rsidR="00606A06" w:rsidRPr="007B7CE5" w:rsidRDefault="00606A06">
      <w:pPr>
        <w:rPr>
          <w:rFonts w:ascii="Arial" w:hAnsi="Arial" w:cs="Arial"/>
          <w:b/>
          <w:i/>
          <w:iCs/>
          <w:sz w:val="20"/>
          <w:szCs w:val="20"/>
          <w:lang w:val="es-ES"/>
        </w:rPr>
      </w:pPr>
    </w:p>
    <w:p w14:paraId="1242FA43" w14:textId="77777777" w:rsidR="00451457" w:rsidRPr="007B7CE5" w:rsidRDefault="00A14AB3" w:rsidP="00730AC7">
      <w:pPr>
        <w:pStyle w:val="Standard"/>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cs="Arial"/>
          <w:b/>
          <w:i/>
          <w:sz w:val="20"/>
          <w:szCs w:val="20"/>
          <w:lang w:val="es-ES"/>
        </w:rPr>
      </w:pPr>
      <w:r w:rsidRPr="007B7CE5">
        <w:rPr>
          <w:rFonts w:cs="Arial"/>
          <w:b/>
          <w:i/>
          <w:sz w:val="20"/>
          <w:szCs w:val="20"/>
          <w:lang w:val="es-ES"/>
        </w:rPr>
        <w:t>28_Sobres a aportar a esta licitación</w:t>
      </w:r>
    </w:p>
    <w:p w14:paraId="05797C45" w14:textId="77777777" w:rsidR="00E73EE6" w:rsidRDefault="00E73EE6" w:rsidP="00730AC7">
      <w:pPr>
        <w:pStyle w:val="Standard"/>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cs="Arial"/>
          <w:sz w:val="20"/>
          <w:szCs w:val="20"/>
          <w:lang w:val="es-ES"/>
        </w:rPr>
      </w:pPr>
    </w:p>
    <w:p w14:paraId="4860C7FB" w14:textId="5F3E006A" w:rsidR="00E73EE6" w:rsidRDefault="00451457" w:rsidP="00F66842">
      <w:pPr>
        <w:pStyle w:val="Standard"/>
        <w:pBdr>
          <w:top w:val="single" w:sz="4" w:space="1" w:color="FFC000" w:themeColor="accent4"/>
          <w:left w:val="single" w:sz="4" w:space="4" w:color="FFC000" w:themeColor="accent4"/>
          <w:bottom w:val="single" w:sz="4" w:space="1" w:color="FFC000" w:themeColor="accent4"/>
          <w:right w:val="single" w:sz="4" w:space="4" w:color="FFC000" w:themeColor="accent4"/>
        </w:pBdr>
        <w:rPr>
          <w:rFonts w:cs="Arial"/>
          <w:sz w:val="20"/>
          <w:szCs w:val="20"/>
          <w:lang w:val="es-ES"/>
        </w:rPr>
      </w:pPr>
      <w:r w:rsidRPr="007B7CE5">
        <w:rPr>
          <w:rFonts w:cs="Arial"/>
          <w:sz w:val="20"/>
          <w:szCs w:val="20"/>
          <w:lang w:val="es-ES"/>
        </w:rPr>
        <w:t>SOBRE A</w:t>
      </w:r>
      <w:r w:rsidR="00E73EE6">
        <w:rPr>
          <w:rFonts w:cs="Arial"/>
          <w:sz w:val="20"/>
          <w:szCs w:val="20"/>
          <w:lang w:val="es-ES"/>
        </w:rPr>
        <w:t>:</w:t>
      </w:r>
    </w:p>
    <w:p w14:paraId="2E87A9D1" w14:textId="1520D501" w:rsidR="00EC5151" w:rsidRDefault="00E73EE6" w:rsidP="00F66842">
      <w:pPr>
        <w:pStyle w:val="Standard"/>
        <w:pBdr>
          <w:top w:val="single" w:sz="4" w:space="1" w:color="FFC000" w:themeColor="accent4"/>
          <w:left w:val="single" w:sz="4" w:space="4" w:color="FFC000" w:themeColor="accent4"/>
          <w:bottom w:val="single" w:sz="4" w:space="1" w:color="FFC000" w:themeColor="accent4"/>
          <w:right w:val="single" w:sz="4" w:space="4" w:color="FFC000" w:themeColor="accent4"/>
        </w:pBdr>
        <w:rPr>
          <w:rFonts w:cs="Arial"/>
          <w:sz w:val="20"/>
          <w:szCs w:val="20"/>
          <w:lang w:val="es-ES"/>
        </w:rPr>
      </w:pPr>
      <w:r>
        <w:rPr>
          <w:rFonts w:cs="Arial"/>
          <w:sz w:val="20"/>
          <w:szCs w:val="20"/>
          <w:lang w:val="es-ES"/>
        </w:rPr>
        <w:t xml:space="preserve">-ANEXO 2.1 - </w:t>
      </w:r>
      <w:r w:rsidR="00451457" w:rsidRPr="007B7CE5">
        <w:rPr>
          <w:rFonts w:cs="Arial"/>
          <w:sz w:val="20"/>
          <w:szCs w:val="20"/>
          <w:lang w:val="es-ES"/>
        </w:rPr>
        <w:t>DECLARACIÓN RESPONSABLE</w:t>
      </w:r>
      <w:r>
        <w:rPr>
          <w:rFonts w:cs="Arial"/>
          <w:sz w:val="20"/>
          <w:szCs w:val="20"/>
          <w:lang w:val="es-ES"/>
        </w:rPr>
        <w:t xml:space="preserve"> DEUC</w:t>
      </w:r>
    </w:p>
    <w:p w14:paraId="7E0E0724" w14:textId="3338EECF" w:rsidR="00E73EE6" w:rsidRPr="007B7CE5" w:rsidRDefault="00E73EE6" w:rsidP="00F66842">
      <w:pPr>
        <w:pStyle w:val="Standard"/>
        <w:pBdr>
          <w:top w:val="single" w:sz="4" w:space="1" w:color="FFC000" w:themeColor="accent4"/>
          <w:left w:val="single" w:sz="4" w:space="4" w:color="FFC000" w:themeColor="accent4"/>
          <w:bottom w:val="single" w:sz="4" w:space="1" w:color="FFC000" w:themeColor="accent4"/>
          <w:right w:val="single" w:sz="4" w:space="4" w:color="FFC000" w:themeColor="accent4"/>
        </w:pBdr>
        <w:rPr>
          <w:rFonts w:cs="Arial"/>
          <w:b/>
          <w:sz w:val="20"/>
          <w:szCs w:val="20"/>
          <w:lang w:val="es-ES"/>
        </w:rPr>
      </w:pPr>
      <w:r>
        <w:rPr>
          <w:rFonts w:cs="Arial"/>
          <w:sz w:val="20"/>
          <w:szCs w:val="20"/>
          <w:lang w:val="es-ES"/>
        </w:rPr>
        <w:t xml:space="preserve">-ANEXO 2.2 - CONSTITUCIÓN UTE, </w:t>
      </w:r>
      <w:r w:rsidR="00F66842">
        <w:rPr>
          <w:rFonts w:cs="Arial"/>
          <w:sz w:val="20"/>
          <w:szCs w:val="20"/>
          <w:lang w:val="es-ES"/>
        </w:rPr>
        <w:t>en caso de empresas que concurran con compromiso de formar UTE</w:t>
      </w:r>
    </w:p>
    <w:p w14:paraId="18BD4F9B" w14:textId="207E1331" w:rsidR="00E73EE6" w:rsidRDefault="00E73EE6" w:rsidP="00F66842">
      <w:pPr>
        <w:pStyle w:val="Standard"/>
        <w:pBdr>
          <w:top w:val="single" w:sz="4" w:space="1" w:color="FFC000" w:themeColor="accent4"/>
          <w:left w:val="single" w:sz="4" w:space="4" w:color="FFC000" w:themeColor="accent4"/>
          <w:bottom w:val="single" w:sz="4" w:space="1" w:color="FFC000" w:themeColor="accent4"/>
          <w:right w:val="single" w:sz="4" w:space="4" w:color="FFC000" w:themeColor="accent4"/>
        </w:pBdr>
        <w:rPr>
          <w:rFonts w:cs="Arial"/>
          <w:sz w:val="20"/>
          <w:szCs w:val="20"/>
          <w:lang w:val="es-ES"/>
        </w:rPr>
      </w:pPr>
      <w:r>
        <w:rPr>
          <w:rFonts w:cs="Arial"/>
          <w:sz w:val="20"/>
          <w:szCs w:val="20"/>
          <w:lang w:val="es-ES"/>
        </w:rPr>
        <w:t>-ANEXO 2.3 - SUMISIÓN TRIBUNALES ESPAÑOLES</w:t>
      </w:r>
      <w:r w:rsidR="00F66842">
        <w:rPr>
          <w:rFonts w:cs="Arial"/>
          <w:sz w:val="20"/>
          <w:szCs w:val="20"/>
          <w:lang w:val="es-ES"/>
        </w:rPr>
        <w:t>, en caso de empresas extranjeras</w:t>
      </w:r>
    </w:p>
    <w:p w14:paraId="4B255A32" w14:textId="77777777" w:rsidR="00E73EE6" w:rsidRDefault="00E73EE6" w:rsidP="00F66842">
      <w:pPr>
        <w:pStyle w:val="Standard"/>
        <w:pBdr>
          <w:top w:val="single" w:sz="4" w:space="1" w:color="FFC000" w:themeColor="accent4"/>
          <w:left w:val="single" w:sz="4" w:space="4" w:color="FFC000" w:themeColor="accent4"/>
          <w:bottom w:val="single" w:sz="4" w:space="1" w:color="FFC000" w:themeColor="accent4"/>
          <w:right w:val="single" w:sz="4" w:space="4" w:color="FFC000" w:themeColor="accent4"/>
        </w:pBdr>
        <w:rPr>
          <w:rFonts w:cs="Arial"/>
          <w:sz w:val="20"/>
          <w:szCs w:val="20"/>
          <w:lang w:val="es-ES"/>
        </w:rPr>
      </w:pPr>
    </w:p>
    <w:p w14:paraId="296FF060" w14:textId="77777777" w:rsidR="00E73EE6" w:rsidRDefault="00E73EE6" w:rsidP="00F66842">
      <w:pPr>
        <w:pStyle w:val="Standard"/>
        <w:pBdr>
          <w:top w:val="single" w:sz="4" w:space="1" w:color="FFC000" w:themeColor="accent4"/>
          <w:left w:val="single" w:sz="4" w:space="4" w:color="FFC000" w:themeColor="accent4"/>
          <w:bottom w:val="single" w:sz="4" w:space="1" w:color="FFC000" w:themeColor="accent4"/>
          <w:right w:val="single" w:sz="4" w:space="4" w:color="FFC000" w:themeColor="accent4"/>
        </w:pBdr>
        <w:rPr>
          <w:rFonts w:cs="Arial"/>
          <w:sz w:val="20"/>
          <w:szCs w:val="20"/>
          <w:lang w:val="es-ES"/>
        </w:rPr>
      </w:pPr>
      <w:r>
        <w:rPr>
          <w:rFonts w:cs="Arial"/>
          <w:sz w:val="20"/>
          <w:szCs w:val="20"/>
          <w:lang w:val="es-ES"/>
        </w:rPr>
        <w:t>S</w:t>
      </w:r>
      <w:r w:rsidR="00451457" w:rsidRPr="007B7CE5">
        <w:rPr>
          <w:rFonts w:cs="Arial"/>
          <w:sz w:val="20"/>
          <w:szCs w:val="20"/>
          <w:lang w:val="es-ES"/>
        </w:rPr>
        <w:t>OBRE B</w:t>
      </w:r>
      <w:r>
        <w:rPr>
          <w:rFonts w:cs="Arial"/>
          <w:sz w:val="20"/>
          <w:szCs w:val="20"/>
          <w:lang w:val="es-ES"/>
        </w:rPr>
        <w:t>:</w:t>
      </w:r>
    </w:p>
    <w:p w14:paraId="258A89B9" w14:textId="65C34E5A" w:rsidR="0083379E" w:rsidRDefault="00E73EE6" w:rsidP="00F66842">
      <w:pPr>
        <w:pStyle w:val="Standard"/>
        <w:pBdr>
          <w:top w:val="single" w:sz="4" w:space="1" w:color="FFC000" w:themeColor="accent4"/>
          <w:left w:val="single" w:sz="4" w:space="4" w:color="FFC000" w:themeColor="accent4"/>
          <w:bottom w:val="single" w:sz="4" w:space="1" w:color="FFC000" w:themeColor="accent4"/>
          <w:right w:val="single" w:sz="4" w:space="4" w:color="FFC000" w:themeColor="accent4"/>
        </w:pBdr>
        <w:rPr>
          <w:rFonts w:cs="Arial"/>
          <w:sz w:val="20"/>
          <w:szCs w:val="20"/>
          <w:lang w:val="es-ES"/>
        </w:rPr>
      </w:pPr>
      <w:r>
        <w:rPr>
          <w:rFonts w:cs="Arial"/>
          <w:sz w:val="20"/>
          <w:szCs w:val="20"/>
          <w:lang w:val="es-ES"/>
        </w:rPr>
        <w:t xml:space="preserve">-ANEXO 3.1 - </w:t>
      </w:r>
      <w:r w:rsidR="00451457" w:rsidRPr="007B7CE5">
        <w:rPr>
          <w:rFonts w:cs="Arial"/>
          <w:sz w:val="20"/>
          <w:szCs w:val="20"/>
          <w:lang w:val="es-ES"/>
        </w:rPr>
        <w:t>DOCUMENTACIÓN EVALUABLE DE MODO NO AUTOMÁTICO</w:t>
      </w:r>
    </w:p>
    <w:p w14:paraId="2827F5A1" w14:textId="77777777" w:rsidR="00E73EE6" w:rsidRDefault="00E73EE6" w:rsidP="00F66842">
      <w:pPr>
        <w:pStyle w:val="Standard"/>
        <w:pBdr>
          <w:top w:val="single" w:sz="4" w:space="1" w:color="FFC000" w:themeColor="accent4"/>
          <w:left w:val="single" w:sz="4" w:space="4" w:color="FFC000" w:themeColor="accent4"/>
          <w:bottom w:val="single" w:sz="4" w:space="1" w:color="FFC000" w:themeColor="accent4"/>
          <w:right w:val="single" w:sz="4" w:space="4" w:color="FFC000" w:themeColor="accent4"/>
        </w:pBdr>
        <w:rPr>
          <w:rFonts w:cs="Arial"/>
          <w:sz w:val="20"/>
          <w:szCs w:val="20"/>
          <w:lang w:val="es-ES"/>
        </w:rPr>
      </w:pPr>
    </w:p>
    <w:p w14:paraId="3CE9D79F" w14:textId="77777777" w:rsidR="00E73EE6" w:rsidRDefault="00451457" w:rsidP="00F66842">
      <w:pPr>
        <w:pStyle w:val="Standard"/>
        <w:pBdr>
          <w:top w:val="single" w:sz="4" w:space="1" w:color="FFC000" w:themeColor="accent4"/>
          <w:left w:val="single" w:sz="4" w:space="4" w:color="FFC000" w:themeColor="accent4"/>
          <w:bottom w:val="single" w:sz="4" w:space="1" w:color="FFC000" w:themeColor="accent4"/>
          <w:right w:val="single" w:sz="4" w:space="4" w:color="FFC000" w:themeColor="accent4"/>
        </w:pBdr>
        <w:rPr>
          <w:rFonts w:cs="Arial"/>
          <w:sz w:val="20"/>
          <w:szCs w:val="20"/>
          <w:lang w:val="es-ES"/>
        </w:rPr>
      </w:pPr>
      <w:r w:rsidRPr="007B7CE5">
        <w:rPr>
          <w:rFonts w:cs="Arial"/>
          <w:sz w:val="20"/>
          <w:szCs w:val="20"/>
          <w:lang w:val="es-ES"/>
        </w:rPr>
        <w:t>SOBRE C</w:t>
      </w:r>
      <w:r w:rsidR="00E73EE6">
        <w:rPr>
          <w:rFonts w:cs="Arial"/>
          <w:sz w:val="20"/>
          <w:szCs w:val="20"/>
          <w:lang w:val="es-ES"/>
        </w:rPr>
        <w:t>:</w:t>
      </w:r>
    </w:p>
    <w:p w14:paraId="4ED24D08" w14:textId="51F3ABA1" w:rsidR="00451457" w:rsidRPr="007B7CE5" w:rsidRDefault="00E73EE6" w:rsidP="00F66842">
      <w:pPr>
        <w:pStyle w:val="Standard"/>
        <w:pBdr>
          <w:top w:val="single" w:sz="4" w:space="1" w:color="FFC000" w:themeColor="accent4"/>
          <w:left w:val="single" w:sz="4" w:space="4" w:color="FFC000" w:themeColor="accent4"/>
          <w:bottom w:val="single" w:sz="4" w:space="1" w:color="FFC000" w:themeColor="accent4"/>
          <w:right w:val="single" w:sz="4" w:space="4" w:color="FFC000" w:themeColor="accent4"/>
        </w:pBdr>
        <w:rPr>
          <w:rFonts w:cs="Arial"/>
          <w:b/>
          <w:sz w:val="20"/>
          <w:szCs w:val="20"/>
          <w:lang w:val="es-ES"/>
        </w:rPr>
      </w:pPr>
      <w:r>
        <w:rPr>
          <w:rFonts w:cs="Arial"/>
          <w:sz w:val="20"/>
          <w:szCs w:val="20"/>
          <w:lang w:val="es-ES"/>
        </w:rPr>
        <w:t xml:space="preserve">-ANEXO 3.2 - </w:t>
      </w:r>
      <w:r w:rsidR="00451457" w:rsidRPr="007B7CE5">
        <w:rPr>
          <w:rFonts w:cs="Arial"/>
          <w:sz w:val="20"/>
          <w:szCs w:val="20"/>
          <w:lang w:val="es-ES"/>
        </w:rPr>
        <w:t>DOCUMENTACIÓN EVALUABLE AUTOMÁTICAMENTE</w:t>
      </w:r>
    </w:p>
    <w:p w14:paraId="74E2090A" w14:textId="77777777" w:rsidR="00451457" w:rsidRPr="007B7CE5" w:rsidRDefault="00451457">
      <w:pPr>
        <w:rPr>
          <w:rFonts w:ascii="Arial" w:hAnsi="Arial" w:cs="Arial"/>
          <w:b/>
          <w:bCs/>
          <w:i/>
          <w:sz w:val="20"/>
          <w:szCs w:val="20"/>
          <w:u w:val="single"/>
          <w:lang w:val="es-ES"/>
        </w:rPr>
      </w:pPr>
    </w:p>
    <w:p w14:paraId="1E81BC5F" w14:textId="269D64B7" w:rsidR="00451457" w:rsidRPr="007B7CE5" w:rsidRDefault="00A14AB3" w:rsidP="00EC5151">
      <w:pPr>
        <w:pStyle w:val="Standard"/>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cs="Arial"/>
          <w:b/>
          <w:bCs/>
          <w:i/>
          <w:sz w:val="20"/>
          <w:szCs w:val="20"/>
          <w:u w:val="single"/>
          <w:lang w:val="es-ES"/>
        </w:rPr>
      </w:pPr>
      <w:r w:rsidRPr="007B7CE5">
        <w:rPr>
          <w:rFonts w:cs="Arial"/>
          <w:b/>
          <w:i/>
          <w:sz w:val="20"/>
          <w:szCs w:val="20"/>
          <w:lang w:val="es-ES"/>
        </w:rPr>
        <w:t>29_Admisión de variantes o alternativas:</w:t>
      </w:r>
      <w:r w:rsidR="009B0B9E">
        <w:rPr>
          <w:rFonts w:cs="Arial"/>
          <w:b/>
          <w:i/>
          <w:sz w:val="20"/>
          <w:szCs w:val="20"/>
          <w:lang w:val="es-ES"/>
        </w:rPr>
        <w:t xml:space="preserve"> </w:t>
      </w:r>
      <w:r w:rsidR="00451457" w:rsidRPr="007B7CE5">
        <w:rPr>
          <w:rFonts w:cs="Arial"/>
          <w:iCs/>
          <w:sz w:val="20"/>
          <w:szCs w:val="20"/>
          <w:lang w:val="es-ES"/>
        </w:rPr>
        <w:t>No</w:t>
      </w:r>
    </w:p>
    <w:p w14:paraId="7224462D" w14:textId="77777777" w:rsidR="00451457" w:rsidRPr="007B7CE5" w:rsidRDefault="00451457">
      <w:pPr>
        <w:rPr>
          <w:rFonts w:ascii="Arial" w:hAnsi="Arial" w:cs="Arial"/>
          <w:b/>
          <w:bCs/>
          <w:i/>
          <w:sz w:val="20"/>
          <w:szCs w:val="20"/>
          <w:u w:val="single"/>
          <w:lang w:val="es-ES"/>
        </w:rPr>
      </w:pPr>
    </w:p>
    <w:p w14:paraId="74A518FE" w14:textId="77777777" w:rsidR="00451457" w:rsidRPr="007B7CE5" w:rsidRDefault="00015DF0" w:rsidP="00015DF0">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outlineLvl w:val="0"/>
        <w:rPr>
          <w:rFonts w:ascii="Arial" w:eastAsia="Batang" w:hAnsi="Arial" w:cs="Arial"/>
          <w:b/>
          <w:i/>
          <w:iCs/>
          <w:sz w:val="20"/>
          <w:szCs w:val="20"/>
          <w:lang w:val="es-ES"/>
        </w:rPr>
      </w:pPr>
      <w:bookmarkStart w:id="17" w:name="_Toc74308144"/>
      <w:r w:rsidRPr="007B7CE5">
        <w:rPr>
          <w:rFonts w:ascii="Arial" w:eastAsia="Batang" w:hAnsi="Arial" w:cs="Arial"/>
          <w:b/>
          <w:i/>
          <w:iCs/>
          <w:sz w:val="20"/>
          <w:szCs w:val="20"/>
          <w:lang w:val="es-ES"/>
        </w:rPr>
        <w:t>30_Criterios objetivos a valorar de índole social para los casos de desempate:</w:t>
      </w:r>
      <w:bookmarkEnd w:id="17"/>
    </w:p>
    <w:p w14:paraId="7CBCB0CC" w14:textId="77777777" w:rsidR="00451457" w:rsidRPr="007B7CE5" w:rsidRDefault="00451457" w:rsidP="00015DF0">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outlineLvl w:val="0"/>
        <w:rPr>
          <w:rFonts w:ascii="Arial" w:hAnsi="Arial" w:cs="Arial"/>
          <w:bCs/>
          <w:iCs/>
          <w:sz w:val="20"/>
          <w:szCs w:val="20"/>
          <w:lang w:val="es-ES"/>
        </w:rPr>
      </w:pPr>
      <w:r w:rsidRPr="007B7CE5">
        <w:rPr>
          <w:rFonts w:ascii="Arial" w:hAnsi="Arial" w:cs="Arial"/>
          <w:bCs/>
          <w:iCs/>
          <w:sz w:val="20"/>
          <w:szCs w:val="20"/>
          <w:lang w:val="es-ES"/>
        </w:rPr>
        <w:t>1.- En el supuesto de que dos o más proposiciones se igualen como más ventajosas según la ponderación establecida en los criterios de adjudicación de este pliego, tendrá preferencia en la adjudicación aquella empresa que acredite a un número de trabajadores discapacitados superior al 2%.</w:t>
      </w:r>
    </w:p>
    <w:p w14:paraId="6DD76AEE" w14:textId="77777777" w:rsidR="00451457" w:rsidRPr="007B7CE5" w:rsidRDefault="00451457" w:rsidP="00015DF0">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outlineLvl w:val="0"/>
        <w:rPr>
          <w:rFonts w:ascii="Arial" w:hAnsi="Arial" w:cs="Arial"/>
          <w:bCs/>
          <w:iCs/>
          <w:sz w:val="20"/>
          <w:szCs w:val="20"/>
          <w:lang w:val="es-ES"/>
        </w:rPr>
      </w:pPr>
    </w:p>
    <w:p w14:paraId="7C2E3128" w14:textId="77777777" w:rsidR="00451457" w:rsidRPr="007B7CE5" w:rsidRDefault="00451457" w:rsidP="00015DF0">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outlineLvl w:val="0"/>
        <w:rPr>
          <w:rFonts w:ascii="Arial" w:hAnsi="Arial" w:cs="Arial"/>
          <w:bCs/>
          <w:iCs/>
          <w:sz w:val="20"/>
          <w:szCs w:val="20"/>
          <w:lang w:val="es-ES"/>
        </w:rPr>
      </w:pPr>
      <w:r w:rsidRPr="007B7CE5">
        <w:rPr>
          <w:rFonts w:ascii="Arial" w:hAnsi="Arial" w:cs="Arial"/>
          <w:bCs/>
          <w:iCs/>
          <w:sz w:val="20"/>
          <w:szCs w:val="20"/>
          <w:lang w:val="es-ES"/>
        </w:rPr>
        <w:t>En caso de que varias empresas licitadoras de las que hayan empatado tengan relación laboral con personas con discapacidad, tendrá preferencia aquella que disponga de un mayor número de trabajadores/as fijos/as con discapacidad en su plantilla (Art. 147 de la LCSP).</w:t>
      </w:r>
    </w:p>
    <w:p w14:paraId="1320BFC0" w14:textId="77777777" w:rsidR="00451457" w:rsidRPr="007B7CE5" w:rsidRDefault="00451457" w:rsidP="00015DF0">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outlineLvl w:val="0"/>
        <w:rPr>
          <w:rFonts w:ascii="Arial" w:hAnsi="Arial" w:cs="Arial"/>
          <w:bCs/>
          <w:iCs/>
          <w:sz w:val="20"/>
          <w:szCs w:val="20"/>
          <w:lang w:val="es-ES"/>
        </w:rPr>
      </w:pPr>
    </w:p>
    <w:p w14:paraId="6A68D1BC" w14:textId="77777777" w:rsidR="00451457" w:rsidRPr="007B7CE5" w:rsidRDefault="00451457" w:rsidP="00015DF0">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outlineLvl w:val="0"/>
        <w:rPr>
          <w:rFonts w:ascii="Arial" w:hAnsi="Arial" w:cs="Arial"/>
          <w:bCs/>
          <w:iCs/>
          <w:sz w:val="20"/>
          <w:szCs w:val="20"/>
          <w:lang w:val="es-ES"/>
        </w:rPr>
      </w:pPr>
      <w:r w:rsidRPr="007B7CE5">
        <w:rPr>
          <w:rFonts w:ascii="Arial" w:hAnsi="Arial" w:cs="Arial"/>
          <w:bCs/>
          <w:iCs/>
          <w:sz w:val="20"/>
          <w:szCs w:val="20"/>
          <w:lang w:val="es-ES"/>
        </w:rPr>
        <w:t xml:space="preserve">2.- Asimismo, tendrá preferencia en la adjudicación del contrato la proposición presentada por la empresa que no estando obligada por ley, disponga del plan de igualdad o bien aquella empresa </w:t>
      </w:r>
      <w:r w:rsidRPr="007B7CE5">
        <w:rPr>
          <w:rFonts w:ascii="Arial" w:hAnsi="Arial" w:cs="Arial"/>
          <w:bCs/>
          <w:iCs/>
          <w:sz w:val="20"/>
          <w:szCs w:val="20"/>
          <w:lang w:val="es-ES"/>
        </w:rPr>
        <w:lastRenderedPageBreak/>
        <w:t>que disponga del distintivo catalán de excelencia empresarial en materia de igualdad a que se refiere el art. 35 de la Ley 17/2015, de 21 de julio, de igualdad efectiva de mujeres y hombres (DOGC 6919 de 23.07.2015)</w:t>
      </w:r>
    </w:p>
    <w:p w14:paraId="524300D9" w14:textId="77777777" w:rsidR="004056BD" w:rsidRPr="007B7CE5" w:rsidRDefault="004056BD">
      <w:pPr>
        <w:rPr>
          <w:rFonts w:ascii="Arial" w:hAnsi="Arial" w:cs="Arial"/>
          <w:b/>
          <w:sz w:val="20"/>
          <w:szCs w:val="20"/>
          <w:lang w:val="es-ES"/>
        </w:rPr>
      </w:pPr>
    </w:p>
    <w:p w14:paraId="6F845FB8" w14:textId="77777777" w:rsidR="00451457" w:rsidRPr="007B7CE5" w:rsidRDefault="00015DF0" w:rsidP="00015DF0">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outlineLvl w:val="0"/>
        <w:rPr>
          <w:rFonts w:ascii="Arial" w:eastAsia="Batang" w:hAnsi="Arial" w:cs="Arial"/>
          <w:i/>
          <w:sz w:val="20"/>
          <w:szCs w:val="20"/>
          <w:lang w:val="es-ES"/>
        </w:rPr>
      </w:pPr>
      <w:bookmarkStart w:id="18" w:name="_Toc74308148"/>
      <w:r w:rsidRPr="007B7CE5">
        <w:rPr>
          <w:rFonts w:ascii="Arial" w:eastAsia="Batang" w:hAnsi="Arial" w:cs="Arial"/>
          <w:b/>
          <w:i/>
          <w:iCs/>
          <w:sz w:val="20"/>
          <w:szCs w:val="20"/>
          <w:lang w:val="es-ES"/>
        </w:rPr>
        <w:t>31_Cálculo de las ofertas desproporcionadas o anormalmente bajas:</w:t>
      </w:r>
      <w:r w:rsidR="00451457" w:rsidRPr="007B7CE5">
        <w:rPr>
          <w:rFonts w:ascii="Arial" w:eastAsia="Batang" w:hAnsi="Arial" w:cs="Arial"/>
          <w:b/>
          <w:sz w:val="20"/>
          <w:szCs w:val="20"/>
          <w:lang w:val="es-ES"/>
        </w:rPr>
        <w:t xml:space="preserve"> </w:t>
      </w:r>
      <w:r w:rsidR="00451457" w:rsidRPr="007B7CE5">
        <w:rPr>
          <w:rFonts w:ascii="Arial" w:eastAsia="Batang" w:hAnsi="Arial" w:cs="Arial"/>
          <w:iCs/>
          <w:sz w:val="20"/>
          <w:szCs w:val="20"/>
          <w:lang w:val="es-ES"/>
        </w:rPr>
        <w:t>Se estará a lo dispuesto en el art. 85 y siguientes del RD 1098/2001, por el que se aprueba el Reglamento de la Ley de contratos.</w:t>
      </w:r>
      <w:bookmarkEnd w:id="18"/>
    </w:p>
    <w:p w14:paraId="4458FC59" w14:textId="77777777" w:rsidR="005A05C3" w:rsidRPr="007B7CE5" w:rsidRDefault="005A05C3">
      <w:pPr>
        <w:rPr>
          <w:rFonts w:ascii="Arial" w:hAnsi="Arial" w:cs="Arial"/>
          <w:b/>
          <w:sz w:val="20"/>
          <w:szCs w:val="20"/>
          <w:lang w:val="es-ES"/>
        </w:rPr>
      </w:pPr>
    </w:p>
    <w:p w14:paraId="24D5A864" w14:textId="77777777" w:rsidR="00F53A59" w:rsidRPr="007B7CE5" w:rsidRDefault="00F53A59" w:rsidP="00F84BAB">
      <w:pPr>
        <w:pStyle w:val="Ttulo2"/>
        <w:pBdr>
          <w:top w:val="single" w:sz="4" w:space="1" w:color="FFC000" w:themeColor="accent4"/>
          <w:left w:val="single" w:sz="4" w:space="4" w:color="FFC000" w:themeColor="accent4"/>
          <w:bottom w:val="single" w:sz="4" w:space="1" w:color="FFC000" w:themeColor="accent4"/>
          <w:right w:val="single" w:sz="4" w:space="4" w:color="FFC000" w:themeColor="accent4"/>
        </w:pBdr>
        <w:jc w:val="left"/>
        <w:rPr>
          <w:rFonts w:cs="Arial"/>
          <w:i/>
          <w:iCs/>
          <w:sz w:val="20"/>
          <w:szCs w:val="20"/>
          <w:u w:val="none"/>
          <w:lang w:val="es-ES"/>
        </w:rPr>
      </w:pPr>
      <w:r w:rsidRPr="007B7CE5">
        <w:rPr>
          <w:rFonts w:cs="Arial"/>
          <w:i/>
          <w:iCs/>
          <w:sz w:val="20"/>
          <w:szCs w:val="20"/>
          <w:u w:val="none"/>
          <w:lang w:val="es-ES"/>
        </w:rPr>
        <w:t>32. Penalidades por demora y otros:</w:t>
      </w:r>
    </w:p>
    <w:p w14:paraId="33A9D7CD" w14:textId="77777777" w:rsidR="00F53A59" w:rsidRPr="007B7CE5" w:rsidRDefault="00F53A59" w:rsidP="00F84BAB">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sz w:val="20"/>
          <w:szCs w:val="20"/>
          <w:lang w:val="es-ES"/>
        </w:rPr>
      </w:pPr>
      <w:r w:rsidRPr="007B7CE5">
        <w:rPr>
          <w:rFonts w:ascii="Arial" w:hAnsi="Arial" w:cs="Arial"/>
          <w:sz w:val="20"/>
          <w:szCs w:val="20"/>
          <w:lang w:val="es-ES"/>
        </w:rPr>
        <w:t>Las penalizaciones por los incumplimientos de las obligaciones contractualmente pactadas serán impuestas atendiendo a lo siguiente, teniendo en cuenta la correcta prestación de servicio:</w:t>
      </w:r>
    </w:p>
    <w:p w14:paraId="15C8944A" w14:textId="77777777" w:rsidR="00F53A59" w:rsidRPr="007B7CE5" w:rsidRDefault="00F53A59" w:rsidP="00F84BAB">
      <w:pPr>
        <w:pBdr>
          <w:top w:val="single" w:sz="4" w:space="1" w:color="FFC000" w:themeColor="accent4"/>
          <w:left w:val="single" w:sz="4" w:space="4" w:color="FFC000" w:themeColor="accent4"/>
          <w:bottom w:val="single" w:sz="4" w:space="1" w:color="FFC000" w:themeColor="accent4"/>
          <w:right w:val="single" w:sz="4" w:space="4" w:color="FFC000" w:themeColor="accent4"/>
        </w:pBdr>
        <w:rPr>
          <w:rFonts w:ascii="Arial" w:hAnsi="Arial" w:cs="Arial"/>
          <w:sz w:val="20"/>
          <w:szCs w:val="20"/>
          <w:lang w:val="es-ES"/>
        </w:rPr>
      </w:pPr>
    </w:p>
    <w:p w14:paraId="4AED92EE" w14:textId="77777777" w:rsidR="004D1407" w:rsidRPr="007B7CE5" w:rsidRDefault="004D1407" w:rsidP="00436F08">
      <w:pPr>
        <w:pBdr>
          <w:top w:val="single" w:sz="4" w:space="1" w:color="FFC000" w:themeColor="accent4"/>
          <w:left w:val="single" w:sz="4" w:space="4" w:color="FFC000" w:themeColor="accent4"/>
          <w:bottom w:val="single" w:sz="4" w:space="1" w:color="FFC000" w:themeColor="accent4"/>
          <w:right w:val="single" w:sz="4" w:space="4" w:color="FFC000" w:themeColor="accent4"/>
        </w:pBdr>
        <w:tabs>
          <w:tab w:val="left" w:pos="5529"/>
        </w:tabs>
        <w:rPr>
          <w:rFonts w:ascii="Arial" w:hAnsi="Arial" w:cs="Arial"/>
          <w:sz w:val="20"/>
          <w:szCs w:val="20"/>
          <w:u w:val="single"/>
          <w:lang w:val="es-ES"/>
        </w:rPr>
      </w:pPr>
      <w:r w:rsidRPr="007B7CE5">
        <w:rPr>
          <w:rFonts w:ascii="Arial" w:hAnsi="Arial" w:cs="Arial"/>
          <w:sz w:val="20"/>
          <w:szCs w:val="20"/>
          <w:u w:val="single"/>
          <w:lang w:val="es-ES"/>
        </w:rPr>
        <w:t>Motivo</w:t>
      </w:r>
      <w:r w:rsidRPr="007B7CE5">
        <w:rPr>
          <w:rFonts w:ascii="Arial" w:hAnsi="Arial" w:cs="Arial"/>
          <w:sz w:val="20"/>
          <w:szCs w:val="20"/>
          <w:u w:val="single"/>
          <w:lang w:val="es-ES"/>
        </w:rPr>
        <w:tab/>
        <w:t>Importe Penalidad</w:t>
      </w:r>
    </w:p>
    <w:p w14:paraId="172A8935" w14:textId="77777777" w:rsidR="004D1407" w:rsidRPr="007B7CE5" w:rsidRDefault="004D1407" w:rsidP="00436F08">
      <w:pPr>
        <w:pBdr>
          <w:top w:val="single" w:sz="4" w:space="1" w:color="FFC000" w:themeColor="accent4"/>
          <w:left w:val="single" w:sz="4" w:space="4" w:color="FFC000" w:themeColor="accent4"/>
          <w:bottom w:val="single" w:sz="4" w:space="1" w:color="FFC000" w:themeColor="accent4"/>
          <w:right w:val="single" w:sz="4" w:space="4" w:color="FFC000" w:themeColor="accent4"/>
        </w:pBdr>
        <w:tabs>
          <w:tab w:val="left" w:pos="4536"/>
          <w:tab w:val="left" w:pos="5529"/>
        </w:tabs>
        <w:rPr>
          <w:rFonts w:ascii="Arial" w:hAnsi="Arial" w:cs="Arial"/>
          <w:sz w:val="20"/>
          <w:szCs w:val="20"/>
          <w:lang w:val="es-ES"/>
        </w:rPr>
      </w:pPr>
    </w:p>
    <w:p w14:paraId="55DE7A70" w14:textId="48DD8A2C" w:rsidR="00F53A59" w:rsidRPr="007B7CE5" w:rsidRDefault="004D1407" w:rsidP="009B0B9E">
      <w:pPr>
        <w:pBdr>
          <w:top w:val="single" w:sz="4" w:space="1" w:color="FFC000" w:themeColor="accent4"/>
          <w:left w:val="single" w:sz="4" w:space="4" w:color="FFC000" w:themeColor="accent4"/>
          <w:bottom w:val="single" w:sz="4" w:space="1" w:color="FFC000" w:themeColor="accent4"/>
          <w:right w:val="single" w:sz="4" w:space="4" w:color="FFC000" w:themeColor="accent4"/>
        </w:pBdr>
        <w:tabs>
          <w:tab w:val="left" w:pos="5103"/>
          <w:tab w:val="decimal" w:pos="5670"/>
        </w:tabs>
        <w:jc w:val="both"/>
        <w:rPr>
          <w:rFonts w:ascii="Arial" w:hAnsi="Arial" w:cs="Arial"/>
          <w:sz w:val="20"/>
          <w:szCs w:val="20"/>
          <w:lang w:val="es-ES"/>
        </w:rPr>
      </w:pPr>
      <w:r w:rsidRPr="007B7CE5">
        <w:rPr>
          <w:rFonts w:ascii="Arial" w:hAnsi="Arial" w:cs="Arial"/>
          <w:sz w:val="20"/>
          <w:szCs w:val="20"/>
          <w:lang w:val="es-ES"/>
        </w:rPr>
        <w:t>No presentación en el puesto de trabajo</w:t>
      </w:r>
      <w:r w:rsidR="00975B7E" w:rsidRPr="007B7CE5">
        <w:rPr>
          <w:rFonts w:ascii="Arial" w:hAnsi="Arial" w:cs="Arial"/>
          <w:sz w:val="20"/>
          <w:szCs w:val="20"/>
          <w:lang w:val="es-ES"/>
        </w:rPr>
        <w:tab/>
      </w:r>
      <w:r w:rsidR="00F53A59" w:rsidRPr="007B7CE5">
        <w:rPr>
          <w:rFonts w:ascii="Arial" w:hAnsi="Arial" w:cs="Arial"/>
          <w:b/>
          <w:sz w:val="20"/>
          <w:szCs w:val="20"/>
          <w:lang w:val="es-ES"/>
        </w:rPr>
        <w:t>120,00 €</w:t>
      </w:r>
      <w:r w:rsidR="009B0B9E">
        <w:rPr>
          <w:rFonts w:ascii="Arial" w:hAnsi="Arial" w:cs="Arial"/>
          <w:b/>
          <w:sz w:val="20"/>
          <w:szCs w:val="20"/>
          <w:lang w:val="es-ES"/>
        </w:rPr>
        <w:t xml:space="preserve"> </w:t>
      </w:r>
      <w:r w:rsidR="00F53A59" w:rsidRPr="007B7CE5">
        <w:rPr>
          <w:rFonts w:ascii="Arial" w:hAnsi="Arial" w:cs="Arial"/>
          <w:sz w:val="18"/>
          <w:szCs w:val="18"/>
          <w:lang w:val="es-ES"/>
        </w:rPr>
        <w:t>por cada hora de incumplimiento</w:t>
      </w:r>
      <w:r w:rsidR="00F53A59" w:rsidRPr="007B7CE5">
        <w:rPr>
          <w:rFonts w:ascii="Arial" w:hAnsi="Arial" w:cs="Arial"/>
          <w:sz w:val="20"/>
          <w:szCs w:val="20"/>
          <w:lang w:val="es-ES"/>
        </w:rPr>
        <w:t>.</w:t>
      </w:r>
    </w:p>
    <w:p w14:paraId="530BFFC4" w14:textId="77777777" w:rsidR="00F53A59" w:rsidRPr="007B7CE5" w:rsidRDefault="00F53A59" w:rsidP="009B0B9E">
      <w:pPr>
        <w:pBdr>
          <w:top w:val="single" w:sz="4" w:space="1" w:color="FFC000" w:themeColor="accent4"/>
          <w:left w:val="single" w:sz="4" w:space="4" w:color="FFC000" w:themeColor="accent4"/>
          <w:bottom w:val="single" w:sz="4" w:space="1" w:color="FFC000" w:themeColor="accent4"/>
          <w:right w:val="single" w:sz="4" w:space="4" w:color="FFC000" w:themeColor="accent4"/>
        </w:pBdr>
        <w:tabs>
          <w:tab w:val="left" w:pos="5103"/>
          <w:tab w:val="decimal" w:pos="5670"/>
        </w:tabs>
        <w:jc w:val="both"/>
        <w:rPr>
          <w:rFonts w:ascii="Arial" w:hAnsi="Arial" w:cs="Arial"/>
          <w:sz w:val="20"/>
          <w:szCs w:val="20"/>
          <w:lang w:val="es-ES"/>
        </w:rPr>
      </w:pPr>
    </w:p>
    <w:p w14:paraId="0E5FDD52" w14:textId="77777777" w:rsidR="00F53A59" w:rsidRPr="007B7CE5" w:rsidRDefault="00F84BAB" w:rsidP="009B0B9E">
      <w:pPr>
        <w:pBdr>
          <w:top w:val="single" w:sz="4" w:space="1" w:color="FFC000" w:themeColor="accent4"/>
          <w:left w:val="single" w:sz="4" w:space="4" w:color="FFC000" w:themeColor="accent4"/>
          <w:bottom w:val="single" w:sz="4" w:space="1" w:color="FFC000" w:themeColor="accent4"/>
          <w:right w:val="single" w:sz="4" w:space="4" w:color="FFC000" w:themeColor="accent4"/>
        </w:pBdr>
        <w:tabs>
          <w:tab w:val="left" w:pos="5103"/>
          <w:tab w:val="decimal" w:pos="5670"/>
        </w:tabs>
        <w:jc w:val="both"/>
        <w:rPr>
          <w:rFonts w:ascii="Arial" w:hAnsi="Arial" w:cs="Arial"/>
          <w:sz w:val="20"/>
          <w:szCs w:val="20"/>
          <w:lang w:val="es-ES"/>
        </w:rPr>
      </w:pPr>
      <w:r w:rsidRPr="007B7CE5">
        <w:rPr>
          <w:rFonts w:ascii="Arial" w:hAnsi="Arial" w:cs="Arial"/>
          <w:sz w:val="20"/>
          <w:szCs w:val="20"/>
          <w:lang w:val="es-ES"/>
        </w:rPr>
        <w:t>Utilización de productos distintos a los propuestos</w:t>
      </w:r>
      <w:r w:rsidR="004D1407" w:rsidRPr="007B7CE5">
        <w:rPr>
          <w:rFonts w:ascii="Arial" w:hAnsi="Arial" w:cs="Arial"/>
          <w:sz w:val="20"/>
          <w:szCs w:val="20"/>
          <w:lang w:val="es-ES"/>
        </w:rPr>
        <w:tab/>
      </w:r>
      <w:r w:rsidR="00F53A59" w:rsidRPr="007B7CE5">
        <w:rPr>
          <w:rFonts w:ascii="Arial" w:hAnsi="Arial" w:cs="Arial"/>
          <w:b/>
          <w:sz w:val="20"/>
          <w:szCs w:val="20"/>
          <w:lang w:val="es-ES"/>
        </w:rPr>
        <w:t>100,00 €</w:t>
      </w:r>
    </w:p>
    <w:p w14:paraId="0EBA4179" w14:textId="77777777" w:rsidR="00F53A59" w:rsidRPr="007B7CE5" w:rsidRDefault="00F53A59" w:rsidP="009B0B9E">
      <w:pPr>
        <w:pBdr>
          <w:top w:val="single" w:sz="4" w:space="1" w:color="FFC000" w:themeColor="accent4"/>
          <w:left w:val="single" w:sz="4" w:space="4" w:color="FFC000" w:themeColor="accent4"/>
          <w:bottom w:val="single" w:sz="4" w:space="1" w:color="FFC000" w:themeColor="accent4"/>
          <w:right w:val="single" w:sz="4" w:space="4" w:color="FFC000" w:themeColor="accent4"/>
        </w:pBdr>
        <w:tabs>
          <w:tab w:val="left" w:pos="5103"/>
          <w:tab w:val="decimal" w:pos="5670"/>
        </w:tabs>
        <w:jc w:val="both"/>
        <w:rPr>
          <w:rFonts w:ascii="Arial" w:hAnsi="Arial" w:cs="Arial"/>
          <w:sz w:val="20"/>
          <w:szCs w:val="20"/>
          <w:lang w:val="es-ES"/>
        </w:rPr>
      </w:pPr>
    </w:p>
    <w:p w14:paraId="1A6E78A8" w14:textId="77777777" w:rsidR="00F84BAB" w:rsidRPr="007B7CE5" w:rsidRDefault="00F84BAB" w:rsidP="009B0B9E">
      <w:pPr>
        <w:pBdr>
          <w:top w:val="single" w:sz="4" w:space="1" w:color="FFC000" w:themeColor="accent4"/>
          <w:left w:val="single" w:sz="4" w:space="4" w:color="FFC000" w:themeColor="accent4"/>
          <w:bottom w:val="single" w:sz="4" w:space="1" w:color="FFC000" w:themeColor="accent4"/>
          <w:right w:val="single" w:sz="4" w:space="4" w:color="FFC000" w:themeColor="accent4"/>
        </w:pBdr>
        <w:tabs>
          <w:tab w:val="left" w:pos="5103"/>
          <w:tab w:val="decimal" w:pos="5670"/>
        </w:tabs>
        <w:jc w:val="both"/>
        <w:rPr>
          <w:rFonts w:ascii="Arial" w:hAnsi="Arial" w:cs="Arial"/>
          <w:sz w:val="20"/>
          <w:szCs w:val="20"/>
          <w:lang w:val="es-ES"/>
        </w:rPr>
      </w:pPr>
      <w:r w:rsidRPr="007B7CE5">
        <w:rPr>
          <w:rFonts w:ascii="Arial" w:hAnsi="Arial" w:cs="Arial"/>
          <w:sz w:val="20"/>
          <w:szCs w:val="20"/>
          <w:lang w:val="es-ES"/>
        </w:rPr>
        <w:t>Utilización de maquinaria distinta a la propuesta</w:t>
      </w:r>
      <w:r w:rsidRPr="007B7CE5">
        <w:rPr>
          <w:rFonts w:ascii="Arial" w:hAnsi="Arial" w:cs="Arial"/>
          <w:sz w:val="20"/>
          <w:szCs w:val="20"/>
          <w:lang w:val="es-ES"/>
        </w:rPr>
        <w:tab/>
      </w:r>
      <w:r w:rsidRPr="007B7CE5">
        <w:rPr>
          <w:rFonts w:ascii="Arial" w:hAnsi="Arial" w:cs="Arial"/>
          <w:b/>
          <w:sz w:val="20"/>
          <w:szCs w:val="20"/>
          <w:lang w:val="es-ES"/>
        </w:rPr>
        <w:t>100,00 €</w:t>
      </w:r>
    </w:p>
    <w:p w14:paraId="1B177344" w14:textId="77777777" w:rsidR="00F84BAB" w:rsidRPr="007B7CE5" w:rsidRDefault="00F84BAB" w:rsidP="009B0B9E">
      <w:pPr>
        <w:pBdr>
          <w:top w:val="single" w:sz="4" w:space="1" w:color="FFC000" w:themeColor="accent4"/>
          <w:left w:val="single" w:sz="4" w:space="4" w:color="FFC000" w:themeColor="accent4"/>
          <w:bottom w:val="single" w:sz="4" w:space="1" w:color="FFC000" w:themeColor="accent4"/>
          <w:right w:val="single" w:sz="4" w:space="4" w:color="FFC000" w:themeColor="accent4"/>
        </w:pBdr>
        <w:tabs>
          <w:tab w:val="left" w:pos="5103"/>
          <w:tab w:val="decimal" w:pos="5670"/>
        </w:tabs>
        <w:jc w:val="both"/>
        <w:rPr>
          <w:rFonts w:ascii="Arial" w:hAnsi="Arial" w:cs="Arial"/>
          <w:sz w:val="20"/>
          <w:szCs w:val="20"/>
          <w:lang w:val="es-ES"/>
        </w:rPr>
      </w:pPr>
    </w:p>
    <w:p w14:paraId="6DADADF3" w14:textId="77777777" w:rsidR="00F53A59" w:rsidRPr="007B7CE5" w:rsidRDefault="00F53A59" w:rsidP="009B0B9E">
      <w:pPr>
        <w:pBdr>
          <w:top w:val="single" w:sz="4" w:space="1" w:color="FFC000" w:themeColor="accent4"/>
          <w:left w:val="single" w:sz="4" w:space="4" w:color="FFC000" w:themeColor="accent4"/>
          <w:bottom w:val="single" w:sz="4" w:space="1" w:color="FFC000" w:themeColor="accent4"/>
          <w:right w:val="single" w:sz="4" w:space="4" w:color="FFC000" w:themeColor="accent4"/>
        </w:pBdr>
        <w:tabs>
          <w:tab w:val="left" w:pos="4536"/>
          <w:tab w:val="left" w:pos="5103"/>
          <w:tab w:val="decimal" w:pos="5670"/>
        </w:tabs>
        <w:jc w:val="both"/>
        <w:rPr>
          <w:rFonts w:ascii="Arial" w:hAnsi="Arial" w:cs="Arial"/>
          <w:b/>
          <w:bCs/>
          <w:sz w:val="20"/>
          <w:szCs w:val="20"/>
          <w:lang w:val="es-ES"/>
        </w:rPr>
      </w:pPr>
      <w:r w:rsidRPr="007B7CE5">
        <w:rPr>
          <w:rFonts w:ascii="Arial" w:hAnsi="Arial" w:cs="Arial"/>
          <w:sz w:val="20"/>
          <w:szCs w:val="20"/>
          <w:lang w:val="es-ES"/>
        </w:rPr>
        <w:t>Abandonar el puesto de trabajo</w:t>
      </w:r>
      <w:r w:rsidR="00975B7E" w:rsidRPr="007B7CE5">
        <w:rPr>
          <w:rFonts w:ascii="Arial" w:hAnsi="Arial" w:cs="Arial"/>
          <w:sz w:val="20"/>
          <w:szCs w:val="20"/>
          <w:lang w:val="es-ES"/>
        </w:rPr>
        <w:tab/>
      </w:r>
      <w:r w:rsidR="00975B7E" w:rsidRPr="007B7CE5">
        <w:rPr>
          <w:rFonts w:ascii="Arial" w:hAnsi="Arial" w:cs="Arial"/>
          <w:sz w:val="20"/>
          <w:szCs w:val="20"/>
          <w:lang w:val="es-ES"/>
        </w:rPr>
        <w:tab/>
      </w:r>
      <w:r w:rsidRPr="007B7CE5">
        <w:rPr>
          <w:rFonts w:ascii="Arial" w:hAnsi="Arial" w:cs="Arial"/>
          <w:b/>
          <w:bCs/>
          <w:sz w:val="20"/>
          <w:szCs w:val="20"/>
          <w:lang w:val="es-ES"/>
        </w:rPr>
        <w:t>120,00 €</w:t>
      </w:r>
    </w:p>
    <w:p w14:paraId="3AF73099" w14:textId="77777777" w:rsidR="00F53A59" w:rsidRPr="007B7CE5" w:rsidRDefault="00F53A59" w:rsidP="009B0B9E">
      <w:pPr>
        <w:pBdr>
          <w:top w:val="single" w:sz="4" w:space="1" w:color="FFC000" w:themeColor="accent4"/>
          <w:left w:val="single" w:sz="4" w:space="4" w:color="FFC000" w:themeColor="accent4"/>
          <w:bottom w:val="single" w:sz="4" w:space="1" w:color="FFC000" w:themeColor="accent4"/>
          <w:right w:val="single" w:sz="4" w:space="4" w:color="FFC000" w:themeColor="accent4"/>
        </w:pBdr>
        <w:tabs>
          <w:tab w:val="left" w:pos="4536"/>
          <w:tab w:val="left" w:pos="5103"/>
          <w:tab w:val="decimal" w:pos="5670"/>
        </w:tabs>
        <w:jc w:val="both"/>
        <w:rPr>
          <w:rFonts w:ascii="Arial" w:hAnsi="Arial" w:cs="Arial"/>
          <w:sz w:val="20"/>
          <w:szCs w:val="20"/>
          <w:lang w:val="es-ES"/>
        </w:rPr>
      </w:pPr>
    </w:p>
    <w:p w14:paraId="38103805" w14:textId="77777777" w:rsidR="00975B7E" w:rsidRPr="007B7CE5" w:rsidRDefault="00F53A59" w:rsidP="009B0B9E">
      <w:pPr>
        <w:pBdr>
          <w:top w:val="single" w:sz="4" w:space="1" w:color="FFC000" w:themeColor="accent4"/>
          <w:left w:val="single" w:sz="4" w:space="4" w:color="FFC000" w:themeColor="accent4"/>
          <w:bottom w:val="single" w:sz="4" w:space="1" w:color="FFC000" w:themeColor="accent4"/>
          <w:right w:val="single" w:sz="4" w:space="4" w:color="FFC000" w:themeColor="accent4"/>
        </w:pBdr>
        <w:tabs>
          <w:tab w:val="left" w:pos="4536"/>
          <w:tab w:val="left" w:pos="5103"/>
          <w:tab w:val="decimal" w:pos="5670"/>
        </w:tabs>
        <w:jc w:val="both"/>
        <w:rPr>
          <w:rFonts w:ascii="Arial" w:hAnsi="Arial" w:cs="Arial"/>
          <w:sz w:val="20"/>
          <w:szCs w:val="20"/>
          <w:lang w:val="es-ES"/>
        </w:rPr>
      </w:pPr>
      <w:r w:rsidRPr="007B7CE5">
        <w:rPr>
          <w:rFonts w:ascii="Arial" w:hAnsi="Arial" w:cs="Arial"/>
          <w:sz w:val="20"/>
          <w:szCs w:val="20"/>
          <w:lang w:val="es-ES"/>
        </w:rPr>
        <w:t>No pasar el control de acceso y/o no firmar la hoja de control</w:t>
      </w:r>
    </w:p>
    <w:p w14:paraId="6141FADF" w14:textId="77777777" w:rsidR="00F53A59" w:rsidRPr="007B7CE5" w:rsidRDefault="00975B7E" w:rsidP="009B0B9E">
      <w:pPr>
        <w:pBdr>
          <w:top w:val="single" w:sz="4" w:space="1" w:color="FFC000" w:themeColor="accent4"/>
          <w:left w:val="single" w:sz="4" w:space="4" w:color="FFC000" w:themeColor="accent4"/>
          <w:bottom w:val="single" w:sz="4" w:space="1" w:color="FFC000" w:themeColor="accent4"/>
          <w:right w:val="single" w:sz="4" w:space="4" w:color="FFC000" w:themeColor="accent4"/>
        </w:pBdr>
        <w:tabs>
          <w:tab w:val="left" w:pos="4536"/>
          <w:tab w:val="left" w:pos="5103"/>
          <w:tab w:val="decimal" w:pos="5812"/>
        </w:tabs>
        <w:jc w:val="both"/>
        <w:rPr>
          <w:rFonts w:ascii="Arial" w:hAnsi="Arial" w:cs="Arial"/>
          <w:b/>
          <w:bCs/>
          <w:sz w:val="20"/>
          <w:szCs w:val="20"/>
          <w:lang w:val="es-ES"/>
        </w:rPr>
      </w:pPr>
      <w:r w:rsidRPr="007B7CE5">
        <w:rPr>
          <w:rFonts w:ascii="Arial" w:hAnsi="Arial" w:cs="Arial"/>
          <w:sz w:val="20"/>
          <w:szCs w:val="20"/>
          <w:lang w:val="es-ES"/>
        </w:rPr>
        <w:t>diario</w:t>
      </w:r>
      <w:r w:rsidRPr="007B7CE5">
        <w:rPr>
          <w:rFonts w:ascii="Arial" w:hAnsi="Arial" w:cs="Arial"/>
          <w:sz w:val="20"/>
          <w:szCs w:val="20"/>
          <w:lang w:val="es-ES"/>
        </w:rPr>
        <w:tab/>
      </w:r>
      <w:r w:rsidRPr="007B7CE5">
        <w:rPr>
          <w:rFonts w:ascii="Arial" w:hAnsi="Arial" w:cs="Arial"/>
          <w:sz w:val="20"/>
          <w:szCs w:val="20"/>
          <w:lang w:val="es-ES"/>
        </w:rPr>
        <w:tab/>
      </w:r>
      <w:r w:rsidR="000E12D7" w:rsidRPr="007B7CE5">
        <w:rPr>
          <w:rFonts w:ascii="Arial" w:hAnsi="Arial" w:cs="Arial"/>
          <w:sz w:val="20"/>
          <w:szCs w:val="20"/>
          <w:lang w:val="es-ES"/>
        </w:rPr>
        <w:t xml:space="preserve">  60,00 €</w:t>
      </w:r>
    </w:p>
    <w:p w14:paraId="3B421BCC" w14:textId="77777777" w:rsidR="00F53A59" w:rsidRPr="007B7CE5" w:rsidRDefault="00F53A59" w:rsidP="00F84BAB">
      <w:pPr>
        <w:pBdr>
          <w:top w:val="single" w:sz="4" w:space="1" w:color="FFC000" w:themeColor="accent4"/>
          <w:left w:val="single" w:sz="4" w:space="4" w:color="FFC000" w:themeColor="accent4"/>
          <w:bottom w:val="single" w:sz="4" w:space="1" w:color="FFC000" w:themeColor="accent4"/>
          <w:right w:val="single" w:sz="4" w:space="4" w:color="FFC000" w:themeColor="accent4"/>
        </w:pBdr>
        <w:tabs>
          <w:tab w:val="left" w:pos="4536"/>
          <w:tab w:val="decimal" w:pos="5670"/>
        </w:tabs>
        <w:jc w:val="both"/>
        <w:rPr>
          <w:rFonts w:ascii="Arial" w:hAnsi="Arial" w:cs="Arial"/>
          <w:b/>
          <w:bCs/>
          <w:sz w:val="20"/>
          <w:szCs w:val="20"/>
          <w:lang w:val="es-ES"/>
        </w:rPr>
      </w:pPr>
    </w:p>
    <w:p w14:paraId="72313254" w14:textId="77777777" w:rsidR="00F53A59" w:rsidRPr="007B7CE5" w:rsidRDefault="00F53A59" w:rsidP="00F84BAB">
      <w:pPr>
        <w:pBdr>
          <w:top w:val="single" w:sz="4" w:space="1" w:color="FFC000" w:themeColor="accent4"/>
          <w:left w:val="single" w:sz="4" w:space="4" w:color="FFC000" w:themeColor="accent4"/>
          <w:bottom w:val="single" w:sz="4" w:space="1" w:color="FFC000" w:themeColor="accent4"/>
          <w:right w:val="single" w:sz="4" w:space="4" w:color="FFC000" w:themeColor="accent4"/>
        </w:pBdr>
        <w:tabs>
          <w:tab w:val="left" w:pos="4536"/>
          <w:tab w:val="decimal" w:pos="5670"/>
        </w:tabs>
        <w:jc w:val="both"/>
        <w:rPr>
          <w:rFonts w:ascii="Arial" w:hAnsi="Arial" w:cs="Arial"/>
          <w:sz w:val="20"/>
          <w:szCs w:val="20"/>
          <w:lang w:val="es-ES"/>
        </w:rPr>
      </w:pPr>
      <w:r w:rsidRPr="007B7CE5">
        <w:rPr>
          <w:rFonts w:ascii="Arial" w:hAnsi="Arial" w:cs="Arial"/>
          <w:sz w:val="20"/>
          <w:szCs w:val="20"/>
          <w:lang w:val="es-ES"/>
        </w:rPr>
        <w:t>La reiteración de las penalidades por escrito podrá comportar la sustitución definitiva de la persona implicada.</w:t>
      </w:r>
    </w:p>
    <w:p w14:paraId="6464BCD2" w14:textId="77777777" w:rsidR="00F53A59" w:rsidRPr="007B7CE5" w:rsidRDefault="00F53A59" w:rsidP="00F84BAB">
      <w:pPr>
        <w:pBdr>
          <w:top w:val="single" w:sz="4" w:space="1" w:color="FFC000" w:themeColor="accent4"/>
          <w:left w:val="single" w:sz="4" w:space="4" w:color="FFC000" w:themeColor="accent4"/>
          <w:bottom w:val="single" w:sz="4" w:space="1" w:color="FFC000" w:themeColor="accent4"/>
          <w:right w:val="single" w:sz="4" w:space="4" w:color="FFC000" w:themeColor="accent4"/>
        </w:pBdr>
        <w:tabs>
          <w:tab w:val="left" w:pos="4536"/>
          <w:tab w:val="decimal" w:pos="5670"/>
        </w:tabs>
        <w:jc w:val="both"/>
        <w:rPr>
          <w:rFonts w:ascii="Arial" w:hAnsi="Arial" w:cs="Arial"/>
          <w:sz w:val="20"/>
          <w:szCs w:val="20"/>
          <w:lang w:val="es-ES"/>
        </w:rPr>
      </w:pPr>
    </w:p>
    <w:p w14:paraId="07ACAB52" w14:textId="77777777" w:rsidR="00F53A59" w:rsidRPr="007B7CE5" w:rsidRDefault="00F53A59" w:rsidP="00F84BAB">
      <w:pPr>
        <w:pBdr>
          <w:top w:val="single" w:sz="4" w:space="1" w:color="FFC000" w:themeColor="accent4"/>
          <w:left w:val="single" w:sz="4" w:space="4" w:color="FFC000" w:themeColor="accent4"/>
          <w:bottom w:val="single" w:sz="4" w:space="1" w:color="FFC000" w:themeColor="accent4"/>
          <w:right w:val="single" w:sz="4" w:space="4" w:color="FFC000" w:themeColor="accent4"/>
        </w:pBdr>
        <w:tabs>
          <w:tab w:val="left" w:pos="4536"/>
          <w:tab w:val="decimal" w:pos="5670"/>
        </w:tabs>
        <w:jc w:val="both"/>
        <w:rPr>
          <w:rFonts w:ascii="Arial" w:hAnsi="Arial" w:cs="Arial"/>
          <w:sz w:val="20"/>
          <w:szCs w:val="20"/>
          <w:lang w:val="es-ES"/>
        </w:rPr>
      </w:pPr>
      <w:r w:rsidRPr="007B7CE5">
        <w:rPr>
          <w:rFonts w:ascii="Arial" w:hAnsi="Arial" w:cs="Arial"/>
          <w:sz w:val="20"/>
          <w:szCs w:val="20"/>
          <w:lang w:val="es-ES"/>
        </w:rPr>
        <w:t>En ningún caso, el servicio no realizado será facturado.</w:t>
      </w:r>
    </w:p>
    <w:p w14:paraId="063512E7" w14:textId="77777777" w:rsidR="0081114B" w:rsidRPr="007B7CE5" w:rsidRDefault="0081114B" w:rsidP="00F84BAB">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sz w:val="20"/>
          <w:szCs w:val="20"/>
          <w:lang w:val="es-ES"/>
        </w:rPr>
      </w:pPr>
    </w:p>
    <w:p w14:paraId="3D22DE8B" w14:textId="77777777" w:rsidR="00F53A59" w:rsidRPr="007B7CE5" w:rsidRDefault="00F53A59" w:rsidP="00F84BAB">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iCs/>
          <w:sz w:val="20"/>
          <w:szCs w:val="20"/>
          <w:lang w:val="es-ES"/>
        </w:rPr>
      </w:pPr>
      <w:r w:rsidRPr="007B7CE5">
        <w:rPr>
          <w:rFonts w:ascii="Arial" w:hAnsi="Arial" w:cs="Arial"/>
          <w:iCs/>
          <w:sz w:val="20"/>
          <w:szCs w:val="20"/>
          <w:lang w:val="es-ES"/>
        </w:rPr>
        <w:t>El importe que se derive de las penalidades deberá figurar como deducción en la factura correspondiente.</w:t>
      </w:r>
    </w:p>
    <w:p w14:paraId="7DC03DEE" w14:textId="77777777" w:rsidR="00F53A59" w:rsidRPr="007B7CE5" w:rsidRDefault="00F53A59" w:rsidP="00F84BAB">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iCs/>
          <w:sz w:val="20"/>
          <w:szCs w:val="20"/>
          <w:lang w:val="es-ES"/>
        </w:rPr>
      </w:pPr>
    </w:p>
    <w:p w14:paraId="5314BF95" w14:textId="77777777" w:rsidR="00F53A59" w:rsidRPr="007B7CE5" w:rsidRDefault="00F53A59" w:rsidP="00F84BAB">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iCs/>
          <w:sz w:val="20"/>
          <w:szCs w:val="20"/>
          <w:lang w:val="es-ES"/>
        </w:rPr>
      </w:pPr>
      <w:r w:rsidRPr="007B7CE5">
        <w:rPr>
          <w:rFonts w:ascii="Arial" w:hAnsi="Arial" w:cs="Arial"/>
          <w:iCs/>
          <w:sz w:val="20"/>
          <w:szCs w:val="20"/>
          <w:lang w:val="es-ES"/>
        </w:rPr>
        <w:t>El Patronato se reserva el derecho, ante prueba demostrable clara y reiterada de negligencia o carencia de calidad en la prestación, por parte del personal que preste el servicio, de exigir de inmediato su sustitución.</w:t>
      </w:r>
    </w:p>
    <w:p w14:paraId="5E06952A" w14:textId="77777777" w:rsidR="00F53A59" w:rsidRPr="007B7CE5" w:rsidRDefault="00F53A59" w:rsidP="00F84BAB">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iCs/>
          <w:sz w:val="20"/>
          <w:szCs w:val="20"/>
          <w:lang w:val="es-ES"/>
        </w:rPr>
      </w:pPr>
    </w:p>
    <w:p w14:paraId="3D954486" w14:textId="0CD06E9B" w:rsidR="00F53A59" w:rsidRPr="007B7CE5" w:rsidRDefault="00F53A59" w:rsidP="00F84BAB">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iCs/>
          <w:sz w:val="20"/>
          <w:szCs w:val="20"/>
          <w:lang w:val="es-ES"/>
        </w:rPr>
      </w:pPr>
      <w:r w:rsidRPr="007B7CE5">
        <w:rPr>
          <w:rFonts w:ascii="Arial" w:hAnsi="Arial" w:cs="Arial"/>
          <w:iCs/>
          <w:sz w:val="20"/>
          <w:szCs w:val="20"/>
          <w:lang w:val="es-ES"/>
        </w:rPr>
        <w:t xml:space="preserve">En caso de que la negligencia o carencia de calidad reiterada sea imputable a la empresa, por una </w:t>
      </w:r>
      <w:r w:rsidR="009B0B9E" w:rsidRPr="007B7CE5">
        <w:rPr>
          <w:rFonts w:ascii="Arial" w:hAnsi="Arial" w:cs="Arial"/>
          <w:iCs/>
          <w:sz w:val="20"/>
          <w:szCs w:val="20"/>
          <w:lang w:val="es-ES"/>
        </w:rPr>
        <w:t>mala previsión o gestión</w:t>
      </w:r>
      <w:r w:rsidRPr="007B7CE5">
        <w:rPr>
          <w:rFonts w:ascii="Arial" w:hAnsi="Arial" w:cs="Arial"/>
          <w:iCs/>
          <w:sz w:val="20"/>
          <w:szCs w:val="20"/>
          <w:lang w:val="es-ES"/>
        </w:rPr>
        <w:t>, que repercuta directamente en la prestación del servicio, el Patronato se reserva el derecho de resolver el contrato, sin perjuicio de la aplicación de posibles penalidades que se deriven.</w:t>
      </w:r>
    </w:p>
    <w:p w14:paraId="2272A179" w14:textId="77777777" w:rsidR="00F53A59" w:rsidRPr="007B7CE5" w:rsidRDefault="00F53A59" w:rsidP="00F84BAB">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iCs/>
          <w:sz w:val="20"/>
          <w:szCs w:val="20"/>
          <w:lang w:val="es-ES"/>
        </w:rPr>
      </w:pPr>
    </w:p>
    <w:p w14:paraId="22A95BCD" w14:textId="77777777" w:rsidR="00F53A59" w:rsidRPr="007B7CE5" w:rsidRDefault="00F53A59" w:rsidP="00F84BAB">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iCs/>
          <w:sz w:val="20"/>
          <w:szCs w:val="20"/>
          <w:lang w:val="es-ES"/>
        </w:rPr>
      </w:pPr>
      <w:r w:rsidRPr="007B7CE5">
        <w:rPr>
          <w:rFonts w:ascii="Arial" w:hAnsi="Arial" w:cs="Arial"/>
          <w:iCs/>
          <w:sz w:val="20"/>
          <w:szCs w:val="20"/>
          <w:lang w:val="es-ES"/>
        </w:rPr>
        <w:t>La aplicación de las penalidades se acordará por la presidencia del PMET, a propuesta de la persona Responsable del Contrato.</w:t>
      </w:r>
    </w:p>
    <w:p w14:paraId="56338DD4" w14:textId="77777777" w:rsidR="00F53A59" w:rsidRPr="007B7CE5" w:rsidRDefault="00F53A59" w:rsidP="00F84BAB">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iCs/>
          <w:sz w:val="20"/>
          <w:szCs w:val="20"/>
          <w:lang w:val="es-ES"/>
        </w:rPr>
      </w:pPr>
    </w:p>
    <w:p w14:paraId="12D4ED5D" w14:textId="77777777" w:rsidR="00F53A59" w:rsidRPr="007B7CE5" w:rsidRDefault="00F53A59" w:rsidP="00F84BAB">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iCs/>
          <w:sz w:val="20"/>
          <w:szCs w:val="20"/>
          <w:lang w:val="es-ES"/>
        </w:rPr>
      </w:pPr>
      <w:r w:rsidRPr="007B7CE5">
        <w:rPr>
          <w:rFonts w:ascii="Arial" w:hAnsi="Arial" w:cs="Arial"/>
          <w:iCs/>
          <w:sz w:val="20"/>
          <w:szCs w:val="20"/>
          <w:lang w:val="es-ES"/>
        </w:rPr>
        <w:t>Para la imposición de estas penalidades se dará audiencia al adjudicatario/a para que manifieste lo que considere oportuno en defensa de sus derechos e intereses.</w:t>
      </w:r>
    </w:p>
    <w:p w14:paraId="0DA2B91E" w14:textId="77777777" w:rsidR="00F53A59" w:rsidRPr="007B7CE5" w:rsidRDefault="00F53A59" w:rsidP="00F84BAB">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bCs/>
          <w:iCs/>
          <w:sz w:val="20"/>
          <w:szCs w:val="20"/>
          <w:lang w:val="es-ES"/>
        </w:rPr>
      </w:pPr>
    </w:p>
    <w:p w14:paraId="36A46D72" w14:textId="77777777" w:rsidR="00F53A59" w:rsidRPr="007B7CE5" w:rsidRDefault="00F53A59" w:rsidP="00F84BAB">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b/>
          <w:iCs/>
          <w:sz w:val="20"/>
          <w:szCs w:val="20"/>
          <w:lang w:val="es-ES"/>
        </w:rPr>
      </w:pPr>
      <w:r w:rsidRPr="007B7CE5">
        <w:rPr>
          <w:rFonts w:ascii="Arial" w:hAnsi="Arial" w:cs="Arial"/>
          <w:b/>
          <w:iCs/>
          <w:sz w:val="20"/>
          <w:szCs w:val="20"/>
          <w:lang w:val="es-ES"/>
        </w:rPr>
        <w:t>El PMET podrá optar entre la imposición de las correspondientes penalidades y/o la resolución del contrato.</w:t>
      </w:r>
    </w:p>
    <w:p w14:paraId="5D077512" w14:textId="77777777" w:rsidR="00F53A59" w:rsidRPr="007B7CE5" w:rsidRDefault="00F53A59" w:rsidP="00F84BAB">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iCs/>
          <w:sz w:val="20"/>
          <w:szCs w:val="20"/>
          <w:lang w:val="es-ES"/>
        </w:rPr>
      </w:pPr>
      <w:r w:rsidRPr="007B7CE5">
        <w:rPr>
          <w:rFonts w:ascii="Arial" w:hAnsi="Arial" w:cs="Arial"/>
          <w:iCs/>
          <w:sz w:val="20"/>
          <w:szCs w:val="20"/>
          <w:lang w:val="es-ES"/>
        </w:rPr>
        <w:t>Habrá que estar en los límites establecidos en el artículo 192 de la LCSP.</w:t>
      </w:r>
    </w:p>
    <w:p w14:paraId="02231866" w14:textId="77777777" w:rsidR="00F66916" w:rsidRPr="007B7CE5" w:rsidRDefault="00F66916">
      <w:pPr>
        <w:rPr>
          <w:rFonts w:ascii="Arial" w:hAnsi="Arial" w:cs="Arial"/>
          <w:b/>
          <w:sz w:val="20"/>
          <w:szCs w:val="20"/>
          <w:lang w:val="es-ES"/>
        </w:rPr>
      </w:pPr>
    </w:p>
    <w:p w14:paraId="176BA0E7" w14:textId="77777777" w:rsidR="00F66916" w:rsidRPr="007B7CE5" w:rsidRDefault="00F84BAB" w:rsidP="00F84BAB">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eastAsia="Batang" w:hAnsi="Arial" w:cs="Arial"/>
          <w:b/>
          <w:sz w:val="20"/>
          <w:szCs w:val="20"/>
          <w:lang w:val="es-ES"/>
        </w:rPr>
      </w:pPr>
      <w:r w:rsidRPr="007B7CE5">
        <w:rPr>
          <w:rFonts w:ascii="Arial" w:eastAsia="Batang" w:hAnsi="Arial" w:cs="Arial"/>
          <w:b/>
          <w:i/>
          <w:iCs/>
          <w:sz w:val="20"/>
          <w:szCs w:val="20"/>
          <w:lang w:val="es-ES"/>
        </w:rPr>
        <w:t>33_Garantía provisional:</w:t>
      </w:r>
      <w:r w:rsidR="00F66916" w:rsidRPr="007B7CE5">
        <w:rPr>
          <w:rFonts w:ascii="Arial" w:eastAsia="Batang" w:hAnsi="Arial" w:cs="Arial"/>
          <w:b/>
          <w:sz w:val="20"/>
          <w:szCs w:val="20"/>
          <w:lang w:val="es-ES"/>
        </w:rPr>
        <w:t xml:space="preserve"> </w:t>
      </w:r>
      <w:r w:rsidR="00F66916" w:rsidRPr="007B7CE5">
        <w:rPr>
          <w:rFonts w:ascii="Arial" w:eastAsia="Batang" w:hAnsi="Arial" w:cs="Arial"/>
          <w:iCs/>
          <w:sz w:val="20"/>
          <w:szCs w:val="20"/>
          <w:lang w:val="es-ES"/>
        </w:rPr>
        <w:t>No</w:t>
      </w:r>
      <w:r w:rsidR="00F66916" w:rsidRPr="007B7CE5">
        <w:rPr>
          <w:rFonts w:ascii="Arial" w:eastAsia="Batang" w:hAnsi="Arial" w:cs="Arial"/>
          <w:sz w:val="20"/>
          <w:szCs w:val="20"/>
          <w:lang w:val="es-ES"/>
        </w:rPr>
        <w:t xml:space="preserve"> </w:t>
      </w:r>
      <w:r w:rsidR="00F66916" w:rsidRPr="007B7CE5">
        <w:rPr>
          <w:rFonts w:ascii="Arial" w:eastAsia="Batang" w:hAnsi="Arial" w:cs="Arial"/>
          <w:sz w:val="20"/>
          <w:szCs w:val="20"/>
          <w:lang w:val="es-ES"/>
        </w:rPr>
        <w:tab/>
        <w:t xml:space="preserve"> </w:t>
      </w:r>
      <w:r w:rsidR="00F66916" w:rsidRPr="007B7CE5">
        <w:rPr>
          <w:rFonts w:ascii="Arial" w:eastAsia="Batang" w:hAnsi="Arial" w:cs="Arial"/>
          <w:sz w:val="20"/>
          <w:szCs w:val="20"/>
          <w:lang w:val="es-ES"/>
        </w:rPr>
        <w:tab/>
        <w:t xml:space="preserve"> </w:t>
      </w:r>
    </w:p>
    <w:p w14:paraId="170878F7" w14:textId="77777777" w:rsidR="00F66916" w:rsidRPr="007B7CE5" w:rsidRDefault="00F66916">
      <w:pPr>
        <w:rPr>
          <w:rFonts w:ascii="Arial" w:hAnsi="Arial" w:cs="Arial"/>
          <w:b/>
          <w:sz w:val="20"/>
          <w:szCs w:val="20"/>
          <w:lang w:val="es-ES"/>
        </w:rPr>
      </w:pPr>
    </w:p>
    <w:p w14:paraId="3B156B4E" w14:textId="332FF060" w:rsidR="001D4F00" w:rsidRPr="007B7CE5" w:rsidRDefault="00312CFB" w:rsidP="00F84BAB">
      <w:pPr>
        <w:pBdr>
          <w:top w:val="single" w:sz="4" w:space="1" w:color="FFC000" w:themeColor="accent4"/>
          <w:left w:val="single" w:sz="4" w:space="4" w:color="FFC000" w:themeColor="accent4"/>
          <w:bottom w:val="single" w:sz="4" w:space="1" w:color="FFC000" w:themeColor="accent4"/>
          <w:right w:val="single" w:sz="4" w:space="4" w:color="FFC000" w:themeColor="accent4"/>
          <w:between w:val="single" w:sz="4" w:space="1" w:color="BFBFBF" w:themeColor="background1" w:themeShade="BF"/>
          <w:bar w:val="single" w:sz="4" w:color="BFBFBF" w:themeColor="background1" w:themeShade="BF"/>
        </w:pBdr>
        <w:jc w:val="both"/>
        <w:rPr>
          <w:rFonts w:ascii="Arial" w:hAnsi="Arial" w:cs="Arial"/>
          <w:i/>
          <w:sz w:val="20"/>
          <w:szCs w:val="20"/>
          <w:lang w:val="es-ES"/>
        </w:rPr>
      </w:pPr>
      <w:r w:rsidRPr="007B7CE5">
        <w:rPr>
          <w:rFonts w:ascii="Arial" w:hAnsi="Arial" w:cs="Arial"/>
          <w:b/>
          <w:bCs/>
          <w:i/>
          <w:sz w:val="20"/>
          <w:szCs w:val="20"/>
          <w:lang w:val="es-ES"/>
        </w:rPr>
        <w:t>34_Garantía definitiva:</w:t>
      </w:r>
      <w:r w:rsidR="009B0B9E">
        <w:rPr>
          <w:rFonts w:ascii="Arial" w:hAnsi="Arial" w:cs="Arial"/>
          <w:b/>
          <w:bCs/>
          <w:i/>
          <w:sz w:val="20"/>
          <w:szCs w:val="20"/>
          <w:lang w:val="es-ES"/>
        </w:rPr>
        <w:t xml:space="preserve"> </w:t>
      </w:r>
      <w:r w:rsidR="00A93A99" w:rsidRPr="007B7CE5">
        <w:rPr>
          <w:rFonts w:ascii="Arial" w:hAnsi="Arial" w:cs="Arial"/>
          <w:iCs/>
          <w:sz w:val="20"/>
          <w:szCs w:val="20"/>
          <w:lang w:val="es-ES"/>
        </w:rPr>
        <w:t>No, de acuerdo con la DA4ª.3 LCSP.</w:t>
      </w:r>
    </w:p>
    <w:p w14:paraId="3FC2656E" w14:textId="77777777" w:rsidR="00062F4D" w:rsidRPr="007B7CE5" w:rsidRDefault="00062F4D">
      <w:pPr>
        <w:tabs>
          <w:tab w:val="left" w:pos="1095"/>
        </w:tabs>
        <w:jc w:val="both"/>
        <w:rPr>
          <w:rFonts w:ascii="Arial" w:hAnsi="Arial" w:cs="Arial"/>
          <w:b/>
          <w:bCs/>
          <w:sz w:val="20"/>
          <w:szCs w:val="20"/>
          <w:lang w:val="es-ES"/>
        </w:rPr>
      </w:pPr>
    </w:p>
    <w:p w14:paraId="1FB9FB7D" w14:textId="14D15898" w:rsidR="00BD07D0" w:rsidRPr="007B7CE5" w:rsidRDefault="00A14AB3" w:rsidP="00F84BAB">
      <w:pPr>
        <w:pBdr>
          <w:top w:val="single" w:sz="4" w:space="1" w:color="FFC000" w:themeColor="accent4"/>
          <w:left w:val="single" w:sz="4" w:space="4" w:color="FFC000" w:themeColor="accent4"/>
          <w:bottom w:val="single" w:sz="4" w:space="1" w:color="FFC000" w:themeColor="accent4"/>
          <w:right w:val="single" w:sz="4" w:space="4" w:color="FFC000" w:themeColor="accent4"/>
          <w:between w:val="single" w:sz="4" w:space="1" w:color="BFBFBF" w:themeColor="background1" w:themeShade="BF"/>
          <w:bar w:val="single" w:sz="4" w:color="BFBFBF" w:themeColor="background1" w:themeShade="BF"/>
        </w:pBdr>
        <w:jc w:val="both"/>
        <w:rPr>
          <w:rFonts w:ascii="Arial" w:hAnsi="Arial" w:cs="Arial"/>
          <w:i/>
          <w:sz w:val="20"/>
          <w:szCs w:val="20"/>
          <w:lang w:val="es-ES"/>
        </w:rPr>
      </w:pPr>
      <w:bookmarkStart w:id="19" w:name="_Hlk103762391"/>
      <w:r w:rsidRPr="007B7CE5">
        <w:rPr>
          <w:rFonts w:ascii="Arial" w:hAnsi="Arial" w:cs="Arial"/>
          <w:b/>
          <w:bCs/>
          <w:i/>
          <w:sz w:val="20"/>
          <w:szCs w:val="20"/>
          <w:lang w:val="es-ES"/>
        </w:rPr>
        <w:t>35_Plazo de garantía:</w:t>
      </w:r>
      <w:r w:rsidR="009B0B9E">
        <w:rPr>
          <w:rFonts w:ascii="Arial" w:hAnsi="Arial" w:cs="Arial"/>
          <w:b/>
          <w:bCs/>
          <w:i/>
          <w:sz w:val="20"/>
          <w:szCs w:val="20"/>
          <w:lang w:val="es-ES"/>
        </w:rPr>
        <w:t xml:space="preserve"> </w:t>
      </w:r>
      <w:r w:rsidR="00BD07D0" w:rsidRPr="007B7CE5">
        <w:rPr>
          <w:rFonts w:ascii="Arial" w:hAnsi="Arial" w:cs="Arial"/>
          <w:iCs/>
          <w:sz w:val="20"/>
          <w:szCs w:val="20"/>
          <w:lang w:val="es-ES"/>
        </w:rPr>
        <w:t xml:space="preserve">Las características del servicio objeto de licitación conllevan una inmediata comprobación de la correcta ejecución </w:t>
      </w:r>
      <w:r w:rsidR="009B0B9E" w:rsidRPr="007B7CE5">
        <w:rPr>
          <w:rFonts w:ascii="Arial" w:hAnsi="Arial" w:cs="Arial"/>
          <w:iCs/>
          <w:sz w:val="20"/>
          <w:szCs w:val="20"/>
          <w:lang w:val="es-ES"/>
        </w:rPr>
        <w:t>de este</w:t>
      </w:r>
      <w:r w:rsidR="00BD07D0" w:rsidRPr="007B7CE5">
        <w:rPr>
          <w:rFonts w:ascii="Arial" w:hAnsi="Arial" w:cs="Arial"/>
          <w:iCs/>
          <w:sz w:val="20"/>
          <w:szCs w:val="20"/>
          <w:lang w:val="es-ES"/>
        </w:rPr>
        <w:t>, y no implican posibles consecuencias posteriores que aconsejen un plazo de garantía más allá del acta de conformidad. En consecuencia, atendiendo a la naturaleza y características de la prestación, no se contempla un plazo de garantía posterior al acta de conformidad. Artículo 210.3</w:t>
      </w:r>
    </w:p>
    <w:bookmarkEnd w:id="19"/>
    <w:p w14:paraId="3CF1ABAC" w14:textId="77777777" w:rsidR="00BD07D0" w:rsidRPr="007B7CE5" w:rsidRDefault="00BD07D0">
      <w:pPr>
        <w:tabs>
          <w:tab w:val="left" w:pos="1095"/>
        </w:tabs>
        <w:jc w:val="both"/>
        <w:rPr>
          <w:rFonts w:ascii="Arial" w:hAnsi="Arial" w:cs="Arial"/>
          <w:b/>
          <w:bCs/>
          <w:sz w:val="20"/>
          <w:szCs w:val="20"/>
          <w:lang w:val="es-ES"/>
        </w:rPr>
      </w:pPr>
    </w:p>
    <w:p w14:paraId="1E53C758" w14:textId="3E407ACA" w:rsidR="00891AC7" w:rsidRPr="007B7CE5" w:rsidRDefault="00891AC7" w:rsidP="00F84BAB">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sz w:val="20"/>
          <w:szCs w:val="20"/>
          <w:lang w:val="es-ES"/>
        </w:rPr>
      </w:pPr>
      <w:r w:rsidRPr="007B7CE5">
        <w:rPr>
          <w:rFonts w:ascii="Arial" w:hAnsi="Arial" w:cs="Arial"/>
          <w:b/>
          <w:bCs/>
          <w:i/>
          <w:iCs/>
          <w:sz w:val="20"/>
          <w:szCs w:val="20"/>
          <w:lang w:val="es-ES"/>
        </w:rPr>
        <w:t>36_Cesión y Subcontratación:</w:t>
      </w:r>
      <w:r w:rsidR="009B0B9E">
        <w:rPr>
          <w:rFonts w:ascii="Arial" w:hAnsi="Arial" w:cs="Arial"/>
          <w:b/>
          <w:bCs/>
          <w:i/>
          <w:iCs/>
          <w:sz w:val="20"/>
          <w:szCs w:val="20"/>
          <w:lang w:val="es-ES"/>
        </w:rPr>
        <w:t xml:space="preserve"> </w:t>
      </w:r>
      <w:r w:rsidRPr="007B7CE5">
        <w:rPr>
          <w:rFonts w:ascii="Arial" w:hAnsi="Arial" w:cs="Arial"/>
          <w:sz w:val="20"/>
          <w:szCs w:val="20"/>
          <w:lang w:val="es-ES"/>
        </w:rPr>
        <w:t>De acuerdo con lo establecido en la LCSP.</w:t>
      </w:r>
    </w:p>
    <w:p w14:paraId="0F1336FD" w14:textId="77777777" w:rsidR="005A05C3" w:rsidRPr="007B7CE5" w:rsidRDefault="005A05C3">
      <w:pPr>
        <w:rPr>
          <w:rFonts w:ascii="Arial" w:hAnsi="Arial" w:cs="Arial"/>
          <w:i/>
          <w:sz w:val="20"/>
          <w:szCs w:val="20"/>
          <w:lang w:val="es-ES"/>
        </w:rPr>
      </w:pPr>
    </w:p>
    <w:p w14:paraId="6F314E57" w14:textId="4AB35A5E" w:rsidR="00891AC7" w:rsidRPr="007B7CE5" w:rsidRDefault="00891AC7" w:rsidP="00713E94">
      <w:pPr>
        <w:pStyle w:val="Standard"/>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cs="Arial"/>
          <w:iCs/>
          <w:color w:val="FF0000"/>
          <w:sz w:val="20"/>
          <w:szCs w:val="20"/>
          <w:lang w:val="es-ES"/>
        </w:rPr>
      </w:pPr>
      <w:r w:rsidRPr="007B7CE5">
        <w:rPr>
          <w:rFonts w:cs="Arial"/>
          <w:b/>
          <w:i/>
          <w:iCs/>
          <w:sz w:val="20"/>
          <w:szCs w:val="20"/>
          <w:lang w:val="es-ES"/>
        </w:rPr>
        <w:t>37_Condiciones especiales de ejecución del contrato:</w:t>
      </w:r>
      <w:r w:rsidR="009B0B9E">
        <w:rPr>
          <w:rFonts w:cs="Arial"/>
          <w:b/>
          <w:i/>
          <w:iCs/>
          <w:sz w:val="20"/>
          <w:szCs w:val="20"/>
          <w:lang w:val="es-ES"/>
        </w:rPr>
        <w:t xml:space="preserve"> </w:t>
      </w:r>
      <w:r w:rsidRPr="007B7CE5">
        <w:rPr>
          <w:rFonts w:cs="Arial"/>
          <w:iCs/>
          <w:sz w:val="20"/>
          <w:szCs w:val="20"/>
          <w:lang w:val="es-ES"/>
        </w:rPr>
        <w:t>Aparte de las contempladas en la cláusula 24 del PCA.</w:t>
      </w:r>
    </w:p>
    <w:p w14:paraId="519755EB" w14:textId="77777777" w:rsidR="00787E94" w:rsidRPr="007B7CE5" w:rsidRDefault="00787E94" w:rsidP="00713E94">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b/>
          <w:bCs/>
          <w:iCs/>
          <w:sz w:val="20"/>
          <w:szCs w:val="20"/>
          <w:highlight w:val="yellow"/>
          <w:u w:val="single"/>
          <w:lang w:val="es-ES"/>
        </w:rPr>
      </w:pPr>
    </w:p>
    <w:p w14:paraId="35C7EB05" w14:textId="77777777" w:rsidR="00321625" w:rsidRPr="007B7CE5" w:rsidRDefault="00321625" w:rsidP="00713E94">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b/>
          <w:bCs/>
          <w:iCs/>
          <w:sz w:val="20"/>
          <w:szCs w:val="20"/>
          <w:u w:val="single"/>
          <w:lang w:val="es-ES"/>
        </w:rPr>
      </w:pPr>
      <w:r w:rsidRPr="007B7CE5">
        <w:rPr>
          <w:rFonts w:ascii="Arial" w:hAnsi="Arial" w:cs="Arial"/>
          <w:b/>
          <w:bCs/>
          <w:iCs/>
          <w:sz w:val="20"/>
          <w:szCs w:val="20"/>
          <w:u w:val="single"/>
          <w:lang w:val="es-ES"/>
        </w:rPr>
        <w:t>De carácter medioambiental:</w:t>
      </w:r>
    </w:p>
    <w:p w14:paraId="518FDFB4" w14:textId="77777777" w:rsidR="00C70CE4" w:rsidRPr="007B7CE5" w:rsidRDefault="00C70CE4" w:rsidP="00713E94">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iCs/>
          <w:sz w:val="20"/>
          <w:szCs w:val="20"/>
          <w:lang w:val="es-ES"/>
        </w:rPr>
      </w:pPr>
      <w:r w:rsidRPr="007B7CE5">
        <w:rPr>
          <w:rFonts w:ascii="Arial" w:hAnsi="Arial" w:cs="Arial"/>
          <w:iCs/>
          <w:sz w:val="20"/>
          <w:szCs w:val="20"/>
          <w:lang w:val="es-ES"/>
        </w:rPr>
        <w:t>El adjudicatario, antes del inicio del servicio, tendrá que diseñar y ejecutar una campaña de concienciación sobre reciclaje durante la vigencia del contrato.</w:t>
      </w:r>
    </w:p>
    <w:p w14:paraId="1785E1C5" w14:textId="77777777" w:rsidR="00C70CE4" w:rsidRPr="007B7CE5" w:rsidRDefault="00C70CE4" w:rsidP="00713E94">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iCs/>
          <w:sz w:val="20"/>
          <w:szCs w:val="20"/>
          <w:lang w:val="es-ES"/>
        </w:rPr>
      </w:pPr>
    </w:p>
    <w:p w14:paraId="06331331" w14:textId="77777777" w:rsidR="00713E94" w:rsidRPr="007B7CE5" w:rsidRDefault="00713E94" w:rsidP="00713E94">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iCs/>
          <w:sz w:val="20"/>
          <w:szCs w:val="20"/>
          <w:lang w:val="es-ES"/>
        </w:rPr>
      </w:pPr>
      <w:r w:rsidRPr="007B7CE5">
        <w:rPr>
          <w:rFonts w:ascii="Arial" w:hAnsi="Arial" w:cs="Arial"/>
          <w:iCs/>
          <w:sz w:val="20"/>
          <w:szCs w:val="20"/>
          <w:lang w:val="es-ES"/>
        </w:rPr>
        <w:t>Esta campaña deberá incluir:</w:t>
      </w:r>
    </w:p>
    <w:p w14:paraId="7074035C" w14:textId="77777777" w:rsidR="00C70CE4" w:rsidRPr="007B7CE5" w:rsidRDefault="00C70CE4" w:rsidP="00713E94">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iCs/>
          <w:sz w:val="20"/>
          <w:szCs w:val="20"/>
          <w:lang w:val="es-ES"/>
        </w:rPr>
      </w:pPr>
    </w:p>
    <w:p w14:paraId="2DB1C1FB" w14:textId="77777777" w:rsidR="00713E94" w:rsidRPr="007B7CE5" w:rsidRDefault="00713E94" w:rsidP="00713E94">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iCs/>
          <w:sz w:val="20"/>
          <w:szCs w:val="20"/>
          <w:lang w:val="es-ES"/>
        </w:rPr>
      </w:pPr>
      <w:r w:rsidRPr="007B7CE5">
        <w:rPr>
          <w:rFonts w:ascii="Arial" w:hAnsi="Arial" w:cs="Arial"/>
          <w:iCs/>
          <w:sz w:val="20"/>
          <w:szCs w:val="20"/>
          <w:lang w:val="es-ES"/>
        </w:rPr>
        <w:t>-Material gráfico y audiovisual</w:t>
      </w:r>
    </w:p>
    <w:p w14:paraId="176B80D8" w14:textId="77777777" w:rsidR="00713E94" w:rsidRPr="007B7CE5" w:rsidRDefault="00713E94" w:rsidP="00713E94">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iCs/>
          <w:sz w:val="20"/>
          <w:szCs w:val="20"/>
          <w:lang w:val="es-ES"/>
        </w:rPr>
      </w:pPr>
      <w:r w:rsidRPr="007B7CE5">
        <w:rPr>
          <w:rFonts w:ascii="Arial" w:hAnsi="Arial" w:cs="Arial"/>
          <w:iCs/>
          <w:sz w:val="20"/>
          <w:szCs w:val="20"/>
          <w:lang w:val="es-ES"/>
        </w:rPr>
        <w:t>-Charlas o talleres en centros educativos o comunitarios</w:t>
      </w:r>
    </w:p>
    <w:p w14:paraId="123A9CF6" w14:textId="77777777" w:rsidR="00713E94" w:rsidRPr="007B7CE5" w:rsidRDefault="00713E94" w:rsidP="00713E94">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iCs/>
          <w:sz w:val="20"/>
          <w:szCs w:val="20"/>
          <w:lang w:val="es-ES"/>
        </w:rPr>
      </w:pPr>
      <w:r w:rsidRPr="007B7CE5">
        <w:rPr>
          <w:rFonts w:ascii="Arial" w:hAnsi="Arial" w:cs="Arial"/>
          <w:iCs/>
          <w:sz w:val="20"/>
          <w:szCs w:val="20"/>
          <w:lang w:val="es-ES"/>
        </w:rPr>
        <w:t>-Difusión en medios locales y redes sociales</w:t>
      </w:r>
    </w:p>
    <w:p w14:paraId="6DA44F93" w14:textId="77777777" w:rsidR="00713E94" w:rsidRPr="007B7CE5" w:rsidRDefault="00713E94" w:rsidP="00713E94">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iCs/>
          <w:sz w:val="20"/>
          <w:szCs w:val="20"/>
          <w:lang w:val="es-ES"/>
        </w:rPr>
      </w:pPr>
      <w:r w:rsidRPr="007B7CE5">
        <w:rPr>
          <w:rFonts w:ascii="Arial" w:hAnsi="Arial" w:cs="Arial"/>
          <w:iCs/>
          <w:sz w:val="20"/>
          <w:szCs w:val="20"/>
          <w:lang w:val="es-ES"/>
        </w:rPr>
        <w:t>-Evaluación del impacto mediante indicadores de participación y conocimiento.</w:t>
      </w:r>
    </w:p>
    <w:p w14:paraId="538D9BCF" w14:textId="77777777" w:rsidR="00713E94" w:rsidRPr="007B7CE5" w:rsidRDefault="00713E94" w:rsidP="00713E94">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b/>
          <w:bCs/>
          <w:iCs/>
          <w:sz w:val="20"/>
          <w:szCs w:val="20"/>
          <w:highlight w:val="yellow"/>
          <w:lang w:val="es-ES"/>
        </w:rPr>
      </w:pPr>
    </w:p>
    <w:p w14:paraId="7A9F3321" w14:textId="77777777" w:rsidR="00891AC7" w:rsidRPr="007B7CE5" w:rsidRDefault="00891AC7" w:rsidP="00F84BAB">
      <w:pPr>
        <w:pStyle w:val="Standard"/>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cs="Arial"/>
          <w:b/>
          <w:bCs/>
          <w:iCs/>
          <w:sz w:val="20"/>
          <w:szCs w:val="20"/>
          <w:u w:val="single"/>
          <w:lang w:val="es-ES"/>
        </w:rPr>
      </w:pPr>
      <w:r w:rsidRPr="007B7CE5">
        <w:rPr>
          <w:rFonts w:cs="Arial"/>
          <w:b/>
          <w:bCs/>
          <w:iCs/>
          <w:sz w:val="20"/>
          <w:szCs w:val="20"/>
          <w:u w:val="single"/>
          <w:lang w:val="es-ES"/>
        </w:rPr>
        <w:t>De carácter social:</w:t>
      </w:r>
    </w:p>
    <w:p w14:paraId="48797E83" w14:textId="77777777" w:rsidR="00891AC7" w:rsidRPr="007B7CE5" w:rsidRDefault="00891AC7" w:rsidP="00F84BAB">
      <w:pPr>
        <w:pStyle w:val="Standard"/>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cs="Arial"/>
          <w:iCs/>
          <w:sz w:val="20"/>
          <w:szCs w:val="20"/>
          <w:lang w:val="es-ES"/>
        </w:rPr>
      </w:pPr>
      <w:r w:rsidRPr="007B7CE5">
        <w:rPr>
          <w:rFonts w:cs="Arial"/>
          <w:iCs/>
          <w:sz w:val="20"/>
          <w:szCs w:val="20"/>
          <w:lang w:val="es-ES"/>
        </w:rPr>
        <w:t>La empresa contratista mantendrá, durante la vigencia del contrato:</w:t>
      </w:r>
    </w:p>
    <w:p w14:paraId="77F73570" w14:textId="77777777" w:rsidR="00891AC7" w:rsidRPr="007B7CE5" w:rsidRDefault="00891AC7" w:rsidP="00F84BAB">
      <w:pPr>
        <w:pStyle w:val="Standard"/>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cs="Arial"/>
          <w:iCs/>
          <w:sz w:val="20"/>
          <w:szCs w:val="20"/>
          <w:lang w:val="es-ES"/>
        </w:rPr>
      </w:pPr>
      <w:r w:rsidRPr="007B7CE5">
        <w:rPr>
          <w:rFonts w:cs="Arial"/>
          <w:iCs/>
          <w:sz w:val="20"/>
          <w:szCs w:val="20"/>
          <w:lang w:val="es-ES"/>
        </w:rPr>
        <w:t>- Las condiciones laborales y sociales de las personas trabajadoras ocupadas en la ejecución del contrato, fijadas en el momento de presentar la oferta, según el convenio de aplicación.</w:t>
      </w:r>
    </w:p>
    <w:p w14:paraId="61C9FF53" w14:textId="77777777" w:rsidR="00891AC7" w:rsidRPr="007B7CE5" w:rsidRDefault="00891AC7" w:rsidP="00F84BAB">
      <w:pPr>
        <w:pStyle w:val="Standard"/>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cs="Arial"/>
          <w:iCs/>
          <w:sz w:val="20"/>
          <w:szCs w:val="20"/>
          <w:lang w:val="es-ES"/>
        </w:rPr>
      </w:pPr>
    </w:p>
    <w:p w14:paraId="1D54F3E3" w14:textId="77777777" w:rsidR="00891AC7" w:rsidRPr="007B7CE5" w:rsidRDefault="00891AC7" w:rsidP="00F84BAB">
      <w:pPr>
        <w:pStyle w:val="Standard"/>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cs="Arial"/>
          <w:iCs/>
          <w:sz w:val="20"/>
          <w:szCs w:val="20"/>
          <w:lang w:val="es-ES"/>
        </w:rPr>
      </w:pPr>
      <w:r w:rsidRPr="007B7CE5">
        <w:rPr>
          <w:rFonts w:cs="Arial"/>
          <w:iCs/>
          <w:sz w:val="20"/>
          <w:szCs w:val="20"/>
          <w:lang w:val="es-ES"/>
        </w:rPr>
        <w:t xml:space="preserve">-Las medidas encaminadas a la facilitación de la conciliación vida laboral-familiar.  </w:t>
      </w:r>
    </w:p>
    <w:p w14:paraId="5F1D120C" w14:textId="77777777" w:rsidR="00891AC7" w:rsidRPr="007B7CE5" w:rsidRDefault="00891AC7" w:rsidP="00F84BAB">
      <w:pPr>
        <w:pStyle w:val="Standard"/>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cs="Arial"/>
          <w:iCs/>
          <w:sz w:val="20"/>
          <w:szCs w:val="20"/>
          <w:lang w:val="es-ES"/>
        </w:rPr>
      </w:pPr>
    </w:p>
    <w:p w14:paraId="794A343E" w14:textId="77777777" w:rsidR="00891AC7" w:rsidRPr="007B7CE5" w:rsidRDefault="00891AC7" w:rsidP="00F84BAB">
      <w:pPr>
        <w:pStyle w:val="Standard"/>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cs="Arial"/>
          <w:iCs/>
          <w:sz w:val="20"/>
          <w:szCs w:val="20"/>
          <w:lang w:val="es-ES"/>
        </w:rPr>
      </w:pPr>
      <w:r w:rsidRPr="007B7CE5">
        <w:rPr>
          <w:rFonts w:cs="Arial"/>
          <w:iCs/>
          <w:sz w:val="20"/>
          <w:szCs w:val="20"/>
          <w:lang w:val="es-ES"/>
        </w:rPr>
        <w:t>-El plan de igualdad de oportunidades: Información sobre los principios de igualdad y compromiso de la empresa; Protocolos de prevención, detección e intervención en situaciones de acoso y discriminación en el trabajo.</w:t>
      </w:r>
    </w:p>
    <w:p w14:paraId="2EC31F38" w14:textId="77777777" w:rsidR="00891AC7" w:rsidRPr="007B7CE5" w:rsidRDefault="00891AC7" w:rsidP="00F84BAB">
      <w:pPr>
        <w:pStyle w:val="Standard"/>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cs="Arial"/>
          <w:iCs/>
          <w:sz w:val="20"/>
          <w:szCs w:val="20"/>
          <w:lang w:val="es-ES"/>
        </w:rPr>
      </w:pPr>
      <w:r w:rsidRPr="007B7CE5">
        <w:rPr>
          <w:rFonts w:cs="Arial"/>
          <w:iCs/>
          <w:sz w:val="20"/>
          <w:szCs w:val="20"/>
          <w:lang w:val="es-ES"/>
        </w:rPr>
        <w:t>Esta condición tendrá el carácter de obligación esencial del contrato y su incumplimiento podrá ser objeto de penalización como falta muy grave o causa de extinción contractual.</w:t>
      </w:r>
    </w:p>
    <w:p w14:paraId="0E916204" w14:textId="77777777" w:rsidR="00891AC7" w:rsidRPr="007B7CE5" w:rsidRDefault="00891AC7" w:rsidP="00F84BAB">
      <w:pPr>
        <w:pStyle w:val="Standard"/>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cs="Arial"/>
          <w:iCs/>
          <w:sz w:val="20"/>
          <w:szCs w:val="20"/>
          <w:lang w:val="es-ES"/>
        </w:rPr>
      </w:pPr>
    </w:p>
    <w:p w14:paraId="7A69EF8B" w14:textId="77777777" w:rsidR="00891AC7" w:rsidRPr="007B7CE5" w:rsidRDefault="00891AC7" w:rsidP="00F84BAB">
      <w:pPr>
        <w:pStyle w:val="Standard"/>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cs="Arial"/>
          <w:iCs/>
          <w:sz w:val="20"/>
          <w:szCs w:val="20"/>
          <w:lang w:val="es-ES"/>
        </w:rPr>
      </w:pPr>
      <w:r w:rsidRPr="007B7CE5">
        <w:rPr>
          <w:rFonts w:cs="Arial"/>
          <w:iCs/>
          <w:sz w:val="20"/>
          <w:szCs w:val="20"/>
          <w:lang w:val="es-ES"/>
        </w:rPr>
        <w:t xml:space="preserve">El/la responsable del contrato podrá requerir a la empresa contratista que declare formalmente que ha cumplido la obligación. Asimismo, el/la responsable del contrato o el órgano de contratación podrán requerir a los órganos de representación de las personas trabajadoras que informen al respecto.  </w:t>
      </w:r>
    </w:p>
    <w:p w14:paraId="4D179B43" w14:textId="77777777" w:rsidR="00891AC7" w:rsidRPr="007B7CE5" w:rsidRDefault="00891AC7" w:rsidP="00F84BAB">
      <w:pPr>
        <w:pStyle w:val="Standard"/>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cs="Arial"/>
          <w:iCs/>
          <w:sz w:val="20"/>
          <w:szCs w:val="20"/>
          <w:lang w:val="es-ES"/>
        </w:rPr>
      </w:pPr>
    </w:p>
    <w:p w14:paraId="1DAC253F" w14:textId="77777777" w:rsidR="00891AC7" w:rsidRPr="007B7CE5" w:rsidRDefault="00891AC7" w:rsidP="00F84BAB">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iCs/>
          <w:sz w:val="20"/>
          <w:szCs w:val="20"/>
          <w:lang w:val="es-ES"/>
        </w:rPr>
      </w:pPr>
      <w:r w:rsidRPr="007B7CE5">
        <w:rPr>
          <w:rFonts w:ascii="Arial" w:hAnsi="Arial" w:cs="Arial"/>
          <w:iCs/>
          <w:sz w:val="20"/>
          <w:szCs w:val="20"/>
          <w:lang w:val="es-ES"/>
        </w:rPr>
        <w:t>En caso de incumplimiento, se estará a los límites establecidos en el artículo 192 de la LCSP.</w:t>
      </w:r>
    </w:p>
    <w:p w14:paraId="701D956F" w14:textId="77777777" w:rsidR="005252E6" w:rsidRPr="007B7CE5" w:rsidRDefault="005252E6" w:rsidP="00F84BAB">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b/>
          <w:bCs/>
          <w:iCs/>
          <w:sz w:val="20"/>
          <w:szCs w:val="20"/>
          <w:u w:val="single"/>
          <w:lang w:val="es-ES"/>
        </w:rPr>
      </w:pPr>
    </w:p>
    <w:p w14:paraId="39FAC254" w14:textId="77777777" w:rsidR="00891AC7" w:rsidRPr="007B7CE5" w:rsidRDefault="005252E6" w:rsidP="00F84BAB">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b/>
          <w:bCs/>
          <w:iCs/>
          <w:sz w:val="20"/>
          <w:szCs w:val="20"/>
          <w:u w:val="single"/>
          <w:lang w:val="es-ES"/>
        </w:rPr>
      </w:pPr>
      <w:r w:rsidRPr="007B7CE5">
        <w:rPr>
          <w:rFonts w:ascii="Arial" w:hAnsi="Arial" w:cs="Arial"/>
          <w:b/>
          <w:bCs/>
          <w:iCs/>
          <w:sz w:val="20"/>
          <w:szCs w:val="20"/>
          <w:u w:val="single"/>
          <w:lang w:val="es-ES"/>
        </w:rPr>
        <w:t>Obligación de carácter esencial:</w:t>
      </w:r>
    </w:p>
    <w:p w14:paraId="63FDE5DB" w14:textId="77777777" w:rsidR="00891AC7" w:rsidRPr="007B7CE5" w:rsidRDefault="00891AC7" w:rsidP="00F84BAB">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b/>
          <w:bCs/>
          <w:iCs/>
          <w:sz w:val="20"/>
          <w:szCs w:val="20"/>
          <w:u w:val="single"/>
          <w:lang w:val="es-ES"/>
        </w:rPr>
      </w:pPr>
      <w:r w:rsidRPr="007B7CE5">
        <w:rPr>
          <w:rFonts w:ascii="Arial" w:hAnsi="Arial" w:cs="Arial"/>
          <w:bCs/>
          <w:iCs/>
          <w:sz w:val="20"/>
          <w:szCs w:val="20"/>
          <w:lang w:val="es-ES"/>
        </w:rPr>
        <w:t>La empresa adjudicataria se compromete, como obligación esencial, a cumplir con las prescripciones que se prevean en la normativa vigente en materia de protección de datos personales y, en especial de la Ley Orgánica 3/2018, de 5 de diciembre, de protección de datos personales y garantía de derechos digitales y del Reglamento (UE) núm. 2016/679 del Parlamento Europeo y del Consejo, de 27 de abril de 2016, relativo a la protección de las personas físicas en lo que se refiere al tratamiento de datos personales ya la libre circulación de estos datos.</w:t>
      </w:r>
    </w:p>
    <w:p w14:paraId="1E67FE7E" w14:textId="77777777" w:rsidR="00DE172B" w:rsidRPr="007B7CE5" w:rsidRDefault="00DE172B">
      <w:pPr>
        <w:rPr>
          <w:rFonts w:ascii="Arial" w:hAnsi="Arial" w:cs="Arial"/>
          <w:i/>
          <w:iCs/>
          <w:color w:val="000000"/>
          <w:sz w:val="20"/>
          <w:szCs w:val="20"/>
          <w:lang w:val="es-ES"/>
        </w:rPr>
      </w:pPr>
    </w:p>
    <w:p w14:paraId="169AEBE3" w14:textId="77777777" w:rsidR="00C67DB5" w:rsidRPr="007B7CE5" w:rsidRDefault="00C67DB5" w:rsidP="00F84BAB">
      <w:pPr>
        <w:pBdr>
          <w:top w:val="single" w:sz="4" w:space="1" w:color="FFC000" w:themeColor="accent4"/>
          <w:left w:val="single" w:sz="4" w:space="4" w:color="FFC000" w:themeColor="accent4"/>
          <w:bottom w:val="single" w:sz="4" w:space="1" w:color="FFC000" w:themeColor="accent4"/>
          <w:right w:val="single" w:sz="4" w:space="4" w:color="FFC000" w:themeColor="accent4"/>
        </w:pBdr>
        <w:rPr>
          <w:rFonts w:ascii="Arial" w:hAnsi="Arial" w:cs="Arial"/>
          <w:sz w:val="20"/>
          <w:szCs w:val="20"/>
          <w:lang w:val="es-ES"/>
        </w:rPr>
      </w:pPr>
      <w:bookmarkStart w:id="20" w:name="_Hlk94185612"/>
      <w:r w:rsidRPr="007B7CE5">
        <w:rPr>
          <w:rFonts w:ascii="Arial" w:hAnsi="Arial" w:cs="Arial"/>
          <w:b/>
          <w:bCs/>
          <w:i/>
          <w:iCs/>
          <w:color w:val="000000"/>
          <w:sz w:val="20"/>
          <w:szCs w:val="20"/>
          <w:lang w:val="es-ES"/>
        </w:rPr>
        <w:t>38_Forma de pago:</w:t>
      </w:r>
      <w:r w:rsidRPr="007B7CE5">
        <w:rPr>
          <w:rFonts w:ascii="Arial" w:hAnsi="Arial" w:cs="Arial"/>
          <w:sz w:val="20"/>
          <w:szCs w:val="20"/>
          <w:lang w:val="es-ES"/>
        </w:rPr>
        <w:sym w:font="Wingdings" w:char="F06F"/>
      </w:r>
      <w:r w:rsidRPr="007B7CE5">
        <w:rPr>
          <w:rFonts w:ascii="Arial" w:hAnsi="Arial" w:cs="Arial"/>
          <w:sz w:val="20"/>
          <w:szCs w:val="20"/>
          <w:lang w:val="es-ES"/>
        </w:rPr>
        <w:t xml:space="preserve">Pago único    </w:t>
      </w:r>
      <w:r w:rsidRPr="007B7CE5">
        <w:rPr>
          <w:rFonts w:ascii="Arial" w:hAnsi="Arial" w:cs="Arial"/>
          <w:b/>
          <w:sz w:val="20"/>
          <w:szCs w:val="20"/>
          <w:lang w:val="es-ES"/>
        </w:rPr>
        <w:sym w:font="Wingdings" w:char="F06E"/>
      </w:r>
      <w:r w:rsidRPr="007B7CE5">
        <w:rPr>
          <w:rFonts w:ascii="Arial" w:hAnsi="Arial" w:cs="Arial"/>
          <w:b/>
          <w:sz w:val="20"/>
          <w:szCs w:val="20"/>
          <w:lang w:val="es-ES"/>
        </w:rPr>
        <w:t xml:space="preserve"> </w:t>
      </w:r>
      <w:r w:rsidRPr="007B7CE5">
        <w:rPr>
          <w:rFonts w:ascii="Arial" w:hAnsi="Arial" w:cs="Arial"/>
          <w:sz w:val="20"/>
          <w:szCs w:val="20"/>
          <w:lang w:val="es-ES"/>
        </w:rPr>
        <w:t>Pagos parciales</w:t>
      </w:r>
    </w:p>
    <w:p w14:paraId="50581B36" w14:textId="77777777" w:rsidR="00C67DB5" w:rsidRPr="007B7CE5" w:rsidRDefault="00C67DB5" w:rsidP="00F84BAB">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sz w:val="20"/>
          <w:szCs w:val="20"/>
          <w:lang w:val="es-ES"/>
        </w:rPr>
      </w:pPr>
      <w:r w:rsidRPr="007B7CE5">
        <w:rPr>
          <w:rFonts w:ascii="Arial" w:hAnsi="Arial" w:cs="Arial"/>
          <w:sz w:val="20"/>
          <w:szCs w:val="20"/>
          <w:lang w:val="es-ES"/>
        </w:rPr>
        <w:t>La empresa adjudicataria deberá presentar, para su tramitación:</w:t>
      </w:r>
    </w:p>
    <w:p w14:paraId="5F18C5D9" w14:textId="77777777" w:rsidR="00C67DB5" w:rsidRPr="007B7CE5" w:rsidRDefault="00C67DB5" w:rsidP="00F84BAB">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sz w:val="20"/>
          <w:szCs w:val="20"/>
          <w:lang w:val="es-ES"/>
        </w:rPr>
      </w:pPr>
    </w:p>
    <w:p w14:paraId="546B10DD" w14:textId="77777777" w:rsidR="00C67DB5" w:rsidRPr="007B7CE5" w:rsidRDefault="00C67DB5" w:rsidP="00F84BAB">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sz w:val="20"/>
          <w:szCs w:val="20"/>
          <w:lang w:val="es-ES"/>
        </w:rPr>
      </w:pPr>
      <w:r w:rsidRPr="007B7CE5">
        <w:rPr>
          <w:rFonts w:ascii="Arial" w:hAnsi="Arial" w:cs="Arial"/>
          <w:sz w:val="20"/>
          <w:szCs w:val="20"/>
          <w:lang w:val="es-ES"/>
        </w:rPr>
        <w:lastRenderedPageBreak/>
        <w:t>Factura a mes vencido. Se facturarán las horas de prestación de servicio realmente ejecutadas, para su tramitación.</w:t>
      </w:r>
    </w:p>
    <w:p w14:paraId="2A72D1DE" w14:textId="77777777" w:rsidR="00C67DB5" w:rsidRPr="007B7CE5" w:rsidRDefault="00C67DB5" w:rsidP="00F84BAB">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sz w:val="20"/>
          <w:szCs w:val="20"/>
          <w:lang w:val="es-ES"/>
        </w:rPr>
      </w:pPr>
    </w:p>
    <w:p w14:paraId="11E9F47D" w14:textId="77777777" w:rsidR="00C67DB5" w:rsidRPr="007B7CE5" w:rsidRDefault="00C67DB5" w:rsidP="00F84BAB">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sz w:val="20"/>
          <w:szCs w:val="20"/>
          <w:lang w:val="es-ES"/>
        </w:rPr>
      </w:pPr>
      <w:r w:rsidRPr="007B7CE5">
        <w:rPr>
          <w:rFonts w:ascii="Arial" w:hAnsi="Arial" w:cs="Arial"/>
          <w:sz w:val="20"/>
          <w:szCs w:val="20"/>
          <w:lang w:val="es-ES"/>
        </w:rPr>
        <w:t>Todo según los criterios de facturación que tiene establecidos este Patronato, de acuerdo con lo estipulado en la ley 25/2013, de 27 de diciembre, de impulso de la factura electrónica y creación del registro contable de facturas del Sector Público. En todo caso, será necesario que acompañe a la factura certificación vigente de encontrarse al corriente de las obligaciones con la TGSS y la AEAT.</w:t>
      </w:r>
    </w:p>
    <w:bookmarkEnd w:id="20"/>
    <w:p w14:paraId="575513C9" w14:textId="77777777" w:rsidR="00C67DB5" w:rsidRPr="007B7CE5" w:rsidRDefault="00C67DB5">
      <w:pPr>
        <w:rPr>
          <w:rFonts w:ascii="Arial" w:hAnsi="Arial" w:cs="Arial"/>
          <w:i/>
          <w:iCs/>
          <w:color w:val="000000"/>
          <w:sz w:val="20"/>
          <w:szCs w:val="20"/>
          <w:lang w:val="es-ES"/>
        </w:rPr>
      </w:pPr>
    </w:p>
    <w:p w14:paraId="75E4DE95" w14:textId="5D9EB0D2" w:rsidR="001D4F00" w:rsidRPr="007B7CE5" w:rsidRDefault="00A14AB3" w:rsidP="00F84BAB">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color w:val="000000"/>
          <w:sz w:val="20"/>
          <w:szCs w:val="20"/>
          <w:lang w:val="es-ES"/>
        </w:rPr>
      </w:pPr>
      <w:r w:rsidRPr="007B7CE5">
        <w:rPr>
          <w:rFonts w:ascii="Arial" w:hAnsi="Arial" w:cs="Arial"/>
          <w:b/>
          <w:bCs/>
          <w:i/>
          <w:iCs/>
          <w:color w:val="000000"/>
          <w:sz w:val="20"/>
          <w:szCs w:val="20"/>
          <w:lang w:val="es-ES"/>
        </w:rPr>
        <w:t>39_Datos por facturación</w:t>
      </w:r>
      <w:r w:rsidR="001D4F00" w:rsidRPr="007B7CE5">
        <w:rPr>
          <w:rFonts w:ascii="Arial" w:hAnsi="Arial" w:cs="Arial"/>
          <w:i/>
          <w:iCs/>
          <w:color w:val="000000"/>
          <w:sz w:val="20"/>
          <w:szCs w:val="20"/>
          <w:lang w:val="es-ES"/>
        </w:rPr>
        <w:t>:</w:t>
      </w:r>
      <w:r w:rsidR="009B0B9E">
        <w:rPr>
          <w:rFonts w:ascii="Arial" w:hAnsi="Arial" w:cs="Arial"/>
          <w:i/>
          <w:iCs/>
          <w:color w:val="000000"/>
          <w:sz w:val="20"/>
          <w:szCs w:val="20"/>
          <w:lang w:val="es-ES"/>
        </w:rPr>
        <w:t xml:space="preserve"> </w:t>
      </w:r>
      <w:r w:rsidR="001D4F00" w:rsidRPr="007B7CE5">
        <w:rPr>
          <w:rFonts w:ascii="Arial" w:hAnsi="Arial" w:cs="Arial"/>
          <w:color w:val="000000"/>
          <w:sz w:val="20"/>
          <w:szCs w:val="20"/>
          <w:lang w:val="es-ES"/>
        </w:rPr>
        <w:t>Las entidades comprendidas en el arte. 4 de la Ley 25/2013 tendrán que presentar la factura en formato electrónico según se indica en el catálogo de trámites (ver cláusula 29) indicando los códigos que a continuación se relacionan:</w:t>
      </w:r>
    </w:p>
    <w:p w14:paraId="683BEECA" w14:textId="77777777" w:rsidR="001D4F00" w:rsidRPr="007B7CE5" w:rsidRDefault="001D4F00" w:rsidP="00F84BAB">
      <w:pPr>
        <w:pBdr>
          <w:top w:val="single" w:sz="4" w:space="1" w:color="FFC000" w:themeColor="accent4"/>
          <w:left w:val="single" w:sz="4" w:space="4" w:color="FFC000" w:themeColor="accent4"/>
          <w:bottom w:val="single" w:sz="4" w:space="1" w:color="FFC000" w:themeColor="accent4"/>
          <w:right w:val="single" w:sz="4" w:space="4" w:color="FFC000" w:themeColor="accent4"/>
        </w:pBdr>
        <w:rPr>
          <w:rFonts w:ascii="Arial" w:hAnsi="Arial" w:cs="Arial"/>
          <w:color w:val="000000"/>
          <w:sz w:val="20"/>
          <w:szCs w:val="20"/>
          <w:lang w:val="es-ES"/>
        </w:rPr>
      </w:pPr>
      <w:r w:rsidRPr="007B7CE5">
        <w:rPr>
          <w:rFonts w:ascii="Arial" w:hAnsi="Arial" w:cs="Arial"/>
          <w:color w:val="000000"/>
          <w:sz w:val="20"/>
          <w:szCs w:val="20"/>
          <w:lang w:val="es-ES"/>
        </w:rPr>
        <w:tab/>
        <w:t>Unidad Contable: LA0003963</w:t>
      </w:r>
    </w:p>
    <w:p w14:paraId="5E44B48A" w14:textId="77777777" w:rsidR="001D4F00" w:rsidRPr="007B7CE5" w:rsidRDefault="001D4F00" w:rsidP="00F84BAB">
      <w:pPr>
        <w:pBdr>
          <w:top w:val="single" w:sz="4" w:space="1" w:color="FFC000" w:themeColor="accent4"/>
          <w:left w:val="single" w:sz="4" w:space="4" w:color="FFC000" w:themeColor="accent4"/>
          <w:bottom w:val="single" w:sz="4" w:space="1" w:color="FFC000" w:themeColor="accent4"/>
          <w:right w:val="single" w:sz="4" w:space="4" w:color="FFC000" w:themeColor="accent4"/>
        </w:pBdr>
        <w:rPr>
          <w:rFonts w:ascii="Arial" w:hAnsi="Arial" w:cs="Arial"/>
          <w:color w:val="000000"/>
          <w:sz w:val="20"/>
          <w:szCs w:val="20"/>
          <w:lang w:val="es-ES"/>
        </w:rPr>
      </w:pPr>
      <w:r w:rsidRPr="007B7CE5">
        <w:rPr>
          <w:rFonts w:ascii="Arial" w:hAnsi="Arial" w:cs="Arial"/>
          <w:color w:val="000000"/>
          <w:sz w:val="20"/>
          <w:szCs w:val="20"/>
          <w:lang w:val="es-ES"/>
        </w:rPr>
        <w:tab/>
        <w:t>Unidad Gestora: LA0003963</w:t>
      </w:r>
    </w:p>
    <w:p w14:paraId="0CCF0753" w14:textId="77777777" w:rsidR="001D4F00" w:rsidRPr="007B7CE5" w:rsidRDefault="001D4F00" w:rsidP="00F84BAB">
      <w:pPr>
        <w:pBdr>
          <w:top w:val="single" w:sz="4" w:space="1" w:color="FFC000" w:themeColor="accent4"/>
          <w:left w:val="single" w:sz="4" w:space="4" w:color="FFC000" w:themeColor="accent4"/>
          <w:bottom w:val="single" w:sz="4" w:space="1" w:color="FFC000" w:themeColor="accent4"/>
          <w:right w:val="single" w:sz="4" w:space="4" w:color="FFC000" w:themeColor="accent4"/>
        </w:pBdr>
        <w:rPr>
          <w:rFonts w:ascii="Arial" w:hAnsi="Arial" w:cs="Arial"/>
          <w:color w:val="000000"/>
          <w:sz w:val="20"/>
          <w:szCs w:val="20"/>
          <w:lang w:val="es-ES"/>
        </w:rPr>
      </w:pPr>
      <w:r w:rsidRPr="007B7CE5">
        <w:rPr>
          <w:rFonts w:ascii="Arial" w:hAnsi="Arial" w:cs="Arial"/>
          <w:color w:val="000000"/>
          <w:sz w:val="20"/>
          <w:szCs w:val="20"/>
          <w:lang w:val="es-ES"/>
        </w:rPr>
        <w:tab/>
      </w:r>
      <w:proofErr w:type="spellStart"/>
      <w:r w:rsidRPr="007B7CE5">
        <w:rPr>
          <w:rFonts w:ascii="Arial" w:hAnsi="Arial" w:cs="Arial"/>
          <w:color w:val="000000"/>
          <w:sz w:val="20"/>
          <w:szCs w:val="20"/>
          <w:lang w:val="es-ES"/>
        </w:rPr>
        <w:t>Unidadtramitadora</w:t>
      </w:r>
      <w:proofErr w:type="spellEnd"/>
      <w:r w:rsidRPr="007B7CE5">
        <w:rPr>
          <w:rFonts w:ascii="Arial" w:hAnsi="Arial" w:cs="Arial"/>
          <w:color w:val="000000"/>
          <w:sz w:val="20"/>
          <w:szCs w:val="20"/>
          <w:lang w:val="es-ES"/>
        </w:rPr>
        <w:t>: LA0003963</w:t>
      </w:r>
    </w:p>
    <w:p w14:paraId="7D58B1EC" w14:textId="77777777" w:rsidR="005A05C3" w:rsidRPr="007B7CE5" w:rsidRDefault="005A05C3" w:rsidP="0057776B">
      <w:pPr>
        <w:rPr>
          <w:rFonts w:ascii="Arial" w:hAnsi="Arial" w:cs="Arial"/>
          <w:color w:val="FF0000"/>
          <w:sz w:val="20"/>
          <w:szCs w:val="20"/>
          <w:lang w:val="es-ES"/>
        </w:rPr>
      </w:pPr>
    </w:p>
    <w:p w14:paraId="4EAEA278" w14:textId="2BF25EFA" w:rsidR="00A14AB3" w:rsidRPr="007B7CE5" w:rsidRDefault="00F84BAB" w:rsidP="00F84BAB">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color w:val="000000"/>
          <w:sz w:val="20"/>
          <w:szCs w:val="20"/>
          <w:lang w:val="es-ES"/>
        </w:rPr>
      </w:pPr>
      <w:r w:rsidRPr="007B7CE5">
        <w:rPr>
          <w:rFonts w:ascii="Arial" w:hAnsi="Arial" w:cs="Arial"/>
          <w:b/>
          <w:bCs/>
          <w:i/>
          <w:iCs/>
          <w:sz w:val="20"/>
          <w:szCs w:val="20"/>
          <w:lang w:val="es-ES"/>
        </w:rPr>
        <w:t>40_Protección de datos personales:</w:t>
      </w:r>
      <w:r w:rsidR="009B0B9E">
        <w:rPr>
          <w:rFonts w:ascii="Arial" w:hAnsi="Arial" w:cs="Arial"/>
          <w:b/>
          <w:bCs/>
          <w:i/>
          <w:iCs/>
          <w:sz w:val="20"/>
          <w:szCs w:val="20"/>
          <w:lang w:val="es-ES"/>
        </w:rPr>
        <w:t xml:space="preserve"> </w:t>
      </w:r>
      <w:r w:rsidR="00A14AB3" w:rsidRPr="007B7CE5">
        <w:rPr>
          <w:rFonts w:ascii="Arial" w:hAnsi="Arial" w:cs="Arial"/>
          <w:color w:val="000000"/>
          <w:sz w:val="20"/>
          <w:szCs w:val="20"/>
          <w:lang w:val="es-ES"/>
        </w:rPr>
        <w:t>Es aplicable al desarrollo del servicio la legislación y normativa en materia de protección de datos, y específicamente, el adjudicatario está obligado al cumplimiento del Reglamento (UE) 2016/679 del Parlamento Europeo y de Consejo, de 27 de abril de 2016, relativo a la protección de las personas físicas en lo que se refiere al tratamiento de datos personales y la libre circulación de estos datos. (Reglamento General de Protección de Datos) y la Ley Orgánica 3/2018 de 5 de diciembre, de Protección de Datos Personales y garantía de los derechos digitales.</w:t>
      </w:r>
    </w:p>
    <w:p w14:paraId="1C9BB9A0" w14:textId="77777777" w:rsidR="00A14AB3" w:rsidRPr="007B7CE5" w:rsidRDefault="00A14AB3" w:rsidP="00F84BAB">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color w:val="000000"/>
          <w:sz w:val="20"/>
          <w:szCs w:val="20"/>
          <w:lang w:val="es-ES"/>
        </w:rPr>
      </w:pPr>
    </w:p>
    <w:p w14:paraId="1D2CF569" w14:textId="77777777" w:rsidR="00A14AB3" w:rsidRPr="007B7CE5" w:rsidRDefault="00A14AB3" w:rsidP="00F84BAB">
      <w:pPr>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ascii="Arial" w:hAnsi="Arial" w:cs="Arial"/>
          <w:color w:val="000000"/>
          <w:sz w:val="20"/>
          <w:szCs w:val="20"/>
          <w:lang w:val="es-ES"/>
        </w:rPr>
      </w:pPr>
      <w:r w:rsidRPr="007B7CE5">
        <w:rPr>
          <w:rFonts w:ascii="Arial" w:hAnsi="Arial" w:cs="Arial"/>
          <w:color w:val="000000"/>
          <w:sz w:val="20"/>
          <w:szCs w:val="20"/>
          <w:lang w:val="es-ES"/>
        </w:rPr>
        <w:t>El contrato implica tratamiento de datos personales: No</w:t>
      </w:r>
    </w:p>
    <w:p w14:paraId="60CF7F28" w14:textId="77777777" w:rsidR="00945064" w:rsidRPr="007B7CE5" w:rsidRDefault="00945064">
      <w:pPr>
        <w:rPr>
          <w:rFonts w:ascii="Arial" w:hAnsi="Arial" w:cs="Arial"/>
          <w:sz w:val="20"/>
          <w:szCs w:val="20"/>
          <w:lang w:val="es-ES"/>
        </w:rPr>
      </w:pPr>
    </w:p>
    <w:p w14:paraId="134DFC59" w14:textId="0C326BE0" w:rsidR="0092381A" w:rsidRPr="007B7CE5" w:rsidRDefault="00F84BAB" w:rsidP="00F84BAB">
      <w:pPr>
        <w:pStyle w:val="Textbody"/>
        <w:pBdr>
          <w:top w:val="single" w:sz="4" w:space="1" w:color="FFC000" w:themeColor="accent4"/>
          <w:left w:val="single" w:sz="4" w:space="4" w:color="FFC000" w:themeColor="accent4"/>
          <w:bottom w:val="single" w:sz="4" w:space="1" w:color="FFC000" w:themeColor="accent4"/>
          <w:right w:val="single" w:sz="4" w:space="4" w:color="FFC000" w:themeColor="accent4"/>
        </w:pBdr>
        <w:spacing w:after="0"/>
        <w:jc w:val="both"/>
        <w:rPr>
          <w:rFonts w:cs="Arial"/>
          <w:sz w:val="20"/>
          <w:szCs w:val="20"/>
          <w:lang w:val="es-ES"/>
        </w:rPr>
      </w:pPr>
      <w:r w:rsidRPr="007B7CE5">
        <w:rPr>
          <w:rFonts w:cs="Arial"/>
          <w:b/>
          <w:bCs/>
          <w:i/>
          <w:iCs/>
          <w:sz w:val="20"/>
          <w:szCs w:val="20"/>
          <w:lang w:val="es-ES"/>
        </w:rPr>
        <w:t>41_</w:t>
      </w:r>
      <w:r w:rsidR="0092381A" w:rsidRPr="007B7CE5">
        <w:rPr>
          <w:rFonts w:cs="Arial"/>
          <w:b/>
          <w:i/>
          <w:iCs/>
          <w:sz w:val="20"/>
          <w:szCs w:val="20"/>
          <w:lang w:val="es-ES"/>
        </w:rPr>
        <w:t>Causas de inadmisión sobres electrónicos:</w:t>
      </w:r>
      <w:r w:rsidR="009B0B9E">
        <w:rPr>
          <w:rFonts w:cs="Arial"/>
          <w:b/>
          <w:i/>
          <w:iCs/>
          <w:sz w:val="20"/>
          <w:szCs w:val="20"/>
          <w:lang w:val="es-ES"/>
        </w:rPr>
        <w:t xml:space="preserve"> </w:t>
      </w:r>
      <w:r w:rsidR="0092381A" w:rsidRPr="007B7CE5">
        <w:rPr>
          <w:rFonts w:cs="Arial"/>
          <w:sz w:val="20"/>
          <w:szCs w:val="20"/>
          <w:lang w:val="es-ES"/>
        </w:rPr>
        <w:t>La presentación de ofertas electrónicas que contengan virus serán rechazadas sin proceder a su apertura, siendo por tanto motivo de exclusión.</w:t>
      </w:r>
    </w:p>
    <w:p w14:paraId="31D69B81" w14:textId="77777777" w:rsidR="00297CDA" w:rsidRPr="007B7CE5" w:rsidRDefault="00297CDA" w:rsidP="00F84BAB">
      <w:pPr>
        <w:pStyle w:val="Textbody"/>
        <w:pBdr>
          <w:top w:val="single" w:sz="4" w:space="1" w:color="FFC000" w:themeColor="accent4"/>
          <w:left w:val="single" w:sz="4" w:space="4" w:color="FFC000" w:themeColor="accent4"/>
          <w:bottom w:val="single" w:sz="4" w:space="1" w:color="FFC000" w:themeColor="accent4"/>
          <w:right w:val="single" w:sz="4" w:space="4" w:color="FFC000" w:themeColor="accent4"/>
        </w:pBdr>
        <w:spacing w:after="0"/>
        <w:jc w:val="both"/>
        <w:rPr>
          <w:rFonts w:cs="Arial"/>
          <w:sz w:val="20"/>
          <w:szCs w:val="20"/>
          <w:lang w:val="es-ES"/>
        </w:rPr>
      </w:pPr>
    </w:p>
    <w:p w14:paraId="11186E0C" w14:textId="77777777" w:rsidR="00094D8D" w:rsidRPr="007B7CE5" w:rsidRDefault="00297CDA" w:rsidP="00F84BAB">
      <w:pPr>
        <w:pStyle w:val="Textbody"/>
        <w:pBdr>
          <w:top w:val="single" w:sz="4" w:space="1" w:color="FFC000" w:themeColor="accent4"/>
          <w:left w:val="single" w:sz="4" w:space="4" w:color="FFC000" w:themeColor="accent4"/>
          <w:bottom w:val="single" w:sz="4" w:space="1" w:color="FFC000" w:themeColor="accent4"/>
          <w:right w:val="single" w:sz="4" w:space="4" w:color="FFC000" w:themeColor="accent4"/>
        </w:pBdr>
        <w:spacing w:after="0"/>
        <w:jc w:val="both"/>
        <w:rPr>
          <w:rFonts w:cs="Arial"/>
          <w:sz w:val="20"/>
          <w:szCs w:val="20"/>
          <w:lang w:val="es-ES"/>
        </w:rPr>
      </w:pPr>
      <w:r w:rsidRPr="007B7CE5">
        <w:rPr>
          <w:rFonts w:cs="Arial"/>
          <w:sz w:val="20"/>
          <w:szCs w:val="20"/>
          <w:lang w:val="es-ES"/>
        </w:rPr>
        <w:t>Las ofertas presentadas deben estar libres de virus informáticos y de cualquier tipo de programa o código nocivo, ya que en ningún caso se pueden abrir los documentos afectados por un virus con las herramientas corporativas de la Generalidad de Cataluña. Así, es obligación de las empresas contratistas pasar los documentos por un antivirus y, en caso de llegar documentos de sus ofertas con virus, será responsabilidad de ellas que la Administración no pueda acceder al contenido de éstos.</w:t>
      </w:r>
    </w:p>
    <w:p w14:paraId="71426F17" w14:textId="77777777" w:rsidR="00094D8D" w:rsidRPr="007B7CE5" w:rsidRDefault="00094D8D" w:rsidP="00F84BAB">
      <w:pPr>
        <w:pStyle w:val="Textbody"/>
        <w:pBdr>
          <w:top w:val="single" w:sz="4" w:space="1" w:color="FFC000" w:themeColor="accent4"/>
          <w:left w:val="single" w:sz="4" w:space="4" w:color="FFC000" w:themeColor="accent4"/>
          <w:bottom w:val="single" w:sz="4" w:space="1" w:color="FFC000" w:themeColor="accent4"/>
          <w:right w:val="single" w:sz="4" w:space="4" w:color="FFC000" w:themeColor="accent4"/>
        </w:pBdr>
        <w:spacing w:after="0"/>
        <w:jc w:val="both"/>
        <w:rPr>
          <w:rFonts w:cs="Arial"/>
          <w:sz w:val="20"/>
          <w:szCs w:val="20"/>
          <w:lang w:val="es-ES"/>
        </w:rPr>
      </w:pPr>
    </w:p>
    <w:p w14:paraId="1CACB00E" w14:textId="77777777" w:rsidR="00372440" w:rsidRPr="007B7CE5" w:rsidRDefault="00297CDA" w:rsidP="00F84BAB">
      <w:pPr>
        <w:pStyle w:val="Textbody"/>
        <w:pBdr>
          <w:top w:val="single" w:sz="4" w:space="1" w:color="FFC000" w:themeColor="accent4"/>
          <w:left w:val="single" w:sz="4" w:space="4" w:color="FFC000" w:themeColor="accent4"/>
          <w:bottom w:val="single" w:sz="4" w:space="1" w:color="FFC000" w:themeColor="accent4"/>
          <w:right w:val="single" w:sz="4" w:space="4" w:color="FFC000" w:themeColor="accent4"/>
        </w:pBdr>
        <w:spacing w:after="0"/>
        <w:jc w:val="both"/>
        <w:rPr>
          <w:rFonts w:cs="Arial"/>
          <w:sz w:val="20"/>
          <w:szCs w:val="20"/>
          <w:lang w:val="es-ES"/>
        </w:rPr>
      </w:pPr>
      <w:r w:rsidRPr="007B7CE5">
        <w:rPr>
          <w:rFonts w:cs="Arial"/>
          <w:sz w:val="20"/>
          <w:szCs w:val="20"/>
          <w:lang w:val="es-ES"/>
        </w:rPr>
        <w:t>En caso de que algún documento presentado por las empresas licitadoras esté dañado, en blanco o sea ilegible, la Mesa de contratación valorará, en función de cuál sea la documentación afectada, las consecuencias jurídicas respecto de la participación de esta empresa en el procedimiento, que deban derivarse de la imposibilidad de acceder al contenido de alguno de los documentos de la oferta. En caso de tratarse de documentos imprescindibles para conocer o valorar la oferta, la mesa podrá acordar la exclusión de la empresa.</w:t>
      </w:r>
    </w:p>
    <w:p w14:paraId="27EAD5BD" w14:textId="77777777" w:rsidR="00C265AE" w:rsidRPr="007B7CE5" w:rsidRDefault="00C265AE" w:rsidP="00F84BAB">
      <w:pPr>
        <w:pStyle w:val="Textbody"/>
        <w:pBdr>
          <w:top w:val="single" w:sz="4" w:space="1" w:color="FFC000" w:themeColor="accent4"/>
          <w:left w:val="single" w:sz="4" w:space="4" w:color="FFC000" w:themeColor="accent4"/>
          <w:bottom w:val="single" w:sz="4" w:space="1" w:color="FFC000" w:themeColor="accent4"/>
          <w:right w:val="single" w:sz="4" w:space="4" w:color="FFC000" w:themeColor="accent4"/>
        </w:pBdr>
        <w:spacing w:after="0"/>
        <w:jc w:val="both"/>
        <w:rPr>
          <w:rFonts w:cs="Arial"/>
          <w:sz w:val="20"/>
          <w:szCs w:val="20"/>
          <w:lang w:val="es-ES"/>
        </w:rPr>
      </w:pPr>
    </w:p>
    <w:p w14:paraId="77168687" w14:textId="77777777" w:rsidR="00372440" w:rsidRPr="007B7CE5" w:rsidRDefault="00297CDA" w:rsidP="00693D36">
      <w:pPr>
        <w:pStyle w:val="Textbody"/>
        <w:pBdr>
          <w:top w:val="single" w:sz="4" w:space="1" w:color="FFC000" w:themeColor="accent4"/>
          <w:left w:val="single" w:sz="4" w:space="4" w:color="FFC000" w:themeColor="accent4"/>
          <w:bottom w:val="single" w:sz="4" w:space="1" w:color="FFC000" w:themeColor="accent4"/>
          <w:right w:val="single" w:sz="4" w:space="4" w:color="FFC000" w:themeColor="accent4"/>
        </w:pBdr>
        <w:spacing w:after="0"/>
        <w:jc w:val="both"/>
        <w:rPr>
          <w:rFonts w:cs="Arial"/>
          <w:sz w:val="20"/>
          <w:szCs w:val="20"/>
          <w:lang w:val="es-ES"/>
        </w:rPr>
      </w:pPr>
      <w:r w:rsidRPr="007B7CE5">
        <w:rPr>
          <w:rFonts w:cs="Arial"/>
          <w:sz w:val="20"/>
          <w:szCs w:val="20"/>
          <w:lang w:val="es-ES"/>
        </w:rPr>
        <w:t>Las empresas licitadoras podrán presentar una copia de seguridad de los documentos electrónicos presentados en soporte físico electrónico, que será solicitada a las empresas licitadoras en caso de necesidad, a fin de poder acceder al contenido de los documentos en caso de que estén dañados. En este sentido, cabe recordar la importancia de no manipular estos archivos para no variar su huella electrónica, que es la que se comprobará para asegurar la coincidencia de los documentos de la copia de seguridad, remitidos en soporte físico electrónico, y de los remitidos en la oferta, a través de la herramienta de Sobre Digital. Asimismo, debe tenerse en cuenta que esta copia no podrá ser utilizada en el caso de haber enviado documentos con virus a través de la herramienta de Sobre Digital, dada la imposibilidad técnica en estos casos de poder hacer la comparación de las huellas electrónicas y, por tanto, de poder garantizar la no modificación de las ofertas una vez finalizado el plazo de presentación.</w:t>
      </w:r>
    </w:p>
    <w:p w14:paraId="3633E533" w14:textId="77777777" w:rsidR="00372440" w:rsidRPr="007B7CE5" w:rsidRDefault="00372440" w:rsidP="00693D36">
      <w:pPr>
        <w:pStyle w:val="Textbody"/>
        <w:pBdr>
          <w:top w:val="single" w:sz="4" w:space="1" w:color="FFC000" w:themeColor="accent4"/>
          <w:left w:val="single" w:sz="4" w:space="4" w:color="FFC000" w:themeColor="accent4"/>
          <w:bottom w:val="single" w:sz="4" w:space="1" w:color="FFC000" w:themeColor="accent4"/>
          <w:right w:val="single" w:sz="4" w:space="4" w:color="FFC000" w:themeColor="accent4"/>
        </w:pBdr>
        <w:spacing w:after="0"/>
        <w:jc w:val="both"/>
        <w:rPr>
          <w:rFonts w:cs="Arial"/>
          <w:sz w:val="20"/>
          <w:szCs w:val="20"/>
          <w:lang w:val="es-ES"/>
        </w:rPr>
      </w:pPr>
    </w:p>
    <w:p w14:paraId="7FECAE9D" w14:textId="77777777" w:rsidR="00372440" w:rsidRPr="007B7CE5" w:rsidRDefault="00297CDA" w:rsidP="00693D36">
      <w:pPr>
        <w:pStyle w:val="Textbody"/>
        <w:pBdr>
          <w:top w:val="single" w:sz="4" w:space="1" w:color="FFC000" w:themeColor="accent4"/>
          <w:left w:val="single" w:sz="4" w:space="4" w:color="FFC000" w:themeColor="accent4"/>
          <w:bottom w:val="single" w:sz="4" w:space="1" w:color="FFC000" w:themeColor="accent4"/>
          <w:right w:val="single" w:sz="4" w:space="4" w:color="FFC000" w:themeColor="accent4"/>
        </w:pBdr>
        <w:spacing w:after="0"/>
        <w:jc w:val="both"/>
        <w:rPr>
          <w:rFonts w:cs="Arial"/>
          <w:sz w:val="20"/>
          <w:szCs w:val="20"/>
          <w:lang w:val="es-ES"/>
        </w:rPr>
      </w:pPr>
      <w:r w:rsidRPr="007B7CE5">
        <w:rPr>
          <w:rFonts w:cs="Arial"/>
          <w:sz w:val="20"/>
          <w:szCs w:val="20"/>
          <w:lang w:val="es-ES"/>
        </w:rPr>
        <w:t xml:space="preserve">Asimismo, será motivo de exclusión el no introducir las palabras clave para desencriptar las ofertas </w:t>
      </w:r>
      <w:r w:rsidRPr="007B7CE5">
        <w:rPr>
          <w:rFonts w:cs="Arial"/>
          <w:sz w:val="20"/>
          <w:szCs w:val="20"/>
          <w:lang w:val="es-ES"/>
        </w:rPr>
        <w:lastRenderedPageBreak/>
        <w:t>una vez éstas sean requeridas.</w:t>
      </w:r>
    </w:p>
    <w:p w14:paraId="35F3BC1D" w14:textId="77777777" w:rsidR="00B73E14" w:rsidRPr="007B7CE5" w:rsidRDefault="00B73E14" w:rsidP="00693D36">
      <w:pPr>
        <w:pStyle w:val="Textbody"/>
        <w:pBdr>
          <w:top w:val="single" w:sz="4" w:space="1" w:color="FFC000" w:themeColor="accent4"/>
          <w:left w:val="single" w:sz="4" w:space="4" w:color="FFC000" w:themeColor="accent4"/>
          <w:bottom w:val="single" w:sz="4" w:space="1" w:color="FFC000" w:themeColor="accent4"/>
          <w:right w:val="single" w:sz="4" w:space="4" w:color="FFC000" w:themeColor="accent4"/>
        </w:pBdr>
        <w:spacing w:after="0"/>
        <w:jc w:val="both"/>
        <w:rPr>
          <w:rFonts w:cs="Arial"/>
          <w:b/>
          <w:bCs/>
          <w:sz w:val="20"/>
          <w:szCs w:val="20"/>
          <w:lang w:val="es-ES"/>
        </w:rPr>
      </w:pPr>
    </w:p>
    <w:p w14:paraId="628480C5" w14:textId="056115B1" w:rsidR="0092381A" w:rsidRPr="007B7CE5" w:rsidRDefault="00297CDA" w:rsidP="00693D36">
      <w:pPr>
        <w:pStyle w:val="Textbody"/>
        <w:pBdr>
          <w:top w:val="single" w:sz="4" w:space="1" w:color="FFC000" w:themeColor="accent4"/>
          <w:left w:val="single" w:sz="4" w:space="4" w:color="FFC000" w:themeColor="accent4"/>
          <w:bottom w:val="single" w:sz="4" w:space="1" w:color="FFC000" w:themeColor="accent4"/>
          <w:right w:val="single" w:sz="4" w:space="4" w:color="FFC000" w:themeColor="accent4"/>
        </w:pBdr>
        <w:spacing w:after="0"/>
        <w:jc w:val="both"/>
        <w:rPr>
          <w:rFonts w:cs="Arial"/>
          <w:sz w:val="20"/>
          <w:szCs w:val="20"/>
          <w:lang w:val="es-ES"/>
        </w:rPr>
      </w:pPr>
      <w:r w:rsidRPr="007B7CE5">
        <w:rPr>
          <w:rFonts w:cs="Arial"/>
          <w:b/>
          <w:bCs/>
          <w:sz w:val="20"/>
          <w:szCs w:val="20"/>
          <w:lang w:val="es-ES"/>
        </w:rPr>
        <w:t>Incidencias en la plataforma de licitación electrónica:</w:t>
      </w:r>
      <w:r w:rsidR="009B0B9E">
        <w:rPr>
          <w:rFonts w:cs="Arial"/>
          <w:b/>
          <w:bCs/>
          <w:sz w:val="20"/>
          <w:szCs w:val="20"/>
          <w:lang w:val="es-ES"/>
        </w:rPr>
        <w:t xml:space="preserve"> </w:t>
      </w:r>
      <w:r w:rsidRPr="007B7CE5">
        <w:rPr>
          <w:rFonts w:cs="Arial"/>
          <w:sz w:val="20"/>
          <w:szCs w:val="20"/>
          <w:lang w:val="es-ES"/>
        </w:rPr>
        <w:t>En caso de que se produzcan incidencias en la herramienta de presentación electrónica de ofertas, sobre digital 2.0 que haga imposible la presentación telemática de la oferta, se alargará el plazo de presentación durante los mismos días en los que haya estado abierta la incidencia.</w:t>
      </w:r>
    </w:p>
    <w:p w14:paraId="104CF669" w14:textId="77777777" w:rsidR="005A05C3" w:rsidRPr="007B7CE5" w:rsidRDefault="005A05C3" w:rsidP="0092381A">
      <w:pPr>
        <w:jc w:val="both"/>
        <w:rPr>
          <w:rFonts w:ascii="Arial" w:eastAsia="Batang" w:hAnsi="Arial" w:cs="Arial"/>
          <w:sz w:val="20"/>
          <w:szCs w:val="20"/>
          <w:lang w:val="es-ES"/>
        </w:rPr>
      </w:pPr>
    </w:p>
    <w:p w14:paraId="7395E2BF" w14:textId="77777777" w:rsidR="00F66916" w:rsidRPr="007B7CE5" w:rsidRDefault="002279EC" w:rsidP="00693D36">
      <w:pPr>
        <w:pStyle w:val="Textbody"/>
        <w:pBdr>
          <w:top w:val="single" w:sz="4" w:space="1" w:color="FFC000" w:themeColor="accent4"/>
          <w:left w:val="single" w:sz="4" w:space="4" w:color="FFC000" w:themeColor="accent4"/>
          <w:bottom w:val="single" w:sz="4" w:space="1" w:color="FFC000" w:themeColor="accent4"/>
          <w:right w:val="single" w:sz="4" w:space="4" w:color="FFC000" w:themeColor="accent4"/>
        </w:pBdr>
        <w:spacing w:after="0"/>
        <w:rPr>
          <w:rFonts w:cs="Arial"/>
          <w:b/>
          <w:bCs/>
          <w:i/>
          <w:iCs/>
          <w:sz w:val="20"/>
          <w:szCs w:val="20"/>
          <w:lang w:val="es-ES"/>
        </w:rPr>
      </w:pPr>
      <w:r w:rsidRPr="007B7CE5">
        <w:rPr>
          <w:rFonts w:cs="Arial"/>
          <w:b/>
          <w:i/>
          <w:iCs/>
          <w:sz w:val="20"/>
          <w:szCs w:val="20"/>
          <w:lang w:val="es-ES"/>
        </w:rPr>
        <w:t>42_Observaciones:</w:t>
      </w:r>
    </w:p>
    <w:p w14:paraId="5828B9F6" w14:textId="77777777" w:rsidR="00F66916" w:rsidRPr="007B7CE5" w:rsidRDefault="00F66916" w:rsidP="00693D36">
      <w:pPr>
        <w:pStyle w:val="Textbody"/>
        <w:pBdr>
          <w:top w:val="single" w:sz="4" w:space="1" w:color="FFC000" w:themeColor="accent4"/>
          <w:left w:val="single" w:sz="4" w:space="4" w:color="FFC000" w:themeColor="accent4"/>
          <w:bottom w:val="single" w:sz="4" w:space="1" w:color="FFC000" w:themeColor="accent4"/>
          <w:right w:val="single" w:sz="4" w:space="4" w:color="FFC000" w:themeColor="accent4"/>
        </w:pBdr>
        <w:spacing w:after="0"/>
        <w:jc w:val="both"/>
        <w:rPr>
          <w:rFonts w:cs="Arial"/>
          <w:sz w:val="20"/>
          <w:szCs w:val="20"/>
          <w:lang w:val="es-ES"/>
        </w:rPr>
      </w:pPr>
      <w:r w:rsidRPr="007B7CE5">
        <w:rPr>
          <w:rFonts w:cs="Arial"/>
          <w:sz w:val="20"/>
          <w:szCs w:val="20"/>
          <w:lang w:val="es-ES"/>
        </w:rPr>
        <w:t>En todo caso, en su caso, será necesario estar en las medidas adoptadas por el Ayuntamiento de Tarragona, en cuanto a contrataciones de los servicios realizadas por el Patronato Municipal de Deportes de Tarragona.</w:t>
      </w:r>
    </w:p>
    <w:p w14:paraId="2D7306E2" w14:textId="77777777" w:rsidR="00F66916" w:rsidRPr="007B7CE5" w:rsidRDefault="00F66916" w:rsidP="00693D36">
      <w:pPr>
        <w:pBdr>
          <w:top w:val="single" w:sz="4" w:space="1" w:color="FFC000" w:themeColor="accent4"/>
          <w:left w:val="single" w:sz="4" w:space="4" w:color="FFC000" w:themeColor="accent4"/>
          <w:bottom w:val="single" w:sz="4" w:space="1" w:color="FFC000" w:themeColor="accent4"/>
          <w:right w:val="single" w:sz="4" w:space="4" w:color="FFC000" w:themeColor="accent4"/>
        </w:pBdr>
        <w:rPr>
          <w:rFonts w:ascii="Arial" w:eastAsia="Cambria" w:hAnsi="Arial" w:cs="Arial"/>
          <w:b/>
          <w:kern w:val="3"/>
          <w:sz w:val="20"/>
          <w:szCs w:val="20"/>
          <w:u w:val="single"/>
          <w:lang w:val="es-ES" w:eastAsia="zh-CN"/>
        </w:rPr>
      </w:pPr>
    </w:p>
    <w:p w14:paraId="30DBD0E3" w14:textId="77777777" w:rsidR="00F66916" w:rsidRPr="007B7CE5" w:rsidRDefault="00F66916" w:rsidP="00693D36">
      <w:pPr>
        <w:pStyle w:val="Textbody"/>
        <w:pBdr>
          <w:top w:val="single" w:sz="4" w:space="1" w:color="FFC000" w:themeColor="accent4"/>
          <w:left w:val="single" w:sz="4" w:space="4" w:color="FFC000" w:themeColor="accent4"/>
          <w:bottom w:val="single" w:sz="4" w:space="1" w:color="FFC000" w:themeColor="accent4"/>
          <w:right w:val="single" w:sz="4" w:space="4" w:color="FFC000" w:themeColor="accent4"/>
        </w:pBdr>
        <w:spacing w:after="0"/>
        <w:jc w:val="both"/>
        <w:rPr>
          <w:rFonts w:cs="Arial"/>
          <w:sz w:val="20"/>
          <w:szCs w:val="20"/>
          <w:lang w:val="es-ES"/>
        </w:rPr>
      </w:pPr>
      <w:r w:rsidRPr="007B7CE5">
        <w:rPr>
          <w:rFonts w:cs="Arial"/>
          <w:sz w:val="20"/>
          <w:szCs w:val="20"/>
          <w:lang w:val="es-ES"/>
        </w:rPr>
        <w:t>EL SERVICIO SE PRESTARÁ DE ACUERDO CON EL PRESENTE PLIEGO Y CON EL DE PRESCRIPCIONES TÉCNICAS.</w:t>
      </w:r>
    </w:p>
    <w:p w14:paraId="7BE9648F" w14:textId="77777777" w:rsidR="00F66916" w:rsidRPr="007B7CE5" w:rsidRDefault="00F66916" w:rsidP="00693D36">
      <w:pPr>
        <w:pStyle w:val="Textbody"/>
        <w:pBdr>
          <w:top w:val="single" w:sz="4" w:space="1" w:color="FFC000" w:themeColor="accent4"/>
          <w:left w:val="single" w:sz="4" w:space="4" w:color="FFC000" w:themeColor="accent4"/>
          <w:bottom w:val="single" w:sz="4" w:space="1" w:color="FFC000" w:themeColor="accent4"/>
          <w:right w:val="single" w:sz="4" w:space="4" w:color="FFC000" w:themeColor="accent4"/>
        </w:pBdr>
        <w:spacing w:after="0"/>
        <w:jc w:val="both"/>
        <w:rPr>
          <w:rFonts w:cs="Arial"/>
          <w:sz w:val="20"/>
          <w:szCs w:val="20"/>
          <w:lang w:val="es-ES"/>
        </w:rPr>
      </w:pPr>
    </w:p>
    <w:p w14:paraId="43C3C8D2" w14:textId="77777777" w:rsidR="00F66916" w:rsidRPr="007B7CE5" w:rsidRDefault="00F66916" w:rsidP="00693D36">
      <w:pPr>
        <w:pStyle w:val="Textbody"/>
        <w:pBdr>
          <w:top w:val="single" w:sz="4" w:space="1" w:color="FFC000" w:themeColor="accent4"/>
          <w:left w:val="single" w:sz="4" w:space="4" w:color="FFC000" w:themeColor="accent4"/>
          <w:bottom w:val="single" w:sz="4" w:space="1" w:color="FFC000" w:themeColor="accent4"/>
          <w:right w:val="single" w:sz="4" w:space="4" w:color="FFC000" w:themeColor="accent4"/>
        </w:pBdr>
        <w:spacing w:after="0"/>
        <w:jc w:val="both"/>
        <w:rPr>
          <w:rFonts w:cs="Arial"/>
          <w:bCs/>
          <w:sz w:val="20"/>
          <w:szCs w:val="20"/>
          <w:lang w:val="es-ES"/>
        </w:rPr>
      </w:pPr>
      <w:r w:rsidRPr="007B7CE5">
        <w:rPr>
          <w:rFonts w:cs="Arial"/>
          <w:bCs/>
          <w:sz w:val="20"/>
          <w:szCs w:val="20"/>
          <w:lang w:val="es-ES"/>
        </w:rPr>
        <w:t>El personal trabajador de las empresas adjudicatarias no lucirán en el uniforme elementos identificativos o emblemas oficiales del Patronato Municipal de Deportes.</w:t>
      </w:r>
    </w:p>
    <w:p w14:paraId="48FBF854" w14:textId="77777777" w:rsidR="00552ED0" w:rsidRPr="007B7CE5" w:rsidRDefault="00552ED0" w:rsidP="00693D36">
      <w:pPr>
        <w:pStyle w:val="Textbody"/>
        <w:pBdr>
          <w:top w:val="single" w:sz="4" w:space="1" w:color="FFC000" w:themeColor="accent4"/>
          <w:left w:val="single" w:sz="4" w:space="4" w:color="FFC000" w:themeColor="accent4"/>
          <w:bottom w:val="single" w:sz="4" w:space="1" w:color="FFC000" w:themeColor="accent4"/>
          <w:right w:val="single" w:sz="4" w:space="4" w:color="FFC000" w:themeColor="accent4"/>
        </w:pBdr>
        <w:spacing w:after="0"/>
        <w:jc w:val="both"/>
        <w:rPr>
          <w:rFonts w:cs="Arial"/>
          <w:bCs/>
          <w:sz w:val="20"/>
          <w:szCs w:val="20"/>
          <w:lang w:val="es-ES"/>
        </w:rPr>
      </w:pPr>
    </w:p>
    <w:p w14:paraId="057298C5" w14:textId="77777777" w:rsidR="00F66916" w:rsidRPr="007B7CE5" w:rsidRDefault="00F66916" w:rsidP="00693D36">
      <w:pPr>
        <w:pStyle w:val="Textbody"/>
        <w:pBdr>
          <w:top w:val="single" w:sz="4" w:space="1" w:color="FFC000" w:themeColor="accent4"/>
          <w:left w:val="single" w:sz="4" w:space="4" w:color="FFC000" w:themeColor="accent4"/>
          <w:bottom w:val="single" w:sz="4" w:space="1" w:color="FFC000" w:themeColor="accent4"/>
          <w:right w:val="single" w:sz="4" w:space="4" w:color="FFC000" w:themeColor="accent4"/>
        </w:pBdr>
        <w:spacing w:after="0"/>
        <w:jc w:val="both"/>
        <w:rPr>
          <w:rFonts w:cs="Arial"/>
          <w:b/>
          <w:i/>
          <w:iCs/>
          <w:sz w:val="20"/>
          <w:szCs w:val="20"/>
          <w:u w:val="single"/>
          <w:lang w:val="es-ES"/>
        </w:rPr>
      </w:pPr>
      <w:r w:rsidRPr="007B7CE5">
        <w:rPr>
          <w:rFonts w:cs="Arial"/>
          <w:b/>
          <w:i/>
          <w:iCs/>
          <w:sz w:val="20"/>
          <w:szCs w:val="20"/>
          <w:u w:val="single"/>
          <w:lang w:val="es-ES"/>
        </w:rPr>
        <w:t>SUBROGACIÓN:</w:t>
      </w:r>
    </w:p>
    <w:p w14:paraId="185B6069" w14:textId="77777777" w:rsidR="00F66916" w:rsidRPr="007B7CE5" w:rsidRDefault="00F66916" w:rsidP="00693D36">
      <w:pPr>
        <w:pStyle w:val="Textbody"/>
        <w:pBdr>
          <w:top w:val="single" w:sz="4" w:space="1" w:color="FFC000" w:themeColor="accent4"/>
          <w:left w:val="single" w:sz="4" w:space="4" w:color="FFC000" w:themeColor="accent4"/>
          <w:bottom w:val="single" w:sz="4" w:space="1" w:color="FFC000" w:themeColor="accent4"/>
          <w:right w:val="single" w:sz="4" w:space="4" w:color="FFC000" w:themeColor="accent4"/>
        </w:pBdr>
        <w:spacing w:after="0"/>
        <w:jc w:val="both"/>
        <w:rPr>
          <w:rFonts w:cs="Arial"/>
          <w:sz w:val="20"/>
          <w:szCs w:val="20"/>
          <w:lang w:val="es-ES"/>
        </w:rPr>
      </w:pPr>
      <w:r w:rsidRPr="007B7CE5">
        <w:rPr>
          <w:rFonts w:cs="Arial"/>
          <w:sz w:val="20"/>
          <w:szCs w:val="20"/>
          <w:lang w:val="es-ES"/>
        </w:rPr>
        <w:t>Consta en el Anexo 5 la información sobre las condiciones de los contratos de los trabajadores/as a los que puede afectar a una subrogación, facilitada por las diferentes empresas que actualmente vienen prestando el servicio, en cumplimiento del artículo 130 de la LCSP, a fin de permitir una exacta evaluación de los costes laborales que implicará esta medida.</w:t>
      </w:r>
    </w:p>
    <w:p w14:paraId="048E6162" w14:textId="77777777" w:rsidR="00F66916" w:rsidRPr="007B7CE5" w:rsidRDefault="00F66916" w:rsidP="00693D36">
      <w:pPr>
        <w:pStyle w:val="Textbody"/>
        <w:pBdr>
          <w:top w:val="single" w:sz="4" w:space="1" w:color="FFC000" w:themeColor="accent4"/>
          <w:left w:val="single" w:sz="4" w:space="4" w:color="FFC000" w:themeColor="accent4"/>
          <w:bottom w:val="single" w:sz="4" w:space="1" w:color="FFC000" w:themeColor="accent4"/>
          <w:right w:val="single" w:sz="4" w:space="4" w:color="FFC000" w:themeColor="accent4"/>
        </w:pBdr>
        <w:spacing w:after="0"/>
        <w:jc w:val="both"/>
        <w:rPr>
          <w:rFonts w:cs="Arial"/>
          <w:sz w:val="20"/>
          <w:szCs w:val="20"/>
          <w:lang w:val="es-ES"/>
        </w:rPr>
      </w:pPr>
    </w:p>
    <w:p w14:paraId="653A99C8" w14:textId="2A6C0889" w:rsidR="00A14AB3" w:rsidRPr="007B7CE5" w:rsidRDefault="00F66916" w:rsidP="00693D36">
      <w:pPr>
        <w:pStyle w:val="Textbody"/>
        <w:pBdr>
          <w:top w:val="single" w:sz="4" w:space="1" w:color="FFC000" w:themeColor="accent4"/>
          <w:left w:val="single" w:sz="4" w:space="4" w:color="FFC000" w:themeColor="accent4"/>
          <w:bottom w:val="single" w:sz="4" w:space="1" w:color="FFC000" w:themeColor="accent4"/>
          <w:right w:val="single" w:sz="4" w:space="4" w:color="FFC000" w:themeColor="accent4"/>
        </w:pBdr>
        <w:spacing w:after="0"/>
        <w:jc w:val="both"/>
        <w:rPr>
          <w:rFonts w:cs="Arial"/>
          <w:sz w:val="20"/>
          <w:szCs w:val="20"/>
          <w:lang w:val="es-ES"/>
        </w:rPr>
      </w:pPr>
      <w:r w:rsidRPr="007B7CE5">
        <w:rPr>
          <w:rFonts w:cs="Arial"/>
          <w:sz w:val="20"/>
          <w:szCs w:val="20"/>
          <w:lang w:val="es-ES"/>
        </w:rPr>
        <w:t xml:space="preserve">En cualquier </w:t>
      </w:r>
      <w:r w:rsidR="009B0B9E" w:rsidRPr="007B7CE5">
        <w:rPr>
          <w:rFonts w:cs="Arial"/>
          <w:sz w:val="20"/>
          <w:szCs w:val="20"/>
          <w:lang w:val="es-ES"/>
        </w:rPr>
        <w:t>caso,</w:t>
      </w:r>
      <w:r w:rsidRPr="007B7CE5">
        <w:rPr>
          <w:rFonts w:cs="Arial"/>
          <w:sz w:val="20"/>
          <w:szCs w:val="20"/>
          <w:lang w:val="es-ES"/>
        </w:rPr>
        <w:t xml:space="preserve"> se estará a todo lo que regulan los artículos 130 y 192 de la LCSP. Por lo que respecta a los incumplimientos en materia de subrogación del personal se podrán establecer penalidades de hasta el 10% del precio del contrato.</w:t>
      </w:r>
    </w:p>
    <w:p w14:paraId="142A7BCE" w14:textId="77777777" w:rsidR="00684D7A" w:rsidRPr="007B7CE5" w:rsidRDefault="00684D7A" w:rsidP="00684D7A">
      <w:pPr>
        <w:pStyle w:val="Textbody"/>
        <w:spacing w:after="0"/>
        <w:jc w:val="both"/>
        <w:rPr>
          <w:rFonts w:cs="Arial"/>
          <w:i/>
          <w:iCs/>
          <w:sz w:val="20"/>
          <w:szCs w:val="20"/>
          <w:lang w:val="es-ES"/>
        </w:rPr>
      </w:pPr>
    </w:p>
    <w:p w14:paraId="3CDC41C3" w14:textId="77777777" w:rsidR="00684D7A" w:rsidRPr="007B7CE5" w:rsidRDefault="00684D7A" w:rsidP="00693D36">
      <w:pPr>
        <w:pStyle w:val="Textbody"/>
        <w:pBdr>
          <w:top w:val="single" w:sz="4" w:space="1" w:color="FFC000" w:themeColor="accent4"/>
          <w:left w:val="single" w:sz="4" w:space="4" w:color="FFC000" w:themeColor="accent4"/>
          <w:bottom w:val="single" w:sz="4" w:space="1" w:color="FFC000" w:themeColor="accent4"/>
          <w:right w:val="single" w:sz="4" w:space="4" w:color="FFC000" w:themeColor="accent4"/>
        </w:pBdr>
        <w:spacing w:after="0"/>
        <w:jc w:val="both"/>
        <w:rPr>
          <w:rFonts w:cs="Arial"/>
          <w:b/>
          <w:i/>
          <w:iCs/>
          <w:sz w:val="20"/>
          <w:szCs w:val="20"/>
          <w:lang w:val="es-ES"/>
        </w:rPr>
      </w:pPr>
      <w:r w:rsidRPr="007B7CE5">
        <w:rPr>
          <w:rFonts w:cs="Arial"/>
          <w:b/>
          <w:i/>
          <w:iCs/>
          <w:sz w:val="20"/>
          <w:szCs w:val="20"/>
          <w:lang w:val="es-ES"/>
        </w:rPr>
        <w:t>43_Protección en la infancia y en la adolescencia</w:t>
      </w:r>
    </w:p>
    <w:p w14:paraId="68D3AAF5" w14:textId="77777777" w:rsidR="00684D7A" w:rsidRPr="007B7CE5" w:rsidRDefault="00684D7A" w:rsidP="00693D36">
      <w:pPr>
        <w:pStyle w:val="Textbody"/>
        <w:pBdr>
          <w:top w:val="single" w:sz="4" w:space="1" w:color="FFC000" w:themeColor="accent4"/>
          <w:left w:val="single" w:sz="4" w:space="4" w:color="FFC000" w:themeColor="accent4"/>
          <w:bottom w:val="single" w:sz="4" w:space="1" w:color="FFC000" w:themeColor="accent4"/>
          <w:right w:val="single" w:sz="4" w:space="4" w:color="FFC000" w:themeColor="accent4"/>
        </w:pBdr>
        <w:spacing w:after="0"/>
        <w:jc w:val="both"/>
        <w:rPr>
          <w:rFonts w:cs="Arial"/>
          <w:sz w:val="20"/>
          <w:szCs w:val="20"/>
          <w:lang w:val="es-ES"/>
        </w:rPr>
      </w:pPr>
      <w:r w:rsidRPr="007B7CE5">
        <w:rPr>
          <w:rFonts w:cs="Arial"/>
          <w:sz w:val="20"/>
          <w:szCs w:val="20"/>
          <w:lang w:val="es-ES"/>
        </w:rPr>
        <w:t>De acuerdo con lo establecido en el artículo 13.5 de la LO 1/1996, de 15 de enero, de protección jurídica del menor, modificada por la Ley 26/2015, de 28 de julio, de modificación del sistema de protección a la infancia ya la adolescencia, es requisito para el acceso y el ejercicio de el no haber sido condenado por sentencia firme por algún delito contra la libertad indemnidad sexual, que incluye la agresión y abuso sexual, el acoso sexual, el exhibicionismo y la provocación sexual, la prostitución y la explotación sexual y la corrupción de menores, así como el delito de tráfico.</w:t>
      </w:r>
    </w:p>
    <w:p w14:paraId="1B526008" w14:textId="77777777" w:rsidR="00684D7A" w:rsidRPr="007B7CE5" w:rsidRDefault="00684D7A" w:rsidP="00693D36">
      <w:pPr>
        <w:pStyle w:val="Textbody"/>
        <w:pBdr>
          <w:top w:val="single" w:sz="4" w:space="1" w:color="FFC000" w:themeColor="accent4"/>
          <w:left w:val="single" w:sz="4" w:space="4" w:color="FFC000" w:themeColor="accent4"/>
          <w:bottom w:val="single" w:sz="4" w:space="1" w:color="FFC000" w:themeColor="accent4"/>
          <w:right w:val="single" w:sz="4" w:space="4" w:color="FFC000" w:themeColor="accent4"/>
        </w:pBdr>
        <w:spacing w:after="0"/>
        <w:jc w:val="both"/>
        <w:rPr>
          <w:rFonts w:cs="Arial"/>
          <w:sz w:val="20"/>
          <w:szCs w:val="20"/>
          <w:lang w:val="es-ES"/>
        </w:rPr>
      </w:pPr>
    </w:p>
    <w:p w14:paraId="423AE361" w14:textId="77777777" w:rsidR="00684D7A" w:rsidRPr="007B7CE5" w:rsidRDefault="00684D7A" w:rsidP="00693D36">
      <w:pPr>
        <w:pStyle w:val="Textbody"/>
        <w:pBdr>
          <w:top w:val="single" w:sz="4" w:space="1" w:color="FFC000" w:themeColor="accent4"/>
          <w:left w:val="single" w:sz="4" w:space="4" w:color="FFC000" w:themeColor="accent4"/>
          <w:bottom w:val="single" w:sz="4" w:space="1" w:color="FFC000" w:themeColor="accent4"/>
          <w:right w:val="single" w:sz="4" w:space="4" w:color="FFC000" w:themeColor="accent4"/>
        </w:pBdr>
        <w:spacing w:after="0"/>
        <w:jc w:val="both"/>
        <w:rPr>
          <w:rFonts w:cs="Arial"/>
          <w:sz w:val="20"/>
          <w:szCs w:val="20"/>
          <w:lang w:val="es-ES"/>
        </w:rPr>
      </w:pPr>
      <w:r w:rsidRPr="007B7CE5">
        <w:rPr>
          <w:rFonts w:cs="Arial"/>
          <w:sz w:val="20"/>
          <w:szCs w:val="20"/>
          <w:lang w:val="es-ES"/>
        </w:rPr>
        <w:t>Antes de la ejecución del contrato, el adjudicatario deberá presentar una declaración responsable, en la que manifieste que dispone de las certificaciones legalmente establecidas que acrediten que todo el personal adscrito a la ejecución del contrato (incluido el personal voluntario), cumple el requisito previsto en el artículo 13. 5 de la LO 1/1996, de 15 de enero. Además, esta declaración deberá presentarse siempre que se incorporen nuevas personas en la ejecución del contrato que se encuentren en la referida situación.</w:t>
      </w:r>
    </w:p>
    <w:p w14:paraId="6831DD39" w14:textId="77777777" w:rsidR="00684D7A" w:rsidRPr="007B7CE5" w:rsidRDefault="00684D7A" w:rsidP="00684D7A">
      <w:pPr>
        <w:pStyle w:val="Textbody"/>
        <w:spacing w:after="0"/>
        <w:jc w:val="both"/>
        <w:rPr>
          <w:rFonts w:cs="Arial"/>
          <w:b/>
          <w:i/>
          <w:iCs/>
          <w:sz w:val="20"/>
          <w:szCs w:val="20"/>
          <w:lang w:val="es-ES"/>
        </w:rPr>
      </w:pPr>
    </w:p>
    <w:p w14:paraId="5C00BD81" w14:textId="77777777" w:rsidR="00693D36" w:rsidRPr="007B7CE5" w:rsidRDefault="00C5509D" w:rsidP="00693D36">
      <w:pPr>
        <w:pStyle w:val="Standard"/>
        <w:pBdr>
          <w:top w:val="single" w:sz="4" w:space="1" w:color="FFC000" w:themeColor="accent4"/>
          <w:left w:val="single" w:sz="4" w:space="4" w:color="FFC000" w:themeColor="accent4"/>
          <w:bottom w:val="single" w:sz="4" w:space="1" w:color="FFC000" w:themeColor="accent4"/>
          <w:right w:val="single" w:sz="4" w:space="4" w:color="FFC000" w:themeColor="accent4"/>
        </w:pBdr>
        <w:jc w:val="both"/>
        <w:rPr>
          <w:rFonts w:cs="Arial"/>
          <w:b/>
          <w:i/>
          <w:iCs/>
          <w:sz w:val="20"/>
          <w:szCs w:val="20"/>
          <w:lang w:val="es-ES"/>
        </w:rPr>
      </w:pPr>
      <w:r w:rsidRPr="007B7CE5">
        <w:rPr>
          <w:rFonts w:cs="Arial"/>
          <w:b/>
          <w:i/>
          <w:iCs/>
          <w:sz w:val="20"/>
          <w:szCs w:val="20"/>
          <w:lang w:val="es-ES"/>
        </w:rPr>
        <w:t>44_Plazo máximo para la formulación de información adicional.</w:t>
      </w:r>
    </w:p>
    <w:p w14:paraId="2372E9FD" w14:textId="77777777" w:rsidR="00693D36" w:rsidRPr="007B7CE5" w:rsidRDefault="00693D36" w:rsidP="00693D36">
      <w:pPr>
        <w:pStyle w:val="Textbody"/>
        <w:pBdr>
          <w:top w:val="single" w:sz="4" w:space="1" w:color="FFC000" w:themeColor="accent4"/>
          <w:left w:val="single" w:sz="4" w:space="4" w:color="FFC000" w:themeColor="accent4"/>
          <w:bottom w:val="single" w:sz="4" w:space="1" w:color="FFC000" w:themeColor="accent4"/>
          <w:right w:val="single" w:sz="4" w:space="4" w:color="FFC000" w:themeColor="accent4"/>
        </w:pBdr>
        <w:spacing w:after="0"/>
        <w:jc w:val="both"/>
        <w:rPr>
          <w:rFonts w:cs="Arial"/>
          <w:b/>
          <w:i/>
          <w:iCs/>
          <w:sz w:val="20"/>
          <w:szCs w:val="20"/>
          <w:lang w:val="es-ES"/>
        </w:rPr>
      </w:pPr>
      <w:r w:rsidRPr="007B7CE5">
        <w:rPr>
          <w:sz w:val="20"/>
          <w:szCs w:val="20"/>
          <w:lang w:val="es-ES"/>
        </w:rPr>
        <w:t>De acuerdo con el arte. 138 de la LCSP, el Órgano de Contratación facilitará, hasta 3 días naturales previos al término del plazo de presentación de ofertas, la información solicitada por los licitadores interesados ​​hasta 7 días naturales previos al término del plazo antes mencionado. No puede garantizarse la respuesta a las consultas realizadas con posterioridad.</w:t>
      </w:r>
    </w:p>
    <w:p w14:paraId="0A874683" w14:textId="77777777" w:rsidR="00693D36" w:rsidRPr="007B7CE5" w:rsidRDefault="00693D36" w:rsidP="00684D7A">
      <w:pPr>
        <w:pStyle w:val="Textbody"/>
        <w:spacing w:after="0"/>
        <w:jc w:val="both"/>
        <w:rPr>
          <w:rFonts w:cs="Arial"/>
          <w:b/>
          <w:i/>
          <w:iCs/>
          <w:sz w:val="20"/>
          <w:szCs w:val="20"/>
          <w:lang w:val="es-ES"/>
        </w:rPr>
      </w:pPr>
    </w:p>
    <w:p w14:paraId="02A8BA87" w14:textId="77777777" w:rsidR="00C67DB5" w:rsidRPr="007B7CE5" w:rsidRDefault="00C67DB5" w:rsidP="00693D36">
      <w:pPr>
        <w:pStyle w:val="Textbody"/>
        <w:pBdr>
          <w:top w:val="single" w:sz="4" w:space="1" w:color="FFC000" w:themeColor="accent4"/>
          <w:left w:val="single" w:sz="4" w:space="4" w:color="FFC000" w:themeColor="accent4"/>
          <w:bottom w:val="single" w:sz="4" w:space="1" w:color="FFC000" w:themeColor="accent4"/>
          <w:right w:val="single" w:sz="4" w:space="4" w:color="FFC000" w:themeColor="accent4"/>
        </w:pBdr>
        <w:spacing w:after="0"/>
        <w:jc w:val="both"/>
        <w:rPr>
          <w:rFonts w:cs="Arial"/>
          <w:sz w:val="20"/>
          <w:szCs w:val="20"/>
          <w:lang w:val="es-ES"/>
        </w:rPr>
      </w:pPr>
      <w:r w:rsidRPr="007B7CE5">
        <w:rPr>
          <w:rFonts w:cs="Arial"/>
          <w:b/>
          <w:bCs/>
          <w:i/>
          <w:iCs/>
          <w:sz w:val="20"/>
          <w:szCs w:val="20"/>
          <w:lang w:val="es-ES"/>
        </w:rPr>
        <w:t>45_Contrato susceptible de recurso en materia de contratación:</w:t>
      </w:r>
      <w:r w:rsidRPr="007B7CE5">
        <w:rPr>
          <w:rFonts w:cs="Arial"/>
          <w:b/>
          <w:i/>
          <w:iCs/>
          <w:sz w:val="20"/>
          <w:szCs w:val="20"/>
          <w:lang w:val="es-ES"/>
        </w:rPr>
        <w:t xml:space="preserve"> </w:t>
      </w:r>
      <w:r w:rsidRPr="007B7CE5">
        <w:rPr>
          <w:rFonts w:cs="Arial"/>
          <w:bCs/>
          <w:sz w:val="20"/>
          <w:szCs w:val="20"/>
          <w:lang w:val="es-ES"/>
        </w:rPr>
        <w:t>Sí, de acuerdo con el artículo 44.a) de la LCSP</w:t>
      </w:r>
      <w:r w:rsidRPr="007B7CE5">
        <w:rPr>
          <w:rFonts w:cs="Arial"/>
          <w:sz w:val="20"/>
          <w:szCs w:val="20"/>
          <w:lang w:val="es-ES"/>
        </w:rPr>
        <w:t xml:space="preserve"> </w:t>
      </w:r>
    </w:p>
    <w:p w14:paraId="1E088398" w14:textId="77777777" w:rsidR="00C67DB5" w:rsidRPr="007B7CE5" w:rsidRDefault="00C67DB5" w:rsidP="00684D7A">
      <w:pPr>
        <w:pStyle w:val="Textbody"/>
        <w:spacing w:after="0"/>
        <w:jc w:val="both"/>
        <w:rPr>
          <w:rFonts w:cs="Arial"/>
          <w:b/>
          <w:i/>
          <w:iCs/>
          <w:sz w:val="20"/>
          <w:szCs w:val="20"/>
          <w:lang w:val="es-ES"/>
        </w:rPr>
      </w:pPr>
    </w:p>
    <w:p w14:paraId="47AD1AB0" w14:textId="77777777" w:rsidR="00D95D22" w:rsidRPr="007B7CE5" w:rsidRDefault="00D95D22" w:rsidP="00D95D22">
      <w:pPr>
        <w:jc w:val="both"/>
        <w:rPr>
          <w:rFonts w:ascii="Arial" w:hAnsi="Arial" w:cs="Arial"/>
          <w:sz w:val="20"/>
          <w:szCs w:val="20"/>
          <w:lang w:val="es-ES"/>
        </w:rPr>
      </w:pPr>
      <w:r w:rsidRPr="007B7CE5">
        <w:rPr>
          <w:rFonts w:ascii="Arial" w:hAnsi="Arial" w:cs="Arial"/>
          <w:sz w:val="20"/>
          <w:szCs w:val="20"/>
          <w:lang w:val="es-ES"/>
        </w:rPr>
        <w:t>Tarragona, en la fecha de la firma</w:t>
      </w:r>
    </w:p>
    <w:p w14:paraId="56E5B2D2" w14:textId="77777777" w:rsidR="001D4F00" w:rsidRPr="007B7CE5" w:rsidRDefault="00F557EF" w:rsidP="00F557EF">
      <w:pPr>
        <w:pStyle w:val="Textoindependiente"/>
        <w:tabs>
          <w:tab w:val="left" w:pos="6237"/>
        </w:tabs>
        <w:rPr>
          <w:rFonts w:ascii="Arial" w:hAnsi="Arial" w:cs="Arial"/>
          <w:b w:val="0"/>
          <w:bCs w:val="0"/>
          <w:sz w:val="20"/>
          <w:szCs w:val="20"/>
          <w:u w:val="none"/>
          <w:lang w:val="es-ES"/>
        </w:rPr>
      </w:pPr>
      <w:r w:rsidRPr="007B7CE5">
        <w:rPr>
          <w:rFonts w:ascii="Arial" w:hAnsi="Arial" w:cs="Arial"/>
          <w:b w:val="0"/>
          <w:bCs w:val="0"/>
          <w:sz w:val="20"/>
          <w:szCs w:val="20"/>
          <w:u w:val="none"/>
          <w:lang w:val="es-ES"/>
        </w:rPr>
        <w:t>Ramon Cuadrat Garcia</w:t>
      </w:r>
      <w:r w:rsidRPr="007B7CE5">
        <w:rPr>
          <w:rFonts w:ascii="Arial" w:hAnsi="Arial" w:cs="Arial"/>
          <w:b w:val="0"/>
          <w:bCs w:val="0"/>
          <w:sz w:val="20"/>
          <w:szCs w:val="20"/>
          <w:u w:val="none"/>
          <w:lang w:val="es-ES"/>
        </w:rPr>
        <w:tab/>
      </w:r>
      <w:r w:rsidR="001D4F00" w:rsidRPr="007B7CE5">
        <w:rPr>
          <w:rFonts w:ascii="Arial" w:hAnsi="Arial" w:cs="Arial"/>
          <w:b w:val="0"/>
          <w:bCs w:val="0"/>
          <w:sz w:val="20"/>
          <w:szCs w:val="20"/>
          <w:u w:val="none"/>
          <w:lang w:val="es-ES"/>
        </w:rPr>
        <w:t>Ernesto José Alcaine Mur</w:t>
      </w:r>
    </w:p>
    <w:p w14:paraId="4509F6CF" w14:textId="77777777" w:rsidR="001D4F00" w:rsidRPr="007B7CE5" w:rsidRDefault="001D4F00" w:rsidP="00F557EF">
      <w:pPr>
        <w:pStyle w:val="Textoindependiente"/>
        <w:tabs>
          <w:tab w:val="left" w:pos="6237"/>
        </w:tabs>
        <w:rPr>
          <w:rFonts w:ascii="Arial" w:hAnsi="Arial" w:cs="Arial"/>
          <w:b w:val="0"/>
          <w:bCs w:val="0"/>
          <w:sz w:val="20"/>
          <w:szCs w:val="20"/>
          <w:u w:val="none"/>
          <w:lang w:val="es-ES"/>
        </w:rPr>
      </w:pPr>
      <w:r w:rsidRPr="007B7CE5">
        <w:rPr>
          <w:rFonts w:ascii="Arial" w:hAnsi="Arial" w:cs="Arial"/>
          <w:b w:val="0"/>
          <w:bCs w:val="0"/>
          <w:sz w:val="20"/>
          <w:szCs w:val="20"/>
          <w:u w:val="none"/>
          <w:lang w:val="es-ES"/>
        </w:rPr>
        <w:t xml:space="preserve">Director gerente                   </w:t>
      </w:r>
      <w:r w:rsidR="00F557EF" w:rsidRPr="007B7CE5">
        <w:rPr>
          <w:rFonts w:ascii="Arial" w:hAnsi="Arial" w:cs="Arial"/>
          <w:b w:val="0"/>
          <w:bCs w:val="0"/>
          <w:sz w:val="20"/>
          <w:szCs w:val="20"/>
          <w:u w:val="none"/>
          <w:lang w:val="es-ES"/>
        </w:rPr>
        <w:tab/>
      </w:r>
      <w:r w:rsidRPr="007B7CE5">
        <w:rPr>
          <w:rFonts w:ascii="Arial" w:hAnsi="Arial" w:cs="Arial"/>
          <w:b w:val="0"/>
          <w:bCs w:val="0"/>
          <w:sz w:val="20"/>
          <w:szCs w:val="20"/>
          <w:u w:val="none"/>
          <w:lang w:val="es-ES"/>
        </w:rPr>
        <w:t>Secretario delegado</w:t>
      </w:r>
      <w:bookmarkEnd w:id="0"/>
    </w:p>
    <w:sectPr w:rsidR="001D4F00" w:rsidRPr="007B7CE5" w:rsidSect="007D207C">
      <w:headerReference w:type="default" r:id="rId18"/>
      <w:footerReference w:type="default" r:id="rId19"/>
      <w:pgSz w:w="11906" w:h="16838"/>
      <w:pgMar w:top="2836" w:right="1416" w:bottom="851" w:left="1701" w:header="709" w:footer="139" w:gutter="0"/>
      <w:pgNumType w:start="1"/>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CEB9D" w14:textId="77777777" w:rsidR="003203A0" w:rsidRDefault="003203A0">
      <w:r>
        <w:separator/>
      </w:r>
    </w:p>
  </w:endnote>
  <w:endnote w:type="continuationSeparator" w:id="0">
    <w:p w14:paraId="7A1C53F4" w14:textId="77777777" w:rsidR="003203A0" w:rsidRDefault="00320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Std-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D875" w14:textId="77777777" w:rsidR="00FB3E9D" w:rsidRDefault="00FB3E9D">
    <w:pPr>
      <w:pStyle w:val="Piedepgina"/>
      <w:ind w:right="360"/>
      <w:jc w:val="center"/>
      <w:rPr>
        <w:rFonts w:ascii="Century Gothic" w:hAnsi="Century Gothic" w:cs="Century Gothic"/>
        <w:color w:val="999999"/>
        <w:sz w:val="16"/>
        <w:szCs w:val="16"/>
        <w:lang w:val="es-ES"/>
      </w:rPr>
    </w:pPr>
  </w:p>
  <w:p w14:paraId="22E3F445" w14:textId="77777777" w:rsidR="00FB3E9D" w:rsidRDefault="0062280F" w:rsidP="0062280F">
    <w:pPr>
      <w:pStyle w:val="Piedepgina"/>
      <w:jc w:val="center"/>
      <w:rPr>
        <w:rFonts w:ascii="Century Gothic" w:hAnsi="Century Gothic" w:cs="Century Gothic"/>
        <w:i/>
        <w:iCs/>
        <w:color w:val="999999"/>
        <w:sz w:val="16"/>
        <w:szCs w:val="16"/>
      </w:rPr>
    </w:pPr>
    <w:r>
      <w:rPr>
        <w:rFonts w:ascii="Century Gothic" w:hAnsi="Century Gothic" w:cs="Century Gothic"/>
        <w:i/>
        <w:iCs/>
        <w:color w:val="999999"/>
        <w:sz w:val="16"/>
        <w:szCs w:val="16"/>
      </w:rPr>
      <w:t>ANEXO 1</w:t>
    </w:r>
  </w:p>
  <w:p w14:paraId="1E1EC6E5" w14:textId="77777777" w:rsidR="00FB3E9D" w:rsidRPr="00381531" w:rsidRDefault="00FB3E9D" w:rsidP="001A41A3">
    <w:pPr>
      <w:pStyle w:val="Piedepgina"/>
      <w:jc w:val="center"/>
      <w:rPr>
        <w:rFonts w:ascii="Arial" w:hAnsi="Arial" w:cs="Arial"/>
        <w:i/>
        <w:iCs/>
        <w:color w:val="808080"/>
        <w:sz w:val="18"/>
        <w:szCs w:val="18"/>
      </w:rPr>
    </w:pPr>
    <w:r w:rsidRPr="00381531">
      <w:rPr>
        <w:rStyle w:val="Nmerodepgina"/>
        <w:rFonts w:ascii="Arial" w:hAnsi="Arial" w:cs="Arial"/>
        <w:color w:val="808080"/>
        <w:sz w:val="18"/>
        <w:szCs w:val="18"/>
      </w:rPr>
      <w:fldChar w:fldCharType="begin"/>
    </w:r>
    <w:r w:rsidRPr="00381531">
      <w:rPr>
        <w:rStyle w:val="Nmerodepgina"/>
        <w:rFonts w:ascii="Arial" w:hAnsi="Arial" w:cs="Arial"/>
        <w:color w:val="808080"/>
        <w:sz w:val="18"/>
        <w:szCs w:val="18"/>
      </w:rPr>
      <w:instrText xml:space="preserve"> PAGE </w:instrText>
    </w:r>
    <w:r w:rsidRPr="00381531">
      <w:rPr>
        <w:rStyle w:val="Nmerodepgina"/>
        <w:rFonts w:ascii="Arial" w:hAnsi="Arial" w:cs="Arial"/>
        <w:color w:val="808080"/>
        <w:sz w:val="18"/>
        <w:szCs w:val="18"/>
      </w:rPr>
      <w:fldChar w:fldCharType="separate"/>
    </w:r>
    <w:r w:rsidR="00750D32">
      <w:rPr>
        <w:rStyle w:val="Nmerodepgina"/>
        <w:rFonts w:ascii="Arial" w:hAnsi="Arial" w:cs="Arial"/>
        <w:noProof/>
        <w:color w:val="808080"/>
        <w:sz w:val="18"/>
        <w:szCs w:val="18"/>
      </w:rPr>
      <w:t>3</w:t>
    </w:r>
    <w:r w:rsidRPr="00381531">
      <w:rPr>
        <w:rStyle w:val="Nmerodepgina"/>
        <w:rFonts w:ascii="Arial" w:hAnsi="Arial" w:cs="Arial"/>
        <w:color w:val="808080"/>
        <w:sz w:val="18"/>
        <w:szCs w:val="18"/>
      </w:rPr>
      <w:fldChar w:fldCharType="end"/>
    </w:r>
  </w:p>
  <w:p w14:paraId="1DC11224" w14:textId="77777777" w:rsidR="00FB3E9D" w:rsidRDefault="00FB3E9D">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A07E5" w14:textId="77777777" w:rsidR="003203A0" w:rsidRDefault="003203A0">
      <w:r>
        <w:separator/>
      </w:r>
    </w:p>
  </w:footnote>
  <w:footnote w:type="continuationSeparator" w:id="0">
    <w:p w14:paraId="67367EF5" w14:textId="77777777" w:rsidR="003203A0" w:rsidRDefault="00320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C325" w14:textId="77777777" w:rsidR="00FB3E9D" w:rsidRPr="004B4667" w:rsidRDefault="00FB3E9D" w:rsidP="00761942">
    <w:pPr>
      <w:pStyle w:val="Ttulo2"/>
      <w:rPr>
        <w:sz w:val="20"/>
        <w:szCs w:val="20"/>
      </w:rPr>
    </w:pPr>
    <w:r>
      <w:rPr>
        <w:noProof/>
        <w:sz w:val="20"/>
        <w:szCs w:val="20"/>
        <w:lang w:val="ca-ES" w:eastAsia="ca-ES"/>
      </w:rPr>
      <w:drawing>
        <wp:anchor distT="0" distB="0" distL="114300" distR="114300" simplePos="0" relativeHeight="251657728" behindDoc="1" locked="0" layoutInCell="1" allowOverlap="1" wp14:anchorId="18AC261B" wp14:editId="1F3E9049">
          <wp:simplePos x="0" y="0"/>
          <wp:positionH relativeFrom="column">
            <wp:posOffset>-1214755</wp:posOffset>
          </wp:positionH>
          <wp:positionV relativeFrom="paragraph">
            <wp:posOffset>-436880</wp:posOffset>
          </wp:positionV>
          <wp:extent cx="7531735" cy="1065403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1735" cy="10654030"/>
                  </a:xfrm>
                  <a:prstGeom prst="rect">
                    <a:avLst/>
                  </a:prstGeom>
                  <a:noFill/>
                </pic:spPr>
              </pic:pic>
            </a:graphicData>
          </a:graphic>
          <wp14:sizeRelH relativeFrom="page">
            <wp14:pctWidth>0</wp14:pctWidth>
          </wp14:sizeRelH>
          <wp14:sizeRelV relativeFrom="page">
            <wp14:pctHeight>0</wp14:pctHeight>
          </wp14:sizeRelV>
        </wp:anchor>
      </w:drawing>
    </w:r>
  </w:p>
  <w:p w14:paraId="20962C53" w14:textId="77777777" w:rsidR="00FB3E9D" w:rsidRPr="004B4667" w:rsidRDefault="00FB3E9D" w:rsidP="00761942">
    <w:pPr>
      <w:pStyle w:val="Ttulo2"/>
      <w:rPr>
        <w:sz w:val="20"/>
        <w:szCs w:val="20"/>
      </w:rPr>
    </w:pPr>
  </w:p>
  <w:p w14:paraId="3C2F2360" w14:textId="77777777" w:rsidR="00FB3E9D" w:rsidRPr="004B4667" w:rsidRDefault="00FB3E9D" w:rsidP="00561C96">
    <w:pPr>
      <w:pStyle w:val="Ttulo2"/>
      <w:tabs>
        <w:tab w:val="left" w:pos="2023"/>
      </w:tabs>
      <w:jc w:val="left"/>
      <w:rPr>
        <w:sz w:val="20"/>
        <w:szCs w:val="20"/>
      </w:rPr>
    </w:pPr>
  </w:p>
  <w:p w14:paraId="776CEEB1" w14:textId="77777777" w:rsidR="00FB3E9D" w:rsidRPr="004B4667" w:rsidRDefault="00FB3E9D" w:rsidP="00181DC8">
    <w:pPr>
      <w:pStyle w:val="Ttulo2"/>
      <w:rPr>
        <w:sz w:val="20"/>
        <w:szCs w:val="20"/>
      </w:rPr>
    </w:pPr>
  </w:p>
  <w:p w14:paraId="290DEDD2" w14:textId="77777777" w:rsidR="00FB3E9D" w:rsidRPr="004B4667" w:rsidRDefault="00FB3E9D" w:rsidP="006B3AFC">
    <w:pPr>
      <w:pStyle w:val="Ttulo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92CF4"/>
    <w:multiLevelType w:val="hybridMultilevel"/>
    <w:tmpl w:val="A31005A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11053140"/>
    <w:multiLevelType w:val="multilevel"/>
    <w:tmpl w:val="643498B8"/>
    <w:lvl w:ilvl="0">
      <w:start w:val="2"/>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 w15:restartNumberingAfterBreak="0">
    <w:nsid w:val="17664733"/>
    <w:multiLevelType w:val="multilevel"/>
    <w:tmpl w:val="5CF6C174"/>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3" w15:restartNumberingAfterBreak="0">
    <w:nsid w:val="26815B64"/>
    <w:multiLevelType w:val="multilevel"/>
    <w:tmpl w:val="9D22A97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29316EDC"/>
    <w:multiLevelType w:val="hybridMultilevel"/>
    <w:tmpl w:val="535A2788"/>
    <w:lvl w:ilvl="0" w:tplc="921E3136">
      <w:start w:val="1"/>
      <w:numFmt w:val="lowerLetter"/>
      <w:lvlText w:val="%1)"/>
      <w:lvlJc w:val="left"/>
      <w:pPr>
        <w:ind w:left="1497" w:hanging="360"/>
      </w:pPr>
      <w:rPr>
        <w:rFonts w:hint="default"/>
      </w:rPr>
    </w:lvl>
    <w:lvl w:ilvl="1" w:tplc="04030019" w:tentative="1">
      <w:start w:val="1"/>
      <w:numFmt w:val="lowerLetter"/>
      <w:lvlText w:val="%2."/>
      <w:lvlJc w:val="left"/>
      <w:pPr>
        <w:ind w:left="2217" w:hanging="360"/>
      </w:pPr>
    </w:lvl>
    <w:lvl w:ilvl="2" w:tplc="0403001B" w:tentative="1">
      <w:start w:val="1"/>
      <w:numFmt w:val="lowerRoman"/>
      <w:lvlText w:val="%3."/>
      <w:lvlJc w:val="right"/>
      <w:pPr>
        <w:ind w:left="2937" w:hanging="180"/>
      </w:pPr>
    </w:lvl>
    <w:lvl w:ilvl="3" w:tplc="0403000F" w:tentative="1">
      <w:start w:val="1"/>
      <w:numFmt w:val="decimal"/>
      <w:lvlText w:val="%4."/>
      <w:lvlJc w:val="left"/>
      <w:pPr>
        <w:ind w:left="3657" w:hanging="360"/>
      </w:pPr>
    </w:lvl>
    <w:lvl w:ilvl="4" w:tplc="04030019" w:tentative="1">
      <w:start w:val="1"/>
      <w:numFmt w:val="lowerLetter"/>
      <w:lvlText w:val="%5."/>
      <w:lvlJc w:val="left"/>
      <w:pPr>
        <w:ind w:left="4377" w:hanging="360"/>
      </w:pPr>
    </w:lvl>
    <w:lvl w:ilvl="5" w:tplc="0403001B" w:tentative="1">
      <w:start w:val="1"/>
      <w:numFmt w:val="lowerRoman"/>
      <w:lvlText w:val="%6."/>
      <w:lvlJc w:val="right"/>
      <w:pPr>
        <w:ind w:left="5097" w:hanging="180"/>
      </w:pPr>
    </w:lvl>
    <w:lvl w:ilvl="6" w:tplc="0403000F" w:tentative="1">
      <w:start w:val="1"/>
      <w:numFmt w:val="decimal"/>
      <w:lvlText w:val="%7."/>
      <w:lvlJc w:val="left"/>
      <w:pPr>
        <w:ind w:left="5817" w:hanging="360"/>
      </w:pPr>
    </w:lvl>
    <w:lvl w:ilvl="7" w:tplc="04030019" w:tentative="1">
      <w:start w:val="1"/>
      <w:numFmt w:val="lowerLetter"/>
      <w:lvlText w:val="%8."/>
      <w:lvlJc w:val="left"/>
      <w:pPr>
        <w:ind w:left="6537" w:hanging="360"/>
      </w:pPr>
    </w:lvl>
    <w:lvl w:ilvl="8" w:tplc="0403001B" w:tentative="1">
      <w:start w:val="1"/>
      <w:numFmt w:val="lowerRoman"/>
      <w:lvlText w:val="%9."/>
      <w:lvlJc w:val="right"/>
      <w:pPr>
        <w:ind w:left="7257" w:hanging="180"/>
      </w:pPr>
    </w:lvl>
  </w:abstractNum>
  <w:abstractNum w:abstractNumId="5" w15:restartNumberingAfterBreak="0">
    <w:nsid w:val="316417F0"/>
    <w:multiLevelType w:val="hybridMultilevel"/>
    <w:tmpl w:val="2048E3CA"/>
    <w:lvl w:ilvl="0" w:tplc="0C0A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331319E5"/>
    <w:multiLevelType w:val="multilevel"/>
    <w:tmpl w:val="1FD0EF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9F1A7E"/>
    <w:multiLevelType w:val="multilevel"/>
    <w:tmpl w:val="F7541234"/>
    <w:styleLink w:val="WWNum3"/>
    <w:lvl w:ilvl="0">
      <w:numFmt w:val="bullet"/>
      <w:lvlText w:val="-"/>
      <w:lvlJc w:val="left"/>
      <w:pPr>
        <w:ind w:left="720" w:hanging="360"/>
      </w:pPr>
      <w:rPr>
        <w:rFonts w:ascii="Times New Roman" w:hAnsi="Times New Roman"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38293D76"/>
    <w:multiLevelType w:val="hybridMultilevel"/>
    <w:tmpl w:val="311082BA"/>
    <w:lvl w:ilvl="0" w:tplc="0C0A000F">
      <w:start w:val="1"/>
      <w:numFmt w:val="decimal"/>
      <w:lvlText w:val="%1."/>
      <w:lvlJc w:val="left"/>
      <w:pPr>
        <w:tabs>
          <w:tab w:val="num" w:pos="720"/>
        </w:tabs>
        <w:ind w:left="720" w:hanging="360"/>
      </w:pPr>
    </w:lvl>
    <w:lvl w:ilvl="1" w:tplc="0C0A0005">
      <w:start w:val="1"/>
      <w:numFmt w:val="bullet"/>
      <w:lvlText w:val=""/>
      <w:lvlJc w:val="left"/>
      <w:pPr>
        <w:tabs>
          <w:tab w:val="num" w:pos="1440"/>
        </w:tabs>
        <w:ind w:left="1440" w:hanging="360"/>
      </w:pPr>
      <w:rPr>
        <w:rFonts w:ascii="Wingdings" w:hAnsi="Wingdings" w:hint="default"/>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394C4821"/>
    <w:multiLevelType w:val="multilevel"/>
    <w:tmpl w:val="C0A89BF0"/>
    <w:lvl w:ilvl="0">
      <w:start w:val="4"/>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0" w15:restartNumberingAfterBreak="0">
    <w:nsid w:val="3E962E64"/>
    <w:multiLevelType w:val="hybridMultilevel"/>
    <w:tmpl w:val="C400D42A"/>
    <w:lvl w:ilvl="0" w:tplc="0C0A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443726A3"/>
    <w:multiLevelType w:val="multilevel"/>
    <w:tmpl w:val="066A49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u w:val="non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440" w:hanging="108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800" w:hanging="144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2160" w:hanging="1800"/>
      </w:pPr>
      <w:rPr>
        <w:rFonts w:hint="default"/>
        <w:u w:val="single"/>
      </w:rPr>
    </w:lvl>
    <w:lvl w:ilvl="8">
      <w:start w:val="1"/>
      <w:numFmt w:val="decimal"/>
      <w:isLgl/>
      <w:lvlText w:val="%1.%2.%3.%4.%5.%6.%7.%8.%9."/>
      <w:lvlJc w:val="left"/>
      <w:pPr>
        <w:ind w:left="2160" w:hanging="1800"/>
      </w:pPr>
      <w:rPr>
        <w:rFonts w:hint="default"/>
        <w:u w:val="single"/>
      </w:rPr>
    </w:lvl>
  </w:abstractNum>
  <w:abstractNum w:abstractNumId="12" w15:restartNumberingAfterBreak="0">
    <w:nsid w:val="46486AA4"/>
    <w:multiLevelType w:val="hybridMultilevel"/>
    <w:tmpl w:val="DD245B24"/>
    <w:lvl w:ilvl="0" w:tplc="B77458CC">
      <w:start w:val="1"/>
      <w:numFmt w:val="lowerLetter"/>
      <w:lvlText w:val="%1)"/>
      <w:lvlJc w:val="left"/>
      <w:pPr>
        <w:ind w:left="930" w:hanging="360"/>
      </w:pPr>
      <w:rPr>
        <w:rFonts w:hint="default"/>
      </w:rPr>
    </w:lvl>
    <w:lvl w:ilvl="1" w:tplc="04030019" w:tentative="1">
      <w:start w:val="1"/>
      <w:numFmt w:val="lowerLetter"/>
      <w:lvlText w:val="%2."/>
      <w:lvlJc w:val="left"/>
      <w:pPr>
        <w:ind w:left="1650" w:hanging="360"/>
      </w:pPr>
    </w:lvl>
    <w:lvl w:ilvl="2" w:tplc="0403001B" w:tentative="1">
      <w:start w:val="1"/>
      <w:numFmt w:val="lowerRoman"/>
      <w:lvlText w:val="%3."/>
      <w:lvlJc w:val="right"/>
      <w:pPr>
        <w:ind w:left="2370" w:hanging="180"/>
      </w:pPr>
    </w:lvl>
    <w:lvl w:ilvl="3" w:tplc="0403000F" w:tentative="1">
      <w:start w:val="1"/>
      <w:numFmt w:val="decimal"/>
      <w:lvlText w:val="%4."/>
      <w:lvlJc w:val="left"/>
      <w:pPr>
        <w:ind w:left="3090" w:hanging="360"/>
      </w:pPr>
    </w:lvl>
    <w:lvl w:ilvl="4" w:tplc="04030019" w:tentative="1">
      <w:start w:val="1"/>
      <w:numFmt w:val="lowerLetter"/>
      <w:lvlText w:val="%5."/>
      <w:lvlJc w:val="left"/>
      <w:pPr>
        <w:ind w:left="3810" w:hanging="360"/>
      </w:pPr>
    </w:lvl>
    <w:lvl w:ilvl="5" w:tplc="0403001B" w:tentative="1">
      <w:start w:val="1"/>
      <w:numFmt w:val="lowerRoman"/>
      <w:lvlText w:val="%6."/>
      <w:lvlJc w:val="right"/>
      <w:pPr>
        <w:ind w:left="4530" w:hanging="180"/>
      </w:pPr>
    </w:lvl>
    <w:lvl w:ilvl="6" w:tplc="0403000F" w:tentative="1">
      <w:start w:val="1"/>
      <w:numFmt w:val="decimal"/>
      <w:lvlText w:val="%7."/>
      <w:lvlJc w:val="left"/>
      <w:pPr>
        <w:ind w:left="5250" w:hanging="360"/>
      </w:pPr>
    </w:lvl>
    <w:lvl w:ilvl="7" w:tplc="04030019" w:tentative="1">
      <w:start w:val="1"/>
      <w:numFmt w:val="lowerLetter"/>
      <w:lvlText w:val="%8."/>
      <w:lvlJc w:val="left"/>
      <w:pPr>
        <w:ind w:left="5970" w:hanging="360"/>
      </w:pPr>
    </w:lvl>
    <w:lvl w:ilvl="8" w:tplc="0403001B" w:tentative="1">
      <w:start w:val="1"/>
      <w:numFmt w:val="lowerRoman"/>
      <w:lvlText w:val="%9."/>
      <w:lvlJc w:val="right"/>
      <w:pPr>
        <w:ind w:left="6690" w:hanging="180"/>
      </w:pPr>
    </w:lvl>
  </w:abstractNum>
  <w:abstractNum w:abstractNumId="13" w15:restartNumberingAfterBreak="0">
    <w:nsid w:val="4A795AC0"/>
    <w:multiLevelType w:val="hybridMultilevel"/>
    <w:tmpl w:val="216C95F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4EC94522"/>
    <w:multiLevelType w:val="hybridMultilevel"/>
    <w:tmpl w:val="A31005A2"/>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51002F38"/>
    <w:multiLevelType w:val="hybridMultilevel"/>
    <w:tmpl w:val="564648FA"/>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62A35B39"/>
    <w:multiLevelType w:val="multilevel"/>
    <w:tmpl w:val="EAA2E62C"/>
    <w:lvl w:ilvl="0">
      <w:start w:val="2"/>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7" w15:restartNumberingAfterBreak="0">
    <w:nsid w:val="68914835"/>
    <w:multiLevelType w:val="hybridMultilevel"/>
    <w:tmpl w:val="B4F21AC4"/>
    <w:lvl w:ilvl="0" w:tplc="E0A2526E">
      <w:start w:val="5"/>
      <w:numFmt w:val="decimal"/>
      <w:lvlText w:val="%1."/>
      <w:lvlJc w:val="left"/>
      <w:pPr>
        <w:tabs>
          <w:tab w:val="num" w:pos="780"/>
        </w:tabs>
        <w:ind w:left="780" w:hanging="4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8" w15:restartNumberingAfterBreak="0">
    <w:nsid w:val="72A4612E"/>
    <w:multiLevelType w:val="hybridMultilevel"/>
    <w:tmpl w:val="473ACD58"/>
    <w:lvl w:ilvl="0" w:tplc="E6D88A2C">
      <w:start w:val="1"/>
      <w:numFmt w:val="decimal"/>
      <w:lvlText w:val="(%1)"/>
      <w:lvlJc w:val="left"/>
      <w:pPr>
        <w:ind w:left="720" w:hanging="360"/>
      </w:pPr>
      <w:rPr>
        <w:rFonts w:ascii="HelveticaLTStd-Bold" w:hAnsi="HelveticaLTStd-Bold" w:cs="HelveticaLTStd-Bold" w:hint="default"/>
        <w:b/>
        <w:sz w:val="17"/>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9" w15:restartNumberingAfterBreak="0">
    <w:nsid w:val="72E46C08"/>
    <w:multiLevelType w:val="hybridMultilevel"/>
    <w:tmpl w:val="802C83E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7F8E2CAC"/>
    <w:multiLevelType w:val="multilevel"/>
    <w:tmpl w:val="29342662"/>
    <w:lvl w:ilvl="0">
      <w:start w:val="1"/>
      <w:numFmt w:val="decimal"/>
      <w:lvlText w:val="%1."/>
      <w:lvlJc w:val="left"/>
      <w:pPr>
        <w:ind w:left="720" w:hanging="360"/>
      </w:pPr>
      <w:rPr>
        <w:rFonts w:cstheme="minorHAnsi"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560" w:hanging="72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280" w:hanging="1080"/>
      </w:pPr>
      <w:rPr>
        <w:rFonts w:hint="default"/>
      </w:rPr>
    </w:lvl>
    <w:lvl w:ilvl="8">
      <w:start w:val="1"/>
      <w:numFmt w:val="decimal"/>
      <w:isLgl/>
      <w:lvlText w:val="%1.%2.%3.%4.%5.%6.%7.%8.%9."/>
      <w:lvlJc w:val="left"/>
      <w:pPr>
        <w:ind w:left="2760" w:hanging="1440"/>
      </w:pPr>
      <w:rPr>
        <w:rFonts w:hint="default"/>
      </w:rPr>
    </w:lvl>
  </w:abstractNum>
  <w:num w:numId="1" w16cid:durableId="699283289">
    <w:abstractNumId w:val="7"/>
  </w:num>
  <w:num w:numId="2" w16cid:durableId="1932735588">
    <w:abstractNumId w:val="0"/>
  </w:num>
  <w:num w:numId="3" w16cid:durableId="212237988">
    <w:abstractNumId w:val="19"/>
  </w:num>
  <w:num w:numId="4" w16cid:durableId="1011297461">
    <w:abstractNumId w:val="14"/>
  </w:num>
  <w:num w:numId="5" w16cid:durableId="833372916">
    <w:abstractNumId w:val="3"/>
  </w:num>
  <w:num w:numId="6" w16cid:durableId="239100809">
    <w:abstractNumId w:val="20"/>
  </w:num>
  <w:num w:numId="7" w16cid:durableId="298654171">
    <w:abstractNumId w:val="11"/>
  </w:num>
  <w:num w:numId="8" w16cid:durableId="319575654">
    <w:abstractNumId w:val="1"/>
  </w:num>
  <w:num w:numId="9" w16cid:durableId="1796823899">
    <w:abstractNumId w:val="16"/>
  </w:num>
  <w:num w:numId="10" w16cid:durableId="2131582039">
    <w:abstractNumId w:val="5"/>
  </w:num>
  <w:num w:numId="11" w16cid:durableId="953633441">
    <w:abstractNumId w:val="10"/>
  </w:num>
  <w:num w:numId="12" w16cid:durableId="1093089804">
    <w:abstractNumId w:val="15"/>
  </w:num>
  <w:num w:numId="13" w16cid:durableId="89681629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48288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8715899">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9251443">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26373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59125565">
    <w:abstractNumId w:val="6"/>
  </w:num>
  <w:num w:numId="19" w16cid:durableId="202713742">
    <w:abstractNumId w:val="4"/>
  </w:num>
  <w:num w:numId="20" w16cid:durableId="1256473626">
    <w:abstractNumId w:val="12"/>
  </w:num>
  <w:num w:numId="21" w16cid:durableId="1918594255">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proofState w:spelling="clean"/>
  <w:defaultTabStop w:val="709"/>
  <w:hyphenationZone w:val="425"/>
  <w:doNotHyphenateCaps/>
  <w:drawingGridHorizontalSpacing w:val="120"/>
  <w:displayHorizontalDrawingGridEvery w:val="2"/>
  <w:noPunctuationKerning/>
  <w:characterSpacingControl w:val="doNotCompress"/>
  <w:doNotValidateAgainstSchema/>
  <w:doNotDemarcateInvalidXml/>
  <w:hdrShapeDefaults>
    <o:shapedefaults v:ext="edit" spidmax="10649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681"/>
    <w:rsid w:val="00000D39"/>
    <w:rsid w:val="00001AEC"/>
    <w:rsid w:val="00003197"/>
    <w:rsid w:val="0000588C"/>
    <w:rsid w:val="00006F5B"/>
    <w:rsid w:val="0001091D"/>
    <w:rsid w:val="00010EEB"/>
    <w:rsid w:val="000111B9"/>
    <w:rsid w:val="00012F6E"/>
    <w:rsid w:val="0001351B"/>
    <w:rsid w:val="00013F71"/>
    <w:rsid w:val="00014D62"/>
    <w:rsid w:val="00015146"/>
    <w:rsid w:val="000151FB"/>
    <w:rsid w:val="0001542B"/>
    <w:rsid w:val="00015DF0"/>
    <w:rsid w:val="00021E89"/>
    <w:rsid w:val="00022BA1"/>
    <w:rsid w:val="00024596"/>
    <w:rsid w:val="00025269"/>
    <w:rsid w:val="00025DDB"/>
    <w:rsid w:val="00026C7A"/>
    <w:rsid w:val="000274C0"/>
    <w:rsid w:val="000276E3"/>
    <w:rsid w:val="00030F38"/>
    <w:rsid w:val="00031223"/>
    <w:rsid w:val="000329B7"/>
    <w:rsid w:val="00033893"/>
    <w:rsid w:val="00033D1F"/>
    <w:rsid w:val="000348B6"/>
    <w:rsid w:val="00034D3A"/>
    <w:rsid w:val="0003554C"/>
    <w:rsid w:val="00035CDC"/>
    <w:rsid w:val="000369D5"/>
    <w:rsid w:val="00037CFB"/>
    <w:rsid w:val="00040840"/>
    <w:rsid w:val="0004088F"/>
    <w:rsid w:val="000412E2"/>
    <w:rsid w:val="00041451"/>
    <w:rsid w:val="000421D7"/>
    <w:rsid w:val="00043983"/>
    <w:rsid w:val="000452A0"/>
    <w:rsid w:val="00045753"/>
    <w:rsid w:val="00047032"/>
    <w:rsid w:val="00047F0D"/>
    <w:rsid w:val="00050959"/>
    <w:rsid w:val="00054825"/>
    <w:rsid w:val="0005645C"/>
    <w:rsid w:val="00060CD5"/>
    <w:rsid w:val="0006208B"/>
    <w:rsid w:val="00062648"/>
    <w:rsid w:val="00062AD6"/>
    <w:rsid w:val="00062F4D"/>
    <w:rsid w:val="00064817"/>
    <w:rsid w:val="000664B9"/>
    <w:rsid w:val="000710E1"/>
    <w:rsid w:val="00072CD0"/>
    <w:rsid w:val="0007360B"/>
    <w:rsid w:val="00073D24"/>
    <w:rsid w:val="000754B8"/>
    <w:rsid w:val="00075F96"/>
    <w:rsid w:val="00082374"/>
    <w:rsid w:val="000842B0"/>
    <w:rsid w:val="000847C7"/>
    <w:rsid w:val="000850C0"/>
    <w:rsid w:val="000855B3"/>
    <w:rsid w:val="00085BA4"/>
    <w:rsid w:val="00085F97"/>
    <w:rsid w:val="00086367"/>
    <w:rsid w:val="00086B1F"/>
    <w:rsid w:val="00087A71"/>
    <w:rsid w:val="00090176"/>
    <w:rsid w:val="000901C0"/>
    <w:rsid w:val="000902ED"/>
    <w:rsid w:val="00090C61"/>
    <w:rsid w:val="00091E3C"/>
    <w:rsid w:val="0009218E"/>
    <w:rsid w:val="00092EA2"/>
    <w:rsid w:val="00094D8D"/>
    <w:rsid w:val="00095B54"/>
    <w:rsid w:val="000977A5"/>
    <w:rsid w:val="000979A4"/>
    <w:rsid w:val="000A1A3A"/>
    <w:rsid w:val="000A2605"/>
    <w:rsid w:val="000B0112"/>
    <w:rsid w:val="000B054B"/>
    <w:rsid w:val="000B145A"/>
    <w:rsid w:val="000B1D80"/>
    <w:rsid w:val="000B421D"/>
    <w:rsid w:val="000B4CA3"/>
    <w:rsid w:val="000B4FD1"/>
    <w:rsid w:val="000B5150"/>
    <w:rsid w:val="000B5250"/>
    <w:rsid w:val="000B6D80"/>
    <w:rsid w:val="000B748A"/>
    <w:rsid w:val="000C1121"/>
    <w:rsid w:val="000C39AA"/>
    <w:rsid w:val="000C3EA3"/>
    <w:rsid w:val="000C3FFC"/>
    <w:rsid w:val="000C4366"/>
    <w:rsid w:val="000C467F"/>
    <w:rsid w:val="000C4F31"/>
    <w:rsid w:val="000C5E9D"/>
    <w:rsid w:val="000C658C"/>
    <w:rsid w:val="000D05A0"/>
    <w:rsid w:val="000D149A"/>
    <w:rsid w:val="000D6079"/>
    <w:rsid w:val="000D6630"/>
    <w:rsid w:val="000D7CAC"/>
    <w:rsid w:val="000E12D7"/>
    <w:rsid w:val="000E19EB"/>
    <w:rsid w:val="000E2335"/>
    <w:rsid w:val="000E2E42"/>
    <w:rsid w:val="000E3EA6"/>
    <w:rsid w:val="000E40AA"/>
    <w:rsid w:val="000E5944"/>
    <w:rsid w:val="000E65BB"/>
    <w:rsid w:val="000E7B56"/>
    <w:rsid w:val="000F0508"/>
    <w:rsid w:val="000F10CA"/>
    <w:rsid w:val="000F25B2"/>
    <w:rsid w:val="000F25CE"/>
    <w:rsid w:val="000F39C9"/>
    <w:rsid w:val="000F43FF"/>
    <w:rsid w:val="000F46D2"/>
    <w:rsid w:val="000F48A9"/>
    <w:rsid w:val="000F5589"/>
    <w:rsid w:val="000F5AB4"/>
    <w:rsid w:val="000F7421"/>
    <w:rsid w:val="000F745E"/>
    <w:rsid w:val="00101F35"/>
    <w:rsid w:val="00102B73"/>
    <w:rsid w:val="001034FE"/>
    <w:rsid w:val="001057FF"/>
    <w:rsid w:val="00106E15"/>
    <w:rsid w:val="00107F33"/>
    <w:rsid w:val="001100AC"/>
    <w:rsid w:val="00110E7E"/>
    <w:rsid w:val="001115A9"/>
    <w:rsid w:val="00111B8C"/>
    <w:rsid w:val="00113A41"/>
    <w:rsid w:val="00114E79"/>
    <w:rsid w:val="00115468"/>
    <w:rsid w:val="00115A2E"/>
    <w:rsid w:val="00115C85"/>
    <w:rsid w:val="00116C4B"/>
    <w:rsid w:val="00121888"/>
    <w:rsid w:val="0012205D"/>
    <w:rsid w:val="00122D63"/>
    <w:rsid w:val="001231FA"/>
    <w:rsid w:val="001256EC"/>
    <w:rsid w:val="00127D2C"/>
    <w:rsid w:val="00131102"/>
    <w:rsid w:val="0013151E"/>
    <w:rsid w:val="00131560"/>
    <w:rsid w:val="00132017"/>
    <w:rsid w:val="00132642"/>
    <w:rsid w:val="001333C3"/>
    <w:rsid w:val="0013374C"/>
    <w:rsid w:val="001352D8"/>
    <w:rsid w:val="001439E5"/>
    <w:rsid w:val="00144D3F"/>
    <w:rsid w:val="00145FF3"/>
    <w:rsid w:val="00146AB2"/>
    <w:rsid w:val="001470AB"/>
    <w:rsid w:val="001506FA"/>
    <w:rsid w:val="00150B7F"/>
    <w:rsid w:val="00150EEF"/>
    <w:rsid w:val="00151B7E"/>
    <w:rsid w:val="001520F4"/>
    <w:rsid w:val="0015474D"/>
    <w:rsid w:val="001558FA"/>
    <w:rsid w:val="001574F2"/>
    <w:rsid w:val="00162117"/>
    <w:rsid w:val="00163079"/>
    <w:rsid w:val="0016371D"/>
    <w:rsid w:val="001676B5"/>
    <w:rsid w:val="001733E5"/>
    <w:rsid w:val="00177109"/>
    <w:rsid w:val="00177207"/>
    <w:rsid w:val="0017793B"/>
    <w:rsid w:val="00181B8D"/>
    <w:rsid w:val="00181CAB"/>
    <w:rsid w:val="00181DC8"/>
    <w:rsid w:val="00182B86"/>
    <w:rsid w:val="00182E57"/>
    <w:rsid w:val="00184646"/>
    <w:rsid w:val="00187027"/>
    <w:rsid w:val="0018788F"/>
    <w:rsid w:val="00190F17"/>
    <w:rsid w:val="00191203"/>
    <w:rsid w:val="00193838"/>
    <w:rsid w:val="00194D06"/>
    <w:rsid w:val="00195193"/>
    <w:rsid w:val="001A01F6"/>
    <w:rsid w:val="001A0581"/>
    <w:rsid w:val="001A13BE"/>
    <w:rsid w:val="001A41A3"/>
    <w:rsid w:val="001A4450"/>
    <w:rsid w:val="001A4F55"/>
    <w:rsid w:val="001A61BC"/>
    <w:rsid w:val="001A69D1"/>
    <w:rsid w:val="001A6D34"/>
    <w:rsid w:val="001A7642"/>
    <w:rsid w:val="001B0615"/>
    <w:rsid w:val="001B1C54"/>
    <w:rsid w:val="001B1D38"/>
    <w:rsid w:val="001B213C"/>
    <w:rsid w:val="001B2A59"/>
    <w:rsid w:val="001B33EA"/>
    <w:rsid w:val="001B6FFE"/>
    <w:rsid w:val="001B7F7D"/>
    <w:rsid w:val="001C1E1E"/>
    <w:rsid w:val="001C7CF9"/>
    <w:rsid w:val="001D0CB4"/>
    <w:rsid w:val="001D1AC1"/>
    <w:rsid w:val="001D2634"/>
    <w:rsid w:val="001D4145"/>
    <w:rsid w:val="001D441D"/>
    <w:rsid w:val="001D4F00"/>
    <w:rsid w:val="001D5C06"/>
    <w:rsid w:val="001D6746"/>
    <w:rsid w:val="001D6CE4"/>
    <w:rsid w:val="001D7D48"/>
    <w:rsid w:val="001E23C2"/>
    <w:rsid w:val="001E26DF"/>
    <w:rsid w:val="001E3C34"/>
    <w:rsid w:val="001E5C10"/>
    <w:rsid w:val="001E6A29"/>
    <w:rsid w:val="001E6C11"/>
    <w:rsid w:val="001E729E"/>
    <w:rsid w:val="001E767D"/>
    <w:rsid w:val="001E7877"/>
    <w:rsid w:val="001E7AEC"/>
    <w:rsid w:val="001F08C6"/>
    <w:rsid w:val="001F21E4"/>
    <w:rsid w:val="001F3103"/>
    <w:rsid w:val="001F3181"/>
    <w:rsid w:val="001F371A"/>
    <w:rsid w:val="001F3A6F"/>
    <w:rsid w:val="001F4FD5"/>
    <w:rsid w:val="001F5692"/>
    <w:rsid w:val="001F75D5"/>
    <w:rsid w:val="0020209B"/>
    <w:rsid w:val="00202186"/>
    <w:rsid w:val="00202396"/>
    <w:rsid w:val="00202746"/>
    <w:rsid w:val="00202C96"/>
    <w:rsid w:val="00202D5B"/>
    <w:rsid w:val="00204EAB"/>
    <w:rsid w:val="00205A11"/>
    <w:rsid w:val="0020650C"/>
    <w:rsid w:val="00206E38"/>
    <w:rsid w:val="00207FC4"/>
    <w:rsid w:val="00211227"/>
    <w:rsid w:val="0021232D"/>
    <w:rsid w:val="00212871"/>
    <w:rsid w:val="00212A85"/>
    <w:rsid w:val="00215963"/>
    <w:rsid w:val="00217EDE"/>
    <w:rsid w:val="00217FC1"/>
    <w:rsid w:val="00221331"/>
    <w:rsid w:val="0022392C"/>
    <w:rsid w:val="00223B5F"/>
    <w:rsid w:val="00224958"/>
    <w:rsid w:val="00226F8A"/>
    <w:rsid w:val="002270A7"/>
    <w:rsid w:val="002279EC"/>
    <w:rsid w:val="00227AC6"/>
    <w:rsid w:val="00227C55"/>
    <w:rsid w:val="002306E1"/>
    <w:rsid w:val="00230E4E"/>
    <w:rsid w:val="002311DB"/>
    <w:rsid w:val="00231280"/>
    <w:rsid w:val="00232BD5"/>
    <w:rsid w:val="00232CF3"/>
    <w:rsid w:val="002339E3"/>
    <w:rsid w:val="00233E76"/>
    <w:rsid w:val="0023575B"/>
    <w:rsid w:val="00235E3F"/>
    <w:rsid w:val="00240271"/>
    <w:rsid w:val="00240D1D"/>
    <w:rsid w:val="00241A0A"/>
    <w:rsid w:val="0024212A"/>
    <w:rsid w:val="002425E1"/>
    <w:rsid w:val="002428FB"/>
    <w:rsid w:val="00243464"/>
    <w:rsid w:val="00244E27"/>
    <w:rsid w:val="00246C79"/>
    <w:rsid w:val="002525F4"/>
    <w:rsid w:val="00252F4B"/>
    <w:rsid w:val="002538EA"/>
    <w:rsid w:val="0025444F"/>
    <w:rsid w:val="00257D6B"/>
    <w:rsid w:val="00260B2D"/>
    <w:rsid w:val="00261E1F"/>
    <w:rsid w:val="0026220D"/>
    <w:rsid w:val="002651FA"/>
    <w:rsid w:val="002667F1"/>
    <w:rsid w:val="00271C9C"/>
    <w:rsid w:val="00272C3D"/>
    <w:rsid w:val="00273C6E"/>
    <w:rsid w:val="00274185"/>
    <w:rsid w:val="00276190"/>
    <w:rsid w:val="00276281"/>
    <w:rsid w:val="002768A1"/>
    <w:rsid w:val="00277F86"/>
    <w:rsid w:val="0028011F"/>
    <w:rsid w:val="0028251F"/>
    <w:rsid w:val="00283195"/>
    <w:rsid w:val="00283C39"/>
    <w:rsid w:val="00284619"/>
    <w:rsid w:val="00285332"/>
    <w:rsid w:val="00285B24"/>
    <w:rsid w:val="00285B6D"/>
    <w:rsid w:val="0029020B"/>
    <w:rsid w:val="002906B3"/>
    <w:rsid w:val="00291F48"/>
    <w:rsid w:val="002923AF"/>
    <w:rsid w:val="002926A0"/>
    <w:rsid w:val="00293825"/>
    <w:rsid w:val="002948F0"/>
    <w:rsid w:val="00295C88"/>
    <w:rsid w:val="00297CDA"/>
    <w:rsid w:val="00297F33"/>
    <w:rsid w:val="002A0F36"/>
    <w:rsid w:val="002A1D96"/>
    <w:rsid w:val="002A2267"/>
    <w:rsid w:val="002A38AD"/>
    <w:rsid w:val="002A3901"/>
    <w:rsid w:val="002A54B4"/>
    <w:rsid w:val="002B0B87"/>
    <w:rsid w:val="002B2243"/>
    <w:rsid w:val="002B2DFD"/>
    <w:rsid w:val="002B2EA1"/>
    <w:rsid w:val="002B4116"/>
    <w:rsid w:val="002B4795"/>
    <w:rsid w:val="002B4C17"/>
    <w:rsid w:val="002B586A"/>
    <w:rsid w:val="002B6BC1"/>
    <w:rsid w:val="002B72E4"/>
    <w:rsid w:val="002B7944"/>
    <w:rsid w:val="002C00D0"/>
    <w:rsid w:val="002C029E"/>
    <w:rsid w:val="002C2851"/>
    <w:rsid w:val="002C3DA2"/>
    <w:rsid w:val="002C460D"/>
    <w:rsid w:val="002C48AC"/>
    <w:rsid w:val="002C5A37"/>
    <w:rsid w:val="002C5A58"/>
    <w:rsid w:val="002C612B"/>
    <w:rsid w:val="002C6217"/>
    <w:rsid w:val="002C6FCA"/>
    <w:rsid w:val="002C772F"/>
    <w:rsid w:val="002D13AF"/>
    <w:rsid w:val="002D1852"/>
    <w:rsid w:val="002D3943"/>
    <w:rsid w:val="002D4072"/>
    <w:rsid w:val="002E10AB"/>
    <w:rsid w:val="002E1798"/>
    <w:rsid w:val="002E2BE7"/>
    <w:rsid w:val="002E433C"/>
    <w:rsid w:val="002E58CB"/>
    <w:rsid w:val="002E642C"/>
    <w:rsid w:val="002E7A8B"/>
    <w:rsid w:val="002F0B5D"/>
    <w:rsid w:val="002F12CF"/>
    <w:rsid w:val="002F1911"/>
    <w:rsid w:val="002F2C43"/>
    <w:rsid w:val="002F3236"/>
    <w:rsid w:val="002F36AB"/>
    <w:rsid w:val="002F4134"/>
    <w:rsid w:val="002F4166"/>
    <w:rsid w:val="002F590A"/>
    <w:rsid w:val="00303D37"/>
    <w:rsid w:val="00303EE6"/>
    <w:rsid w:val="003064F8"/>
    <w:rsid w:val="00306713"/>
    <w:rsid w:val="00307BBE"/>
    <w:rsid w:val="00311AF4"/>
    <w:rsid w:val="00312829"/>
    <w:rsid w:val="00312CFB"/>
    <w:rsid w:val="0031308A"/>
    <w:rsid w:val="0031355C"/>
    <w:rsid w:val="00317860"/>
    <w:rsid w:val="003203A0"/>
    <w:rsid w:val="00320F2D"/>
    <w:rsid w:val="00321625"/>
    <w:rsid w:val="00321F60"/>
    <w:rsid w:val="00323385"/>
    <w:rsid w:val="003240D2"/>
    <w:rsid w:val="003254B3"/>
    <w:rsid w:val="00325770"/>
    <w:rsid w:val="003262F2"/>
    <w:rsid w:val="00326700"/>
    <w:rsid w:val="00330F55"/>
    <w:rsid w:val="00331D60"/>
    <w:rsid w:val="0033201A"/>
    <w:rsid w:val="00334AE2"/>
    <w:rsid w:val="003350C6"/>
    <w:rsid w:val="00336C80"/>
    <w:rsid w:val="003374F2"/>
    <w:rsid w:val="00337E2E"/>
    <w:rsid w:val="00340302"/>
    <w:rsid w:val="00340A07"/>
    <w:rsid w:val="003418F4"/>
    <w:rsid w:val="00341F41"/>
    <w:rsid w:val="00342897"/>
    <w:rsid w:val="00342D31"/>
    <w:rsid w:val="003431FC"/>
    <w:rsid w:val="003459F8"/>
    <w:rsid w:val="00346AF7"/>
    <w:rsid w:val="003478BD"/>
    <w:rsid w:val="00347907"/>
    <w:rsid w:val="00350CB5"/>
    <w:rsid w:val="0035113F"/>
    <w:rsid w:val="0035119A"/>
    <w:rsid w:val="0035180E"/>
    <w:rsid w:val="00351A30"/>
    <w:rsid w:val="00353467"/>
    <w:rsid w:val="003540D4"/>
    <w:rsid w:val="0035515B"/>
    <w:rsid w:val="00355B74"/>
    <w:rsid w:val="00356B74"/>
    <w:rsid w:val="003605DD"/>
    <w:rsid w:val="00360724"/>
    <w:rsid w:val="00361416"/>
    <w:rsid w:val="003616A4"/>
    <w:rsid w:val="003624B7"/>
    <w:rsid w:val="00363212"/>
    <w:rsid w:val="0036357D"/>
    <w:rsid w:val="00363675"/>
    <w:rsid w:val="003656AE"/>
    <w:rsid w:val="003660C4"/>
    <w:rsid w:val="00366386"/>
    <w:rsid w:val="00366E08"/>
    <w:rsid w:val="00367137"/>
    <w:rsid w:val="00370A29"/>
    <w:rsid w:val="00370FEA"/>
    <w:rsid w:val="00371CEB"/>
    <w:rsid w:val="00372440"/>
    <w:rsid w:val="003740B9"/>
    <w:rsid w:val="003755A1"/>
    <w:rsid w:val="003775CB"/>
    <w:rsid w:val="00377DE3"/>
    <w:rsid w:val="00380831"/>
    <w:rsid w:val="0038143B"/>
    <w:rsid w:val="00381531"/>
    <w:rsid w:val="00382946"/>
    <w:rsid w:val="00384793"/>
    <w:rsid w:val="0038560E"/>
    <w:rsid w:val="003857C0"/>
    <w:rsid w:val="003864D8"/>
    <w:rsid w:val="00386E75"/>
    <w:rsid w:val="0039206B"/>
    <w:rsid w:val="0039247A"/>
    <w:rsid w:val="00396337"/>
    <w:rsid w:val="00396CC5"/>
    <w:rsid w:val="00397DA0"/>
    <w:rsid w:val="00397DF6"/>
    <w:rsid w:val="003A036D"/>
    <w:rsid w:val="003A0676"/>
    <w:rsid w:val="003A06E4"/>
    <w:rsid w:val="003A0800"/>
    <w:rsid w:val="003A3F4F"/>
    <w:rsid w:val="003A4635"/>
    <w:rsid w:val="003A5ADE"/>
    <w:rsid w:val="003A6E0C"/>
    <w:rsid w:val="003A6F65"/>
    <w:rsid w:val="003A7604"/>
    <w:rsid w:val="003A7FE8"/>
    <w:rsid w:val="003B1432"/>
    <w:rsid w:val="003B2535"/>
    <w:rsid w:val="003B3BE9"/>
    <w:rsid w:val="003B5128"/>
    <w:rsid w:val="003B57F5"/>
    <w:rsid w:val="003B71CE"/>
    <w:rsid w:val="003B77C7"/>
    <w:rsid w:val="003C2E08"/>
    <w:rsid w:val="003C5FC9"/>
    <w:rsid w:val="003C7E78"/>
    <w:rsid w:val="003D03BF"/>
    <w:rsid w:val="003D5A50"/>
    <w:rsid w:val="003D66F1"/>
    <w:rsid w:val="003D7BBD"/>
    <w:rsid w:val="003E05C0"/>
    <w:rsid w:val="003E08BC"/>
    <w:rsid w:val="003E0BFD"/>
    <w:rsid w:val="003E1B2D"/>
    <w:rsid w:val="003E2EE7"/>
    <w:rsid w:val="003E313C"/>
    <w:rsid w:val="003E36BD"/>
    <w:rsid w:val="003E4C04"/>
    <w:rsid w:val="003E4DF0"/>
    <w:rsid w:val="003E5856"/>
    <w:rsid w:val="003E58ED"/>
    <w:rsid w:val="003E5BBD"/>
    <w:rsid w:val="003E7522"/>
    <w:rsid w:val="003E7727"/>
    <w:rsid w:val="003F0BCB"/>
    <w:rsid w:val="003F3D9B"/>
    <w:rsid w:val="003F5752"/>
    <w:rsid w:val="003F582B"/>
    <w:rsid w:val="003F6EF6"/>
    <w:rsid w:val="00400441"/>
    <w:rsid w:val="00400988"/>
    <w:rsid w:val="0040225B"/>
    <w:rsid w:val="00403ABB"/>
    <w:rsid w:val="00404B96"/>
    <w:rsid w:val="004056BD"/>
    <w:rsid w:val="004058DC"/>
    <w:rsid w:val="00405DB9"/>
    <w:rsid w:val="00407813"/>
    <w:rsid w:val="00410253"/>
    <w:rsid w:val="004104CE"/>
    <w:rsid w:val="00410A4F"/>
    <w:rsid w:val="00412B1D"/>
    <w:rsid w:val="00412E16"/>
    <w:rsid w:val="00414631"/>
    <w:rsid w:val="004146E3"/>
    <w:rsid w:val="00415FE6"/>
    <w:rsid w:val="00416326"/>
    <w:rsid w:val="004169BF"/>
    <w:rsid w:val="004173A1"/>
    <w:rsid w:val="00417B04"/>
    <w:rsid w:val="00417B52"/>
    <w:rsid w:val="00417B75"/>
    <w:rsid w:val="00417D16"/>
    <w:rsid w:val="00420047"/>
    <w:rsid w:val="00421178"/>
    <w:rsid w:val="00422391"/>
    <w:rsid w:val="00423122"/>
    <w:rsid w:val="00424A02"/>
    <w:rsid w:val="00425D5B"/>
    <w:rsid w:val="004344B5"/>
    <w:rsid w:val="00434683"/>
    <w:rsid w:val="00434C58"/>
    <w:rsid w:val="00435318"/>
    <w:rsid w:val="00435565"/>
    <w:rsid w:val="004356AC"/>
    <w:rsid w:val="00436F08"/>
    <w:rsid w:val="00437124"/>
    <w:rsid w:val="00437633"/>
    <w:rsid w:val="00441E7F"/>
    <w:rsid w:val="004425C1"/>
    <w:rsid w:val="00443F30"/>
    <w:rsid w:val="00444C91"/>
    <w:rsid w:val="0044667B"/>
    <w:rsid w:val="004471B5"/>
    <w:rsid w:val="004478F5"/>
    <w:rsid w:val="00447DFE"/>
    <w:rsid w:val="00450CAB"/>
    <w:rsid w:val="00450F43"/>
    <w:rsid w:val="00451457"/>
    <w:rsid w:val="004518F2"/>
    <w:rsid w:val="004566ED"/>
    <w:rsid w:val="00457931"/>
    <w:rsid w:val="00457F60"/>
    <w:rsid w:val="00461C3D"/>
    <w:rsid w:val="0046203F"/>
    <w:rsid w:val="00462715"/>
    <w:rsid w:val="00463546"/>
    <w:rsid w:val="00463C09"/>
    <w:rsid w:val="0046432C"/>
    <w:rsid w:val="00470633"/>
    <w:rsid w:val="00470AB8"/>
    <w:rsid w:val="0047112B"/>
    <w:rsid w:val="004716D0"/>
    <w:rsid w:val="004718BA"/>
    <w:rsid w:val="00471D6C"/>
    <w:rsid w:val="004734EB"/>
    <w:rsid w:val="00473C55"/>
    <w:rsid w:val="00477EAC"/>
    <w:rsid w:val="004822AA"/>
    <w:rsid w:val="00483366"/>
    <w:rsid w:val="004837B8"/>
    <w:rsid w:val="00483B81"/>
    <w:rsid w:val="00484EC8"/>
    <w:rsid w:val="00484F7D"/>
    <w:rsid w:val="0048508D"/>
    <w:rsid w:val="00490B66"/>
    <w:rsid w:val="0049139E"/>
    <w:rsid w:val="00492397"/>
    <w:rsid w:val="004957C7"/>
    <w:rsid w:val="00495CB0"/>
    <w:rsid w:val="00497535"/>
    <w:rsid w:val="00497EBD"/>
    <w:rsid w:val="004A04BC"/>
    <w:rsid w:val="004A0665"/>
    <w:rsid w:val="004A1AF7"/>
    <w:rsid w:val="004A22C4"/>
    <w:rsid w:val="004A439B"/>
    <w:rsid w:val="004A4F01"/>
    <w:rsid w:val="004A5479"/>
    <w:rsid w:val="004A5DA5"/>
    <w:rsid w:val="004A60CC"/>
    <w:rsid w:val="004A627C"/>
    <w:rsid w:val="004A63E8"/>
    <w:rsid w:val="004A65A9"/>
    <w:rsid w:val="004A7528"/>
    <w:rsid w:val="004A7EA2"/>
    <w:rsid w:val="004B0032"/>
    <w:rsid w:val="004B0151"/>
    <w:rsid w:val="004B04E8"/>
    <w:rsid w:val="004B135C"/>
    <w:rsid w:val="004B18B8"/>
    <w:rsid w:val="004B41BD"/>
    <w:rsid w:val="004B49E9"/>
    <w:rsid w:val="004B7230"/>
    <w:rsid w:val="004B74A4"/>
    <w:rsid w:val="004C11DD"/>
    <w:rsid w:val="004C19AA"/>
    <w:rsid w:val="004C1FC4"/>
    <w:rsid w:val="004C2850"/>
    <w:rsid w:val="004C2CF7"/>
    <w:rsid w:val="004C31FE"/>
    <w:rsid w:val="004C3DF5"/>
    <w:rsid w:val="004C4B15"/>
    <w:rsid w:val="004C55CA"/>
    <w:rsid w:val="004C56D6"/>
    <w:rsid w:val="004C759E"/>
    <w:rsid w:val="004D0255"/>
    <w:rsid w:val="004D0A39"/>
    <w:rsid w:val="004D1407"/>
    <w:rsid w:val="004D170D"/>
    <w:rsid w:val="004D3CAE"/>
    <w:rsid w:val="004D4900"/>
    <w:rsid w:val="004D4A90"/>
    <w:rsid w:val="004D55E9"/>
    <w:rsid w:val="004D59B6"/>
    <w:rsid w:val="004E0D00"/>
    <w:rsid w:val="004E21CC"/>
    <w:rsid w:val="004E418C"/>
    <w:rsid w:val="004E4F70"/>
    <w:rsid w:val="004E5329"/>
    <w:rsid w:val="004E5CB0"/>
    <w:rsid w:val="004F0C99"/>
    <w:rsid w:val="004F0E3A"/>
    <w:rsid w:val="004F14AB"/>
    <w:rsid w:val="004F1614"/>
    <w:rsid w:val="004F17F4"/>
    <w:rsid w:val="004F2BD9"/>
    <w:rsid w:val="004F3FE9"/>
    <w:rsid w:val="004F7DB2"/>
    <w:rsid w:val="004F7DC2"/>
    <w:rsid w:val="00502490"/>
    <w:rsid w:val="0050259B"/>
    <w:rsid w:val="00502643"/>
    <w:rsid w:val="00503A35"/>
    <w:rsid w:val="00503E05"/>
    <w:rsid w:val="005047D6"/>
    <w:rsid w:val="005054C9"/>
    <w:rsid w:val="00506966"/>
    <w:rsid w:val="0051023C"/>
    <w:rsid w:val="00510FB9"/>
    <w:rsid w:val="00512999"/>
    <w:rsid w:val="005134A6"/>
    <w:rsid w:val="005140B8"/>
    <w:rsid w:val="0051567E"/>
    <w:rsid w:val="00516339"/>
    <w:rsid w:val="00516B5A"/>
    <w:rsid w:val="00517C96"/>
    <w:rsid w:val="00520307"/>
    <w:rsid w:val="00520BCB"/>
    <w:rsid w:val="00521D08"/>
    <w:rsid w:val="00522187"/>
    <w:rsid w:val="0052227D"/>
    <w:rsid w:val="00522465"/>
    <w:rsid w:val="00522904"/>
    <w:rsid w:val="005239CF"/>
    <w:rsid w:val="005246F6"/>
    <w:rsid w:val="00524F3A"/>
    <w:rsid w:val="005252E6"/>
    <w:rsid w:val="00526B5F"/>
    <w:rsid w:val="00531A84"/>
    <w:rsid w:val="00533434"/>
    <w:rsid w:val="00534534"/>
    <w:rsid w:val="00535969"/>
    <w:rsid w:val="005359D4"/>
    <w:rsid w:val="005371CE"/>
    <w:rsid w:val="0053735E"/>
    <w:rsid w:val="00537FD8"/>
    <w:rsid w:val="005404BB"/>
    <w:rsid w:val="00540B79"/>
    <w:rsid w:val="00542837"/>
    <w:rsid w:val="00543188"/>
    <w:rsid w:val="0054422E"/>
    <w:rsid w:val="005460E6"/>
    <w:rsid w:val="00552ED0"/>
    <w:rsid w:val="00552F47"/>
    <w:rsid w:val="00552FB6"/>
    <w:rsid w:val="00553DF5"/>
    <w:rsid w:val="00554ADE"/>
    <w:rsid w:val="00555BA0"/>
    <w:rsid w:val="00555F41"/>
    <w:rsid w:val="0056031B"/>
    <w:rsid w:val="0056175E"/>
    <w:rsid w:val="00561C96"/>
    <w:rsid w:val="0056319E"/>
    <w:rsid w:val="0056320D"/>
    <w:rsid w:val="00563607"/>
    <w:rsid w:val="00565AD4"/>
    <w:rsid w:val="00565B10"/>
    <w:rsid w:val="005672FD"/>
    <w:rsid w:val="00567FE6"/>
    <w:rsid w:val="00570F85"/>
    <w:rsid w:val="00571A34"/>
    <w:rsid w:val="00571C52"/>
    <w:rsid w:val="0057252F"/>
    <w:rsid w:val="005741A4"/>
    <w:rsid w:val="005763FD"/>
    <w:rsid w:val="0057776B"/>
    <w:rsid w:val="00580786"/>
    <w:rsid w:val="0058196C"/>
    <w:rsid w:val="0058254A"/>
    <w:rsid w:val="00584334"/>
    <w:rsid w:val="00585F40"/>
    <w:rsid w:val="005874C4"/>
    <w:rsid w:val="005909F2"/>
    <w:rsid w:val="00590EBD"/>
    <w:rsid w:val="00591ACD"/>
    <w:rsid w:val="00591DDE"/>
    <w:rsid w:val="0059243C"/>
    <w:rsid w:val="00592BAC"/>
    <w:rsid w:val="00594B42"/>
    <w:rsid w:val="00595143"/>
    <w:rsid w:val="0059516F"/>
    <w:rsid w:val="00595F55"/>
    <w:rsid w:val="005A05C3"/>
    <w:rsid w:val="005A0F6C"/>
    <w:rsid w:val="005A1759"/>
    <w:rsid w:val="005A2B70"/>
    <w:rsid w:val="005A378D"/>
    <w:rsid w:val="005A5861"/>
    <w:rsid w:val="005A5C6E"/>
    <w:rsid w:val="005A6DAE"/>
    <w:rsid w:val="005B1915"/>
    <w:rsid w:val="005B2B02"/>
    <w:rsid w:val="005B3836"/>
    <w:rsid w:val="005B38FB"/>
    <w:rsid w:val="005B3D09"/>
    <w:rsid w:val="005B7631"/>
    <w:rsid w:val="005B7DB1"/>
    <w:rsid w:val="005C04D7"/>
    <w:rsid w:val="005C16D7"/>
    <w:rsid w:val="005C54D9"/>
    <w:rsid w:val="005C69ED"/>
    <w:rsid w:val="005C6AE3"/>
    <w:rsid w:val="005D3AAD"/>
    <w:rsid w:val="005D4810"/>
    <w:rsid w:val="005D7360"/>
    <w:rsid w:val="005D7A1A"/>
    <w:rsid w:val="005E0D19"/>
    <w:rsid w:val="005E24E2"/>
    <w:rsid w:val="005E286F"/>
    <w:rsid w:val="005E2D79"/>
    <w:rsid w:val="005E3218"/>
    <w:rsid w:val="005E4593"/>
    <w:rsid w:val="005E54A7"/>
    <w:rsid w:val="005E734C"/>
    <w:rsid w:val="005E7B20"/>
    <w:rsid w:val="005F2AE8"/>
    <w:rsid w:val="005F5001"/>
    <w:rsid w:val="005F5C1B"/>
    <w:rsid w:val="005F5F0F"/>
    <w:rsid w:val="005F6BE3"/>
    <w:rsid w:val="00600A8B"/>
    <w:rsid w:val="00602EAA"/>
    <w:rsid w:val="006062ED"/>
    <w:rsid w:val="00606A06"/>
    <w:rsid w:val="00607B24"/>
    <w:rsid w:val="006105EA"/>
    <w:rsid w:val="0061445B"/>
    <w:rsid w:val="00614CBF"/>
    <w:rsid w:val="00616BA1"/>
    <w:rsid w:val="006171DD"/>
    <w:rsid w:val="00617436"/>
    <w:rsid w:val="0062190D"/>
    <w:rsid w:val="00621B6C"/>
    <w:rsid w:val="0062280F"/>
    <w:rsid w:val="006248A8"/>
    <w:rsid w:val="00627844"/>
    <w:rsid w:val="00631695"/>
    <w:rsid w:val="0063249C"/>
    <w:rsid w:val="00632F10"/>
    <w:rsid w:val="00634B92"/>
    <w:rsid w:val="00634C06"/>
    <w:rsid w:val="00635345"/>
    <w:rsid w:val="0063555A"/>
    <w:rsid w:val="00636566"/>
    <w:rsid w:val="00637070"/>
    <w:rsid w:val="00637C2E"/>
    <w:rsid w:val="00640234"/>
    <w:rsid w:val="006419E8"/>
    <w:rsid w:val="00642674"/>
    <w:rsid w:val="0064336D"/>
    <w:rsid w:val="00645051"/>
    <w:rsid w:val="0064557D"/>
    <w:rsid w:val="00647389"/>
    <w:rsid w:val="006554CF"/>
    <w:rsid w:val="00657606"/>
    <w:rsid w:val="006610B6"/>
    <w:rsid w:val="00662600"/>
    <w:rsid w:val="0066377C"/>
    <w:rsid w:val="0066469F"/>
    <w:rsid w:val="00665841"/>
    <w:rsid w:val="00665854"/>
    <w:rsid w:val="006664B9"/>
    <w:rsid w:val="00667E67"/>
    <w:rsid w:val="00670C71"/>
    <w:rsid w:val="00673BE6"/>
    <w:rsid w:val="00680796"/>
    <w:rsid w:val="00680AC6"/>
    <w:rsid w:val="0068125A"/>
    <w:rsid w:val="006815CC"/>
    <w:rsid w:val="00682E6D"/>
    <w:rsid w:val="00683829"/>
    <w:rsid w:val="00684BB0"/>
    <w:rsid w:val="00684D7A"/>
    <w:rsid w:val="00685289"/>
    <w:rsid w:val="00685C7A"/>
    <w:rsid w:val="0068763F"/>
    <w:rsid w:val="006900D6"/>
    <w:rsid w:val="00690977"/>
    <w:rsid w:val="006911DF"/>
    <w:rsid w:val="00691936"/>
    <w:rsid w:val="0069301A"/>
    <w:rsid w:val="00693D36"/>
    <w:rsid w:val="006957B0"/>
    <w:rsid w:val="00696DAF"/>
    <w:rsid w:val="0069752C"/>
    <w:rsid w:val="00697A8E"/>
    <w:rsid w:val="006A08B6"/>
    <w:rsid w:val="006A2C5A"/>
    <w:rsid w:val="006A385D"/>
    <w:rsid w:val="006A41FF"/>
    <w:rsid w:val="006A4A26"/>
    <w:rsid w:val="006A4C28"/>
    <w:rsid w:val="006A63C7"/>
    <w:rsid w:val="006B0401"/>
    <w:rsid w:val="006B3AFC"/>
    <w:rsid w:val="006B5978"/>
    <w:rsid w:val="006B6034"/>
    <w:rsid w:val="006B6263"/>
    <w:rsid w:val="006B782E"/>
    <w:rsid w:val="006C2F4D"/>
    <w:rsid w:val="006C6E2F"/>
    <w:rsid w:val="006C7407"/>
    <w:rsid w:val="006D0171"/>
    <w:rsid w:val="006D0855"/>
    <w:rsid w:val="006D25E7"/>
    <w:rsid w:val="006D2BF1"/>
    <w:rsid w:val="006D440C"/>
    <w:rsid w:val="006D4B84"/>
    <w:rsid w:val="006D4CF7"/>
    <w:rsid w:val="006D6791"/>
    <w:rsid w:val="006E0671"/>
    <w:rsid w:val="006E1A95"/>
    <w:rsid w:val="006E3498"/>
    <w:rsid w:val="006E3DA0"/>
    <w:rsid w:val="006E4324"/>
    <w:rsid w:val="006E43F9"/>
    <w:rsid w:val="006E546B"/>
    <w:rsid w:val="006F0BCF"/>
    <w:rsid w:val="006F15CE"/>
    <w:rsid w:val="006F2563"/>
    <w:rsid w:val="006F40B1"/>
    <w:rsid w:val="006F511C"/>
    <w:rsid w:val="006F6498"/>
    <w:rsid w:val="006F6DD4"/>
    <w:rsid w:val="006F7131"/>
    <w:rsid w:val="006F77BC"/>
    <w:rsid w:val="006F7D29"/>
    <w:rsid w:val="00701298"/>
    <w:rsid w:val="0070145D"/>
    <w:rsid w:val="007017CC"/>
    <w:rsid w:val="00703A9D"/>
    <w:rsid w:val="00707591"/>
    <w:rsid w:val="00707C4F"/>
    <w:rsid w:val="0071006E"/>
    <w:rsid w:val="007104E0"/>
    <w:rsid w:val="00710E45"/>
    <w:rsid w:val="007112E2"/>
    <w:rsid w:val="00711FC4"/>
    <w:rsid w:val="00712367"/>
    <w:rsid w:val="00712CA5"/>
    <w:rsid w:val="00713E94"/>
    <w:rsid w:val="00714775"/>
    <w:rsid w:val="007149F1"/>
    <w:rsid w:val="00716AEC"/>
    <w:rsid w:val="00717BBC"/>
    <w:rsid w:val="00720873"/>
    <w:rsid w:val="007222EC"/>
    <w:rsid w:val="0072284B"/>
    <w:rsid w:val="00726371"/>
    <w:rsid w:val="00727556"/>
    <w:rsid w:val="00730AC7"/>
    <w:rsid w:val="007316F3"/>
    <w:rsid w:val="00732C7B"/>
    <w:rsid w:val="00734C73"/>
    <w:rsid w:val="00734EC0"/>
    <w:rsid w:val="00737FF3"/>
    <w:rsid w:val="007400D5"/>
    <w:rsid w:val="00740554"/>
    <w:rsid w:val="00741A08"/>
    <w:rsid w:val="00744818"/>
    <w:rsid w:val="00750D32"/>
    <w:rsid w:val="0075566A"/>
    <w:rsid w:val="00755872"/>
    <w:rsid w:val="00756128"/>
    <w:rsid w:val="00756FCA"/>
    <w:rsid w:val="0075710B"/>
    <w:rsid w:val="007603BA"/>
    <w:rsid w:val="007610A5"/>
    <w:rsid w:val="007611F8"/>
    <w:rsid w:val="00761942"/>
    <w:rsid w:val="007627DA"/>
    <w:rsid w:val="00762992"/>
    <w:rsid w:val="00764F5A"/>
    <w:rsid w:val="0076530C"/>
    <w:rsid w:val="007657A4"/>
    <w:rsid w:val="00765D97"/>
    <w:rsid w:val="00766FE4"/>
    <w:rsid w:val="00772C5C"/>
    <w:rsid w:val="0077374A"/>
    <w:rsid w:val="00773A78"/>
    <w:rsid w:val="00777E42"/>
    <w:rsid w:val="00780172"/>
    <w:rsid w:val="0078061B"/>
    <w:rsid w:val="00781D34"/>
    <w:rsid w:val="00784B2C"/>
    <w:rsid w:val="0078574D"/>
    <w:rsid w:val="00786B4B"/>
    <w:rsid w:val="00787308"/>
    <w:rsid w:val="00787522"/>
    <w:rsid w:val="0078776C"/>
    <w:rsid w:val="007877D0"/>
    <w:rsid w:val="007878BE"/>
    <w:rsid w:val="00787E94"/>
    <w:rsid w:val="00790C06"/>
    <w:rsid w:val="00791F86"/>
    <w:rsid w:val="007952BD"/>
    <w:rsid w:val="00796093"/>
    <w:rsid w:val="007A0538"/>
    <w:rsid w:val="007A24F8"/>
    <w:rsid w:val="007A3E1C"/>
    <w:rsid w:val="007A4954"/>
    <w:rsid w:val="007A5C98"/>
    <w:rsid w:val="007A5F4A"/>
    <w:rsid w:val="007B1D80"/>
    <w:rsid w:val="007B23F7"/>
    <w:rsid w:val="007B36A4"/>
    <w:rsid w:val="007B40EE"/>
    <w:rsid w:val="007B7B55"/>
    <w:rsid w:val="007B7CE5"/>
    <w:rsid w:val="007C109F"/>
    <w:rsid w:val="007C2D63"/>
    <w:rsid w:val="007C320F"/>
    <w:rsid w:val="007C3F4B"/>
    <w:rsid w:val="007C46A3"/>
    <w:rsid w:val="007C7879"/>
    <w:rsid w:val="007C7BFA"/>
    <w:rsid w:val="007D03A2"/>
    <w:rsid w:val="007D0D65"/>
    <w:rsid w:val="007D1A58"/>
    <w:rsid w:val="007D207C"/>
    <w:rsid w:val="007D6A13"/>
    <w:rsid w:val="007D6E26"/>
    <w:rsid w:val="007D7C8E"/>
    <w:rsid w:val="007E0896"/>
    <w:rsid w:val="007E0AE8"/>
    <w:rsid w:val="007E15B6"/>
    <w:rsid w:val="007E5D29"/>
    <w:rsid w:val="007E5DAC"/>
    <w:rsid w:val="007E5E4E"/>
    <w:rsid w:val="007E6388"/>
    <w:rsid w:val="007E6642"/>
    <w:rsid w:val="007F04CD"/>
    <w:rsid w:val="007F1933"/>
    <w:rsid w:val="007F1C46"/>
    <w:rsid w:val="007F235F"/>
    <w:rsid w:val="007F29F3"/>
    <w:rsid w:val="007F697D"/>
    <w:rsid w:val="007F74D5"/>
    <w:rsid w:val="007F7CFE"/>
    <w:rsid w:val="008002A6"/>
    <w:rsid w:val="00800610"/>
    <w:rsid w:val="0080085D"/>
    <w:rsid w:val="008027F1"/>
    <w:rsid w:val="00802FF2"/>
    <w:rsid w:val="00805874"/>
    <w:rsid w:val="00805F8C"/>
    <w:rsid w:val="00810050"/>
    <w:rsid w:val="0081114B"/>
    <w:rsid w:val="008126C0"/>
    <w:rsid w:val="00813896"/>
    <w:rsid w:val="00813BAE"/>
    <w:rsid w:val="008145A3"/>
    <w:rsid w:val="00814725"/>
    <w:rsid w:val="008149D0"/>
    <w:rsid w:val="00814FFF"/>
    <w:rsid w:val="0081579F"/>
    <w:rsid w:val="00816349"/>
    <w:rsid w:val="00816A28"/>
    <w:rsid w:val="00816E75"/>
    <w:rsid w:val="00817E4E"/>
    <w:rsid w:val="00822040"/>
    <w:rsid w:val="00823BE9"/>
    <w:rsid w:val="0082621C"/>
    <w:rsid w:val="00831098"/>
    <w:rsid w:val="00831D21"/>
    <w:rsid w:val="0083367A"/>
    <w:rsid w:val="0083379E"/>
    <w:rsid w:val="008345DE"/>
    <w:rsid w:val="00835933"/>
    <w:rsid w:val="00835EAC"/>
    <w:rsid w:val="00836B2A"/>
    <w:rsid w:val="00840618"/>
    <w:rsid w:val="008407F9"/>
    <w:rsid w:val="00841AEE"/>
    <w:rsid w:val="00842169"/>
    <w:rsid w:val="0084267F"/>
    <w:rsid w:val="00842CB1"/>
    <w:rsid w:val="00843871"/>
    <w:rsid w:val="008441A2"/>
    <w:rsid w:val="008445F2"/>
    <w:rsid w:val="00845122"/>
    <w:rsid w:val="008453B8"/>
    <w:rsid w:val="00846708"/>
    <w:rsid w:val="00846D0C"/>
    <w:rsid w:val="00847D0D"/>
    <w:rsid w:val="00850207"/>
    <w:rsid w:val="00852004"/>
    <w:rsid w:val="00852BC5"/>
    <w:rsid w:val="00853CAD"/>
    <w:rsid w:val="00854C25"/>
    <w:rsid w:val="00855E30"/>
    <w:rsid w:val="00855F43"/>
    <w:rsid w:val="008610A5"/>
    <w:rsid w:val="00864BCD"/>
    <w:rsid w:val="0086720D"/>
    <w:rsid w:val="008679F0"/>
    <w:rsid w:val="00867CE6"/>
    <w:rsid w:val="00870A20"/>
    <w:rsid w:val="008713A0"/>
    <w:rsid w:val="00871B83"/>
    <w:rsid w:val="00872A14"/>
    <w:rsid w:val="0087365E"/>
    <w:rsid w:val="00874D22"/>
    <w:rsid w:val="00875ED6"/>
    <w:rsid w:val="008826C2"/>
    <w:rsid w:val="008839AC"/>
    <w:rsid w:val="00887460"/>
    <w:rsid w:val="00887E2F"/>
    <w:rsid w:val="0089087A"/>
    <w:rsid w:val="00891AC7"/>
    <w:rsid w:val="00895892"/>
    <w:rsid w:val="008A1197"/>
    <w:rsid w:val="008A1F2D"/>
    <w:rsid w:val="008A544A"/>
    <w:rsid w:val="008A6A8C"/>
    <w:rsid w:val="008A708D"/>
    <w:rsid w:val="008A744D"/>
    <w:rsid w:val="008B032E"/>
    <w:rsid w:val="008B1AF4"/>
    <w:rsid w:val="008B2B09"/>
    <w:rsid w:val="008B3B48"/>
    <w:rsid w:val="008B3DDB"/>
    <w:rsid w:val="008B4C6A"/>
    <w:rsid w:val="008B5900"/>
    <w:rsid w:val="008B5A3A"/>
    <w:rsid w:val="008B5F66"/>
    <w:rsid w:val="008B736E"/>
    <w:rsid w:val="008B7CC3"/>
    <w:rsid w:val="008C0964"/>
    <w:rsid w:val="008C0CBF"/>
    <w:rsid w:val="008C0D0F"/>
    <w:rsid w:val="008C12F1"/>
    <w:rsid w:val="008C379D"/>
    <w:rsid w:val="008C435E"/>
    <w:rsid w:val="008C5D71"/>
    <w:rsid w:val="008D18D9"/>
    <w:rsid w:val="008D1FEE"/>
    <w:rsid w:val="008D2C45"/>
    <w:rsid w:val="008D2F30"/>
    <w:rsid w:val="008D30B0"/>
    <w:rsid w:val="008E11EE"/>
    <w:rsid w:val="008E3815"/>
    <w:rsid w:val="008E3B39"/>
    <w:rsid w:val="008E550D"/>
    <w:rsid w:val="008E6F3B"/>
    <w:rsid w:val="008E765F"/>
    <w:rsid w:val="008E77E0"/>
    <w:rsid w:val="008F0075"/>
    <w:rsid w:val="008F3B39"/>
    <w:rsid w:val="008F3E76"/>
    <w:rsid w:val="008F4F4D"/>
    <w:rsid w:val="00900247"/>
    <w:rsid w:val="0090033B"/>
    <w:rsid w:val="00900CD0"/>
    <w:rsid w:val="009013AA"/>
    <w:rsid w:val="00903CA8"/>
    <w:rsid w:val="00904DC5"/>
    <w:rsid w:val="0090770E"/>
    <w:rsid w:val="00910265"/>
    <w:rsid w:val="009105A0"/>
    <w:rsid w:val="009111D8"/>
    <w:rsid w:val="00911A59"/>
    <w:rsid w:val="00911D85"/>
    <w:rsid w:val="00912053"/>
    <w:rsid w:val="009123C9"/>
    <w:rsid w:val="00913919"/>
    <w:rsid w:val="009140C8"/>
    <w:rsid w:val="00914329"/>
    <w:rsid w:val="00914919"/>
    <w:rsid w:val="0092381A"/>
    <w:rsid w:val="00923B63"/>
    <w:rsid w:val="0092429A"/>
    <w:rsid w:val="0092490D"/>
    <w:rsid w:val="00924A3C"/>
    <w:rsid w:val="0092534E"/>
    <w:rsid w:val="009265CE"/>
    <w:rsid w:val="00926EC8"/>
    <w:rsid w:val="009273F9"/>
    <w:rsid w:val="009278B2"/>
    <w:rsid w:val="00930400"/>
    <w:rsid w:val="00931BFF"/>
    <w:rsid w:val="00931F79"/>
    <w:rsid w:val="0093234F"/>
    <w:rsid w:val="009341D6"/>
    <w:rsid w:val="00934D5A"/>
    <w:rsid w:val="009354B9"/>
    <w:rsid w:val="0093565E"/>
    <w:rsid w:val="00935890"/>
    <w:rsid w:val="009365FF"/>
    <w:rsid w:val="009407A1"/>
    <w:rsid w:val="00943B2B"/>
    <w:rsid w:val="00945064"/>
    <w:rsid w:val="0094737D"/>
    <w:rsid w:val="00950286"/>
    <w:rsid w:val="00950F78"/>
    <w:rsid w:val="00951BE4"/>
    <w:rsid w:val="009526BB"/>
    <w:rsid w:val="0095445E"/>
    <w:rsid w:val="0095493D"/>
    <w:rsid w:val="009559E2"/>
    <w:rsid w:val="00956F5F"/>
    <w:rsid w:val="00957F47"/>
    <w:rsid w:val="00960443"/>
    <w:rsid w:val="0096143D"/>
    <w:rsid w:val="00962E04"/>
    <w:rsid w:val="00965165"/>
    <w:rsid w:val="00971374"/>
    <w:rsid w:val="00972292"/>
    <w:rsid w:val="00972B0D"/>
    <w:rsid w:val="00972FB2"/>
    <w:rsid w:val="00975778"/>
    <w:rsid w:val="00975B7E"/>
    <w:rsid w:val="009803E7"/>
    <w:rsid w:val="0098163C"/>
    <w:rsid w:val="00981C01"/>
    <w:rsid w:val="00984397"/>
    <w:rsid w:val="009846BC"/>
    <w:rsid w:val="009849A6"/>
    <w:rsid w:val="00986B4C"/>
    <w:rsid w:val="009874B4"/>
    <w:rsid w:val="009915AB"/>
    <w:rsid w:val="0099213D"/>
    <w:rsid w:val="00994603"/>
    <w:rsid w:val="009A25C5"/>
    <w:rsid w:val="009A3012"/>
    <w:rsid w:val="009A44CA"/>
    <w:rsid w:val="009A522E"/>
    <w:rsid w:val="009A62A4"/>
    <w:rsid w:val="009A685C"/>
    <w:rsid w:val="009A6E7B"/>
    <w:rsid w:val="009B0B9E"/>
    <w:rsid w:val="009B109F"/>
    <w:rsid w:val="009B204C"/>
    <w:rsid w:val="009B2E48"/>
    <w:rsid w:val="009B3C34"/>
    <w:rsid w:val="009B486A"/>
    <w:rsid w:val="009B4E66"/>
    <w:rsid w:val="009B5D3F"/>
    <w:rsid w:val="009B6F3F"/>
    <w:rsid w:val="009B7547"/>
    <w:rsid w:val="009B7D88"/>
    <w:rsid w:val="009C0282"/>
    <w:rsid w:val="009C03C2"/>
    <w:rsid w:val="009C0AA0"/>
    <w:rsid w:val="009C0BDB"/>
    <w:rsid w:val="009C35B2"/>
    <w:rsid w:val="009C4F21"/>
    <w:rsid w:val="009C79D7"/>
    <w:rsid w:val="009D1070"/>
    <w:rsid w:val="009D10A2"/>
    <w:rsid w:val="009D2554"/>
    <w:rsid w:val="009D2BBE"/>
    <w:rsid w:val="009D4603"/>
    <w:rsid w:val="009D5800"/>
    <w:rsid w:val="009D6830"/>
    <w:rsid w:val="009D7264"/>
    <w:rsid w:val="009D73A0"/>
    <w:rsid w:val="009D79FD"/>
    <w:rsid w:val="009E091E"/>
    <w:rsid w:val="009E0A1B"/>
    <w:rsid w:val="009E0C1D"/>
    <w:rsid w:val="009E1473"/>
    <w:rsid w:val="009E44DB"/>
    <w:rsid w:val="009E4A82"/>
    <w:rsid w:val="009E54DC"/>
    <w:rsid w:val="009E5F65"/>
    <w:rsid w:val="009E7809"/>
    <w:rsid w:val="009E7F34"/>
    <w:rsid w:val="009F039E"/>
    <w:rsid w:val="009F19E0"/>
    <w:rsid w:val="009F21FE"/>
    <w:rsid w:val="009F229E"/>
    <w:rsid w:val="009F3FCA"/>
    <w:rsid w:val="009F4BD6"/>
    <w:rsid w:val="009F6422"/>
    <w:rsid w:val="009F6F31"/>
    <w:rsid w:val="009F7420"/>
    <w:rsid w:val="00A006B4"/>
    <w:rsid w:val="00A01B1D"/>
    <w:rsid w:val="00A047AA"/>
    <w:rsid w:val="00A1145E"/>
    <w:rsid w:val="00A1339F"/>
    <w:rsid w:val="00A14A00"/>
    <w:rsid w:val="00A14AB3"/>
    <w:rsid w:val="00A14EA6"/>
    <w:rsid w:val="00A1510D"/>
    <w:rsid w:val="00A15563"/>
    <w:rsid w:val="00A16A51"/>
    <w:rsid w:val="00A23C2A"/>
    <w:rsid w:val="00A27981"/>
    <w:rsid w:val="00A30DA8"/>
    <w:rsid w:val="00A3130C"/>
    <w:rsid w:val="00A31FB8"/>
    <w:rsid w:val="00A33A11"/>
    <w:rsid w:val="00A34075"/>
    <w:rsid w:val="00A3469D"/>
    <w:rsid w:val="00A350CF"/>
    <w:rsid w:val="00A353A5"/>
    <w:rsid w:val="00A35EC6"/>
    <w:rsid w:val="00A35FD3"/>
    <w:rsid w:val="00A366D4"/>
    <w:rsid w:val="00A37901"/>
    <w:rsid w:val="00A41DAD"/>
    <w:rsid w:val="00A41FBE"/>
    <w:rsid w:val="00A43173"/>
    <w:rsid w:val="00A4453C"/>
    <w:rsid w:val="00A44DF2"/>
    <w:rsid w:val="00A4505E"/>
    <w:rsid w:val="00A4583C"/>
    <w:rsid w:val="00A46782"/>
    <w:rsid w:val="00A46835"/>
    <w:rsid w:val="00A47484"/>
    <w:rsid w:val="00A503A5"/>
    <w:rsid w:val="00A51C15"/>
    <w:rsid w:val="00A525B3"/>
    <w:rsid w:val="00A565A3"/>
    <w:rsid w:val="00A56601"/>
    <w:rsid w:val="00A568D5"/>
    <w:rsid w:val="00A572C0"/>
    <w:rsid w:val="00A60119"/>
    <w:rsid w:val="00A6033A"/>
    <w:rsid w:val="00A60F49"/>
    <w:rsid w:val="00A612F3"/>
    <w:rsid w:val="00A61786"/>
    <w:rsid w:val="00A61DB3"/>
    <w:rsid w:val="00A61E56"/>
    <w:rsid w:val="00A62185"/>
    <w:rsid w:val="00A62C4B"/>
    <w:rsid w:val="00A631FF"/>
    <w:rsid w:val="00A667EB"/>
    <w:rsid w:val="00A6693C"/>
    <w:rsid w:val="00A7391A"/>
    <w:rsid w:val="00A75EEE"/>
    <w:rsid w:val="00A76BDB"/>
    <w:rsid w:val="00A775DC"/>
    <w:rsid w:val="00A80643"/>
    <w:rsid w:val="00A81AF0"/>
    <w:rsid w:val="00A81C86"/>
    <w:rsid w:val="00A82911"/>
    <w:rsid w:val="00A82C45"/>
    <w:rsid w:val="00A93A99"/>
    <w:rsid w:val="00A974E6"/>
    <w:rsid w:val="00A97778"/>
    <w:rsid w:val="00AA130E"/>
    <w:rsid w:val="00AA188D"/>
    <w:rsid w:val="00AA1B38"/>
    <w:rsid w:val="00AA1ED5"/>
    <w:rsid w:val="00AA2E5F"/>
    <w:rsid w:val="00AA31B6"/>
    <w:rsid w:val="00AA73E4"/>
    <w:rsid w:val="00AB0085"/>
    <w:rsid w:val="00AB01B9"/>
    <w:rsid w:val="00AB04C1"/>
    <w:rsid w:val="00AB20C3"/>
    <w:rsid w:val="00AB2225"/>
    <w:rsid w:val="00AB478B"/>
    <w:rsid w:val="00AB5AC9"/>
    <w:rsid w:val="00AB66B7"/>
    <w:rsid w:val="00AB7054"/>
    <w:rsid w:val="00AC223D"/>
    <w:rsid w:val="00AC2E93"/>
    <w:rsid w:val="00AC5888"/>
    <w:rsid w:val="00AD07F0"/>
    <w:rsid w:val="00AD3C1A"/>
    <w:rsid w:val="00AD4084"/>
    <w:rsid w:val="00AD79BA"/>
    <w:rsid w:val="00AD7A90"/>
    <w:rsid w:val="00AE04F5"/>
    <w:rsid w:val="00AE1B92"/>
    <w:rsid w:val="00AE3736"/>
    <w:rsid w:val="00AE6980"/>
    <w:rsid w:val="00AE6DF8"/>
    <w:rsid w:val="00AE7505"/>
    <w:rsid w:val="00AF2C6D"/>
    <w:rsid w:val="00AF3B71"/>
    <w:rsid w:val="00AF40B0"/>
    <w:rsid w:val="00AF4575"/>
    <w:rsid w:val="00AF4C90"/>
    <w:rsid w:val="00AF4D69"/>
    <w:rsid w:val="00AF504D"/>
    <w:rsid w:val="00AF56D2"/>
    <w:rsid w:val="00AF609A"/>
    <w:rsid w:val="00B00991"/>
    <w:rsid w:val="00B017DF"/>
    <w:rsid w:val="00B01BC2"/>
    <w:rsid w:val="00B03527"/>
    <w:rsid w:val="00B04A3C"/>
    <w:rsid w:val="00B04A85"/>
    <w:rsid w:val="00B05160"/>
    <w:rsid w:val="00B05EBB"/>
    <w:rsid w:val="00B06508"/>
    <w:rsid w:val="00B0743C"/>
    <w:rsid w:val="00B1031F"/>
    <w:rsid w:val="00B10B59"/>
    <w:rsid w:val="00B10D02"/>
    <w:rsid w:val="00B11571"/>
    <w:rsid w:val="00B11A40"/>
    <w:rsid w:val="00B11B1C"/>
    <w:rsid w:val="00B11C4D"/>
    <w:rsid w:val="00B13019"/>
    <w:rsid w:val="00B138A4"/>
    <w:rsid w:val="00B14607"/>
    <w:rsid w:val="00B15B09"/>
    <w:rsid w:val="00B21E07"/>
    <w:rsid w:val="00B2496E"/>
    <w:rsid w:val="00B24DC3"/>
    <w:rsid w:val="00B257B4"/>
    <w:rsid w:val="00B2656F"/>
    <w:rsid w:val="00B31271"/>
    <w:rsid w:val="00B32D67"/>
    <w:rsid w:val="00B334CE"/>
    <w:rsid w:val="00B34BF1"/>
    <w:rsid w:val="00B34D69"/>
    <w:rsid w:val="00B35828"/>
    <w:rsid w:val="00B36A6F"/>
    <w:rsid w:val="00B37F44"/>
    <w:rsid w:val="00B4265E"/>
    <w:rsid w:val="00B42D93"/>
    <w:rsid w:val="00B43A50"/>
    <w:rsid w:val="00B43B7F"/>
    <w:rsid w:val="00B51C21"/>
    <w:rsid w:val="00B51E27"/>
    <w:rsid w:val="00B52606"/>
    <w:rsid w:val="00B5274D"/>
    <w:rsid w:val="00B52A3A"/>
    <w:rsid w:val="00B534D7"/>
    <w:rsid w:val="00B53B34"/>
    <w:rsid w:val="00B542F9"/>
    <w:rsid w:val="00B54593"/>
    <w:rsid w:val="00B546B8"/>
    <w:rsid w:val="00B56CAF"/>
    <w:rsid w:val="00B56DF8"/>
    <w:rsid w:val="00B60239"/>
    <w:rsid w:val="00B62667"/>
    <w:rsid w:val="00B64172"/>
    <w:rsid w:val="00B644FC"/>
    <w:rsid w:val="00B651E8"/>
    <w:rsid w:val="00B658BC"/>
    <w:rsid w:val="00B7057D"/>
    <w:rsid w:val="00B7333E"/>
    <w:rsid w:val="00B73E14"/>
    <w:rsid w:val="00B742AD"/>
    <w:rsid w:val="00B744CE"/>
    <w:rsid w:val="00B7476E"/>
    <w:rsid w:val="00B74ED7"/>
    <w:rsid w:val="00B75BC6"/>
    <w:rsid w:val="00B771DC"/>
    <w:rsid w:val="00B774A2"/>
    <w:rsid w:val="00B80335"/>
    <w:rsid w:val="00B81703"/>
    <w:rsid w:val="00B81D4D"/>
    <w:rsid w:val="00B81F8F"/>
    <w:rsid w:val="00B822F0"/>
    <w:rsid w:val="00B86FCD"/>
    <w:rsid w:val="00B87459"/>
    <w:rsid w:val="00B87B1F"/>
    <w:rsid w:val="00B94189"/>
    <w:rsid w:val="00B950F7"/>
    <w:rsid w:val="00B9757D"/>
    <w:rsid w:val="00B97DC3"/>
    <w:rsid w:val="00BA2711"/>
    <w:rsid w:val="00BA3D0B"/>
    <w:rsid w:val="00BA4359"/>
    <w:rsid w:val="00BA7F92"/>
    <w:rsid w:val="00BB0043"/>
    <w:rsid w:val="00BB2D87"/>
    <w:rsid w:val="00BB3C39"/>
    <w:rsid w:val="00BB487D"/>
    <w:rsid w:val="00BB58EA"/>
    <w:rsid w:val="00BB6EA2"/>
    <w:rsid w:val="00BB7501"/>
    <w:rsid w:val="00BB7997"/>
    <w:rsid w:val="00BC0775"/>
    <w:rsid w:val="00BC34B6"/>
    <w:rsid w:val="00BC39A4"/>
    <w:rsid w:val="00BC3CAD"/>
    <w:rsid w:val="00BC4AF5"/>
    <w:rsid w:val="00BC5375"/>
    <w:rsid w:val="00BC6DC1"/>
    <w:rsid w:val="00BC6FFC"/>
    <w:rsid w:val="00BC7A0C"/>
    <w:rsid w:val="00BD04D3"/>
    <w:rsid w:val="00BD07D0"/>
    <w:rsid w:val="00BD09B7"/>
    <w:rsid w:val="00BD0BB3"/>
    <w:rsid w:val="00BD114B"/>
    <w:rsid w:val="00BD3054"/>
    <w:rsid w:val="00BD30E5"/>
    <w:rsid w:val="00BD3886"/>
    <w:rsid w:val="00BD5203"/>
    <w:rsid w:val="00BD6932"/>
    <w:rsid w:val="00BD7AFA"/>
    <w:rsid w:val="00BE07A5"/>
    <w:rsid w:val="00BE1269"/>
    <w:rsid w:val="00BE1C1E"/>
    <w:rsid w:val="00BE43F7"/>
    <w:rsid w:val="00BE49CE"/>
    <w:rsid w:val="00BE5488"/>
    <w:rsid w:val="00BE67FA"/>
    <w:rsid w:val="00BF014F"/>
    <w:rsid w:val="00BF0AEC"/>
    <w:rsid w:val="00BF18B7"/>
    <w:rsid w:val="00BF1F2F"/>
    <w:rsid w:val="00BF24F8"/>
    <w:rsid w:val="00BF4052"/>
    <w:rsid w:val="00BF45FF"/>
    <w:rsid w:val="00BF4886"/>
    <w:rsid w:val="00BF4BBA"/>
    <w:rsid w:val="00BF5CC6"/>
    <w:rsid w:val="00BF696C"/>
    <w:rsid w:val="00BF76F1"/>
    <w:rsid w:val="00C007A2"/>
    <w:rsid w:val="00C01F1C"/>
    <w:rsid w:val="00C02A41"/>
    <w:rsid w:val="00C02E2C"/>
    <w:rsid w:val="00C04752"/>
    <w:rsid w:val="00C05099"/>
    <w:rsid w:val="00C05130"/>
    <w:rsid w:val="00C0549A"/>
    <w:rsid w:val="00C0618E"/>
    <w:rsid w:val="00C069EE"/>
    <w:rsid w:val="00C076DA"/>
    <w:rsid w:val="00C1134E"/>
    <w:rsid w:val="00C1159D"/>
    <w:rsid w:val="00C11CAC"/>
    <w:rsid w:val="00C12125"/>
    <w:rsid w:val="00C12341"/>
    <w:rsid w:val="00C12B41"/>
    <w:rsid w:val="00C152CF"/>
    <w:rsid w:val="00C1573A"/>
    <w:rsid w:val="00C17B00"/>
    <w:rsid w:val="00C20342"/>
    <w:rsid w:val="00C21115"/>
    <w:rsid w:val="00C217AF"/>
    <w:rsid w:val="00C22FE5"/>
    <w:rsid w:val="00C239C9"/>
    <w:rsid w:val="00C23C9D"/>
    <w:rsid w:val="00C24955"/>
    <w:rsid w:val="00C24CAD"/>
    <w:rsid w:val="00C25A8E"/>
    <w:rsid w:val="00C25FAC"/>
    <w:rsid w:val="00C265AE"/>
    <w:rsid w:val="00C26BFA"/>
    <w:rsid w:val="00C26D22"/>
    <w:rsid w:val="00C26E03"/>
    <w:rsid w:val="00C27DF6"/>
    <w:rsid w:val="00C30C6A"/>
    <w:rsid w:val="00C35CB2"/>
    <w:rsid w:val="00C36737"/>
    <w:rsid w:val="00C37204"/>
    <w:rsid w:val="00C379A4"/>
    <w:rsid w:val="00C40893"/>
    <w:rsid w:val="00C4093F"/>
    <w:rsid w:val="00C4192A"/>
    <w:rsid w:val="00C41A5B"/>
    <w:rsid w:val="00C43118"/>
    <w:rsid w:val="00C44C6B"/>
    <w:rsid w:val="00C44F5C"/>
    <w:rsid w:val="00C47A44"/>
    <w:rsid w:val="00C47D6B"/>
    <w:rsid w:val="00C502B5"/>
    <w:rsid w:val="00C51946"/>
    <w:rsid w:val="00C521A4"/>
    <w:rsid w:val="00C5362E"/>
    <w:rsid w:val="00C54E78"/>
    <w:rsid w:val="00C5509D"/>
    <w:rsid w:val="00C554D5"/>
    <w:rsid w:val="00C572F4"/>
    <w:rsid w:val="00C608C8"/>
    <w:rsid w:val="00C642A7"/>
    <w:rsid w:val="00C656BF"/>
    <w:rsid w:val="00C657FF"/>
    <w:rsid w:val="00C661B6"/>
    <w:rsid w:val="00C66555"/>
    <w:rsid w:val="00C67954"/>
    <w:rsid w:val="00C67DB5"/>
    <w:rsid w:val="00C7084F"/>
    <w:rsid w:val="00C70CE4"/>
    <w:rsid w:val="00C70D6A"/>
    <w:rsid w:val="00C71057"/>
    <w:rsid w:val="00C72B53"/>
    <w:rsid w:val="00C73C6D"/>
    <w:rsid w:val="00C76893"/>
    <w:rsid w:val="00C7773B"/>
    <w:rsid w:val="00C77B07"/>
    <w:rsid w:val="00C77DEA"/>
    <w:rsid w:val="00C808E9"/>
    <w:rsid w:val="00C82FD5"/>
    <w:rsid w:val="00C83CBF"/>
    <w:rsid w:val="00C85651"/>
    <w:rsid w:val="00C90665"/>
    <w:rsid w:val="00C90681"/>
    <w:rsid w:val="00C93DE1"/>
    <w:rsid w:val="00C94A56"/>
    <w:rsid w:val="00C967EB"/>
    <w:rsid w:val="00C976C1"/>
    <w:rsid w:val="00CA044B"/>
    <w:rsid w:val="00CA1AF7"/>
    <w:rsid w:val="00CA2B79"/>
    <w:rsid w:val="00CA5D34"/>
    <w:rsid w:val="00CA5EC0"/>
    <w:rsid w:val="00CA743F"/>
    <w:rsid w:val="00CA7961"/>
    <w:rsid w:val="00CB1E3E"/>
    <w:rsid w:val="00CB2E54"/>
    <w:rsid w:val="00CB3849"/>
    <w:rsid w:val="00CB41A9"/>
    <w:rsid w:val="00CB6692"/>
    <w:rsid w:val="00CB7526"/>
    <w:rsid w:val="00CB7632"/>
    <w:rsid w:val="00CC0856"/>
    <w:rsid w:val="00CC094F"/>
    <w:rsid w:val="00CC2198"/>
    <w:rsid w:val="00CC33AA"/>
    <w:rsid w:val="00CC3AD7"/>
    <w:rsid w:val="00CC4289"/>
    <w:rsid w:val="00CC6799"/>
    <w:rsid w:val="00CC6F17"/>
    <w:rsid w:val="00CC73BC"/>
    <w:rsid w:val="00CC763E"/>
    <w:rsid w:val="00CC7855"/>
    <w:rsid w:val="00CD0F2A"/>
    <w:rsid w:val="00CD184E"/>
    <w:rsid w:val="00CD560D"/>
    <w:rsid w:val="00CE11B6"/>
    <w:rsid w:val="00CE1824"/>
    <w:rsid w:val="00CE2178"/>
    <w:rsid w:val="00CE3752"/>
    <w:rsid w:val="00CE7C24"/>
    <w:rsid w:val="00CE7E64"/>
    <w:rsid w:val="00CF0DBB"/>
    <w:rsid w:val="00CF204E"/>
    <w:rsid w:val="00CF2510"/>
    <w:rsid w:val="00CF2B68"/>
    <w:rsid w:val="00CF37E1"/>
    <w:rsid w:val="00CF3D01"/>
    <w:rsid w:val="00CF41D0"/>
    <w:rsid w:val="00CF565D"/>
    <w:rsid w:val="00CF6AC0"/>
    <w:rsid w:val="00CF7306"/>
    <w:rsid w:val="00D015F7"/>
    <w:rsid w:val="00D038B3"/>
    <w:rsid w:val="00D038F2"/>
    <w:rsid w:val="00D068FA"/>
    <w:rsid w:val="00D13AF3"/>
    <w:rsid w:val="00D146E9"/>
    <w:rsid w:val="00D15FB9"/>
    <w:rsid w:val="00D16730"/>
    <w:rsid w:val="00D16C49"/>
    <w:rsid w:val="00D17FF3"/>
    <w:rsid w:val="00D207CA"/>
    <w:rsid w:val="00D21B3F"/>
    <w:rsid w:val="00D22AFE"/>
    <w:rsid w:val="00D249B4"/>
    <w:rsid w:val="00D30A12"/>
    <w:rsid w:val="00D311D6"/>
    <w:rsid w:val="00D31344"/>
    <w:rsid w:val="00D3234B"/>
    <w:rsid w:val="00D32B03"/>
    <w:rsid w:val="00D32F1C"/>
    <w:rsid w:val="00D33019"/>
    <w:rsid w:val="00D34656"/>
    <w:rsid w:val="00D361A2"/>
    <w:rsid w:val="00D36877"/>
    <w:rsid w:val="00D37056"/>
    <w:rsid w:val="00D37271"/>
    <w:rsid w:val="00D428FB"/>
    <w:rsid w:val="00D43679"/>
    <w:rsid w:val="00D43813"/>
    <w:rsid w:val="00D45CF2"/>
    <w:rsid w:val="00D47AEB"/>
    <w:rsid w:val="00D503EF"/>
    <w:rsid w:val="00D5295B"/>
    <w:rsid w:val="00D52C03"/>
    <w:rsid w:val="00D52DFA"/>
    <w:rsid w:val="00D53237"/>
    <w:rsid w:val="00D54234"/>
    <w:rsid w:val="00D548AC"/>
    <w:rsid w:val="00D6029E"/>
    <w:rsid w:val="00D60AD2"/>
    <w:rsid w:val="00D63A08"/>
    <w:rsid w:val="00D6445C"/>
    <w:rsid w:val="00D65492"/>
    <w:rsid w:val="00D65598"/>
    <w:rsid w:val="00D656F2"/>
    <w:rsid w:val="00D662A4"/>
    <w:rsid w:val="00D66B51"/>
    <w:rsid w:val="00D71B8C"/>
    <w:rsid w:val="00D738A3"/>
    <w:rsid w:val="00D73D38"/>
    <w:rsid w:val="00D75670"/>
    <w:rsid w:val="00D77196"/>
    <w:rsid w:val="00D823AD"/>
    <w:rsid w:val="00D86389"/>
    <w:rsid w:val="00D875E7"/>
    <w:rsid w:val="00D87954"/>
    <w:rsid w:val="00D90E38"/>
    <w:rsid w:val="00D92626"/>
    <w:rsid w:val="00D92B34"/>
    <w:rsid w:val="00D9301D"/>
    <w:rsid w:val="00D936F3"/>
    <w:rsid w:val="00D9429C"/>
    <w:rsid w:val="00D95D22"/>
    <w:rsid w:val="00D97847"/>
    <w:rsid w:val="00D9784E"/>
    <w:rsid w:val="00D978E6"/>
    <w:rsid w:val="00DA0518"/>
    <w:rsid w:val="00DA2C8D"/>
    <w:rsid w:val="00DA4452"/>
    <w:rsid w:val="00DA67F4"/>
    <w:rsid w:val="00DB05A6"/>
    <w:rsid w:val="00DB095A"/>
    <w:rsid w:val="00DB11E2"/>
    <w:rsid w:val="00DB41EE"/>
    <w:rsid w:val="00DB458A"/>
    <w:rsid w:val="00DB55C1"/>
    <w:rsid w:val="00DB57DE"/>
    <w:rsid w:val="00DB5C3E"/>
    <w:rsid w:val="00DB7ED7"/>
    <w:rsid w:val="00DC01D7"/>
    <w:rsid w:val="00DC1B9A"/>
    <w:rsid w:val="00DC1CDF"/>
    <w:rsid w:val="00DC2238"/>
    <w:rsid w:val="00DC2929"/>
    <w:rsid w:val="00DC4CBA"/>
    <w:rsid w:val="00DC50EB"/>
    <w:rsid w:val="00DC5B00"/>
    <w:rsid w:val="00DC7080"/>
    <w:rsid w:val="00DC7928"/>
    <w:rsid w:val="00DC7B59"/>
    <w:rsid w:val="00DD0584"/>
    <w:rsid w:val="00DD37F7"/>
    <w:rsid w:val="00DD680B"/>
    <w:rsid w:val="00DE0D91"/>
    <w:rsid w:val="00DE172B"/>
    <w:rsid w:val="00DE27A8"/>
    <w:rsid w:val="00DE3E39"/>
    <w:rsid w:val="00DE48F9"/>
    <w:rsid w:val="00DE7702"/>
    <w:rsid w:val="00DF0875"/>
    <w:rsid w:val="00DF0EF3"/>
    <w:rsid w:val="00DF2699"/>
    <w:rsid w:val="00DF2DAD"/>
    <w:rsid w:val="00DF3950"/>
    <w:rsid w:val="00DF3C7A"/>
    <w:rsid w:val="00DF5A71"/>
    <w:rsid w:val="00DF616B"/>
    <w:rsid w:val="00E0041A"/>
    <w:rsid w:val="00E00A15"/>
    <w:rsid w:val="00E012FA"/>
    <w:rsid w:val="00E025D1"/>
    <w:rsid w:val="00E029AB"/>
    <w:rsid w:val="00E02B5C"/>
    <w:rsid w:val="00E03135"/>
    <w:rsid w:val="00E037E4"/>
    <w:rsid w:val="00E04839"/>
    <w:rsid w:val="00E04FCC"/>
    <w:rsid w:val="00E05871"/>
    <w:rsid w:val="00E105DB"/>
    <w:rsid w:val="00E11D5A"/>
    <w:rsid w:val="00E13574"/>
    <w:rsid w:val="00E136D6"/>
    <w:rsid w:val="00E13DD2"/>
    <w:rsid w:val="00E13DF5"/>
    <w:rsid w:val="00E13F6F"/>
    <w:rsid w:val="00E14473"/>
    <w:rsid w:val="00E14D7B"/>
    <w:rsid w:val="00E15935"/>
    <w:rsid w:val="00E16268"/>
    <w:rsid w:val="00E164F4"/>
    <w:rsid w:val="00E179F6"/>
    <w:rsid w:val="00E17F84"/>
    <w:rsid w:val="00E202FE"/>
    <w:rsid w:val="00E22CC0"/>
    <w:rsid w:val="00E30C3A"/>
    <w:rsid w:val="00E31906"/>
    <w:rsid w:val="00E33AC8"/>
    <w:rsid w:val="00E3630D"/>
    <w:rsid w:val="00E37257"/>
    <w:rsid w:val="00E376B9"/>
    <w:rsid w:val="00E4042B"/>
    <w:rsid w:val="00E429AD"/>
    <w:rsid w:val="00E429B2"/>
    <w:rsid w:val="00E42BB2"/>
    <w:rsid w:val="00E42E4D"/>
    <w:rsid w:val="00E43C02"/>
    <w:rsid w:val="00E449B4"/>
    <w:rsid w:val="00E44C2C"/>
    <w:rsid w:val="00E45431"/>
    <w:rsid w:val="00E45AAC"/>
    <w:rsid w:val="00E47395"/>
    <w:rsid w:val="00E505FE"/>
    <w:rsid w:val="00E510B3"/>
    <w:rsid w:val="00E5324E"/>
    <w:rsid w:val="00E60D79"/>
    <w:rsid w:val="00E6232D"/>
    <w:rsid w:val="00E623E6"/>
    <w:rsid w:val="00E63329"/>
    <w:rsid w:val="00E640FC"/>
    <w:rsid w:val="00E65148"/>
    <w:rsid w:val="00E65919"/>
    <w:rsid w:val="00E6696F"/>
    <w:rsid w:val="00E674BF"/>
    <w:rsid w:val="00E67A03"/>
    <w:rsid w:val="00E67FD4"/>
    <w:rsid w:val="00E67FD7"/>
    <w:rsid w:val="00E70073"/>
    <w:rsid w:val="00E7084A"/>
    <w:rsid w:val="00E70EB5"/>
    <w:rsid w:val="00E716E1"/>
    <w:rsid w:val="00E73E24"/>
    <w:rsid w:val="00E73EE6"/>
    <w:rsid w:val="00E81BD8"/>
    <w:rsid w:val="00E82282"/>
    <w:rsid w:val="00E832F6"/>
    <w:rsid w:val="00E84328"/>
    <w:rsid w:val="00E84767"/>
    <w:rsid w:val="00E848CE"/>
    <w:rsid w:val="00E85115"/>
    <w:rsid w:val="00E86A96"/>
    <w:rsid w:val="00E87F10"/>
    <w:rsid w:val="00E90008"/>
    <w:rsid w:val="00E90035"/>
    <w:rsid w:val="00E902D5"/>
    <w:rsid w:val="00EA0EAF"/>
    <w:rsid w:val="00EA0EE4"/>
    <w:rsid w:val="00EA0F67"/>
    <w:rsid w:val="00EA1119"/>
    <w:rsid w:val="00EA2884"/>
    <w:rsid w:val="00EA367E"/>
    <w:rsid w:val="00EA39B9"/>
    <w:rsid w:val="00EA4A9D"/>
    <w:rsid w:val="00EA5C7C"/>
    <w:rsid w:val="00EA7490"/>
    <w:rsid w:val="00EA7D0B"/>
    <w:rsid w:val="00EB0FEF"/>
    <w:rsid w:val="00EB171E"/>
    <w:rsid w:val="00EB1FE1"/>
    <w:rsid w:val="00EB2ACA"/>
    <w:rsid w:val="00EB2C2C"/>
    <w:rsid w:val="00EB3917"/>
    <w:rsid w:val="00EB49B5"/>
    <w:rsid w:val="00EB4F84"/>
    <w:rsid w:val="00EB6D08"/>
    <w:rsid w:val="00EB7052"/>
    <w:rsid w:val="00EC0DA9"/>
    <w:rsid w:val="00EC2808"/>
    <w:rsid w:val="00EC4C6A"/>
    <w:rsid w:val="00EC5151"/>
    <w:rsid w:val="00EC578B"/>
    <w:rsid w:val="00ED0725"/>
    <w:rsid w:val="00ED2323"/>
    <w:rsid w:val="00ED2AA2"/>
    <w:rsid w:val="00ED3000"/>
    <w:rsid w:val="00ED41E3"/>
    <w:rsid w:val="00ED6799"/>
    <w:rsid w:val="00EE0714"/>
    <w:rsid w:val="00EE1224"/>
    <w:rsid w:val="00EE23C0"/>
    <w:rsid w:val="00EE31D8"/>
    <w:rsid w:val="00EE36A1"/>
    <w:rsid w:val="00EE45AF"/>
    <w:rsid w:val="00EE4993"/>
    <w:rsid w:val="00EE5429"/>
    <w:rsid w:val="00EF0A75"/>
    <w:rsid w:val="00EF1869"/>
    <w:rsid w:val="00EF3432"/>
    <w:rsid w:val="00EF397F"/>
    <w:rsid w:val="00EF3CAF"/>
    <w:rsid w:val="00EF5C74"/>
    <w:rsid w:val="00EF6512"/>
    <w:rsid w:val="00F00F70"/>
    <w:rsid w:val="00F01598"/>
    <w:rsid w:val="00F01623"/>
    <w:rsid w:val="00F02373"/>
    <w:rsid w:val="00F028CE"/>
    <w:rsid w:val="00F03807"/>
    <w:rsid w:val="00F03A20"/>
    <w:rsid w:val="00F03FDE"/>
    <w:rsid w:val="00F0423D"/>
    <w:rsid w:val="00F05BE5"/>
    <w:rsid w:val="00F06B0C"/>
    <w:rsid w:val="00F07263"/>
    <w:rsid w:val="00F1089E"/>
    <w:rsid w:val="00F10925"/>
    <w:rsid w:val="00F12DFA"/>
    <w:rsid w:val="00F140E9"/>
    <w:rsid w:val="00F157EC"/>
    <w:rsid w:val="00F16E22"/>
    <w:rsid w:val="00F20240"/>
    <w:rsid w:val="00F21C26"/>
    <w:rsid w:val="00F233D9"/>
    <w:rsid w:val="00F2401E"/>
    <w:rsid w:val="00F2451E"/>
    <w:rsid w:val="00F2458A"/>
    <w:rsid w:val="00F24772"/>
    <w:rsid w:val="00F25212"/>
    <w:rsid w:val="00F2583E"/>
    <w:rsid w:val="00F258A6"/>
    <w:rsid w:val="00F25A61"/>
    <w:rsid w:val="00F261D0"/>
    <w:rsid w:val="00F30DFA"/>
    <w:rsid w:val="00F30FAD"/>
    <w:rsid w:val="00F31601"/>
    <w:rsid w:val="00F3223A"/>
    <w:rsid w:val="00F32C89"/>
    <w:rsid w:val="00F34FB2"/>
    <w:rsid w:val="00F36A56"/>
    <w:rsid w:val="00F378F3"/>
    <w:rsid w:val="00F4085C"/>
    <w:rsid w:val="00F42408"/>
    <w:rsid w:val="00F4294B"/>
    <w:rsid w:val="00F42E79"/>
    <w:rsid w:val="00F437E4"/>
    <w:rsid w:val="00F438E9"/>
    <w:rsid w:val="00F45404"/>
    <w:rsid w:val="00F45BD9"/>
    <w:rsid w:val="00F4750E"/>
    <w:rsid w:val="00F47C81"/>
    <w:rsid w:val="00F5054E"/>
    <w:rsid w:val="00F532F7"/>
    <w:rsid w:val="00F53A59"/>
    <w:rsid w:val="00F54F91"/>
    <w:rsid w:val="00F557EF"/>
    <w:rsid w:val="00F5674E"/>
    <w:rsid w:val="00F57EA6"/>
    <w:rsid w:val="00F60975"/>
    <w:rsid w:val="00F614EC"/>
    <w:rsid w:val="00F62C92"/>
    <w:rsid w:val="00F64681"/>
    <w:rsid w:val="00F66842"/>
    <w:rsid w:val="00F66916"/>
    <w:rsid w:val="00F6729F"/>
    <w:rsid w:val="00F70AD7"/>
    <w:rsid w:val="00F70E6B"/>
    <w:rsid w:val="00F71C5D"/>
    <w:rsid w:val="00F7379B"/>
    <w:rsid w:val="00F753CB"/>
    <w:rsid w:val="00F75B36"/>
    <w:rsid w:val="00F77901"/>
    <w:rsid w:val="00F82B95"/>
    <w:rsid w:val="00F843D0"/>
    <w:rsid w:val="00F84BAB"/>
    <w:rsid w:val="00F861F4"/>
    <w:rsid w:val="00F93F12"/>
    <w:rsid w:val="00F9595B"/>
    <w:rsid w:val="00F970DF"/>
    <w:rsid w:val="00F97A53"/>
    <w:rsid w:val="00FA06CC"/>
    <w:rsid w:val="00FA101D"/>
    <w:rsid w:val="00FA12E1"/>
    <w:rsid w:val="00FA187C"/>
    <w:rsid w:val="00FA3646"/>
    <w:rsid w:val="00FA374F"/>
    <w:rsid w:val="00FA4DD5"/>
    <w:rsid w:val="00FA682B"/>
    <w:rsid w:val="00FA7D85"/>
    <w:rsid w:val="00FB10B8"/>
    <w:rsid w:val="00FB18A6"/>
    <w:rsid w:val="00FB1A4B"/>
    <w:rsid w:val="00FB2186"/>
    <w:rsid w:val="00FB2AC7"/>
    <w:rsid w:val="00FB3059"/>
    <w:rsid w:val="00FB3918"/>
    <w:rsid w:val="00FB3E9D"/>
    <w:rsid w:val="00FB4767"/>
    <w:rsid w:val="00FB5046"/>
    <w:rsid w:val="00FB631A"/>
    <w:rsid w:val="00FC0A03"/>
    <w:rsid w:val="00FC3503"/>
    <w:rsid w:val="00FC4001"/>
    <w:rsid w:val="00FC5490"/>
    <w:rsid w:val="00FC726D"/>
    <w:rsid w:val="00FC739A"/>
    <w:rsid w:val="00FD00F7"/>
    <w:rsid w:val="00FD1198"/>
    <w:rsid w:val="00FD1794"/>
    <w:rsid w:val="00FD39D0"/>
    <w:rsid w:val="00FD4E06"/>
    <w:rsid w:val="00FD5EDD"/>
    <w:rsid w:val="00FD6732"/>
    <w:rsid w:val="00FD6BCC"/>
    <w:rsid w:val="00FD6D7C"/>
    <w:rsid w:val="00FD7535"/>
    <w:rsid w:val="00FE32F1"/>
    <w:rsid w:val="00FE3709"/>
    <w:rsid w:val="00FE370D"/>
    <w:rsid w:val="00FE39B1"/>
    <w:rsid w:val="00FE4249"/>
    <w:rsid w:val="00FE50D8"/>
    <w:rsid w:val="00FE52C8"/>
    <w:rsid w:val="00FE557A"/>
    <w:rsid w:val="00FE579B"/>
    <w:rsid w:val="00FE7BA9"/>
    <w:rsid w:val="00FF0BEB"/>
    <w:rsid w:val="00FF1AF6"/>
    <w:rsid w:val="00FF2677"/>
    <w:rsid w:val="00FF4371"/>
    <w:rsid w:val="00FF4A1E"/>
    <w:rsid w:val="00FF4FBA"/>
    <w:rsid w:val="00FF5041"/>
    <w:rsid w:val="00FF63F6"/>
    <w:rsid w:val="00FF656B"/>
    <w:rsid w:val="00FF79A5"/>
    <w:rsid w:val="00FF7D1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497" fill="f" fillcolor="white" stroke="f">
      <v:fill color="white" on="f"/>
      <v:stroke on="f"/>
    </o:shapedefaults>
    <o:shapelayout v:ext="edit">
      <o:idmap v:ext="edit" data="1"/>
    </o:shapelayout>
  </w:shapeDefaults>
  <w:decimalSymbol w:val=","/>
  <w:listSeparator w:val=";"/>
  <w14:docId w14:val="47A4100F"/>
  <w15:chartTrackingRefBased/>
  <w15:docId w15:val="{14CAA2BA-4E98-4430-8A70-AE9032C47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243"/>
    <w:rPr>
      <w:sz w:val="24"/>
      <w:szCs w:val="24"/>
      <w:lang w:eastAsia="es-ES"/>
    </w:rPr>
  </w:style>
  <w:style w:type="paragraph" w:styleId="Ttulo1">
    <w:name w:val="heading 1"/>
    <w:basedOn w:val="Normal"/>
    <w:next w:val="Normal"/>
    <w:link w:val="Ttulo1Car"/>
    <w:uiPriority w:val="99"/>
    <w:qFormat/>
    <w:rsid w:val="002B2243"/>
    <w:pPr>
      <w:keepNext/>
      <w:jc w:val="center"/>
      <w:outlineLvl w:val="0"/>
    </w:pPr>
    <w:rPr>
      <w:rFonts w:ascii="Arial" w:hAnsi="Arial"/>
      <w:u w:val="single"/>
      <w:lang w:val="x-none"/>
    </w:rPr>
  </w:style>
  <w:style w:type="paragraph" w:styleId="Ttulo2">
    <w:name w:val="heading 2"/>
    <w:basedOn w:val="Normal"/>
    <w:next w:val="Normal"/>
    <w:link w:val="Ttulo2Car"/>
    <w:qFormat/>
    <w:rsid w:val="002B2243"/>
    <w:pPr>
      <w:keepNext/>
      <w:jc w:val="center"/>
      <w:outlineLvl w:val="1"/>
    </w:pPr>
    <w:rPr>
      <w:rFonts w:ascii="Arial" w:hAnsi="Arial"/>
      <w:b/>
      <w:bCs/>
      <w:u w:val="single"/>
      <w:lang w:val="x-none"/>
    </w:rPr>
  </w:style>
  <w:style w:type="paragraph" w:styleId="Ttulo3">
    <w:name w:val="heading 3"/>
    <w:basedOn w:val="Normal"/>
    <w:next w:val="Normal"/>
    <w:link w:val="Ttulo3Car"/>
    <w:qFormat/>
    <w:rsid w:val="002B2243"/>
    <w:pPr>
      <w:keepNext/>
      <w:ind w:left="-360" w:right="-1036"/>
      <w:jc w:val="both"/>
      <w:outlineLvl w:val="2"/>
    </w:pPr>
    <w:rPr>
      <w:rFonts w:ascii="Cambria" w:hAnsi="Cambria"/>
      <w:b/>
      <w:bCs/>
      <w:sz w:val="26"/>
      <w:szCs w:val="26"/>
      <w:lang w:eastAsia="x-none"/>
    </w:rPr>
  </w:style>
  <w:style w:type="paragraph" w:styleId="Ttulo4">
    <w:name w:val="heading 4"/>
    <w:basedOn w:val="Normal"/>
    <w:next w:val="Normal"/>
    <w:link w:val="Ttulo4Car"/>
    <w:uiPriority w:val="99"/>
    <w:qFormat/>
    <w:rsid w:val="002B2243"/>
    <w:pPr>
      <w:keepNext/>
      <w:jc w:val="both"/>
      <w:outlineLvl w:val="3"/>
    </w:pPr>
    <w:rPr>
      <w:rFonts w:ascii="Calibri" w:hAnsi="Calibri"/>
      <w:b/>
      <w:bCs/>
      <w:sz w:val="28"/>
      <w:szCs w:val="28"/>
      <w:lang w:eastAsia="x-none"/>
    </w:rPr>
  </w:style>
  <w:style w:type="paragraph" w:styleId="Ttulo5">
    <w:name w:val="heading 5"/>
    <w:basedOn w:val="Normal"/>
    <w:next w:val="Normal"/>
    <w:link w:val="Ttulo5Car"/>
    <w:uiPriority w:val="99"/>
    <w:qFormat/>
    <w:rsid w:val="002B2243"/>
    <w:pPr>
      <w:keepNext/>
      <w:jc w:val="both"/>
      <w:outlineLvl w:val="4"/>
    </w:pPr>
    <w:rPr>
      <w:rFonts w:ascii="Calibri" w:hAnsi="Calibri"/>
      <w:b/>
      <w:bCs/>
      <w:i/>
      <w:iCs/>
      <w:sz w:val="26"/>
      <w:szCs w:val="26"/>
      <w:lang w:eastAsia="x-none"/>
    </w:rPr>
  </w:style>
  <w:style w:type="paragraph" w:styleId="Ttulo6">
    <w:name w:val="heading 6"/>
    <w:basedOn w:val="Normal"/>
    <w:next w:val="Normal"/>
    <w:link w:val="Ttulo6Car"/>
    <w:uiPriority w:val="99"/>
    <w:qFormat/>
    <w:rsid w:val="002B2243"/>
    <w:pPr>
      <w:keepNext/>
      <w:pBdr>
        <w:top w:val="single" w:sz="4" w:space="1" w:color="auto"/>
        <w:left w:val="single" w:sz="4" w:space="4" w:color="auto"/>
        <w:bottom w:val="single" w:sz="4" w:space="1" w:color="auto"/>
        <w:right w:val="single" w:sz="4" w:space="4" w:color="auto"/>
      </w:pBdr>
      <w:jc w:val="both"/>
      <w:outlineLvl w:val="5"/>
    </w:pPr>
    <w:rPr>
      <w:rFonts w:ascii="Calibri" w:hAnsi="Calibri"/>
      <w:b/>
      <w:bCs/>
      <w:sz w:val="20"/>
      <w:szCs w:val="20"/>
      <w:lang w:eastAsia="x-none"/>
    </w:rPr>
  </w:style>
  <w:style w:type="paragraph" w:styleId="Ttulo7">
    <w:name w:val="heading 7"/>
    <w:basedOn w:val="Normal"/>
    <w:next w:val="Normal"/>
    <w:link w:val="Ttulo7Car"/>
    <w:uiPriority w:val="99"/>
    <w:qFormat/>
    <w:rsid w:val="002B2243"/>
    <w:pPr>
      <w:keepNext/>
      <w:pBdr>
        <w:top w:val="single" w:sz="4" w:space="1" w:color="auto"/>
        <w:left w:val="single" w:sz="4" w:space="4" w:color="auto"/>
        <w:bottom w:val="single" w:sz="4" w:space="1" w:color="auto"/>
        <w:right w:val="single" w:sz="4" w:space="4" w:color="auto"/>
      </w:pBdr>
      <w:jc w:val="both"/>
      <w:outlineLvl w:val="6"/>
    </w:pPr>
    <w:rPr>
      <w:rFonts w:ascii="Calibri" w:hAnsi="Calibri"/>
      <w:lang w:eastAsia="x-none"/>
    </w:rPr>
  </w:style>
  <w:style w:type="paragraph" w:styleId="Ttulo8">
    <w:name w:val="heading 8"/>
    <w:basedOn w:val="Normal"/>
    <w:next w:val="Normal"/>
    <w:link w:val="Ttulo8Car"/>
    <w:uiPriority w:val="99"/>
    <w:qFormat/>
    <w:rsid w:val="002B2243"/>
    <w:pPr>
      <w:keepNext/>
      <w:pBdr>
        <w:top w:val="single" w:sz="4" w:space="1" w:color="auto"/>
        <w:left w:val="single" w:sz="4" w:space="4" w:color="auto"/>
        <w:bottom w:val="single" w:sz="4" w:space="1" w:color="auto"/>
        <w:right w:val="single" w:sz="4" w:space="4" w:color="auto"/>
      </w:pBdr>
      <w:jc w:val="both"/>
      <w:outlineLvl w:val="7"/>
    </w:pPr>
    <w:rPr>
      <w:rFonts w:ascii="Calibri" w:hAnsi="Calibri"/>
      <w:i/>
      <w:iCs/>
      <w:lang w:eastAsia="x-none"/>
    </w:rPr>
  </w:style>
  <w:style w:type="paragraph" w:styleId="Ttulo9">
    <w:name w:val="heading 9"/>
    <w:basedOn w:val="Normal"/>
    <w:next w:val="Normal"/>
    <w:link w:val="Ttulo9Car"/>
    <w:uiPriority w:val="99"/>
    <w:qFormat/>
    <w:rsid w:val="002B2243"/>
    <w:pPr>
      <w:keepNext/>
      <w:tabs>
        <w:tab w:val="left" w:pos="142"/>
        <w:tab w:val="left" w:pos="1134"/>
        <w:tab w:val="left" w:pos="2127"/>
        <w:tab w:val="right" w:pos="7938"/>
      </w:tabs>
      <w:outlineLvl w:val="8"/>
    </w:pPr>
    <w:rPr>
      <w:rFonts w:ascii="Arial" w:hAnsi="Arial"/>
      <w:b/>
      <w:bCs/>
      <w:sz w:val="22"/>
      <w:szCs w:val="22"/>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4478F5"/>
    <w:rPr>
      <w:rFonts w:ascii="Arial" w:hAnsi="Arial" w:cs="Arial"/>
      <w:sz w:val="24"/>
      <w:szCs w:val="24"/>
      <w:u w:val="single"/>
      <w:lang w:eastAsia="es-ES"/>
    </w:rPr>
  </w:style>
  <w:style w:type="character" w:customStyle="1" w:styleId="Ttulo2Car">
    <w:name w:val="Título 2 Car"/>
    <w:link w:val="Ttulo2"/>
    <w:locked/>
    <w:rsid w:val="004478F5"/>
    <w:rPr>
      <w:rFonts w:ascii="Arial" w:hAnsi="Arial" w:cs="Arial"/>
      <w:b/>
      <w:bCs/>
      <w:sz w:val="24"/>
      <w:szCs w:val="24"/>
      <w:u w:val="single"/>
      <w:lang w:eastAsia="es-ES"/>
    </w:rPr>
  </w:style>
  <w:style w:type="character" w:customStyle="1" w:styleId="Ttulo3Car">
    <w:name w:val="Título 3 Car"/>
    <w:link w:val="Ttulo3"/>
    <w:locked/>
    <w:rsid w:val="00680796"/>
    <w:rPr>
      <w:rFonts w:ascii="Cambria" w:hAnsi="Cambria" w:cs="Cambria"/>
      <w:b/>
      <w:bCs/>
      <w:sz w:val="26"/>
      <w:szCs w:val="26"/>
      <w:lang w:val="ca-ES"/>
    </w:rPr>
  </w:style>
  <w:style w:type="character" w:customStyle="1" w:styleId="Ttulo4Car">
    <w:name w:val="Título 4 Car"/>
    <w:link w:val="Ttulo4"/>
    <w:uiPriority w:val="99"/>
    <w:semiHidden/>
    <w:locked/>
    <w:rsid w:val="00680796"/>
    <w:rPr>
      <w:rFonts w:ascii="Calibri" w:hAnsi="Calibri" w:cs="Calibri"/>
      <w:b/>
      <w:bCs/>
      <w:sz w:val="28"/>
      <w:szCs w:val="28"/>
      <w:lang w:val="ca-ES"/>
    </w:rPr>
  </w:style>
  <w:style w:type="character" w:customStyle="1" w:styleId="Ttulo5Car">
    <w:name w:val="Título 5 Car"/>
    <w:link w:val="Ttulo5"/>
    <w:uiPriority w:val="99"/>
    <w:semiHidden/>
    <w:locked/>
    <w:rsid w:val="00680796"/>
    <w:rPr>
      <w:rFonts w:ascii="Calibri" w:hAnsi="Calibri" w:cs="Calibri"/>
      <w:b/>
      <w:bCs/>
      <w:i/>
      <w:iCs/>
      <w:sz w:val="26"/>
      <w:szCs w:val="26"/>
      <w:lang w:val="ca-ES"/>
    </w:rPr>
  </w:style>
  <w:style w:type="character" w:customStyle="1" w:styleId="Ttulo6Car">
    <w:name w:val="Título 6 Car"/>
    <w:link w:val="Ttulo6"/>
    <w:uiPriority w:val="99"/>
    <w:semiHidden/>
    <w:locked/>
    <w:rsid w:val="00680796"/>
    <w:rPr>
      <w:rFonts w:ascii="Calibri" w:hAnsi="Calibri" w:cs="Calibri"/>
      <w:b/>
      <w:bCs/>
      <w:lang w:val="ca-ES"/>
    </w:rPr>
  </w:style>
  <w:style w:type="character" w:customStyle="1" w:styleId="Ttulo7Car">
    <w:name w:val="Título 7 Car"/>
    <w:link w:val="Ttulo7"/>
    <w:uiPriority w:val="99"/>
    <w:semiHidden/>
    <w:locked/>
    <w:rsid w:val="00680796"/>
    <w:rPr>
      <w:rFonts w:ascii="Calibri" w:hAnsi="Calibri" w:cs="Calibri"/>
      <w:sz w:val="24"/>
      <w:szCs w:val="24"/>
      <w:lang w:val="ca-ES"/>
    </w:rPr>
  </w:style>
  <w:style w:type="character" w:customStyle="1" w:styleId="Ttulo8Car">
    <w:name w:val="Título 8 Car"/>
    <w:link w:val="Ttulo8"/>
    <w:uiPriority w:val="99"/>
    <w:semiHidden/>
    <w:locked/>
    <w:rsid w:val="00680796"/>
    <w:rPr>
      <w:rFonts w:ascii="Calibri" w:hAnsi="Calibri" w:cs="Calibri"/>
      <w:i/>
      <w:iCs/>
      <w:sz w:val="24"/>
      <w:szCs w:val="24"/>
      <w:lang w:val="ca-ES"/>
    </w:rPr>
  </w:style>
  <w:style w:type="character" w:customStyle="1" w:styleId="Ttulo9Car">
    <w:name w:val="Título 9 Car"/>
    <w:link w:val="Ttulo9"/>
    <w:uiPriority w:val="99"/>
    <w:locked/>
    <w:rsid w:val="0025444F"/>
    <w:rPr>
      <w:rFonts w:ascii="Arial" w:hAnsi="Arial" w:cs="Arial"/>
      <w:b/>
      <w:bCs/>
      <w:sz w:val="22"/>
      <w:szCs w:val="22"/>
      <w:lang w:eastAsia="es-ES"/>
    </w:rPr>
  </w:style>
  <w:style w:type="paragraph" w:styleId="Sangra2detindependiente">
    <w:name w:val="Body Text Indent 2"/>
    <w:basedOn w:val="Normal"/>
    <w:link w:val="Sangra2detindependienteCar"/>
    <w:uiPriority w:val="99"/>
    <w:semiHidden/>
    <w:rsid w:val="002B2243"/>
    <w:pPr>
      <w:ind w:left="1701" w:hanging="1701"/>
      <w:jc w:val="both"/>
    </w:pPr>
    <w:rPr>
      <w:lang w:eastAsia="x-none"/>
    </w:rPr>
  </w:style>
  <w:style w:type="character" w:customStyle="1" w:styleId="Sangra2detindependienteCar">
    <w:name w:val="Sangría 2 de t. independiente Car"/>
    <w:link w:val="Sangra2detindependiente"/>
    <w:uiPriority w:val="99"/>
    <w:semiHidden/>
    <w:locked/>
    <w:rsid w:val="00680796"/>
    <w:rPr>
      <w:sz w:val="24"/>
      <w:szCs w:val="24"/>
      <w:lang w:val="ca-ES"/>
    </w:rPr>
  </w:style>
  <w:style w:type="paragraph" w:styleId="Textoindependiente2">
    <w:name w:val="Body Text 2"/>
    <w:basedOn w:val="Normal"/>
    <w:link w:val="Textoindependiente2Car"/>
    <w:uiPriority w:val="99"/>
    <w:semiHidden/>
    <w:rsid w:val="002B2243"/>
    <w:pPr>
      <w:jc w:val="both"/>
    </w:pPr>
    <w:rPr>
      <w:sz w:val="26"/>
      <w:szCs w:val="26"/>
      <w:lang w:val="x-none"/>
    </w:rPr>
  </w:style>
  <w:style w:type="character" w:customStyle="1" w:styleId="Textoindependiente2Car">
    <w:name w:val="Texto independiente 2 Car"/>
    <w:link w:val="Textoindependiente2"/>
    <w:uiPriority w:val="99"/>
    <w:semiHidden/>
    <w:locked/>
    <w:rsid w:val="004478F5"/>
    <w:rPr>
      <w:sz w:val="26"/>
      <w:szCs w:val="26"/>
      <w:lang w:eastAsia="es-ES"/>
    </w:rPr>
  </w:style>
  <w:style w:type="paragraph" w:styleId="Textoindependiente">
    <w:name w:val="Body Text"/>
    <w:basedOn w:val="Normal"/>
    <w:link w:val="TextoindependienteCar"/>
    <w:uiPriority w:val="99"/>
    <w:semiHidden/>
    <w:rsid w:val="002B2243"/>
    <w:pPr>
      <w:jc w:val="both"/>
    </w:pPr>
    <w:rPr>
      <w:b/>
      <w:bCs/>
      <w:sz w:val="26"/>
      <w:szCs w:val="26"/>
      <w:u w:val="single"/>
      <w:lang w:val="x-none"/>
    </w:rPr>
  </w:style>
  <w:style w:type="character" w:customStyle="1" w:styleId="TextoindependienteCar">
    <w:name w:val="Texto independiente Car"/>
    <w:link w:val="Textoindependiente"/>
    <w:uiPriority w:val="99"/>
    <w:semiHidden/>
    <w:locked/>
    <w:rsid w:val="008B2B09"/>
    <w:rPr>
      <w:b/>
      <w:bCs/>
      <w:sz w:val="26"/>
      <w:szCs w:val="26"/>
      <w:u w:val="single"/>
      <w:lang w:eastAsia="es-ES"/>
    </w:rPr>
  </w:style>
  <w:style w:type="paragraph" w:styleId="Textoindependiente3">
    <w:name w:val="Body Text 3"/>
    <w:basedOn w:val="Normal"/>
    <w:link w:val="Textoindependiente3Car"/>
    <w:uiPriority w:val="99"/>
    <w:semiHidden/>
    <w:rsid w:val="002B2243"/>
    <w:pPr>
      <w:pBdr>
        <w:top w:val="single" w:sz="4" w:space="1" w:color="auto"/>
        <w:left w:val="single" w:sz="4" w:space="4" w:color="auto"/>
        <w:bottom w:val="single" w:sz="4" w:space="1" w:color="auto"/>
        <w:right w:val="single" w:sz="4" w:space="4" w:color="auto"/>
      </w:pBdr>
      <w:jc w:val="both"/>
      <w:outlineLvl w:val="0"/>
    </w:pPr>
    <w:rPr>
      <w:sz w:val="16"/>
      <w:szCs w:val="16"/>
      <w:lang w:eastAsia="x-none"/>
    </w:rPr>
  </w:style>
  <w:style w:type="character" w:customStyle="1" w:styleId="Textoindependiente3Car">
    <w:name w:val="Texto independiente 3 Car"/>
    <w:link w:val="Textoindependiente3"/>
    <w:uiPriority w:val="99"/>
    <w:semiHidden/>
    <w:locked/>
    <w:rsid w:val="00680796"/>
    <w:rPr>
      <w:sz w:val="16"/>
      <w:szCs w:val="16"/>
      <w:lang w:val="ca-ES"/>
    </w:rPr>
  </w:style>
  <w:style w:type="paragraph" w:styleId="Encabezado">
    <w:name w:val="header"/>
    <w:basedOn w:val="Normal"/>
    <w:link w:val="EncabezadoCar"/>
    <w:rsid w:val="002B2243"/>
    <w:pPr>
      <w:tabs>
        <w:tab w:val="center" w:pos="4252"/>
        <w:tab w:val="right" w:pos="8504"/>
      </w:tabs>
    </w:pPr>
    <w:rPr>
      <w:lang w:val="x-none"/>
    </w:rPr>
  </w:style>
  <w:style w:type="character" w:customStyle="1" w:styleId="EncabezadoCar">
    <w:name w:val="Encabezado Car"/>
    <w:link w:val="Encabezado"/>
    <w:locked/>
    <w:rsid w:val="0025444F"/>
    <w:rPr>
      <w:sz w:val="24"/>
      <w:szCs w:val="24"/>
      <w:lang w:eastAsia="es-ES"/>
    </w:rPr>
  </w:style>
  <w:style w:type="paragraph" w:styleId="ndice1">
    <w:name w:val="index 1"/>
    <w:basedOn w:val="Normal"/>
    <w:next w:val="Normal"/>
    <w:autoRedefine/>
    <w:uiPriority w:val="99"/>
    <w:semiHidden/>
    <w:rsid w:val="002B2243"/>
    <w:pPr>
      <w:ind w:left="200" w:hanging="200"/>
    </w:pPr>
    <w:rPr>
      <w:sz w:val="20"/>
      <w:szCs w:val="20"/>
    </w:rPr>
  </w:style>
  <w:style w:type="paragraph" w:styleId="Ttulodendice">
    <w:name w:val="index heading"/>
    <w:basedOn w:val="Normal"/>
    <w:next w:val="ndice1"/>
    <w:uiPriority w:val="99"/>
    <w:semiHidden/>
    <w:rsid w:val="002B2243"/>
    <w:rPr>
      <w:sz w:val="20"/>
      <w:szCs w:val="20"/>
    </w:rPr>
  </w:style>
  <w:style w:type="paragraph" w:styleId="Sangra3detindependiente">
    <w:name w:val="Body Text Indent 3"/>
    <w:basedOn w:val="Normal"/>
    <w:link w:val="Sangra3detindependienteCar"/>
    <w:uiPriority w:val="99"/>
    <w:semiHidden/>
    <w:rsid w:val="002B2243"/>
    <w:pPr>
      <w:tabs>
        <w:tab w:val="left" w:pos="142"/>
        <w:tab w:val="left" w:pos="1134"/>
        <w:tab w:val="left" w:pos="2127"/>
        <w:tab w:val="right" w:pos="7938"/>
      </w:tabs>
      <w:ind w:left="1134" w:hanging="999"/>
      <w:jc w:val="both"/>
    </w:pPr>
    <w:rPr>
      <w:sz w:val="16"/>
      <w:szCs w:val="16"/>
      <w:lang w:eastAsia="x-none"/>
    </w:rPr>
  </w:style>
  <w:style w:type="character" w:customStyle="1" w:styleId="Sangra3detindependienteCar">
    <w:name w:val="Sangría 3 de t. independiente Car"/>
    <w:link w:val="Sangra3detindependiente"/>
    <w:uiPriority w:val="99"/>
    <w:semiHidden/>
    <w:locked/>
    <w:rsid w:val="00680796"/>
    <w:rPr>
      <w:sz w:val="16"/>
      <w:szCs w:val="16"/>
      <w:lang w:val="ca-ES"/>
    </w:rPr>
  </w:style>
  <w:style w:type="paragraph" w:styleId="Sangradetextonormal">
    <w:name w:val="Body Text Indent"/>
    <w:basedOn w:val="Normal"/>
    <w:link w:val="SangradetextonormalCar"/>
    <w:uiPriority w:val="99"/>
    <w:semiHidden/>
    <w:rsid w:val="002B2243"/>
    <w:pPr>
      <w:ind w:left="1065"/>
      <w:jc w:val="both"/>
    </w:pPr>
    <w:rPr>
      <w:sz w:val="26"/>
      <w:szCs w:val="26"/>
      <w:lang w:val="x-none"/>
    </w:rPr>
  </w:style>
  <w:style w:type="character" w:customStyle="1" w:styleId="SangradetextonormalCar">
    <w:name w:val="Sangría de texto normal Car"/>
    <w:link w:val="Sangradetextonormal"/>
    <w:uiPriority w:val="99"/>
    <w:semiHidden/>
    <w:locked/>
    <w:rsid w:val="004478F5"/>
    <w:rPr>
      <w:sz w:val="26"/>
      <w:szCs w:val="26"/>
      <w:lang w:eastAsia="es-ES"/>
    </w:rPr>
  </w:style>
  <w:style w:type="character" w:styleId="Nmerodepgina">
    <w:name w:val="page number"/>
    <w:basedOn w:val="Fuentedeprrafopredeter"/>
    <w:uiPriority w:val="99"/>
    <w:semiHidden/>
    <w:rsid w:val="002B2243"/>
  </w:style>
  <w:style w:type="paragraph" w:styleId="Piedepgina">
    <w:name w:val="footer"/>
    <w:basedOn w:val="Normal"/>
    <w:link w:val="PiedepginaCar"/>
    <w:uiPriority w:val="99"/>
    <w:rsid w:val="002B2243"/>
    <w:pPr>
      <w:tabs>
        <w:tab w:val="center" w:pos="4252"/>
        <w:tab w:val="right" w:pos="8504"/>
      </w:tabs>
    </w:pPr>
    <w:rPr>
      <w:lang w:eastAsia="x-none"/>
    </w:rPr>
  </w:style>
  <w:style w:type="character" w:customStyle="1" w:styleId="PiedepginaCar">
    <w:name w:val="Pie de página Car"/>
    <w:link w:val="Piedepgina"/>
    <w:uiPriority w:val="99"/>
    <w:locked/>
    <w:rsid w:val="00680796"/>
    <w:rPr>
      <w:sz w:val="24"/>
      <w:szCs w:val="24"/>
      <w:lang w:val="ca-ES"/>
    </w:rPr>
  </w:style>
  <w:style w:type="character" w:styleId="Hipervnculo">
    <w:name w:val="Hyperlink"/>
    <w:uiPriority w:val="99"/>
    <w:rsid w:val="002B2243"/>
    <w:rPr>
      <w:color w:val="0000FF"/>
      <w:u w:val="single"/>
    </w:rPr>
  </w:style>
  <w:style w:type="character" w:styleId="Hipervnculovisitado">
    <w:name w:val="FollowedHyperlink"/>
    <w:uiPriority w:val="99"/>
    <w:semiHidden/>
    <w:rsid w:val="002B2243"/>
    <w:rPr>
      <w:color w:val="800080"/>
      <w:u w:val="single"/>
    </w:rPr>
  </w:style>
  <w:style w:type="paragraph" w:styleId="Textonotapie">
    <w:name w:val="footnote text"/>
    <w:basedOn w:val="Normal"/>
    <w:link w:val="TextonotapieCar"/>
    <w:uiPriority w:val="99"/>
    <w:rsid w:val="002B2243"/>
    <w:rPr>
      <w:sz w:val="20"/>
      <w:szCs w:val="20"/>
      <w:lang w:val="x-none"/>
    </w:rPr>
  </w:style>
  <w:style w:type="character" w:customStyle="1" w:styleId="TextonotapieCar">
    <w:name w:val="Texto nota pie Car"/>
    <w:link w:val="Textonotapie"/>
    <w:uiPriority w:val="99"/>
    <w:locked/>
    <w:rsid w:val="0025444F"/>
    <w:rPr>
      <w:lang w:eastAsia="es-ES"/>
    </w:rPr>
  </w:style>
  <w:style w:type="paragraph" w:styleId="Textodebloque">
    <w:name w:val="Block Text"/>
    <w:basedOn w:val="Normal"/>
    <w:semiHidden/>
    <w:rsid w:val="002B2243"/>
    <w:pPr>
      <w:ind w:left="-720" w:right="-616"/>
    </w:pPr>
    <w:rPr>
      <w:rFonts w:ascii="Arial" w:hAnsi="Arial" w:cs="Arial"/>
    </w:rPr>
  </w:style>
  <w:style w:type="character" w:styleId="Textoennegrita">
    <w:name w:val="Strong"/>
    <w:uiPriority w:val="99"/>
    <w:qFormat/>
    <w:rsid w:val="002B2243"/>
    <w:rPr>
      <w:b/>
      <w:bCs/>
    </w:rPr>
  </w:style>
  <w:style w:type="paragraph" w:styleId="Prrafodelista">
    <w:name w:val="List Paragraph"/>
    <w:basedOn w:val="Normal"/>
    <w:uiPriority w:val="34"/>
    <w:qFormat/>
    <w:rsid w:val="00BB3C39"/>
    <w:pPr>
      <w:ind w:left="708"/>
    </w:pPr>
  </w:style>
  <w:style w:type="table" w:styleId="Tablaconcuadrcula">
    <w:name w:val="Table Grid"/>
    <w:basedOn w:val="Tablanormal"/>
    <w:uiPriority w:val="39"/>
    <w:rsid w:val="00022B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
    <w:name w:val="Sombreado claro1"/>
    <w:uiPriority w:val="99"/>
    <w:rsid w:val="00022BA1"/>
    <w:rPr>
      <w:color w:val="000000"/>
      <w:lang w:val="es-ES" w:eastAsia="es-ES"/>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textonormal">
    <w:name w:val="textonormal"/>
    <w:basedOn w:val="Normal"/>
    <w:uiPriority w:val="99"/>
    <w:rsid w:val="009F7420"/>
    <w:pPr>
      <w:spacing w:before="100" w:beforeAutospacing="1" w:after="100" w:afterAutospacing="1"/>
    </w:pPr>
    <w:rPr>
      <w:rFonts w:ascii="Arial" w:hAnsi="Arial" w:cs="Arial"/>
      <w:sz w:val="13"/>
      <w:szCs w:val="13"/>
    </w:rPr>
  </w:style>
  <w:style w:type="character" w:customStyle="1" w:styleId="estilo101">
    <w:name w:val="estilo101"/>
    <w:uiPriority w:val="99"/>
    <w:rsid w:val="0063249C"/>
    <w:rPr>
      <w:color w:val="000000"/>
    </w:rPr>
  </w:style>
  <w:style w:type="paragraph" w:customStyle="1" w:styleId="Pa8">
    <w:name w:val="Pa8"/>
    <w:basedOn w:val="Normal"/>
    <w:next w:val="Normal"/>
    <w:uiPriority w:val="99"/>
    <w:rsid w:val="00647389"/>
    <w:pPr>
      <w:autoSpaceDE w:val="0"/>
      <w:autoSpaceDN w:val="0"/>
      <w:adjustRightInd w:val="0"/>
      <w:spacing w:line="201" w:lineRule="atLeast"/>
    </w:pPr>
    <w:rPr>
      <w:rFonts w:ascii="Arial" w:hAnsi="Arial" w:cs="Arial"/>
      <w:lang w:val="es-ES" w:eastAsia="ca-ES"/>
    </w:rPr>
  </w:style>
  <w:style w:type="paragraph" w:customStyle="1" w:styleId="Default">
    <w:name w:val="Default"/>
    <w:rsid w:val="0057776B"/>
    <w:pPr>
      <w:autoSpaceDE w:val="0"/>
      <w:autoSpaceDN w:val="0"/>
      <w:adjustRightInd w:val="0"/>
    </w:pPr>
    <w:rPr>
      <w:rFonts w:ascii="Arial Unicode MS" w:eastAsia="Arial Unicode MS" w:cs="Arial Unicode MS"/>
      <w:color w:val="000000"/>
      <w:sz w:val="24"/>
      <w:szCs w:val="24"/>
      <w:lang w:val="es-ES"/>
    </w:rPr>
  </w:style>
  <w:style w:type="character" w:styleId="nfasis">
    <w:name w:val="Emphasis"/>
    <w:uiPriority w:val="20"/>
    <w:qFormat/>
    <w:locked/>
    <w:rsid w:val="00425D5B"/>
    <w:rPr>
      <w:i/>
      <w:iCs/>
    </w:rPr>
  </w:style>
  <w:style w:type="paragraph" w:customStyle="1" w:styleId="Standard">
    <w:name w:val="Standard"/>
    <w:rsid w:val="00400441"/>
    <w:pPr>
      <w:widowControl w:val="0"/>
      <w:suppressAutoHyphens/>
      <w:autoSpaceDN w:val="0"/>
      <w:textAlignment w:val="baseline"/>
    </w:pPr>
    <w:rPr>
      <w:rFonts w:ascii="Arial" w:eastAsia="Cambria" w:hAnsi="Arial" w:cs="Cambria"/>
      <w:kern w:val="3"/>
      <w:sz w:val="24"/>
      <w:szCs w:val="24"/>
      <w:lang w:eastAsia="zh-CN"/>
    </w:rPr>
  </w:style>
  <w:style w:type="paragraph" w:customStyle="1" w:styleId="Textbody">
    <w:name w:val="Text body"/>
    <w:basedOn w:val="Standard"/>
    <w:rsid w:val="0001542B"/>
    <w:pPr>
      <w:spacing w:after="176"/>
    </w:pPr>
  </w:style>
  <w:style w:type="paragraph" w:customStyle="1" w:styleId="Pa9">
    <w:name w:val="Pa9"/>
    <w:basedOn w:val="Default"/>
    <w:next w:val="Default"/>
    <w:uiPriority w:val="99"/>
    <w:rsid w:val="00CC73BC"/>
    <w:pPr>
      <w:spacing w:line="201" w:lineRule="atLeast"/>
    </w:pPr>
    <w:rPr>
      <w:rFonts w:ascii="Arial" w:eastAsia="SimSun" w:hAnsi="Arial" w:cs="Arial"/>
      <w:color w:val="auto"/>
      <w:lang w:val="ca-ES" w:eastAsia="zh-CN"/>
    </w:rPr>
  </w:style>
  <w:style w:type="paragraph" w:customStyle="1" w:styleId="Textbodyindent">
    <w:name w:val="Text body indent"/>
    <w:basedOn w:val="Standard"/>
    <w:rsid w:val="00CC73BC"/>
    <w:pPr>
      <w:ind w:left="1065"/>
      <w:jc w:val="both"/>
    </w:pPr>
    <w:rPr>
      <w:sz w:val="26"/>
      <w:szCs w:val="20"/>
    </w:rPr>
  </w:style>
  <w:style w:type="numbering" w:customStyle="1" w:styleId="WWNum3">
    <w:name w:val="WWNum3"/>
    <w:basedOn w:val="Sinlista"/>
    <w:rsid w:val="00CC73BC"/>
    <w:pPr>
      <w:numPr>
        <w:numId w:val="1"/>
      </w:numPr>
    </w:pPr>
  </w:style>
  <w:style w:type="paragraph" w:customStyle="1" w:styleId="legis-tit-norma">
    <w:name w:val="legis-tit-norma"/>
    <w:basedOn w:val="Normal"/>
    <w:rsid w:val="00182E57"/>
    <w:pPr>
      <w:spacing w:before="100" w:beforeAutospacing="1" w:after="100" w:afterAutospacing="1"/>
      <w:jc w:val="center"/>
    </w:pPr>
    <w:rPr>
      <w:rFonts w:ascii="Arial" w:hAnsi="Arial" w:cs="Arial"/>
      <w:b/>
      <w:bCs/>
      <w:color w:val="800000"/>
      <w:sz w:val="27"/>
      <w:szCs w:val="27"/>
      <w:lang w:val="es-ES"/>
    </w:rPr>
  </w:style>
  <w:style w:type="character" w:styleId="Refdenotaalpie">
    <w:name w:val="footnote reference"/>
    <w:uiPriority w:val="99"/>
    <w:unhideWhenUsed/>
    <w:locked/>
    <w:rsid w:val="00295C88"/>
    <w:rPr>
      <w:vertAlign w:val="superscript"/>
    </w:rPr>
  </w:style>
  <w:style w:type="paragraph" w:styleId="Textodeglobo">
    <w:name w:val="Balloon Text"/>
    <w:basedOn w:val="Normal"/>
    <w:link w:val="TextodegloboCar"/>
    <w:uiPriority w:val="99"/>
    <w:semiHidden/>
    <w:unhideWhenUsed/>
    <w:locked/>
    <w:rsid w:val="009F229E"/>
    <w:rPr>
      <w:rFonts w:ascii="Tahoma" w:hAnsi="Tahoma" w:cs="Tahoma"/>
      <w:sz w:val="16"/>
      <w:szCs w:val="16"/>
    </w:rPr>
  </w:style>
  <w:style w:type="character" w:customStyle="1" w:styleId="TextodegloboCar">
    <w:name w:val="Texto de globo Car"/>
    <w:link w:val="Textodeglobo"/>
    <w:uiPriority w:val="99"/>
    <w:semiHidden/>
    <w:rsid w:val="009F229E"/>
    <w:rPr>
      <w:rFonts w:ascii="Tahoma" w:hAnsi="Tahoma" w:cs="Tahoma"/>
      <w:sz w:val="16"/>
      <w:szCs w:val="16"/>
      <w:lang w:val="ca-ES"/>
    </w:rPr>
  </w:style>
  <w:style w:type="paragraph" w:styleId="NormalWeb">
    <w:name w:val="Normal (Web)"/>
    <w:basedOn w:val="Normal"/>
    <w:uiPriority w:val="99"/>
    <w:locked/>
    <w:rsid w:val="00972FB2"/>
    <w:pPr>
      <w:spacing w:before="100" w:beforeAutospacing="1" w:after="100" w:afterAutospacing="1"/>
    </w:pPr>
    <w:rPr>
      <w:rFonts w:ascii="Arial Unicode MS" w:eastAsia="Arial Unicode MS" w:hAnsi="Arial Unicode MS" w:cs="Arial Unicode MS"/>
      <w:color w:val="000000"/>
      <w:lang w:val="es-ES"/>
    </w:rPr>
  </w:style>
  <w:style w:type="paragraph" w:styleId="TtuloTDC">
    <w:name w:val="TOC Heading"/>
    <w:basedOn w:val="Ttulo1"/>
    <w:next w:val="Normal"/>
    <w:uiPriority w:val="39"/>
    <w:unhideWhenUsed/>
    <w:qFormat/>
    <w:rsid w:val="001439E5"/>
    <w:pPr>
      <w:keepLines/>
      <w:spacing w:before="240" w:line="259" w:lineRule="auto"/>
      <w:jc w:val="left"/>
      <w:outlineLvl w:val="9"/>
    </w:pPr>
    <w:rPr>
      <w:rFonts w:ascii="Calibri Light" w:hAnsi="Calibri Light"/>
      <w:color w:val="2E74B5"/>
      <w:sz w:val="32"/>
      <w:szCs w:val="32"/>
      <w:u w:val="none"/>
      <w:lang w:val="ca-ES" w:eastAsia="ca-ES"/>
    </w:rPr>
  </w:style>
  <w:style w:type="paragraph" w:styleId="TDC1">
    <w:name w:val="toc 1"/>
    <w:basedOn w:val="Normal"/>
    <w:next w:val="Normal"/>
    <w:autoRedefine/>
    <w:uiPriority w:val="39"/>
    <w:unhideWhenUsed/>
    <w:locked/>
    <w:rsid w:val="001439E5"/>
  </w:style>
  <w:style w:type="paragraph" w:styleId="TDC2">
    <w:name w:val="toc 2"/>
    <w:basedOn w:val="Normal"/>
    <w:next w:val="Normal"/>
    <w:autoRedefine/>
    <w:uiPriority w:val="39"/>
    <w:unhideWhenUsed/>
    <w:locked/>
    <w:rsid w:val="001439E5"/>
    <w:pPr>
      <w:ind w:left="240"/>
    </w:pPr>
  </w:style>
  <w:style w:type="paragraph" w:styleId="TDC3">
    <w:name w:val="toc 3"/>
    <w:basedOn w:val="Normal"/>
    <w:next w:val="Normal"/>
    <w:autoRedefine/>
    <w:uiPriority w:val="39"/>
    <w:unhideWhenUsed/>
    <w:locked/>
    <w:rsid w:val="001439E5"/>
    <w:pPr>
      <w:ind w:left="480"/>
    </w:pPr>
  </w:style>
  <w:style w:type="character" w:styleId="Refdecomentario">
    <w:name w:val="annotation reference"/>
    <w:basedOn w:val="Fuentedeprrafopredeter"/>
    <w:uiPriority w:val="99"/>
    <w:semiHidden/>
    <w:unhideWhenUsed/>
    <w:locked/>
    <w:rsid w:val="009D6830"/>
    <w:rPr>
      <w:sz w:val="16"/>
      <w:szCs w:val="16"/>
    </w:rPr>
  </w:style>
  <w:style w:type="paragraph" w:styleId="Textocomentario">
    <w:name w:val="annotation text"/>
    <w:basedOn w:val="Normal"/>
    <w:link w:val="TextocomentarioCar"/>
    <w:uiPriority w:val="99"/>
    <w:semiHidden/>
    <w:unhideWhenUsed/>
    <w:locked/>
    <w:rsid w:val="009D6830"/>
    <w:rPr>
      <w:sz w:val="20"/>
      <w:szCs w:val="20"/>
    </w:rPr>
  </w:style>
  <w:style w:type="character" w:customStyle="1" w:styleId="TextocomentarioCar">
    <w:name w:val="Texto comentario Car"/>
    <w:basedOn w:val="Fuentedeprrafopredeter"/>
    <w:link w:val="Textocomentario"/>
    <w:uiPriority w:val="99"/>
    <w:semiHidden/>
    <w:rsid w:val="009D6830"/>
    <w:rPr>
      <w:lang w:eastAsia="es-ES"/>
    </w:rPr>
  </w:style>
  <w:style w:type="paragraph" w:styleId="Asuntodelcomentario">
    <w:name w:val="annotation subject"/>
    <w:basedOn w:val="Textocomentario"/>
    <w:next w:val="Textocomentario"/>
    <w:link w:val="AsuntodelcomentarioCar"/>
    <w:uiPriority w:val="99"/>
    <w:semiHidden/>
    <w:unhideWhenUsed/>
    <w:locked/>
    <w:rsid w:val="009D6830"/>
    <w:rPr>
      <w:b/>
      <w:bCs/>
    </w:rPr>
  </w:style>
  <w:style w:type="character" w:customStyle="1" w:styleId="AsuntodelcomentarioCar">
    <w:name w:val="Asunto del comentario Car"/>
    <w:basedOn w:val="TextocomentarioCar"/>
    <w:link w:val="Asuntodelcomentario"/>
    <w:uiPriority w:val="99"/>
    <w:semiHidden/>
    <w:rsid w:val="009D6830"/>
    <w:rPr>
      <w:b/>
      <w:bCs/>
      <w:lang w:eastAsia="es-ES"/>
    </w:rPr>
  </w:style>
  <w:style w:type="character" w:styleId="Textodelmarcadordeposicin">
    <w:name w:val="Placeholder Text"/>
    <w:basedOn w:val="Fuentedeprrafopredeter"/>
    <w:uiPriority w:val="99"/>
    <w:semiHidden/>
    <w:rsid w:val="00E81BD8"/>
    <w:rPr>
      <w:color w:val="808080"/>
    </w:rPr>
  </w:style>
  <w:style w:type="paragraph" w:customStyle="1" w:styleId="xmsonormal">
    <w:name w:val="x_msonormal"/>
    <w:basedOn w:val="Normal"/>
    <w:rsid w:val="00AA188D"/>
    <w:rPr>
      <w:rFonts w:eastAsiaTheme="minorHAnsi"/>
      <w:lang w:val="es-ES"/>
    </w:rPr>
  </w:style>
  <w:style w:type="character" w:styleId="Mencinsinresolver">
    <w:name w:val="Unresolved Mention"/>
    <w:basedOn w:val="Fuentedeprrafopredeter"/>
    <w:uiPriority w:val="99"/>
    <w:semiHidden/>
    <w:unhideWhenUsed/>
    <w:rsid w:val="00A474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4350">
      <w:bodyDiv w:val="1"/>
      <w:marLeft w:val="0"/>
      <w:marRight w:val="0"/>
      <w:marTop w:val="0"/>
      <w:marBottom w:val="0"/>
      <w:divBdr>
        <w:top w:val="none" w:sz="0" w:space="0" w:color="auto"/>
        <w:left w:val="none" w:sz="0" w:space="0" w:color="auto"/>
        <w:bottom w:val="none" w:sz="0" w:space="0" w:color="auto"/>
        <w:right w:val="none" w:sz="0" w:space="0" w:color="auto"/>
      </w:divBdr>
    </w:div>
    <w:div w:id="56979310">
      <w:bodyDiv w:val="1"/>
      <w:marLeft w:val="0"/>
      <w:marRight w:val="0"/>
      <w:marTop w:val="0"/>
      <w:marBottom w:val="0"/>
      <w:divBdr>
        <w:top w:val="none" w:sz="0" w:space="0" w:color="auto"/>
        <w:left w:val="none" w:sz="0" w:space="0" w:color="auto"/>
        <w:bottom w:val="none" w:sz="0" w:space="0" w:color="auto"/>
        <w:right w:val="none" w:sz="0" w:space="0" w:color="auto"/>
      </w:divBdr>
    </w:div>
    <w:div w:id="59713311">
      <w:bodyDiv w:val="1"/>
      <w:marLeft w:val="0"/>
      <w:marRight w:val="0"/>
      <w:marTop w:val="0"/>
      <w:marBottom w:val="0"/>
      <w:divBdr>
        <w:top w:val="none" w:sz="0" w:space="0" w:color="auto"/>
        <w:left w:val="none" w:sz="0" w:space="0" w:color="auto"/>
        <w:bottom w:val="none" w:sz="0" w:space="0" w:color="auto"/>
        <w:right w:val="none" w:sz="0" w:space="0" w:color="auto"/>
      </w:divBdr>
    </w:div>
    <w:div w:id="77168503">
      <w:bodyDiv w:val="1"/>
      <w:marLeft w:val="0"/>
      <w:marRight w:val="0"/>
      <w:marTop w:val="0"/>
      <w:marBottom w:val="0"/>
      <w:divBdr>
        <w:top w:val="none" w:sz="0" w:space="0" w:color="auto"/>
        <w:left w:val="none" w:sz="0" w:space="0" w:color="auto"/>
        <w:bottom w:val="none" w:sz="0" w:space="0" w:color="auto"/>
        <w:right w:val="none" w:sz="0" w:space="0" w:color="auto"/>
      </w:divBdr>
    </w:div>
    <w:div w:id="79328539">
      <w:bodyDiv w:val="1"/>
      <w:marLeft w:val="0"/>
      <w:marRight w:val="0"/>
      <w:marTop w:val="0"/>
      <w:marBottom w:val="0"/>
      <w:divBdr>
        <w:top w:val="none" w:sz="0" w:space="0" w:color="auto"/>
        <w:left w:val="none" w:sz="0" w:space="0" w:color="auto"/>
        <w:bottom w:val="none" w:sz="0" w:space="0" w:color="auto"/>
        <w:right w:val="none" w:sz="0" w:space="0" w:color="auto"/>
      </w:divBdr>
    </w:div>
    <w:div w:id="130169843">
      <w:bodyDiv w:val="1"/>
      <w:marLeft w:val="0"/>
      <w:marRight w:val="0"/>
      <w:marTop w:val="0"/>
      <w:marBottom w:val="0"/>
      <w:divBdr>
        <w:top w:val="none" w:sz="0" w:space="0" w:color="auto"/>
        <w:left w:val="none" w:sz="0" w:space="0" w:color="auto"/>
        <w:bottom w:val="none" w:sz="0" w:space="0" w:color="auto"/>
        <w:right w:val="none" w:sz="0" w:space="0" w:color="auto"/>
      </w:divBdr>
    </w:div>
    <w:div w:id="209194508">
      <w:bodyDiv w:val="1"/>
      <w:marLeft w:val="0"/>
      <w:marRight w:val="0"/>
      <w:marTop w:val="0"/>
      <w:marBottom w:val="0"/>
      <w:divBdr>
        <w:top w:val="none" w:sz="0" w:space="0" w:color="auto"/>
        <w:left w:val="none" w:sz="0" w:space="0" w:color="auto"/>
        <w:bottom w:val="none" w:sz="0" w:space="0" w:color="auto"/>
        <w:right w:val="none" w:sz="0" w:space="0" w:color="auto"/>
      </w:divBdr>
    </w:div>
    <w:div w:id="240063043">
      <w:bodyDiv w:val="1"/>
      <w:marLeft w:val="0"/>
      <w:marRight w:val="0"/>
      <w:marTop w:val="0"/>
      <w:marBottom w:val="0"/>
      <w:divBdr>
        <w:top w:val="none" w:sz="0" w:space="0" w:color="auto"/>
        <w:left w:val="none" w:sz="0" w:space="0" w:color="auto"/>
        <w:bottom w:val="none" w:sz="0" w:space="0" w:color="auto"/>
        <w:right w:val="none" w:sz="0" w:space="0" w:color="auto"/>
      </w:divBdr>
    </w:div>
    <w:div w:id="334193401">
      <w:bodyDiv w:val="1"/>
      <w:marLeft w:val="0"/>
      <w:marRight w:val="0"/>
      <w:marTop w:val="0"/>
      <w:marBottom w:val="0"/>
      <w:divBdr>
        <w:top w:val="none" w:sz="0" w:space="0" w:color="auto"/>
        <w:left w:val="none" w:sz="0" w:space="0" w:color="auto"/>
        <w:bottom w:val="none" w:sz="0" w:space="0" w:color="auto"/>
        <w:right w:val="none" w:sz="0" w:space="0" w:color="auto"/>
      </w:divBdr>
    </w:div>
    <w:div w:id="562057861">
      <w:bodyDiv w:val="1"/>
      <w:marLeft w:val="0"/>
      <w:marRight w:val="0"/>
      <w:marTop w:val="0"/>
      <w:marBottom w:val="0"/>
      <w:divBdr>
        <w:top w:val="none" w:sz="0" w:space="0" w:color="auto"/>
        <w:left w:val="none" w:sz="0" w:space="0" w:color="auto"/>
        <w:bottom w:val="none" w:sz="0" w:space="0" w:color="auto"/>
        <w:right w:val="none" w:sz="0" w:space="0" w:color="auto"/>
      </w:divBdr>
    </w:div>
    <w:div w:id="595016323">
      <w:bodyDiv w:val="1"/>
      <w:marLeft w:val="0"/>
      <w:marRight w:val="0"/>
      <w:marTop w:val="0"/>
      <w:marBottom w:val="0"/>
      <w:divBdr>
        <w:top w:val="none" w:sz="0" w:space="0" w:color="auto"/>
        <w:left w:val="none" w:sz="0" w:space="0" w:color="auto"/>
        <w:bottom w:val="none" w:sz="0" w:space="0" w:color="auto"/>
        <w:right w:val="none" w:sz="0" w:space="0" w:color="auto"/>
      </w:divBdr>
    </w:div>
    <w:div w:id="610475569">
      <w:bodyDiv w:val="1"/>
      <w:marLeft w:val="0"/>
      <w:marRight w:val="0"/>
      <w:marTop w:val="0"/>
      <w:marBottom w:val="0"/>
      <w:divBdr>
        <w:top w:val="none" w:sz="0" w:space="0" w:color="auto"/>
        <w:left w:val="none" w:sz="0" w:space="0" w:color="auto"/>
        <w:bottom w:val="none" w:sz="0" w:space="0" w:color="auto"/>
        <w:right w:val="none" w:sz="0" w:space="0" w:color="auto"/>
      </w:divBdr>
    </w:div>
    <w:div w:id="633564120">
      <w:bodyDiv w:val="1"/>
      <w:marLeft w:val="0"/>
      <w:marRight w:val="0"/>
      <w:marTop w:val="0"/>
      <w:marBottom w:val="0"/>
      <w:divBdr>
        <w:top w:val="none" w:sz="0" w:space="0" w:color="auto"/>
        <w:left w:val="none" w:sz="0" w:space="0" w:color="auto"/>
        <w:bottom w:val="none" w:sz="0" w:space="0" w:color="auto"/>
        <w:right w:val="none" w:sz="0" w:space="0" w:color="auto"/>
      </w:divBdr>
    </w:div>
    <w:div w:id="701516944">
      <w:bodyDiv w:val="1"/>
      <w:marLeft w:val="0"/>
      <w:marRight w:val="0"/>
      <w:marTop w:val="0"/>
      <w:marBottom w:val="0"/>
      <w:divBdr>
        <w:top w:val="none" w:sz="0" w:space="0" w:color="auto"/>
        <w:left w:val="none" w:sz="0" w:space="0" w:color="auto"/>
        <w:bottom w:val="none" w:sz="0" w:space="0" w:color="auto"/>
        <w:right w:val="none" w:sz="0" w:space="0" w:color="auto"/>
      </w:divBdr>
    </w:div>
    <w:div w:id="744182201">
      <w:bodyDiv w:val="1"/>
      <w:marLeft w:val="0"/>
      <w:marRight w:val="0"/>
      <w:marTop w:val="0"/>
      <w:marBottom w:val="0"/>
      <w:divBdr>
        <w:top w:val="none" w:sz="0" w:space="0" w:color="auto"/>
        <w:left w:val="none" w:sz="0" w:space="0" w:color="auto"/>
        <w:bottom w:val="none" w:sz="0" w:space="0" w:color="auto"/>
        <w:right w:val="none" w:sz="0" w:space="0" w:color="auto"/>
      </w:divBdr>
      <w:divsChild>
        <w:div w:id="1813055109">
          <w:marLeft w:val="0"/>
          <w:marRight w:val="0"/>
          <w:marTop w:val="0"/>
          <w:marBottom w:val="0"/>
          <w:divBdr>
            <w:top w:val="none" w:sz="0" w:space="0" w:color="auto"/>
            <w:left w:val="none" w:sz="0" w:space="0" w:color="auto"/>
            <w:bottom w:val="none" w:sz="0" w:space="0" w:color="auto"/>
            <w:right w:val="none" w:sz="0" w:space="0" w:color="auto"/>
          </w:divBdr>
        </w:div>
      </w:divsChild>
    </w:div>
    <w:div w:id="763382965">
      <w:bodyDiv w:val="1"/>
      <w:marLeft w:val="0"/>
      <w:marRight w:val="0"/>
      <w:marTop w:val="0"/>
      <w:marBottom w:val="0"/>
      <w:divBdr>
        <w:top w:val="none" w:sz="0" w:space="0" w:color="auto"/>
        <w:left w:val="none" w:sz="0" w:space="0" w:color="auto"/>
        <w:bottom w:val="none" w:sz="0" w:space="0" w:color="auto"/>
        <w:right w:val="none" w:sz="0" w:space="0" w:color="auto"/>
      </w:divBdr>
    </w:div>
    <w:div w:id="857740261">
      <w:bodyDiv w:val="1"/>
      <w:marLeft w:val="0"/>
      <w:marRight w:val="0"/>
      <w:marTop w:val="0"/>
      <w:marBottom w:val="0"/>
      <w:divBdr>
        <w:top w:val="none" w:sz="0" w:space="0" w:color="auto"/>
        <w:left w:val="none" w:sz="0" w:space="0" w:color="auto"/>
        <w:bottom w:val="none" w:sz="0" w:space="0" w:color="auto"/>
        <w:right w:val="none" w:sz="0" w:space="0" w:color="auto"/>
      </w:divBdr>
    </w:div>
    <w:div w:id="863135066">
      <w:bodyDiv w:val="1"/>
      <w:marLeft w:val="0"/>
      <w:marRight w:val="0"/>
      <w:marTop w:val="0"/>
      <w:marBottom w:val="0"/>
      <w:divBdr>
        <w:top w:val="none" w:sz="0" w:space="0" w:color="auto"/>
        <w:left w:val="none" w:sz="0" w:space="0" w:color="auto"/>
        <w:bottom w:val="none" w:sz="0" w:space="0" w:color="auto"/>
        <w:right w:val="none" w:sz="0" w:space="0" w:color="auto"/>
      </w:divBdr>
    </w:div>
    <w:div w:id="968702818">
      <w:bodyDiv w:val="1"/>
      <w:marLeft w:val="0"/>
      <w:marRight w:val="0"/>
      <w:marTop w:val="0"/>
      <w:marBottom w:val="0"/>
      <w:divBdr>
        <w:top w:val="none" w:sz="0" w:space="0" w:color="auto"/>
        <w:left w:val="none" w:sz="0" w:space="0" w:color="auto"/>
        <w:bottom w:val="none" w:sz="0" w:space="0" w:color="auto"/>
        <w:right w:val="none" w:sz="0" w:space="0" w:color="auto"/>
      </w:divBdr>
    </w:div>
    <w:div w:id="1302076774">
      <w:bodyDiv w:val="1"/>
      <w:marLeft w:val="0"/>
      <w:marRight w:val="0"/>
      <w:marTop w:val="0"/>
      <w:marBottom w:val="0"/>
      <w:divBdr>
        <w:top w:val="none" w:sz="0" w:space="0" w:color="auto"/>
        <w:left w:val="none" w:sz="0" w:space="0" w:color="auto"/>
        <w:bottom w:val="none" w:sz="0" w:space="0" w:color="auto"/>
        <w:right w:val="none" w:sz="0" w:space="0" w:color="auto"/>
      </w:divBdr>
    </w:div>
    <w:div w:id="1314290040">
      <w:bodyDiv w:val="1"/>
      <w:marLeft w:val="0"/>
      <w:marRight w:val="0"/>
      <w:marTop w:val="0"/>
      <w:marBottom w:val="0"/>
      <w:divBdr>
        <w:top w:val="none" w:sz="0" w:space="0" w:color="auto"/>
        <w:left w:val="none" w:sz="0" w:space="0" w:color="auto"/>
        <w:bottom w:val="none" w:sz="0" w:space="0" w:color="auto"/>
        <w:right w:val="none" w:sz="0" w:space="0" w:color="auto"/>
      </w:divBdr>
    </w:div>
    <w:div w:id="1381053140">
      <w:bodyDiv w:val="1"/>
      <w:marLeft w:val="0"/>
      <w:marRight w:val="0"/>
      <w:marTop w:val="0"/>
      <w:marBottom w:val="0"/>
      <w:divBdr>
        <w:top w:val="none" w:sz="0" w:space="0" w:color="auto"/>
        <w:left w:val="none" w:sz="0" w:space="0" w:color="auto"/>
        <w:bottom w:val="none" w:sz="0" w:space="0" w:color="auto"/>
        <w:right w:val="none" w:sz="0" w:space="0" w:color="auto"/>
      </w:divBdr>
    </w:div>
    <w:div w:id="1398474297">
      <w:bodyDiv w:val="1"/>
      <w:marLeft w:val="0"/>
      <w:marRight w:val="0"/>
      <w:marTop w:val="0"/>
      <w:marBottom w:val="0"/>
      <w:divBdr>
        <w:top w:val="none" w:sz="0" w:space="0" w:color="auto"/>
        <w:left w:val="none" w:sz="0" w:space="0" w:color="auto"/>
        <w:bottom w:val="none" w:sz="0" w:space="0" w:color="auto"/>
        <w:right w:val="none" w:sz="0" w:space="0" w:color="auto"/>
      </w:divBdr>
    </w:div>
    <w:div w:id="1442719395">
      <w:marLeft w:val="0"/>
      <w:marRight w:val="0"/>
      <w:marTop w:val="0"/>
      <w:marBottom w:val="0"/>
      <w:divBdr>
        <w:top w:val="none" w:sz="0" w:space="0" w:color="auto"/>
        <w:left w:val="none" w:sz="0" w:space="0" w:color="auto"/>
        <w:bottom w:val="none" w:sz="0" w:space="0" w:color="auto"/>
        <w:right w:val="none" w:sz="0" w:space="0" w:color="auto"/>
      </w:divBdr>
    </w:div>
    <w:div w:id="1442719396">
      <w:marLeft w:val="0"/>
      <w:marRight w:val="0"/>
      <w:marTop w:val="0"/>
      <w:marBottom w:val="0"/>
      <w:divBdr>
        <w:top w:val="none" w:sz="0" w:space="0" w:color="auto"/>
        <w:left w:val="none" w:sz="0" w:space="0" w:color="auto"/>
        <w:bottom w:val="none" w:sz="0" w:space="0" w:color="auto"/>
        <w:right w:val="none" w:sz="0" w:space="0" w:color="auto"/>
      </w:divBdr>
    </w:div>
    <w:div w:id="1442719397">
      <w:marLeft w:val="0"/>
      <w:marRight w:val="0"/>
      <w:marTop w:val="0"/>
      <w:marBottom w:val="0"/>
      <w:divBdr>
        <w:top w:val="none" w:sz="0" w:space="0" w:color="auto"/>
        <w:left w:val="none" w:sz="0" w:space="0" w:color="auto"/>
        <w:bottom w:val="none" w:sz="0" w:space="0" w:color="auto"/>
        <w:right w:val="none" w:sz="0" w:space="0" w:color="auto"/>
      </w:divBdr>
    </w:div>
    <w:div w:id="1442719398">
      <w:marLeft w:val="0"/>
      <w:marRight w:val="0"/>
      <w:marTop w:val="0"/>
      <w:marBottom w:val="0"/>
      <w:divBdr>
        <w:top w:val="none" w:sz="0" w:space="0" w:color="auto"/>
        <w:left w:val="none" w:sz="0" w:space="0" w:color="auto"/>
        <w:bottom w:val="none" w:sz="0" w:space="0" w:color="auto"/>
        <w:right w:val="none" w:sz="0" w:space="0" w:color="auto"/>
      </w:divBdr>
    </w:div>
    <w:div w:id="1442719399">
      <w:marLeft w:val="0"/>
      <w:marRight w:val="0"/>
      <w:marTop w:val="0"/>
      <w:marBottom w:val="0"/>
      <w:divBdr>
        <w:top w:val="none" w:sz="0" w:space="0" w:color="auto"/>
        <w:left w:val="none" w:sz="0" w:space="0" w:color="auto"/>
        <w:bottom w:val="none" w:sz="0" w:space="0" w:color="auto"/>
        <w:right w:val="none" w:sz="0" w:space="0" w:color="auto"/>
      </w:divBdr>
    </w:div>
    <w:div w:id="1501307745">
      <w:bodyDiv w:val="1"/>
      <w:marLeft w:val="0"/>
      <w:marRight w:val="0"/>
      <w:marTop w:val="0"/>
      <w:marBottom w:val="0"/>
      <w:divBdr>
        <w:top w:val="none" w:sz="0" w:space="0" w:color="auto"/>
        <w:left w:val="none" w:sz="0" w:space="0" w:color="auto"/>
        <w:bottom w:val="none" w:sz="0" w:space="0" w:color="auto"/>
        <w:right w:val="none" w:sz="0" w:space="0" w:color="auto"/>
      </w:divBdr>
    </w:div>
    <w:div w:id="1687291563">
      <w:bodyDiv w:val="1"/>
      <w:marLeft w:val="0"/>
      <w:marRight w:val="0"/>
      <w:marTop w:val="0"/>
      <w:marBottom w:val="0"/>
      <w:divBdr>
        <w:top w:val="none" w:sz="0" w:space="0" w:color="auto"/>
        <w:left w:val="none" w:sz="0" w:space="0" w:color="auto"/>
        <w:bottom w:val="none" w:sz="0" w:space="0" w:color="auto"/>
        <w:right w:val="none" w:sz="0" w:space="0" w:color="auto"/>
      </w:divBdr>
    </w:div>
    <w:div w:id="1765758231">
      <w:bodyDiv w:val="1"/>
      <w:marLeft w:val="0"/>
      <w:marRight w:val="0"/>
      <w:marTop w:val="0"/>
      <w:marBottom w:val="0"/>
      <w:divBdr>
        <w:top w:val="none" w:sz="0" w:space="0" w:color="auto"/>
        <w:left w:val="none" w:sz="0" w:space="0" w:color="auto"/>
        <w:bottom w:val="none" w:sz="0" w:space="0" w:color="auto"/>
        <w:right w:val="none" w:sz="0" w:space="0" w:color="auto"/>
      </w:divBdr>
    </w:div>
    <w:div w:id="1832677981">
      <w:bodyDiv w:val="1"/>
      <w:marLeft w:val="0"/>
      <w:marRight w:val="0"/>
      <w:marTop w:val="0"/>
      <w:marBottom w:val="0"/>
      <w:divBdr>
        <w:top w:val="none" w:sz="0" w:space="0" w:color="auto"/>
        <w:left w:val="none" w:sz="0" w:space="0" w:color="auto"/>
        <w:bottom w:val="none" w:sz="0" w:space="0" w:color="auto"/>
        <w:right w:val="none" w:sz="0" w:space="0" w:color="auto"/>
      </w:divBdr>
    </w:div>
    <w:div w:id="1869289673">
      <w:bodyDiv w:val="1"/>
      <w:marLeft w:val="0"/>
      <w:marRight w:val="0"/>
      <w:marTop w:val="0"/>
      <w:marBottom w:val="0"/>
      <w:divBdr>
        <w:top w:val="none" w:sz="0" w:space="0" w:color="auto"/>
        <w:left w:val="none" w:sz="0" w:space="0" w:color="auto"/>
        <w:bottom w:val="none" w:sz="0" w:space="0" w:color="auto"/>
        <w:right w:val="none" w:sz="0" w:space="0" w:color="auto"/>
      </w:divBdr>
    </w:div>
    <w:div w:id="1950694500">
      <w:bodyDiv w:val="1"/>
      <w:marLeft w:val="0"/>
      <w:marRight w:val="0"/>
      <w:marTop w:val="0"/>
      <w:marBottom w:val="0"/>
      <w:divBdr>
        <w:top w:val="none" w:sz="0" w:space="0" w:color="auto"/>
        <w:left w:val="none" w:sz="0" w:space="0" w:color="auto"/>
        <w:bottom w:val="none" w:sz="0" w:space="0" w:color="auto"/>
        <w:right w:val="none" w:sz="0" w:space="0" w:color="auto"/>
      </w:divBdr>
    </w:div>
    <w:div w:id="212653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u.tarragona.cat/pdc" TargetMode="External"/><Relationship Id="rId13" Type="http://schemas.openxmlformats.org/officeDocument/2006/relationships/image" Target="media/image3.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hyperlink" Target="https://seu.tarragona.cat/pdc/"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ontractaciopublica.gencat.cat/ecofin_sobre/AppJava/views/ajuda/empreses/index.xhtml?set-locale=ca_ES" TargetMode="Externa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B0071-3251-496F-9650-7DC0A8E6C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4994</Words>
  <Characters>28196</Characters>
  <Application>Microsoft Office Word</Application>
  <DocSecurity>0</DocSecurity>
  <Lines>234</Lines>
  <Paragraphs>66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ANNEX 1</vt:lpstr>
      <vt:lpstr>ANNEX 1</vt:lpstr>
    </vt:vector>
  </TitlesOfParts>
  <Company>Patronat Municipal d'Esports de Tarragona</Company>
  <LinksUpToDate>false</LinksUpToDate>
  <CharactersWithSpaces>33124</CharactersWithSpaces>
  <SharedDoc>false</SharedDoc>
  <HLinks>
    <vt:vector size="444" baseType="variant">
      <vt:variant>
        <vt:i4>458816</vt:i4>
      </vt:variant>
      <vt:variant>
        <vt:i4>414</vt:i4>
      </vt:variant>
      <vt:variant>
        <vt:i4>0</vt:i4>
      </vt:variant>
      <vt:variant>
        <vt:i4>5</vt:i4>
      </vt:variant>
      <vt:variant>
        <vt:lpwstr>http://www.aoc.cat/Inici/SERVEIS/Relacions-amb-la-ciutadania/e-NOTUM</vt:lpwstr>
      </vt:variant>
      <vt:variant>
        <vt:lpwstr/>
      </vt:variant>
      <vt:variant>
        <vt:i4>7012395</vt:i4>
      </vt:variant>
      <vt:variant>
        <vt:i4>411</vt:i4>
      </vt:variant>
      <vt:variant>
        <vt:i4>0</vt:i4>
      </vt:variant>
      <vt:variant>
        <vt:i4>5</vt:i4>
      </vt:variant>
      <vt:variant>
        <vt:lpwstr>https://seu.tarragona.cat/pdc/</vt:lpwstr>
      </vt:variant>
      <vt:variant>
        <vt:lpwstr/>
      </vt:variant>
      <vt:variant>
        <vt:i4>2621543</vt:i4>
      </vt:variant>
      <vt:variant>
        <vt:i4>408</vt:i4>
      </vt:variant>
      <vt:variant>
        <vt:i4>0</vt:i4>
      </vt:variant>
      <vt:variant>
        <vt:i4>5</vt:i4>
      </vt:variant>
      <vt:variant>
        <vt:lpwstr>https://contractaciopublica.gencat.cat/ecofin_sobre/AppJava/views/ajuda/empreses/index.xhtml?set-locale=ca_ES</vt:lpwstr>
      </vt:variant>
      <vt:variant>
        <vt:lpwstr/>
      </vt:variant>
      <vt:variant>
        <vt:i4>4456520</vt:i4>
      </vt:variant>
      <vt:variant>
        <vt:i4>405</vt:i4>
      </vt:variant>
      <vt:variant>
        <vt:i4>0</vt:i4>
      </vt:variant>
      <vt:variant>
        <vt:i4>5</vt:i4>
      </vt:variant>
      <vt:variant>
        <vt:lpwstr>https://seu.tarragona.cat/pdc</vt:lpwstr>
      </vt:variant>
      <vt:variant>
        <vt:lpwstr/>
      </vt:variant>
      <vt:variant>
        <vt:i4>7667762</vt:i4>
      </vt:variant>
      <vt:variant>
        <vt:i4>402</vt:i4>
      </vt:variant>
      <vt:variant>
        <vt:i4>0</vt:i4>
      </vt:variant>
      <vt:variant>
        <vt:i4>5</vt:i4>
      </vt:variant>
      <vt:variant>
        <vt:lpwstr>http://apdcat.gencat.cat/ca/documentacio/RGPD/novetats/</vt:lpwstr>
      </vt:variant>
      <vt:variant>
        <vt:lpwstr>bloc1</vt:lpwstr>
      </vt:variant>
      <vt:variant>
        <vt:i4>4718674</vt:i4>
      </vt:variant>
      <vt:variant>
        <vt:i4>399</vt:i4>
      </vt:variant>
      <vt:variant>
        <vt:i4>0</vt:i4>
      </vt:variant>
      <vt:variant>
        <vt:i4>5</vt:i4>
      </vt:variant>
      <vt:variant>
        <vt:lpwstr>https://www.aoc.cat/serveis-aoc/e-notum/</vt:lpwstr>
      </vt:variant>
      <vt:variant>
        <vt:lpwstr/>
      </vt:variant>
      <vt:variant>
        <vt:i4>3866682</vt:i4>
      </vt:variant>
      <vt:variant>
        <vt:i4>396</vt:i4>
      </vt:variant>
      <vt:variant>
        <vt:i4>0</vt:i4>
      </vt:variant>
      <vt:variant>
        <vt:i4>5</vt:i4>
      </vt:variant>
      <vt:variant>
        <vt:lpwstr>https://face.gob.es/ca/</vt:lpwstr>
      </vt:variant>
      <vt:variant>
        <vt:lpwstr/>
      </vt:variant>
      <vt:variant>
        <vt:i4>917516</vt:i4>
      </vt:variant>
      <vt:variant>
        <vt:i4>393</vt:i4>
      </vt:variant>
      <vt:variant>
        <vt:i4>0</vt:i4>
      </vt:variant>
      <vt:variant>
        <vt:i4>5</vt:i4>
      </vt:variant>
      <vt:variant>
        <vt:lpwstr>https://administracionelectronica.gob.es/ctt/faceb2b</vt:lpwstr>
      </vt:variant>
      <vt:variant>
        <vt:lpwstr>.W3E-h-gzaUk</vt:lpwstr>
      </vt:variant>
      <vt:variant>
        <vt:i4>1769523</vt:i4>
      </vt:variant>
      <vt:variant>
        <vt:i4>386</vt:i4>
      </vt:variant>
      <vt:variant>
        <vt:i4>0</vt:i4>
      </vt:variant>
      <vt:variant>
        <vt:i4>5</vt:i4>
      </vt:variant>
      <vt:variant>
        <vt:lpwstr/>
      </vt:variant>
      <vt:variant>
        <vt:lpwstr>_Toc74306810</vt:lpwstr>
      </vt:variant>
      <vt:variant>
        <vt:i4>1179698</vt:i4>
      </vt:variant>
      <vt:variant>
        <vt:i4>380</vt:i4>
      </vt:variant>
      <vt:variant>
        <vt:i4>0</vt:i4>
      </vt:variant>
      <vt:variant>
        <vt:i4>5</vt:i4>
      </vt:variant>
      <vt:variant>
        <vt:lpwstr/>
      </vt:variant>
      <vt:variant>
        <vt:lpwstr>_Toc74306809</vt:lpwstr>
      </vt:variant>
      <vt:variant>
        <vt:i4>1245234</vt:i4>
      </vt:variant>
      <vt:variant>
        <vt:i4>374</vt:i4>
      </vt:variant>
      <vt:variant>
        <vt:i4>0</vt:i4>
      </vt:variant>
      <vt:variant>
        <vt:i4>5</vt:i4>
      </vt:variant>
      <vt:variant>
        <vt:lpwstr/>
      </vt:variant>
      <vt:variant>
        <vt:lpwstr>_Toc74306808</vt:lpwstr>
      </vt:variant>
      <vt:variant>
        <vt:i4>1835058</vt:i4>
      </vt:variant>
      <vt:variant>
        <vt:i4>368</vt:i4>
      </vt:variant>
      <vt:variant>
        <vt:i4>0</vt:i4>
      </vt:variant>
      <vt:variant>
        <vt:i4>5</vt:i4>
      </vt:variant>
      <vt:variant>
        <vt:lpwstr/>
      </vt:variant>
      <vt:variant>
        <vt:lpwstr>_Toc74306807</vt:lpwstr>
      </vt:variant>
      <vt:variant>
        <vt:i4>1900594</vt:i4>
      </vt:variant>
      <vt:variant>
        <vt:i4>362</vt:i4>
      </vt:variant>
      <vt:variant>
        <vt:i4>0</vt:i4>
      </vt:variant>
      <vt:variant>
        <vt:i4>5</vt:i4>
      </vt:variant>
      <vt:variant>
        <vt:lpwstr/>
      </vt:variant>
      <vt:variant>
        <vt:lpwstr>_Toc74306806</vt:lpwstr>
      </vt:variant>
      <vt:variant>
        <vt:i4>1966130</vt:i4>
      </vt:variant>
      <vt:variant>
        <vt:i4>356</vt:i4>
      </vt:variant>
      <vt:variant>
        <vt:i4>0</vt:i4>
      </vt:variant>
      <vt:variant>
        <vt:i4>5</vt:i4>
      </vt:variant>
      <vt:variant>
        <vt:lpwstr/>
      </vt:variant>
      <vt:variant>
        <vt:lpwstr>_Toc74306805</vt:lpwstr>
      </vt:variant>
      <vt:variant>
        <vt:i4>2031666</vt:i4>
      </vt:variant>
      <vt:variant>
        <vt:i4>350</vt:i4>
      </vt:variant>
      <vt:variant>
        <vt:i4>0</vt:i4>
      </vt:variant>
      <vt:variant>
        <vt:i4>5</vt:i4>
      </vt:variant>
      <vt:variant>
        <vt:lpwstr/>
      </vt:variant>
      <vt:variant>
        <vt:lpwstr>_Toc74306804</vt:lpwstr>
      </vt:variant>
      <vt:variant>
        <vt:i4>1572914</vt:i4>
      </vt:variant>
      <vt:variant>
        <vt:i4>344</vt:i4>
      </vt:variant>
      <vt:variant>
        <vt:i4>0</vt:i4>
      </vt:variant>
      <vt:variant>
        <vt:i4>5</vt:i4>
      </vt:variant>
      <vt:variant>
        <vt:lpwstr/>
      </vt:variant>
      <vt:variant>
        <vt:lpwstr>_Toc74306803</vt:lpwstr>
      </vt:variant>
      <vt:variant>
        <vt:i4>1638450</vt:i4>
      </vt:variant>
      <vt:variant>
        <vt:i4>338</vt:i4>
      </vt:variant>
      <vt:variant>
        <vt:i4>0</vt:i4>
      </vt:variant>
      <vt:variant>
        <vt:i4>5</vt:i4>
      </vt:variant>
      <vt:variant>
        <vt:lpwstr/>
      </vt:variant>
      <vt:variant>
        <vt:lpwstr>_Toc74306802</vt:lpwstr>
      </vt:variant>
      <vt:variant>
        <vt:i4>1703986</vt:i4>
      </vt:variant>
      <vt:variant>
        <vt:i4>332</vt:i4>
      </vt:variant>
      <vt:variant>
        <vt:i4>0</vt:i4>
      </vt:variant>
      <vt:variant>
        <vt:i4>5</vt:i4>
      </vt:variant>
      <vt:variant>
        <vt:lpwstr/>
      </vt:variant>
      <vt:variant>
        <vt:lpwstr>_Toc74306801</vt:lpwstr>
      </vt:variant>
      <vt:variant>
        <vt:i4>1769522</vt:i4>
      </vt:variant>
      <vt:variant>
        <vt:i4>326</vt:i4>
      </vt:variant>
      <vt:variant>
        <vt:i4>0</vt:i4>
      </vt:variant>
      <vt:variant>
        <vt:i4>5</vt:i4>
      </vt:variant>
      <vt:variant>
        <vt:lpwstr/>
      </vt:variant>
      <vt:variant>
        <vt:lpwstr>_Toc74306800</vt:lpwstr>
      </vt:variant>
      <vt:variant>
        <vt:i4>1900603</vt:i4>
      </vt:variant>
      <vt:variant>
        <vt:i4>320</vt:i4>
      </vt:variant>
      <vt:variant>
        <vt:i4>0</vt:i4>
      </vt:variant>
      <vt:variant>
        <vt:i4>5</vt:i4>
      </vt:variant>
      <vt:variant>
        <vt:lpwstr/>
      </vt:variant>
      <vt:variant>
        <vt:lpwstr>_Toc74306799</vt:lpwstr>
      </vt:variant>
      <vt:variant>
        <vt:i4>1835067</vt:i4>
      </vt:variant>
      <vt:variant>
        <vt:i4>314</vt:i4>
      </vt:variant>
      <vt:variant>
        <vt:i4>0</vt:i4>
      </vt:variant>
      <vt:variant>
        <vt:i4>5</vt:i4>
      </vt:variant>
      <vt:variant>
        <vt:lpwstr/>
      </vt:variant>
      <vt:variant>
        <vt:lpwstr>_Toc74306798</vt:lpwstr>
      </vt:variant>
      <vt:variant>
        <vt:i4>1245243</vt:i4>
      </vt:variant>
      <vt:variant>
        <vt:i4>308</vt:i4>
      </vt:variant>
      <vt:variant>
        <vt:i4>0</vt:i4>
      </vt:variant>
      <vt:variant>
        <vt:i4>5</vt:i4>
      </vt:variant>
      <vt:variant>
        <vt:lpwstr/>
      </vt:variant>
      <vt:variant>
        <vt:lpwstr>_Toc74306797</vt:lpwstr>
      </vt:variant>
      <vt:variant>
        <vt:i4>1179707</vt:i4>
      </vt:variant>
      <vt:variant>
        <vt:i4>302</vt:i4>
      </vt:variant>
      <vt:variant>
        <vt:i4>0</vt:i4>
      </vt:variant>
      <vt:variant>
        <vt:i4>5</vt:i4>
      </vt:variant>
      <vt:variant>
        <vt:lpwstr/>
      </vt:variant>
      <vt:variant>
        <vt:lpwstr>_Toc74306796</vt:lpwstr>
      </vt:variant>
      <vt:variant>
        <vt:i4>1114171</vt:i4>
      </vt:variant>
      <vt:variant>
        <vt:i4>296</vt:i4>
      </vt:variant>
      <vt:variant>
        <vt:i4>0</vt:i4>
      </vt:variant>
      <vt:variant>
        <vt:i4>5</vt:i4>
      </vt:variant>
      <vt:variant>
        <vt:lpwstr/>
      </vt:variant>
      <vt:variant>
        <vt:lpwstr>_Toc74306795</vt:lpwstr>
      </vt:variant>
      <vt:variant>
        <vt:i4>1048635</vt:i4>
      </vt:variant>
      <vt:variant>
        <vt:i4>290</vt:i4>
      </vt:variant>
      <vt:variant>
        <vt:i4>0</vt:i4>
      </vt:variant>
      <vt:variant>
        <vt:i4>5</vt:i4>
      </vt:variant>
      <vt:variant>
        <vt:lpwstr/>
      </vt:variant>
      <vt:variant>
        <vt:lpwstr>_Toc74306794</vt:lpwstr>
      </vt:variant>
      <vt:variant>
        <vt:i4>1507387</vt:i4>
      </vt:variant>
      <vt:variant>
        <vt:i4>284</vt:i4>
      </vt:variant>
      <vt:variant>
        <vt:i4>0</vt:i4>
      </vt:variant>
      <vt:variant>
        <vt:i4>5</vt:i4>
      </vt:variant>
      <vt:variant>
        <vt:lpwstr/>
      </vt:variant>
      <vt:variant>
        <vt:lpwstr>_Toc74306793</vt:lpwstr>
      </vt:variant>
      <vt:variant>
        <vt:i4>1441851</vt:i4>
      </vt:variant>
      <vt:variant>
        <vt:i4>278</vt:i4>
      </vt:variant>
      <vt:variant>
        <vt:i4>0</vt:i4>
      </vt:variant>
      <vt:variant>
        <vt:i4>5</vt:i4>
      </vt:variant>
      <vt:variant>
        <vt:lpwstr/>
      </vt:variant>
      <vt:variant>
        <vt:lpwstr>_Toc74306792</vt:lpwstr>
      </vt:variant>
      <vt:variant>
        <vt:i4>1376315</vt:i4>
      </vt:variant>
      <vt:variant>
        <vt:i4>272</vt:i4>
      </vt:variant>
      <vt:variant>
        <vt:i4>0</vt:i4>
      </vt:variant>
      <vt:variant>
        <vt:i4>5</vt:i4>
      </vt:variant>
      <vt:variant>
        <vt:lpwstr/>
      </vt:variant>
      <vt:variant>
        <vt:lpwstr>_Toc74306791</vt:lpwstr>
      </vt:variant>
      <vt:variant>
        <vt:i4>1310779</vt:i4>
      </vt:variant>
      <vt:variant>
        <vt:i4>266</vt:i4>
      </vt:variant>
      <vt:variant>
        <vt:i4>0</vt:i4>
      </vt:variant>
      <vt:variant>
        <vt:i4>5</vt:i4>
      </vt:variant>
      <vt:variant>
        <vt:lpwstr/>
      </vt:variant>
      <vt:variant>
        <vt:lpwstr>_Toc74306790</vt:lpwstr>
      </vt:variant>
      <vt:variant>
        <vt:i4>1900602</vt:i4>
      </vt:variant>
      <vt:variant>
        <vt:i4>260</vt:i4>
      </vt:variant>
      <vt:variant>
        <vt:i4>0</vt:i4>
      </vt:variant>
      <vt:variant>
        <vt:i4>5</vt:i4>
      </vt:variant>
      <vt:variant>
        <vt:lpwstr/>
      </vt:variant>
      <vt:variant>
        <vt:lpwstr>_Toc74306789</vt:lpwstr>
      </vt:variant>
      <vt:variant>
        <vt:i4>1835066</vt:i4>
      </vt:variant>
      <vt:variant>
        <vt:i4>254</vt:i4>
      </vt:variant>
      <vt:variant>
        <vt:i4>0</vt:i4>
      </vt:variant>
      <vt:variant>
        <vt:i4>5</vt:i4>
      </vt:variant>
      <vt:variant>
        <vt:lpwstr/>
      </vt:variant>
      <vt:variant>
        <vt:lpwstr>_Toc74306788</vt:lpwstr>
      </vt:variant>
      <vt:variant>
        <vt:i4>1245242</vt:i4>
      </vt:variant>
      <vt:variant>
        <vt:i4>248</vt:i4>
      </vt:variant>
      <vt:variant>
        <vt:i4>0</vt:i4>
      </vt:variant>
      <vt:variant>
        <vt:i4>5</vt:i4>
      </vt:variant>
      <vt:variant>
        <vt:lpwstr/>
      </vt:variant>
      <vt:variant>
        <vt:lpwstr>_Toc74306787</vt:lpwstr>
      </vt:variant>
      <vt:variant>
        <vt:i4>1179706</vt:i4>
      </vt:variant>
      <vt:variant>
        <vt:i4>242</vt:i4>
      </vt:variant>
      <vt:variant>
        <vt:i4>0</vt:i4>
      </vt:variant>
      <vt:variant>
        <vt:i4>5</vt:i4>
      </vt:variant>
      <vt:variant>
        <vt:lpwstr/>
      </vt:variant>
      <vt:variant>
        <vt:lpwstr>_Toc74306786</vt:lpwstr>
      </vt:variant>
      <vt:variant>
        <vt:i4>1114170</vt:i4>
      </vt:variant>
      <vt:variant>
        <vt:i4>236</vt:i4>
      </vt:variant>
      <vt:variant>
        <vt:i4>0</vt:i4>
      </vt:variant>
      <vt:variant>
        <vt:i4>5</vt:i4>
      </vt:variant>
      <vt:variant>
        <vt:lpwstr/>
      </vt:variant>
      <vt:variant>
        <vt:lpwstr>_Toc74306785</vt:lpwstr>
      </vt:variant>
      <vt:variant>
        <vt:i4>1048634</vt:i4>
      </vt:variant>
      <vt:variant>
        <vt:i4>230</vt:i4>
      </vt:variant>
      <vt:variant>
        <vt:i4>0</vt:i4>
      </vt:variant>
      <vt:variant>
        <vt:i4>5</vt:i4>
      </vt:variant>
      <vt:variant>
        <vt:lpwstr/>
      </vt:variant>
      <vt:variant>
        <vt:lpwstr>_Toc74306784</vt:lpwstr>
      </vt:variant>
      <vt:variant>
        <vt:i4>1507386</vt:i4>
      </vt:variant>
      <vt:variant>
        <vt:i4>224</vt:i4>
      </vt:variant>
      <vt:variant>
        <vt:i4>0</vt:i4>
      </vt:variant>
      <vt:variant>
        <vt:i4>5</vt:i4>
      </vt:variant>
      <vt:variant>
        <vt:lpwstr/>
      </vt:variant>
      <vt:variant>
        <vt:lpwstr>_Toc74306783</vt:lpwstr>
      </vt:variant>
      <vt:variant>
        <vt:i4>1441850</vt:i4>
      </vt:variant>
      <vt:variant>
        <vt:i4>218</vt:i4>
      </vt:variant>
      <vt:variant>
        <vt:i4>0</vt:i4>
      </vt:variant>
      <vt:variant>
        <vt:i4>5</vt:i4>
      </vt:variant>
      <vt:variant>
        <vt:lpwstr/>
      </vt:variant>
      <vt:variant>
        <vt:lpwstr>_Toc74306782</vt:lpwstr>
      </vt:variant>
      <vt:variant>
        <vt:i4>1376314</vt:i4>
      </vt:variant>
      <vt:variant>
        <vt:i4>212</vt:i4>
      </vt:variant>
      <vt:variant>
        <vt:i4>0</vt:i4>
      </vt:variant>
      <vt:variant>
        <vt:i4>5</vt:i4>
      </vt:variant>
      <vt:variant>
        <vt:lpwstr/>
      </vt:variant>
      <vt:variant>
        <vt:lpwstr>_Toc74306781</vt:lpwstr>
      </vt:variant>
      <vt:variant>
        <vt:i4>1310778</vt:i4>
      </vt:variant>
      <vt:variant>
        <vt:i4>206</vt:i4>
      </vt:variant>
      <vt:variant>
        <vt:i4>0</vt:i4>
      </vt:variant>
      <vt:variant>
        <vt:i4>5</vt:i4>
      </vt:variant>
      <vt:variant>
        <vt:lpwstr/>
      </vt:variant>
      <vt:variant>
        <vt:lpwstr>_Toc74306780</vt:lpwstr>
      </vt:variant>
      <vt:variant>
        <vt:i4>1900597</vt:i4>
      </vt:variant>
      <vt:variant>
        <vt:i4>200</vt:i4>
      </vt:variant>
      <vt:variant>
        <vt:i4>0</vt:i4>
      </vt:variant>
      <vt:variant>
        <vt:i4>5</vt:i4>
      </vt:variant>
      <vt:variant>
        <vt:lpwstr/>
      </vt:variant>
      <vt:variant>
        <vt:lpwstr>_Toc74306779</vt:lpwstr>
      </vt:variant>
      <vt:variant>
        <vt:i4>1835061</vt:i4>
      </vt:variant>
      <vt:variant>
        <vt:i4>194</vt:i4>
      </vt:variant>
      <vt:variant>
        <vt:i4>0</vt:i4>
      </vt:variant>
      <vt:variant>
        <vt:i4>5</vt:i4>
      </vt:variant>
      <vt:variant>
        <vt:lpwstr/>
      </vt:variant>
      <vt:variant>
        <vt:lpwstr>_Toc74306778</vt:lpwstr>
      </vt:variant>
      <vt:variant>
        <vt:i4>1245237</vt:i4>
      </vt:variant>
      <vt:variant>
        <vt:i4>188</vt:i4>
      </vt:variant>
      <vt:variant>
        <vt:i4>0</vt:i4>
      </vt:variant>
      <vt:variant>
        <vt:i4>5</vt:i4>
      </vt:variant>
      <vt:variant>
        <vt:lpwstr/>
      </vt:variant>
      <vt:variant>
        <vt:lpwstr>_Toc74306777</vt:lpwstr>
      </vt:variant>
      <vt:variant>
        <vt:i4>1179701</vt:i4>
      </vt:variant>
      <vt:variant>
        <vt:i4>182</vt:i4>
      </vt:variant>
      <vt:variant>
        <vt:i4>0</vt:i4>
      </vt:variant>
      <vt:variant>
        <vt:i4>5</vt:i4>
      </vt:variant>
      <vt:variant>
        <vt:lpwstr/>
      </vt:variant>
      <vt:variant>
        <vt:lpwstr>_Toc74306776</vt:lpwstr>
      </vt:variant>
      <vt:variant>
        <vt:i4>1114165</vt:i4>
      </vt:variant>
      <vt:variant>
        <vt:i4>176</vt:i4>
      </vt:variant>
      <vt:variant>
        <vt:i4>0</vt:i4>
      </vt:variant>
      <vt:variant>
        <vt:i4>5</vt:i4>
      </vt:variant>
      <vt:variant>
        <vt:lpwstr/>
      </vt:variant>
      <vt:variant>
        <vt:lpwstr>_Toc74306775</vt:lpwstr>
      </vt:variant>
      <vt:variant>
        <vt:i4>1048629</vt:i4>
      </vt:variant>
      <vt:variant>
        <vt:i4>170</vt:i4>
      </vt:variant>
      <vt:variant>
        <vt:i4>0</vt:i4>
      </vt:variant>
      <vt:variant>
        <vt:i4>5</vt:i4>
      </vt:variant>
      <vt:variant>
        <vt:lpwstr/>
      </vt:variant>
      <vt:variant>
        <vt:lpwstr>_Toc74306774</vt:lpwstr>
      </vt:variant>
      <vt:variant>
        <vt:i4>1507381</vt:i4>
      </vt:variant>
      <vt:variant>
        <vt:i4>164</vt:i4>
      </vt:variant>
      <vt:variant>
        <vt:i4>0</vt:i4>
      </vt:variant>
      <vt:variant>
        <vt:i4>5</vt:i4>
      </vt:variant>
      <vt:variant>
        <vt:lpwstr/>
      </vt:variant>
      <vt:variant>
        <vt:lpwstr>_Toc74306773</vt:lpwstr>
      </vt:variant>
      <vt:variant>
        <vt:i4>1441845</vt:i4>
      </vt:variant>
      <vt:variant>
        <vt:i4>158</vt:i4>
      </vt:variant>
      <vt:variant>
        <vt:i4>0</vt:i4>
      </vt:variant>
      <vt:variant>
        <vt:i4>5</vt:i4>
      </vt:variant>
      <vt:variant>
        <vt:lpwstr/>
      </vt:variant>
      <vt:variant>
        <vt:lpwstr>_Toc74306772</vt:lpwstr>
      </vt:variant>
      <vt:variant>
        <vt:i4>1376309</vt:i4>
      </vt:variant>
      <vt:variant>
        <vt:i4>152</vt:i4>
      </vt:variant>
      <vt:variant>
        <vt:i4>0</vt:i4>
      </vt:variant>
      <vt:variant>
        <vt:i4>5</vt:i4>
      </vt:variant>
      <vt:variant>
        <vt:lpwstr/>
      </vt:variant>
      <vt:variant>
        <vt:lpwstr>_Toc74306771</vt:lpwstr>
      </vt:variant>
      <vt:variant>
        <vt:i4>1310773</vt:i4>
      </vt:variant>
      <vt:variant>
        <vt:i4>146</vt:i4>
      </vt:variant>
      <vt:variant>
        <vt:i4>0</vt:i4>
      </vt:variant>
      <vt:variant>
        <vt:i4>5</vt:i4>
      </vt:variant>
      <vt:variant>
        <vt:lpwstr/>
      </vt:variant>
      <vt:variant>
        <vt:lpwstr>_Toc74306770</vt:lpwstr>
      </vt:variant>
      <vt:variant>
        <vt:i4>1900596</vt:i4>
      </vt:variant>
      <vt:variant>
        <vt:i4>140</vt:i4>
      </vt:variant>
      <vt:variant>
        <vt:i4>0</vt:i4>
      </vt:variant>
      <vt:variant>
        <vt:i4>5</vt:i4>
      </vt:variant>
      <vt:variant>
        <vt:lpwstr/>
      </vt:variant>
      <vt:variant>
        <vt:lpwstr>_Toc74306769</vt:lpwstr>
      </vt:variant>
      <vt:variant>
        <vt:i4>1835060</vt:i4>
      </vt:variant>
      <vt:variant>
        <vt:i4>134</vt:i4>
      </vt:variant>
      <vt:variant>
        <vt:i4>0</vt:i4>
      </vt:variant>
      <vt:variant>
        <vt:i4>5</vt:i4>
      </vt:variant>
      <vt:variant>
        <vt:lpwstr/>
      </vt:variant>
      <vt:variant>
        <vt:lpwstr>_Toc74306768</vt:lpwstr>
      </vt:variant>
      <vt:variant>
        <vt:i4>1245236</vt:i4>
      </vt:variant>
      <vt:variant>
        <vt:i4>128</vt:i4>
      </vt:variant>
      <vt:variant>
        <vt:i4>0</vt:i4>
      </vt:variant>
      <vt:variant>
        <vt:i4>5</vt:i4>
      </vt:variant>
      <vt:variant>
        <vt:lpwstr/>
      </vt:variant>
      <vt:variant>
        <vt:lpwstr>_Toc74306767</vt:lpwstr>
      </vt:variant>
      <vt:variant>
        <vt:i4>1179700</vt:i4>
      </vt:variant>
      <vt:variant>
        <vt:i4>122</vt:i4>
      </vt:variant>
      <vt:variant>
        <vt:i4>0</vt:i4>
      </vt:variant>
      <vt:variant>
        <vt:i4>5</vt:i4>
      </vt:variant>
      <vt:variant>
        <vt:lpwstr/>
      </vt:variant>
      <vt:variant>
        <vt:lpwstr>_Toc74306766</vt:lpwstr>
      </vt:variant>
      <vt:variant>
        <vt:i4>1114164</vt:i4>
      </vt:variant>
      <vt:variant>
        <vt:i4>116</vt:i4>
      </vt:variant>
      <vt:variant>
        <vt:i4>0</vt:i4>
      </vt:variant>
      <vt:variant>
        <vt:i4>5</vt:i4>
      </vt:variant>
      <vt:variant>
        <vt:lpwstr/>
      </vt:variant>
      <vt:variant>
        <vt:lpwstr>_Toc74306765</vt:lpwstr>
      </vt:variant>
      <vt:variant>
        <vt:i4>1048628</vt:i4>
      </vt:variant>
      <vt:variant>
        <vt:i4>110</vt:i4>
      </vt:variant>
      <vt:variant>
        <vt:i4>0</vt:i4>
      </vt:variant>
      <vt:variant>
        <vt:i4>5</vt:i4>
      </vt:variant>
      <vt:variant>
        <vt:lpwstr/>
      </vt:variant>
      <vt:variant>
        <vt:lpwstr>_Toc74306764</vt:lpwstr>
      </vt:variant>
      <vt:variant>
        <vt:i4>1507380</vt:i4>
      </vt:variant>
      <vt:variant>
        <vt:i4>104</vt:i4>
      </vt:variant>
      <vt:variant>
        <vt:i4>0</vt:i4>
      </vt:variant>
      <vt:variant>
        <vt:i4>5</vt:i4>
      </vt:variant>
      <vt:variant>
        <vt:lpwstr/>
      </vt:variant>
      <vt:variant>
        <vt:lpwstr>_Toc74306763</vt:lpwstr>
      </vt:variant>
      <vt:variant>
        <vt:i4>1441844</vt:i4>
      </vt:variant>
      <vt:variant>
        <vt:i4>98</vt:i4>
      </vt:variant>
      <vt:variant>
        <vt:i4>0</vt:i4>
      </vt:variant>
      <vt:variant>
        <vt:i4>5</vt:i4>
      </vt:variant>
      <vt:variant>
        <vt:lpwstr/>
      </vt:variant>
      <vt:variant>
        <vt:lpwstr>_Toc74306762</vt:lpwstr>
      </vt:variant>
      <vt:variant>
        <vt:i4>1376308</vt:i4>
      </vt:variant>
      <vt:variant>
        <vt:i4>92</vt:i4>
      </vt:variant>
      <vt:variant>
        <vt:i4>0</vt:i4>
      </vt:variant>
      <vt:variant>
        <vt:i4>5</vt:i4>
      </vt:variant>
      <vt:variant>
        <vt:lpwstr/>
      </vt:variant>
      <vt:variant>
        <vt:lpwstr>_Toc74306761</vt:lpwstr>
      </vt:variant>
      <vt:variant>
        <vt:i4>1310772</vt:i4>
      </vt:variant>
      <vt:variant>
        <vt:i4>86</vt:i4>
      </vt:variant>
      <vt:variant>
        <vt:i4>0</vt:i4>
      </vt:variant>
      <vt:variant>
        <vt:i4>5</vt:i4>
      </vt:variant>
      <vt:variant>
        <vt:lpwstr/>
      </vt:variant>
      <vt:variant>
        <vt:lpwstr>_Toc74306760</vt:lpwstr>
      </vt:variant>
      <vt:variant>
        <vt:i4>1900599</vt:i4>
      </vt:variant>
      <vt:variant>
        <vt:i4>80</vt:i4>
      </vt:variant>
      <vt:variant>
        <vt:i4>0</vt:i4>
      </vt:variant>
      <vt:variant>
        <vt:i4>5</vt:i4>
      </vt:variant>
      <vt:variant>
        <vt:lpwstr/>
      </vt:variant>
      <vt:variant>
        <vt:lpwstr>_Toc74306759</vt:lpwstr>
      </vt:variant>
      <vt:variant>
        <vt:i4>1835063</vt:i4>
      </vt:variant>
      <vt:variant>
        <vt:i4>74</vt:i4>
      </vt:variant>
      <vt:variant>
        <vt:i4>0</vt:i4>
      </vt:variant>
      <vt:variant>
        <vt:i4>5</vt:i4>
      </vt:variant>
      <vt:variant>
        <vt:lpwstr/>
      </vt:variant>
      <vt:variant>
        <vt:lpwstr>_Toc74306758</vt:lpwstr>
      </vt:variant>
      <vt:variant>
        <vt:i4>1245239</vt:i4>
      </vt:variant>
      <vt:variant>
        <vt:i4>68</vt:i4>
      </vt:variant>
      <vt:variant>
        <vt:i4>0</vt:i4>
      </vt:variant>
      <vt:variant>
        <vt:i4>5</vt:i4>
      </vt:variant>
      <vt:variant>
        <vt:lpwstr/>
      </vt:variant>
      <vt:variant>
        <vt:lpwstr>_Toc74306757</vt:lpwstr>
      </vt:variant>
      <vt:variant>
        <vt:i4>1179703</vt:i4>
      </vt:variant>
      <vt:variant>
        <vt:i4>62</vt:i4>
      </vt:variant>
      <vt:variant>
        <vt:i4>0</vt:i4>
      </vt:variant>
      <vt:variant>
        <vt:i4>5</vt:i4>
      </vt:variant>
      <vt:variant>
        <vt:lpwstr/>
      </vt:variant>
      <vt:variant>
        <vt:lpwstr>_Toc74306756</vt:lpwstr>
      </vt:variant>
      <vt:variant>
        <vt:i4>1114167</vt:i4>
      </vt:variant>
      <vt:variant>
        <vt:i4>56</vt:i4>
      </vt:variant>
      <vt:variant>
        <vt:i4>0</vt:i4>
      </vt:variant>
      <vt:variant>
        <vt:i4>5</vt:i4>
      </vt:variant>
      <vt:variant>
        <vt:lpwstr/>
      </vt:variant>
      <vt:variant>
        <vt:lpwstr>_Toc74306755</vt:lpwstr>
      </vt:variant>
      <vt:variant>
        <vt:i4>1048631</vt:i4>
      </vt:variant>
      <vt:variant>
        <vt:i4>50</vt:i4>
      </vt:variant>
      <vt:variant>
        <vt:i4>0</vt:i4>
      </vt:variant>
      <vt:variant>
        <vt:i4>5</vt:i4>
      </vt:variant>
      <vt:variant>
        <vt:lpwstr/>
      </vt:variant>
      <vt:variant>
        <vt:lpwstr>_Toc74306754</vt:lpwstr>
      </vt:variant>
      <vt:variant>
        <vt:i4>1507383</vt:i4>
      </vt:variant>
      <vt:variant>
        <vt:i4>44</vt:i4>
      </vt:variant>
      <vt:variant>
        <vt:i4>0</vt:i4>
      </vt:variant>
      <vt:variant>
        <vt:i4>5</vt:i4>
      </vt:variant>
      <vt:variant>
        <vt:lpwstr/>
      </vt:variant>
      <vt:variant>
        <vt:lpwstr>_Toc74306753</vt:lpwstr>
      </vt:variant>
      <vt:variant>
        <vt:i4>1441847</vt:i4>
      </vt:variant>
      <vt:variant>
        <vt:i4>38</vt:i4>
      </vt:variant>
      <vt:variant>
        <vt:i4>0</vt:i4>
      </vt:variant>
      <vt:variant>
        <vt:i4>5</vt:i4>
      </vt:variant>
      <vt:variant>
        <vt:lpwstr/>
      </vt:variant>
      <vt:variant>
        <vt:lpwstr>_Toc74306752</vt:lpwstr>
      </vt:variant>
      <vt:variant>
        <vt:i4>1376311</vt:i4>
      </vt:variant>
      <vt:variant>
        <vt:i4>32</vt:i4>
      </vt:variant>
      <vt:variant>
        <vt:i4>0</vt:i4>
      </vt:variant>
      <vt:variant>
        <vt:i4>5</vt:i4>
      </vt:variant>
      <vt:variant>
        <vt:lpwstr/>
      </vt:variant>
      <vt:variant>
        <vt:lpwstr>_Toc74306751</vt:lpwstr>
      </vt:variant>
      <vt:variant>
        <vt:i4>1310775</vt:i4>
      </vt:variant>
      <vt:variant>
        <vt:i4>26</vt:i4>
      </vt:variant>
      <vt:variant>
        <vt:i4>0</vt:i4>
      </vt:variant>
      <vt:variant>
        <vt:i4>5</vt:i4>
      </vt:variant>
      <vt:variant>
        <vt:lpwstr/>
      </vt:variant>
      <vt:variant>
        <vt:lpwstr>_Toc74306750</vt:lpwstr>
      </vt:variant>
      <vt:variant>
        <vt:i4>1900598</vt:i4>
      </vt:variant>
      <vt:variant>
        <vt:i4>20</vt:i4>
      </vt:variant>
      <vt:variant>
        <vt:i4>0</vt:i4>
      </vt:variant>
      <vt:variant>
        <vt:i4>5</vt:i4>
      </vt:variant>
      <vt:variant>
        <vt:lpwstr/>
      </vt:variant>
      <vt:variant>
        <vt:lpwstr>_Toc74306749</vt:lpwstr>
      </vt:variant>
      <vt:variant>
        <vt:i4>1835062</vt:i4>
      </vt:variant>
      <vt:variant>
        <vt:i4>14</vt:i4>
      </vt:variant>
      <vt:variant>
        <vt:i4>0</vt:i4>
      </vt:variant>
      <vt:variant>
        <vt:i4>5</vt:i4>
      </vt:variant>
      <vt:variant>
        <vt:lpwstr/>
      </vt:variant>
      <vt:variant>
        <vt:lpwstr>_Toc74306748</vt:lpwstr>
      </vt:variant>
      <vt:variant>
        <vt:i4>1245238</vt:i4>
      </vt:variant>
      <vt:variant>
        <vt:i4>8</vt:i4>
      </vt:variant>
      <vt:variant>
        <vt:i4>0</vt:i4>
      </vt:variant>
      <vt:variant>
        <vt:i4>5</vt:i4>
      </vt:variant>
      <vt:variant>
        <vt:lpwstr/>
      </vt:variant>
      <vt:variant>
        <vt:lpwstr>_Toc74306747</vt:lpwstr>
      </vt:variant>
      <vt:variant>
        <vt:i4>1179702</vt:i4>
      </vt:variant>
      <vt:variant>
        <vt:i4>2</vt:i4>
      </vt:variant>
      <vt:variant>
        <vt:i4>0</vt:i4>
      </vt:variant>
      <vt:variant>
        <vt:i4>5</vt:i4>
      </vt:variant>
      <vt:variant>
        <vt:lpwstr/>
      </vt:variant>
      <vt:variant>
        <vt:lpwstr>_Toc74306746</vt:lpwstr>
      </vt:variant>
      <vt:variant>
        <vt:i4>1769549</vt:i4>
      </vt:variant>
      <vt:variant>
        <vt:i4>0</vt:i4>
      </vt:variant>
      <vt:variant>
        <vt:i4>0</vt:i4>
      </vt:variant>
      <vt:variant>
        <vt:i4>5</vt:i4>
      </vt:variant>
      <vt:variant>
        <vt:lpwstr>http://www.ipyme.org/es-ES/DatosPublicaciones/Paginas/DefinicionPYME.aspx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1</dc:title>
  <dc:subject/>
  <dc:creator>dserrano</dc:creator>
  <cp:keywords/>
  <cp:lastModifiedBy>Dolores Serrano Cantero</cp:lastModifiedBy>
  <cp:revision>6</cp:revision>
  <cp:lastPrinted>2024-10-04T11:09:00Z</cp:lastPrinted>
  <dcterms:created xsi:type="dcterms:W3CDTF">2025-10-02T08:06:00Z</dcterms:created>
  <dcterms:modified xsi:type="dcterms:W3CDTF">2025-10-02T08:43:00Z</dcterms:modified>
</cp:coreProperties>
</file>