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35" w:rsidRPr="00027E35" w:rsidRDefault="00027E35" w:rsidP="00027E35">
      <w:pPr>
        <w:jc w:val="left"/>
        <w:rPr>
          <w:rFonts w:cs="Arial"/>
          <w:b/>
          <w:bCs/>
          <w:sz w:val="20"/>
          <w:szCs w:val="20"/>
          <w:lang w:val="ca-ES" w:eastAsia="es-ES"/>
        </w:rPr>
      </w:pPr>
      <w:bookmarkStart w:id="0" w:name="_Toc194055126"/>
      <w:r w:rsidRPr="00027E35">
        <w:rPr>
          <w:rFonts w:cs="Arial"/>
          <w:b/>
          <w:bCs/>
          <w:sz w:val="20"/>
          <w:szCs w:val="20"/>
          <w:lang w:val="ca-ES"/>
        </w:rPr>
        <w:t>A presentar únicament pel licitador proposat com adjudicatari</w:t>
      </w:r>
    </w:p>
    <w:p w:rsidR="00027E35" w:rsidRPr="00027E35" w:rsidRDefault="00027E35" w:rsidP="00027E35">
      <w:pPr>
        <w:rPr>
          <w:lang w:val="ca-ES"/>
        </w:rPr>
      </w:pPr>
    </w:p>
    <w:p w:rsidR="00027E35" w:rsidRPr="00027E35" w:rsidRDefault="00027E35" w:rsidP="00027E35">
      <w:pPr>
        <w:autoSpaceDE w:val="0"/>
        <w:autoSpaceDN w:val="0"/>
        <w:adjustRightInd w:val="0"/>
        <w:spacing w:after="200"/>
        <w:contextualSpacing/>
        <w:outlineLvl w:val="0"/>
        <w:rPr>
          <w:rFonts w:cs="Arial"/>
          <w:b/>
          <w:bCs/>
          <w:color w:val="000000"/>
          <w:lang w:val="ca-ES"/>
        </w:rPr>
      </w:pPr>
      <w:bookmarkStart w:id="1" w:name="_Toc195692019"/>
      <w:r w:rsidRPr="00027E35">
        <w:rPr>
          <w:rFonts w:cs="Arial"/>
          <w:b/>
          <w:bCs/>
          <w:color w:val="000000"/>
          <w:lang w:val="ca-ES"/>
        </w:rPr>
        <w:t>ANNEX 7. COMPLIMENT DE LA CONDICIÓ ESPECIAL D’EXECUCIÓ (CLÀUSULA “L” DEL QUADRE DE CARACTERÍSTIQUES DEL PLEC DE CONDICIONS ADMINISTRATIVES PARTICULARS.</w:t>
      </w:r>
      <w:bookmarkEnd w:id="0"/>
      <w:bookmarkEnd w:id="1"/>
      <w:r w:rsidRPr="00027E35">
        <w:rPr>
          <w:rFonts w:cs="Arial"/>
          <w:b/>
          <w:bCs/>
          <w:color w:val="000000"/>
          <w:lang w:val="ca-ES"/>
        </w:rPr>
        <w:t xml:space="preserve"> </w:t>
      </w:r>
    </w:p>
    <w:p w:rsidR="00027E35" w:rsidRPr="00027E35" w:rsidRDefault="00027E35" w:rsidP="00027E35">
      <w:pPr>
        <w:rPr>
          <w:lang w:val="ca-ES" w:eastAsia="zh-CN"/>
        </w:rPr>
      </w:pPr>
    </w:p>
    <w:p w:rsidR="00027E35" w:rsidRPr="00027E35" w:rsidRDefault="00027E35" w:rsidP="00027E35">
      <w:pPr>
        <w:autoSpaceDE w:val="0"/>
        <w:jc w:val="center"/>
        <w:rPr>
          <w:color w:val="000000"/>
          <w:sz w:val="18"/>
          <w:szCs w:val="18"/>
          <w:lang w:val="ca-ES"/>
        </w:rPr>
      </w:pPr>
      <w:r w:rsidRPr="00027E35">
        <w:rPr>
          <w:rFonts w:eastAsia="Times New Roman" w:cs="Arial"/>
          <w:b/>
          <w:lang w:val="ca-ES" w:eastAsia="ca-ES"/>
        </w:rPr>
        <w:t>DECLARACIÓ RESPONSABLE</w:t>
      </w:r>
    </w:p>
    <w:p w:rsidR="00027E35" w:rsidRPr="00027E35" w:rsidRDefault="00027E35" w:rsidP="00027E35">
      <w:pPr>
        <w:autoSpaceDE w:val="0"/>
        <w:autoSpaceDN w:val="0"/>
        <w:adjustRightInd w:val="0"/>
        <w:rPr>
          <w:rFonts w:cs="Arial"/>
          <w:lang w:val="ca-ES"/>
        </w:rPr>
      </w:pPr>
    </w:p>
    <w:p w:rsidR="00027E35" w:rsidRPr="00027E35" w:rsidRDefault="00027E35" w:rsidP="00027E35">
      <w:pPr>
        <w:autoSpaceDE w:val="0"/>
        <w:autoSpaceDN w:val="0"/>
        <w:adjustRightInd w:val="0"/>
        <w:rPr>
          <w:rFonts w:cs="Arial"/>
          <w:lang w:val="ca-ES"/>
        </w:rPr>
      </w:pPr>
      <w:r w:rsidRPr="00027E35">
        <w:rPr>
          <w:rFonts w:cs="Arial"/>
          <w:lang w:val="ca-ES"/>
        </w:rPr>
        <w:t xml:space="preserve">Qui </w:t>
      </w:r>
      <w:proofErr w:type="spellStart"/>
      <w:r w:rsidRPr="00027E35">
        <w:rPr>
          <w:rFonts w:cs="Arial"/>
          <w:lang w:val="ca-ES"/>
        </w:rPr>
        <w:t>sotasigna</w:t>
      </w:r>
      <w:proofErr w:type="spellEnd"/>
      <w:r w:rsidRPr="00027E35">
        <w:rPr>
          <w:rFonts w:cs="Arial"/>
          <w:lang w:val="ca-ES"/>
        </w:rPr>
        <w:t xml:space="preserve"> el/la senyor/a ..................................................................................., amb DNI/NIE núm......................................................, en nom propi/en qualitat de representant legal de la persona física/jurídica ................................................................................., amb NIF núm. ............................................... i domicili social a ...................................... als efectes d’evacuar el requeriment efectuat respecte del </w:t>
      </w:r>
      <w:r w:rsidRPr="00027E35">
        <w:rPr>
          <w:rFonts w:cs="Arial"/>
          <w:color w:val="000000"/>
          <w:lang w:val="ca-ES"/>
        </w:rPr>
        <w:t>contracte</w:t>
      </w:r>
      <w:r w:rsidRPr="00027E35">
        <w:rPr>
          <w:rFonts w:cs="Arial"/>
          <w:color w:val="000000"/>
          <w:lang w:val="ca-ES" w:eastAsia="ca-ES"/>
        </w:rPr>
        <w:t xml:space="preserve"> </w:t>
      </w:r>
      <w:r w:rsidRPr="00027E35">
        <w:rPr>
          <w:rFonts w:cs="Arial"/>
          <w:bCs/>
          <w:lang w:val="ca-ES"/>
        </w:rPr>
        <w:t xml:space="preserve">de les </w:t>
      </w:r>
      <w:r w:rsidRPr="00027E35">
        <w:rPr>
          <w:b/>
          <w:lang w:val="ca-ES"/>
        </w:rPr>
        <w:t>obres del projecte de reforç de l’estructura de la coberta del pavelló polivalent, amb expedient número X2025003318</w:t>
      </w:r>
      <w:r w:rsidRPr="00027E35">
        <w:rPr>
          <w:rFonts w:cs="Arial"/>
          <w:lang w:val="ca-ES"/>
        </w:rPr>
        <w:t>,</w:t>
      </w:r>
    </w:p>
    <w:p w:rsidR="00027E35" w:rsidRPr="00027E35" w:rsidRDefault="00027E35" w:rsidP="00027E35">
      <w:pPr>
        <w:autoSpaceDE w:val="0"/>
        <w:autoSpaceDN w:val="0"/>
        <w:adjustRightInd w:val="0"/>
        <w:rPr>
          <w:rFonts w:cs="Arial"/>
          <w:lang w:val="ca-ES"/>
        </w:rPr>
      </w:pPr>
    </w:p>
    <w:p w:rsidR="00027E35" w:rsidRPr="00027E35" w:rsidRDefault="00027E35" w:rsidP="00027E35">
      <w:pPr>
        <w:autoSpaceDE w:val="0"/>
        <w:autoSpaceDN w:val="0"/>
        <w:adjustRightInd w:val="0"/>
        <w:rPr>
          <w:rFonts w:cs="Arial"/>
          <w:color w:val="000000"/>
          <w:lang w:val="ca-ES" w:eastAsia="ca-ES"/>
        </w:rPr>
      </w:pPr>
      <w:r w:rsidRPr="00027E35">
        <w:rPr>
          <w:rFonts w:cs="Arial"/>
          <w:lang w:val="ca-ES"/>
        </w:rPr>
        <w:t xml:space="preserve">es compromet a executar-lo amb estricta subjecció als requisits i condicions estipulats, i al compliment de la condició especial d’execució del contracte fixada d’acord amb allò que es disposa l’article </w:t>
      </w:r>
      <w:r w:rsidRPr="00027E35">
        <w:rPr>
          <w:rFonts w:cs="Arial"/>
          <w:color w:val="000000"/>
          <w:lang w:val="ca-ES" w:eastAsia="ca-ES"/>
        </w:rPr>
        <w:t>202 de la Llei 9/2017, de 8 de novembre, de Contractes del Sector Públic i que es reprodueix a continuació:</w:t>
      </w:r>
    </w:p>
    <w:p w:rsidR="00027E35" w:rsidRPr="00027E35" w:rsidRDefault="00027E35" w:rsidP="00027E35">
      <w:pPr>
        <w:autoSpaceDE w:val="0"/>
        <w:autoSpaceDN w:val="0"/>
        <w:adjustRightInd w:val="0"/>
        <w:spacing w:before="2"/>
        <w:rPr>
          <w:rFonts w:cs="Arial"/>
          <w:color w:val="000000"/>
          <w:lang w:val="ca-ES" w:eastAsia="ca-ES"/>
        </w:rPr>
      </w:pPr>
    </w:p>
    <w:p w:rsidR="00027E35" w:rsidRPr="00027E35" w:rsidRDefault="00027E35" w:rsidP="00027E35">
      <w:pPr>
        <w:autoSpaceDE w:val="0"/>
        <w:autoSpaceDN w:val="0"/>
        <w:adjustRightInd w:val="0"/>
        <w:spacing w:line="276" w:lineRule="auto"/>
        <w:rPr>
          <w:rFonts w:cs="Arial"/>
          <w:color w:val="000000"/>
          <w:lang w:val="ca-ES" w:eastAsia="ca-ES"/>
        </w:rPr>
      </w:pPr>
      <w:r w:rsidRPr="00027E35">
        <w:rPr>
          <w:rFonts w:cs="Arial"/>
          <w:color w:val="000000"/>
          <w:lang w:val="ca-ES" w:eastAsia="ca-ES"/>
        </w:rPr>
        <w:t>“El contractista es compromet a que en el  supòsit de que necessiti adscriure nou personal al contracte durant la seva execució, contractarà persones amb dificultats d’accés al mercat laboral, conforme al Real decret legislatiu 3/2015, de 23 d’octubre, i especialment, de programes específics destinats a fomentar el treball de persones joves, parats de llarga durada, majors de 45 anys, persones en situació d’exclusió social”</w:t>
      </w:r>
    </w:p>
    <w:p w:rsidR="00027E35" w:rsidRPr="00027E35" w:rsidRDefault="00027E35" w:rsidP="00027E35">
      <w:pPr>
        <w:spacing w:before="120" w:after="200"/>
        <w:contextualSpacing/>
        <w:rPr>
          <w:lang w:val="ca-ES"/>
        </w:rPr>
      </w:pPr>
    </w:p>
    <w:p w:rsidR="00027E35" w:rsidRPr="00027E35" w:rsidRDefault="00027E35" w:rsidP="00027E35">
      <w:pPr>
        <w:autoSpaceDE w:val="0"/>
        <w:autoSpaceDN w:val="0"/>
        <w:adjustRightInd w:val="0"/>
        <w:spacing w:line="276" w:lineRule="auto"/>
        <w:rPr>
          <w:rFonts w:cs="Arial"/>
          <w:lang w:val="ca-ES"/>
        </w:rPr>
      </w:pPr>
    </w:p>
    <w:p w:rsidR="00027E35" w:rsidRPr="00027E35" w:rsidRDefault="00027E35" w:rsidP="00027E35">
      <w:pPr>
        <w:autoSpaceDE w:val="0"/>
        <w:autoSpaceDN w:val="0"/>
        <w:adjustRightInd w:val="0"/>
        <w:spacing w:line="276" w:lineRule="auto"/>
        <w:rPr>
          <w:rFonts w:cs="Arial"/>
          <w:color w:val="000000"/>
          <w:lang w:val="ca-ES" w:eastAsia="ca-ES"/>
        </w:rPr>
      </w:pPr>
      <w:r w:rsidRPr="00027E35">
        <w:rPr>
          <w:rFonts w:cs="Arial"/>
          <w:lang w:val="ca-ES"/>
        </w:rPr>
        <w:t xml:space="preserve">Tanmateix, coneix que </w:t>
      </w:r>
      <w:r w:rsidRPr="00027E35">
        <w:rPr>
          <w:rFonts w:cs="Arial"/>
          <w:color w:val="000000"/>
          <w:lang w:val="ca-ES" w:eastAsia="ca-ES"/>
        </w:rPr>
        <w:t>aquesta condició especial d’execució te caràcter d’obligació contractual essencial als efectes senyalats en l’article 211.1f LCSP, per tant, el seu incompliment pot ser causa de resolució del contracte, sens perjudici de que pugui ser objecte de penalització d’acord amb l’article 192.1 LCSP.</w:t>
      </w:r>
    </w:p>
    <w:p w:rsidR="00027E35" w:rsidRPr="00027E35" w:rsidRDefault="00027E35" w:rsidP="00027E35">
      <w:pPr>
        <w:autoSpaceDE w:val="0"/>
        <w:autoSpaceDN w:val="0"/>
        <w:adjustRightInd w:val="0"/>
        <w:spacing w:line="276" w:lineRule="auto"/>
        <w:rPr>
          <w:rFonts w:cs="Arial"/>
          <w:lang w:val="ca-ES"/>
        </w:rPr>
      </w:pPr>
    </w:p>
    <w:p w:rsidR="00027E35" w:rsidRPr="00027E35" w:rsidRDefault="00027E35" w:rsidP="00027E35">
      <w:pPr>
        <w:rPr>
          <w:lang w:val="ca-ES"/>
        </w:rPr>
      </w:pPr>
    </w:p>
    <w:p w:rsidR="00CD2DBE" w:rsidRPr="00027E35" w:rsidRDefault="00027E35" w:rsidP="00027E35">
      <w:bookmarkStart w:id="2" w:name="_GoBack"/>
      <w:bookmarkEnd w:id="2"/>
    </w:p>
    <w:sectPr w:rsidR="00CD2DBE" w:rsidRPr="00027E3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DF" w:rsidRDefault="00D204DF" w:rsidP="00D204DF">
      <w:r>
        <w:separator/>
      </w:r>
    </w:p>
  </w:endnote>
  <w:endnote w:type="continuationSeparator" w:id="0">
    <w:p w:rsidR="00D204DF" w:rsidRDefault="00D204DF" w:rsidP="00D2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DF" w:rsidRDefault="00D204DF">
    <w:pPr>
      <w:pStyle w:val="Piedepgina"/>
    </w:pPr>
    <w:r>
      <w:rPr>
        <w:noProof/>
        <w:lang w:eastAsia="es-ES"/>
      </w:rPr>
      <w:drawing>
        <wp:inline distT="0" distB="0" distL="0" distR="0">
          <wp:extent cx="5267325" cy="466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DF" w:rsidRDefault="00D204DF" w:rsidP="00D204DF">
      <w:r>
        <w:separator/>
      </w:r>
    </w:p>
  </w:footnote>
  <w:footnote w:type="continuationSeparator" w:id="0">
    <w:p w:rsidR="00D204DF" w:rsidRDefault="00D204DF" w:rsidP="00D2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DF" w:rsidRDefault="00D204DF">
    <w:pPr>
      <w:pStyle w:val="Encabezado"/>
    </w:pPr>
    <w:r>
      <w:rPr>
        <w:noProof/>
        <w:lang w:eastAsia="es-ES"/>
      </w:rPr>
      <w:drawing>
        <wp:inline distT="0" distB="0" distL="0" distR="0">
          <wp:extent cx="222885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9CEC1"/>
    <w:multiLevelType w:val="hybridMultilevel"/>
    <w:tmpl w:val="94F0D0B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D75BF728"/>
    <w:multiLevelType w:val="hybridMultilevel"/>
    <w:tmpl w:val="51FE4C3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DF01C1E8"/>
    <w:multiLevelType w:val="hybridMultilevel"/>
    <w:tmpl w:val="05167B8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5">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50A315EA"/>
    <w:multiLevelType w:val="hybridMultilevel"/>
    <w:tmpl w:val="75014E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775092B3"/>
    <w:multiLevelType w:val="hybridMultilevel"/>
    <w:tmpl w:val="016FF72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DF"/>
    <w:rsid w:val="00027E35"/>
    <w:rsid w:val="003176EC"/>
    <w:rsid w:val="00321314"/>
    <w:rsid w:val="003457E2"/>
    <w:rsid w:val="005A3539"/>
    <w:rsid w:val="005D008B"/>
    <w:rsid w:val="0086422E"/>
    <w:rsid w:val="00D204DF"/>
    <w:rsid w:val="00E35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D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4DF"/>
    <w:pPr>
      <w:tabs>
        <w:tab w:val="center" w:pos="4252"/>
        <w:tab w:val="right" w:pos="8504"/>
      </w:tabs>
    </w:pPr>
  </w:style>
  <w:style w:type="character" w:customStyle="1" w:styleId="EncabezadoCar">
    <w:name w:val="Encabezado Car"/>
    <w:basedOn w:val="Fuentedeprrafopredeter"/>
    <w:link w:val="Encabezado"/>
    <w:uiPriority w:val="99"/>
    <w:rsid w:val="00D204DF"/>
  </w:style>
  <w:style w:type="paragraph" w:styleId="Piedepgina">
    <w:name w:val="footer"/>
    <w:basedOn w:val="Normal"/>
    <w:link w:val="PiedepginaCar"/>
    <w:uiPriority w:val="99"/>
    <w:unhideWhenUsed/>
    <w:rsid w:val="00D204DF"/>
    <w:pPr>
      <w:tabs>
        <w:tab w:val="center" w:pos="4252"/>
        <w:tab w:val="right" w:pos="8504"/>
      </w:tabs>
    </w:pPr>
  </w:style>
  <w:style w:type="character" w:customStyle="1" w:styleId="PiedepginaCar">
    <w:name w:val="Pie de página Car"/>
    <w:basedOn w:val="Fuentedeprrafopredeter"/>
    <w:link w:val="Piedepgina"/>
    <w:uiPriority w:val="99"/>
    <w:rsid w:val="00D204DF"/>
  </w:style>
  <w:style w:type="paragraph" w:styleId="Textodeglobo">
    <w:name w:val="Balloon Text"/>
    <w:basedOn w:val="Normal"/>
    <w:link w:val="TextodegloboCar"/>
    <w:uiPriority w:val="99"/>
    <w:semiHidden/>
    <w:unhideWhenUsed/>
    <w:rsid w:val="00D204DF"/>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D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4DF"/>
    <w:pPr>
      <w:tabs>
        <w:tab w:val="center" w:pos="4252"/>
        <w:tab w:val="right" w:pos="8504"/>
      </w:tabs>
    </w:pPr>
  </w:style>
  <w:style w:type="character" w:customStyle="1" w:styleId="EncabezadoCar">
    <w:name w:val="Encabezado Car"/>
    <w:basedOn w:val="Fuentedeprrafopredeter"/>
    <w:link w:val="Encabezado"/>
    <w:uiPriority w:val="99"/>
    <w:rsid w:val="00D204DF"/>
  </w:style>
  <w:style w:type="paragraph" w:styleId="Piedepgina">
    <w:name w:val="footer"/>
    <w:basedOn w:val="Normal"/>
    <w:link w:val="PiedepginaCar"/>
    <w:uiPriority w:val="99"/>
    <w:unhideWhenUsed/>
    <w:rsid w:val="00D204DF"/>
    <w:pPr>
      <w:tabs>
        <w:tab w:val="center" w:pos="4252"/>
        <w:tab w:val="right" w:pos="8504"/>
      </w:tabs>
    </w:pPr>
  </w:style>
  <w:style w:type="character" w:customStyle="1" w:styleId="PiedepginaCar">
    <w:name w:val="Pie de página Car"/>
    <w:basedOn w:val="Fuentedeprrafopredeter"/>
    <w:link w:val="Piedepgina"/>
    <w:uiPriority w:val="99"/>
    <w:rsid w:val="00D204DF"/>
  </w:style>
  <w:style w:type="paragraph" w:styleId="Textodeglobo">
    <w:name w:val="Balloon Text"/>
    <w:basedOn w:val="Normal"/>
    <w:link w:val="TextodegloboCar"/>
    <w:uiPriority w:val="99"/>
    <w:semiHidden/>
    <w:unhideWhenUsed/>
    <w:rsid w:val="00D204DF"/>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Sánchez Martínez</dc:creator>
  <cp:lastModifiedBy>Verónica Sánchez Martínez</cp:lastModifiedBy>
  <cp:revision>2</cp:revision>
  <dcterms:created xsi:type="dcterms:W3CDTF">2025-10-02T07:18:00Z</dcterms:created>
  <dcterms:modified xsi:type="dcterms:W3CDTF">2025-10-02T07:18:00Z</dcterms:modified>
</cp:coreProperties>
</file>