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rPr>
          <w:rFonts w:ascii="Times New Roman"/>
          <w:sz w:val="20"/>
        </w:rPr>
      </w:pPr>
    </w:p>
    <w:p w:rsidR="00C91C63" w:rsidRDefault="00C91C63">
      <w:pPr>
        <w:pStyle w:val="Textindependent"/>
        <w:spacing w:before="109" w:after="1"/>
        <w:rPr>
          <w:rFonts w:ascii="Times New Roman"/>
          <w:sz w:val="20"/>
        </w:rPr>
      </w:pPr>
    </w:p>
    <w:p w:rsidR="00C91C63" w:rsidRDefault="00674B50">
      <w:pPr>
        <w:pStyle w:val="Textindependen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a-ES"/>
        </w:rPr>
        <mc:AlternateContent>
          <mc:Choice Requires="wps">
            <w:drawing>
              <wp:inline distT="0" distB="0" distL="0" distR="0">
                <wp:extent cx="6301740" cy="2122170"/>
                <wp:effectExtent l="9525" t="0" r="0" b="1143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2122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1C63" w:rsidRDefault="00C91C63">
                            <w:pPr>
                              <w:pStyle w:val="Textindependent"/>
                              <w:rPr>
                                <w:rFonts w:ascii="Times New Roman"/>
                              </w:rPr>
                            </w:pPr>
                          </w:p>
                          <w:p w:rsidR="00C91C63" w:rsidRDefault="00C91C63">
                            <w:pPr>
                              <w:pStyle w:val="Textindependent"/>
                              <w:rPr>
                                <w:rFonts w:ascii="Times New Roman"/>
                              </w:rPr>
                            </w:pPr>
                          </w:p>
                          <w:p w:rsidR="00C91C63" w:rsidRDefault="00C91C63">
                            <w:pPr>
                              <w:pStyle w:val="Textindependent"/>
                              <w:spacing w:before="16"/>
                              <w:rPr>
                                <w:rFonts w:ascii="Times New Roman"/>
                              </w:rPr>
                            </w:pPr>
                          </w:p>
                          <w:p w:rsidR="00C91C63" w:rsidRDefault="00674B50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INFORME DE VALORACIÓ DELS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CRITERIS D’ADJUDICACIÓ, L'AVALUACIÓ DELS QUALS DEPÈN D’UN JUDICI DE VALOR DE 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DINAMITZACIÓ COMUNITÀRIA ALS ENTORNS DELS ESPAIS DE GRAN AFLUÈNCIA DE SAGRADA FAMÍLIA I DE RAMBLA – BOQUERIA - GARDUNYA – PLAÇA REIAL, AIXÍ COM PER AL FOMENT DE L’EFICIÈNCIA SOCIA (SOBRE NÚM. 2</w:t>
                            </w:r>
                          </w:p>
                          <w:p w:rsidR="00C91C63" w:rsidRDefault="00C91C63">
                            <w:pPr>
                              <w:pStyle w:val="Textindependent"/>
                              <w:rPr>
                                <w:b/>
                              </w:rPr>
                            </w:pPr>
                          </w:p>
                          <w:p w:rsidR="00C91C63" w:rsidRDefault="00C91C63">
                            <w:pPr>
                              <w:pStyle w:val="Textindependent"/>
                              <w:rPr>
                                <w:b/>
                              </w:rPr>
                            </w:pPr>
                          </w:p>
                          <w:p w:rsidR="00C91C63" w:rsidRDefault="00674B50">
                            <w:pPr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EXPEDIENT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F250000310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96.2pt;height:167.1pt;mso-position-horizontal-relative:char;mso-position-vertical-relative:line" type="#_x0000_t202" id="docshape3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6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10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INFORME DE VALORACIÓ DELS</w:t>
                      </w:r>
                      <w:r>
                        <w:rPr>
                          <w:b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CRITERIS D’ADJUDICACIÓ, L'AVALUACIÓ DELS QUALS DEPÈN D’UN JUDICI DE VALOR DE LA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DINAMITZACIÓ COMUNITÀRIA ALS ENTORNS DELS ESPAIS DE GRAN AFLUÈNCIA DE SAGRADA FAMÍLIA I DE RAMBLA – BOQUERIA - GARDUNYA – PLAÇA REIAL, AIXÍ COM PER AL FOMENT DE L’EFICIÈNCIA SOCIA (SOBRE NÚM. 2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EXPEDIENT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F250000310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C91C63" w:rsidRDefault="00C91C63">
      <w:pPr>
        <w:pStyle w:val="Textindependent"/>
        <w:rPr>
          <w:rFonts w:ascii="Times New Roman"/>
          <w:sz w:val="20"/>
        </w:rPr>
        <w:sectPr w:rsidR="00C91C63">
          <w:headerReference w:type="default" r:id="rId8"/>
          <w:footerReference w:type="default" r:id="rId9"/>
          <w:type w:val="continuous"/>
          <w:pgSz w:w="11910" w:h="16850"/>
          <w:pgMar w:top="1580" w:right="566" w:bottom="760" w:left="850" w:header="780" w:footer="567" w:gutter="0"/>
          <w:pgNumType w:start="1"/>
          <w:cols w:space="708"/>
        </w:sectPr>
      </w:pPr>
    </w:p>
    <w:p w:rsidR="00C91C63" w:rsidRDefault="00674B50">
      <w:pPr>
        <w:pStyle w:val="Ttol2"/>
        <w:spacing w:before="83"/>
      </w:pPr>
      <w:r>
        <w:lastRenderedPageBreak/>
        <w:t>CONTINGUT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L’OFERTA</w:t>
      </w:r>
      <w:r>
        <w:rPr>
          <w:spacing w:val="-8"/>
        </w:rPr>
        <w:t xml:space="preserve"> </w:t>
      </w:r>
      <w:r>
        <w:rPr>
          <w:spacing w:val="-2"/>
        </w:rPr>
        <w:t>TÈCNICA</w:t>
      </w:r>
    </w:p>
    <w:p w:rsidR="00C91C63" w:rsidRDefault="00C91C63">
      <w:pPr>
        <w:pStyle w:val="Textindependent"/>
        <w:rPr>
          <w:b/>
        </w:rPr>
      </w:pPr>
    </w:p>
    <w:p w:rsidR="00C91C63" w:rsidRDefault="00674B50">
      <w:pPr>
        <w:pStyle w:val="Ttol3"/>
        <w:numPr>
          <w:ilvl w:val="1"/>
          <w:numId w:val="1"/>
        </w:numPr>
        <w:tabs>
          <w:tab w:val="left" w:pos="587"/>
        </w:tabs>
        <w:ind w:left="587" w:hanging="360"/>
      </w:pPr>
      <w:r>
        <w:t>Model</w:t>
      </w:r>
      <w:r>
        <w:rPr>
          <w:spacing w:val="-8"/>
        </w:rPr>
        <w:t xml:space="preserve"> </w:t>
      </w:r>
      <w:r>
        <w:t>d’intervenció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plantejament</w:t>
      </w:r>
      <w:r>
        <w:rPr>
          <w:spacing w:val="-6"/>
        </w:rPr>
        <w:t xml:space="preserve"> </w:t>
      </w:r>
      <w:r>
        <w:t>metodològic</w:t>
      </w:r>
      <w:r>
        <w:rPr>
          <w:spacing w:val="-4"/>
        </w:rPr>
        <w:t xml:space="preserve"> </w:t>
      </w:r>
      <w:r>
        <w:t>(fins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punts):</w:t>
      </w:r>
    </w:p>
    <w:p w:rsidR="00C91C63" w:rsidRDefault="00C91C63">
      <w:pPr>
        <w:pStyle w:val="Textindependent"/>
        <w:rPr>
          <w:b/>
        </w:rPr>
      </w:pPr>
    </w:p>
    <w:p w:rsidR="00C91C63" w:rsidRDefault="00674B50">
      <w:pPr>
        <w:pStyle w:val="Textindependent"/>
        <w:ind w:left="227" w:right="559"/>
        <w:jc w:val="both"/>
      </w:pPr>
      <w:proofErr w:type="spellStart"/>
      <w:r>
        <w:t>L’ofertant</w:t>
      </w:r>
      <w:proofErr w:type="spellEnd"/>
      <w:r>
        <w:t xml:space="preserve"> haurà</w:t>
      </w:r>
      <w:r>
        <w:rPr>
          <w:spacing w:val="-1"/>
        </w:rPr>
        <w:t xml:space="preserve"> </w:t>
      </w:r>
      <w:r>
        <w:t>d’exposar la manera en</w:t>
      </w:r>
      <w:r>
        <w:rPr>
          <w:spacing w:val="-2"/>
        </w:rPr>
        <w:t xml:space="preserve"> </w:t>
      </w:r>
      <w:r>
        <w:t>que pretén desenvolupar el</w:t>
      </w:r>
      <w:r>
        <w:rPr>
          <w:spacing w:val="-1"/>
        </w:rPr>
        <w:t xml:space="preserve"> </w:t>
      </w:r>
      <w:r>
        <w:t>projecte i l’aproximació que es vol fer d’acord amb els objectius marcats en el plec tècnic. Aquest apartat haurà de recollir el marc teòric en</w:t>
      </w:r>
      <w:r>
        <w:rPr>
          <w:spacing w:val="-3"/>
        </w:rPr>
        <w:t xml:space="preserve"> </w:t>
      </w:r>
      <w:r>
        <w:t>què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sustenta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projecte presenta</w:t>
      </w:r>
      <w:r>
        <w:t>t així</w:t>
      </w:r>
      <w:r>
        <w:rPr>
          <w:spacing w:val="-4"/>
        </w:rPr>
        <w:t xml:space="preserve"> </w:t>
      </w:r>
      <w:r>
        <w:t>com la</w:t>
      </w:r>
      <w:r>
        <w:rPr>
          <w:spacing w:val="-1"/>
        </w:rPr>
        <w:t xml:space="preserve"> </w:t>
      </w:r>
      <w:r>
        <w:t>relació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els diferents plans i</w:t>
      </w:r>
      <w:r>
        <w:rPr>
          <w:spacing w:val="-1"/>
        </w:rPr>
        <w:t xml:space="preserve"> </w:t>
      </w:r>
      <w:r>
        <w:t>mesures de Govern de l’Ajuntament de Barcelona en relació a la gestió turística i de la recuperació dels espais públics per a</w:t>
      </w:r>
      <w:r>
        <w:rPr>
          <w:spacing w:val="-1"/>
        </w:rPr>
        <w:t xml:space="preserve"> </w:t>
      </w:r>
      <w:r>
        <w:t>usos ciutadans,</w:t>
      </w:r>
      <w:r>
        <w:rPr>
          <w:spacing w:val="-2"/>
        </w:rPr>
        <w:t xml:space="preserve"> </w:t>
      </w:r>
      <w:r>
        <w:t>educatius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lúdics.</w:t>
      </w:r>
      <w:r>
        <w:rPr>
          <w:spacing w:val="-2"/>
        </w:rPr>
        <w:t xml:space="preserve"> </w:t>
      </w:r>
      <w:r>
        <w:t>També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detallaran</w:t>
      </w:r>
      <w:r>
        <w:rPr>
          <w:spacing w:val="-1"/>
        </w:rPr>
        <w:t xml:space="preserve"> </w:t>
      </w:r>
      <w:r>
        <w:t>els objectius</w:t>
      </w:r>
      <w:r>
        <w:rPr>
          <w:spacing w:val="-3"/>
        </w:rPr>
        <w:t xml:space="preserve"> </w:t>
      </w:r>
      <w:r>
        <w:t>generals</w:t>
      </w:r>
      <w:r>
        <w:rPr>
          <w:spacing w:val="-3"/>
        </w:rPr>
        <w:t xml:space="preserve"> </w:t>
      </w:r>
      <w:r>
        <w:t>i e</w:t>
      </w:r>
      <w:r>
        <w:t>specífics, tenint en compte la diversitat de perfils i edats a qui va dirigit el projecte.</w:t>
      </w:r>
    </w:p>
    <w:p w:rsidR="00C91C63" w:rsidRDefault="00C91C63">
      <w:pPr>
        <w:pStyle w:val="Textindependent"/>
      </w:pPr>
    </w:p>
    <w:p w:rsidR="00C91C63" w:rsidRDefault="00674B50">
      <w:pPr>
        <w:pStyle w:val="Textindependent"/>
        <w:ind w:left="227" w:right="560"/>
        <w:jc w:val="both"/>
      </w:pPr>
      <w:r>
        <w:t xml:space="preserve">Així mateix, s’haurà de fonamentar el paper </w:t>
      </w:r>
      <w:proofErr w:type="spellStart"/>
      <w:r>
        <w:t>cohesionador</w:t>
      </w:r>
      <w:proofErr w:type="spellEnd"/>
      <w:r>
        <w:t>, d’enfortiment comunitari i de millora de la convivència entre els diversos usos (de visitants i de la ciut</w:t>
      </w:r>
      <w:r>
        <w:t>adania) que pot significar un servei d’aquestes característiques des de la perspectiva dels agents participants, així com els seus principals impactes esperats</w:t>
      </w: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3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405"/>
        <w:gridCol w:w="4538"/>
      </w:tblGrid>
      <w:tr w:rsidR="00C91C63">
        <w:trPr>
          <w:trHeight w:val="568"/>
        </w:trPr>
        <w:tc>
          <w:tcPr>
            <w:tcW w:w="2098" w:type="dxa"/>
            <w:shd w:val="clear" w:color="auto" w:fill="94B3D6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righ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147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2E2E2E"/>
                <w:sz w:val="18"/>
              </w:rPr>
              <w:t>TANTA</w:t>
            </w:r>
            <w:r>
              <w:rPr>
                <w:b/>
                <w:color w:val="2E2E2E"/>
                <w:spacing w:val="12"/>
                <w:sz w:val="18"/>
              </w:rPr>
              <w:t xml:space="preserve"> </w:t>
            </w:r>
            <w:r>
              <w:rPr>
                <w:b/>
                <w:color w:val="2E2E2E"/>
                <w:spacing w:val="-4"/>
                <w:sz w:val="18"/>
              </w:rPr>
              <w:t>INTI</w:t>
            </w:r>
          </w:p>
        </w:tc>
        <w:tc>
          <w:tcPr>
            <w:tcW w:w="4538" w:type="dxa"/>
            <w:tcBorders>
              <w:lef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80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AVALOT</w:t>
            </w:r>
          </w:p>
        </w:tc>
      </w:tr>
      <w:tr w:rsidR="00C91C63">
        <w:trPr>
          <w:trHeight w:val="1305"/>
        </w:trPr>
        <w:tc>
          <w:tcPr>
            <w:tcW w:w="2098" w:type="dxa"/>
          </w:tcPr>
          <w:p w:rsidR="00C91C63" w:rsidRDefault="00C91C63">
            <w:pPr>
              <w:pStyle w:val="TableParagraph"/>
              <w:spacing w:before="185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Marc teòric que sustenta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projecte</w:t>
            </w:r>
          </w:p>
        </w:tc>
        <w:tc>
          <w:tcPr>
            <w:tcW w:w="3405" w:type="dxa"/>
          </w:tcPr>
          <w:p w:rsidR="00C91C63" w:rsidRDefault="00674B50">
            <w:pPr>
              <w:pStyle w:val="TableParagraph"/>
              <w:spacing w:before="56" w:line="276" w:lineRule="auto"/>
              <w:ind w:left="140" w:right="-15"/>
              <w:jc w:val="both"/>
              <w:rPr>
                <w:sz w:val="18"/>
              </w:rPr>
            </w:pPr>
            <w:r>
              <w:rPr>
                <w:sz w:val="18"/>
              </w:rPr>
              <w:t>Informació exhaustiva i molt completa. Es descriu molt bé la base teòrica de la proposta, realitzant aportacions des de múltiples corrents de pensament vinculades a l’educació i l’espai urbà.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17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teòric.</w:t>
            </w:r>
          </w:p>
        </w:tc>
      </w:tr>
      <w:tr w:rsidR="00C91C63">
        <w:trPr>
          <w:trHeight w:val="3095"/>
        </w:trPr>
        <w:tc>
          <w:tcPr>
            <w:tcW w:w="2098" w:type="dxa"/>
          </w:tcPr>
          <w:p w:rsidR="00C91C63" w:rsidRDefault="00C91C63">
            <w:pPr>
              <w:pStyle w:val="TableParagraph"/>
              <w:spacing w:before="63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Relació amb els difere</w:t>
            </w:r>
            <w:r>
              <w:rPr>
                <w:b/>
                <w:sz w:val="18"/>
              </w:rPr>
              <w:t>nts plans i mesures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Govern de l’Ajuntament de </w:t>
            </w:r>
            <w:r>
              <w:rPr>
                <w:b/>
                <w:spacing w:val="-2"/>
                <w:sz w:val="18"/>
              </w:rPr>
              <w:t>Barcelona</w:t>
            </w:r>
          </w:p>
        </w:tc>
        <w:tc>
          <w:tcPr>
            <w:tcW w:w="3405" w:type="dxa"/>
          </w:tcPr>
          <w:p w:rsidR="00C91C63" w:rsidRDefault="00674B50">
            <w:pPr>
              <w:pStyle w:val="TableParagraph"/>
              <w:spacing w:line="276" w:lineRule="auto"/>
              <w:ind w:left="140" w:right="-15"/>
              <w:rPr>
                <w:sz w:val="18"/>
              </w:rPr>
            </w:pPr>
            <w:r>
              <w:rPr>
                <w:sz w:val="18"/>
              </w:rPr>
              <w:t>Es relaciona de forma profunda i molt correcta la relació amb els diferents plans i mesures de govern de l’Ajuntament de Barcelona en relació 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gestió turística i recuperació d’espais per uso</w:t>
            </w:r>
            <w:r>
              <w:rPr>
                <w:sz w:val="18"/>
              </w:rPr>
              <w:t>s ciutadans, educatius i lúdics (Pla Estratègic de Turisme, Mesura de Govern “L’espai públic com a dret”, Pla Impuls del jocs a l’Espai Públic, Pla d’Infància i Adolescència, Plans de desenvolupament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comunitari,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Mesura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Govern per a la Gestió Turística d</w:t>
            </w:r>
            <w:r>
              <w:rPr>
                <w:sz w:val="18"/>
              </w:rPr>
              <w:t>e</w:t>
            </w:r>
          </w:p>
          <w:p w:rsidR="00C91C63" w:rsidRDefault="00674B50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Barcelona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Barris).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61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5" w:right="145" w:firstLine="4"/>
              <w:rPr>
                <w:sz w:val="18"/>
              </w:rPr>
            </w:pPr>
            <w:r>
              <w:rPr>
                <w:sz w:val="18"/>
              </w:rPr>
              <w:t>No es presenta una relació dels diferents plans i mesures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l’Ajuntament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Barcelona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relació a la gestió turística i de la recuperació dels espais públics per a usos ciutadans, educatius i </w:t>
            </w:r>
            <w:r>
              <w:rPr>
                <w:spacing w:val="-2"/>
                <w:sz w:val="18"/>
              </w:rPr>
              <w:t>lúdics.</w:t>
            </w:r>
          </w:p>
        </w:tc>
      </w:tr>
      <w:tr w:rsidR="00C91C63">
        <w:trPr>
          <w:trHeight w:val="1401"/>
        </w:trPr>
        <w:tc>
          <w:tcPr>
            <w:tcW w:w="2098" w:type="dxa"/>
          </w:tcPr>
          <w:p w:rsidR="00C91C63" w:rsidRDefault="00674B50">
            <w:pPr>
              <w:pStyle w:val="TableParagraph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Fonamentar del paper </w:t>
            </w:r>
            <w:proofErr w:type="spellStart"/>
            <w:r>
              <w:rPr>
                <w:b/>
                <w:spacing w:val="-2"/>
                <w:sz w:val="18"/>
              </w:rPr>
              <w:t>cohesionador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b/>
                <w:sz w:val="18"/>
              </w:rPr>
              <w:t>enfortiment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comunitari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millora de convivència entre usos ciutadania i </w:t>
            </w:r>
            <w:r>
              <w:rPr>
                <w:b/>
                <w:spacing w:val="-2"/>
                <w:sz w:val="18"/>
              </w:rPr>
              <w:t>visitants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130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6" w:right="181"/>
              <w:rPr>
                <w:sz w:val="18"/>
              </w:rPr>
            </w:pPr>
            <w:r>
              <w:rPr>
                <w:sz w:val="18"/>
              </w:rPr>
              <w:t xml:space="preserve">S’especifica detalladament els elements que fomenten el paper </w:t>
            </w:r>
            <w:proofErr w:type="spellStart"/>
            <w:r>
              <w:rPr>
                <w:sz w:val="18"/>
              </w:rPr>
              <w:t>cohesionador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l’enfortiment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comunitari i de convivència.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spacing w:before="185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8" w:right="145" w:firstLine="7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descriuen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fomenten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paper </w:t>
            </w:r>
            <w:proofErr w:type="spellStart"/>
            <w:r>
              <w:rPr>
                <w:sz w:val="18"/>
              </w:rPr>
              <w:t>cohesionador</w:t>
            </w:r>
            <w:proofErr w:type="spellEnd"/>
            <w:r>
              <w:rPr>
                <w:sz w:val="18"/>
              </w:rPr>
              <w:t xml:space="preserve"> i l’enfortiment comunitari i de </w:t>
            </w:r>
            <w:r>
              <w:rPr>
                <w:spacing w:val="-2"/>
                <w:sz w:val="18"/>
              </w:rPr>
              <w:t>convivència.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69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13"/>
        <w:gridCol w:w="1490"/>
        <w:gridCol w:w="1562"/>
        <w:gridCol w:w="1486"/>
        <w:gridCol w:w="1380"/>
      </w:tblGrid>
      <w:tr w:rsidR="00C91C63">
        <w:trPr>
          <w:trHeight w:val="794"/>
        </w:trPr>
        <w:tc>
          <w:tcPr>
            <w:tcW w:w="1687" w:type="dxa"/>
            <w:shd w:val="clear" w:color="auto" w:fill="DDD9C3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22" w:right="126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Exhaustiva </w:t>
            </w:r>
            <w:r>
              <w:rPr>
                <w:sz w:val="20"/>
              </w:rPr>
              <w:t>20 punts</w:t>
            </w:r>
          </w:p>
        </w:tc>
        <w:tc>
          <w:tcPr>
            <w:tcW w:w="149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362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Correcte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  <w:tc>
          <w:tcPr>
            <w:tcW w:w="1562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397" w:right="323" w:hanging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Elemental </w:t>
            </w:r>
            <w:r>
              <w:rPr>
                <w:sz w:val="20"/>
              </w:rPr>
              <w:t>17 punts</w:t>
            </w:r>
          </w:p>
        </w:tc>
        <w:tc>
          <w:tcPr>
            <w:tcW w:w="1486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17" w:right="148" w:hanging="252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rellevant 3 punts</w:t>
            </w:r>
          </w:p>
        </w:tc>
        <w:tc>
          <w:tcPr>
            <w:tcW w:w="138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364" w:right="234" w:hanging="11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aporta 0 punts</w:t>
            </w: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INTI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L’AVALOT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674B50">
            <w:pPr>
              <w:pStyle w:val="TableParagraph"/>
              <w:spacing w:before="16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1C63" w:rsidRDefault="00C91C63">
      <w:pPr>
        <w:pStyle w:val="TableParagraph"/>
        <w:rPr>
          <w:rFonts w:ascii="Times New Roman"/>
          <w:sz w:val="18"/>
        </w:rPr>
        <w:sectPr w:rsidR="00C91C63">
          <w:headerReference w:type="default" r:id="rId10"/>
          <w:footerReference w:type="default" r:id="rId11"/>
          <w:pgSz w:w="11910" w:h="16850"/>
          <w:pgMar w:top="1580" w:right="566" w:bottom="760" w:left="850" w:header="780" w:footer="567" w:gutter="0"/>
          <w:pgNumType w:start="1"/>
          <w:cols w:space="708"/>
        </w:sectPr>
      </w:pPr>
    </w:p>
    <w:p w:rsidR="00C91C63" w:rsidRDefault="00C91C63">
      <w:pPr>
        <w:pStyle w:val="Textindependent"/>
        <w:spacing w:before="82"/>
      </w:pPr>
    </w:p>
    <w:p w:rsidR="00C91C63" w:rsidRDefault="00674B50">
      <w:pPr>
        <w:pStyle w:val="Ttol3"/>
        <w:numPr>
          <w:ilvl w:val="1"/>
          <w:numId w:val="1"/>
        </w:numPr>
        <w:tabs>
          <w:tab w:val="left" w:pos="794"/>
        </w:tabs>
        <w:spacing w:before="0"/>
        <w:ind w:left="227" w:right="561" w:firstLine="0"/>
      </w:pPr>
      <w:r>
        <w:t>Descripció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les</w:t>
      </w:r>
      <w:r>
        <w:rPr>
          <w:spacing w:val="66"/>
        </w:rPr>
        <w:t xml:space="preserve"> </w:t>
      </w:r>
      <w:r>
        <w:t>accions</w:t>
      </w:r>
      <w:r>
        <w:rPr>
          <w:spacing w:val="64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propostes</w:t>
      </w:r>
      <w:r>
        <w:rPr>
          <w:spacing w:val="6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dinamització</w:t>
      </w:r>
      <w:r>
        <w:rPr>
          <w:spacing w:val="66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realitzar</w:t>
      </w:r>
      <w:r>
        <w:rPr>
          <w:spacing w:val="67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relació</w:t>
      </w:r>
      <w:r>
        <w:rPr>
          <w:spacing w:val="66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la potencial diversitat d’edat dels públics destinataris (fins a 10 punts)</w:t>
      </w:r>
    </w:p>
    <w:p w:rsidR="00C91C63" w:rsidRDefault="00C91C63">
      <w:pPr>
        <w:pStyle w:val="Textindependent"/>
        <w:rPr>
          <w:b/>
        </w:rPr>
      </w:pPr>
    </w:p>
    <w:p w:rsidR="00C91C63" w:rsidRDefault="00674B50">
      <w:pPr>
        <w:pStyle w:val="Textindependent"/>
        <w:spacing w:line="242" w:lineRule="auto"/>
        <w:ind w:left="227" w:right="557"/>
        <w:jc w:val="both"/>
      </w:pPr>
      <w:proofErr w:type="spellStart"/>
      <w:r>
        <w:t>L’ofertant</w:t>
      </w:r>
      <w:proofErr w:type="spellEnd"/>
      <w:r>
        <w:t xml:space="preserve"> haurà de presentar una proposta on es reculli la descripció de fins a </w:t>
      </w:r>
      <w:r>
        <w:rPr>
          <w:b/>
        </w:rPr>
        <w:t xml:space="preserve">tres </w:t>
      </w:r>
      <w:r>
        <w:t>accions o propostes de dinamització per a cada un dels diversos perfils d’edat que s’identifiq</w:t>
      </w:r>
      <w:r>
        <w:t>uin com a potencials usuaris del servei (infants, joves, adults, gent gran, ...)</w:t>
      </w:r>
    </w:p>
    <w:p w:rsidR="00C91C63" w:rsidRDefault="00674B50">
      <w:pPr>
        <w:pStyle w:val="Textindependent"/>
        <w:spacing w:before="248"/>
        <w:ind w:left="227" w:right="567"/>
        <w:jc w:val="both"/>
      </w:pPr>
      <w:r>
        <w:t>Es tindrà especialment en compte el fet de tenir present la voluntat lúdica i de caràcter familiar i comunitari amb la que es</w:t>
      </w:r>
      <w:r>
        <w:rPr>
          <w:spacing w:val="40"/>
        </w:rPr>
        <w:t xml:space="preserve"> </w:t>
      </w:r>
      <w:r>
        <w:t>pretén orientar el servei.</w:t>
      </w:r>
    </w:p>
    <w:p w:rsidR="00C91C63" w:rsidRDefault="00C91C63">
      <w:pPr>
        <w:pStyle w:val="Textindependent"/>
      </w:pPr>
    </w:p>
    <w:p w:rsidR="00C91C63" w:rsidRDefault="00674B50">
      <w:pPr>
        <w:pStyle w:val="Textindependent"/>
        <w:ind w:left="227"/>
        <w:jc w:val="both"/>
      </w:pPr>
      <w:r>
        <w:t>Es</w:t>
      </w:r>
      <w:r>
        <w:rPr>
          <w:spacing w:val="-4"/>
        </w:rPr>
        <w:t xml:space="preserve"> </w:t>
      </w:r>
      <w:r>
        <w:t>valorarà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acci</w:t>
      </w:r>
      <w:r>
        <w:t>ó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2"/>
        </w:rPr>
        <w:t>conforme:</w:t>
      </w: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2" w:after="1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405"/>
        <w:gridCol w:w="4538"/>
      </w:tblGrid>
      <w:tr w:rsidR="00C91C63">
        <w:trPr>
          <w:trHeight w:val="565"/>
        </w:trPr>
        <w:tc>
          <w:tcPr>
            <w:tcW w:w="2098" w:type="dxa"/>
            <w:shd w:val="clear" w:color="auto" w:fill="94B3D6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righ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145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2E2E2E"/>
                <w:sz w:val="18"/>
              </w:rPr>
              <w:t>TATA</w:t>
            </w:r>
            <w:r>
              <w:rPr>
                <w:b/>
                <w:color w:val="2E2E2E"/>
                <w:spacing w:val="9"/>
                <w:sz w:val="18"/>
              </w:rPr>
              <w:t xml:space="preserve"> </w:t>
            </w:r>
            <w:r>
              <w:rPr>
                <w:b/>
                <w:color w:val="2E2E2E"/>
                <w:spacing w:val="-4"/>
                <w:sz w:val="18"/>
              </w:rPr>
              <w:t>INTI</w:t>
            </w:r>
          </w:p>
        </w:tc>
        <w:tc>
          <w:tcPr>
            <w:tcW w:w="4538" w:type="dxa"/>
            <w:tcBorders>
              <w:lef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80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AVALOT</w:t>
            </w:r>
          </w:p>
        </w:tc>
      </w:tr>
      <w:tr w:rsidR="00C91C63">
        <w:trPr>
          <w:trHeight w:val="2469"/>
        </w:trPr>
        <w:tc>
          <w:tcPr>
            <w:tcW w:w="2098" w:type="dxa"/>
          </w:tcPr>
          <w:p w:rsidR="00C91C63" w:rsidRDefault="00C91C63">
            <w:pPr>
              <w:pStyle w:val="TableParagraph"/>
              <w:spacing w:before="187"/>
              <w:rPr>
                <w:sz w:val="18"/>
              </w:rPr>
            </w:pPr>
          </w:p>
          <w:p w:rsidR="00C91C63" w:rsidRDefault="00674B50">
            <w:pPr>
              <w:pStyle w:val="TableParagraph"/>
              <w:spacing w:before="1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Descripció de fins a tres accions o propostes de dinamització per a cada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diversos perfils d’edat que</w:t>
            </w:r>
          </w:p>
          <w:p w:rsidR="00C91C63" w:rsidRDefault="00674B50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s’identifiquin com a potencials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usuaris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del servei (infants, joves,</w:t>
            </w:r>
          </w:p>
          <w:p w:rsidR="00C91C63" w:rsidRDefault="00674B50">
            <w:pPr>
              <w:pStyle w:val="TableParagraph"/>
              <w:spacing w:line="19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adults,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...)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94"/>
              <w:rPr>
                <w:sz w:val="18"/>
              </w:rPr>
            </w:pPr>
          </w:p>
          <w:p w:rsidR="00C91C63" w:rsidRDefault="00674B50">
            <w:pPr>
              <w:pStyle w:val="TableParagraph"/>
              <w:spacing w:before="1"/>
              <w:ind w:left="6" w:right="258"/>
              <w:jc w:val="both"/>
              <w:rPr>
                <w:sz w:val="18"/>
              </w:rPr>
            </w:pPr>
            <w:r>
              <w:rPr>
                <w:sz w:val="18"/>
              </w:rPr>
              <w:t>Accions molt clares i ben definides per cadascun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d’edat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identificats com a potencials usuaris del servei.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8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30" w:right="200"/>
              <w:rPr>
                <w:sz w:val="18"/>
              </w:rPr>
            </w:pPr>
            <w:r>
              <w:rPr>
                <w:sz w:val="18"/>
              </w:rPr>
              <w:t>De les 3 accions proposades dinamització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totes estan relacionades amb infants, però no s’especifiquen accions en altres perfi</w:t>
            </w:r>
            <w:r>
              <w:rPr>
                <w:sz w:val="18"/>
              </w:rPr>
              <w:t>ls d’edat. Per tant,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demandes,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valorarà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C91C63">
        <w:trPr>
          <w:trHeight w:val="1526"/>
        </w:trPr>
        <w:tc>
          <w:tcPr>
            <w:tcW w:w="2098" w:type="dxa"/>
            <w:tcBorders>
              <w:bottom w:val="nil"/>
            </w:tcBorders>
          </w:tcPr>
          <w:p w:rsidR="00C91C63" w:rsidRDefault="00C91C63">
            <w:pPr>
              <w:pStyle w:val="TableParagraph"/>
              <w:spacing w:before="63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Tenir present la voluntat lúdica i de caràcter familiar i comunitari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</w:p>
          <w:p w:rsidR="00C91C63" w:rsidRDefault="00674B50">
            <w:pPr>
              <w:pStyle w:val="TableParagraph"/>
              <w:spacing w:line="206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es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pretén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orientar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el </w:t>
            </w:r>
            <w:r>
              <w:rPr>
                <w:b/>
                <w:spacing w:val="-2"/>
                <w:sz w:val="18"/>
              </w:rPr>
              <w:t>servei</w:t>
            </w:r>
          </w:p>
        </w:tc>
        <w:tc>
          <w:tcPr>
            <w:tcW w:w="3405" w:type="dxa"/>
            <w:tcBorders>
              <w:bottom w:val="nil"/>
            </w:tcBorders>
          </w:tcPr>
          <w:p w:rsidR="00C91C63" w:rsidRDefault="00C91C63">
            <w:pPr>
              <w:pStyle w:val="TableParagraph"/>
              <w:spacing w:before="202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40" w:right="5"/>
              <w:rPr>
                <w:sz w:val="18"/>
              </w:rPr>
            </w:pPr>
            <w:r>
              <w:rPr>
                <w:sz w:val="18"/>
              </w:rPr>
              <w:t>Es té en compte la voluntat lúdica (dret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joc,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estructurat)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 el caràcter familiar i comunitari que es pretén orientar el servei.</w:t>
            </w:r>
          </w:p>
        </w:tc>
        <w:tc>
          <w:tcPr>
            <w:tcW w:w="4538" w:type="dxa"/>
            <w:tcBorders>
              <w:bottom w:val="nil"/>
            </w:tcBorders>
          </w:tcPr>
          <w:p w:rsidR="00C91C63" w:rsidRDefault="00C91C63">
            <w:pPr>
              <w:pStyle w:val="TableParagraph"/>
              <w:spacing w:before="82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125" w:firstLine="4"/>
              <w:rPr>
                <w:sz w:val="18"/>
              </w:rPr>
            </w:pPr>
            <w:r>
              <w:rPr>
                <w:sz w:val="18"/>
              </w:rPr>
              <w:t>S’incorporen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breument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voluntat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lúdica relacionats amb el joc en les diferents accions.</w:t>
            </w:r>
          </w:p>
          <w:p w:rsidR="00C91C63" w:rsidRDefault="00C91C63">
            <w:pPr>
              <w:pStyle w:val="TableParagraph"/>
              <w:spacing w:before="58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30" w:lineRule="atLeast"/>
              <w:ind w:left="125" w:firstLine="4"/>
              <w:rPr>
                <w:sz w:val="18"/>
              </w:rPr>
            </w:pPr>
            <w:r>
              <w:rPr>
                <w:sz w:val="18"/>
              </w:rPr>
              <w:t>Es presenten en 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grau reduït de detall els valors comunitaris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d’espais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trobada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  <w:tr w:rsidR="00C91C63">
        <w:trPr>
          <w:trHeight w:val="246"/>
        </w:trPr>
        <w:tc>
          <w:tcPr>
            <w:tcW w:w="2098" w:type="dxa"/>
            <w:tcBorders>
              <w:top w:val="nil"/>
            </w:tcBorders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C91C63" w:rsidRDefault="00674B50">
            <w:pPr>
              <w:pStyle w:val="TableParagraph"/>
              <w:spacing w:before="6"/>
              <w:ind w:left="125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accions.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0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13"/>
        <w:gridCol w:w="1490"/>
        <w:gridCol w:w="1562"/>
        <w:gridCol w:w="1486"/>
        <w:gridCol w:w="1380"/>
      </w:tblGrid>
      <w:tr w:rsidR="00C91C63">
        <w:trPr>
          <w:trHeight w:val="793"/>
        </w:trPr>
        <w:tc>
          <w:tcPr>
            <w:tcW w:w="1687" w:type="dxa"/>
            <w:shd w:val="clear" w:color="auto" w:fill="DDD9C3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shd w:val="clear" w:color="auto" w:fill="DDD9C3"/>
          </w:tcPr>
          <w:p w:rsidR="00C91C63" w:rsidRDefault="00674B50">
            <w:pPr>
              <w:pStyle w:val="TableParagraph"/>
              <w:spacing w:before="165"/>
              <w:ind w:left="422" w:right="126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Exhaustiva </w:t>
            </w:r>
            <w:r>
              <w:rPr>
                <w:sz w:val="20"/>
              </w:rPr>
              <w:t>10 punts</w:t>
            </w:r>
          </w:p>
        </w:tc>
        <w:tc>
          <w:tcPr>
            <w:tcW w:w="1490" w:type="dxa"/>
            <w:shd w:val="clear" w:color="auto" w:fill="DDD9C3"/>
          </w:tcPr>
          <w:p w:rsidR="00C91C63" w:rsidRDefault="00674B50">
            <w:pPr>
              <w:pStyle w:val="TableParagraph"/>
              <w:spacing w:before="165"/>
              <w:ind w:left="417" w:right="348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Correcte </w:t>
            </w:r>
            <w:r>
              <w:rPr>
                <w:sz w:val="20"/>
              </w:rPr>
              <w:t>8 punts</w:t>
            </w:r>
          </w:p>
        </w:tc>
        <w:tc>
          <w:tcPr>
            <w:tcW w:w="1562" w:type="dxa"/>
            <w:shd w:val="clear" w:color="auto" w:fill="DDD9C3"/>
          </w:tcPr>
          <w:p w:rsidR="00C91C63" w:rsidRDefault="00674B50">
            <w:pPr>
              <w:pStyle w:val="TableParagraph"/>
              <w:spacing w:before="165"/>
              <w:ind w:left="454" w:right="323" w:hanging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Elemental </w:t>
            </w:r>
            <w:r>
              <w:rPr>
                <w:sz w:val="20"/>
              </w:rPr>
              <w:t>5 punts</w:t>
            </w:r>
          </w:p>
        </w:tc>
        <w:tc>
          <w:tcPr>
            <w:tcW w:w="1486" w:type="dxa"/>
            <w:shd w:val="clear" w:color="auto" w:fill="DDD9C3"/>
          </w:tcPr>
          <w:p w:rsidR="00C91C63" w:rsidRDefault="00674B50">
            <w:pPr>
              <w:pStyle w:val="TableParagraph"/>
              <w:spacing w:before="165"/>
              <w:ind w:left="417" w:right="148" w:hanging="252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rellevant 3 punts</w:t>
            </w:r>
          </w:p>
        </w:tc>
        <w:tc>
          <w:tcPr>
            <w:tcW w:w="1380" w:type="dxa"/>
            <w:shd w:val="clear" w:color="auto" w:fill="DDD9C3"/>
          </w:tcPr>
          <w:p w:rsidR="00C91C63" w:rsidRDefault="00674B50">
            <w:pPr>
              <w:pStyle w:val="TableParagraph"/>
              <w:spacing w:before="165"/>
              <w:ind w:left="364" w:right="234" w:hanging="11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aporta 0 punts</w:t>
            </w:r>
          </w:p>
        </w:tc>
      </w:tr>
      <w:tr w:rsidR="00C91C63">
        <w:trPr>
          <w:trHeight w:val="624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INTI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C63">
        <w:trPr>
          <w:trHeight w:val="626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L’AVALOT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674B50">
            <w:pPr>
              <w:pStyle w:val="TableParagraph"/>
              <w:spacing w:before="16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1C63" w:rsidRDefault="00C91C63">
      <w:pPr>
        <w:pStyle w:val="TableParagraph"/>
        <w:rPr>
          <w:rFonts w:ascii="Times New Roman"/>
          <w:sz w:val="18"/>
        </w:rPr>
        <w:sectPr w:rsidR="00C91C63">
          <w:pgSz w:w="11910" w:h="16850"/>
          <w:pgMar w:top="1580" w:right="566" w:bottom="760" w:left="850" w:header="780" w:footer="567" w:gutter="0"/>
          <w:cols w:space="708"/>
        </w:sectPr>
      </w:pPr>
    </w:p>
    <w:p w:rsidR="00C91C63" w:rsidRDefault="00674B50">
      <w:pPr>
        <w:pStyle w:val="Ttol3"/>
        <w:numPr>
          <w:ilvl w:val="1"/>
          <w:numId w:val="1"/>
        </w:numPr>
        <w:tabs>
          <w:tab w:val="left" w:pos="793"/>
        </w:tabs>
        <w:spacing w:before="83"/>
        <w:ind w:left="227" w:right="562" w:firstLine="0"/>
        <w:jc w:val="both"/>
      </w:pPr>
      <w:r>
        <w:lastRenderedPageBreak/>
        <w:t xml:space="preserve">Descripció de les accions i propostes a realitzar en relació a facilitar </w:t>
      </w:r>
      <w:proofErr w:type="spellStart"/>
      <w:r>
        <w:t>l’enxarxament</w:t>
      </w:r>
      <w:proofErr w:type="spellEnd"/>
      <w:r>
        <w:t xml:space="preserve"> comunitari tant de l’espai com del servei dins la vida i dinàmiques associatives i comunitàries del barri. (fins a 10 punts)</w:t>
      </w:r>
    </w:p>
    <w:p w:rsidR="00C91C63" w:rsidRDefault="00C91C63">
      <w:pPr>
        <w:pStyle w:val="Textindependent"/>
        <w:spacing w:before="1"/>
        <w:rPr>
          <w:b/>
        </w:rPr>
      </w:pPr>
    </w:p>
    <w:p w:rsidR="00C91C63" w:rsidRDefault="00674B50">
      <w:pPr>
        <w:pStyle w:val="Textindependent"/>
        <w:ind w:left="227" w:right="557"/>
        <w:jc w:val="both"/>
      </w:pPr>
      <w:proofErr w:type="spellStart"/>
      <w:r>
        <w:t>L’ofertant</w:t>
      </w:r>
      <w:proofErr w:type="spellEnd"/>
      <w:r>
        <w:t xml:space="preserve"> haurà de presentar una proposta </w:t>
      </w:r>
      <w:r>
        <w:t>on es reculli la descripció del tipus d’accions a desenvolupar, en relació als objectius relacionats amb generar sinergies per relacionar el servei amb agents comunitaris dels espais d’intervenció. Tant amb accions concretes relacionades amb els públics de</w:t>
      </w:r>
      <w:r>
        <w:t>stinataris com altres més genèriques i transversals (cultura popular, interculturalitat, gènere, diversitats, etc.).</w:t>
      </w:r>
    </w:p>
    <w:p w:rsidR="00C91C63" w:rsidRDefault="00C91C63">
      <w:pPr>
        <w:pStyle w:val="Textindependent"/>
        <w:spacing w:before="1"/>
      </w:pPr>
    </w:p>
    <w:p w:rsidR="00C91C63" w:rsidRDefault="00674B50">
      <w:pPr>
        <w:pStyle w:val="Textindependent"/>
        <w:ind w:left="227" w:right="569"/>
        <w:jc w:val="both"/>
      </w:pPr>
      <w:r>
        <w:t xml:space="preserve">Es valorarà que aquest </w:t>
      </w:r>
      <w:proofErr w:type="spellStart"/>
      <w:r>
        <w:t>enxarxament</w:t>
      </w:r>
      <w:proofErr w:type="spellEnd"/>
      <w:r>
        <w:t xml:space="preserve"> es faci en clau enriquiment del servei i sostenibilitat futura de les accions amb els propis recursos del barri així com en els períodes no dinamitzats.</w:t>
      </w: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2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405"/>
        <w:gridCol w:w="4538"/>
      </w:tblGrid>
      <w:tr w:rsidR="00C91C63">
        <w:trPr>
          <w:trHeight w:val="565"/>
        </w:trPr>
        <w:tc>
          <w:tcPr>
            <w:tcW w:w="2098" w:type="dxa"/>
            <w:shd w:val="clear" w:color="auto" w:fill="94B3D6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righ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145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2E2E2E"/>
                <w:sz w:val="18"/>
              </w:rPr>
              <w:t>TATA</w:t>
            </w:r>
            <w:r>
              <w:rPr>
                <w:b/>
                <w:color w:val="2E2E2E"/>
                <w:spacing w:val="9"/>
                <w:sz w:val="18"/>
              </w:rPr>
              <w:t xml:space="preserve"> </w:t>
            </w:r>
            <w:r>
              <w:rPr>
                <w:b/>
                <w:color w:val="2E2E2E"/>
                <w:spacing w:val="-4"/>
                <w:sz w:val="18"/>
              </w:rPr>
              <w:t>INTI</w:t>
            </w:r>
          </w:p>
        </w:tc>
        <w:tc>
          <w:tcPr>
            <w:tcW w:w="4538" w:type="dxa"/>
            <w:tcBorders>
              <w:lef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80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AVALOT</w:t>
            </w:r>
          </w:p>
        </w:tc>
      </w:tr>
      <w:tr w:rsidR="00C91C63">
        <w:trPr>
          <w:trHeight w:val="3105"/>
        </w:trPr>
        <w:tc>
          <w:tcPr>
            <w:tcW w:w="2098" w:type="dxa"/>
          </w:tcPr>
          <w:p w:rsidR="00C91C63" w:rsidRDefault="00674B50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Descripció del tipus d’accions a desenvolupar, en relació als objectius relacionats amb generar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sinergies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 relacionar el servei amb agents comunitaris dels espais d’intervenció</w:t>
            </w:r>
          </w:p>
        </w:tc>
        <w:tc>
          <w:tcPr>
            <w:tcW w:w="3405" w:type="dxa"/>
          </w:tcPr>
          <w:p w:rsidR="00C91C63" w:rsidRDefault="00674B50">
            <w:pPr>
              <w:pStyle w:val="TableParagraph"/>
              <w:spacing w:before="1"/>
              <w:ind w:left="6" w:right="-15"/>
              <w:rPr>
                <w:sz w:val="18"/>
              </w:rPr>
            </w:pPr>
            <w:r>
              <w:rPr>
                <w:sz w:val="18"/>
              </w:rPr>
              <w:t xml:space="preserve">El projecte incorpora </w:t>
            </w:r>
            <w:proofErr w:type="spellStart"/>
            <w:r>
              <w:rPr>
                <w:sz w:val="18"/>
              </w:rPr>
              <w:t>l’enxarxament</w:t>
            </w:r>
            <w:proofErr w:type="spellEnd"/>
            <w:r>
              <w:rPr>
                <w:sz w:val="18"/>
              </w:rPr>
              <w:t xml:space="preserve"> comunitari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estratègic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proposta.</w:t>
            </w: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6" w:right="-15"/>
              <w:rPr>
                <w:sz w:val="18"/>
              </w:rPr>
            </w:pPr>
            <w:r>
              <w:rPr>
                <w:sz w:val="18"/>
              </w:rPr>
              <w:t>Inclou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d’actors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 diferents àrees i la previsió de relacionar- se amb entitats locals. Es preveu la realització d’un mapa viu d’agents per tal d’identificar agents locals amb els quals definir sinergies.</w:t>
            </w:r>
          </w:p>
          <w:p w:rsidR="00C91C63" w:rsidRDefault="00674B50">
            <w:pPr>
              <w:pStyle w:val="TableParagraph"/>
              <w:spacing w:before="205"/>
              <w:ind w:left="6"/>
              <w:rPr>
                <w:sz w:val="18"/>
              </w:rPr>
            </w:pPr>
            <w:r>
              <w:rPr>
                <w:sz w:val="18"/>
              </w:rPr>
              <w:t>S’especifiquen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formes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participació activa i de generació de vincles</w:t>
            </w:r>
          </w:p>
          <w:p w:rsidR="00C91C63" w:rsidRDefault="00674B50">
            <w:pPr>
              <w:pStyle w:val="TableParagraph"/>
              <w:spacing w:line="206" w:lineRule="exact"/>
              <w:ind w:left="6" w:right="181"/>
              <w:rPr>
                <w:sz w:val="18"/>
              </w:rPr>
            </w:pPr>
            <w:r>
              <w:rPr>
                <w:sz w:val="18"/>
              </w:rPr>
              <w:t>comunitaris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d’estratègies </w:t>
            </w:r>
            <w:r>
              <w:rPr>
                <w:spacing w:val="-2"/>
                <w:sz w:val="18"/>
              </w:rPr>
              <w:t>concretes.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67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30" w:right="110"/>
              <w:rPr>
                <w:sz w:val="18"/>
              </w:rPr>
            </w:pPr>
            <w:r>
              <w:rPr>
                <w:sz w:val="18"/>
              </w:rPr>
              <w:t>El projecte incorpora breument la voluntat d’integrar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 servei dins del teixit comunitari a partir de noves dinàmiques cooperatives que no són especifi</w:t>
            </w:r>
            <w:r>
              <w:rPr>
                <w:sz w:val="18"/>
              </w:rPr>
              <w:t>cades. S’exposa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servei amb agents comunitaris (mitjançant la reutilització dels materials per entitats del territori un cop finalitzada l’activitat).</w:t>
            </w:r>
          </w:p>
        </w:tc>
      </w:tr>
      <w:tr w:rsidR="00C91C63">
        <w:trPr>
          <w:trHeight w:val="3520"/>
        </w:trPr>
        <w:tc>
          <w:tcPr>
            <w:tcW w:w="2098" w:type="dxa"/>
          </w:tcPr>
          <w:p w:rsidR="00C91C63" w:rsidRDefault="00674B50">
            <w:pPr>
              <w:pStyle w:val="TableParagraph"/>
              <w:ind w:left="138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Accions concretes relacionades amb els públics destinataris com altres més genèriques i transversals (cultura </w:t>
            </w:r>
            <w:r>
              <w:rPr>
                <w:b/>
                <w:spacing w:val="-2"/>
                <w:sz w:val="18"/>
              </w:rPr>
              <w:t xml:space="preserve">popular, interculturalitat, </w:t>
            </w:r>
            <w:r>
              <w:rPr>
                <w:b/>
                <w:sz w:val="18"/>
              </w:rPr>
              <w:t xml:space="preserve">gènere, diversitats, etc.). </w:t>
            </w:r>
            <w:proofErr w:type="spellStart"/>
            <w:r>
              <w:rPr>
                <w:b/>
                <w:sz w:val="18"/>
              </w:rPr>
              <w:t>Enxarxament</w:t>
            </w:r>
            <w:proofErr w:type="spellEnd"/>
            <w:r>
              <w:rPr>
                <w:b/>
                <w:sz w:val="18"/>
              </w:rPr>
              <w:t xml:space="preserve"> en clau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d’enriquiment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del servei i sostenibilitat futura de les accions amb el</w:t>
            </w:r>
            <w:r>
              <w:rPr>
                <w:b/>
                <w:sz w:val="18"/>
              </w:rPr>
              <w:t>s propis recursos del barri així com en els períodes</w:t>
            </w:r>
          </w:p>
          <w:p w:rsidR="00C91C63" w:rsidRDefault="00674B50">
            <w:pPr>
              <w:pStyle w:val="TableParagraph"/>
              <w:spacing w:line="192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 </w:t>
            </w:r>
            <w:r>
              <w:rPr>
                <w:b/>
                <w:spacing w:val="-2"/>
                <w:sz w:val="18"/>
              </w:rPr>
              <w:t>dinamitzats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92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6" w:right="-15"/>
              <w:rPr>
                <w:sz w:val="18"/>
              </w:rPr>
            </w:pPr>
            <w:r>
              <w:rPr>
                <w:sz w:val="18"/>
              </w:rPr>
              <w:t>S’incorporen agents del barri en algunes de les accions concretades (tertúlies al barri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memòria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conversa </w:t>
            </w:r>
            <w:proofErr w:type="spellStart"/>
            <w:r>
              <w:rPr>
                <w:sz w:val="18"/>
              </w:rPr>
              <w:t>intergeneracional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connexió amb programes educa</w:t>
            </w:r>
            <w:r>
              <w:rPr>
                <w:sz w:val="18"/>
              </w:rPr>
              <w:t xml:space="preserve">tius, interculturals i activitats </w:t>
            </w:r>
            <w:proofErr w:type="spellStart"/>
            <w:r>
              <w:rPr>
                <w:sz w:val="18"/>
              </w:rPr>
              <w:t>intergeneracionals</w:t>
            </w:r>
            <w:proofErr w:type="spellEnd"/>
            <w:r>
              <w:rPr>
                <w:sz w:val="18"/>
              </w:rPr>
              <w:t>.</w:t>
            </w:r>
          </w:p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674B50">
            <w:pPr>
              <w:pStyle w:val="TableParagraph"/>
              <w:spacing w:before="1"/>
              <w:ind w:left="6" w:right="-15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incorpora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concretes amb una finalitat intercultural i </w:t>
            </w:r>
            <w:proofErr w:type="spellStart"/>
            <w:r>
              <w:rPr>
                <w:spacing w:val="-2"/>
                <w:sz w:val="18"/>
              </w:rPr>
              <w:t>intergeneracional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29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5" w:right="99" w:firstLine="4"/>
              <w:jc w:val="both"/>
              <w:rPr>
                <w:sz w:val="18"/>
              </w:rPr>
            </w:pPr>
            <w:r>
              <w:rPr>
                <w:sz w:val="18"/>
              </w:rPr>
              <w:t>S’especifica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intenció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d’enxarxar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generar sinèrgies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comunitaris,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però no es detallen les accions concretes.</w:t>
            </w:r>
          </w:p>
          <w:p w:rsidR="00C91C63" w:rsidRDefault="00C91C63">
            <w:pPr>
              <w:pStyle w:val="TableParagraph"/>
              <w:spacing w:before="82"/>
              <w:rPr>
                <w:sz w:val="18"/>
              </w:rPr>
            </w:pPr>
          </w:p>
          <w:p w:rsidR="00C91C63" w:rsidRDefault="00674B50">
            <w:pPr>
              <w:pStyle w:val="TableParagraph"/>
              <w:spacing w:before="1" w:line="276" w:lineRule="auto"/>
              <w:ind w:left="125" w:right="241" w:firstLine="4"/>
              <w:jc w:val="both"/>
              <w:rPr>
                <w:sz w:val="18"/>
              </w:rPr>
            </w:pPr>
            <w:r>
              <w:rPr>
                <w:sz w:val="18"/>
              </w:rPr>
              <w:t>El projecte inclou la voluntat d’integrar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servei des d’una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mirada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intergeneracional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partir de jocs i narracions d’orígens diversos.</w:t>
            </w:r>
          </w:p>
          <w:p w:rsidR="00C91C63" w:rsidRDefault="00C91C63">
            <w:pPr>
              <w:pStyle w:val="TableParagraph"/>
              <w:spacing w:before="84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5" w:firstLine="4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preveuen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dinàmiques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atendre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la diversitat funcional i garantir l’accessibilitat de les </w:t>
            </w:r>
            <w:r>
              <w:rPr>
                <w:spacing w:val="-2"/>
                <w:sz w:val="18"/>
              </w:rPr>
              <w:t>activitats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2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13"/>
        <w:gridCol w:w="1490"/>
        <w:gridCol w:w="1562"/>
        <w:gridCol w:w="1486"/>
        <w:gridCol w:w="1380"/>
      </w:tblGrid>
      <w:tr w:rsidR="00C91C63">
        <w:trPr>
          <w:trHeight w:val="794"/>
        </w:trPr>
        <w:tc>
          <w:tcPr>
            <w:tcW w:w="1687" w:type="dxa"/>
            <w:shd w:val="clear" w:color="auto" w:fill="DDD9C3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22" w:right="126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Exhaustiva </w:t>
            </w:r>
            <w:r>
              <w:rPr>
                <w:sz w:val="20"/>
              </w:rPr>
              <w:t>10 punts</w:t>
            </w:r>
          </w:p>
        </w:tc>
        <w:tc>
          <w:tcPr>
            <w:tcW w:w="149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17" w:right="348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Correcte </w:t>
            </w:r>
            <w:r>
              <w:rPr>
                <w:sz w:val="20"/>
              </w:rPr>
              <w:t>8 punts</w:t>
            </w:r>
          </w:p>
        </w:tc>
        <w:tc>
          <w:tcPr>
            <w:tcW w:w="1562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54" w:right="323" w:hanging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Elemental </w:t>
            </w:r>
            <w:r>
              <w:rPr>
                <w:sz w:val="20"/>
              </w:rPr>
              <w:t>5 punts</w:t>
            </w:r>
          </w:p>
        </w:tc>
        <w:tc>
          <w:tcPr>
            <w:tcW w:w="1486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17" w:right="148" w:hanging="252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rellevant 3 punts</w:t>
            </w:r>
          </w:p>
        </w:tc>
        <w:tc>
          <w:tcPr>
            <w:tcW w:w="138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364" w:right="234" w:hanging="11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aporta 0 punts</w:t>
            </w: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INTI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L’AVALOT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C91C63" w:rsidRDefault="00674B50">
            <w:pPr>
              <w:pStyle w:val="TableParagraph"/>
              <w:spacing w:before="165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1C63" w:rsidRDefault="00C91C63">
      <w:pPr>
        <w:pStyle w:val="TableParagraph"/>
        <w:rPr>
          <w:rFonts w:ascii="Times New Roman"/>
          <w:sz w:val="18"/>
        </w:rPr>
        <w:sectPr w:rsidR="00C91C63">
          <w:pgSz w:w="11910" w:h="16850"/>
          <w:pgMar w:top="1580" w:right="566" w:bottom="760" w:left="850" w:header="780" w:footer="567" w:gutter="0"/>
          <w:cols w:space="708"/>
        </w:sectPr>
      </w:pPr>
    </w:p>
    <w:p w:rsidR="00C91C63" w:rsidRDefault="00C91C63">
      <w:pPr>
        <w:pStyle w:val="Textindependent"/>
      </w:pPr>
    </w:p>
    <w:p w:rsidR="00C91C63" w:rsidRDefault="00C91C63">
      <w:pPr>
        <w:pStyle w:val="Textindependent"/>
        <w:spacing w:before="83"/>
      </w:pPr>
    </w:p>
    <w:p w:rsidR="00C91C63" w:rsidRDefault="00674B50">
      <w:pPr>
        <w:pStyle w:val="Ttol3"/>
        <w:numPr>
          <w:ilvl w:val="1"/>
          <w:numId w:val="1"/>
        </w:numPr>
        <w:tabs>
          <w:tab w:val="left" w:pos="794"/>
        </w:tabs>
        <w:ind w:left="794" w:hanging="567"/>
      </w:pP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seguiment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projecte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avaluació</w:t>
      </w:r>
      <w:r>
        <w:rPr>
          <w:spacing w:val="-2"/>
        </w:rPr>
        <w:t xml:space="preserve"> </w:t>
      </w:r>
      <w:r>
        <w:t>(fins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punts)</w:t>
      </w:r>
    </w:p>
    <w:p w:rsidR="00C91C63" w:rsidRDefault="00C91C63">
      <w:pPr>
        <w:pStyle w:val="Textindependent"/>
        <w:rPr>
          <w:b/>
        </w:rPr>
      </w:pPr>
    </w:p>
    <w:p w:rsidR="00C91C63" w:rsidRDefault="00674B50">
      <w:pPr>
        <w:pStyle w:val="Textindependent"/>
        <w:ind w:left="227" w:right="557"/>
        <w:jc w:val="both"/>
      </w:pPr>
      <w:r>
        <w:t xml:space="preserve">En relació a la proposta de seguiment, </w:t>
      </w:r>
      <w:proofErr w:type="spellStart"/>
      <w:r>
        <w:t>l’ofertant</w:t>
      </w:r>
      <w:proofErr w:type="spellEnd"/>
      <w:r>
        <w:t xml:space="preserve"> haurà de definir els diferents criteris i sistematització de seguiment i avaluació del projecte, en funció dels objectius descrits per al servei</w:t>
      </w:r>
      <w:r>
        <w:rPr>
          <w:spacing w:val="40"/>
        </w:rPr>
        <w:t xml:space="preserve"> </w:t>
      </w:r>
      <w:r>
        <w:t>i de bon funcionament</w:t>
      </w:r>
      <w:r>
        <w:t xml:space="preserve"> i l’anàlisi d’impacte de l’activitat. Aquesta proposta haurà d’incloure la confecció de protocol de manera que quedi ordenada la informació a rebre i a donar, en les dues </w:t>
      </w:r>
      <w:r>
        <w:rPr>
          <w:spacing w:val="-2"/>
        </w:rPr>
        <w:t>direccions.</w:t>
      </w:r>
    </w:p>
    <w:p w:rsidR="00C91C63" w:rsidRDefault="00C91C63">
      <w:pPr>
        <w:pStyle w:val="Textindependent"/>
        <w:spacing w:before="1"/>
      </w:pPr>
    </w:p>
    <w:p w:rsidR="00C91C63" w:rsidRDefault="00674B50">
      <w:pPr>
        <w:pStyle w:val="Textindependent"/>
        <w:ind w:left="227" w:right="559"/>
        <w:jc w:val="both"/>
      </w:pPr>
      <w:r>
        <w:t>En</w:t>
      </w:r>
      <w:r>
        <w:rPr>
          <w:spacing w:val="-1"/>
        </w:rPr>
        <w:t xml:space="preserve"> </w:t>
      </w:r>
      <w:r>
        <w:t>relació</w:t>
      </w:r>
      <w:r>
        <w:rPr>
          <w:spacing w:val="-1"/>
        </w:rPr>
        <w:t xml:space="preserve"> </w:t>
      </w:r>
      <w:r>
        <w:t>a la metodologia</w:t>
      </w:r>
      <w:r>
        <w:rPr>
          <w:spacing w:val="-1"/>
        </w:rPr>
        <w:t xml:space="preserve"> </w:t>
      </w:r>
      <w:r>
        <w:t>d’avaluació</w:t>
      </w:r>
      <w:r>
        <w:rPr>
          <w:spacing w:val="-1"/>
        </w:rPr>
        <w:t xml:space="preserve"> </w:t>
      </w:r>
      <w:r>
        <w:t>caldrà indicar i</w:t>
      </w:r>
      <w:r>
        <w:rPr>
          <w:spacing w:val="-1"/>
        </w:rPr>
        <w:t xml:space="preserve"> </w:t>
      </w:r>
      <w:r>
        <w:t>justificar els</w:t>
      </w:r>
      <w:r>
        <w:t xml:space="preserve"> indicadors proposats i</w:t>
      </w:r>
      <w:r>
        <w:rPr>
          <w:spacing w:val="-1"/>
        </w:rPr>
        <w:t xml:space="preserve"> </w:t>
      </w:r>
      <w:r>
        <w:t>descriure els mecanismes de recollida i comunicació dels mateixos. Els indicadors proposats han de permetre mesurar l’impacte i eficàcia sobre la millora en els usos de l’espai públic i la relació dels diferents usuaris de l’espai p</w:t>
      </w:r>
      <w:r>
        <w:t>roposat.</w:t>
      </w:r>
    </w:p>
    <w:p w:rsidR="00C91C63" w:rsidRDefault="00C91C63">
      <w:pPr>
        <w:pStyle w:val="Textindependent"/>
        <w:spacing w:before="26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405"/>
        <w:gridCol w:w="4538"/>
      </w:tblGrid>
      <w:tr w:rsidR="00C91C63">
        <w:trPr>
          <w:trHeight w:val="565"/>
        </w:trPr>
        <w:tc>
          <w:tcPr>
            <w:tcW w:w="2098" w:type="dxa"/>
            <w:shd w:val="clear" w:color="auto" w:fill="94B3D6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righ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145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2E2E2E"/>
                <w:sz w:val="18"/>
              </w:rPr>
              <w:t>TATA</w:t>
            </w:r>
            <w:r>
              <w:rPr>
                <w:b/>
                <w:color w:val="2E2E2E"/>
                <w:spacing w:val="9"/>
                <w:sz w:val="18"/>
              </w:rPr>
              <w:t xml:space="preserve"> </w:t>
            </w:r>
            <w:r>
              <w:rPr>
                <w:b/>
                <w:color w:val="2E2E2E"/>
                <w:spacing w:val="-4"/>
                <w:sz w:val="18"/>
              </w:rPr>
              <w:t>INTI</w:t>
            </w:r>
          </w:p>
        </w:tc>
        <w:tc>
          <w:tcPr>
            <w:tcW w:w="4538" w:type="dxa"/>
            <w:tcBorders>
              <w:left w:val="single" w:sz="8" w:space="0" w:color="2B2B2B"/>
            </w:tcBorders>
            <w:shd w:val="clear" w:color="auto" w:fill="94B3D6"/>
          </w:tcPr>
          <w:p w:rsidR="00C91C63" w:rsidRDefault="00674B50">
            <w:pPr>
              <w:pStyle w:val="TableParagraph"/>
              <w:spacing w:before="80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AVALOT</w:t>
            </w:r>
          </w:p>
        </w:tc>
      </w:tr>
      <w:tr w:rsidR="00C91C63">
        <w:trPr>
          <w:trHeight w:val="934"/>
        </w:trPr>
        <w:tc>
          <w:tcPr>
            <w:tcW w:w="2098" w:type="dxa"/>
            <w:tcBorders>
              <w:bottom w:val="nil"/>
            </w:tcBorders>
          </w:tcPr>
          <w:p w:rsidR="00C91C63" w:rsidRDefault="00674B50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Criteris i sistematització de seguiment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avaluació del projecte</w:t>
            </w:r>
          </w:p>
        </w:tc>
        <w:tc>
          <w:tcPr>
            <w:tcW w:w="3405" w:type="dxa"/>
            <w:tcBorders>
              <w:bottom w:val="nil"/>
            </w:tcBorders>
          </w:tcPr>
          <w:p w:rsidR="00C91C63" w:rsidRDefault="00674B50">
            <w:pPr>
              <w:pStyle w:val="TableParagraph"/>
              <w:spacing w:before="1"/>
              <w:ind w:left="6" w:right="58"/>
              <w:rPr>
                <w:sz w:val="18"/>
              </w:rPr>
            </w:pPr>
            <w:r>
              <w:rPr>
                <w:sz w:val="18"/>
              </w:rPr>
              <w:t>El projecte inclou un sistema de seguiment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diferents tècniques (recollida de dades, anàlisi quantitativa, converses).</w:t>
            </w:r>
          </w:p>
        </w:tc>
        <w:tc>
          <w:tcPr>
            <w:tcW w:w="4538" w:type="dxa"/>
            <w:tcBorders>
              <w:bottom w:val="nil"/>
            </w:tcBorders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C63">
        <w:trPr>
          <w:trHeight w:val="1757"/>
        </w:trPr>
        <w:tc>
          <w:tcPr>
            <w:tcW w:w="2098" w:type="dxa"/>
            <w:tcBorders>
              <w:top w:val="nil"/>
            </w:tcBorders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C91C63" w:rsidRDefault="00674B50">
            <w:pPr>
              <w:pStyle w:val="TableParagraph"/>
              <w:spacing w:before="101"/>
              <w:ind w:left="6" w:right="72"/>
              <w:rPr>
                <w:sz w:val="18"/>
              </w:rPr>
            </w:pPr>
            <w:r>
              <w:rPr>
                <w:sz w:val="18"/>
              </w:rPr>
              <w:t>Es preveu un treball d’avaluació extens ordenat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cinc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blocs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(execució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operativa i eficiència logística, nivell i qualitat de la participació, satisfacció i qualitat de </w:t>
            </w:r>
            <w:r>
              <w:rPr>
                <w:spacing w:val="-2"/>
                <w:sz w:val="18"/>
              </w:rPr>
              <w:t>l’experiència,</w:t>
            </w:r>
          </w:p>
          <w:p w:rsidR="00C91C63" w:rsidRDefault="00674B50">
            <w:pPr>
              <w:pStyle w:val="TableParagraph"/>
              <w:ind w:left="6" w:right="-15"/>
              <w:rPr>
                <w:sz w:val="18"/>
              </w:rPr>
            </w:pPr>
            <w:r>
              <w:rPr>
                <w:sz w:val="18"/>
              </w:rPr>
              <w:t>impacte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comunitari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vincles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 sostenibilitat, adaptació i mil</w:t>
            </w:r>
            <w:r>
              <w:rPr>
                <w:sz w:val="18"/>
              </w:rPr>
              <w:t>lora</w:t>
            </w:r>
          </w:p>
          <w:p w:rsidR="00C91C63" w:rsidRDefault="00674B50">
            <w:pPr>
              <w:pStyle w:val="TableParagraph"/>
              <w:spacing w:before="1" w:line="187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contínua).</w:t>
            </w:r>
          </w:p>
        </w:tc>
        <w:tc>
          <w:tcPr>
            <w:tcW w:w="4538" w:type="dxa"/>
            <w:tcBorders>
              <w:top w:val="nil"/>
            </w:tcBorders>
          </w:tcPr>
          <w:p w:rsidR="00C91C63" w:rsidRDefault="00674B50">
            <w:pPr>
              <w:pStyle w:val="TableParagraph"/>
              <w:spacing w:before="173" w:line="276" w:lineRule="auto"/>
              <w:ind w:left="130"/>
              <w:rPr>
                <w:sz w:val="18"/>
              </w:rPr>
            </w:pPr>
            <w:r>
              <w:rPr>
                <w:sz w:val="18"/>
              </w:rPr>
              <w:t>S’aporten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reduït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objectius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seguiment i la metodologia d’avaluació.</w:t>
            </w:r>
          </w:p>
        </w:tc>
      </w:tr>
      <w:tr w:rsidR="00C91C63">
        <w:trPr>
          <w:trHeight w:val="1242"/>
        </w:trPr>
        <w:tc>
          <w:tcPr>
            <w:tcW w:w="2098" w:type="dxa"/>
          </w:tcPr>
          <w:p w:rsidR="00C91C63" w:rsidRDefault="00674B50">
            <w:pPr>
              <w:pStyle w:val="TableParagraph"/>
              <w:ind w:left="138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Confecció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protocol de manera que quedi ordenada la informació a rebre i a donar, en les dues</w:t>
            </w:r>
          </w:p>
          <w:p w:rsidR="00C91C63" w:rsidRDefault="00674B50">
            <w:pPr>
              <w:pStyle w:val="TableParagraph"/>
              <w:spacing w:line="192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direccions.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56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40" w:right="181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d’informes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pel traspàs d’informació, però no es concreta un protocol específic.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13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125" w:firstLine="4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protocol·lització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seguiment, però no es detalla àmpliament.</w:t>
            </w:r>
          </w:p>
        </w:tc>
      </w:tr>
      <w:tr w:rsidR="00C91C63">
        <w:trPr>
          <w:trHeight w:val="2618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42" w:lineRule="auto"/>
              <w:ind w:left="138"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A la metodologia d’avaluació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caldrà</w:t>
            </w:r>
          </w:p>
          <w:p w:rsidR="00C91C63" w:rsidRDefault="00674B50">
            <w:pPr>
              <w:pStyle w:val="TableParagraph"/>
              <w:ind w:left="138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indicar i justificar els indicadors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proposats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descriure els mecanismes de recollida i comunicació dels </w:t>
            </w:r>
            <w:r>
              <w:rPr>
                <w:b/>
                <w:spacing w:val="-2"/>
                <w:sz w:val="18"/>
              </w:rPr>
              <w:t>mateixos</w:t>
            </w:r>
          </w:p>
        </w:tc>
        <w:tc>
          <w:tcPr>
            <w:tcW w:w="3405" w:type="dxa"/>
          </w:tcPr>
          <w:p w:rsidR="00C91C63" w:rsidRDefault="00674B50">
            <w:pPr>
              <w:pStyle w:val="TableParagraph"/>
              <w:spacing w:line="276" w:lineRule="auto"/>
              <w:ind w:left="140" w:right="58"/>
              <w:rPr>
                <w:sz w:val="18"/>
              </w:rPr>
            </w:pPr>
            <w:r>
              <w:rPr>
                <w:sz w:val="18"/>
              </w:rPr>
              <w:t>S’identifiquen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justifiquen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indicadors pel projecte, els quals es troben orientats a la mesura de l’impacte i </w:t>
            </w:r>
            <w:r>
              <w:rPr>
                <w:spacing w:val="-2"/>
                <w:sz w:val="18"/>
              </w:rPr>
              <w:t>l’eficàcia.</w:t>
            </w:r>
          </w:p>
          <w:p w:rsidR="00C91C63" w:rsidRDefault="00C91C63">
            <w:pPr>
              <w:pStyle w:val="TableParagraph"/>
              <w:spacing w:before="30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40" w:right="-15"/>
              <w:rPr>
                <w:sz w:val="18"/>
              </w:rPr>
            </w:pPr>
            <w:r>
              <w:rPr>
                <w:sz w:val="18"/>
              </w:rPr>
              <w:t>El projecte especifica la forma de recollida amb metodologie</w:t>
            </w:r>
            <w:r>
              <w:rPr>
                <w:sz w:val="18"/>
              </w:rPr>
              <w:t>s diverses (enquestes,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valoracions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qualitatives)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forma de comunicació en informes periòdics (mensuals i trimestrals).</w:t>
            </w:r>
          </w:p>
        </w:tc>
        <w:tc>
          <w:tcPr>
            <w:tcW w:w="4538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180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5" w:right="145" w:firstLine="4"/>
              <w:rPr>
                <w:sz w:val="18"/>
              </w:rPr>
            </w:pPr>
            <w:r>
              <w:rPr>
                <w:sz w:val="18"/>
              </w:rPr>
              <w:t>S’aporten breument indicadors de seguiment per mesurar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l’impacte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eficàcia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els usos de l’espai públic i la relació dels diferents usuaris de l’espai proposat.</w:t>
            </w:r>
          </w:p>
          <w:p w:rsidR="00C91C63" w:rsidRDefault="00C91C63">
            <w:pPr>
              <w:pStyle w:val="TableParagraph"/>
              <w:spacing w:before="84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125" w:firstLine="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s’especifiquen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mecanismes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recollida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comunicació dels indicadors.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73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13"/>
        <w:gridCol w:w="1490"/>
        <w:gridCol w:w="1562"/>
        <w:gridCol w:w="1486"/>
        <w:gridCol w:w="1380"/>
      </w:tblGrid>
      <w:tr w:rsidR="00C91C63">
        <w:trPr>
          <w:trHeight w:val="794"/>
        </w:trPr>
        <w:tc>
          <w:tcPr>
            <w:tcW w:w="1687" w:type="dxa"/>
            <w:shd w:val="clear" w:color="auto" w:fill="DDD9C3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22" w:right="126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Exhaustiva </w:t>
            </w:r>
            <w:r>
              <w:rPr>
                <w:sz w:val="20"/>
              </w:rPr>
              <w:t>10 punts</w:t>
            </w:r>
          </w:p>
        </w:tc>
        <w:tc>
          <w:tcPr>
            <w:tcW w:w="149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17" w:right="348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Correcte </w:t>
            </w:r>
            <w:r>
              <w:rPr>
                <w:sz w:val="20"/>
              </w:rPr>
              <w:t>8 punts</w:t>
            </w:r>
          </w:p>
        </w:tc>
        <w:tc>
          <w:tcPr>
            <w:tcW w:w="1562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54" w:right="323" w:hanging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Elemental </w:t>
            </w:r>
            <w:r>
              <w:rPr>
                <w:sz w:val="20"/>
              </w:rPr>
              <w:t>5 punts</w:t>
            </w:r>
          </w:p>
        </w:tc>
        <w:tc>
          <w:tcPr>
            <w:tcW w:w="1486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417" w:right="148" w:hanging="252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rellevant 3 punts</w:t>
            </w:r>
          </w:p>
        </w:tc>
        <w:tc>
          <w:tcPr>
            <w:tcW w:w="1380" w:type="dxa"/>
            <w:shd w:val="clear" w:color="auto" w:fill="DDD9C3"/>
          </w:tcPr>
          <w:p w:rsidR="00C91C63" w:rsidRDefault="00674B50">
            <w:pPr>
              <w:pStyle w:val="TableParagraph"/>
              <w:spacing w:before="162"/>
              <w:ind w:left="364" w:right="234" w:hanging="11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aporta 0 punts</w:t>
            </w: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INTI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C91C63" w:rsidRDefault="00674B50">
            <w:pPr>
              <w:pStyle w:val="TableParagraph"/>
              <w:spacing w:before="165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2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C63">
        <w:trPr>
          <w:trHeight w:val="623"/>
        </w:trPr>
        <w:tc>
          <w:tcPr>
            <w:tcW w:w="1687" w:type="dxa"/>
          </w:tcPr>
          <w:p w:rsidR="00C91C63" w:rsidRDefault="00C91C63">
            <w:pPr>
              <w:pStyle w:val="TableParagraph"/>
              <w:spacing w:before="47"/>
              <w:rPr>
                <w:sz w:val="20"/>
              </w:rPr>
            </w:pPr>
          </w:p>
          <w:p w:rsidR="00C91C63" w:rsidRDefault="00674B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L’AVALOT</w:t>
            </w:r>
          </w:p>
        </w:tc>
        <w:tc>
          <w:tcPr>
            <w:tcW w:w="1613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C91C63" w:rsidRDefault="00674B50">
            <w:pPr>
              <w:pStyle w:val="TableParagraph"/>
              <w:spacing w:before="16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86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1C63" w:rsidRDefault="00C91C63">
      <w:pPr>
        <w:pStyle w:val="TableParagraph"/>
        <w:rPr>
          <w:rFonts w:ascii="Times New Roman"/>
          <w:sz w:val="18"/>
        </w:rPr>
        <w:sectPr w:rsidR="00C91C63">
          <w:pgSz w:w="11910" w:h="16850"/>
          <w:pgMar w:top="1580" w:right="566" w:bottom="760" w:left="850" w:header="780" w:footer="567" w:gutter="0"/>
          <w:cols w:space="708"/>
        </w:sectPr>
      </w:pPr>
    </w:p>
    <w:p w:rsidR="00C91C63" w:rsidRDefault="00674B50">
      <w:pPr>
        <w:pStyle w:val="Ttol3"/>
        <w:spacing w:before="83"/>
      </w:pPr>
      <w:r>
        <w:lastRenderedPageBreak/>
        <w:t>1.5.</w:t>
      </w:r>
      <w:r>
        <w:rPr>
          <w:spacing w:val="-6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mòdul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donar</w:t>
      </w:r>
      <w:r>
        <w:rPr>
          <w:spacing w:val="-2"/>
        </w:rPr>
        <w:t xml:space="preserve"> </w:t>
      </w:r>
      <w:r>
        <w:t>servei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l’activitat</w:t>
      </w:r>
      <w:r>
        <w:rPr>
          <w:spacing w:val="-5"/>
        </w:rPr>
        <w:t xml:space="preserve"> </w:t>
      </w:r>
      <w:r>
        <w:t>(fins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punts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:rsidR="00C91C63" w:rsidRDefault="00C91C63">
      <w:pPr>
        <w:pStyle w:val="Textindependent"/>
        <w:spacing w:before="3"/>
        <w:rPr>
          <w:b/>
        </w:rPr>
      </w:pPr>
    </w:p>
    <w:p w:rsidR="00C91C63" w:rsidRDefault="00674B50">
      <w:pPr>
        <w:pStyle w:val="Textindependent"/>
        <w:ind w:left="227"/>
      </w:pPr>
      <w:proofErr w:type="spellStart"/>
      <w:r>
        <w:t>L’ofertant</w:t>
      </w:r>
      <w:proofErr w:type="spellEnd"/>
      <w:r>
        <w:t xml:space="preserve"> haurà de presentar una proposta de mòdul o infraestructura portable per incorporar en la prestació del servei a fi i efecte de traslladar l’activitat entre els diversos espais a dinamitzar.</w:t>
      </w:r>
    </w:p>
    <w:p w:rsidR="00C91C63" w:rsidRDefault="00674B50">
      <w:pPr>
        <w:pStyle w:val="Textindependent"/>
        <w:spacing w:before="253"/>
        <w:ind w:left="227" w:right="668"/>
      </w:pPr>
      <w:r>
        <w:t>Es</w:t>
      </w:r>
      <w:r>
        <w:rPr>
          <w:spacing w:val="-2"/>
        </w:rPr>
        <w:t xml:space="preserve"> </w:t>
      </w:r>
      <w:r>
        <w:t>valorarà,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aquest</w:t>
      </w:r>
      <w:r>
        <w:rPr>
          <w:spacing w:val="-1"/>
        </w:rPr>
        <w:t xml:space="preserve"> </w:t>
      </w:r>
      <w:r>
        <w:t>sentit,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funcionalitat,</w:t>
      </w:r>
      <w:r>
        <w:rPr>
          <w:spacing w:val="-3"/>
        </w:rPr>
        <w:t xml:space="preserve"> </w:t>
      </w:r>
      <w:r>
        <w:t>poliva</w:t>
      </w:r>
      <w:r>
        <w:t>lència,</w:t>
      </w:r>
      <w:r>
        <w:rPr>
          <w:spacing w:val="-2"/>
        </w:rPr>
        <w:t xml:space="preserve"> </w:t>
      </w:r>
      <w:r>
        <w:t>simplicitat,</w:t>
      </w:r>
      <w:r>
        <w:rPr>
          <w:spacing w:val="-1"/>
        </w:rPr>
        <w:t xml:space="preserve"> </w:t>
      </w:r>
      <w:r>
        <w:t>accessibilitat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adaptabilitat de la proposta a l’objecte del servei.</w:t>
      </w:r>
    </w:p>
    <w:p w:rsidR="00C91C63" w:rsidRDefault="00674B50">
      <w:pPr>
        <w:pStyle w:val="Textindependent"/>
        <w:spacing w:before="252"/>
        <w:ind w:left="227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6440042</wp:posOffset>
                </wp:positionH>
                <wp:positionV relativeFrom="paragraph">
                  <wp:posOffset>805823</wp:posOffset>
                </wp:positionV>
                <wp:extent cx="387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>
                              <a:moveTo>
                                <a:pt x="0" y="0"/>
                              </a:moveTo>
                              <a:lnTo>
                                <a:pt x="3848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507.089996pt,63.450665pt" to="510.119996pt,63.450665pt" stroked="true" strokeweight=".71984pt" strokecolor="#1c1c1c">
                <v:stroke dashstyle="solid"/>
                <w10:wrap type="none"/>
              </v:line>
            </w:pict>
          </mc:Fallback>
        </mc:AlternateContent>
      </w:r>
      <w:r>
        <w:t>Sistemàtica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valoració:</w:t>
      </w:r>
    </w:p>
    <w:p w:rsidR="00C91C63" w:rsidRDefault="00C91C63">
      <w:pPr>
        <w:pStyle w:val="Textindependent"/>
        <w:spacing w:before="26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405"/>
        <w:gridCol w:w="3402"/>
      </w:tblGrid>
      <w:tr w:rsidR="00C91C63">
        <w:trPr>
          <w:trHeight w:val="565"/>
        </w:trPr>
        <w:tc>
          <w:tcPr>
            <w:tcW w:w="2098" w:type="dxa"/>
            <w:shd w:val="clear" w:color="auto" w:fill="94B3D6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shd w:val="clear" w:color="auto" w:fill="94B3D6"/>
          </w:tcPr>
          <w:p w:rsidR="00C91C63" w:rsidRDefault="00674B50">
            <w:pPr>
              <w:pStyle w:val="TableParagraph"/>
              <w:spacing w:before="80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2E2E2E"/>
                <w:sz w:val="18"/>
              </w:rPr>
              <w:t>TATA</w:t>
            </w:r>
            <w:r>
              <w:rPr>
                <w:b/>
                <w:color w:val="2E2E2E"/>
                <w:spacing w:val="9"/>
                <w:sz w:val="18"/>
              </w:rPr>
              <w:t xml:space="preserve"> </w:t>
            </w:r>
            <w:r>
              <w:rPr>
                <w:b/>
                <w:color w:val="2E2E2E"/>
                <w:spacing w:val="-4"/>
                <w:sz w:val="18"/>
              </w:rPr>
              <w:t>INTI</w:t>
            </w:r>
          </w:p>
        </w:tc>
        <w:tc>
          <w:tcPr>
            <w:tcW w:w="3402" w:type="dxa"/>
            <w:shd w:val="clear" w:color="auto" w:fill="94B3D6"/>
          </w:tcPr>
          <w:p w:rsidR="00C91C63" w:rsidRDefault="00674B50">
            <w:pPr>
              <w:pStyle w:val="TableParagraph"/>
              <w:spacing w:before="145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AVALOT</w:t>
            </w:r>
          </w:p>
        </w:tc>
      </w:tr>
      <w:tr w:rsidR="00C91C63">
        <w:trPr>
          <w:trHeight w:val="1430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03" w:lineRule="exact"/>
              <w:ind w:lef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Funcionalitat</w:t>
            </w:r>
          </w:p>
        </w:tc>
        <w:tc>
          <w:tcPr>
            <w:tcW w:w="3405" w:type="dxa"/>
          </w:tcPr>
          <w:p w:rsidR="00C91C63" w:rsidRDefault="00674B50">
            <w:pPr>
              <w:pStyle w:val="TableParagraph"/>
              <w:spacing w:before="119" w:line="276" w:lineRule="auto"/>
              <w:ind w:left="140" w:right="58"/>
              <w:rPr>
                <w:sz w:val="18"/>
              </w:rPr>
            </w:pPr>
            <w:r>
              <w:rPr>
                <w:sz w:val="18"/>
              </w:rPr>
              <w:t>El projecte inclou mòdul o infraestructura portable molt funcional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incorporar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prestació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servei a fi i efecte de traslladar l’activitat entre els diversos espais a dinamitzar (2).</w:t>
            </w:r>
          </w:p>
        </w:tc>
        <w:tc>
          <w:tcPr>
            <w:tcW w:w="3402" w:type="dxa"/>
          </w:tcPr>
          <w:p w:rsidR="00C91C63" w:rsidRDefault="00674B50">
            <w:pPr>
              <w:pStyle w:val="TableParagraph"/>
              <w:spacing w:before="1" w:line="276" w:lineRule="auto"/>
              <w:ind w:left="137" w:right="51"/>
              <w:rPr>
                <w:sz w:val="18"/>
              </w:rPr>
            </w:pPr>
            <w:r>
              <w:rPr>
                <w:sz w:val="18"/>
              </w:rPr>
              <w:t>Presenta una proposta de mòdul o infraestructura portable molt funcional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incorporar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prestació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servei a fi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efecte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traslladar l’activitat entre els </w:t>
            </w:r>
            <w:r>
              <w:rPr>
                <w:sz w:val="18"/>
              </w:rPr>
              <w:t>diversos espais a dinamitzar (2).</w:t>
            </w:r>
          </w:p>
        </w:tc>
      </w:tr>
      <w:tr w:rsidR="00C91C63">
        <w:trPr>
          <w:trHeight w:val="1225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01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Polivalència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192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128" w:right="181" w:firstLine="4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capacitat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polivalència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mòdul de suport és moderada.(1’5)</w:t>
            </w:r>
          </w:p>
        </w:tc>
        <w:tc>
          <w:tcPr>
            <w:tcW w:w="3402" w:type="dxa"/>
          </w:tcPr>
          <w:p w:rsidR="00C91C63" w:rsidRDefault="00C91C63">
            <w:pPr>
              <w:pStyle w:val="TableParagraph"/>
              <w:spacing w:before="166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137"/>
              <w:rPr>
                <w:sz w:val="18"/>
              </w:rPr>
            </w:pPr>
            <w:r>
              <w:rPr>
                <w:sz w:val="18"/>
              </w:rPr>
              <w:t>El mòdul en forma de rulot presenta capacitat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polivalència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moderada.(1,5)</w:t>
            </w:r>
          </w:p>
        </w:tc>
      </w:tr>
      <w:tr w:rsidR="00C91C63">
        <w:trPr>
          <w:trHeight w:val="1228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01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Simplicitat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48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6" w:right="-1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simplicitat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mòdul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moderada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pel volum disponible i compartimentació interna (1,5).</w:t>
            </w:r>
          </w:p>
        </w:tc>
        <w:tc>
          <w:tcPr>
            <w:tcW w:w="3402" w:type="dxa"/>
          </w:tcPr>
          <w:p w:rsidR="00C91C63" w:rsidRDefault="00C91C63">
            <w:pPr>
              <w:pStyle w:val="TableParagraph"/>
              <w:rPr>
                <w:sz w:val="18"/>
              </w:rPr>
            </w:pPr>
          </w:p>
          <w:p w:rsidR="00C91C63" w:rsidRDefault="00C91C63">
            <w:pPr>
              <w:pStyle w:val="TableParagraph"/>
              <w:spacing w:before="81"/>
              <w:rPr>
                <w:sz w:val="18"/>
              </w:rPr>
            </w:pPr>
          </w:p>
          <w:p w:rsidR="00C91C63" w:rsidRDefault="00674B5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simplicitat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mòdul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(2).</w:t>
            </w:r>
          </w:p>
        </w:tc>
      </w:tr>
      <w:tr w:rsidR="00C91C63">
        <w:trPr>
          <w:trHeight w:val="1226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01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Accessibilitat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166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6" w:right="181"/>
              <w:rPr>
                <w:sz w:val="18"/>
              </w:rPr>
            </w:pPr>
            <w:r>
              <w:rPr>
                <w:sz w:val="18"/>
              </w:rPr>
              <w:t>El mòdul presenta un accés frontal i 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limitades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(1,5).</w:t>
            </w:r>
          </w:p>
        </w:tc>
        <w:tc>
          <w:tcPr>
            <w:tcW w:w="3402" w:type="dxa"/>
          </w:tcPr>
          <w:p w:rsidR="00C91C63" w:rsidRDefault="00C91C63">
            <w:pPr>
              <w:pStyle w:val="TableParagraph"/>
              <w:spacing w:before="166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8" w:lineRule="auto"/>
              <w:ind w:left="3" w:right="5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mòdul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accés </w:t>
            </w:r>
            <w:r>
              <w:rPr>
                <w:spacing w:val="-2"/>
                <w:sz w:val="18"/>
              </w:rPr>
              <w:t>(1,5).</w:t>
            </w:r>
          </w:p>
        </w:tc>
      </w:tr>
      <w:tr w:rsidR="00C91C63">
        <w:trPr>
          <w:trHeight w:val="1228"/>
        </w:trPr>
        <w:tc>
          <w:tcPr>
            <w:tcW w:w="2098" w:type="dxa"/>
          </w:tcPr>
          <w:p w:rsidR="00C91C63" w:rsidRDefault="00674B50">
            <w:pPr>
              <w:pStyle w:val="TableParagraph"/>
              <w:spacing w:line="201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Adaptabilitat</w:t>
            </w:r>
          </w:p>
        </w:tc>
        <w:tc>
          <w:tcPr>
            <w:tcW w:w="3405" w:type="dxa"/>
          </w:tcPr>
          <w:p w:rsidR="00C91C63" w:rsidRDefault="00C91C63">
            <w:pPr>
              <w:pStyle w:val="TableParagraph"/>
              <w:spacing w:before="48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6" w:right="-15"/>
              <w:rPr>
                <w:sz w:val="18"/>
              </w:rPr>
            </w:pPr>
            <w:r>
              <w:rPr>
                <w:sz w:val="18"/>
              </w:rPr>
              <w:t>La configuració del mòdul presenta possibilitats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d’adaptabilitat,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limitades </w:t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3402" w:type="dxa"/>
          </w:tcPr>
          <w:p w:rsidR="00C91C63" w:rsidRDefault="00C91C63">
            <w:pPr>
              <w:pStyle w:val="TableParagraph"/>
              <w:spacing w:before="168"/>
              <w:rPr>
                <w:sz w:val="18"/>
              </w:rPr>
            </w:pPr>
          </w:p>
          <w:p w:rsidR="00C91C63" w:rsidRDefault="00674B50">
            <w:pPr>
              <w:pStyle w:val="TableParagraph"/>
              <w:spacing w:line="276" w:lineRule="auto"/>
              <w:ind w:left="3" w:right="93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mòdul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 una adaptabilitat limitada (1).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94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71"/>
        <w:gridCol w:w="1690"/>
        <w:gridCol w:w="1766"/>
        <w:gridCol w:w="1613"/>
        <w:gridCol w:w="1546"/>
      </w:tblGrid>
      <w:tr w:rsidR="00C91C63">
        <w:trPr>
          <w:trHeight w:val="252"/>
        </w:trPr>
        <w:tc>
          <w:tcPr>
            <w:tcW w:w="1628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Criteris</w:t>
            </w:r>
          </w:p>
        </w:tc>
        <w:tc>
          <w:tcPr>
            <w:tcW w:w="1671" w:type="dxa"/>
          </w:tcPr>
          <w:p w:rsidR="00C91C63" w:rsidRDefault="00674B50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Funcionalitat</w:t>
            </w:r>
          </w:p>
        </w:tc>
        <w:tc>
          <w:tcPr>
            <w:tcW w:w="1690" w:type="dxa"/>
          </w:tcPr>
          <w:p w:rsidR="00C91C63" w:rsidRDefault="00674B5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Polivalència</w:t>
            </w:r>
          </w:p>
        </w:tc>
        <w:tc>
          <w:tcPr>
            <w:tcW w:w="1766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Simplicitat</w:t>
            </w:r>
          </w:p>
        </w:tc>
        <w:tc>
          <w:tcPr>
            <w:tcW w:w="1613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Accessibilitat</w:t>
            </w:r>
          </w:p>
        </w:tc>
        <w:tc>
          <w:tcPr>
            <w:tcW w:w="1546" w:type="dxa"/>
          </w:tcPr>
          <w:p w:rsidR="00C91C63" w:rsidRDefault="00674B5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Adaptabilitat</w:t>
            </w:r>
          </w:p>
        </w:tc>
      </w:tr>
      <w:tr w:rsidR="00C91C63">
        <w:trPr>
          <w:trHeight w:val="254"/>
        </w:trPr>
        <w:tc>
          <w:tcPr>
            <w:tcW w:w="1628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1671" w:type="dxa"/>
          </w:tcPr>
          <w:p w:rsidR="00C91C63" w:rsidRDefault="00674B50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2</w:t>
            </w:r>
          </w:p>
        </w:tc>
        <w:tc>
          <w:tcPr>
            <w:tcW w:w="1690" w:type="dxa"/>
          </w:tcPr>
          <w:p w:rsidR="00C91C63" w:rsidRDefault="00674B50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1766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613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546" w:type="dxa"/>
          </w:tcPr>
          <w:p w:rsidR="00C91C63" w:rsidRDefault="00674B50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</w:tr>
      <w:tr w:rsidR="00C91C63">
        <w:trPr>
          <w:trHeight w:val="251"/>
        </w:trPr>
        <w:tc>
          <w:tcPr>
            <w:tcW w:w="1628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Bastant</w:t>
            </w:r>
          </w:p>
        </w:tc>
        <w:tc>
          <w:tcPr>
            <w:tcW w:w="1671" w:type="dxa"/>
          </w:tcPr>
          <w:p w:rsidR="00C91C63" w:rsidRDefault="00674B50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1,5</w:t>
            </w:r>
          </w:p>
        </w:tc>
        <w:tc>
          <w:tcPr>
            <w:tcW w:w="1690" w:type="dxa"/>
          </w:tcPr>
          <w:p w:rsidR="00C91C63" w:rsidRDefault="00674B50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1,5</w:t>
            </w:r>
          </w:p>
        </w:tc>
        <w:tc>
          <w:tcPr>
            <w:tcW w:w="1766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1,5</w:t>
            </w:r>
          </w:p>
        </w:tc>
        <w:tc>
          <w:tcPr>
            <w:tcW w:w="1613" w:type="dxa"/>
          </w:tcPr>
          <w:p w:rsidR="00C91C63" w:rsidRDefault="00674B5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1,5</w:t>
            </w:r>
          </w:p>
        </w:tc>
        <w:tc>
          <w:tcPr>
            <w:tcW w:w="1546" w:type="dxa"/>
          </w:tcPr>
          <w:p w:rsidR="00C91C63" w:rsidRDefault="00674B50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1,5</w:t>
            </w:r>
          </w:p>
        </w:tc>
      </w:tr>
      <w:tr w:rsidR="00C91C63">
        <w:trPr>
          <w:trHeight w:val="253"/>
        </w:trPr>
        <w:tc>
          <w:tcPr>
            <w:tcW w:w="1628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Parcial</w:t>
            </w:r>
          </w:p>
        </w:tc>
        <w:tc>
          <w:tcPr>
            <w:tcW w:w="1671" w:type="dxa"/>
          </w:tcPr>
          <w:p w:rsidR="00C91C63" w:rsidRDefault="00674B50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1</w:t>
            </w:r>
          </w:p>
        </w:tc>
        <w:tc>
          <w:tcPr>
            <w:tcW w:w="1690" w:type="dxa"/>
          </w:tcPr>
          <w:p w:rsidR="00C91C63" w:rsidRDefault="00674B50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1766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613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546" w:type="dxa"/>
          </w:tcPr>
          <w:p w:rsidR="00C91C63" w:rsidRDefault="00674B50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</w:tr>
      <w:tr w:rsidR="00C91C63">
        <w:trPr>
          <w:trHeight w:val="254"/>
        </w:trPr>
        <w:tc>
          <w:tcPr>
            <w:tcW w:w="1628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t>No</w:t>
            </w:r>
            <w:r>
              <w:rPr>
                <w:spacing w:val="-2"/>
              </w:rPr>
              <w:t xml:space="preserve"> adequada</w:t>
            </w:r>
          </w:p>
        </w:tc>
        <w:tc>
          <w:tcPr>
            <w:tcW w:w="1671" w:type="dxa"/>
          </w:tcPr>
          <w:p w:rsidR="00C91C63" w:rsidRDefault="00674B50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0</w:t>
            </w:r>
          </w:p>
        </w:tc>
        <w:tc>
          <w:tcPr>
            <w:tcW w:w="1690" w:type="dxa"/>
          </w:tcPr>
          <w:p w:rsidR="00C91C63" w:rsidRDefault="00674B50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0</w:t>
            </w:r>
          </w:p>
        </w:tc>
        <w:tc>
          <w:tcPr>
            <w:tcW w:w="1766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1613" w:type="dxa"/>
          </w:tcPr>
          <w:p w:rsidR="00C91C63" w:rsidRDefault="00674B5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1546" w:type="dxa"/>
          </w:tcPr>
          <w:p w:rsidR="00C91C63" w:rsidRDefault="00674B50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0</w:t>
            </w:r>
          </w:p>
        </w:tc>
      </w:tr>
    </w:tbl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45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54"/>
      </w:tblGrid>
      <w:tr w:rsidR="00C91C63">
        <w:trPr>
          <w:trHeight w:val="398"/>
        </w:trPr>
        <w:tc>
          <w:tcPr>
            <w:tcW w:w="2377" w:type="dxa"/>
            <w:shd w:val="clear" w:color="auto" w:fill="DDD9C3"/>
          </w:tcPr>
          <w:p w:rsidR="00C91C63" w:rsidRDefault="00C91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shd w:val="clear" w:color="auto" w:fill="DDD9C3"/>
          </w:tcPr>
          <w:p w:rsidR="00C91C63" w:rsidRDefault="00674B50">
            <w:pPr>
              <w:pStyle w:val="TableParagraph"/>
              <w:spacing w:before="167" w:line="211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Puntuació</w:t>
            </w:r>
          </w:p>
        </w:tc>
      </w:tr>
      <w:tr w:rsidR="00C91C63">
        <w:trPr>
          <w:trHeight w:val="623"/>
        </w:trPr>
        <w:tc>
          <w:tcPr>
            <w:tcW w:w="2377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INTI</w:t>
            </w:r>
          </w:p>
        </w:tc>
        <w:tc>
          <w:tcPr>
            <w:tcW w:w="2154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664"/>
              <w:rPr>
                <w:sz w:val="20"/>
              </w:rPr>
            </w:pPr>
            <w:r>
              <w:rPr>
                <w:sz w:val="20"/>
              </w:rPr>
              <w:t>7.5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</w:tr>
      <w:tr w:rsidR="00C91C63">
        <w:trPr>
          <w:trHeight w:val="625"/>
        </w:trPr>
        <w:tc>
          <w:tcPr>
            <w:tcW w:w="2377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L’AVALOT</w:t>
            </w:r>
          </w:p>
        </w:tc>
        <w:tc>
          <w:tcPr>
            <w:tcW w:w="2154" w:type="dxa"/>
          </w:tcPr>
          <w:p w:rsidR="00C91C63" w:rsidRDefault="00C91C63">
            <w:pPr>
              <w:pStyle w:val="TableParagraph"/>
              <w:spacing w:before="50"/>
              <w:rPr>
                <w:sz w:val="20"/>
              </w:rPr>
            </w:pPr>
          </w:p>
          <w:p w:rsidR="00C91C63" w:rsidRDefault="00674B5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</w:tr>
    </w:tbl>
    <w:p w:rsidR="00C91C63" w:rsidRDefault="00C91C63">
      <w:pPr>
        <w:pStyle w:val="TableParagraph"/>
        <w:jc w:val="center"/>
        <w:rPr>
          <w:sz w:val="20"/>
        </w:rPr>
        <w:sectPr w:rsidR="00C91C63">
          <w:pgSz w:w="11910" w:h="16850"/>
          <w:pgMar w:top="1580" w:right="566" w:bottom="760" w:left="850" w:header="780" w:footer="567" w:gutter="0"/>
          <w:cols w:space="708"/>
        </w:sectPr>
      </w:pPr>
    </w:p>
    <w:p w:rsidR="00C91C63" w:rsidRDefault="00C91C63">
      <w:pPr>
        <w:pStyle w:val="Textindependent"/>
        <w:spacing w:before="84"/>
      </w:pPr>
    </w:p>
    <w:p w:rsidR="00C91C63" w:rsidRDefault="00674B50">
      <w:pPr>
        <w:pStyle w:val="Textindependent"/>
        <w:spacing w:before="1"/>
        <w:ind w:left="352"/>
      </w:pPr>
      <w:r>
        <w:t>PUNTUACIO</w:t>
      </w:r>
      <w:r>
        <w:rPr>
          <w:spacing w:val="-12"/>
        </w:rPr>
        <w:t xml:space="preserve"> </w:t>
      </w:r>
      <w:r>
        <w:rPr>
          <w:spacing w:val="-2"/>
        </w:rPr>
        <w:t>FINAL:</w:t>
      </w:r>
    </w:p>
    <w:p w:rsidR="00C91C63" w:rsidRDefault="00C91C63">
      <w:pPr>
        <w:pStyle w:val="Textindependent"/>
        <w:spacing w:before="22"/>
      </w:pPr>
    </w:p>
    <w:p w:rsidR="00C91C63" w:rsidRDefault="00674B50">
      <w:pPr>
        <w:ind w:left="227" w:right="558"/>
        <w:jc w:val="both"/>
        <w:rPr>
          <w:b/>
        </w:rPr>
      </w:pPr>
      <w:r>
        <w:rPr>
          <w:b/>
        </w:rPr>
        <w:t>SERVEI PER A DESPLEGAR LA DINAMITZACIÓ COMUNITÀRIA ALS ENTORNS DELS ESPAIS DE GRAN AFLUÈNCIA DE SAGRADA FAMÍLIA I DE RAMBLA – BOQUERIA - GARDUNYA – PLAÇA REIAL,</w:t>
      </w:r>
    </w:p>
    <w:p w:rsidR="00C91C63" w:rsidRDefault="00C91C63">
      <w:pPr>
        <w:pStyle w:val="Textindependent"/>
        <w:rPr>
          <w:b/>
          <w:sz w:val="20"/>
        </w:rPr>
      </w:pPr>
    </w:p>
    <w:p w:rsidR="00C91C63" w:rsidRDefault="00C91C63">
      <w:pPr>
        <w:pStyle w:val="Textindependent"/>
        <w:spacing w:before="50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278"/>
        <w:gridCol w:w="3279"/>
      </w:tblGrid>
      <w:tr w:rsidR="00C91C63">
        <w:trPr>
          <w:trHeight w:val="757"/>
        </w:trPr>
        <w:tc>
          <w:tcPr>
            <w:tcW w:w="3279" w:type="dxa"/>
            <w:shd w:val="clear" w:color="auto" w:fill="EDEBE0"/>
          </w:tcPr>
          <w:p w:rsidR="00C91C63" w:rsidRDefault="00C91C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8" w:type="dxa"/>
            <w:shd w:val="clear" w:color="auto" w:fill="EDEBE0"/>
          </w:tcPr>
          <w:p w:rsidR="00C91C63" w:rsidRDefault="00674B50">
            <w:pPr>
              <w:pStyle w:val="TableParagraph"/>
              <w:spacing w:before="249"/>
              <w:ind w:left="13" w:right="3"/>
              <w:jc w:val="center"/>
            </w:pPr>
            <w:r>
              <w:t>TATA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INTI</w:t>
            </w:r>
          </w:p>
        </w:tc>
        <w:tc>
          <w:tcPr>
            <w:tcW w:w="3279" w:type="dxa"/>
            <w:shd w:val="clear" w:color="auto" w:fill="EDEBE0"/>
          </w:tcPr>
          <w:p w:rsidR="00C91C63" w:rsidRDefault="00674B50">
            <w:pPr>
              <w:pStyle w:val="TableParagraph"/>
              <w:spacing w:before="249"/>
              <w:ind w:left="12" w:right="2"/>
              <w:jc w:val="center"/>
            </w:pPr>
            <w:r>
              <w:rPr>
                <w:spacing w:val="-2"/>
              </w:rPr>
              <w:t>L’AVALOT</w:t>
            </w:r>
          </w:p>
        </w:tc>
      </w:tr>
      <w:tr w:rsidR="00C91C63">
        <w:trPr>
          <w:trHeight w:val="505"/>
        </w:trPr>
        <w:tc>
          <w:tcPr>
            <w:tcW w:w="3279" w:type="dxa"/>
          </w:tcPr>
          <w:p w:rsidR="00C91C63" w:rsidRDefault="00674B50">
            <w:pPr>
              <w:pStyle w:val="TableParagraph"/>
              <w:spacing w:before="252" w:line="234" w:lineRule="exact"/>
              <w:ind w:left="107"/>
            </w:pPr>
            <w:r>
              <w:t>Puntuació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3278" w:type="dxa"/>
          </w:tcPr>
          <w:p w:rsidR="00C91C63" w:rsidRDefault="00674B50">
            <w:pPr>
              <w:pStyle w:val="TableParagraph"/>
              <w:spacing w:before="124"/>
              <w:ind w:left="13"/>
              <w:jc w:val="center"/>
            </w:pPr>
            <w:r>
              <w:rPr>
                <w:spacing w:val="-4"/>
              </w:rPr>
              <w:t>55,5</w:t>
            </w:r>
          </w:p>
        </w:tc>
        <w:tc>
          <w:tcPr>
            <w:tcW w:w="3279" w:type="dxa"/>
          </w:tcPr>
          <w:p w:rsidR="00C91C63" w:rsidRDefault="00674B50">
            <w:pPr>
              <w:pStyle w:val="TableParagraph"/>
              <w:spacing w:before="124"/>
              <w:ind w:left="12"/>
              <w:jc w:val="center"/>
            </w:pPr>
            <w:r>
              <w:rPr>
                <w:spacing w:val="-5"/>
              </w:rPr>
              <w:t>29</w:t>
            </w:r>
          </w:p>
        </w:tc>
      </w:tr>
    </w:tbl>
    <w:p w:rsidR="00C91C63" w:rsidRDefault="00C91C63">
      <w:pPr>
        <w:pStyle w:val="Textindependent"/>
        <w:rPr>
          <w:b/>
          <w:sz w:val="25"/>
        </w:rPr>
      </w:pPr>
    </w:p>
    <w:p w:rsidR="00C91C63" w:rsidRDefault="00C91C63">
      <w:pPr>
        <w:pStyle w:val="Textindependent"/>
        <w:spacing w:before="67"/>
        <w:rPr>
          <w:b/>
          <w:sz w:val="25"/>
        </w:rPr>
      </w:pPr>
    </w:p>
    <w:p w:rsidR="00C91C63" w:rsidRDefault="00674B50">
      <w:pPr>
        <w:pStyle w:val="Ttol1"/>
        <w:spacing w:line="252" w:lineRule="auto"/>
        <w:ind w:right="5118"/>
      </w:pPr>
      <w:r>
        <w:rPr>
          <w:noProof/>
          <w:lang w:eastAsia="ca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822449</wp:posOffset>
            </wp:positionH>
            <wp:positionV relativeFrom="paragraph">
              <wp:posOffset>282315</wp:posOffset>
            </wp:positionV>
            <wp:extent cx="1528876" cy="42099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76" cy="42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GONZALO</w:t>
      </w:r>
      <w:r>
        <w:rPr>
          <w:spacing w:val="-9"/>
        </w:rPr>
        <w:t xml:space="preserve"> </w:t>
      </w:r>
      <w:r w:rsidRPr="00674B50">
        <w:rPr>
          <w:highlight w:val="black"/>
        </w:rPr>
        <w:t xml:space="preserve">LUIS RODRIGUEZ FAVA - </w:t>
      </w:r>
      <w:r w:rsidRPr="00674B50">
        <w:rPr>
          <w:spacing w:val="-4"/>
          <w:highlight w:val="black"/>
        </w:rPr>
        <w:t>DNI</w:t>
      </w:r>
      <w:r w:rsidRPr="00674B50">
        <w:rPr>
          <w:spacing w:val="-22"/>
          <w:highlight w:val="black"/>
        </w:rPr>
        <w:t xml:space="preserve"> </w:t>
      </w:r>
      <w:r w:rsidRPr="00674B50">
        <w:rPr>
          <w:spacing w:val="-4"/>
          <w:highlight w:val="black"/>
        </w:rPr>
        <w:t>46237237S</w:t>
      </w:r>
      <w:r>
        <w:rPr>
          <w:spacing w:val="-22"/>
        </w:rPr>
        <w:t xml:space="preserve"> </w:t>
      </w:r>
      <w:r>
        <w:rPr>
          <w:spacing w:val="-4"/>
        </w:rPr>
        <w:t xml:space="preserve">(TCAT) </w:t>
      </w:r>
      <w:r>
        <w:t>2025.07.09</w:t>
      </w:r>
      <w:r>
        <w:rPr>
          <w:spacing w:val="-22"/>
        </w:rPr>
        <w:t xml:space="preserve"> </w:t>
      </w:r>
      <w:r>
        <w:t>10:53:32</w:t>
      </w:r>
    </w:p>
    <w:p w:rsidR="00C91C63" w:rsidRDefault="00674B50">
      <w:pPr>
        <w:spacing w:line="290" w:lineRule="exact"/>
        <w:ind w:left="2925"/>
        <w:rPr>
          <w:rFonts w:ascii="Trebuchet MS"/>
          <w:sz w:val="25"/>
        </w:rPr>
      </w:pPr>
      <w:r>
        <w:rPr>
          <w:rFonts w:ascii="Trebuchet MS"/>
          <w:spacing w:val="-2"/>
          <w:w w:val="105"/>
          <w:sz w:val="25"/>
        </w:rPr>
        <w:t>+02'00'</w:t>
      </w:r>
    </w:p>
    <w:p w:rsidR="00C91C63" w:rsidRDefault="00C91C63">
      <w:pPr>
        <w:pStyle w:val="Textindependent"/>
        <w:spacing w:before="120"/>
        <w:rPr>
          <w:rFonts w:ascii="Trebuchet MS"/>
        </w:rPr>
      </w:pPr>
    </w:p>
    <w:p w:rsidR="00C91C63" w:rsidRDefault="00674B50">
      <w:pPr>
        <w:pStyle w:val="Ttol3"/>
      </w:pPr>
      <w:r>
        <w:t>Gonzalo</w:t>
      </w:r>
      <w:r>
        <w:rPr>
          <w:spacing w:val="-9"/>
        </w:rPr>
        <w:t xml:space="preserve"> </w:t>
      </w:r>
      <w:r>
        <w:t>Rodríguez</w:t>
      </w:r>
      <w:r>
        <w:rPr>
          <w:spacing w:val="-5"/>
        </w:rPr>
        <w:t xml:space="preserve"> </w:t>
      </w:r>
      <w:r>
        <w:rPr>
          <w:spacing w:val="-4"/>
        </w:rPr>
        <w:t>Fava</w:t>
      </w:r>
    </w:p>
    <w:p w:rsidR="00C91C63" w:rsidRDefault="00674B50">
      <w:pPr>
        <w:pStyle w:val="Textindependent"/>
        <w:spacing w:before="3"/>
        <w:ind w:left="227"/>
      </w:pPr>
      <w:r>
        <w:t>Tècnic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projectes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Districte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l’Eixample</w:t>
      </w:r>
    </w:p>
    <w:p w:rsidR="00C91C63" w:rsidRDefault="00C91C63">
      <w:pPr>
        <w:pStyle w:val="Textindependent"/>
        <w:spacing w:before="134"/>
        <w:rPr>
          <w:sz w:val="21"/>
        </w:rPr>
      </w:pPr>
    </w:p>
    <w:p w:rsidR="00C91C63" w:rsidRPr="00674B50" w:rsidRDefault="00674B50">
      <w:pPr>
        <w:spacing w:before="1"/>
        <w:ind w:left="2733"/>
        <w:rPr>
          <w:rFonts w:ascii="Trebuchet MS"/>
          <w:sz w:val="21"/>
          <w:highlight w:val="black"/>
        </w:rPr>
      </w:pPr>
      <w:r>
        <w:rPr>
          <w:rFonts w:ascii="Trebuchet MS"/>
          <w:noProof/>
          <w:sz w:val="21"/>
          <w:lang w:eastAsia="ca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724485</wp:posOffset>
            </wp:positionH>
            <wp:positionV relativeFrom="paragraph">
              <wp:posOffset>122141</wp:posOffset>
            </wp:positionV>
            <wp:extent cx="1505411" cy="41453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411" cy="41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4"/>
          <w:sz w:val="21"/>
        </w:rPr>
        <w:t>FERRAN</w:t>
      </w:r>
      <w:r>
        <w:rPr>
          <w:rFonts w:ascii="Trebuchet MS"/>
          <w:spacing w:val="-14"/>
          <w:sz w:val="21"/>
        </w:rPr>
        <w:t xml:space="preserve"> </w:t>
      </w:r>
      <w:r w:rsidRPr="00674B50">
        <w:rPr>
          <w:rFonts w:ascii="Trebuchet MS"/>
          <w:spacing w:val="-4"/>
          <w:sz w:val="21"/>
          <w:highlight w:val="black"/>
        </w:rPr>
        <w:t>CODINA</w:t>
      </w:r>
      <w:r w:rsidRPr="00674B50">
        <w:rPr>
          <w:rFonts w:ascii="Trebuchet MS"/>
          <w:spacing w:val="-13"/>
          <w:sz w:val="21"/>
          <w:highlight w:val="black"/>
        </w:rPr>
        <w:t xml:space="preserve"> </w:t>
      </w:r>
      <w:r w:rsidRPr="00674B50">
        <w:rPr>
          <w:rFonts w:ascii="Trebuchet MS"/>
          <w:spacing w:val="-4"/>
          <w:sz w:val="21"/>
          <w:highlight w:val="black"/>
        </w:rPr>
        <w:t>SANCHEZ</w:t>
      </w:r>
    </w:p>
    <w:p w:rsidR="00C91C63" w:rsidRDefault="00674B50">
      <w:pPr>
        <w:spacing w:before="6" w:line="247" w:lineRule="auto"/>
        <w:ind w:left="2733" w:right="5118"/>
        <w:rPr>
          <w:rFonts w:ascii="Trebuchet MS"/>
          <w:sz w:val="21"/>
        </w:rPr>
      </w:pPr>
      <w:r w:rsidRPr="00674B50">
        <w:rPr>
          <w:rFonts w:ascii="Trebuchet MS"/>
          <w:spacing w:val="-6"/>
          <w:sz w:val="21"/>
          <w:highlight w:val="black"/>
        </w:rPr>
        <w:t>-</w:t>
      </w:r>
      <w:r w:rsidRPr="00674B50">
        <w:rPr>
          <w:rFonts w:ascii="Trebuchet MS"/>
          <w:spacing w:val="-19"/>
          <w:sz w:val="21"/>
          <w:highlight w:val="black"/>
        </w:rPr>
        <w:t xml:space="preserve"> </w:t>
      </w:r>
      <w:r w:rsidRPr="00674B50">
        <w:rPr>
          <w:rFonts w:ascii="Trebuchet MS"/>
          <w:spacing w:val="-6"/>
          <w:sz w:val="21"/>
          <w:highlight w:val="black"/>
        </w:rPr>
        <w:t>DNI</w:t>
      </w:r>
      <w:r w:rsidRPr="00674B50">
        <w:rPr>
          <w:rFonts w:ascii="Trebuchet MS"/>
          <w:spacing w:val="-19"/>
          <w:sz w:val="21"/>
          <w:highlight w:val="black"/>
        </w:rPr>
        <w:t xml:space="preserve"> </w:t>
      </w:r>
      <w:r w:rsidRPr="00674B50">
        <w:rPr>
          <w:rFonts w:ascii="Trebuchet MS"/>
          <w:spacing w:val="-6"/>
          <w:sz w:val="21"/>
          <w:highlight w:val="black"/>
        </w:rPr>
        <w:t>47925248X</w:t>
      </w:r>
      <w:r>
        <w:rPr>
          <w:rFonts w:ascii="Trebuchet MS"/>
          <w:spacing w:val="-19"/>
          <w:sz w:val="21"/>
        </w:rPr>
        <w:t xml:space="preserve"> </w:t>
      </w:r>
      <w:r>
        <w:rPr>
          <w:rFonts w:ascii="Trebuchet MS"/>
          <w:spacing w:val="-6"/>
          <w:sz w:val="21"/>
        </w:rPr>
        <w:t xml:space="preserve">(TCAT) </w:t>
      </w:r>
      <w:r>
        <w:rPr>
          <w:rFonts w:ascii="Trebuchet MS"/>
          <w:sz w:val="21"/>
        </w:rPr>
        <w:t>2025.07.09</w:t>
      </w:r>
      <w:r>
        <w:rPr>
          <w:rFonts w:ascii="Trebuchet MS"/>
          <w:spacing w:val="-19"/>
          <w:sz w:val="21"/>
        </w:rPr>
        <w:t xml:space="preserve"> </w:t>
      </w:r>
      <w:r>
        <w:rPr>
          <w:rFonts w:ascii="Trebuchet MS"/>
          <w:sz w:val="21"/>
        </w:rPr>
        <w:t>10:38:46</w:t>
      </w:r>
    </w:p>
    <w:p w:rsidR="00C91C63" w:rsidRDefault="00674B50">
      <w:pPr>
        <w:spacing w:line="243" w:lineRule="exact"/>
        <w:ind w:left="2733"/>
        <w:rPr>
          <w:rFonts w:ascii="Trebuchet MS"/>
          <w:sz w:val="21"/>
        </w:rPr>
      </w:pPr>
      <w:r>
        <w:rPr>
          <w:rFonts w:ascii="Trebuchet MS"/>
          <w:spacing w:val="-2"/>
          <w:sz w:val="21"/>
        </w:rPr>
        <w:t>+02'00'</w:t>
      </w:r>
    </w:p>
    <w:p w:rsidR="00C91C63" w:rsidRDefault="00674B50">
      <w:pPr>
        <w:pStyle w:val="Ttol3"/>
        <w:spacing w:before="145"/>
      </w:pPr>
      <w:r>
        <w:t>Ferran</w:t>
      </w:r>
      <w:r>
        <w:rPr>
          <w:spacing w:val="-4"/>
        </w:rPr>
        <w:t xml:space="preserve"> </w:t>
      </w:r>
      <w:r>
        <w:t>Codina</w:t>
      </w:r>
      <w:r>
        <w:rPr>
          <w:spacing w:val="-3"/>
        </w:rPr>
        <w:t xml:space="preserve"> </w:t>
      </w:r>
      <w:r>
        <w:rPr>
          <w:spacing w:val="-2"/>
        </w:rPr>
        <w:t>Sánchez</w:t>
      </w:r>
    </w:p>
    <w:p w:rsidR="00C91C63" w:rsidRDefault="00674B50">
      <w:pPr>
        <w:pStyle w:val="Textindependent"/>
        <w:spacing w:before="2"/>
        <w:ind w:left="227"/>
      </w:pPr>
      <w:r>
        <w:t>Tècnic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gestió.</w:t>
      </w:r>
      <w:r>
        <w:rPr>
          <w:spacing w:val="-6"/>
        </w:rPr>
        <w:t xml:space="preserve"> </w:t>
      </w:r>
      <w:r>
        <w:t>Referent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l’àmbit</w:t>
      </w:r>
      <w:r>
        <w:rPr>
          <w:spacing w:val="-3"/>
        </w:rPr>
        <w:t xml:space="preserve"> </w:t>
      </w:r>
      <w:r>
        <w:t>d’infància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Districte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Ciutat</w:t>
      </w:r>
      <w:r>
        <w:rPr>
          <w:spacing w:val="-3"/>
        </w:rPr>
        <w:t xml:space="preserve"> </w:t>
      </w:r>
      <w:r>
        <w:rPr>
          <w:spacing w:val="-2"/>
        </w:rPr>
        <w:t>Vella</w:t>
      </w: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rPr>
          <w:sz w:val="20"/>
        </w:rPr>
      </w:pPr>
    </w:p>
    <w:p w:rsidR="00C91C63" w:rsidRDefault="00C91C63">
      <w:pPr>
        <w:pStyle w:val="Textindependent"/>
        <w:spacing w:before="69"/>
        <w:rPr>
          <w:sz w:val="20"/>
        </w:rPr>
      </w:pPr>
    </w:p>
    <w:p w:rsidR="00C91C63" w:rsidRDefault="00674B50">
      <w:pPr>
        <w:spacing w:line="249" w:lineRule="auto"/>
        <w:ind w:left="2405" w:right="6115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ca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811284</wp:posOffset>
            </wp:positionH>
            <wp:positionV relativeFrom="paragraph">
              <wp:posOffset>223662</wp:posOffset>
            </wp:positionV>
            <wp:extent cx="1219325" cy="33575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25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2"/>
          <w:sz w:val="20"/>
        </w:rPr>
        <w:t xml:space="preserve">JOSEFINA </w:t>
      </w:r>
      <w:r w:rsidRPr="00674B50">
        <w:rPr>
          <w:rFonts w:ascii="Trebuchet MS"/>
          <w:sz w:val="20"/>
          <w:highlight w:val="black"/>
        </w:rPr>
        <w:t xml:space="preserve">PIDELASERRA FONT - </w:t>
      </w:r>
      <w:r w:rsidRPr="00674B50">
        <w:rPr>
          <w:rFonts w:ascii="Trebuchet MS"/>
          <w:spacing w:val="-4"/>
          <w:sz w:val="20"/>
          <w:highlight w:val="black"/>
        </w:rPr>
        <w:t>DNI</w:t>
      </w:r>
      <w:r w:rsidRPr="00674B50">
        <w:rPr>
          <w:rFonts w:ascii="Trebuchet MS"/>
          <w:spacing w:val="-18"/>
          <w:sz w:val="20"/>
          <w:highlight w:val="black"/>
        </w:rPr>
        <w:t xml:space="preserve"> </w:t>
      </w:r>
      <w:r w:rsidRPr="00674B50">
        <w:rPr>
          <w:rFonts w:ascii="Trebuchet MS"/>
          <w:spacing w:val="-4"/>
          <w:sz w:val="20"/>
          <w:highlight w:val="black"/>
        </w:rPr>
        <w:t>37292301D</w:t>
      </w:r>
      <w:r>
        <w:rPr>
          <w:rFonts w:ascii="Trebuchet MS"/>
          <w:spacing w:val="-18"/>
          <w:sz w:val="20"/>
        </w:rPr>
        <w:t xml:space="preserve"> </w:t>
      </w:r>
      <w:r>
        <w:rPr>
          <w:rFonts w:ascii="Trebuchet MS"/>
          <w:spacing w:val="-4"/>
          <w:sz w:val="20"/>
        </w:rPr>
        <w:t xml:space="preserve">(TCAT) </w:t>
      </w:r>
      <w:r>
        <w:rPr>
          <w:rFonts w:ascii="Trebuchet MS"/>
          <w:sz w:val="20"/>
        </w:rPr>
        <w:t>2025.07.08</w:t>
      </w:r>
      <w:r>
        <w:rPr>
          <w:rFonts w:ascii="Trebuchet MS"/>
          <w:spacing w:val="-16"/>
          <w:sz w:val="20"/>
        </w:rPr>
        <w:t xml:space="preserve"> </w:t>
      </w:r>
      <w:r>
        <w:rPr>
          <w:rFonts w:ascii="Trebuchet MS"/>
          <w:sz w:val="20"/>
        </w:rPr>
        <w:t>17:57:53</w:t>
      </w:r>
    </w:p>
    <w:p w:rsidR="00C91C63" w:rsidRDefault="00674B50">
      <w:pPr>
        <w:spacing w:line="232" w:lineRule="exact"/>
        <w:ind w:left="2405"/>
        <w:rPr>
          <w:rFonts w:ascii="Trebuchet MS"/>
          <w:sz w:val="20"/>
        </w:rPr>
      </w:pPr>
      <w:r>
        <w:rPr>
          <w:rFonts w:ascii="Trebuchet MS"/>
          <w:spacing w:val="-2"/>
          <w:w w:val="105"/>
          <w:sz w:val="20"/>
        </w:rPr>
        <w:t>+02'00'</w:t>
      </w:r>
    </w:p>
    <w:p w:rsidR="00C91C63" w:rsidRDefault="00C91C63">
      <w:pPr>
        <w:pStyle w:val="Textindependent"/>
        <w:spacing w:before="62"/>
        <w:rPr>
          <w:rFonts w:ascii="Trebuchet MS"/>
        </w:rPr>
      </w:pPr>
    </w:p>
    <w:p w:rsidR="00C91C63" w:rsidRDefault="00674B50">
      <w:pPr>
        <w:pStyle w:val="Ttol3"/>
        <w:spacing w:before="0"/>
      </w:pPr>
      <w:r>
        <w:t xml:space="preserve">Fina </w:t>
      </w:r>
      <w:r>
        <w:rPr>
          <w:spacing w:val="-2"/>
        </w:rPr>
        <w:t>Pidelaserra</w:t>
      </w:r>
    </w:p>
    <w:p w:rsidR="00C91C63" w:rsidRDefault="00674B50">
      <w:pPr>
        <w:pStyle w:val="Textindependent"/>
        <w:spacing w:before="2"/>
        <w:ind w:left="227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161344" behindDoc="1" locked="0" layoutInCell="1" allowOverlap="1">
                <wp:simplePos x="0" y="0"/>
                <wp:positionH relativeFrom="page">
                  <wp:posOffset>1610721</wp:posOffset>
                </wp:positionH>
                <wp:positionV relativeFrom="paragraph">
                  <wp:posOffset>467931</wp:posOffset>
                </wp:positionV>
                <wp:extent cx="762000" cy="7562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756285">
                              <a:moveTo>
                                <a:pt x="137030" y="596433"/>
                              </a:moveTo>
                              <a:lnTo>
                                <a:pt x="70981" y="639332"/>
                              </a:lnTo>
                              <a:lnTo>
                                <a:pt x="28785" y="680959"/>
                              </a:lnTo>
                              <a:lnTo>
                                <a:pt x="6505" y="717062"/>
                              </a:lnTo>
                              <a:lnTo>
                                <a:pt x="0" y="743569"/>
                              </a:lnTo>
                              <a:lnTo>
                                <a:pt x="4882" y="753383"/>
                              </a:lnTo>
                              <a:lnTo>
                                <a:pt x="9254" y="755974"/>
                              </a:lnTo>
                              <a:lnTo>
                                <a:pt x="59678" y="755974"/>
                              </a:lnTo>
                              <a:lnTo>
                                <a:pt x="62156" y="754424"/>
                              </a:lnTo>
                              <a:lnTo>
                                <a:pt x="14731" y="754424"/>
                              </a:lnTo>
                              <a:lnTo>
                                <a:pt x="21443" y="726221"/>
                              </a:lnTo>
                              <a:lnTo>
                                <a:pt x="46327" y="686387"/>
                              </a:lnTo>
                              <a:lnTo>
                                <a:pt x="86040" y="641028"/>
                              </a:lnTo>
                              <a:lnTo>
                                <a:pt x="137030" y="596433"/>
                              </a:lnTo>
                              <a:close/>
                            </a:path>
                            <a:path w="762000" h="756285">
                              <a:moveTo>
                                <a:pt x="325651" y="0"/>
                              </a:moveTo>
                              <a:lnTo>
                                <a:pt x="310410" y="10176"/>
                              </a:lnTo>
                              <a:lnTo>
                                <a:pt x="302584" y="33728"/>
                              </a:lnTo>
                              <a:lnTo>
                                <a:pt x="299700" y="60187"/>
                              </a:lnTo>
                              <a:lnTo>
                                <a:pt x="299288" y="79086"/>
                              </a:lnTo>
                              <a:lnTo>
                                <a:pt x="299846" y="96180"/>
                              </a:lnTo>
                              <a:lnTo>
                                <a:pt x="303868" y="134149"/>
                              </a:lnTo>
                              <a:lnTo>
                                <a:pt x="310822" y="174577"/>
                              </a:lnTo>
                              <a:lnTo>
                                <a:pt x="320126" y="216882"/>
                              </a:lnTo>
                              <a:lnTo>
                                <a:pt x="325651" y="238035"/>
                              </a:lnTo>
                              <a:lnTo>
                                <a:pt x="322206" y="255117"/>
                              </a:lnTo>
                              <a:lnTo>
                                <a:pt x="297055" y="325312"/>
                              </a:lnTo>
                              <a:lnTo>
                                <a:pt x="276954" y="373483"/>
                              </a:lnTo>
                              <a:lnTo>
                                <a:pt x="252905" y="427075"/>
                              </a:lnTo>
                              <a:lnTo>
                                <a:pt x="225713" y="483617"/>
                              </a:lnTo>
                              <a:lnTo>
                                <a:pt x="196178" y="540637"/>
                              </a:lnTo>
                              <a:lnTo>
                                <a:pt x="165104" y="595665"/>
                              </a:lnTo>
                              <a:lnTo>
                                <a:pt x="133293" y="646228"/>
                              </a:lnTo>
                              <a:lnTo>
                                <a:pt x="101548" y="689858"/>
                              </a:lnTo>
                              <a:lnTo>
                                <a:pt x="70671" y="724081"/>
                              </a:lnTo>
                              <a:lnTo>
                                <a:pt x="14731" y="754424"/>
                              </a:lnTo>
                              <a:lnTo>
                                <a:pt x="62156" y="754424"/>
                              </a:lnTo>
                              <a:lnTo>
                                <a:pt x="105351" y="718661"/>
                              </a:lnTo>
                              <a:lnTo>
                                <a:pt x="136836" y="680650"/>
                              </a:lnTo>
                              <a:lnTo>
                                <a:pt x="172241" y="629803"/>
                              </a:lnTo>
                              <a:lnTo>
                                <a:pt x="211673" y="565237"/>
                              </a:lnTo>
                              <a:lnTo>
                                <a:pt x="218958" y="562911"/>
                              </a:lnTo>
                              <a:lnTo>
                                <a:pt x="211673" y="562911"/>
                              </a:lnTo>
                              <a:lnTo>
                                <a:pt x="250602" y="492952"/>
                              </a:lnTo>
                              <a:lnTo>
                                <a:pt x="280680" y="434086"/>
                              </a:lnTo>
                              <a:lnTo>
                                <a:pt x="303262" y="384869"/>
                              </a:lnTo>
                              <a:lnTo>
                                <a:pt x="319706" y="343857"/>
                              </a:lnTo>
                              <a:lnTo>
                                <a:pt x="331369" y="309609"/>
                              </a:lnTo>
                              <a:lnTo>
                                <a:pt x="339607" y="280680"/>
                              </a:lnTo>
                              <a:lnTo>
                                <a:pt x="366342" y="280680"/>
                              </a:lnTo>
                              <a:lnTo>
                                <a:pt x="366050" y="280059"/>
                              </a:lnTo>
                              <a:lnTo>
                                <a:pt x="349687" y="235709"/>
                              </a:lnTo>
                              <a:lnTo>
                                <a:pt x="355288" y="196165"/>
                              </a:lnTo>
                              <a:lnTo>
                                <a:pt x="339607" y="196165"/>
                              </a:lnTo>
                              <a:lnTo>
                                <a:pt x="330690" y="162147"/>
                              </a:lnTo>
                              <a:lnTo>
                                <a:pt x="324681" y="129291"/>
                              </a:lnTo>
                              <a:lnTo>
                                <a:pt x="321289" y="98470"/>
                              </a:lnTo>
                              <a:lnTo>
                                <a:pt x="320223" y="70557"/>
                              </a:lnTo>
                              <a:lnTo>
                                <a:pt x="320375" y="63579"/>
                              </a:lnTo>
                              <a:lnTo>
                                <a:pt x="320477" y="58842"/>
                              </a:lnTo>
                              <a:lnTo>
                                <a:pt x="322258" y="39058"/>
                              </a:lnTo>
                              <a:lnTo>
                                <a:pt x="327092" y="18548"/>
                              </a:lnTo>
                              <a:lnTo>
                                <a:pt x="336506" y="4652"/>
                              </a:lnTo>
                              <a:lnTo>
                                <a:pt x="355391" y="4652"/>
                              </a:lnTo>
                              <a:lnTo>
                                <a:pt x="345422" y="775"/>
                              </a:lnTo>
                              <a:lnTo>
                                <a:pt x="325651" y="0"/>
                              </a:lnTo>
                              <a:close/>
                            </a:path>
                            <a:path w="762000" h="756285">
                              <a:moveTo>
                                <a:pt x="742019" y="561360"/>
                              </a:moveTo>
                              <a:lnTo>
                                <a:pt x="734859" y="562741"/>
                              </a:lnTo>
                              <a:lnTo>
                                <a:pt x="728935" y="566594"/>
                              </a:lnTo>
                              <a:lnTo>
                                <a:pt x="724900" y="572481"/>
                              </a:lnTo>
                              <a:lnTo>
                                <a:pt x="723410" y="579969"/>
                              </a:lnTo>
                              <a:lnTo>
                                <a:pt x="724900" y="587007"/>
                              </a:lnTo>
                              <a:lnTo>
                                <a:pt x="728935" y="592665"/>
                              </a:lnTo>
                              <a:lnTo>
                                <a:pt x="734859" y="596433"/>
                              </a:lnTo>
                              <a:lnTo>
                                <a:pt x="742019" y="597802"/>
                              </a:lnTo>
                              <a:lnTo>
                                <a:pt x="749954" y="596433"/>
                              </a:lnTo>
                              <a:lnTo>
                                <a:pt x="754026" y="593925"/>
                              </a:lnTo>
                              <a:lnTo>
                                <a:pt x="734265" y="593925"/>
                              </a:lnTo>
                              <a:lnTo>
                                <a:pt x="727287" y="587722"/>
                              </a:lnTo>
                              <a:lnTo>
                                <a:pt x="727287" y="571440"/>
                              </a:lnTo>
                              <a:lnTo>
                                <a:pt x="734265" y="565237"/>
                              </a:lnTo>
                              <a:lnTo>
                                <a:pt x="753917" y="565237"/>
                              </a:lnTo>
                              <a:lnTo>
                                <a:pt x="749954" y="562741"/>
                              </a:lnTo>
                              <a:lnTo>
                                <a:pt x="742019" y="561360"/>
                              </a:lnTo>
                              <a:close/>
                            </a:path>
                            <a:path w="762000" h="756285">
                              <a:moveTo>
                                <a:pt x="753917" y="565237"/>
                              </a:moveTo>
                              <a:lnTo>
                                <a:pt x="751323" y="565237"/>
                              </a:lnTo>
                              <a:lnTo>
                                <a:pt x="756751" y="571440"/>
                              </a:lnTo>
                              <a:lnTo>
                                <a:pt x="756751" y="587722"/>
                              </a:lnTo>
                              <a:lnTo>
                                <a:pt x="751323" y="593925"/>
                              </a:lnTo>
                              <a:lnTo>
                                <a:pt x="754026" y="593925"/>
                              </a:lnTo>
                              <a:lnTo>
                                <a:pt x="756072" y="592665"/>
                              </a:lnTo>
                              <a:lnTo>
                                <a:pt x="760009" y="587007"/>
                              </a:lnTo>
                              <a:lnTo>
                                <a:pt x="761403" y="579969"/>
                              </a:lnTo>
                              <a:lnTo>
                                <a:pt x="760104" y="572990"/>
                              </a:lnTo>
                              <a:lnTo>
                                <a:pt x="760009" y="572481"/>
                              </a:lnTo>
                              <a:lnTo>
                                <a:pt x="756072" y="566594"/>
                              </a:lnTo>
                              <a:lnTo>
                                <a:pt x="753917" y="565237"/>
                              </a:lnTo>
                              <a:close/>
                            </a:path>
                            <a:path w="762000" h="756285">
                              <a:moveTo>
                                <a:pt x="747446" y="567563"/>
                              </a:moveTo>
                              <a:lnTo>
                                <a:pt x="735040" y="567563"/>
                              </a:lnTo>
                              <a:lnTo>
                                <a:pt x="735040" y="590048"/>
                              </a:lnTo>
                              <a:lnTo>
                                <a:pt x="738917" y="590048"/>
                              </a:lnTo>
                              <a:lnTo>
                                <a:pt x="738917" y="581519"/>
                              </a:lnTo>
                              <a:lnTo>
                                <a:pt x="748738" y="581519"/>
                              </a:lnTo>
                              <a:lnTo>
                                <a:pt x="748222" y="580744"/>
                              </a:lnTo>
                              <a:lnTo>
                                <a:pt x="745896" y="579969"/>
                              </a:lnTo>
                              <a:lnTo>
                                <a:pt x="750548" y="578418"/>
                              </a:lnTo>
                              <a:lnTo>
                                <a:pt x="738917" y="578418"/>
                              </a:lnTo>
                              <a:lnTo>
                                <a:pt x="738917" y="572215"/>
                              </a:lnTo>
                              <a:lnTo>
                                <a:pt x="750031" y="572215"/>
                              </a:lnTo>
                              <a:lnTo>
                                <a:pt x="749772" y="570664"/>
                              </a:lnTo>
                              <a:lnTo>
                                <a:pt x="747446" y="567563"/>
                              </a:lnTo>
                              <a:close/>
                            </a:path>
                            <a:path w="762000" h="756285">
                              <a:moveTo>
                                <a:pt x="748738" y="581519"/>
                              </a:moveTo>
                              <a:lnTo>
                                <a:pt x="743569" y="581519"/>
                              </a:lnTo>
                              <a:lnTo>
                                <a:pt x="745120" y="583845"/>
                              </a:lnTo>
                              <a:lnTo>
                                <a:pt x="745896" y="586171"/>
                              </a:lnTo>
                              <a:lnTo>
                                <a:pt x="746671" y="590048"/>
                              </a:lnTo>
                              <a:lnTo>
                                <a:pt x="750548" y="590048"/>
                              </a:lnTo>
                              <a:lnTo>
                                <a:pt x="749772" y="586171"/>
                              </a:lnTo>
                              <a:lnTo>
                                <a:pt x="749772" y="583070"/>
                              </a:lnTo>
                              <a:lnTo>
                                <a:pt x="748738" y="581519"/>
                              </a:lnTo>
                              <a:close/>
                            </a:path>
                            <a:path w="762000" h="756285">
                              <a:moveTo>
                                <a:pt x="750031" y="572215"/>
                              </a:moveTo>
                              <a:lnTo>
                                <a:pt x="744345" y="572215"/>
                              </a:lnTo>
                              <a:lnTo>
                                <a:pt x="745896" y="572990"/>
                              </a:lnTo>
                              <a:lnTo>
                                <a:pt x="745896" y="577642"/>
                              </a:lnTo>
                              <a:lnTo>
                                <a:pt x="743569" y="578418"/>
                              </a:lnTo>
                              <a:lnTo>
                                <a:pt x="750548" y="578418"/>
                              </a:lnTo>
                              <a:lnTo>
                                <a:pt x="750548" y="575316"/>
                              </a:lnTo>
                              <a:lnTo>
                                <a:pt x="750160" y="572990"/>
                              </a:lnTo>
                              <a:lnTo>
                                <a:pt x="750075" y="572481"/>
                              </a:lnTo>
                              <a:lnTo>
                                <a:pt x="750031" y="572215"/>
                              </a:lnTo>
                              <a:close/>
                            </a:path>
                            <a:path w="762000" h="756285">
                              <a:moveTo>
                                <a:pt x="366342" y="280680"/>
                              </a:moveTo>
                              <a:lnTo>
                                <a:pt x="339607" y="280680"/>
                              </a:lnTo>
                              <a:lnTo>
                                <a:pt x="372811" y="350233"/>
                              </a:lnTo>
                              <a:lnTo>
                                <a:pt x="407615" y="401847"/>
                              </a:lnTo>
                              <a:lnTo>
                                <a:pt x="441713" y="438611"/>
                              </a:lnTo>
                              <a:lnTo>
                                <a:pt x="472795" y="463615"/>
                              </a:lnTo>
                              <a:lnTo>
                                <a:pt x="498556" y="479947"/>
                              </a:lnTo>
                              <a:lnTo>
                                <a:pt x="452537" y="488677"/>
                              </a:lnTo>
                              <a:lnTo>
                                <a:pt x="404881" y="499389"/>
                              </a:lnTo>
                              <a:lnTo>
                                <a:pt x="356277" y="512125"/>
                              </a:lnTo>
                              <a:lnTo>
                                <a:pt x="307415" y="526928"/>
                              </a:lnTo>
                              <a:lnTo>
                                <a:pt x="258984" y="543843"/>
                              </a:lnTo>
                              <a:lnTo>
                                <a:pt x="211673" y="562911"/>
                              </a:lnTo>
                              <a:lnTo>
                                <a:pt x="218958" y="562911"/>
                              </a:lnTo>
                              <a:lnTo>
                                <a:pt x="259025" y="550117"/>
                              </a:lnTo>
                              <a:lnTo>
                                <a:pt x="309771" y="536548"/>
                              </a:lnTo>
                              <a:lnTo>
                                <a:pt x="363643" y="524433"/>
                              </a:lnTo>
                              <a:lnTo>
                                <a:pt x="418378" y="514178"/>
                              </a:lnTo>
                              <a:lnTo>
                                <a:pt x="473285" y="505775"/>
                              </a:lnTo>
                              <a:lnTo>
                                <a:pt x="526763" y="499389"/>
                              </a:lnTo>
                              <a:lnTo>
                                <a:pt x="585597" y="499389"/>
                              </a:lnTo>
                              <a:lnTo>
                                <a:pt x="572990" y="493904"/>
                              </a:lnTo>
                              <a:lnTo>
                                <a:pt x="613762" y="491795"/>
                              </a:lnTo>
                              <a:lnTo>
                                <a:pt x="746147" y="491795"/>
                              </a:lnTo>
                              <a:lnTo>
                                <a:pt x="725445" y="480626"/>
                              </a:lnTo>
                              <a:lnTo>
                                <a:pt x="696526" y="474520"/>
                              </a:lnTo>
                              <a:lnTo>
                                <a:pt x="538874" y="474520"/>
                              </a:lnTo>
                              <a:lnTo>
                                <a:pt x="520884" y="464222"/>
                              </a:lnTo>
                              <a:lnTo>
                                <a:pt x="485774" y="441591"/>
                              </a:lnTo>
                              <a:lnTo>
                                <a:pt x="437842" y="398969"/>
                              </a:lnTo>
                              <a:lnTo>
                                <a:pt x="410202" y="362992"/>
                              </a:lnTo>
                              <a:lnTo>
                                <a:pt x="386246" y="322921"/>
                              </a:lnTo>
                              <a:lnTo>
                                <a:pt x="366342" y="280680"/>
                              </a:lnTo>
                              <a:close/>
                            </a:path>
                            <a:path w="762000" h="756285">
                              <a:moveTo>
                                <a:pt x="585597" y="499389"/>
                              </a:moveTo>
                              <a:lnTo>
                                <a:pt x="527371" y="499389"/>
                              </a:lnTo>
                              <a:lnTo>
                                <a:pt x="578127" y="522325"/>
                              </a:lnTo>
                              <a:lnTo>
                                <a:pt x="628429" y="539650"/>
                              </a:lnTo>
                              <a:lnTo>
                                <a:pt x="674659" y="550578"/>
                              </a:lnTo>
                              <a:lnTo>
                                <a:pt x="713330" y="554382"/>
                              </a:lnTo>
                              <a:lnTo>
                                <a:pt x="729334" y="553340"/>
                              </a:lnTo>
                              <a:lnTo>
                                <a:pt x="741340" y="550117"/>
                              </a:lnTo>
                              <a:lnTo>
                                <a:pt x="749421" y="544569"/>
                              </a:lnTo>
                              <a:lnTo>
                                <a:pt x="750788" y="541976"/>
                              </a:lnTo>
                              <a:lnTo>
                                <a:pt x="729613" y="541976"/>
                              </a:lnTo>
                              <a:lnTo>
                                <a:pt x="698926" y="538499"/>
                              </a:lnTo>
                              <a:lnTo>
                                <a:pt x="660897" y="528698"/>
                              </a:lnTo>
                              <a:lnTo>
                                <a:pt x="618070" y="513518"/>
                              </a:lnTo>
                              <a:lnTo>
                                <a:pt x="585597" y="499389"/>
                              </a:lnTo>
                              <a:close/>
                            </a:path>
                            <a:path w="762000" h="756285">
                              <a:moveTo>
                                <a:pt x="753649" y="536548"/>
                              </a:moveTo>
                              <a:lnTo>
                                <a:pt x="748222" y="538874"/>
                              </a:lnTo>
                              <a:lnTo>
                                <a:pt x="739693" y="541976"/>
                              </a:lnTo>
                              <a:lnTo>
                                <a:pt x="750788" y="541976"/>
                              </a:lnTo>
                              <a:lnTo>
                                <a:pt x="753649" y="536548"/>
                              </a:lnTo>
                              <a:close/>
                            </a:path>
                            <a:path w="762000" h="756285">
                              <a:moveTo>
                                <a:pt x="746147" y="491795"/>
                              </a:moveTo>
                              <a:lnTo>
                                <a:pt x="663118" y="491795"/>
                              </a:lnTo>
                              <a:lnTo>
                                <a:pt x="709150" y="496137"/>
                              </a:lnTo>
                              <a:lnTo>
                                <a:pt x="743892" y="507426"/>
                              </a:lnTo>
                              <a:lnTo>
                                <a:pt x="756751" y="528019"/>
                              </a:lnTo>
                              <a:lnTo>
                                <a:pt x="759077" y="522592"/>
                              </a:lnTo>
                              <a:lnTo>
                                <a:pt x="761397" y="520266"/>
                              </a:lnTo>
                              <a:lnTo>
                                <a:pt x="761397" y="514838"/>
                              </a:lnTo>
                              <a:lnTo>
                                <a:pt x="751965" y="494933"/>
                              </a:lnTo>
                              <a:lnTo>
                                <a:pt x="746147" y="491795"/>
                              </a:lnTo>
                              <a:close/>
                            </a:path>
                            <a:path w="762000" h="756285">
                              <a:moveTo>
                                <a:pt x="631918" y="469092"/>
                              </a:moveTo>
                              <a:lnTo>
                                <a:pt x="611165" y="469613"/>
                              </a:lnTo>
                              <a:lnTo>
                                <a:pt x="588594" y="470934"/>
                              </a:lnTo>
                              <a:lnTo>
                                <a:pt x="538874" y="474520"/>
                              </a:lnTo>
                              <a:lnTo>
                                <a:pt x="696526" y="474520"/>
                              </a:lnTo>
                              <a:lnTo>
                                <a:pt x="684533" y="471988"/>
                              </a:lnTo>
                              <a:lnTo>
                                <a:pt x="631918" y="469092"/>
                              </a:lnTo>
                              <a:close/>
                            </a:path>
                            <a:path w="762000" h="756285">
                              <a:moveTo>
                                <a:pt x="362868" y="63579"/>
                              </a:moveTo>
                              <a:lnTo>
                                <a:pt x="358688" y="86476"/>
                              </a:lnTo>
                              <a:lnTo>
                                <a:pt x="353854" y="115916"/>
                              </a:lnTo>
                              <a:lnTo>
                                <a:pt x="347712" y="152333"/>
                              </a:lnTo>
                              <a:lnTo>
                                <a:pt x="339715" y="195584"/>
                              </a:lnTo>
                              <a:lnTo>
                                <a:pt x="339607" y="196165"/>
                              </a:lnTo>
                              <a:lnTo>
                                <a:pt x="355288" y="196165"/>
                              </a:lnTo>
                              <a:lnTo>
                                <a:pt x="355999" y="191150"/>
                              </a:lnTo>
                              <a:lnTo>
                                <a:pt x="359476" y="148481"/>
                              </a:lnTo>
                              <a:lnTo>
                                <a:pt x="361353" y="106393"/>
                              </a:lnTo>
                              <a:lnTo>
                                <a:pt x="362868" y="63579"/>
                              </a:lnTo>
                              <a:close/>
                            </a:path>
                            <a:path w="762000" h="756285">
                              <a:moveTo>
                                <a:pt x="355391" y="4652"/>
                              </a:moveTo>
                              <a:lnTo>
                                <a:pt x="336506" y="4652"/>
                              </a:lnTo>
                              <a:lnTo>
                                <a:pt x="344877" y="9934"/>
                              </a:lnTo>
                              <a:lnTo>
                                <a:pt x="352885" y="18414"/>
                              </a:lnTo>
                              <a:lnTo>
                                <a:pt x="359294" y="31256"/>
                              </a:lnTo>
                              <a:lnTo>
                                <a:pt x="362868" y="49623"/>
                              </a:lnTo>
                              <a:lnTo>
                                <a:pt x="365775" y="20934"/>
                              </a:lnTo>
                              <a:lnTo>
                                <a:pt x="359379" y="6202"/>
                              </a:lnTo>
                              <a:lnTo>
                                <a:pt x="355391" y="4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6.828476pt;margin-top:36.844997pt;width:60pt;height:59.55pt;mso-position-horizontal-relative:page;mso-position-vertical-relative:paragraph;z-index:-16155136" id="docshape6" coordorigin="2537,737" coordsize="1200,1191" path="m2752,1676l2749,1678,2648,1744,2582,1809,2547,1866,2537,1908,2544,1923,2551,1927,2631,1927,2634,1925,2560,1925,2570,1881,2610,1818,2672,1746,2752,1676xm3049,737l3025,753,3013,790,3009,832,3008,861,3009,888,3011,917,3015,948,3020,980,3026,1012,3033,1045,3041,1078,3049,1112,3044,1139,3029,1186,3004,1249,2973,1325,2935,1409,2892,1499,2846,1588,2797,1675,2746,1755,2696,1823,2648,1877,2602,1912,2560,1925,2634,1925,2659,1910,2702,1869,2752,1809,2808,1729,2870,1627,2881,1623,2870,1623,2931,1513,2979,1421,3014,1343,3040,1278,3058,1224,3071,1179,3113,1179,3113,1178,3087,1108,3096,1046,3071,1046,3057,992,3048,941,3043,892,3041,848,3041,837,3041,830,3044,798,3052,766,3067,744,3096,744,3081,738,3049,737xm3705,1621l3694,1623,3684,1629,3678,1638,3676,1650,3678,1661,3684,1670,3694,1676,3705,1678,3718,1676,3724,1672,3693,1672,3682,1662,3682,1637,3693,1627,3724,1627,3718,1623,3705,1621xm3724,1627l3720,1627,3728,1637,3728,1662,3720,1672,3724,1672,3727,1670,3733,1661,3736,1650,3734,1639,3733,1638,3727,1629,3724,1627xm3714,1631l3694,1631,3694,1666,3700,1666,3700,1653,3716,1653,3715,1651,3711,1650,3719,1648,3700,1648,3700,1638,3718,1638,3717,1636,3714,1631xm3716,1653l3708,1653,3710,1656,3711,1660,3712,1666,3719,1666,3717,1660,3717,1655,3716,1653xm3718,1638l3709,1638,3711,1639,3711,1647,3708,1648,3719,1648,3719,1643,3718,1639,3718,1638,3718,1638xm3113,1179l3071,1179,3124,1288,3178,1370,3232,1428,3281,1467,3322,1493,3249,1506,3174,1523,3098,1543,3021,1567,2944,1593,2870,1623,2881,1623,2944,1603,3024,1582,3109,1563,3195,1547,3282,1533,3366,1523,3459,1523,3439,1515,3503,1511,3712,1511,3679,1494,3633,1484,3385,1484,3357,1468,3329,1451,3302,1432,3275,1413,3226,1365,3183,1309,3145,1245,3113,1179xm3459,1523l3367,1523,3447,1559,3526,1587,3599,1604,3660,1610,3685,1608,3704,1603,3717,1594,3719,1590,3686,1590,3637,1585,3577,1569,3510,1546,3459,1523xm3723,1582l3715,1586,3701,1590,3719,1590,3723,1582xm3712,1511l3581,1511,3653,1518,3708,1536,3728,1568,3732,1560,3736,1556,3736,1548,3721,1516,3712,1511xm3532,1476l3499,1476,3463,1479,3385,1484,3633,1484,3615,1480,3532,1476xm3108,837l3101,873,3094,919,3084,977,3072,1045,3071,1046,3096,1046,3097,1038,3103,971,3106,904,3108,837xm3096,744l3067,744,3080,753,3092,766,3102,786,3108,815,3113,770,3103,747,3096,74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t>Coordinadora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l’àmbit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Pla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Barris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Ciutat</w:t>
      </w:r>
    </w:p>
    <w:p w:rsidR="00C91C63" w:rsidRDefault="00C91C63">
      <w:pPr>
        <w:pStyle w:val="Textindependent"/>
        <w:spacing w:before="149"/>
        <w:rPr>
          <w:sz w:val="20"/>
        </w:rPr>
      </w:pPr>
    </w:p>
    <w:p w:rsidR="00C91C63" w:rsidRDefault="00C91C63">
      <w:pPr>
        <w:pStyle w:val="Textindependent"/>
        <w:rPr>
          <w:sz w:val="20"/>
        </w:rPr>
        <w:sectPr w:rsidR="00C91C63">
          <w:pgSz w:w="11910" w:h="16850"/>
          <w:pgMar w:top="1580" w:right="566" w:bottom="760" w:left="850" w:header="780" w:footer="567" w:gutter="0"/>
          <w:cols w:space="708"/>
        </w:sectPr>
      </w:pPr>
    </w:p>
    <w:p w:rsidR="00C91C63" w:rsidRDefault="00674B50">
      <w:pPr>
        <w:pStyle w:val="Ttol1"/>
        <w:spacing w:before="180" w:line="254" w:lineRule="auto"/>
        <w:ind w:left="308" w:right="38"/>
      </w:pPr>
      <w:r>
        <w:lastRenderedPageBreak/>
        <w:t>ORIOL</w:t>
      </w:r>
      <w:r>
        <w:rPr>
          <w:spacing w:val="-21"/>
        </w:rPr>
        <w:t xml:space="preserve"> </w:t>
      </w:r>
      <w:r>
        <w:t xml:space="preserve">FEIXAS </w:t>
      </w:r>
      <w:r>
        <w:rPr>
          <w:spacing w:val="-2"/>
        </w:rPr>
        <w:t>BLANCH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5"/>
        </w:rPr>
        <w:t>DNI</w:t>
      </w:r>
    </w:p>
    <w:p w:rsidR="00C91C63" w:rsidRDefault="00674B50">
      <w:pPr>
        <w:spacing w:before="98" w:line="252" w:lineRule="auto"/>
        <w:ind w:left="308" w:right="6245"/>
        <w:rPr>
          <w:rFonts w:ascii="Trebuchet MS"/>
          <w:sz w:val="19"/>
        </w:rPr>
      </w:pPr>
      <w:r>
        <w:br w:type="column"/>
      </w:r>
      <w:proofErr w:type="spellStart"/>
      <w:r>
        <w:rPr>
          <w:rFonts w:ascii="Trebuchet MS"/>
          <w:sz w:val="19"/>
        </w:rPr>
        <w:lastRenderedPageBreak/>
        <w:t>Digitally</w:t>
      </w:r>
      <w:proofErr w:type="spellEnd"/>
      <w:r>
        <w:rPr>
          <w:rFonts w:ascii="Trebuchet MS"/>
          <w:sz w:val="19"/>
        </w:rPr>
        <w:t xml:space="preserve"> </w:t>
      </w:r>
      <w:proofErr w:type="spellStart"/>
      <w:r>
        <w:rPr>
          <w:rFonts w:ascii="Trebuchet MS"/>
          <w:sz w:val="19"/>
        </w:rPr>
        <w:t>signed</w:t>
      </w:r>
      <w:proofErr w:type="spellEnd"/>
      <w:r>
        <w:rPr>
          <w:rFonts w:ascii="Trebuchet MS"/>
          <w:sz w:val="19"/>
        </w:rPr>
        <w:t xml:space="preserve"> </w:t>
      </w:r>
      <w:proofErr w:type="spellStart"/>
      <w:r>
        <w:rPr>
          <w:rFonts w:ascii="Trebuchet MS"/>
          <w:sz w:val="19"/>
        </w:rPr>
        <w:t>by</w:t>
      </w:r>
      <w:proofErr w:type="spellEnd"/>
      <w:r>
        <w:rPr>
          <w:rFonts w:ascii="Trebuchet MS"/>
          <w:sz w:val="19"/>
        </w:rPr>
        <w:t xml:space="preserve"> </w:t>
      </w:r>
      <w:r>
        <w:rPr>
          <w:rFonts w:ascii="Trebuchet MS"/>
          <w:spacing w:val="-2"/>
          <w:sz w:val="19"/>
        </w:rPr>
        <w:t>ORIOL</w:t>
      </w:r>
      <w:r>
        <w:rPr>
          <w:rFonts w:ascii="Trebuchet MS"/>
          <w:spacing w:val="-17"/>
          <w:sz w:val="19"/>
        </w:rPr>
        <w:t xml:space="preserve"> </w:t>
      </w:r>
      <w:bookmarkStart w:id="0" w:name="_GoBack"/>
      <w:bookmarkEnd w:id="0"/>
      <w:r w:rsidRPr="00674B50">
        <w:rPr>
          <w:rFonts w:ascii="Trebuchet MS"/>
          <w:spacing w:val="-2"/>
          <w:sz w:val="19"/>
          <w:highlight w:val="black"/>
        </w:rPr>
        <w:t>FEIXAS</w:t>
      </w:r>
      <w:r w:rsidRPr="00674B50">
        <w:rPr>
          <w:rFonts w:ascii="Trebuchet MS"/>
          <w:spacing w:val="-17"/>
          <w:sz w:val="19"/>
          <w:highlight w:val="black"/>
        </w:rPr>
        <w:t xml:space="preserve"> </w:t>
      </w:r>
      <w:r w:rsidRPr="00674B50">
        <w:rPr>
          <w:rFonts w:ascii="Trebuchet MS"/>
          <w:spacing w:val="-2"/>
          <w:sz w:val="19"/>
          <w:highlight w:val="black"/>
        </w:rPr>
        <w:t>BLANCH</w:t>
      </w:r>
      <w:r w:rsidRPr="00674B50">
        <w:rPr>
          <w:rFonts w:ascii="Trebuchet MS"/>
          <w:spacing w:val="-17"/>
          <w:sz w:val="19"/>
          <w:highlight w:val="black"/>
        </w:rPr>
        <w:t xml:space="preserve"> </w:t>
      </w:r>
      <w:r w:rsidRPr="00674B50">
        <w:rPr>
          <w:rFonts w:ascii="Trebuchet MS"/>
          <w:spacing w:val="-2"/>
          <w:sz w:val="19"/>
          <w:highlight w:val="black"/>
        </w:rPr>
        <w:t xml:space="preserve">- </w:t>
      </w:r>
      <w:r w:rsidRPr="00674B50">
        <w:rPr>
          <w:rFonts w:ascii="Trebuchet MS"/>
          <w:sz w:val="19"/>
          <w:highlight w:val="black"/>
        </w:rPr>
        <w:t>DNI 47794375F</w:t>
      </w:r>
      <w:r>
        <w:rPr>
          <w:rFonts w:ascii="Trebuchet MS"/>
          <w:sz w:val="19"/>
        </w:rPr>
        <w:t xml:space="preserve"> (TCAT)</w:t>
      </w:r>
    </w:p>
    <w:p w:rsidR="00C91C63" w:rsidRDefault="00C91C63">
      <w:pPr>
        <w:spacing w:line="252" w:lineRule="auto"/>
        <w:rPr>
          <w:rFonts w:ascii="Trebuchet MS"/>
          <w:sz w:val="19"/>
        </w:rPr>
        <w:sectPr w:rsidR="00C91C63">
          <w:type w:val="continuous"/>
          <w:pgSz w:w="11910" w:h="16850"/>
          <w:pgMar w:top="1580" w:right="566" w:bottom="760" w:left="850" w:header="780" w:footer="567" w:gutter="0"/>
          <w:cols w:num="2" w:space="708" w:equalWidth="0">
            <w:col w:w="1845" w:space="167"/>
            <w:col w:w="8482"/>
          </w:cols>
        </w:sectPr>
      </w:pPr>
    </w:p>
    <w:p w:rsidR="00C91C63" w:rsidRDefault="00674B50">
      <w:pPr>
        <w:spacing w:before="46" w:line="158" w:lineRule="auto"/>
        <w:ind w:left="308"/>
        <w:rPr>
          <w:rFonts w:ascii="Trebuchet MS"/>
          <w:sz w:val="19"/>
        </w:rPr>
      </w:pPr>
      <w:r>
        <w:rPr>
          <w:rFonts w:ascii="Trebuchet MS"/>
          <w:spacing w:val="-6"/>
          <w:position w:val="-9"/>
          <w:sz w:val="25"/>
        </w:rPr>
        <w:lastRenderedPageBreak/>
        <w:t>47794375F</w:t>
      </w:r>
      <w:r>
        <w:rPr>
          <w:rFonts w:ascii="Trebuchet MS"/>
          <w:spacing w:val="-20"/>
          <w:position w:val="-9"/>
          <w:sz w:val="25"/>
        </w:rPr>
        <w:t xml:space="preserve"> </w:t>
      </w:r>
      <w:r>
        <w:rPr>
          <w:rFonts w:ascii="Trebuchet MS"/>
          <w:spacing w:val="-6"/>
          <w:position w:val="-9"/>
          <w:sz w:val="25"/>
        </w:rPr>
        <w:t>(TCAT)</w:t>
      </w:r>
      <w:r>
        <w:rPr>
          <w:rFonts w:ascii="Trebuchet MS"/>
          <w:spacing w:val="-8"/>
          <w:position w:val="-9"/>
          <w:sz w:val="25"/>
        </w:rPr>
        <w:t xml:space="preserve"> </w:t>
      </w:r>
      <w:proofErr w:type="spellStart"/>
      <w:r>
        <w:rPr>
          <w:rFonts w:ascii="Trebuchet MS"/>
          <w:spacing w:val="-6"/>
          <w:sz w:val="19"/>
        </w:rPr>
        <w:t>Date</w:t>
      </w:r>
      <w:proofErr w:type="spellEnd"/>
      <w:r>
        <w:rPr>
          <w:rFonts w:ascii="Trebuchet MS"/>
          <w:spacing w:val="-6"/>
          <w:sz w:val="19"/>
        </w:rPr>
        <w:t>: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6"/>
          <w:sz w:val="19"/>
        </w:rPr>
        <w:t>2025.07.10</w:t>
      </w:r>
    </w:p>
    <w:p w:rsidR="00C91C63" w:rsidRDefault="00674B50">
      <w:pPr>
        <w:spacing w:line="169" w:lineRule="exact"/>
        <w:ind w:left="2320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16:14:23</w:t>
      </w:r>
      <w:r>
        <w:rPr>
          <w:rFonts w:ascii="Trebuchet MS"/>
          <w:spacing w:val="-4"/>
          <w:w w:val="90"/>
          <w:sz w:val="19"/>
        </w:rPr>
        <w:t xml:space="preserve"> </w:t>
      </w:r>
      <w:r>
        <w:rPr>
          <w:rFonts w:ascii="Trebuchet MS"/>
          <w:spacing w:val="-2"/>
          <w:sz w:val="19"/>
        </w:rPr>
        <w:t>+02'00'</w:t>
      </w:r>
    </w:p>
    <w:sectPr w:rsidR="00C91C63">
      <w:type w:val="continuous"/>
      <w:pgSz w:w="11910" w:h="16850"/>
      <w:pgMar w:top="1580" w:right="566" w:bottom="760" w:left="850" w:header="7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4B50">
      <w:r>
        <w:separator/>
      </w:r>
    </w:p>
  </w:endnote>
  <w:endnote w:type="continuationSeparator" w:id="0">
    <w:p w:rsidR="00000000" w:rsidRDefault="006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63" w:rsidRDefault="00674B50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59808" behindDoc="1" locked="0" layoutInCell="1" allowOverlap="1">
              <wp:simplePos x="0" y="0"/>
              <wp:positionH relativeFrom="page">
                <wp:posOffset>807516</wp:posOffset>
              </wp:positionH>
              <wp:positionV relativeFrom="page">
                <wp:posOffset>10194056</wp:posOffset>
              </wp:positionV>
              <wp:extent cx="17018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1C63" w:rsidRDefault="00674B5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DC002D"/>
                                <w:spacing w:val="-2"/>
                                <w:sz w:val="16"/>
                              </w:rPr>
                              <w:t>www.barcelona.cat/fomentdeciutat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584pt;margin-top:802.68158pt;width:134pt;height:11pt;mso-position-horizontal-relative:page;mso-position-vertical-relative:page;z-index:-161566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DC002D"/>
                          <w:spacing w:val="-2"/>
                          <w:sz w:val="16"/>
                        </w:rPr>
                        <w:t>www.barcelona.cat/fomentdeciutat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60320" behindDoc="1" locked="0" layoutInCell="1" allowOverlap="1">
              <wp:simplePos x="0" y="0"/>
              <wp:positionH relativeFrom="page">
                <wp:posOffset>6773671</wp:posOffset>
              </wp:positionH>
              <wp:positionV relativeFrom="page">
                <wp:posOffset>10419608</wp:posOffset>
              </wp:positionV>
              <wp:extent cx="825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1C63" w:rsidRDefault="00674B5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3.359985pt;margin-top:820.441589pt;width:6.5pt;height:11pt;mso-position-horizontal-relative:page;mso-position-vertical-relative:page;z-index:-1615616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63" w:rsidRDefault="00674B50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61856" behindDoc="1" locked="0" layoutInCell="1" allowOverlap="1">
              <wp:simplePos x="0" y="0"/>
              <wp:positionH relativeFrom="page">
                <wp:posOffset>807516</wp:posOffset>
              </wp:positionH>
              <wp:positionV relativeFrom="page">
                <wp:posOffset>10194056</wp:posOffset>
              </wp:positionV>
              <wp:extent cx="170180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1C63" w:rsidRDefault="00674B5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DC002D"/>
                                <w:spacing w:val="-2"/>
                                <w:sz w:val="16"/>
                              </w:rPr>
                              <w:t>www.barcelona.cat/fomentdeciutat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3.584pt;margin-top:802.68158pt;width:134pt;height:11pt;mso-position-horizontal-relative:page;mso-position-vertical-relative:page;z-index:-1615462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DC002D"/>
                          <w:spacing w:val="-2"/>
                          <w:sz w:val="16"/>
                        </w:rPr>
                        <w:t>www.barcelona.cat/fomentdeciutat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62368" behindDoc="1" locked="0" layoutInCell="1" allowOverlap="1">
              <wp:simplePos x="0" y="0"/>
              <wp:positionH relativeFrom="page">
                <wp:posOffset>6748271</wp:posOffset>
              </wp:positionH>
              <wp:positionV relativeFrom="page">
                <wp:posOffset>10419608</wp:posOffset>
              </wp:positionV>
              <wp:extent cx="14605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1C63" w:rsidRDefault="00674B5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31.35pt;margin-top:820.45pt;width:11.5pt;height:11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" filled="f" stroked="f">
              <v:path arrowok="t"/>
              <v:textbox inset="0,0,0,0">
                <w:txbxContent>
                  <w:p w:rsidR="00C91C63" w:rsidRDefault="00674B5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4B50">
      <w:r>
        <w:separator/>
      </w:r>
    </w:p>
  </w:footnote>
  <w:footnote w:type="continuationSeparator" w:id="0">
    <w:p w:rsidR="00000000" w:rsidRDefault="0067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63" w:rsidRDefault="00674B50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w:drawing>
        <wp:anchor distT="0" distB="0" distL="0" distR="0" simplePos="0" relativeHeight="487158784" behindDoc="1" locked="0" layoutInCell="1" allowOverlap="1">
          <wp:simplePos x="0" y="0"/>
          <wp:positionH relativeFrom="page">
            <wp:posOffset>632459</wp:posOffset>
          </wp:positionH>
          <wp:positionV relativeFrom="page">
            <wp:posOffset>495299</wp:posOffset>
          </wp:positionV>
          <wp:extent cx="1197419" cy="3390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419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a-ES"/>
      </w:rPr>
      <w:drawing>
        <wp:anchor distT="0" distB="0" distL="0" distR="0" simplePos="0" relativeHeight="487159296" behindDoc="1" locked="0" layoutInCell="1" allowOverlap="1">
          <wp:simplePos x="0" y="0"/>
          <wp:positionH relativeFrom="page">
            <wp:posOffset>6092444</wp:posOffset>
          </wp:positionH>
          <wp:positionV relativeFrom="page">
            <wp:posOffset>551814</wp:posOffset>
          </wp:positionV>
          <wp:extent cx="819518" cy="2825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518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63" w:rsidRDefault="00674B50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w:drawing>
        <wp:anchor distT="0" distB="0" distL="0" distR="0" simplePos="0" relativeHeight="487160832" behindDoc="1" locked="0" layoutInCell="1" allowOverlap="1">
          <wp:simplePos x="0" y="0"/>
          <wp:positionH relativeFrom="page">
            <wp:posOffset>632459</wp:posOffset>
          </wp:positionH>
          <wp:positionV relativeFrom="page">
            <wp:posOffset>495299</wp:posOffset>
          </wp:positionV>
          <wp:extent cx="1197419" cy="33909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419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a-ES"/>
      </w:rPr>
      <w:drawing>
        <wp:anchor distT="0" distB="0" distL="0" distR="0" simplePos="0" relativeHeight="487161344" behindDoc="1" locked="0" layoutInCell="1" allowOverlap="1">
          <wp:simplePos x="0" y="0"/>
          <wp:positionH relativeFrom="page">
            <wp:posOffset>6092444</wp:posOffset>
          </wp:positionH>
          <wp:positionV relativeFrom="page">
            <wp:posOffset>551814</wp:posOffset>
          </wp:positionV>
          <wp:extent cx="819518" cy="2825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518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0B8A"/>
    <w:multiLevelType w:val="multilevel"/>
    <w:tmpl w:val="DC6CA8F6"/>
    <w:lvl w:ilvl="0">
      <w:start w:val="1"/>
      <w:numFmt w:val="decimal"/>
      <w:lvlText w:val="%1"/>
      <w:lvlJc w:val="left"/>
      <w:pPr>
        <w:ind w:left="588" w:hanging="36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51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4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2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23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3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04" w:hanging="361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1C63"/>
    <w:rsid w:val="00674B50"/>
    <w:rsid w:val="00C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2925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Ttol2">
    <w:name w:val="heading 2"/>
    <w:basedOn w:val="Normal"/>
    <w:uiPriority w:val="1"/>
    <w:qFormat/>
    <w:pPr>
      <w:ind w:left="227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1"/>
    <w:qFormat/>
    <w:pPr>
      <w:spacing w:before="1"/>
      <w:ind w:left="227"/>
      <w:outlineLvl w:val="2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spacing w:before="1"/>
      <w:ind w:left="22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2925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Ttol2">
    <w:name w:val="heading 2"/>
    <w:basedOn w:val="Normal"/>
    <w:uiPriority w:val="1"/>
    <w:qFormat/>
    <w:pPr>
      <w:ind w:left="227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1"/>
    <w:qFormat/>
    <w:pPr>
      <w:spacing w:before="1"/>
      <w:ind w:left="227"/>
      <w:outlineLvl w:val="2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spacing w:before="1"/>
      <w:ind w:left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celona.cat/fomentdeciutat" TargetMode="External"/><Relationship Id="rId1" Type="http://schemas.openxmlformats.org/officeDocument/2006/relationships/hyperlink" Target="http://www.barcelona.cat/fomentdeciut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celona.cat/fomentdeciutat" TargetMode="External"/><Relationship Id="rId1" Type="http://schemas.openxmlformats.org/officeDocument/2006/relationships/hyperlink" Target="http://www.barcelona.cat/fomentdeciut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1877</Words>
  <Characters>10704</Characters>
  <Application>Microsoft Office Word</Application>
  <DocSecurity>0</DocSecurity>
  <Lines>89</Lines>
  <Paragraphs>25</Paragraphs>
  <ScaleCrop>false</ScaleCrop>
  <Company>IMI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Aj. Bcn</dc:title>
  <dc:creator>Ajuntament de Barcelona</dc:creator>
  <cp:lastModifiedBy>Ajuntament de Barcelona</cp:lastModifiedBy>
  <cp:revision>2</cp:revision>
  <dcterms:created xsi:type="dcterms:W3CDTF">2025-10-01T21:02:00Z</dcterms:created>
  <dcterms:modified xsi:type="dcterms:W3CDTF">2025-10-01T21:07:00Z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2010</vt:lpwstr>
  </property>
</Properties>
</file>