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9D5CB" w14:textId="77777777" w:rsidR="009862D4" w:rsidRPr="00FF7393" w:rsidRDefault="009862D4" w:rsidP="00315DBA">
      <w:pPr>
        <w:rPr>
          <w:lang w:eastAsia="es-ES_tradnl"/>
        </w:rPr>
      </w:pPr>
    </w:p>
    <w:p w14:paraId="0AFB84A5" w14:textId="77777777" w:rsidR="004E3C55" w:rsidRDefault="004E3C55" w:rsidP="00315DBA">
      <w:pPr>
        <w:rPr>
          <w:b/>
          <w:caps/>
          <w:sz w:val="24"/>
          <w:lang w:eastAsia="es-ES_tradnl"/>
        </w:rPr>
      </w:pPr>
    </w:p>
    <w:p w14:paraId="6E1C74BF" w14:textId="6C91B230" w:rsidR="00A0713D" w:rsidRPr="006E66D4" w:rsidRDefault="002D25E2" w:rsidP="00315DBA">
      <w:pPr>
        <w:rPr>
          <w:lang w:eastAsia="es-ES_tradnl"/>
        </w:rPr>
      </w:pPr>
      <w:r w:rsidRPr="00315DBA">
        <w:rPr>
          <w:b/>
          <w:caps/>
          <w:sz w:val="24"/>
          <w:lang w:eastAsia="es-ES_tradnl"/>
        </w:rPr>
        <w:t>Informe</w:t>
      </w:r>
      <w:r w:rsidR="00213CA1">
        <w:rPr>
          <w:b/>
          <w:caps/>
          <w:sz w:val="24"/>
          <w:lang w:eastAsia="es-ES_tradnl"/>
        </w:rPr>
        <w:t xml:space="preserve"> </w:t>
      </w:r>
      <w:r w:rsidR="002F1106">
        <w:rPr>
          <w:b/>
          <w:caps/>
          <w:sz w:val="24"/>
          <w:lang w:eastAsia="es-ES_tradnl"/>
        </w:rPr>
        <w:t xml:space="preserve">SOBRE LA JUSTIFICACIÓ DE L’OFERTA DE L’EMPRESA PAVAPARK PER AL </w:t>
      </w:r>
      <w:r w:rsidR="0060018E">
        <w:rPr>
          <w:b/>
          <w:caps/>
          <w:sz w:val="24"/>
          <w:lang w:eastAsia="es-ES_tradnl"/>
        </w:rPr>
        <w:t>“</w:t>
      </w:r>
      <w:r w:rsidR="00651051" w:rsidRPr="00651051">
        <w:rPr>
          <w:b/>
          <w:caps/>
          <w:sz w:val="24"/>
          <w:lang w:eastAsia="es-ES_tradnl"/>
        </w:rPr>
        <w:t>CONTRACTE DE SUBMINISTRAMENT I INSTAL·LACIÓ D´UN SISTEMA SMARTPARKING PER A PLACES D´APARCAMENT REGULAT DEL MUNICIPI DE SITGES,  FINANÇAT EN EL MARC DEL PLA DE SOSTENIBILITAT TURÍSTICA ANOMENAT PLA ESTRATEGIC DE SITGES DINS DEL PLA DE RECUPERACIÓ, TRANSFORMACIÓ I RESILIÈNCIA - FINANÇAT PER LA UE - NEXT GENERATION EU (RESOLUCIÓ 23/10/2023 DEL DEPARTAMENT D’EMPRESA I TREBALL DE LA GENERALITAT DE CATALUNYA)</w:t>
      </w:r>
      <w:r w:rsidR="00651051">
        <w:rPr>
          <w:b/>
          <w:caps/>
          <w:sz w:val="24"/>
          <w:lang w:eastAsia="es-ES_tradnl"/>
        </w:rPr>
        <w:t>”.</w:t>
      </w:r>
    </w:p>
    <w:p w14:paraId="54B7B62D" w14:textId="77777777" w:rsidR="004E3C55" w:rsidRDefault="004E3C55" w:rsidP="00315DBA">
      <w:pPr>
        <w:rPr>
          <w:lang w:eastAsia="es-ES_tradnl"/>
        </w:rPr>
      </w:pPr>
    </w:p>
    <w:p w14:paraId="26D4C0AE" w14:textId="77777777" w:rsidR="004E3C55" w:rsidRPr="006E66D4" w:rsidRDefault="004E3C55" w:rsidP="00315DBA">
      <w:pPr>
        <w:rPr>
          <w:lang w:eastAsia="es-ES_tradnl"/>
        </w:rPr>
      </w:pPr>
    </w:p>
    <w:p w14:paraId="4AF08F01" w14:textId="77777777" w:rsidR="009862D4" w:rsidRDefault="00315DBA" w:rsidP="00315DBA">
      <w:pPr>
        <w:rPr>
          <w:lang w:eastAsia="es-ES_tradnl"/>
        </w:rPr>
      </w:pPr>
      <w:r w:rsidRPr="00BE1235">
        <w:rPr>
          <w:b/>
          <w:sz w:val="22"/>
          <w:lang w:eastAsia="es-ES_tradnl"/>
        </w:rPr>
        <w:t>Exp</w:t>
      </w:r>
      <w:r w:rsidR="006E66D4" w:rsidRPr="00BE1235">
        <w:rPr>
          <w:b/>
          <w:sz w:val="22"/>
          <w:lang w:eastAsia="es-ES_tradnl"/>
        </w:rPr>
        <w:t>edient:</w:t>
      </w:r>
      <w:r w:rsidR="007249F0" w:rsidRPr="00BE1235">
        <w:rPr>
          <w:b/>
          <w:sz w:val="22"/>
          <w:lang w:eastAsia="es-ES_tradnl"/>
        </w:rPr>
        <w:t xml:space="preserve"> </w:t>
      </w:r>
      <w:r w:rsidR="00651051" w:rsidRPr="00651051">
        <w:rPr>
          <w:b/>
          <w:sz w:val="22"/>
          <w:lang w:eastAsia="es-ES_tradnl"/>
        </w:rPr>
        <w:t>1431-000048-011213/2024</w:t>
      </w:r>
    </w:p>
    <w:p w14:paraId="09AAF142" w14:textId="77777777" w:rsidR="004E3C55" w:rsidRPr="006E66D4" w:rsidRDefault="004E3C55" w:rsidP="00315DBA">
      <w:pPr>
        <w:rPr>
          <w:lang w:eastAsia="es-ES_tradnl"/>
        </w:rPr>
      </w:pPr>
    </w:p>
    <w:p w14:paraId="7DF626EC" w14:textId="77777777" w:rsidR="00315DBA" w:rsidRDefault="00315DBA" w:rsidP="00315DBA">
      <w:pPr>
        <w:pBdr>
          <w:bottom w:val="single" w:sz="18" w:space="1" w:color="auto"/>
        </w:pBdr>
        <w:rPr>
          <w:lang w:eastAsia="es-ES_tradnl"/>
        </w:rPr>
      </w:pPr>
    </w:p>
    <w:p w14:paraId="6740238B" w14:textId="77777777" w:rsidR="006E66D4" w:rsidRPr="00315DBA" w:rsidRDefault="006E66D4" w:rsidP="00315DBA">
      <w:pPr>
        <w:rPr>
          <w:sz w:val="22"/>
          <w:lang w:eastAsia="es-ES_tradnl"/>
        </w:rPr>
      </w:pPr>
    </w:p>
    <w:p w14:paraId="22A0766C" w14:textId="77777777" w:rsidR="004E3C55" w:rsidRDefault="004E3C55" w:rsidP="00315DBA">
      <w:pPr>
        <w:rPr>
          <w:sz w:val="22"/>
          <w:lang w:eastAsia="es-ES_tradnl"/>
        </w:rPr>
      </w:pPr>
    </w:p>
    <w:p w14:paraId="00EBC86F" w14:textId="77777777" w:rsidR="004E3C55" w:rsidRDefault="004E3C55" w:rsidP="00315DBA">
      <w:pPr>
        <w:rPr>
          <w:sz w:val="22"/>
          <w:lang w:eastAsia="es-ES_tradnl"/>
        </w:rPr>
      </w:pPr>
    </w:p>
    <w:p w14:paraId="7074EA77" w14:textId="1CE809C0" w:rsidR="008F053E" w:rsidRDefault="008F053E" w:rsidP="00315DBA">
      <w:pPr>
        <w:rPr>
          <w:sz w:val="24"/>
          <w:szCs w:val="24"/>
          <w:lang w:eastAsia="es-ES_tradnl"/>
        </w:rPr>
      </w:pPr>
      <w:r w:rsidRPr="00BB6AE3">
        <w:rPr>
          <w:sz w:val="24"/>
          <w:szCs w:val="24"/>
          <w:lang w:eastAsia="es-ES_tradnl"/>
        </w:rPr>
        <w:t xml:space="preserve">Aquest informe </w:t>
      </w:r>
      <w:r w:rsidR="009604BA">
        <w:rPr>
          <w:sz w:val="24"/>
          <w:szCs w:val="24"/>
          <w:lang w:eastAsia="es-ES_tradnl"/>
        </w:rPr>
        <w:t xml:space="preserve">s’emet per avaluar la justificació de l’oferta per part de l’empresa PAVAPARK, </w:t>
      </w:r>
      <w:r w:rsidR="00132A9C">
        <w:rPr>
          <w:sz w:val="24"/>
          <w:szCs w:val="24"/>
          <w:lang w:eastAsia="es-ES_tradnl"/>
        </w:rPr>
        <w:t>atès que es va determinar que la seva oferta era anormalment baixa segons els criteris descrits en el</w:t>
      </w:r>
      <w:r w:rsidRPr="00BB6AE3">
        <w:rPr>
          <w:sz w:val="24"/>
          <w:szCs w:val="24"/>
          <w:lang w:eastAsia="es-ES_tradnl"/>
        </w:rPr>
        <w:t xml:space="preserve"> plec de </w:t>
      </w:r>
      <w:r w:rsidR="006E66D4" w:rsidRPr="00BB6AE3">
        <w:rPr>
          <w:sz w:val="24"/>
          <w:szCs w:val="24"/>
          <w:lang w:eastAsia="es-ES_tradnl"/>
        </w:rPr>
        <w:t>clàusules</w:t>
      </w:r>
      <w:r w:rsidR="00A4361B" w:rsidRPr="00BB6AE3">
        <w:rPr>
          <w:sz w:val="24"/>
          <w:szCs w:val="24"/>
          <w:lang w:eastAsia="es-ES_tradnl"/>
        </w:rPr>
        <w:t xml:space="preserve"> administratives</w:t>
      </w:r>
      <w:r w:rsidR="006E66D4" w:rsidRPr="00BB6AE3">
        <w:rPr>
          <w:sz w:val="24"/>
          <w:szCs w:val="24"/>
          <w:lang w:eastAsia="es-ES_tradnl"/>
        </w:rPr>
        <w:t xml:space="preserve"> particulars</w:t>
      </w:r>
      <w:r w:rsidR="00A4361B" w:rsidRPr="00BB6AE3">
        <w:rPr>
          <w:sz w:val="24"/>
          <w:szCs w:val="24"/>
          <w:lang w:eastAsia="es-ES_tradnl"/>
        </w:rPr>
        <w:t xml:space="preserve"> </w:t>
      </w:r>
      <w:r w:rsidR="006E66D4" w:rsidRPr="00BB6AE3">
        <w:rPr>
          <w:sz w:val="24"/>
          <w:szCs w:val="24"/>
          <w:lang w:eastAsia="es-ES_tradnl"/>
        </w:rPr>
        <w:t xml:space="preserve">i plec de prescripcions tècniques </w:t>
      </w:r>
      <w:r w:rsidR="00355EB6">
        <w:rPr>
          <w:sz w:val="24"/>
          <w:szCs w:val="24"/>
          <w:lang w:eastAsia="es-ES_tradnl"/>
        </w:rPr>
        <w:t xml:space="preserve">del </w:t>
      </w:r>
      <w:r w:rsidR="00651051" w:rsidRPr="00BB6AE3">
        <w:rPr>
          <w:sz w:val="24"/>
          <w:szCs w:val="24"/>
          <w:lang w:eastAsia="es-ES_tradnl"/>
        </w:rPr>
        <w:t>“CONTRACTE DE SUBMINISTRAMENT I INSTAL·LACIÓ D´UN SISTEMA SMARTPARKING PER A PLACES D´APARCAMENT REGULAT DEL MUNICIPI DE SITGES,  FINANÇAT EN EL MARC DEL PLA DE SOSTENIBILITAT TURÍSTICA ANOMENAT PLA ESTRATEGIC DE SITGES DINS DEL PLA DE RECUPERACIÓ, TRANSFORMACIÓ I RESILIÈNCIA - FINANÇAT PER LA UE - NEXT GENERATION EU (RESOLUCIÓ 23/10/2023 DEL DEPARTAMENT D’EMPRESA I TREBALL DE LA GENERALITAT DE CATALUNYA)”</w:t>
      </w:r>
      <w:r w:rsidR="00FF72D0" w:rsidRPr="00BB6AE3">
        <w:rPr>
          <w:sz w:val="24"/>
          <w:szCs w:val="24"/>
          <w:lang w:eastAsia="es-ES_tradnl"/>
        </w:rPr>
        <w:t xml:space="preserve">, </w:t>
      </w:r>
      <w:r w:rsidR="006E66D4" w:rsidRPr="00BB6AE3">
        <w:rPr>
          <w:sz w:val="24"/>
          <w:szCs w:val="24"/>
          <w:lang w:eastAsia="es-ES_tradnl"/>
        </w:rPr>
        <w:t>amb numero</w:t>
      </w:r>
      <w:r w:rsidR="00A0713D" w:rsidRPr="00BB6AE3">
        <w:rPr>
          <w:sz w:val="24"/>
          <w:szCs w:val="24"/>
          <w:lang w:eastAsia="es-ES_tradnl"/>
        </w:rPr>
        <w:t xml:space="preserve"> </w:t>
      </w:r>
      <w:r w:rsidR="006E66D4" w:rsidRPr="00BB6AE3">
        <w:rPr>
          <w:sz w:val="24"/>
          <w:szCs w:val="24"/>
          <w:lang w:eastAsia="es-ES_tradnl"/>
        </w:rPr>
        <w:t xml:space="preserve">expedient </w:t>
      </w:r>
      <w:r w:rsidR="00651051" w:rsidRPr="00BB6AE3">
        <w:rPr>
          <w:sz w:val="24"/>
          <w:szCs w:val="24"/>
          <w:lang w:eastAsia="es-ES_tradnl"/>
        </w:rPr>
        <w:t>1431-000048-011213/2024</w:t>
      </w:r>
      <w:r w:rsidR="00A44434" w:rsidRPr="00BB6AE3">
        <w:rPr>
          <w:sz w:val="24"/>
          <w:szCs w:val="24"/>
          <w:lang w:eastAsia="es-ES_tradnl"/>
        </w:rPr>
        <w:t xml:space="preserve"> </w:t>
      </w:r>
      <w:r w:rsidR="006E66D4" w:rsidRPr="00BB6AE3">
        <w:rPr>
          <w:sz w:val="24"/>
          <w:szCs w:val="24"/>
          <w:lang w:eastAsia="es-ES_tradnl"/>
        </w:rPr>
        <w:t xml:space="preserve">i </w:t>
      </w:r>
      <w:r w:rsidR="00A0713D" w:rsidRPr="00BB6AE3">
        <w:rPr>
          <w:sz w:val="24"/>
          <w:szCs w:val="24"/>
          <w:lang w:eastAsia="es-ES_tradnl"/>
        </w:rPr>
        <w:t xml:space="preserve">corresponent a l’oferta avaluable d’acord amb criteris </w:t>
      </w:r>
      <w:r w:rsidR="00F114F3" w:rsidRPr="00BB6AE3">
        <w:rPr>
          <w:sz w:val="24"/>
          <w:szCs w:val="24"/>
          <w:lang w:eastAsia="es-ES_tradnl"/>
        </w:rPr>
        <w:t>OBJECTIUS.</w:t>
      </w:r>
      <w:r w:rsidR="00A0713D" w:rsidRPr="00BB6AE3">
        <w:rPr>
          <w:sz w:val="24"/>
          <w:szCs w:val="24"/>
          <w:lang w:eastAsia="es-ES_tradnl"/>
        </w:rPr>
        <w:t xml:space="preserve"> </w:t>
      </w:r>
      <w:r w:rsidRPr="00BB6AE3">
        <w:rPr>
          <w:sz w:val="24"/>
          <w:szCs w:val="24"/>
          <w:lang w:eastAsia="es-ES_tradnl"/>
        </w:rPr>
        <w:t xml:space="preserve"> </w:t>
      </w:r>
    </w:p>
    <w:p w14:paraId="7C31B0D5" w14:textId="77777777" w:rsidR="00FD43D5" w:rsidRDefault="00FD43D5" w:rsidP="00315DBA">
      <w:pPr>
        <w:rPr>
          <w:sz w:val="24"/>
          <w:szCs w:val="24"/>
          <w:lang w:eastAsia="es-ES_tradnl"/>
        </w:rPr>
      </w:pPr>
    </w:p>
    <w:p w14:paraId="7EA00201" w14:textId="1DB7E9B8" w:rsidR="00910CD2" w:rsidRDefault="00355EB6" w:rsidP="009A3E1D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>En l’informe emès per a la valoració de les ofertes, es va determinar</w:t>
      </w:r>
      <w:r w:rsidR="008C684D">
        <w:rPr>
          <w:sz w:val="24"/>
          <w:szCs w:val="24"/>
          <w:lang w:eastAsia="es-ES_tradnl"/>
        </w:rPr>
        <w:t xml:space="preserve"> l’anormalitat de l’oferta de l’empresa citada, recalcant que havia de justificar la seva oferta en el marc de</w:t>
      </w:r>
      <w:r w:rsidR="004D3D5A">
        <w:rPr>
          <w:sz w:val="24"/>
          <w:szCs w:val="24"/>
          <w:lang w:eastAsia="es-ES_tradnl"/>
        </w:rPr>
        <w:t>l que preveu la LCSP i remarcant:</w:t>
      </w:r>
    </w:p>
    <w:p w14:paraId="13A21ED2" w14:textId="77777777" w:rsidR="006F65AC" w:rsidRDefault="006F65AC" w:rsidP="009A3E1D">
      <w:pPr>
        <w:rPr>
          <w:sz w:val="24"/>
          <w:szCs w:val="24"/>
          <w:lang w:eastAsia="es-ES_tradnl"/>
        </w:rPr>
      </w:pPr>
    </w:p>
    <w:p w14:paraId="53754E6B" w14:textId="5243DDA9" w:rsidR="006F65AC" w:rsidRDefault="004D3D5A" w:rsidP="009A3E1D">
      <w:pPr>
        <w:rPr>
          <w:b/>
          <w:bCs/>
          <w:sz w:val="24"/>
          <w:szCs w:val="24"/>
          <w:lang w:eastAsia="es-ES_tradnl"/>
        </w:rPr>
      </w:pPr>
      <w:r>
        <w:rPr>
          <w:b/>
          <w:bCs/>
          <w:sz w:val="24"/>
          <w:szCs w:val="24"/>
          <w:lang w:eastAsia="es-ES_tradnl"/>
        </w:rPr>
        <w:t>“</w:t>
      </w:r>
      <w:r w:rsidR="00CB2DEA" w:rsidRPr="0024014E">
        <w:rPr>
          <w:b/>
          <w:bCs/>
          <w:sz w:val="24"/>
          <w:szCs w:val="24"/>
          <w:lang w:eastAsia="es-ES_tradnl"/>
        </w:rPr>
        <w:t>Molt especialment, l</w:t>
      </w:r>
      <w:r w:rsidR="00AF4DFF" w:rsidRPr="0024014E">
        <w:rPr>
          <w:b/>
          <w:bCs/>
          <w:sz w:val="24"/>
          <w:szCs w:val="24"/>
          <w:lang w:eastAsia="es-ES_tradnl"/>
        </w:rPr>
        <w:t>’empresa haurà de justificar els preus oferts per als dos preus unitaris 4 i 5, que són els que</w:t>
      </w:r>
      <w:r w:rsidR="00D666D2" w:rsidRPr="0024014E">
        <w:rPr>
          <w:b/>
          <w:bCs/>
          <w:sz w:val="24"/>
          <w:szCs w:val="24"/>
          <w:lang w:eastAsia="es-ES_tradnl"/>
        </w:rPr>
        <w:t xml:space="preserve"> motiven la condició d’oferta anormal</w:t>
      </w:r>
      <w:r w:rsidR="001B529C">
        <w:rPr>
          <w:b/>
          <w:bCs/>
          <w:sz w:val="24"/>
          <w:szCs w:val="24"/>
          <w:lang w:eastAsia="es-ES_tradnl"/>
        </w:rPr>
        <w:t>ment baixa</w:t>
      </w:r>
      <w:r w:rsidR="0024014E">
        <w:rPr>
          <w:b/>
          <w:bCs/>
          <w:sz w:val="24"/>
          <w:szCs w:val="24"/>
          <w:lang w:eastAsia="es-ES_tradnl"/>
        </w:rPr>
        <w:t xml:space="preserve"> (amb una baixa del 99,99%)</w:t>
      </w:r>
      <w:r w:rsidR="00D666D2" w:rsidRPr="0024014E">
        <w:rPr>
          <w:b/>
          <w:bCs/>
          <w:sz w:val="24"/>
          <w:szCs w:val="24"/>
          <w:lang w:eastAsia="es-ES_tradnl"/>
        </w:rPr>
        <w:t xml:space="preserve">, </w:t>
      </w:r>
      <w:r w:rsidR="005D3EBE" w:rsidRPr="0024014E">
        <w:rPr>
          <w:b/>
          <w:bCs/>
          <w:sz w:val="24"/>
          <w:szCs w:val="24"/>
          <w:lang w:eastAsia="es-ES_tradnl"/>
        </w:rPr>
        <w:t>justificant els preus de cost, la dedicació prevista de les persones de l’empresa o externes, i en especial caldrà justificar el compliment de</w:t>
      </w:r>
      <w:r w:rsidR="005B63D4" w:rsidRPr="0024014E">
        <w:rPr>
          <w:b/>
          <w:bCs/>
          <w:sz w:val="24"/>
          <w:szCs w:val="24"/>
          <w:lang w:eastAsia="es-ES_tradnl"/>
        </w:rPr>
        <w:t xml:space="preserve">l conveni col·lectiu </w:t>
      </w:r>
      <w:r w:rsidR="00820824">
        <w:rPr>
          <w:b/>
          <w:bCs/>
          <w:sz w:val="24"/>
          <w:szCs w:val="24"/>
          <w:lang w:eastAsia="es-ES_tradnl"/>
        </w:rPr>
        <w:t>de les persones que han de realitzar la prestació en relació a aquest dos preus unitaris.</w:t>
      </w:r>
    </w:p>
    <w:p w14:paraId="7C62C08C" w14:textId="77777777" w:rsidR="00B937CE" w:rsidRDefault="00B937CE" w:rsidP="009A3E1D">
      <w:pPr>
        <w:rPr>
          <w:b/>
          <w:bCs/>
          <w:sz w:val="24"/>
          <w:szCs w:val="24"/>
          <w:lang w:eastAsia="es-ES_tradnl"/>
        </w:rPr>
      </w:pPr>
    </w:p>
    <w:p w14:paraId="2B51FFE0" w14:textId="257350D2" w:rsidR="00117381" w:rsidRPr="00117381" w:rsidRDefault="00316DD3" w:rsidP="00117381">
      <w:pPr>
        <w:rPr>
          <w:b/>
          <w:bCs/>
          <w:sz w:val="24"/>
          <w:szCs w:val="24"/>
          <w:lang w:eastAsia="es-ES_tradnl"/>
        </w:rPr>
      </w:pPr>
      <w:r>
        <w:rPr>
          <w:b/>
          <w:bCs/>
          <w:sz w:val="24"/>
          <w:szCs w:val="24"/>
          <w:lang w:eastAsia="es-ES_tradnl"/>
        </w:rPr>
        <w:t xml:space="preserve">En cas que l’empresa no pugui justificar adequadament </w:t>
      </w:r>
      <w:r w:rsidR="00B937CE">
        <w:rPr>
          <w:b/>
          <w:bCs/>
          <w:sz w:val="24"/>
          <w:szCs w:val="24"/>
          <w:lang w:eastAsia="es-ES_tradnl"/>
        </w:rPr>
        <w:t xml:space="preserve">la seva oferta, l’òrgan de contractació la refusarà </w:t>
      </w:r>
      <w:r w:rsidR="00117381">
        <w:rPr>
          <w:b/>
          <w:bCs/>
          <w:sz w:val="24"/>
          <w:szCs w:val="24"/>
          <w:lang w:eastAsia="es-ES_tradnl"/>
        </w:rPr>
        <w:t xml:space="preserve">si es comprova que és anormalment baixa </w:t>
      </w:r>
      <w:r w:rsidR="00117381" w:rsidRPr="00117381">
        <w:rPr>
          <w:b/>
          <w:bCs/>
          <w:sz w:val="24"/>
          <w:szCs w:val="24"/>
          <w:lang w:eastAsia="es-ES_tradnl"/>
        </w:rPr>
        <w:t>perquè vulner</w:t>
      </w:r>
      <w:r w:rsidR="00117381">
        <w:rPr>
          <w:b/>
          <w:bCs/>
          <w:sz w:val="24"/>
          <w:szCs w:val="24"/>
          <w:lang w:eastAsia="es-ES_tradnl"/>
        </w:rPr>
        <w:t>a</w:t>
      </w:r>
      <w:r w:rsidR="00117381" w:rsidRPr="00117381">
        <w:rPr>
          <w:b/>
          <w:bCs/>
          <w:sz w:val="24"/>
          <w:szCs w:val="24"/>
          <w:lang w:eastAsia="es-ES_tradnl"/>
        </w:rPr>
        <w:t xml:space="preserve"> la normativa sobre subcontra</w:t>
      </w:r>
      <w:r w:rsidR="00117381">
        <w:rPr>
          <w:b/>
          <w:bCs/>
          <w:sz w:val="24"/>
          <w:szCs w:val="24"/>
          <w:lang w:eastAsia="es-ES_tradnl"/>
        </w:rPr>
        <w:t>c</w:t>
      </w:r>
      <w:r w:rsidR="00117381" w:rsidRPr="00117381">
        <w:rPr>
          <w:b/>
          <w:bCs/>
          <w:sz w:val="24"/>
          <w:szCs w:val="24"/>
          <w:lang w:eastAsia="es-ES_tradnl"/>
        </w:rPr>
        <w:t>tació o no compleixen les obligacions aplicables en matèria medi</w:t>
      </w:r>
      <w:r w:rsidR="00117381">
        <w:rPr>
          <w:b/>
          <w:bCs/>
          <w:sz w:val="24"/>
          <w:szCs w:val="24"/>
          <w:lang w:eastAsia="es-ES_tradnl"/>
        </w:rPr>
        <w:t xml:space="preserve"> a</w:t>
      </w:r>
      <w:r w:rsidR="00117381" w:rsidRPr="00117381">
        <w:rPr>
          <w:b/>
          <w:bCs/>
          <w:sz w:val="24"/>
          <w:szCs w:val="24"/>
          <w:lang w:eastAsia="es-ES_tradnl"/>
        </w:rPr>
        <w:t>mbiental, social o laboral, nacional o internacional, inclòs l'incompliment dels convenis col·lectius sectorials vigents, en l'aplicació de l'establert a l'article 201</w:t>
      </w:r>
      <w:r w:rsidR="007760E8">
        <w:rPr>
          <w:b/>
          <w:bCs/>
          <w:sz w:val="24"/>
          <w:szCs w:val="24"/>
          <w:lang w:eastAsia="es-ES_tradnl"/>
        </w:rPr>
        <w:t xml:space="preserve"> de la LCSP</w:t>
      </w:r>
      <w:r w:rsidR="00117381" w:rsidRPr="00117381">
        <w:rPr>
          <w:b/>
          <w:bCs/>
          <w:sz w:val="24"/>
          <w:szCs w:val="24"/>
          <w:lang w:eastAsia="es-ES_tradnl"/>
        </w:rPr>
        <w:t>.</w:t>
      </w:r>
    </w:p>
    <w:p w14:paraId="0062937C" w14:textId="77777777" w:rsidR="007760E8" w:rsidRDefault="007760E8" w:rsidP="00117381">
      <w:pPr>
        <w:rPr>
          <w:b/>
          <w:bCs/>
          <w:sz w:val="24"/>
          <w:szCs w:val="24"/>
          <w:lang w:eastAsia="es-ES_tradnl"/>
        </w:rPr>
      </w:pPr>
    </w:p>
    <w:p w14:paraId="4370D639" w14:textId="694D49E4" w:rsidR="00117381" w:rsidRPr="0024014E" w:rsidRDefault="00117381" w:rsidP="00117381">
      <w:pPr>
        <w:rPr>
          <w:b/>
          <w:bCs/>
          <w:sz w:val="24"/>
          <w:szCs w:val="24"/>
          <w:lang w:eastAsia="es-ES_tradnl"/>
        </w:rPr>
      </w:pPr>
      <w:r w:rsidRPr="00117381">
        <w:rPr>
          <w:b/>
          <w:bCs/>
          <w:sz w:val="24"/>
          <w:szCs w:val="24"/>
          <w:lang w:eastAsia="es-ES_tradnl"/>
        </w:rPr>
        <w:t>S'entendrà en tot cas que la justificació no explica satisfactòriament el baix nivell dels preus o els costos proposats pel licitador quan aquesta sigui incompleta o es fonamenta en hip</w:t>
      </w:r>
      <w:r w:rsidR="008D6CC2">
        <w:rPr>
          <w:b/>
          <w:bCs/>
          <w:sz w:val="24"/>
          <w:szCs w:val="24"/>
          <w:lang w:eastAsia="es-ES_tradnl"/>
        </w:rPr>
        <w:t>ò</w:t>
      </w:r>
      <w:r w:rsidRPr="00117381">
        <w:rPr>
          <w:b/>
          <w:bCs/>
          <w:sz w:val="24"/>
          <w:szCs w:val="24"/>
          <w:lang w:eastAsia="es-ES_tradnl"/>
        </w:rPr>
        <w:t>tesis o pràctiques inadequades des del punt de vista tècnic, jurídic o econòmic.</w:t>
      </w:r>
      <w:r w:rsidR="004D3D5A">
        <w:rPr>
          <w:b/>
          <w:bCs/>
          <w:sz w:val="24"/>
          <w:szCs w:val="24"/>
          <w:lang w:eastAsia="es-ES_tradnl"/>
        </w:rPr>
        <w:t>”</w:t>
      </w:r>
    </w:p>
    <w:p w14:paraId="6D501417" w14:textId="77777777" w:rsidR="007D1C2B" w:rsidRDefault="007D1C2B" w:rsidP="00004D9C">
      <w:pPr>
        <w:rPr>
          <w:sz w:val="24"/>
          <w:szCs w:val="24"/>
          <w:lang w:eastAsia="es-ES_tradnl"/>
        </w:rPr>
      </w:pPr>
    </w:p>
    <w:p w14:paraId="2CB00670" w14:textId="77777777" w:rsidR="001D18B1" w:rsidRPr="00020200" w:rsidRDefault="001D18B1" w:rsidP="00004D9C">
      <w:pPr>
        <w:rPr>
          <w:sz w:val="24"/>
          <w:szCs w:val="24"/>
          <w:lang w:eastAsia="es-ES_tradnl"/>
        </w:rPr>
      </w:pPr>
    </w:p>
    <w:p w14:paraId="7CAE7B2F" w14:textId="77777777" w:rsidR="00004D9C" w:rsidRDefault="00004D9C" w:rsidP="00315DBA">
      <w:pPr>
        <w:rPr>
          <w:sz w:val="24"/>
          <w:szCs w:val="24"/>
          <w:lang w:eastAsia="es-ES_tradnl"/>
        </w:rPr>
      </w:pPr>
    </w:p>
    <w:p w14:paraId="1A8CC192" w14:textId="2F8AE30F" w:rsidR="00253BE3" w:rsidRDefault="004D3D5A" w:rsidP="00315DBA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 xml:space="preserve">En data </w:t>
      </w:r>
      <w:r w:rsidR="00A50485">
        <w:rPr>
          <w:sz w:val="24"/>
          <w:szCs w:val="24"/>
          <w:lang w:eastAsia="es-ES_tradnl"/>
        </w:rPr>
        <w:t>30/06/2025,</w:t>
      </w:r>
      <w:r w:rsidR="00253BE3">
        <w:rPr>
          <w:sz w:val="24"/>
          <w:szCs w:val="24"/>
          <w:lang w:eastAsia="es-ES_tradnl"/>
        </w:rPr>
        <w:t xml:space="preserve"> l’empresa PAVAPARK va presentar documentació en referència al requeriment efectuat. </w:t>
      </w:r>
      <w:r w:rsidR="009F1078">
        <w:rPr>
          <w:sz w:val="24"/>
          <w:szCs w:val="24"/>
          <w:lang w:eastAsia="es-ES_tradnl"/>
        </w:rPr>
        <w:t xml:space="preserve">Sintèticament, el document presentat </w:t>
      </w:r>
      <w:r w:rsidR="00AE0F98">
        <w:rPr>
          <w:sz w:val="24"/>
          <w:szCs w:val="24"/>
          <w:lang w:eastAsia="es-ES_tradnl"/>
        </w:rPr>
        <w:t>argumenta els següents punts:</w:t>
      </w:r>
    </w:p>
    <w:p w14:paraId="6BC76C65" w14:textId="77777777" w:rsidR="00AE0F98" w:rsidRDefault="00AE0F98" w:rsidP="00315DBA">
      <w:pPr>
        <w:rPr>
          <w:sz w:val="24"/>
          <w:szCs w:val="24"/>
          <w:lang w:eastAsia="es-ES_tradnl"/>
        </w:rPr>
      </w:pPr>
    </w:p>
    <w:p w14:paraId="146DE4C6" w14:textId="21F7E77B" w:rsidR="00AE0F98" w:rsidRDefault="00AE0F98" w:rsidP="00AE0F98">
      <w:pPr>
        <w:pStyle w:val="Pargrafdellista"/>
        <w:numPr>
          <w:ilvl w:val="0"/>
          <w:numId w:val="14"/>
        </w:num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 xml:space="preserve">El </w:t>
      </w:r>
      <w:r w:rsidRPr="00AE0F98">
        <w:rPr>
          <w:sz w:val="24"/>
          <w:szCs w:val="24"/>
          <w:lang w:eastAsia="es-ES_tradnl"/>
        </w:rPr>
        <w:t xml:space="preserve">document </w:t>
      </w:r>
      <w:r w:rsidR="00713C45">
        <w:rPr>
          <w:sz w:val="24"/>
          <w:szCs w:val="24"/>
          <w:lang w:eastAsia="es-ES_tradnl"/>
        </w:rPr>
        <w:t xml:space="preserve">té la finalitat de respondre </w:t>
      </w:r>
      <w:r w:rsidR="001F6F5E">
        <w:rPr>
          <w:sz w:val="24"/>
          <w:szCs w:val="24"/>
          <w:lang w:eastAsia="es-ES_tradnl"/>
        </w:rPr>
        <w:t>a</w:t>
      </w:r>
      <w:r w:rsidRPr="00AE0F98">
        <w:rPr>
          <w:sz w:val="24"/>
          <w:szCs w:val="24"/>
          <w:lang w:eastAsia="es-ES_tradnl"/>
        </w:rPr>
        <w:t xml:space="preserve">l requeriment de l’Ajuntament de Sitges per justificar l’oferta presentada per PAVAPARK en el marc del contracte mixt de subministrament i instal·lació d’un sistema </w:t>
      </w:r>
      <w:proofErr w:type="spellStart"/>
      <w:r w:rsidRPr="00AE0F98">
        <w:rPr>
          <w:sz w:val="24"/>
          <w:szCs w:val="24"/>
          <w:lang w:eastAsia="es-ES_tradnl"/>
        </w:rPr>
        <w:t>smartparking</w:t>
      </w:r>
      <w:proofErr w:type="spellEnd"/>
      <w:r w:rsidRPr="00AE0F98">
        <w:rPr>
          <w:sz w:val="24"/>
          <w:szCs w:val="24"/>
          <w:lang w:eastAsia="es-ES_tradnl"/>
        </w:rPr>
        <w:t xml:space="preserve">, finançat pel Pla de Sostenibilitat Turística de Sitges dins el Pla de Recuperació, Transformació i Resiliència – </w:t>
      </w:r>
      <w:proofErr w:type="spellStart"/>
      <w:r w:rsidRPr="00AE0F98">
        <w:rPr>
          <w:sz w:val="24"/>
          <w:szCs w:val="24"/>
          <w:lang w:eastAsia="es-ES_tradnl"/>
        </w:rPr>
        <w:t>Next</w:t>
      </w:r>
      <w:proofErr w:type="spellEnd"/>
      <w:r w:rsidRPr="00AE0F98">
        <w:rPr>
          <w:sz w:val="24"/>
          <w:szCs w:val="24"/>
          <w:lang w:eastAsia="es-ES_tradnl"/>
        </w:rPr>
        <w:t xml:space="preserve"> </w:t>
      </w:r>
      <w:proofErr w:type="spellStart"/>
      <w:r w:rsidRPr="00AE0F98">
        <w:rPr>
          <w:sz w:val="24"/>
          <w:szCs w:val="24"/>
          <w:lang w:eastAsia="es-ES_tradnl"/>
        </w:rPr>
        <w:t>Generation</w:t>
      </w:r>
      <w:proofErr w:type="spellEnd"/>
      <w:r w:rsidRPr="00AE0F98">
        <w:rPr>
          <w:sz w:val="24"/>
          <w:szCs w:val="24"/>
          <w:lang w:eastAsia="es-ES_tradnl"/>
        </w:rPr>
        <w:t xml:space="preserve"> EU.</w:t>
      </w:r>
    </w:p>
    <w:p w14:paraId="137AC9A2" w14:textId="77777777" w:rsidR="00F66F11" w:rsidRDefault="00F66F11" w:rsidP="00F66F11">
      <w:pPr>
        <w:pStyle w:val="Pargrafdellista"/>
        <w:ind w:left="720"/>
        <w:rPr>
          <w:sz w:val="24"/>
          <w:szCs w:val="24"/>
          <w:lang w:eastAsia="es-ES_tradnl"/>
        </w:rPr>
      </w:pPr>
    </w:p>
    <w:p w14:paraId="7CC6C2FB" w14:textId="2966FE0A" w:rsidR="00AE0F98" w:rsidRPr="00F66F11" w:rsidRDefault="00AE0F98" w:rsidP="00F66F11">
      <w:pPr>
        <w:pStyle w:val="Pargrafdellista"/>
        <w:numPr>
          <w:ilvl w:val="0"/>
          <w:numId w:val="14"/>
        </w:numPr>
        <w:rPr>
          <w:sz w:val="24"/>
          <w:szCs w:val="24"/>
          <w:lang w:eastAsia="es-ES_tradnl"/>
        </w:rPr>
      </w:pPr>
      <w:r w:rsidRPr="00F66F11">
        <w:rPr>
          <w:sz w:val="24"/>
          <w:szCs w:val="24"/>
          <w:lang w:eastAsia="es-ES_tradnl"/>
        </w:rPr>
        <w:t>Antecedents i puntuació de la licitació:</w:t>
      </w:r>
      <w:r w:rsidR="00F66F11">
        <w:rPr>
          <w:sz w:val="24"/>
          <w:szCs w:val="24"/>
          <w:lang w:eastAsia="es-ES_tradnl"/>
        </w:rPr>
        <w:t xml:space="preserve"> </w:t>
      </w:r>
      <w:r w:rsidR="00F66F11" w:rsidRPr="00F66F11">
        <w:rPr>
          <w:sz w:val="24"/>
          <w:szCs w:val="24"/>
          <w:lang w:eastAsia="es-ES_tradnl"/>
        </w:rPr>
        <w:t>P</w:t>
      </w:r>
      <w:r w:rsidRPr="00F66F11">
        <w:rPr>
          <w:sz w:val="24"/>
          <w:szCs w:val="24"/>
          <w:lang w:eastAsia="es-ES_tradnl"/>
        </w:rPr>
        <w:t xml:space="preserve">AVAPARK va obtenir la puntuació més alta entre els sis licitadors, destacant per una baixa econòmica del 16,82% en el subministrament i instal·lació (PU1–PU3) i un 99,99% en les quotes anuals de manteniment i connectivitat (PU4–PU5). A causa d’aquesta darrera baixa extrema, l’Ajuntament va requerir justificació per </w:t>
      </w:r>
      <w:r w:rsidR="00264FBD">
        <w:rPr>
          <w:sz w:val="24"/>
          <w:szCs w:val="24"/>
          <w:lang w:eastAsia="es-ES_tradnl"/>
        </w:rPr>
        <w:t xml:space="preserve">determinar l’admissió o </w:t>
      </w:r>
      <w:r w:rsidRPr="00F66F11">
        <w:rPr>
          <w:sz w:val="24"/>
          <w:szCs w:val="24"/>
          <w:lang w:eastAsia="es-ES_tradnl"/>
        </w:rPr>
        <w:t>l’exclusió per oferta presumptament anormal.</w:t>
      </w:r>
    </w:p>
    <w:p w14:paraId="70330DA5" w14:textId="77777777" w:rsidR="00AE0F98" w:rsidRPr="00AE0F98" w:rsidRDefault="00AE0F98" w:rsidP="00AE0F98">
      <w:pPr>
        <w:rPr>
          <w:sz w:val="24"/>
          <w:szCs w:val="24"/>
          <w:lang w:eastAsia="es-ES_tradnl"/>
        </w:rPr>
      </w:pPr>
    </w:p>
    <w:p w14:paraId="08541AC4" w14:textId="3E34809C" w:rsidR="00AE0F98" w:rsidRDefault="00AE0F98" w:rsidP="00AE0F98">
      <w:pPr>
        <w:pStyle w:val="Pargrafdellista"/>
        <w:numPr>
          <w:ilvl w:val="0"/>
          <w:numId w:val="14"/>
        </w:numPr>
        <w:rPr>
          <w:sz w:val="24"/>
          <w:szCs w:val="24"/>
          <w:lang w:eastAsia="es-ES_tradnl"/>
        </w:rPr>
      </w:pPr>
      <w:r w:rsidRPr="00AE0F98">
        <w:rPr>
          <w:sz w:val="24"/>
          <w:szCs w:val="24"/>
          <w:lang w:eastAsia="es-ES_tradnl"/>
        </w:rPr>
        <w:t>Solvència i experiència de PAVAPARK:</w:t>
      </w:r>
      <w:r w:rsidR="00F66F11">
        <w:rPr>
          <w:sz w:val="24"/>
          <w:szCs w:val="24"/>
          <w:lang w:eastAsia="es-ES_tradnl"/>
        </w:rPr>
        <w:t xml:space="preserve"> </w:t>
      </w:r>
      <w:r w:rsidRPr="00F66F11">
        <w:rPr>
          <w:sz w:val="24"/>
          <w:szCs w:val="24"/>
          <w:lang w:eastAsia="es-ES_tradnl"/>
        </w:rPr>
        <w:t xml:space="preserve">Amb més de 80 anys dins del Grup PAVASAL i seu a València, PAVAPARK acredita una àmplia experiència en la instal·lació de més de 4.700 sensors en diversos municipis. Disposa d’oficines i magatzems a Tarragona, a només 44 minuts de Sitges, i té maquinària pròpia per reduir costos. També compta amb experiència en projectes </w:t>
      </w:r>
      <w:proofErr w:type="spellStart"/>
      <w:r w:rsidRPr="00F66F11">
        <w:rPr>
          <w:sz w:val="24"/>
          <w:szCs w:val="24"/>
          <w:lang w:eastAsia="es-ES_tradnl"/>
        </w:rPr>
        <w:t>Smart</w:t>
      </w:r>
      <w:proofErr w:type="spellEnd"/>
      <w:r w:rsidRPr="00F66F11">
        <w:rPr>
          <w:sz w:val="24"/>
          <w:szCs w:val="24"/>
          <w:lang w:eastAsia="es-ES_tradnl"/>
        </w:rPr>
        <w:t xml:space="preserve"> City i una estreta col·laboració amb URBIOTICA, fabricant dels sensors proposats.</w:t>
      </w:r>
    </w:p>
    <w:p w14:paraId="75C2FBC9" w14:textId="77777777" w:rsidR="00F66F11" w:rsidRPr="00F66F11" w:rsidRDefault="00F66F11" w:rsidP="00F66F11">
      <w:pPr>
        <w:pStyle w:val="Pargrafdellista"/>
        <w:rPr>
          <w:sz w:val="24"/>
          <w:szCs w:val="24"/>
          <w:lang w:eastAsia="es-ES_tradnl"/>
        </w:rPr>
      </w:pPr>
    </w:p>
    <w:p w14:paraId="7E64E747" w14:textId="0D04FB26" w:rsidR="00AE0F98" w:rsidRDefault="00AE0F98" w:rsidP="00BF7923">
      <w:pPr>
        <w:pStyle w:val="Pargrafdellista"/>
        <w:numPr>
          <w:ilvl w:val="0"/>
          <w:numId w:val="14"/>
        </w:numPr>
        <w:rPr>
          <w:sz w:val="24"/>
          <w:szCs w:val="24"/>
          <w:lang w:eastAsia="es-ES_tradnl"/>
        </w:rPr>
      </w:pPr>
      <w:r w:rsidRPr="00F66F11">
        <w:rPr>
          <w:sz w:val="24"/>
          <w:szCs w:val="24"/>
          <w:lang w:eastAsia="es-ES_tradnl"/>
        </w:rPr>
        <w:t>Desglossament econòmic i tècnic de l’oferta:</w:t>
      </w:r>
      <w:r w:rsidR="00F66F11">
        <w:rPr>
          <w:sz w:val="24"/>
          <w:szCs w:val="24"/>
          <w:lang w:eastAsia="es-ES_tradnl"/>
        </w:rPr>
        <w:t xml:space="preserve"> </w:t>
      </w:r>
      <w:r w:rsidRPr="00F66F11">
        <w:rPr>
          <w:sz w:val="24"/>
          <w:szCs w:val="24"/>
          <w:lang w:eastAsia="es-ES_tradnl"/>
        </w:rPr>
        <w:t xml:space="preserve">L’estudi detalla els costos per unitat i el rendiment de cada partida. El cost total del projecte </w:t>
      </w:r>
      <w:proofErr w:type="spellStart"/>
      <w:r w:rsidRPr="00F66F11">
        <w:rPr>
          <w:sz w:val="24"/>
          <w:szCs w:val="24"/>
          <w:lang w:eastAsia="es-ES_tradnl"/>
        </w:rPr>
        <w:t>ofertat</w:t>
      </w:r>
      <w:proofErr w:type="spellEnd"/>
      <w:r w:rsidRPr="00F66F11">
        <w:rPr>
          <w:sz w:val="24"/>
          <w:szCs w:val="24"/>
          <w:lang w:eastAsia="es-ES_tradnl"/>
        </w:rPr>
        <w:t xml:space="preserve"> és de 167.488,10 € (IVA exclòs), amb un 18,12% de marge per a despeses generals i benefici industrial. Aquest marge cobreix els costos de manteniment i connectivitat, que es xifren en 0,0015 €/unitat.</w:t>
      </w:r>
    </w:p>
    <w:p w14:paraId="0AFEB01B" w14:textId="77777777" w:rsidR="00AE0F98" w:rsidRDefault="00AE0F98" w:rsidP="00AE0F98">
      <w:pPr>
        <w:pStyle w:val="Pargrafdellista"/>
        <w:numPr>
          <w:ilvl w:val="1"/>
          <w:numId w:val="14"/>
        </w:numPr>
        <w:rPr>
          <w:sz w:val="24"/>
          <w:szCs w:val="24"/>
          <w:lang w:eastAsia="es-ES_tradnl"/>
        </w:rPr>
      </w:pPr>
      <w:r w:rsidRPr="00055778">
        <w:rPr>
          <w:sz w:val="24"/>
          <w:szCs w:val="24"/>
          <w:lang w:eastAsia="es-ES_tradnl"/>
        </w:rPr>
        <w:t>Costos principals:</w:t>
      </w:r>
    </w:p>
    <w:p w14:paraId="306C88A9" w14:textId="6E4BC4EB" w:rsidR="00AE0F98" w:rsidRDefault="00AE0F98" w:rsidP="00453CD6">
      <w:pPr>
        <w:pStyle w:val="Pargrafdellista"/>
        <w:numPr>
          <w:ilvl w:val="2"/>
          <w:numId w:val="14"/>
        </w:numPr>
        <w:rPr>
          <w:sz w:val="24"/>
          <w:szCs w:val="24"/>
          <w:lang w:eastAsia="es-ES_tradnl"/>
        </w:rPr>
      </w:pPr>
      <w:r w:rsidRPr="00055778">
        <w:rPr>
          <w:sz w:val="24"/>
          <w:szCs w:val="24"/>
          <w:lang w:eastAsia="es-ES_tradnl"/>
        </w:rPr>
        <w:t xml:space="preserve">500 sensors NB </w:t>
      </w:r>
      <w:proofErr w:type="spellStart"/>
      <w:r w:rsidRPr="00055778">
        <w:rPr>
          <w:sz w:val="24"/>
          <w:szCs w:val="24"/>
          <w:lang w:eastAsia="es-ES_tradnl"/>
        </w:rPr>
        <w:t>IoT</w:t>
      </w:r>
      <w:proofErr w:type="spellEnd"/>
      <w:r w:rsidRPr="00055778">
        <w:rPr>
          <w:sz w:val="24"/>
          <w:szCs w:val="24"/>
          <w:lang w:eastAsia="es-ES_tradnl"/>
        </w:rPr>
        <w:t>: subministrament i instal·lació per 118.631,50 €</w:t>
      </w:r>
    </w:p>
    <w:p w14:paraId="4EC37709" w14:textId="77777777" w:rsidR="00AE0F98" w:rsidRDefault="00AE0F98" w:rsidP="00AE0F98">
      <w:pPr>
        <w:pStyle w:val="Pargrafdellista"/>
        <w:numPr>
          <w:ilvl w:val="2"/>
          <w:numId w:val="14"/>
        </w:numPr>
        <w:rPr>
          <w:sz w:val="24"/>
          <w:szCs w:val="24"/>
          <w:lang w:eastAsia="es-ES_tradnl"/>
        </w:rPr>
      </w:pPr>
      <w:r w:rsidRPr="00055778">
        <w:rPr>
          <w:sz w:val="24"/>
          <w:szCs w:val="24"/>
          <w:lang w:eastAsia="es-ES_tradnl"/>
        </w:rPr>
        <w:t>2 panells informatius + bàculs + sistemes solars: 20.483,89 €</w:t>
      </w:r>
    </w:p>
    <w:p w14:paraId="7D7D530B" w14:textId="77777777" w:rsidR="00AE0F98" w:rsidRDefault="00AE0F98" w:rsidP="00AE0F98">
      <w:pPr>
        <w:pStyle w:val="Pargrafdellista"/>
        <w:numPr>
          <w:ilvl w:val="2"/>
          <w:numId w:val="14"/>
        </w:numPr>
        <w:rPr>
          <w:sz w:val="24"/>
          <w:szCs w:val="24"/>
          <w:lang w:eastAsia="es-ES_tradnl"/>
        </w:rPr>
      </w:pPr>
      <w:r w:rsidRPr="00055778">
        <w:rPr>
          <w:sz w:val="24"/>
          <w:szCs w:val="24"/>
          <w:lang w:eastAsia="es-ES_tradnl"/>
        </w:rPr>
        <w:t>1 armari de comunicacions: 2.680,95 €</w:t>
      </w:r>
    </w:p>
    <w:p w14:paraId="15593F0E" w14:textId="77777777" w:rsidR="00AE0F98" w:rsidRDefault="00AE0F98" w:rsidP="00AE0F98">
      <w:pPr>
        <w:pStyle w:val="Pargrafdellista"/>
        <w:numPr>
          <w:ilvl w:val="2"/>
          <w:numId w:val="14"/>
        </w:numPr>
        <w:rPr>
          <w:sz w:val="24"/>
          <w:szCs w:val="24"/>
          <w:lang w:eastAsia="es-ES_tradnl"/>
        </w:rPr>
      </w:pPr>
      <w:r w:rsidRPr="00055778">
        <w:rPr>
          <w:sz w:val="24"/>
          <w:szCs w:val="24"/>
          <w:lang w:eastAsia="es-ES_tradnl"/>
        </w:rPr>
        <w:t>Manteniment i connectivitat (1 any i 3 mesos): 1,99 €</w:t>
      </w:r>
    </w:p>
    <w:p w14:paraId="55F2129D" w14:textId="77777777" w:rsidR="00BD489D" w:rsidRDefault="00BD489D" w:rsidP="00BD489D">
      <w:pPr>
        <w:pStyle w:val="Pargrafdellista"/>
        <w:ind w:left="2160"/>
        <w:rPr>
          <w:sz w:val="24"/>
          <w:szCs w:val="24"/>
          <w:lang w:eastAsia="es-ES_tradnl"/>
        </w:rPr>
      </w:pPr>
    </w:p>
    <w:p w14:paraId="0C25B296" w14:textId="540BFC33" w:rsidR="00AE0F98" w:rsidRPr="00BD489D" w:rsidRDefault="00AE0F98" w:rsidP="00D8638F">
      <w:pPr>
        <w:pStyle w:val="Pargrafdellista"/>
        <w:numPr>
          <w:ilvl w:val="0"/>
          <w:numId w:val="14"/>
        </w:numPr>
        <w:rPr>
          <w:sz w:val="24"/>
          <w:szCs w:val="24"/>
          <w:lang w:eastAsia="es-ES_tradnl"/>
        </w:rPr>
      </w:pPr>
      <w:r w:rsidRPr="00BD489D">
        <w:rPr>
          <w:sz w:val="24"/>
          <w:szCs w:val="24"/>
          <w:lang w:eastAsia="es-ES_tradnl"/>
        </w:rPr>
        <w:t>Conclusions:</w:t>
      </w:r>
      <w:r w:rsidR="00055778" w:rsidRPr="00BD489D">
        <w:rPr>
          <w:sz w:val="24"/>
          <w:szCs w:val="24"/>
          <w:lang w:eastAsia="es-ES_tradnl"/>
        </w:rPr>
        <w:t xml:space="preserve"> L’empresa </w:t>
      </w:r>
      <w:r w:rsidR="00BD489D" w:rsidRPr="00BD489D">
        <w:rPr>
          <w:sz w:val="24"/>
          <w:szCs w:val="24"/>
          <w:lang w:eastAsia="es-ES_tradnl"/>
        </w:rPr>
        <w:t xml:space="preserve">conclou que </w:t>
      </w:r>
      <w:r w:rsidR="00BD489D">
        <w:rPr>
          <w:sz w:val="24"/>
          <w:szCs w:val="24"/>
          <w:lang w:eastAsia="es-ES_tradnl"/>
        </w:rPr>
        <w:t>l</w:t>
      </w:r>
      <w:r w:rsidRPr="00BD489D">
        <w:rPr>
          <w:sz w:val="24"/>
          <w:szCs w:val="24"/>
          <w:lang w:eastAsia="es-ES_tradnl"/>
        </w:rPr>
        <w:t xml:space="preserve">’oferta </w:t>
      </w:r>
      <w:r w:rsidR="00BD489D">
        <w:rPr>
          <w:sz w:val="24"/>
          <w:szCs w:val="24"/>
          <w:lang w:eastAsia="es-ES_tradnl"/>
        </w:rPr>
        <w:t xml:space="preserve">és </w:t>
      </w:r>
      <w:r w:rsidRPr="00BD489D">
        <w:rPr>
          <w:sz w:val="24"/>
          <w:szCs w:val="24"/>
          <w:lang w:eastAsia="es-ES_tradnl"/>
        </w:rPr>
        <w:t xml:space="preserve">viable gràcies a la capacitat tècnica, l’experiència acumulada, els acords preferents amb proveïdors com URBIOTICA i la disponibilitat de recursos propis. El contracte és estratègic per a l’empresa pel posicionament territorial i la consolidació de serveis </w:t>
      </w:r>
      <w:proofErr w:type="spellStart"/>
      <w:r w:rsidRPr="00BD489D">
        <w:rPr>
          <w:sz w:val="24"/>
          <w:szCs w:val="24"/>
          <w:lang w:eastAsia="es-ES_tradnl"/>
        </w:rPr>
        <w:t>Smart</w:t>
      </w:r>
      <w:proofErr w:type="spellEnd"/>
      <w:r w:rsidRPr="00BD489D">
        <w:rPr>
          <w:sz w:val="24"/>
          <w:szCs w:val="24"/>
          <w:lang w:eastAsia="es-ES_tradnl"/>
        </w:rPr>
        <w:t xml:space="preserve"> City. L’estalvi s’ha justificat punt per punt, mantenint la qualitat i el compliment normatiu.</w:t>
      </w:r>
    </w:p>
    <w:p w14:paraId="56C71B0B" w14:textId="77777777" w:rsidR="00DD295F" w:rsidRDefault="00DD295F" w:rsidP="00315DBA">
      <w:pPr>
        <w:rPr>
          <w:sz w:val="24"/>
          <w:szCs w:val="24"/>
          <w:lang w:eastAsia="es-ES_tradnl"/>
        </w:rPr>
      </w:pPr>
    </w:p>
    <w:p w14:paraId="614AB3F0" w14:textId="77777777" w:rsidR="00A21A3E" w:rsidRDefault="00A21A3E" w:rsidP="00315DBA">
      <w:pPr>
        <w:rPr>
          <w:sz w:val="24"/>
          <w:szCs w:val="24"/>
          <w:lang w:eastAsia="es-ES_tradnl"/>
        </w:rPr>
      </w:pPr>
    </w:p>
    <w:p w14:paraId="1CA5B142" w14:textId="77777777" w:rsidR="003E13AD" w:rsidRDefault="003E13AD" w:rsidP="00315DBA">
      <w:pPr>
        <w:rPr>
          <w:sz w:val="24"/>
          <w:szCs w:val="24"/>
          <w:lang w:eastAsia="es-ES_tradnl"/>
        </w:rPr>
      </w:pPr>
    </w:p>
    <w:p w14:paraId="30FA3FDA" w14:textId="77777777" w:rsidR="003E13AD" w:rsidRDefault="003E13AD" w:rsidP="00315DBA">
      <w:pPr>
        <w:rPr>
          <w:sz w:val="24"/>
          <w:szCs w:val="24"/>
          <w:lang w:eastAsia="es-ES_tradnl"/>
        </w:rPr>
      </w:pPr>
    </w:p>
    <w:p w14:paraId="71262085" w14:textId="77777777" w:rsidR="003E13AD" w:rsidRDefault="003E13AD" w:rsidP="00315DBA">
      <w:pPr>
        <w:rPr>
          <w:sz w:val="24"/>
          <w:szCs w:val="24"/>
          <w:lang w:eastAsia="es-ES_tradnl"/>
        </w:rPr>
      </w:pPr>
    </w:p>
    <w:p w14:paraId="31C4667D" w14:textId="77777777" w:rsidR="003E13AD" w:rsidRDefault="003E13AD" w:rsidP="00315DBA">
      <w:pPr>
        <w:rPr>
          <w:sz w:val="24"/>
          <w:szCs w:val="24"/>
          <w:lang w:eastAsia="es-ES_tradnl"/>
        </w:rPr>
      </w:pPr>
    </w:p>
    <w:p w14:paraId="5449776F" w14:textId="77777777" w:rsidR="00A21A3E" w:rsidRDefault="00A21A3E" w:rsidP="00315DBA">
      <w:pPr>
        <w:rPr>
          <w:sz w:val="24"/>
          <w:szCs w:val="24"/>
          <w:lang w:eastAsia="es-ES_tradnl"/>
        </w:rPr>
      </w:pPr>
    </w:p>
    <w:p w14:paraId="4DFF7029" w14:textId="77777777" w:rsidR="003E13AD" w:rsidRDefault="003E13AD" w:rsidP="00315DBA">
      <w:pPr>
        <w:rPr>
          <w:sz w:val="24"/>
          <w:szCs w:val="24"/>
          <w:lang w:eastAsia="es-ES_tradnl"/>
        </w:rPr>
      </w:pPr>
    </w:p>
    <w:p w14:paraId="0B277C00" w14:textId="569C874D" w:rsidR="00A21A3E" w:rsidRDefault="00B21BAC" w:rsidP="00315DBA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>En base a aquesta justificació, i analit</w:t>
      </w:r>
      <w:r w:rsidR="0091617B">
        <w:rPr>
          <w:sz w:val="24"/>
          <w:szCs w:val="24"/>
          <w:lang w:eastAsia="es-ES_tradnl"/>
        </w:rPr>
        <w:t>zat en detall el seu contingut, es determina que:</w:t>
      </w:r>
    </w:p>
    <w:p w14:paraId="413D1228" w14:textId="77777777" w:rsidR="0091617B" w:rsidRDefault="0091617B" w:rsidP="00315DBA">
      <w:pPr>
        <w:rPr>
          <w:sz w:val="24"/>
          <w:szCs w:val="24"/>
          <w:lang w:eastAsia="es-ES_tradnl"/>
        </w:rPr>
      </w:pPr>
    </w:p>
    <w:p w14:paraId="7B549BC4" w14:textId="0155696F" w:rsidR="0091617B" w:rsidRDefault="0091617B" w:rsidP="0091617B">
      <w:pPr>
        <w:pStyle w:val="Pargrafdellista"/>
        <w:numPr>
          <w:ilvl w:val="0"/>
          <w:numId w:val="15"/>
        </w:num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>L’empresa realitza una justificació molt acurada dels preus de subministrament i instal·lació que formen part del primer bloc</w:t>
      </w:r>
      <w:r w:rsidR="00197400">
        <w:rPr>
          <w:sz w:val="24"/>
          <w:szCs w:val="24"/>
          <w:lang w:eastAsia="es-ES_tradnl"/>
        </w:rPr>
        <w:t xml:space="preserve"> (PU1, PU2 i PU3)</w:t>
      </w:r>
      <w:r w:rsidR="000A2614">
        <w:rPr>
          <w:sz w:val="24"/>
          <w:szCs w:val="24"/>
          <w:lang w:eastAsia="es-ES_tradnl"/>
        </w:rPr>
        <w:t>. Aquests preus no obstant, no són els que han fet incórrer l’oferta de l’empresa en l’anormalitat.</w:t>
      </w:r>
    </w:p>
    <w:p w14:paraId="468A3BB3" w14:textId="77777777" w:rsidR="000A2614" w:rsidRDefault="000A2614" w:rsidP="000A2614">
      <w:pPr>
        <w:pStyle w:val="Pargrafdellista"/>
        <w:ind w:left="720"/>
        <w:rPr>
          <w:sz w:val="24"/>
          <w:szCs w:val="24"/>
          <w:lang w:eastAsia="es-ES_tradnl"/>
        </w:rPr>
      </w:pPr>
    </w:p>
    <w:p w14:paraId="1C64417D" w14:textId="6F2C85B2" w:rsidR="00D822B5" w:rsidRDefault="000A2614" w:rsidP="0091617B">
      <w:pPr>
        <w:pStyle w:val="Pargrafdellista"/>
        <w:numPr>
          <w:ilvl w:val="0"/>
          <w:numId w:val="15"/>
        </w:num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 xml:space="preserve">L’empresa no justifica detalladament </w:t>
      </w:r>
      <w:r w:rsidR="00C67B8F">
        <w:rPr>
          <w:sz w:val="24"/>
          <w:szCs w:val="24"/>
          <w:lang w:eastAsia="es-ES_tradnl"/>
        </w:rPr>
        <w:t>el fet que per als preus del segon bloc</w:t>
      </w:r>
      <w:r w:rsidR="00EE0683">
        <w:rPr>
          <w:sz w:val="24"/>
          <w:szCs w:val="24"/>
          <w:lang w:eastAsia="es-ES_tradnl"/>
        </w:rPr>
        <w:t xml:space="preserve"> (PU4 i PU5)</w:t>
      </w:r>
      <w:r w:rsidR="00C67B8F">
        <w:rPr>
          <w:sz w:val="24"/>
          <w:szCs w:val="24"/>
          <w:lang w:eastAsia="es-ES_tradnl"/>
        </w:rPr>
        <w:t>, es realitzi una baixa del 99,99</w:t>
      </w:r>
      <w:r w:rsidR="0011499C">
        <w:rPr>
          <w:sz w:val="24"/>
          <w:szCs w:val="24"/>
          <w:lang w:eastAsia="es-ES_tradnl"/>
        </w:rPr>
        <w:t>% sobre els preus de licitació</w:t>
      </w:r>
      <w:r w:rsidR="005F77D2">
        <w:rPr>
          <w:sz w:val="24"/>
          <w:szCs w:val="24"/>
          <w:lang w:eastAsia="es-ES_tradnl"/>
        </w:rPr>
        <w:t xml:space="preserve">. La justificació d’aquests preus </w:t>
      </w:r>
      <w:r w:rsidR="00F62555">
        <w:rPr>
          <w:sz w:val="24"/>
          <w:szCs w:val="24"/>
          <w:lang w:eastAsia="es-ES_tradnl"/>
        </w:rPr>
        <w:t>oferts (</w:t>
      </w:r>
      <w:r w:rsidR="005F77D2">
        <w:rPr>
          <w:sz w:val="24"/>
          <w:szCs w:val="24"/>
          <w:lang w:eastAsia="es-ES_tradnl"/>
        </w:rPr>
        <w:t>pràcticament simbòlics</w:t>
      </w:r>
      <w:r w:rsidR="00F62555">
        <w:rPr>
          <w:sz w:val="24"/>
          <w:szCs w:val="24"/>
          <w:lang w:eastAsia="es-ES_tradnl"/>
        </w:rPr>
        <w:t>)</w:t>
      </w:r>
      <w:r w:rsidR="005F77D2">
        <w:rPr>
          <w:sz w:val="24"/>
          <w:szCs w:val="24"/>
          <w:lang w:eastAsia="es-ES_tradnl"/>
        </w:rPr>
        <w:t xml:space="preserve">, </w:t>
      </w:r>
      <w:r w:rsidR="00F62555">
        <w:rPr>
          <w:sz w:val="24"/>
          <w:szCs w:val="24"/>
          <w:lang w:eastAsia="es-ES_tradnl"/>
        </w:rPr>
        <w:t xml:space="preserve">s’interpreta que </w:t>
      </w:r>
      <w:r w:rsidR="00197400">
        <w:rPr>
          <w:sz w:val="24"/>
          <w:szCs w:val="24"/>
          <w:lang w:eastAsia="es-ES_tradnl"/>
        </w:rPr>
        <w:t xml:space="preserve">el seu cost seria subsumit pel marge que </w:t>
      </w:r>
      <w:r w:rsidR="00EE0683">
        <w:rPr>
          <w:sz w:val="24"/>
          <w:szCs w:val="24"/>
          <w:lang w:eastAsia="es-ES_tradnl"/>
        </w:rPr>
        <w:t>es justifica en el primer</w:t>
      </w:r>
      <w:r w:rsidR="00224813">
        <w:rPr>
          <w:sz w:val="24"/>
          <w:szCs w:val="24"/>
          <w:lang w:eastAsia="es-ES_tradnl"/>
        </w:rPr>
        <w:t xml:space="preserve"> grup de</w:t>
      </w:r>
      <w:r w:rsidR="00EE0683">
        <w:rPr>
          <w:sz w:val="24"/>
          <w:szCs w:val="24"/>
          <w:lang w:eastAsia="es-ES_tradnl"/>
        </w:rPr>
        <w:t xml:space="preserve"> preus, i per tant basa la seva justificació en el conjunt de l’oferta</w:t>
      </w:r>
      <w:r w:rsidR="00D24802">
        <w:rPr>
          <w:sz w:val="24"/>
          <w:szCs w:val="24"/>
          <w:lang w:eastAsia="es-ES_tradnl"/>
        </w:rPr>
        <w:t xml:space="preserve">, sense justificar </w:t>
      </w:r>
      <w:r w:rsidR="00613096">
        <w:rPr>
          <w:sz w:val="24"/>
          <w:szCs w:val="24"/>
          <w:lang w:eastAsia="es-ES_tradnl"/>
        </w:rPr>
        <w:t>e</w:t>
      </w:r>
      <w:r w:rsidR="00C64E37">
        <w:rPr>
          <w:sz w:val="24"/>
          <w:szCs w:val="24"/>
          <w:lang w:eastAsia="es-ES_tradnl"/>
        </w:rPr>
        <w:t>n</w:t>
      </w:r>
      <w:r w:rsidR="00D24802">
        <w:rPr>
          <w:sz w:val="24"/>
          <w:szCs w:val="24"/>
          <w:lang w:eastAsia="es-ES_tradnl"/>
        </w:rPr>
        <w:t xml:space="preserve"> detall els costos reals que li impliquen els preus unitaris PU4 i PU5. </w:t>
      </w:r>
    </w:p>
    <w:p w14:paraId="4D311028" w14:textId="77777777" w:rsidR="00D822B5" w:rsidRPr="00D822B5" w:rsidRDefault="00D822B5" w:rsidP="00D822B5">
      <w:pPr>
        <w:pStyle w:val="Pargrafdellista"/>
        <w:rPr>
          <w:sz w:val="24"/>
          <w:szCs w:val="24"/>
          <w:lang w:eastAsia="es-ES_tradnl"/>
        </w:rPr>
      </w:pPr>
    </w:p>
    <w:p w14:paraId="554FDEA0" w14:textId="0B39529E" w:rsidR="00B34007" w:rsidRDefault="00A33839" w:rsidP="00B34007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 xml:space="preserve">És </w:t>
      </w:r>
      <w:r w:rsidR="00B34007">
        <w:rPr>
          <w:sz w:val="24"/>
          <w:szCs w:val="24"/>
          <w:lang w:eastAsia="es-ES_tradnl"/>
        </w:rPr>
        <w:t>de suposar, atesa la baixa oferta del 99,99%</w:t>
      </w:r>
      <w:r w:rsidR="0050714A">
        <w:rPr>
          <w:sz w:val="24"/>
          <w:szCs w:val="24"/>
          <w:lang w:eastAsia="es-ES_tradnl"/>
        </w:rPr>
        <w:t xml:space="preserve"> i vista la manca </w:t>
      </w:r>
      <w:r w:rsidR="00264FBD">
        <w:rPr>
          <w:sz w:val="24"/>
          <w:szCs w:val="24"/>
          <w:lang w:eastAsia="es-ES_tradnl"/>
        </w:rPr>
        <w:t xml:space="preserve">d’informació i </w:t>
      </w:r>
      <w:r w:rsidR="0050714A">
        <w:rPr>
          <w:sz w:val="24"/>
          <w:szCs w:val="24"/>
          <w:lang w:eastAsia="es-ES_tradnl"/>
        </w:rPr>
        <w:t>d’explicació al respecte</w:t>
      </w:r>
      <w:r w:rsidR="00B34007">
        <w:rPr>
          <w:sz w:val="24"/>
          <w:szCs w:val="24"/>
          <w:lang w:eastAsia="es-ES_tradnl"/>
        </w:rPr>
        <w:t>, que</w:t>
      </w:r>
      <w:r w:rsidR="00B34007" w:rsidRPr="00B34007">
        <w:rPr>
          <w:sz w:val="24"/>
          <w:szCs w:val="24"/>
          <w:lang w:eastAsia="es-ES_tradnl"/>
        </w:rPr>
        <w:t xml:space="preserve"> </w:t>
      </w:r>
      <w:r w:rsidR="00856523">
        <w:rPr>
          <w:sz w:val="24"/>
          <w:szCs w:val="24"/>
          <w:lang w:eastAsia="es-ES_tradnl"/>
        </w:rPr>
        <w:t>e</w:t>
      </w:r>
      <w:r w:rsidR="00B34007">
        <w:rPr>
          <w:sz w:val="24"/>
          <w:szCs w:val="24"/>
          <w:lang w:eastAsia="es-ES_tradnl"/>
        </w:rPr>
        <w:t xml:space="preserve">ls costos reals d’empresa per aquests dos preus unitaris </w:t>
      </w:r>
      <w:r w:rsidR="00856523">
        <w:rPr>
          <w:sz w:val="24"/>
          <w:szCs w:val="24"/>
          <w:lang w:eastAsia="es-ES_tradnl"/>
        </w:rPr>
        <w:t xml:space="preserve">han de ser en qualsevol dels casos, </w:t>
      </w:r>
      <w:r w:rsidR="00B34007">
        <w:rPr>
          <w:sz w:val="24"/>
          <w:szCs w:val="24"/>
          <w:lang w:eastAsia="es-ES_tradnl"/>
        </w:rPr>
        <w:t>superiors als oferts</w:t>
      </w:r>
      <w:r w:rsidR="0050714A">
        <w:rPr>
          <w:sz w:val="24"/>
          <w:szCs w:val="24"/>
          <w:lang w:eastAsia="es-ES_tradnl"/>
        </w:rPr>
        <w:t xml:space="preserve"> realment</w:t>
      </w:r>
      <w:r w:rsidR="00856523">
        <w:rPr>
          <w:sz w:val="24"/>
          <w:szCs w:val="24"/>
          <w:lang w:eastAsia="es-ES_tradnl"/>
        </w:rPr>
        <w:t xml:space="preserve">. </w:t>
      </w:r>
    </w:p>
    <w:p w14:paraId="2A34FD37" w14:textId="77777777" w:rsidR="00E574C2" w:rsidRDefault="00E574C2" w:rsidP="00B34007">
      <w:pPr>
        <w:rPr>
          <w:sz w:val="24"/>
          <w:szCs w:val="24"/>
          <w:lang w:eastAsia="es-ES_tradnl"/>
        </w:rPr>
      </w:pPr>
    </w:p>
    <w:p w14:paraId="1797F5FE" w14:textId="366E27FA" w:rsidR="00E574C2" w:rsidRDefault="0050714A" w:rsidP="00B34007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 xml:space="preserve">En aquest punt és important </w:t>
      </w:r>
      <w:r w:rsidR="00E574C2">
        <w:rPr>
          <w:sz w:val="24"/>
          <w:szCs w:val="24"/>
          <w:lang w:eastAsia="es-ES_tradnl"/>
        </w:rPr>
        <w:t xml:space="preserve">remarcar que en la comunicació efectuada a l’empresa per </w:t>
      </w:r>
      <w:r w:rsidR="002457AD">
        <w:rPr>
          <w:sz w:val="24"/>
          <w:szCs w:val="24"/>
          <w:lang w:eastAsia="es-ES_tradnl"/>
        </w:rPr>
        <w:t xml:space="preserve">tal </w:t>
      </w:r>
      <w:r w:rsidR="00E574C2">
        <w:rPr>
          <w:sz w:val="24"/>
          <w:szCs w:val="24"/>
          <w:lang w:eastAsia="es-ES_tradnl"/>
        </w:rPr>
        <w:t xml:space="preserve">que justifiqués la baixa anormal, es demanava específicament que l’empresa justifiqués </w:t>
      </w:r>
      <w:r w:rsidR="00302372">
        <w:rPr>
          <w:sz w:val="24"/>
          <w:szCs w:val="24"/>
          <w:lang w:eastAsia="es-ES_tradnl"/>
        </w:rPr>
        <w:t xml:space="preserve">adequadament </w:t>
      </w:r>
      <w:r w:rsidR="00E574C2">
        <w:rPr>
          <w:sz w:val="24"/>
          <w:szCs w:val="24"/>
          <w:lang w:eastAsia="es-ES_tradnl"/>
        </w:rPr>
        <w:t>“</w:t>
      </w:r>
      <w:r w:rsidR="00E574C2" w:rsidRPr="0010549C">
        <w:rPr>
          <w:b/>
          <w:bCs/>
          <w:i/>
          <w:iCs/>
          <w:sz w:val="24"/>
          <w:szCs w:val="24"/>
          <w:lang w:eastAsia="es-ES_tradnl"/>
        </w:rPr>
        <w:t xml:space="preserve">els preus oferts per als dos preus unitaris 4 i 5, que són els que motiven la condició d’oferta anormalment baixa (amb una baixa del 99,99%), </w:t>
      </w:r>
      <w:r w:rsidR="00E574C2" w:rsidRPr="0010549C">
        <w:rPr>
          <w:b/>
          <w:bCs/>
          <w:i/>
          <w:iCs/>
          <w:sz w:val="24"/>
          <w:szCs w:val="24"/>
          <w:u w:val="single"/>
          <w:lang w:eastAsia="es-ES_tradnl"/>
        </w:rPr>
        <w:t>justificant els preus de cost</w:t>
      </w:r>
      <w:r w:rsidR="00E574C2" w:rsidRPr="0010549C">
        <w:rPr>
          <w:b/>
          <w:bCs/>
          <w:i/>
          <w:iCs/>
          <w:sz w:val="24"/>
          <w:szCs w:val="24"/>
          <w:lang w:eastAsia="es-ES_tradnl"/>
        </w:rPr>
        <w:t>, la dedicació prevista de les persones de l’empresa o externes, i en especial caldrà justificar el compliment del conveni col·lectiu de les persones que han de realitzar la prestació en relació a aquest dos preus unitaris</w:t>
      </w:r>
      <w:r w:rsidR="0010549C" w:rsidRPr="0010549C">
        <w:rPr>
          <w:b/>
          <w:bCs/>
          <w:i/>
          <w:iCs/>
          <w:sz w:val="24"/>
          <w:szCs w:val="24"/>
          <w:lang w:eastAsia="es-ES_tradnl"/>
        </w:rPr>
        <w:t>”</w:t>
      </w:r>
    </w:p>
    <w:p w14:paraId="758AACB5" w14:textId="741C704C" w:rsidR="00B34007" w:rsidRDefault="00B34007" w:rsidP="00D822B5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 xml:space="preserve"> </w:t>
      </w:r>
    </w:p>
    <w:p w14:paraId="6CCC7BFC" w14:textId="0087E8BD" w:rsidR="0043569F" w:rsidRDefault="002C66D5" w:rsidP="00ED7E55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 xml:space="preserve">Es conclou que </w:t>
      </w:r>
      <w:r w:rsidR="000A0D5A">
        <w:rPr>
          <w:sz w:val="24"/>
          <w:szCs w:val="24"/>
          <w:lang w:eastAsia="es-ES_tradnl"/>
        </w:rPr>
        <w:t xml:space="preserve">aquesta informació no s’ha </w:t>
      </w:r>
      <w:r w:rsidR="0096664D">
        <w:rPr>
          <w:sz w:val="24"/>
          <w:szCs w:val="24"/>
          <w:lang w:eastAsia="es-ES_tradnl"/>
        </w:rPr>
        <w:t>aportat</w:t>
      </w:r>
      <w:r w:rsidR="00ED7E55">
        <w:rPr>
          <w:sz w:val="24"/>
          <w:szCs w:val="24"/>
          <w:lang w:eastAsia="es-ES_tradnl"/>
        </w:rPr>
        <w:t xml:space="preserve"> </w:t>
      </w:r>
      <w:r w:rsidR="00920130">
        <w:rPr>
          <w:sz w:val="24"/>
          <w:szCs w:val="24"/>
          <w:lang w:eastAsia="es-ES_tradnl"/>
        </w:rPr>
        <w:t>detalladament</w:t>
      </w:r>
      <w:r w:rsidR="00ED7E55">
        <w:rPr>
          <w:sz w:val="24"/>
          <w:szCs w:val="24"/>
          <w:lang w:eastAsia="es-ES_tradnl"/>
        </w:rPr>
        <w:t xml:space="preserve">. </w:t>
      </w:r>
      <w:r w:rsidR="00626FDD">
        <w:rPr>
          <w:sz w:val="24"/>
          <w:szCs w:val="24"/>
          <w:lang w:eastAsia="es-ES_tradnl"/>
        </w:rPr>
        <w:t>L’empresa no aporta o garanteix els aspectes fonamentals que se li requerien en l’informe per a la determinació d’ofertes anormals</w:t>
      </w:r>
      <w:r w:rsidR="00264FBD">
        <w:rPr>
          <w:sz w:val="24"/>
          <w:szCs w:val="24"/>
          <w:lang w:eastAsia="es-ES_tradnl"/>
        </w:rPr>
        <w:t>, i per tant no respon i omet part de la informació fonamental que se li demanava</w:t>
      </w:r>
      <w:r w:rsidR="00626FDD">
        <w:rPr>
          <w:sz w:val="24"/>
          <w:szCs w:val="24"/>
          <w:lang w:eastAsia="es-ES_tradnl"/>
        </w:rPr>
        <w:t xml:space="preserve">. </w:t>
      </w:r>
      <w:r w:rsidR="00ED7E55" w:rsidRPr="00264FBD">
        <w:rPr>
          <w:b/>
          <w:bCs/>
          <w:sz w:val="24"/>
          <w:szCs w:val="24"/>
          <w:lang w:eastAsia="es-ES_tradnl"/>
        </w:rPr>
        <w:t>A</w:t>
      </w:r>
      <w:r w:rsidR="0043569F" w:rsidRPr="00264FBD">
        <w:rPr>
          <w:b/>
          <w:bCs/>
          <w:sz w:val="24"/>
          <w:szCs w:val="24"/>
          <w:lang w:eastAsia="es-ES_tradnl"/>
        </w:rPr>
        <w:t xml:space="preserve">l no </w:t>
      </w:r>
      <w:r w:rsidR="00920130" w:rsidRPr="00264FBD">
        <w:rPr>
          <w:b/>
          <w:bCs/>
          <w:sz w:val="24"/>
          <w:szCs w:val="24"/>
          <w:lang w:eastAsia="es-ES_tradnl"/>
        </w:rPr>
        <w:t xml:space="preserve">existir aquest </w:t>
      </w:r>
      <w:r w:rsidR="0043569F" w:rsidRPr="00264FBD">
        <w:rPr>
          <w:b/>
          <w:bCs/>
          <w:sz w:val="24"/>
          <w:szCs w:val="24"/>
          <w:lang w:eastAsia="es-ES_tradnl"/>
        </w:rPr>
        <w:t>detall</w:t>
      </w:r>
      <w:r w:rsidR="00920130" w:rsidRPr="00264FBD">
        <w:rPr>
          <w:b/>
          <w:bCs/>
          <w:sz w:val="24"/>
          <w:szCs w:val="24"/>
          <w:lang w:eastAsia="es-ES_tradnl"/>
        </w:rPr>
        <w:t xml:space="preserve">, tampoc </w:t>
      </w:r>
      <w:r w:rsidR="0043569F" w:rsidRPr="00264FBD">
        <w:rPr>
          <w:b/>
          <w:bCs/>
          <w:sz w:val="24"/>
          <w:szCs w:val="24"/>
          <w:lang w:eastAsia="es-ES_tradnl"/>
        </w:rPr>
        <w:t xml:space="preserve">és possible determinar </w:t>
      </w:r>
      <w:r w:rsidR="00920130" w:rsidRPr="00264FBD">
        <w:rPr>
          <w:b/>
          <w:bCs/>
          <w:sz w:val="24"/>
          <w:szCs w:val="24"/>
          <w:lang w:eastAsia="es-ES_tradnl"/>
        </w:rPr>
        <w:t xml:space="preserve">els costos reals inherents </w:t>
      </w:r>
      <w:r w:rsidR="00626FDD" w:rsidRPr="00264FBD">
        <w:rPr>
          <w:b/>
          <w:bCs/>
          <w:sz w:val="24"/>
          <w:szCs w:val="24"/>
          <w:lang w:eastAsia="es-ES_tradnl"/>
        </w:rPr>
        <w:t xml:space="preserve">a les prestacions dels preus unitaris 4 i 5, i per tant </w:t>
      </w:r>
      <w:r w:rsidR="0043569F" w:rsidRPr="00264FBD">
        <w:rPr>
          <w:b/>
          <w:bCs/>
          <w:sz w:val="24"/>
          <w:szCs w:val="24"/>
          <w:lang w:eastAsia="es-ES_tradnl"/>
        </w:rPr>
        <w:t>si l’oferta</w:t>
      </w:r>
      <w:r w:rsidR="00626FDD" w:rsidRPr="00264FBD">
        <w:rPr>
          <w:b/>
          <w:bCs/>
          <w:sz w:val="24"/>
          <w:szCs w:val="24"/>
          <w:lang w:eastAsia="es-ES_tradnl"/>
        </w:rPr>
        <w:t xml:space="preserve"> pot ser </w:t>
      </w:r>
      <w:r w:rsidR="0043569F" w:rsidRPr="00264FBD">
        <w:rPr>
          <w:b/>
          <w:bCs/>
          <w:sz w:val="24"/>
          <w:szCs w:val="24"/>
          <w:lang w:eastAsia="es-ES_tradnl"/>
        </w:rPr>
        <w:t>viable en el seu conjunt</w:t>
      </w:r>
      <w:r w:rsidR="0043569F">
        <w:rPr>
          <w:sz w:val="24"/>
          <w:szCs w:val="24"/>
          <w:lang w:eastAsia="es-ES_tradnl"/>
        </w:rPr>
        <w:t>.</w:t>
      </w:r>
    </w:p>
    <w:p w14:paraId="298CB3AD" w14:textId="77777777" w:rsidR="0043569F" w:rsidRDefault="0043569F" w:rsidP="00D822B5">
      <w:pPr>
        <w:rPr>
          <w:sz w:val="24"/>
          <w:szCs w:val="24"/>
          <w:lang w:eastAsia="es-ES_tradnl"/>
        </w:rPr>
      </w:pPr>
    </w:p>
    <w:p w14:paraId="60D3A666" w14:textId="5E6F38D6" w:rsidR="00B3314F" w:rsidRDefault="00B3314F" w:rsidP="00B3314F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 xml:space="preserve">En aquest aspecte, si en la licitació hi ha hagut un tractament diferenciat </w:t>
      </w:r>
      <w:r w:rsidR="00D27963">
        <w:rPr>
          <w:sz w:val="24"/>
          <w:szCs w:val="24"/>
          <w:lang w:eastAsia="es-ES_tradnl"/>
        </w:rPr>
        <w:t xml:space="preserve">entre els preus del primer bloc i del segon, amb una puntuació específica, </w:t>
      </w:r>
      <w:r w:rsidR="00AC657D">
        <w:rPr>
          <w:sz w:val="24"/>
          <w:szCs w:val="24"/>
          <w:lang w:eastAsia="es-ES_tradnl"/>
        </w:rPr>
        <w:t xml:space="preserve">l’admissió d’una justificació de l’oferta anormal basada en el conjunt de l’oferta, suposaria un greuge comparatiu i </w:t>
      </w:r>
      <w:r w:rsidR="00446315">
        <w:rPr>
          <w:sz w:val="24"/>
          <w:szCs w:val="24"/>
          <w:lang w:eastAsia="es-ES_tradnl"/>
        </w:rPr>
        <w:t xml:space="preserve">perjudicaria aquelles empreses que en el segon bloc han realitzat ofertes ajustades al preu de mercat, i que </w:t>
      </w:r>
      <w:r w:rsidR="00097865">
        <w:rPr>
          <w:sz w:val="24"/>
          <w:szCs w:val="24"/>
          <w:lang w:eastAsia="es-ES_tradnl"/>
        </w:rPr>
        <w:t xml:space="preserve">en tot cas </w:t>
      </w:r>
      <w:r w:rsidR="006731B2">
        <w:rPr>
          <w:sz w:val="24"/>
          <w:szCs w:val="24"/>
          <w:lang w:eastAsia="es-ES_tradnl"/>
        </w:rPr>
        <w:t xml:space="preserve">presumiblement sí </w:t>
      </w:r>
      <w:r w:rsidR="00097865">
        <w:rPr>
          <w:sz w:val="24"/>
          <w:szCs w:val="24"/>
          <w:lang w:eastAsia="es-ES_tradnl"/>
        </w:rPr>
        <w:t xml:space="preserve">cobririen els costos inherents al servei dels preus PU4 i PU5. </w:t>
      </w:r>
    </w:p>
    <w:p w14:paraId="6EAF5466" w14:textId="77777777" w:rsidR="00097865" w:rsidRDefault="00097865" w:rsidP="00B3314F">
      <w:pPr>
        <w:rPr>
          <w:sz w:val="24"/>
          <w:szCs w:val="24"/>
          <w:lang w:eastAsia="es-ES_tradnl"/>
        </w:rPr>
      </w:pPr>
    </w:p>
    <w:p w14:paraId="30D590BA" w14:textId="111EB5CB" w:rsidR="00E12EE4" w:rsidRDefault="00097865" w:rsidP="00B3314F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>Cal tenir en consideració que</w:t>
      </w:r>
      <w:r w:rsidR="00D93112">
        <w:rPr>
          <w:sz w:val="24"/>
          <w:szCs w:val="24"/>
          <w:lang w:eastAsia="es-ES_tradnl"/>
        </w:rPr>
        <w:t xml:space="preserve"> l’empresa trauria el seu marge de puntuació principal respecte de la resta de licitadores, del fet d’haver realitzat aquesta baixa tant important en els preus PU4 i PU5</w:t>
      </w:r>
      <w:r w:rsidR="006206BE">
        <w:rPr>
          <w:sz w:val="24"/>
          <w:szCs w:val="24"/>
          <w:lang w:eastAsia="es-ES_tradnl"/>
        </w:rPr>
        <w:t xml:space="preserve">, prenent un marge de puntuació molt elevat </w:t>
      </w:r>
      <w:r w:rsidR="00FE12F9">
        <w:rPr>
          <w:sz w:val="24"/>
          <w:szCs w:val="24"/>
          <w:lang w:eastAsia="es-ES_tradnl"/>
        </w:rPr>
        <w:t>respecte la resta de licitadors</w:t>
      </w:r>
      <w:r w:rsidR="00816E36">
        <w:rPr>
          <w:sz w:val="24"/>
          <w:szCs w:val="24"/>
          <w:lang w:eastAsia="es-ES_tradnl"/>
        </w:rPr>
        <w:t>.</w:t>
      </w:r>
      <w:r w:rsidR="00E12EE4">
        <w:rPr>
          <w:sz w:val="24"/>
          <w:szCs w:val="24"/>
          <w:lang w:eastAsia="es-ES_tradnl"/>
        </w:rPr>
        <w:t xml:space="preserve"> La mitjana de les puntuacions de la resta de licitadors en aquests preus és de 4,19 punts, i l’empresa PAVAPARK n’obtindria 20 en cas que la seva oferta fos admesa, el que situaria </w:t>
      </w:r>
      <w:r w:rsidR="000E25DA">
        <w:rPr>
          <w:sz w:val="24"/>
          <w:szCs w:val="24"/>
          <w:lang w:eastAsia="es-ES_tradnl"/>
        </w:rPr>
        <w:t>una diferència mitjana de 15,81 punts respecte la resta de licitador</w:t>
      </w:r>
      <w:r w:rsidR="007C3C2E">
        <w:rPr>
          <w:sz w:val="24"/>
          <w:szCs w:val="24"/>
          <w:lang w:eastAsia="es-ES_tradnl"/>
        </w:rPr>
        <w:t>s.</w:t>
      </w:r>
    </w:p>
    <w:p w14:paraId="46101396" w14:textId="77777777" w:rsidR="007C3C2E" w:rsidRDefault="007C3C2E" w:rsidP="00B3314F">
      <w:pPr>
        <w:rPr>
          <w:sz w:val="24"/>
          <w:szCs w:val="24"/>
          <w:lang w:eastAsia="es-ES_tradnl"/>
        </w:rPr>
      </w:pPr>
    </w:p>
    <w:p w14:paraId="07140806" w14:textId="77777777" w:rsidR="00264FBD" w:rsidRDefault="00264FBD" w:rsidP="00B3314F">
      <w:pPr>
        <w:rPr>
          <w:sz w:val="24"/>
          <w:szCs w:val="24"/>
          <w:lang w:eastAsia="es-ES_tradnl"/>
        </w:rPr>
      </w:pPr>
    </w:p>
    <w:p w14:paraId="29FC6A7C" w14:textId="168E2BB1" w:rsidR="005F15A6" w:rsidRDefault="00264FBD" w:rsidP="005F15A6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 xml:space="preserve">Arribats a aquest punt, </w:t>
      </w:r>
      <w:r w:rsidR="005F15A6">
        <w:rPr>
          <w:sz w:val="24"/>
          <w:szCs w:val="24"/>
          <w:lang w:eastAsia="es-ES_tradnl"/>
        </w:rPr>
        <w:t>c</w:t>
      </w:r>
      <w:r w:rsidR="005F15A6" w:rsidRPr="005F15A6">
        <w:rPr>
          <w:sz w:val="24"/>
          <w:szCs w:val="24"/>
          <w:lang w:eastAsia="es-ES_tradnl"/>
        </w:rPr>
        <w:t xml:space="preserve">al destacar la </w:t>
      </w:r>
      <w:r w:rsidR="005F15A6" w:rsidRPr="005F15A6">
        <w:rPr>
          <w:b/>
          <w:bCs/>
          <w:sz w:val="24"/>
          <w:szCs w:val="24"/>
          <w:lang w:eastAsia="es-ES_tradnl"/>
        </w:rPr>
        <w:t>Resolució núm. 294/2025</w:t>
      </w:r>
      <w:r w:rsidR="005F15A6" w:rsidRPr="005F15A6">
        <w:rPr>
          <w:sz w:val="24"/>
          <w:szCs w:val="24"/>
          <w:lang w:eastAsia="es-ES_tradnl"/>
        </w:rPr>
        <w:t xml:space="preserve">, del Tribunal Català de Contractes del Sector Públic, que resol un cas comparable en què una empresa va oferir </w:t>
      </w:r>
      <w:r w:rsidR="005F15A6" w:rsidRPr="005F15A6">
        <w:rPr>
          <w:b/>
          <w:bCs/>
          <w:sz w:val="24"/>
          <w:szCs w:val="24"/>
          <w:lang w:eastAsia="es-ES_tradnl"/>
        </w:rPr>
        <w:t>preus simbòlics (0,01 €)</w:t>
      </w:r>
      <w:r w:rsidR="005F15A6" w:rsidRPr="005F15A6">
        <w:rPr>
          <w:sz w:val="24"/>
          <w:szCs w:val="24"/>
          <w:lang w:eastAsia="es-ES_tradnl"/>
        </w:rPr>
        <w:t xml:space="preserve"> en diversos preus unitaris, obtenint així una puntuació molt superior a la de la resta de licitadores. El Tribunal va concloure que aquesta actuació desvirtuava la fórmula de valoració, alterant el principi de proporcionalitat i </w:t>
      </w:r>
      <w:r w:rsidR="005F15A6" w:rsidRPr="005F15A6">
        <w:rPr>
          <w:b/>
          <w:bCs/>
          <w:sz w:val="24"/>
          <w:szCs w:val="24"/>
          <w:lang w:eastAsia="es-ES_tradnl"/>
        </w:rPr>
        <w:t>suplantant el criteri de millor relació qualitat-preu</w:t>
      </w:r>
      <w:r w:rsidR="005F15A6" w:rsidRPr="005F15A6">
        <w:rPr>
          <w:sz w:val="24"/>
          <w:szCs w:val="24"/>
          <w:lang w:eastAsia="es-ES_tradnl"/>
        </w:rPr>
        <w:t xml:space="preserve"> per una estratègia que vulnerava l’equitat entre licitadors.</w:t>
      </w:r>
    </w:p>
    <w:p w14:paraId="04C0FFCC" w14:textId="77777777" w:rsidR="005F15A6" w:rsidRPr="005F15A6" w:rsidRDefault="005F15A6" w:rsidP="005F15A6">
      <w:pPr>
        <w:rPr>
          <w:sz w:val="24"/>
          <w:szCs w:val="24"/>
          <w:lang w:eastAsia="es-ES_tradnl"/>
        </w:rPr>
      </w:pPr>
    </w:p>
    <w:p w14:paraId="538DE472" w14:textId="5EFEC64C" w:rsidR="005F15A6" w:rsidRDefault="005F15A6" w:rsidP="005F15A6">
      <w:pPr>
        <w:rPr>
          <w:sz w:val="24"/>
          <w:szCs w:val="24"/>
          <w:lang w:eastAsia="es-ES_tradnl"/>
        </w:rPr>
      </w:pPr>
      <w:r w:rsidRPr="005F15A6">
        <w:rPr>
          <w:sz w:val="24"/>
          <w:szCs w:val="24"/>
          <w:lang w:eastAsia="es-ES_tradnl"/>
        </w:rPr>
        <w:t xml:space="preserve">En aquell cas, el Tribunal va considerar que l’oferta s’havia realitzat </w:t>
      </w:r>
      <w:r w:rsidRPr="005F15A6">
        <w:rPr>
          <w:b/>
          <w:bCs/>
          <w:sz w:val="24"/>
          <w:szCs w:val="24"/>
          <w:lang w:eastAsia="es-ES_tradnl"/>
        </w:rPr>
        <w:t>en frau de llei ex article 6.4 del Codi Civil</w:t>
      </w:r>
      <w:r w:rsidRPr="005F15A6">
        <w:rPr>
          <w:sz w:val="24"/>
          <w:szCs w:val="24"/>
          <w:lang w:eastAsia="es-ES_tradnl"/>
        </w:rPr>
        <w:t xml:space="preserve">, atès que es va aprofitar del text dels plecs per aconseguir un resultat contrari a l’esperit del procediment, impedint una valoració justa de totes les ofertes. Tot i no existir una prohibició explícita d’oferir preus simbòlics, es va entendre que la pràctica de proposar imports irrisoris en partides amb valoració específica </w:t>
      </w:r>
      <w:r>
        <w:rPr>
          <w:b/>
          <w:bCs/>
          <w:sz w:val="24"/>
          <w:szCs w:val="24"/>
          <w:lang w:eastAsia="es-ES_tradnl"/>
        </w:rPr>
        <w:t>esdevenia</w:t>
      </w:r>
      <w:r w:rsidRPr="005F15A6">
        <w:rPr>
          <w:b/>
          <w:bCs/>
          <w:sz w:val="24"/>
          <w:szCs w:val="24"/>
          <w:lang w:eastAsia="es-ES_tradnl"/>
        </w:rPr>
        <w:t xml:space="preserve"> una alteració artificiosa de la puntuació</w:t>
      </w:r>
      <w:r w:rsidRPr="005F15A6">
        <w:rPr>
          <w:sz w:val="24"/>
          <w:szCs w:val="24"/>
          <w:lang w:eastAsia="es-ES_tradnl"/>
        </w:rPr>
        <w:t>, afectant la competència i la legalitat del procés.</w:t>
      </w:r>
    </w:p>
    <w:p w14:paraId="2226A2D1" w14:textId="77777777" w:rsidR="005F15A6" w:rsidRPr="005F15A6" w:rsidRDefault="005F15A6" w:rsidP="005F15A6">
      <w:pPr>
        <w:rPr>
          <w:sz w:val="24"/>
          <w:szCs w:val="24"/>
          <w:lang w:eastAsia="es-ES_tradnl"/>
        </w:rPr>
      </w:pPr>
    </w:p>
    <w:p w14:paraId="0581DB9C" w14:textId="42BB0E64" w:rsidR="005F15A6" w:rsidRDefault="005F15A6" w:rsidP="005F15A6">
      <w:pPr>
        <w:rPr>
          <w:sz w:val="24"/>
          <w:szCs w:val="24"/>
          <w:lang w:eastAsia="es-ES_tradnl"/>
        </w:rPr>
      </w:pPr>
      <w:r w:rsidRPr="005F15A6">
        <w:rPr>
          <w:sz w:val="24"/>
          <w:szCs w:val="24"/>
          <w:lang w:eastAsia="es-ES_tradnl"/>
        </w:rPr>
        <w:t>Per analogia, en el cas present, la proposta de P</w:t>
      </w:r>
      <w:r>
        <w:rPr>
          <w:sz w:val="24"/>
          <w:szCs w:val="24"/>
          <w:lang w:eastAsia="es-ES_tradnl"/>
        </w:rPr>
        <w:t>AVAPARK</w:t>
      </w:r>
      <w:r w:rsidRPr="005F15A6">
        <w:rPr>
          <w:sz w:val="24"/>
          <w:szCs w:val="24"/>
          <w:lang w:eastAsia="es-ES_tradnl"/>
        </w:rPr>
        <w:t xml:space="preserve"> de </w:t>
      </w:r>
      <w:r w:rsidRPr="005F15A6">
        <w:rPr>
          <w:b/>
          <w:bCs/>
          <w:sz w:val="24"/>
          <w:szCs w:val="24"/>
          <w:lang w:eastAsia="es-ES_tradnl"/>
        </w:rPr>
        <w:t>reduir un 99,99% els preus unitaris PU4 i PU5</w:t>
      </w:r>
      <w:r w:rsidRPr="005F15A6">
        <w:rPr>
          <w:sz w:val="24"/>
          <w:szCs w:val="24"/>
          <w:lang w:eastAsia="es-ES_tradnl"/>
        </w:rPr>
        <w:t xml:space="preserve"> —els quals tenen entitat pròpia dins la licitació i una valoració específica— representa un </w:t>
      </w:r>
      <w:r w:rsidRPr="005F15A6">
        <w:rPr>
          <w:b/>
          <w:bCs/>
          <w:sz w:val="24"/>
          <w:szCs w:val="24"/>
          <w:lang w:eastAsia="es-ES_tradnl"/>
        </w:rPr>
        <w:t>increment artificial de la seva puntuació global</w:t>
      </w:r>
      <w:r w:rsidRPr="005F15A6">
        <w:rPr>
          <w:sz w:val="24"/>
          <w:szCs w:val="24"/>
          <w:lang w:eastAsia="es-ES_tradnl"/>
        </w:rPr>
        <w:t>, obtenint 20 punts respecte als 4,19 punts de mitjana de les altres licitadores</w:t>
      </w:r>
      <w:r>
        <w:rPr>
          <w:sz w:val="24"/>
          <w:szCs w:val="24"/>
          <w:lang w:eastAsia="es-ES_tradnl"/>
        </w:rPr>
        <w:t xml:space="preserve"> – que es produiria en cas d’admetre l’oferta de PAVAPARK</w:t>
      </w:r>
      <w:r w:rsidRPr="005F15A6">
        <w:rPr>
          <w:sz w:val="24"/>
          <w:szCs w:val="24"/>
          <w:lang w:eastAsia="es-ES_tradnl"/>
        </w:rPr>
        <w:t xml:space="preserve">. Aquesta situació genera un </w:t>
      </w:r>
      <w:r w:rsidRPr="005F15A6">
        <w:rPr>
          <w:b/>
          <w:bCs/>
          <w:sz w:val="24"/>
          <w:szCs w:val="24"/>
          <w:lang w:eastAsia="es-ES_tradnl"/>
        </w:rPr>
        <w:t>desequilibri competitiu</w:t>
      </w:r>
      <w:r w:rsidRPr="005F15A6">
        <w:rPr>
          <w:sz w:val="24"/>
          <w:szCs w:val="24"/>
          <w:lang w:eastAsia="es-ES_tradnl"/>
        </w:rPr>
        <w:t xml:space="preserve"> i altera de manera determinant el rànquing de licitadors.</w:t>
      </w:r>
    </w:p>
    <w:p w14:paraId="03A13C65" w14:textId="77777777" w:rsidR="005F15A6" w:rsidRPr="005F15A6" w:rsidRDefault="005F15A6" w:rsidP="005F15A6">
      <w:pPr>
        <w:rPr>
          <w:sz w:val="24"/>
          <w:szCs w:val="24"/>
          <w:lang w:eastAsia="es-ES_tradnl"/>
        </w:rPr>
      </w:pPr>
    </w:p>
    <w:p w14:paraId="61D29C41" w14:textId="77777777" w:rsidR="005F15A6" w:rsidRDefault="005F15A6" w:rsidP="005F15A6">
      <w:pPr>
        <w:rPr>
          <w:sz w:val="24"/>
          <w:szCs w:val="24"/>
          <w:lang w:eastAsia="es-ES_tradnl"/>
        </w:rPr>
      </w:pPr>
      <w:r w:rsidRPr="005F15A6">
        <w:rPr>
          <w:sz w:val="24"/>
          <w:szCs w:val="24"/>
          <w:lang w:eastAsia="es-ES_tradnl"/>
        </w:rPr>
        <w:t xml:space="preserve">A més, la justificació presentada per </w:t>
      </w:r>
      <w:proofErr w:type="spellStart"/>
      <w:r w:rsidRPr="005F15A6">
        <w:rPr>
          <w:sz w:val="24"/>
          <w:szCs w:val="24"/>
          <w:lang w:eastAsia="es-ES_tradnl"/>
        </w:rPr>
        <w:t>Pavapark</w:t>
      </w:r>
      <w:proofErr w:type="spellEnd"/>
      <w:r w:rsidRPr="005F15A6">
        <w:rPr>
          <w:sz w:val="24"/>
          <w:szCs w:val="24"/>
          <w:lang w:eastAsia="es-ES_tradnl"/>
        </w:rPr>
        <w:t xml:space="preserve"> no acredita de forma detallada els </w:t>
      </w:r>
      <w:r w:rsidRPr="005F15A6">
        <w:rPr>
          <w:b/>
          <w:bCs/>
          <w:sz w:val="24"/>
          <w:szCs w:val="24"/>
          <w:lang w:eastAsia="es-ES_tradnl"/>
        </w:rPr>
        <w:t>costos reals dels serveis associats als PU4 i PU5</w:t>
      </w:r>
      <w:r w:rsidRPr="005F15A6">
        <w:rPr>
          <w:sz w:val="24"/>
          <w:szCs w:val="24"/>
          <w:lang w:eastAsia="es-ES_tradnl"/>
        </w:rPr>
        <w:t xml:space="preserve">, tal com s’havia requerit expressament, ni es garanteix el </w:t>
      </w:r>
      <w:r w:rsidRPr="005F15A6">
        <w:rPr>
          <w:b/>
          <w:bCs/>
          <w:sz w:val="24"/>
          <w:szCs w:val="24"/>
          <w:lang w:eastAsia="es-ES_tradnl"/>
        </w:rPr>
        <w:t>compliment del conveni col·lectiu</w:t>
      </w:r>
      <w:r w:rsidRPr="005F15A6">
        <w:rPr>
          <w:sz w:val="24"/>
          <w:szCs w:val="24"/>
          <w:lang w:eastAsia="es-ES_tradnl"/>
        </w:rPr>
        <w:t xml:space="preserve"> per a les persones afectades. Aquest buit informatiu impossibilita avaluar si l’oferta és realment viable i conforme a la normativa vigent.</w:t>
      </w:r>
    </w:p>
    <w:p w14:paraId="3DC0F2D1" w14:textId="77777777" w:rsidR="005F15A6" w:rsidRPr="005F15A6" w:rsidRDefault="005F15A6" w:rsidP="005F15A6">
      <w:pPr>
        <w:rPr>
          <w:sz w:val="24"/>
          <w:szCs w:val="24"/>
          <w:lang w:eastAsia="es-ES_tradnl"/>
        </w:rPr>
      </w:pPr>
    </w:p>
    <w:p w14:paraId="7CB5A5C4" w14:textId="08663AA0" w:rsidR="005F15A6" w:rsidRDefault="005F15A6" w:rsidP="00A50485">
      <w:pPr>
        <w:rPr>
          <w:sz w:val="24"/>
          <w:szCs w:val="24"/>
          <w:lang w:eastAsia="es-ES_tradnl"/>
        </w:rPr>
      </w:pPr>
      <w:r w:rsidRPr="005F15A6">
        <w:rPr>
          <w:sz w:val="24"/>
          <w:szCs w:val="24"/>
          <w:lang w:eastAsia="es-ES_tradnl"/>
        </w:rPr>
        <w:t xml:space="preserve">Per tot això, i atenent als </w:t>
      </w:r>
      <w:r w:rsidRPr="005F15A6">
        <w:rPr>
          <w:b/>
          <w:bCs/>
          <w:sz w:val="24"/>
          <w:szCs w:val="24"/>
          <w:lang w:eastAsia="es-ES_tradnl"/>
        </w:rPr>
        <w:t>criteris doctrinals i jurisprudencials recents</w:t>
      </w:r>
      <w:r w:rsidRPr="005F15A6">
        <w:rPr>
          <w:sz w:val="24"/>
          <w:szCs w:val="24"/>
          <w:lang w:eastAsia="es-ES_tradnl"/>
        </w:rPr>
        <w:t xml:space="preserve">, es considera que l’oferta presentada per </w:t>
      </w:r>
      <w:proofErr w:type="spellStart"/>
      <w:r w:rsidRPr="005F15A6">
        <w:rPr>
          <w:sz w:val="24"/>
          <w:szCs w:val="24"/>
          <w:lang w:eastAsia="es-ES_tradnl"/>
        </w:rPr>
        <w:t>Pavapark</w:t>
      </w:r>
      <w:proofErr w:type="spellEnd"/>
      <w:r w:rsidRPr="005F15A6">
        <w:rPr>
          <w:sz w:val="24"/>
          <w:szCs w:val="24"/>
          <w:lang w:eastAsia="es-ES_tradnl"/>
        </w:rPr>
        <w:t xml:space="preserve"> </w:t>
      </w:r>
      <w:r w:rsidRPr="005F15A6">
        <w:rPr>
          <w:b/>
          <w:bCs/>
          <w:sz w:val="24"/>
          <w:szCs w:val="24"/>
          <w:lang w:eastAsia="es-ES_tradnl"/>
        </w:rPr>
        <w:t xml:space="preserve">incorre </w:t>
      </w:r>
      <w:r w:rsidR="00A50485">
        <w:rPr>
          <w:b/>
          <w:bCs/>
          <w:sz w:val="24"/>
          <w:szCs w:val="24"/>
          <w:lang w:eastAsia="es-ES_tradnl"/>
        </w:rPr>
        <w:t>en un p</w:t>
      </w:r>
      <w:r w:rsidRPr="005F15A6">
        <w:rPr>
          <w:b/>
          <w:bCs/>
          <w:sz w:val="24"/>
          <w:szCs w:val="24"/>
          <w:lang w:eastAsia="es-ES_tradnl"/>
        </w:rPr>
        <w:t>ossible oferiment per sota del cost real</w:t>
      </w:r>
      <w:r w:rsidRPr="005F15A6">
        <w:rPr>
          <w:sz w:val="24"/>
          <w:szCs w:val="24"/>
          <w:lang w:eastAsia="es-ES_tradnl"/>
        </w:rPr>
        <w:t>, en incompliment del que estableix l’article 201 de la LCSP</w:t>
      </w:r>
      <w:r>
        <w:rPr>
          <w:sz w:val="24"/>
          <w:szCs w:val="24"/>
          <w:lang w:eastAsia="es-ES_tradnl"/>
        </w:rPr>
        <w:t>, manca d’informació que no permet avaluar l’oferta globalment.</w:t>
      </w:r>
    </w:p>
    <w:p w14:paraId="37BF5178" w14:textId="18F3DDA6" w:rsidR="005F15A6" w:rsidRPr="005F15A6" w:rsidRDefault="005F15A6" w:rsidP="00A50485">
      <w:pPr>
        <w:rPr>
          <w:sz w:val="24"/>
          <w:szCs w:val="24"/>
          <w:lang w:eastAsia="es-ES_tradnl"/>
        </w:rPr>
      </w:pPr>
    </w:p>
    <w:p w14:paraId="62E264C6" w14:textId="194EED86" w:rsidR="005F15A6" w:rsidRPr="005F15A6" w:rsidRDefault="005F15A6" w:rsidP="005F15A6">
      <w:pPr>
        <w:rPr>
          <w:sz w:val="24"/>
          <w:szCs w:val="24"/>
          <w:lang w:eastAsia="es-ES_tradnl"/>
        </w:rPr>
      </w:pPr>
      <w:r w:rsidRPr="005F15A6">
        <w:rPr>
          <w:sz w:val="24"/>
          <w:szCs w:val="24"/>
          <w:lang w:eastAsia="es-ES_tradnl"/>
        </w:rPr>
        <w:t xml:space="preserve">En conseqüència, </w:t>
      </w:r>
      <w:r w:rsidR="00FD3F90">
        <w:rPr>
          <w:sz w:val="24"/>
          <w:szCs w:val="24"/>
          <w:lang w:eastAsia="es-ES_tradnl"/>
        </w:rPr>
        <w:t>e</w:t>
      </w:r>
      <w:r w:rsidR="00F211C6">
        <w:rPr>
          <w:sz w:val="24"/>
          <w:szCs w:val="24"/>
          <w:lang w:eastAsia="es-ES_tradnl"/>
        </w:rPr>
        <w:t xml:space="preserve">l </w:t>
      </w:r>
      <w:r w:rsidR="00FD3F90">
        <w:rPr>
          <w:sz w:val="24"/>
          <w:szCs w:val="24"/>
          <w:lang w:eastAsia="es-ES_tradnl"/>
        </w:rPr>
        <w:t xml:space="preserve">tècnic que subscriu el present informe </w:t>
      </w:r>
      <w:r w:rsidR="00D04C35">
        <w:rPr>
          <w:sz w:val="24"/>
          <w:szCs w:val="24"/>
          <w:lang w:eastAsia="es-ES_tradnl"/>
        </w:rPr>
        <w:t>entén</w:t>
      </w:r>
      <w:r w:rsidR="00FD3F90">
        <w:rPr>
          <w:sz w:val="24"/>
          <w:szCs w:val="24"/>
          <w:lang w:eastAsia="es-ES_tradnl"/>
        </w:rPr>
        <w:t xml:space="preserve"> que existeixen motius suficients per no acceptar la justificació aportada per </w:t>
      </w:r>
      <w:proofErr w:type="spellStart"/>
      <w:r w:rsidRPr="00FD3F90">
        <w:rPr>
          <w:bCs/>
          <w:sz w:val="24"/>
          <w:szCs w:val="24"/>
          <w:lang w:eastAsia="es-ES_tradnl"/>
        </w:rPr>
        <w:t>Pavapark</w:t>
      </w:r>
      <w:proofErr w:type="spellEnd"/>
      <w:r w:rsidR="00FD3F90" w:rsidRPr="00FD3F90">
        <w:rPr>
          <w:bCs/>
          <w:sz w:val="24"/>
          <w:szCs w:val="24"/>
          <w:lang w:eastAsia="es-ES_tradnl"/>
        </w:rPr>
        <w:t xml:space="preserve"> en la licitació que ens ocupa, d’acord amb la LCSP i en con</w:t>
      </w:r>
      <w:r w:rsidRPr="00FD3F90">
        <w:rPr>
          <w:sz w:val="24"/>
          <w:szCs w:val="24"/>
          <w:lang w:eastAsia="es-ES_tradnl"/>
        </w:rPr>
        <w:t>sonànc</w:t>
      </w:r>
      <w:bookmarkStart w:id="0" w:name="_GoBack"/>
      <w:bookmarkEnd w:id="0"/>
      <w:r w:rsidRPr="00FD3F90">
        <w:rPr>
          <w:sz w:val="24"/>
          <w:szCs w:val="24"/>
          <w:lang w:eastAsia="es-ES_tradnl"/>
        </w:rPr>
        <w:t>ia amb la doctrina estab</w:t>
      </w:r>
      <w:r w:rsidR="00A50485" w:rsidRPr="00FD3F90">
        <w:rPr>
          <w:sz w:val="24"/>
          <w:szCs w:val="24"/>
          <w:lang w:eastAsia="es-ES_tradnl"/>
        </w:rPr>
        <w:t xml:space="preserve">lerta per la Resolució 294/2025. </w:t>
      </w:r>
    </w:p>
    <w:p w14:paraId="5E26670C" w14:textId="77777777" w:rsidR="00DD295F" w:rsidRPr="00020200" w:rsidRDefault="00DD295F" w:rsidP="00315DBA">
      <w:pPr>
        <w:rPr>
          <w:sz w:val="24"/>
          <w:szCs w:val="24"/>
          <w:lang w:eastAsia="es-ES_tradnl"/>
        </w:rPr>
      </w:pPr>
    </w:p>
    <w:p w14:paraId="5CAD2FC1" w14:textId="77777777" w:rsidR="006D4D76" w:rsidRPr="00020200" w:rsidRDefault="00075B3C" w:rsidP="00315DBA">
      <w:pPr>
        <w:rPr>
          <w:sz w:val="24"/>
          <w:szCs w:val="24"/>
          <w:lang w:eastAsia="es-ES_tradnl"/>
        </w:rPr>
      </w:pPr>
      <w:r w:rsidRPr="00020200">
        <w:rPr>
          <w:sz w:val="24"/>
          <w:szCs w:val="24"/>
          <w:lang w:eastAsia="es-ES_tradnl"/>
        </w:rPr>
        <w:t xml:space="preserve">Sitges, </w:t>
      </w:r>
      <w:r w:rsidR="006A2813" w:rsidRPr="00020200">
        <w:rPr>
          <w:sz w:val="24"/>
          <w:szCs w:val="24"/>
          <w:lang w:eastAsia="es-ES_tradnl"/>
        </w:rPr>
        <w:t>a data de signatura electrònica</w:t>
      </w:r>
    </w:p>
    <w:p w14:paraId="59269867" w14:textId="6D01F483" w:rsidR="000813C8" w:rsidRDefault="000813C8" w:rsidP="00315DBA">
      <w:pPr>
        <w:rPr>
          <w:sz w:val="24"/>
          <w:szCs w:val="24"/>
          <w:lang w:eastAsia="es-ES_tradnl"/>
        </w:rPr>
      </w:pPr>
    </w:p>
    <w:p w14:paraId="65F41667" w14:textId="0EA1B31E" w:rsidR="003762E7" w:rsidRPr="00020200" w:rsidRDefault="003762E7" w:rsidP="00315DBA">
      <w:pPr>
        <w:rPr>
          <w:sz w:val="24"/>
          <w:szCs w:val="24"/>
          <w:lang w:eastAsia="es-ES_tradnl"/>
        </w:rPr>
      </w:pPr>
    </w:p>
    <w:p w14:paraId="49042F47" w14:textId="77777777" w:rsidR="002874DB" w:rsidRPr="00020200" w:rsidRDefault="002874DB" w:rsidP="002874DB">
      <w:pPr>
        <w:rPr>
          <w:sz w:val="24"/>
          <w:szCs w:val="24"/>
          <w:lang w:eastAsia="es-ES_tradnl"/>
        </w:rPr>
      </w:pPr>
      <w:r w:rsidRPr="00020200">
        <w:rPr>
          <w:sz w:val="24"/>
          <w:szCs w:val="24"/>
          <w:lang w:eastAsia="es-ES_tradnl"/>
        </w:rPr>
        <w:t>Llorenç Almirall Montserrat</w:t>
      </w:r>
    </w:p>
    <w:p w14:paraId="4096A443" w14:textId="77777777" w:rsidR="002874DB" w:rsidRPr="00020200" w:rsidRDefault="002874DB" w:rsidP="002874DB">
      <w:pPr>
        <w:rPr>
          <w:sz w:val="24"/>
          <w:szCs w:val="24"/>
          <w:lang w:eastAsia="es-ES_tradnl"/>
        </w:rPr>
      </w:pPr>
      <w:r w:rsidRPr="00020200">
        <w:rPr>
          <w:sz w:val="24"/>
          <w:szCs w:val="24"/>
          <w:lang w:eastAsia="es-ES_tradnl"/>
        </w:rPr>
        <w:t>Enginyer tècnic municipal</w:t>
      </w:r>
    </w:p>
    <w:p w14:paraId="0D764A1E" w14:textId="6E2886A3" w:rsidR="006D4D76" w:rsidRPr="00020200" w:rsidRDefault="002874DB" w:rsidP="002874DB">
      <w:pPr>
        <w:rPr>
          <w:sz w:val="24"/>
          <w:szCs w:val="24"/>
          <w:lang w:eastAsia="es-ES_tradnl"/>
        </w:rPr>
      </w:pPr>
      <w:r w:rsidRPr="00020200">
        <w:rPr>
          <w:sz w:val="24"/>
          <w:szCs w:val="24"/>
          <w:lang w:eastAsia="es-ES_tradnl"/>
        </w:rPr>
        <w:t>Departament de SSUU i Mobilitat</w:t>
      </w:r>
    </w:p>
    <w:sectPr w:rsidR="006D4D76" w:rsidRPr="00020200">
      <w:headerReference w:type="default" r:id="rId11"/>
      <w:footerReference w:type="default" r:id="rId12"/>
      <w:pgSz w:w="11906" w:h="16838"/>
      <w:pgMar w:top="1418" w:right="1134" w:bottom="1134" w:left="1418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71B23" w14:textId="77777777" w:rsidR="0056534E" w:rsidRDefault="0056534E" w:rsidP="00315DBA">
      <w:r>
        <w:separator/>
      </w:r>
    </w:p>
  </w:endnote>
  <w:endnote w:type="continuationSeparator" w:id="0">
    <w:p w14:paraId="0230489A" w14:textId="77777777" w:rsidR="0056534E" w:rsidRDefault="0056534E" w:rsidP="0031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C211" w14:textId="48FB690C" w:rsidR="00BE7889" w:rsidRDefault="00BE7889" w:rsidP="001A0C26">
    <w:pPr>
      <w:jc w:val="right"/>
    </w:pPr>
  </w:p>
  <w:p w14:paraId="5C53582C" w14:textId="5E94B056" w:rsidR="001A0C26" w:rsidRDefault="001A0C26" w:rsidP="001A0C26">
    <w:pPr>
      <w:jc w:val="right"/>
    </w:pPr>
    <w:r>
      <w:t xml:space="preserve">Àrea de Promoció i Territori </w:t>
    </w:r>
  </w:p>
  <w:p w14:paraId="046A7D4F" w14:textId="77777777" w:rsidR="001A0C26" w:rsidRPr="00AE4C18" w:rsidRDefault="001A0C26" w:rsidP="001A0C26">
    <w:pPr>
      <w:jc w:val="right"/>
    </w:pPr>
    <w:r w:rsidRPr="00AE4C18">
      <w:t xml:space="preserve">Departament de </w:t>
    </w:r>
    <w:r>
      <w:t xml:space="preserve">Serveis Urbans </w:t>
    </w:r>
  </w:p>
  <w:p w14:paraId="3DE23490" w14:textId="436B9C21" w:rsidR="005E57F3" w:rsidRDefault="005E57F3" w:rsidP="00315DBA">
    <w:r>
      <w:tab/>
    </w:r>
    <w:r>
      <w:fldChar w:fldCharType="begin"/>
    </w:r>
    <w:r>
      <w:instrText xml:space="preserve"> PAGE </w:instrText>
    </w:r>
    <w:r>
      <w:fldChar w:fldCharType="separate"/>
    </w:r>
    <w:r w:rsidR="00F211C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7F237" w14:textId="77777777" w:rsidR="0056534E" w:rsidRDefault="0056534E" w:rsidP="00315DBA">
      <w:r>
        <w:separator/>
      </w:r>
    </w:p>
  </w:footnote>
  <w:footnote w:type="continuationSeparator" w:id="0">
    <w:p w14:paraId="4A696179" w14:textId="77777777" w:rsidR="0056534E" w:rsidRDefault="0056534E" w:rsidP="0031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270E8" w14:textId="6FF9BC49" w:rsidR="005E57F3" w:rsidRDefault="00FF72D0" w:rsidP="0023005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16366AA" wp14:editId="06375950">
          <wp:simplePos x="0" y="0"/>
          <wp:positionH relativeFrom="column">
            <wp:posOffset>6070600</wp:posOffset>
          </wp:positionH>
          <wp:positionV relativeFrom="paragraph">
            <wp:posOffset>286385</wp:posOffset>
          </wp:positionV>
          <wp:extent cx="330200" cy="306705"/>
          <wp:effectExtent l="0" t="0" r="0" b="0"/>
          <wp:wrapThrough wrapText="bothSides">
            <wp:wrapPolygon edited="0">
              <wp:start x="0" y="0"/>
              <wp:lineTo x="0" y="20124"/>
              <wp:lineTo x="19938" y="20124"/>
              <wp:lineTo x="19938" y="0"/>
              <wp:lineTo x="0" y="0"/>
            </wp:wrapPolygon>
          </wp:wrapThrough>
          <wp:docPr id="1669217949" name="Imatge 1669217949" descr="Escut Sitges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Sitges no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05C">
      <w:rPr>
        <w:noProof/>
        <w:lang w:eastAsia="ca-ES"/>
      </w:rPr>
      <w:drawing>
        <wp:inline distT="0" distB="0" distL="0" distR="0" wp14:anchorId="3035D150" wp14:editId="3F113F84">
          <wp:extent cx="5953760" cy="853440"/>
          <wp:effectExtent l="0" t="0" r="8890" b="3810"/>
          <wp:docPr id="1046893453" name="Imagen 3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63863" name="Imagen 3" descr="Imagen que contiene Diagram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898" cy="85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99233" w14:textId="77777777" w:rsidR="005F15A6" w:rsidRPr="00CA0289" w:rsidRDefault="005F15A6" w:rsidP="0023005C">
    <w:pPr>
      <w:pStyle w:val="Capaler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D38"/>
    <w:multiLevelType w:val="multilevel"/>
    <w:tmpl w:val="627A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F6882"/>
    <w:multiLevelType w:val="hybridMultilevel"/>
    <w:tmpl w:val="840A163C"/>
    <w:lvl w:ilvl="0" w:tplc="685AB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2D9E"/>
    <w:multiLevelType w:val="hybridMultilevel"/>
    <w:tmpl w:val="840A163C"/>
    <w:lvl w:ilvl="0" w:tplc="685AB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D19D0"/>
    <w:multiLevelType w:val="hybridMultilevel"/>
    <w:tmpl w:val="7D1AB478"/>
    <w:lvl w:ilvl="0" w:tplc="928447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3923"/>
    <w:multiLevelType w:val="hybridMultilevel"/>
    <w:tmpl w:val="3698C140"/>
    <w:lvl w:ilvl="0" w:tplc="0F849986">
      <w:start w:val="1"/>
      <w:numFmt w:val="decimal"/>
      <w:pStyle w:val="Titol2"/>
      <w:lvlText w:val="%1.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D66C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88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E26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49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6E0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03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08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84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D7AF9"/>
    <w:multiLevelType w:val="hybridMultilevel"/>
    <w:tmpl w:val="80EC4C50"/>
    <w:lvl w:ilvl="0" w:tplc="73807D1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8D9"/>
    <w:multiLevelType w:val="hybridMultilevel"/>
    <w:tmpl w:val="840A163C"/>
    <w:lvl w:ilvl="0" w:tplc="685AB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16638"/>
    <w:multiLevelType w:val="hybridMultilevel"/>
    <w:tmpl w:val="E9C60668"/>
    <w:lvl w:ilvl="0" w:tplc="EC54195A">
      <w:start w:val="1"/>
      <w:numFmt w:val="decimal"/>
      <w:pStyle w:val="Titol1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A7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85A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63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029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04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646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EF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0EB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6E5DA1"/>
    <w:multiLevelType w:val="hybridMultilevel"/>
    <w:tmpl w:val="840A163C"/>
    <w:lvl w:ilvl="0" w:tplc="685AB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B4F53"/>
    <w:multiLevelType w:val="hybridMultilevel"/>
    <w:tmpl w:val="840A163C"/>
    <w:lvl w:ilvl="0" w:tplc="685AB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B7DB5"/>
    <w:multiLevelType w:val="hybridMultilevel"/>
    <w:tmpl w:val="2B14268E"/>
    <w:lvl w:ilvl="0" w:tplc="9B4C35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E1059"/>
    <w:multiLevelType w:val="hybridMultilevel"/>
    <w:tmpl w:val="31AC1DCC"/>
    <w:lvl w:ilvl="0" w:tplc="892E43F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8447A"/>
    <w:multiLevelType w:val="hybridMultilevel"/>
    <w:tmpl w:val="840A163C"/>
    <w:lvl w:ilvl="0" w:tplc="685AB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578F7"/>
    <w:multiLevelType w:val="multilevel"/>
    <w:tmpl w:val="70726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ol1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FE5E37"/>
    <w:multiLevelType w:val="hybridMultilevel"/>
    <w:tmpl w:val="3AE6FDAC"/>
    <w:lvl w:ilvl="0" w:tplc="7CBE11DE">
      <w:start w:val="1"/>
      <w:numFmt w:val="decimal"/>
      <w:pStyle w:val="Titol3"/>
      <w:lvlText w:val="%1."/>
      <w:lvlJc w:val="left"/>
      <w:pPr>
        <w:tabs>
          <w:tab w:val="num" w:pos="4156"/>
        </w:tabs>
        <w:ind w:left="4156" w:hanging="360"/>
      </w:pPr>
      <w:rPr>
        <w:rFonts w:hint="default"/>
      </w:rPr>
    </w:lvl>
    <w:lvl w:ilvl="1" w:tplc="B7BA0F70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8CB20278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2626D83A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E11A6396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90431EE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EA320D10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9E9A24D2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74A1070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5" w15:restartNumberingAfterBreak="0">
    <w:nsid w:val="775E2D40"/>
    <w:multiLevelType w:val="multilevel"/>
    <w:tmpl w:val="94AAC686"/>
    <w:lvl w:ilvl="0">
      <w:start w:val="1"/>
      <w:numFmt w:val="decimal"/>
      <w:pStyle w:val="Estil1"/>
      <w:lvlText w:val="%1."/>
      <w:lvlJc w:val="left"/>
      <w:pPr>
        <w:ind w:left="720" w:hanging="360"/>
      </w:pPr>
    </w:lvl>
    <w:lvl w:ilvl="1">
      <w:start w:val="1"/>
      <w:numFmt w:val="decimal"/>
      <w:pStyle w:val="Estil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3"/>
  </w:num>
  <w:num w:numId="5">
    <w:abstractNumId w:val="6"/>
  </w:num>
  <w:num w:numId="6">
    <w:abstractNumId w:val="2"/>
  </w:num>
  <w:num w:numId="7">
    <w:abstractNumId w:val="9"/>
  </w:num>
  <w:num w:numId="8">
    <w:abstractNumId w:val="12"/>
  </w:num>
  <w:num w:numId="9">
    <w:abstractNumId w:val="1"/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3"/>
  </w:num>
  <w:num w:numId="1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0"/>
    <w:rsid w:val="000004D8"/>
    <w:rsid w:val="000021CD"/>
    <w:rsid w:val="00004D9C"/>
    <w:rsid w:val="00013524"/>
    <w:rsid w:val="00013F87"/>
    <w:rsid w:val="00016D25"/>
    <w:rsid w:val="00020200"/>
    <w:rsid w:val="00025223"/>
    <w:rsid w:val="00027F90"/>
    <w:rsid w:val="00033015"/>
    <w:rsid w:val="0003412C"/>
    <w:rsid w:val="00035CCD"/>
    <w:rsid w:val="00036C7A"/>
    <w:rsid w:val="0003752A"/>
    <w:rsid w:val="00040D67"/>
    <w:rsid w:val="00055778"/>
    <w:rsid w:val="00057226"/>
    <w:rsid w:val="00060C73"/>
    <w:rsid w:val="0006408A"/>
    <w:rsid w:val="0006526B"/>
    <w:rsid w:val="0007091E"/>
    <w:rsid w:val="00071FEF"/>
    <w:rsid w:val="00075AE8"/>
    <w:rsid w:val="00075B3C"/>
    <w:rsid w:val="00077428"/>
    <w:rsid w:val="00077DBD"/>
    <w:rsid w:val="000812FB"/>
    <w:rsid w:val="000813C8"/>
    <w:rsid w:val="00083C92"/>
    <w:rsid w:val="00085A59"/>
    <w:rsid w:val="00086EC8"/>
    <w:rsid w:val="0008741D"/>
    <w:rsid w:val="00090B02"/>
    <w:rsid w:val="0009260A"/>
    <w:rsid w:val="00094229"/>
    <w:rsid w:val="00095854"/>
    <w:rsid w:val="00096B9F"/>
    <w:rsid w:val="00097865"/>
    <w:rsid w:val="000A0BCD"/>
    <w:rsid w:val="000A0D5A"/>
    <w:rsid w:val="000A2614"/>
    <w:rsid w:val="000A38F3"/>
    <w:rsid w:val="000A7B32"/>
    <w:rsid w:val="000B0E12"/>
    <w:rsid w:val="000B2804"/>
    <w:rsid w:val="000B4854"/>
    <w:rsid w:val="000B5C17"/>
    <w:rsid w:val="000B6DA9"/>
    <w:rsid w:val="000B744B"/>
    <w:rsid w:val="000C030A"/>
    <w:rsid w:val="000C176E"/>
    <w:rsid w:val="000C292C"/>
    <w:rsid w:val="000C3ED7"/>
    <w:rsid w:val="000C783E"/>
    <w:rsid w:val="000D0A20"/>
    <w:rsid w:val="000D1FAE"/>
    <w:rsid w:val="000D2181"/>
    <w:rsid w:val="000D2404"/>
    <w:rsid w:val="000D2E55"/>
    <w:rsid w:val="000D4EF1"/>
    <w:rsid w:val="000E25DA"/>
    <w:rsid w:val="000E27B6"/>
    <w:rsid w:val="000E2C1B"/>
    <w:rsid w:val="000E48E3"/>
    <w:rsid w:val="000E50B7"/>
    <w:rsid w:val="000E54DC"/>
    <w:rsid w:val="000E5A5D"/>
    <w:rsid w:val="000E66FD"/>
    <w:rsid w:val="000F75E1"/>
    <w:rsid w:val="0010549C"/>
    <w:rsid w:val="00106815"/>
    <w:rsid w:val="00106838"/>
    <w:rsid w:val="00106DD0"/>
    <w:rsid w:val="00106EC6"/>
    <w:rsid w:val="001142D3"/>
    <w:rsid w:val="0011499C"/>
    <w:rsid w:val="00114BC8"/>
    <w:rsid w:val="0011521C"/>
    <w:rsid w:val="00116136"/>
    <w:rsid w:val="001161CB"/>
    <w:rsid w:val="00117381"/>
    <w:rsid w:val="00123E2C"/>
    <w:rsid w:val="00131C31"/>
    <w:rsid w:val="00132A9C"/>
    <w:rsid w:val="001341B8"/>
    <w:rsid w:val="0013621D"/>
    <w:rsid w:val="00136AD9"/>
    <w:rsid w:val="00137D41"/>
    <w:rsid w:val="00141C93"/>
    <w:rsid w:val="001436AF"/>
    <w:rsid w:val="00144611"/>
    <w:rsid w:val="0014644A"/>
    <w:rsid w:val="00150446"/>
    <w:rsid w:val="001532B5"/>
    <w:rsid w:val="00154C57"/>
    <w:rsid w:val="0015644C"/>
    <w:rsid w:val="001604F3"/>
    <w:rsid w:val="001642A4"/>
    <w:rsid w:val="001644F5"/>
    <w:rsid w:val="00165147"/>
    <w:rsid w:val="00166EC4"/>
    <w:rsid w:val="00174C6C"/>
    <w:rsid w:val="00181252"/>
    <w:rsid w:val="00182A96"/>
    <w:rsid w:val="001832CA"/>
    <w:rsid w:val="0018373D"/>
    <w:rsid w:val="00186EC4"/>
    <w:rsid w:val="00192A12"/>
    <w:rsid w:val="001934B0"/>
    <w:rsid w:val="001937F8"/>
    <w:rsid w:val="00193C27"/>
    <w:rsid w:val="0019539D"/>
    <w:rsid w:val="00197400"/>
    <w:rsid w:val="001A0696"/>
    <w:rsid w:val="001A080F"/>
    <w:rsid w:val="001A0C26"/>
    <w:rsid w:val="001A4493"/>
    <w:rsid w:val="001A4B82"/>
    <w:rsid w:val="001A4E14"/>
    <w:rsid w:val="001A73D1"/>
    <w:rsid w:val="001B2F75"/>
    <w:rsid w:val="001B302D"/>
    <w:rsid w:val="001B306D"/>
    <w:rsid w:val="001B392E"/>
    <w:rsid w:val="001B529C"/>
    <w:rsid w:val="001B68ED"/>
    <w:rsid w:val="001B78D0"/>
    <w:rsid w:val="001C0AA4"/>
    <w:rsid w:val="001C4A31"/>
    <w:rsid w:val="001C5EC7"/>
    <w:rsid w:val="001D0728"/>
    <w:rsid w:val="001D18B1"/>
    <w:rsid w:val="001D3F69"/>
    <w:rsid w:val="001E2E74"/>
    <w:rsid w:val="001E364B"/>
    <w:rsid w:val="001E3F45"/>
    <w:rsid w:val="001E4601"/>
    <w:rsid w:val="001E5CE8"/>
    <w:rsid w:val="001E7EBD"/>
    <w:rsid w:val="001F1AB2"/>
    <w:rsid w:val="001F3BCD"/>
    <w:rsid w:val="001F6F5E"/>
    <w:rsid w:val="00200C96"/>
    <w:rsid w:val="00203BD1"/>
    <w:rsid w:val="002041F7"/>
    <w:rsid w:val="00204CDD"/>
    <w:rsid w:val="0020647E"/>
    <w:rsid w:val="00210B7B"/>
    <w:rsid w:val="00212F1B"/>
    <w:rsid w:val="00213CA1"/>
    <w:rsid w:val="00217988"/>
    <w:rsid w:val="00217C4E"/>
    <w:rsid w:val="00220972"/>
    <w:rsid w:val="002232E8"/>
    <w:rsid w:val="002242BD"/>
    <w:rsid w:val="00224813"/>
    <w:rsid w:val="00227FF9"/>
    <w:rsid w:val="0023005C"/>
    <w:rsid w:val="00233277"/>
    <w:rsid w:val="002336B3"/>
    <w:rsid w:val="00235194"/>
    <w:rsid w:val="0024014E"/>
    <w:rsid w:val="0024110C"/>
    <w:rsid w:val="002416C5"/>
    <w:rsid w:val="00243AC5"/>
    <w:rsid w:val="002445CD"/>
    <w:rsid w:val="002448AF"/>
    <w:rsid w:val="00245486"/>
    <w:rsid w:val="002457AD"/>
    <w:rsid w:val="002467CF"/>
    <w:rsid w:val="002473BE"/>
    <w:rsid w:val="00247BDA"/>
    <w:rsid w:val="00250BF3"/>
    <w:rsid w:val="00252026"/>
    <w:rsid w:val="002525F3"/>
    <w:rsid w:val="00253BE3"/>
    <w:rsid w:val="00257E82"/>
    <w:rsid w:val="0026075C"/>
    <w:rsid w:val="00260B88"/>
    <w:rsid w:val="00261A78"/>
    <w:rsid w:val="00262EEF"/>
    <w:rsid w:val="00264FBD"/>
    <w:rsid w:val="00267A3C"/>
    <w:rsid w:val="0027103D"/>
    <w:rsid w:val="002739D7"/>
    <w:rsid w:val="00281E7F"/>
    <w:rsid w:val="00283F52"/>
    <w:rsid w:val="002851A4"/>
    <w:rsid w:val="002874DB"/>
    <w:rsid w:val="00290D01"/>
    <w:rsid w:val="00292854"/>
    <w:rsid w:val="002A1274"/>
    <w:rsid w:val="002A3D97"/>
    <w:rsid w:val="002A4734"/>
    <w:rsid w:val="002A68BD"/>
    <w:rsid w:val="002A7BA9"/>
    <w:rsid w:val="002B02FB"/>
    <w:rsid w:val="002B0EE4"/>
    <w:rsid w:val="002B1166"/>
    <w:rsid w:val="002B3023"/>
    <w:rsid w:val="002B6A79"/>
    <w:rsid w:val="002C3DBE"/>
    <w:rsid w:val="002C66D5"/>
    <w:rsid w:val="002C74A9"/>
    <w:rsid w:val="002D0831"/>
    <w:rsid w:val="002D107D"/>
    <w:rsid w:val="002D13CD"/>
    <w:rsid w:val="002D1EE2"/>
    <w:rsid w:val="002D217A"/>
    <w:rsid w:val="002D2564"/>
    <w:rsid w:val="002D25E2"/>
    <w:rsid w:val="002D32AB"/>
    <w:rsid w:val="002D3932"/>
    <w:rsid w:val="002D436E"/>
    <w:rsid w:val="002D75F2"/>
    <w:rsid w:val="002D768B"/>
    <w:rsid w:val="002E38A8"/>
    <w:rsid w:val="002F0087"/>
    <w:rsid w:val="002F0747"/>
    <w:rsid w:val="002F1106"/>
    <w:rsid w:val="002F2DFF"/>
    <w:rsid w:val="002F33A5"/>
    <w:rsid w:val="002F70FD"/>
    <w:rsid w:val="002F7844"/>
    <w:rsid w:val="00301DB7"/>
    <w:rsid w:val="003021F1"/>
    <w:rsid w:val="00302372"/>
    <w:rsid w:val="003055C4"/>
    <w:rsid w:val="00305FB0"/>
    <w:rsid w:val="00310191"/>
    <w:rsid w:val="0031204B"/>
    <w:rsid w:val="003159D9"/>
    <w:rsid w:val="00315DBA"/>
    <w:rsid w:val="00316DD3"/>
    <w:rsid w:val="0032038B"/>
    <w:rsid w:val="00326DFE"/>
    <w:rsid w:val="003272DA"/>
    <w:rsid w:val="00331AE3"/>
    <w:rsid w:val="003337E4"/>
    <w:rsid w:val="003359A9"/>
    <w:rsid w:val="0035087B"/>
    <w:rsid w:val="00351A42"/>
    <w:rsid w:val="00353051"/>
    <w:rsid w:val="003543B1"/>
    <w:rsid w:val="003557C8"/>
    <w:rsid w:val="00355EB6"/>
    <w:rsid w:val="003561B7"/>
    <w:rsid w:val="003562C4"/>
    <w:rsid w:val="00363996"/>
    <w:rsid w:val="00367DDD"/>
    <w:rsid w:val="00371543"/>
    <w:rsid w:val="00372701"/>
    <w:rsid w:val="003762E7"/>
    <w:rsid w:val="00380F59"/>
    <w:rsid w:val="00382948"/>
    <w:rsid w:val="00382BDA"/>
    <w:rsid w:val="00383336"/>
    <w:rsid w:val="00385F9B"/>
    <w:rsid w:val="003864E3"/>
    <w:rsid w:val="00386C05"/>
    <w:rsid w:val="0038753C"/>
    <w:rsid w:val="00390C2C"/>
    <w:rsid w:val="00392ED0"/>
    <w:rsid w:val="00395EB0"/>
    <w:rsid w:val="003969A6"/>
    <w:rsid w:val="00397BAE"/>
    <w:rsid w:val="00397E0D"/>
    <w:rsid w:val="003A0C3C"/>
    <w:rsid w:val="003A103D"/>
    <w:rsid w:val="003A1863"/>
    <w:rsid w:val="003A48F7"/>
    <w:rsid w:val="003A503B"/>
    <w:rsid w:val="003A540D"/>
    <w:rsid w:val="003A54B3"/>
    <w:rsid w:val="003B120D"/>
    <w:rsid w:val="003B2B70"/>
    <w:rsid w:val="003B6FD6"/>
    <w:rsid w:val="003B73E0"/>
    <w:rsid w:val="003C34D4"/>
    <w:rsid w:val="003C56C5"/>
    <w:rsid w:val="003C5BC9"/>
    <w:rsid w:val="003C64A2"/>
    <w:rsid w:val="003C6A93"/>
    <w:rsid w:val="003C7992"/>
    <w:rsid w:val="003D2018"/>
    <w:rsid w:val="003D27C0"/>
    <w:rsid w:val="003D4303"/>
    <w:rsid w:val="003E0009"/>
    <w:rsid w:val="003E13AD"/>
    <w:rsid w:val="003E676C"/>
    <w:rsid w:val="003F1642"/>
    <w:rsid w:val="003F75CE"/>
    <w:rsid w:val="00400131"/>
    <w:rsid w:val="004005CD"/>
    <w:rsid w:val="00401AF3"/>
    <w:rsid w:val="00401D82"/>
    <w:rsid w:val="00403751"/>
    <w:rsid w:val="004040AB"/>
    <w:rsid w:val="004045DB"/>
    <w:rsid w:val="004050DA"/>
    <w:rsid w:val="004066C2"/>
    <w:rsid w:val="00406AE4"/>
    <w:rsid w:val="00407724"/>
    <w:rsid w:val="00410F08"/>
    <w:rsid w:val="00412DB0"/>
    <w:rsid w:val="004149D8"/>
    <w:rsid w:val="00416311"/>
    <w:rsid w:val="00416745"/>
    <w:rsid w:val="0041756D"/>
    <w:rsid w:val="00421499"/>
    <w:rsid w:val="00421A1C"/>
    <w:rsid w:val="004222B8"/>
    <w:rsid w:val="00423627"/>
    <w:rsid w:val="004273F6"/>
    <w:rsid w:val="00427FE0"/>
    <w:rsid w:val="004307E4"/>
    <w:rsid w:val="004334D6"/>
    <w:rsid w:val="00434C1B"/>
    <w:rsid w:val="00435488"/>
    <w:rsid w:val="0043569F"/>
    <w:rsid w:val="00435A84"/>
    <w:rsid w:val="0043743C"/>
    <w:rsid w:val="00441AD8"/>
    <w:rsid w:val="00443ADC"/>
    <w:rsid w:val="00444097"/>
    <w:rsid w:val="00446315"/>
    <w:rsid w:val="00450103"/>
    <w:rsid w:val="004518CC"/>
    <w:rsid w:val="00451D9F"/>
    <w:rsid w:val="00453E3E"/>
    <w:rsid w:val="00454402"/>
    <w:rsid w:val="00455241"/>
    <w:rsid w:val="00456CA9"/>
    <w:rsid w:val="00461D4F"/>
    <w:rsid w:val="00461FD1"/>
    <w:rsid w:val="00463D7A"/>
    <w:rsid w:val="004670DD"/>
    <w:rsid w:val="0047061B"/>
    <w:rsid w:val="00470D6A"/>
    <w:rsid w:val="00473C8D"/>
    <w:rsid w:val="0047478F"/>
    <w:rsid w:val="004810D4"/>
    <w:rsid w:val="00483D77"/>
    <w:rsid w:val="00485500"/>
    <w:rsid w:val="00486A27"/>
    <w:rsid w:val="004878B3"/>
    <w:rsid w:val="00491015"/>
    <w:rsid w:val="004914EB"/>
    <w:rsid w:val="00495935"/>
    <w:rsid w:val="00495E75"/>
    <w:rsid w:val="004A2297"/>
    <w:rsid w:val="004A2F3C"/>
    <w:rsid w:val="004A5266"/>
    <w:rsid w:val="004A5ED2"/>
    <w:rsid w:val="004A70F0"/>
    <w:rsid w:val="004A79E4"/>
    <w:rsid w:val="004B0F5E"/>
    <w:rsid w:val="004B203D"/>
    <w:rsid w:val="004B4731"/>
    <w:rsid w:val="004B6BE1"/>
    <w:rsid w:val="004B7CF2"/>
    <w:rsid w:val="004C2B01"/>
    <w:rsid w:val="004C4FB1"/>
    <w:rsid w:val="004C5513"/>
    <w:rsid w:val="004C5C25"/>
    <w:rsid w:val="004C6054"/>
    <w:rsid w:val="004C679B"/>
    <w:rsid w:val="004C7B18"/>
    <w:rsid w:val="004D25E7"/>
    <w:rsid w:val="004D2FAB"/>
    <w:rsid w:val="004D32B4"/>
    <w:rsid w:val="004D3342"/>
    <w:rsid w:val="004D3CF5"/>
    <w:rsid w:val="004D3D5A"/>
    <w:rsid w:val="004D4AFF"/>
    <w:rsid w:val="004D5330"/>
    <w:rsid w:val="004D6FEB"/>
    <w:rsid w:val="004E10B7"/>
    <w:rsid w:val="004E2119"/>
    <w:rsid w:val="004E2BDB"/>
    <w:rsid w:val="004E3C55"/>
    <w:rsid w:val="004E69AC"/>
    <w:rsid w:val="004F1FAC"/>
    <w:rsid w:val="004F4D0B"/>
    <w:rsid w:val="004F51FF"/>
    <w:rsid w:val="004F6332"/>
    <w:rsid w:val="004F6B78"/>
    <w:rsid w:val="005011DA"/>
    <w:rsid w:val="00502BDA"/>
    <w:rsid w:val="00504434"/>
    <w:rsid w:val="00506D74"/>
    <w:rsid w:val="0050714A"/>
    <w:rsid w:val="0050783D"/>
    <w:rsid w:val="00511173"/>
    <w:rsid w:val="00512243"/>
    <w:rsid w:val="00513933"/>
    <w:rsid w:val="00513CED"/>
    <w:rsid w:val="005160B3"/>
    <w:rsid w:val="00517D62"/>
    <w:rsid w:val="00520BBC"/>
    <w:rsid w:val="00522C4B"/>
    <w:rsid w:val="005244A9"/>
    <w:rsid w:val="00524CD6"/>
    <w:rsid w:val="00525364"/>
    <w:rsid w:val="0052625B"/>
    <w:rsid w:val="00532DFA"/>
    <w:rsid w:val="0053468D"/>
    <w:rsid w:val="00535B07"/>
    <w:rsid w:val="00541097"/>
    <w:rsid w:val="00541109"/>
    <w:rsid w:val="005412AE"/>
    <w:rsid w:val="005543AD"/>
    <w:rsid w:val="00554892"/>
    <w:rsid w:val="00554B6F"/>
    <w:rsid w:val="005566DD"/>
    <w:rsid w:val="005604BD"/>
    <w:rsid w:val="0056189D"/>
    <w:rsid w:val="0056250E"/>
    <w:rsid w:val="0056534E"/>
    <w:rsid w:val="005674CD"/>
    <w:rsid w:val="00571F69"/>
    <w:rsid w:val="00573536"/>
    <w:rsid w:val="00576ED7"/>
    <w:rsid w:val="00581359"/>
    <w:rsid w:val="005843A0"/>
    <w:rsid w:val="0058534E"/>
    <w:rsid w:val="00585426"/>
    <w:rsid w:val="005855AF"/>
    <w:rsid w:val="00585ABD"/>
    <w:rsid w:val="00586717"/>
    <w:rsid w:val="005871C0"/>
    <w:rsid w:val="00591BEA"/>
    <w:rsid w:val="00592517"/>
    <w:rsid w:val="005930ED"/>
    <w:rsid w:val="00594C3B"/>
    <w:rsid w:val="00594CB0"/>
    <w:rsid w:val="005A0A6E"/>
    <w:rsid w:val="005A1C56"/>
    <w:rsid w:val="005A2631"/>
    <w:rsid w:val="005A3204"/>
    <w:rsid w:val="005A4AF9"/>
    <w:rsid w:val="005A5559"/>
    <w:rsid w:val="005A55DD"/>
    <w:rsid w:val="005A583A"/>
    <w:rsid w:val="005A74FC"/>
    <w:rsid w:val="005B0CC1"/>
    <w:rsid w:val="005B1AE1"/>
    <w:rsid w:val="005B298F"/>
    <w:rsid w:val="005B55C3"/>
    <w:rsid w:val="005B60C4"/>
    <w:rsid w:val="005B63D4"/>
    <w:rsid w:val="005C1CEA"/>
    <w:rsid w:val="005C6F08"/>
    <w:rsid w:val="005C702A"/>
    <w:rsid w:val="005D28A1"/>
    <w:rsid w:val="005D3EBE"/>
    <w:rsid w:val="005D666B"/>
    <w:rsid w:val="005E1F6D"/>
    <w:rsid w:val="005E57F3"/>
    <w:rsid w:val="005E612A"/>
    <w:rsid w:val="005F15A6"/>
    <w:rsid w:val="005F5816"/>
    <w:rsid w:val="005F77D2"/>
    <w:rsid w:val="0060018E"/>
    <w:rsid w:val="00601180"/>
    <w:rsid w:val="00601C02"/>
    <w:rsid w:val="00601EC5"/>
    <w:rsid w:val="00604242"/>
    <w:rsid w:val="0060642E"/>
    <w:rsid w:val="00606C1B"/>
    <w:rsid w:val="00613096"/>
    <w:rsid w:val="00614994"/>
    <w:rsid w:val="00616EC0"/>
    <w:rsid w:val="00617A2D"/>
    <w:rsid w:val="0062019D"/>
    <w:rsid w:val="006206BE"/>
    <w:rsid w:val="00621F1D"/>
    <w:rsid w:val="00622D4D"/>
    <w:rsid w:val="00622F2F"/>
    <w:rsid w:val="00623321"/>
    <w:rsid w:val="0062568A"/>
    <w:rsid w:val="00626FDD"/>
    <w:rsid w:val="00632B9E"/>
    <w:rsid w:val="00632F52"/>
    <w:rsid w:val="00633EE0"/>
    <w:rsid w:val="00635C6C"/>
    <w:rsid w:val="00635FD8"/>
    <w:rsid w:val="0063624D"/>
    <w:rsid w:val="00637696"/>
    <w:rsid w:val="00640001"/>
    <w:rsid w:val="00641015"/>
    <w:rsid w:val="00642157"/>
    <w:rsid w:val="0064230A"/>
    <w:rsid w:val="006446C9"/>
    <w:rsid w:val="00645971"/>
    <w:rsid w:val="00645AE3"/>
    <w:rsid w:val="0064620C"/>
    <w:rsid w:val="006476A8"/>
    <w:rsid w:val="00651051"/>
    <w:rsid w:val="006521FB"/>
    <w:rsid w:val="0065414F"/>
    <w:rsid w:val="0066303F"/>
    <w:rsid w:val="00663379"/>
    <w:rsid w:val="00663481"/>
    <w:rsid w:val="00663ECD"/>
    <w:rsid w:val="00664490"/>
    <w:rsid w:val="0067176B"/>
    <w:rsid w:val="00673184"/>
    <w:rsid w:val="006731B2"/>
    <w:rsid w:val="00673298"/>
    <w:rsid w:val="006734EC"/>
    <w:rsid w:val="00677975"/>
    <w:rsid w:val="00677A7C"/>
    <w:rsid w:val="00683183"/>
    <w:rsid w:val="0068593E"/>
    <w:rsid w:val="00685FF8"/>
    <w:rsid w:val="00687AD0"/>
    <w:rsid w:val="0069195F"/>
    <w:rsid w:val="00692D77"/>
    <w:rsid w:val="00693E3A"/>
    <w:rsid w:val="006A08C7"/>
    <w:rsid w:val="006A0FE9"/>
    <w:rsid w:val="006A221E"/>
    <w:rsid w:val="006A2813"/>
    <w:rsid w:val="006A2997"/>
    <w:rsid w:val="006A2A92"/>
    <w:rsid w:val="006A4EF1"/>
    <w:rsid w:val="006A583C"/>
    <w:rsid w:val="006A74C4"/>
    <w:rsid w:val="006A7B21"/>
    <w:rsid w:val="006B46A1"/>
    <w:rsid w:val="006C04D8"/>
    <w:rsid w:val="006C0992"/>
    <w:rsid w:val="006C0C6F"/>
    <w:rsid w:val="006C3010"/>
    <w:rsid w:val="006C3236"/>
    <w:rsid w:val="006C4309"/>
    <w:rsid w:val="006C445A"/>
    <w:rsid w:val="006C7E45"/>
    <w:rsid w:val="006D0F7B"/>
    <w:rsid w:val="006D1935"/>
    <w:rsid w:val="006D1FED"/>
    <w:rsid w:val="006D3418"/>
    <w:rsid w:val="006D4D76"/>
    <w:rsid w:val="006D77D7"/>
    <w:rsid w:val="006E19AE"/>
    <w:rsid w:val="006E2D9D"/>
    <w:rsid w:val="006E4BB8"/>
    <w:rsid w:val="006E4F4A"/>
    <w:rsid w:val="006E66D4"/>
    <w:rsid w:val="006F0A49"/>
    <w:rsid w:val="006F2E57"/>
    <w:rsid w:val="006F347C"/>
    <w:rsid w:val="006F65AC"/>
    <w:rsid w:val="007009F9"/>
    <w:rsid w:val="007113B2"/>
    <w:rsid w:val="00712828"/>
    <w:rsid w:val="007137C8"/>
    <w:rsid w:val="00713C45"/>
    <w:rsid w:val="00714B97"/>
    <w:rsid w:val="00715745"/>
    <w:rsid w:val="00716F07"/>
    <w:rsid w:val="007172BE"/>
    <w:rsid w:val="00721312"/>
    <w:rsid w:val="007249F0"/>
    <w:rsid w:val="007259B9"/>
    <w:rsid w:val="00726790"/>
    <w:rsid w:val="00731585"/>
    <w:rsid w:val="00731D46"/>
    <w:rsid w:val="007338FB"/>
    <w:rsid w:val="007379F9"/>
    <w:rsid w:val="00737B9B"/>
    <w:rsid w:val="007404B7"/>
    <w:rsid w:val="007415B6"/>
    <w:rsid w:val="007439FE"/>
    <w:rsid w:val="0074608C"/>
    <w:rsid w:val="00747D32"/>
    <w:rsid w:val="007500B4"/>
    <w:rsid w:val="00752F50"/>
    <w:rsid w:val="00754488"/>
    <w:rsid w:val="00756A5D"/>
    <w:rsid w:val="00762312"/>
    <w:rsid w:val="0076269B"/>
    <w:rsid w:val="00763933"/>
    <w:rsid w:val="007643CE"/>
    <w:rsid w:val="007661A2"/>
    <w:rsid w:val="00775872"/>
    <w:rsid w:val="007760E8"/>
    <w:rsid w:val="00780458"/>
    <w:rsid w:val="007805E3"/>
    <w:rsid w:val="007843BE"/>
    <w:rsid w:val="0078669C"/>
    <w:rsid w:val="00794D92"/>
    <w:rsid w:val="00796A23"/>
    <w:rsid w:val="007B025A"/>
    <w:rsid w:val="007B185A"/>
    <w:rsid w:val="007B578E"/>
    <w:rsid w:val="007B618C"/>
    <w:rsid w:val="007B67B3"/>
    <w:rsid w:val="007C180D"/>
    <w:rsid w:val="007C24FC"/>
    <w:rsid w:val="007C299E"/>
    <w:rsid w:val="007C30F7"/>
    <w:rsid w:val="007C3C2E"/>
    <w:rsid w:val="007C5D11"/>
    <w:rsid w:val="007C7904"/>
    <w:rsid w:val="007D1C2B"/>
    <w:rsid w:val="007E009A"/>
    <w:rsid w:val="007E0B27"/>
    <w:rsid w:val="007E0E72"/>
    <w:rsid w:val="007E4FE1"/>
    <w:rsid w:val="007E62B5"/>
    <w:rsid w:val="007E637E"/>
    <w:rsid w:val="007F1965"/>
    <w:rsid w:val="007F2C54"/>
    <w:rsid w:val="007F5840"/>
    <w:rsid w:val="008036B2"/>
    <w:rsid w:val="008039F4"/>
    <w:rsid w:val="00810200"/>
    <w:rsid w:val="0081168A"/>
    <w:rsid w:val="00815F3B"/>
    <w:rsid w:val="00816E36"/>
    <w:rsid w:val="00820824"/>
    <w:rsid w:val="008223A5"/>
    <w:rsid w:val="008236B3"/>
    <w:rsid w:val="00823888"/>
    <w:rsid w:val="00823CE2"/>
    <w:rsid w:val="00825476"/>
    <w:rsid w:val="008255C0"/>
    <w:rsid w:val="008265FF"/>
    <w:rsid w:val="0082797F"/>
    <w:rsid w:val="008305CC"/>
    <w:rsid w:val="00831215"/>
    <w:rsid w:val="008319B5"/>
    <w:rsid w:val="008336C0"/>
    <w:rsid w:val="0083773B"/>
    <w:rsid w:val="00840D53"/>
    <w:rsid w:val="008416C8"/>
    <w:rsid w:val="00843CD2"/>
    <w:rsid w:val="00845312"/>
    <w:rsid w:val="00845D2E"/>
    <w:rsid w:val="00851227"/>
    <w:rsid w:val="0085271B"/>
    <w:rsid w:val="00853C9D"/>
    <w:rsid w:val="00854F08"/>
    <w:rsid w:val="00856523"/>
    <w:rsid w:val="00863213"/>
    <w:rsid w:val="00867B32"/>
    <w:rsid w:val="00880107"/>
    <w:rsid w:val="0088182C"/>
    <w:rsid w:val="0088238D"/>
    <w:rsid w:val="00885A41"/>
    <w:rsid w:val="00891FF2"/>
    <w:rsid w:val="008925A1"/>
    <w:rsid w:val="00893E5C"/>
    <w:rsid w:val="008941E7"/>
    <w:rsid w:val="008950EF"/>
    <w:rsid w:val="00895683"/>
    <w:rsid w:val="008962FE"/>
    <w:rsid w:val="008965D5"/>
    <w:rsid w:val="0089777D"/>
    <w:rsid w:val="008A032B"/>
    <w:rsid w:val="008A096B"/>
    <w:rsid w:val="008A0F0C"/>
    <w:rsid w:val="008A117B"/>
    <w:rsid w:val="008A17FF"/>
    <w:rsid w:val="008A5A07"/>
    <w:rsid w:val="008A6616"/>
    <w:rsid w:val="008B0224"/>
    <w:rsid w:val="008B37FC"/>
    <w:rsid w:val="008B7FE5"/>
    <w:rsid w:val="008C1B20"/>
    <w:rsid w:val="008C1D0E"/>
    <w:rsid w:val="008C25C1"/>
    <w:rsid w:val="008C5054"/>
    <w:rsid w:val="008C684D"/>
    <w:rsid w:val="008D0172"/>
    <w:rsid w:val="008D6CC2"/>
    <w:rsid w:val="008D6FB1"/>
    <w:rsid w:val="008E1A59"/>
    <w:rsid w:val="008E4B28"/>
    <w:rsid w:val="008E6589"/>
    <w:rsid w:val="008E7FB7"/>
    <w:rsid w:val="008F053E"/>
    <w:rsid w:val="008F1DCF"/>
    <w:rsid w:val="008F2E07"/>
    <w:rsid w:val="009010FE"/>
    <w:rsid w:val="00903006"/>
    <w:rsid w:val="00904512"/>
    <w:rsid w:val="00906134"/>
    <w:rsid w:val="009107CC"/>
    <w:rsid w:val="00910CD2"/>
    <w:rsid w:val="00911372"/>
    <w:rsid w:val="00914DB0"/>
    <w:rsid w:val="00915B22"/>
    <w:rsid w:val="0091617B"/>
    <w:rsid w:val="00916C16"/>
    <w:rsid w:val="00916D45"/>
    <w:rsid w:val="00917ED4"/>
    <w:rsid w:val="00920130"/>
    <w:rsid w:val="00920EAA"/>
    <w:rsid w:val="00921D2E"/>
    <w:rsid w:val="00923B2D"/>
    <w:rsid w:val="00924575"/>
    <w:rsid w:val="0092757A"/>
    <w:rsid w:val="0093064D"/>
    <w:rsid w:val="009322AD"/>
    <w:rsid w:val="00932800"/>
    <w:rsid w:val="00935DC4"/>
    <w:rsid w:val="00937962"/>
    <w:rsid w:val="00937C0A"/>
    <w:rsid w:val="009455BA"/>
    <w:rsid w:val="00945923"/>
    <w:rsid w:val="00950333"/>
    <w:rsid w:val="00952AEA"/>
    <w:rsid w:val="00954FDA"/>
    <w:rsid w:val="00955E36"/>
    <w:rsid w:val="009604BA"/>
    <w:rsid w:val="00961414"/>
    <w:rsid w:val="0096152A"/>
    <w:rsid w:val="009628CC"/>
    <w:rsid w:val="0096664D"/>
    <w:rsid w:val="009719E3"/>
    <w:rsid w:val="009741B3"/>
    <w:rsid w:val="00974349"/>
    <w:rsid w:val="00975758"/>
    <w:rsid w:val="00980193"/>
    <w:rsid w:val="00980574"/>
    <w:rsid w:val="009818E7"/>
    <w:rsid w:val="00981B9E"/>
    <w:rsid w:val="00983FA4"/>
    <w:rsid w:val="009862D4"/>
    <w:rsid w:val="00991AB3"/>
    <w:rsid w:val="00991C5B"/>
    <w:rsid w:val="009940D4"/>
    <w:rsid w:val="009A07C9"/>
    <w:rsid w:val="009A0AE6"/>
    <w:rsid w:val="009A0D5D"/>
    <w:rsid w:val="009A1E2C"/>
    <w:rsid w:val="009A30B4"/>
    <w:rsid w:val="009A3E1D"/>
    <w:rsid w:val="009A3FC7"/>
    <w:rsid w:val="009A5FF9"/>
    <w:rsid w:val="009B0041"/>
    <w:rsid w:val="009B4C37"/>
    <w:rsid w:val="009B5A5A"/>
    <w:rsid w:val="009B5BE4"/>
    <w:rsid w:val="009C5C68"/>
    <w:rsid w:val="009C62E0"/>
    <w:rsid w:val="009C638A"/>
    <w:rsid w:val="009C6443"/>
    <w:rsid w:val="009D0175"/>
    <w:rsid w:val="009D0428"/>
    <w:rsid w:val="009D0CF6"/>
    <w:rsid w:val="009D15C0"/>
    <w:rsid w:val="009D3B58"/>
    <w:rsid w:val="009D5B96"/>
    <w:rsid w:val="009E005C"/>
    <w:rsid w:val="009E0608"/>
    <w:rsid w:val="009E2BD6"/>
    <w:rsid w:val="009E35B8"/>
    <w:rsid w:val="009E38BB"/>
    <w:rsid w:val="009E6362"/>
    <w:rsid w:val="009F0BAF"/>
    <w:rsid w:val="009F1078"/>
    <w:rsid w:val="009F3061"/>
    <w:rsid w:val="009F4FC5"/>
    <w:rsid w:val="00A00406"/>
    <w:rsid w:val="00A005A8"/>
    <w:rsid w:val="00A00682"/>
    <w:rsid w:val="00A0078B"/>
    <w:rsid w:val="00A007E5"/>
    <w:rsid w:val="00A02DA8"/>
    <w:rsid w:val="00A03837"/>
    <w:rsid w:val="00A03DC2"/>
    <w:rsid w:val="00A04709"/>
    <w:rsid w:val="00A067D3"/>
    <w:rsid w:val="00A0713D"/>
    <w:rsid w:val="00A21A3E"/>
    <w:rsid w:val="00A22189"/>
    <w:rsid w:val="00A22941"/>
    <w:rsid w:val="00A26C95"/>
    <w:rsid w:val="00A3201C"/>
    <w:rsid w:val="00A33839"/>
    <w:rsid w:val="00A41484"/>
    <w:rsid w:val="00A42691"/>
    <w:rsid w:val="00A432C1"/>
    <w:rsid w:val="00A4361B"/>
    <w:rsid w:val="00A44434"/>
    <w:rsid w:val="00A44456"/>
    <w:rsid w:val="00A44C23"/>
    <w:rsid w:val="00A47DCF"/>
    <w:rsid w:val="00A50485"/>
    <w:rsid w:val="00A50EDC"/>
    <w:rsid w:val="00A52F36"/>
    <w:rsid w:val="00A5341C"/>
    <w:rsid w:val="00A54332"/>
    <w:rsid w:val="00A5436C"/>
    <w:rsid w:val="00A61055"/>
    <w:rsid w:val="00A61DC0"/>
    <w:rsid w:val="00A63A09"/>
    <w:rsid w:val="00A66A06"/>
    <w:rsid w:val="00A67676"/>
    <w:rsid w:val="00A716D7"/>
    <w:rsid w:val="00A72240"/>
    <w:rsid w:val="00A731D8"/>
    <w:rsid w:val="00A74429"/>
    <w:rsid w:val="00A81343"/>
    <w:rsid w:val="00A81966"/>
    <w:rsid w:val="00A81EAF"/>
    <w:rsid w:val="00A850EA"/>
    <w:rsid w:val="00A86EE0"/>
    <w:rsid w:val="00A94D30"/>
    <w:rsid w:val="00A97EBD"/>
    <w:rsid w:val="00AA3A2A"/>
    <w:rsid w:val="00AA5EBF"/>
    <w:rsid w:val="00AA617E"/>
    <w:rsid w:val="00AA7022"/>
    <w:rsid w:val="00AB0ED2"/>
    <w:rsid w:val="00AB4334"/>
    <w:rsid w:val="00AB505C"/>
    <w:rsid w:val="00AB6767"/>
    <w:rsid w:val="00AB7853"/>
    <w:rsid w:val="00AC0A36"/>
    <w:rsid w:val="00AC226D"/>
    <w:rsid w:val="00AC38AB"/>
    <w:rsid w:val="00AC657D"/>
    <w:rsid w:val="00AC6D2E"/>
    <w:rsid w:val="00AC7A2A"/>
    <w:rsid w:val="00AC7BCB"/>
    <w:rsid w:val="00AC7E3F"/>
    <w:rsid w:val="00AD1CA5"/>
    <w:rsid w:val="00AD3380"/>
    <w:rsid w:val="00AD3799"/>
    <w:rsid w:val="00AE0F98"/>
    <w:rsid w:val="00AE1B86"/>
    <w:rsid w:val="00AE459C"/>
    <w:rsid w:val="00AE4C18"/>
    <w:rsid w:val="00AE510A"/>
    <w:rsid w:val="00AE58B9"/>
    <w:rsid w:val="00AE76E5"/>
    <w:rsid w:val="00AE7774"/>
    <w:rsid w:val="00AE7E9D"/>
    <w:rsid w:val="00AF0979"/>
    <w:rsid w:val="00AF4DFF"/>
    <w:rsid w:val="00AF5A0C"/>
    <w:rsid w:val="00B00D0D"/>
    <w:rsid w:val="00B00F29"/>
    <w:rsid w:val="00B03C0A"/>
    <w:rsid w:val="00B05A19"/>
    <w:rsid w:val="00B06306"/>
    <w:rsid w:val="00B133FC"/>
    <w:rsid w:val="00B13E5D"/>
    <w:rsid w:val="00B153C1"/>
    <w:rsid w:val="00B17EBD"/>
    <w:rsid w:val="00B21353"/>
    <w:rsid w:val="00B21BAC"/>
    <w:rsid w:val="00B2495A"/>
    <w:rsid w:val="00B24CF4"/>
    <w:rsid w:val="00B25485"/>
    <w:rsid w:val="00B32499"/>
    <w:rsid w:val="00B3314F"/>
    <w:rsid w:val="00B34007"/>
    <w:rsid w:val="00B36D49"/>
    <w:rsid w:val="00B401F0"/>
    <w:rsid w:val="00B40301"/>
    <w:rsid w:val="00B407E6"/>
    <w:rsid w:val="00B43D5C"/>
    <w:rsid w:val="00B46800"/>
    <w:rsid w:val="00B46922"/>
    <w:rsid w:val="00B472CB"/>
    <w:rsid w:val="00B478D8"/>
    <w:rsid w:val="00B52A89"/>
    <w:rsid w:val="00B53E7E"/>
    <w:rsid w:val="00B60136"/>
    <w:rsid w:val="00B61CC9"/>
    <w:rsid w:val="00B634DC"/>
    <w:rsid w:val="00B639B2"/>
    <w:rsid w:val="00B710CD"/>
    <w:rsid w:val="00B71BEF"/>
    <w:rsid w:val="00B745C4"/>
    <w:rsid w:val="00B7462A"/>
    <w:rsid w:val="00B74980"/>
    <w:rsid w:val="00B806D4"/>
    <w:rsid w:val="00B80FBE"/>
    <w:rsid w:val="00B813EE"/>
    <w:rsid w:val="00B828C7"/>
    <w:rsid w:val="00B84F1F"/>
    <w:rsid w:val="00B863C4"/>
    <w:rsid w:val="00B87D47"/>
    <w:rsid w:val="00B91210"/>
    <w:rsid w:val="00B91FA9"/>
    <w:rsid w:val="00B937CE"/>
    <w:rsid w:val="00B943DB"/>
    <w:rsid w:val="00B94412"/>
    <w:rsid w:val="00BA0A92"/>
    <w:rsid w:val="00BA2D30"/>
    <w:rsid w:val="00BA307B"/>
    <w:rsid w:val="00BA581B"/>
    <w:rsid w:val="00BA5BC6"/>
    <w:rsid w:val="00BA651E"/>
    <w:rsid w:val="00BB0568"/>
    <w:rsid w:val="00BB5A38"/>
    <w:rsid w:val="00BB5A7D"/>
    <w:rsid w:val="00BB685D"/>
    <w:rsid w:val="00BB6AE3"/>
    <w:rsid w:val="00BB7939"/>
    <w:rsid w:val="00BC0956"/>
    <w:rsid w:val="00BC2D5B"/>
    <w:rsid w:val="00BD1465"/>
    <w:rsid w:val="00BD371F"/>
    <w:rsid w:val="00BD3A1A"/>
    <w:rsid w:val="00BD41F1"/>
    <w:rsid w:val="00BD489D"/>
    <w:rsid w:val="00BD6FD9"/>
    <w:rsid w:val="00BD7656"/>
    <w:rsid w:val="00BE1235"/>
    <w:rsid w:val="00BE450F"/>
    <w:rsid w:val="00BE7889"/>
    <w:rsid w:val="00BF0416"/>
    <w:rsid w:val="00BF087A"/>
    <w:rsid w:val="00BF11B6"/>
    <w:rsid w:val="00BF322E"/>
    <w:rsid w:val="00C02302"/>
    <w:rsid w:val="00C04294"/>
    <w:rsid w:val="00C046BF"/>
    <w:rsid w:val="00C067B3"/>
    <w:rsid w:val="00C11667"/>
    <w:rsid w:val="00C16ED3"/>
    <w:rsid w:val="00C20B3B"/>
    <w:rsid w:val="00C20EDD"/>
    <w:rsid w:val="00C2168E"/>
    <w:rsid w:val="00C21E28"/>
    <w:rsid w:val="00C259BC"/>
    <w:rsid w:val="00C2613B"/>
    <w:rsid w:val="00C27AA6"/>
    <w:rsid w:val="00C27F94"/>
    <w:rsid w:val="00C300FA"/>
    <w:rsid w:val="00C312B5"/>
    <w:rsid w:val="00C317B8"/>
    <w:rsid w:val="00C36A89"/>
    <w:rsid w:val="00C37723"/>
    <w:rsid w:val="00C42C30"/>
    <w:rsid w:val="00C42FCB"/>
    <w:rsid w:val="00C43666"/>
    <w:rsid w:val="00C46FBE"/>
    <w:rsid w:val="00C5095E"/>
    <w:rsid w:val="00C50A0D"/>
    <w:rsid w:val="00C51A3B"/>
    <w:rsid w:val="00C52B25"/>
    <w:rsid w:val="00C55097"/>
    <w:rsid w:val="00C555FA"/>
    <w:rsid w:val="00C5591C"/>
    <w:rsid w:val="00C56183"/>
    <w:rsid w:val="00C64E37"/>
    <w:rsid w:val="00C66799"/>
    <w:rsid w:val="00C6745A"/>
    <w:rsid w:val="00C67B8F"/>
    <w:rsid w:val="00C71315"/>
    <w:rsid w:val="00C7325C"/>
    <w:rsid w:val="00C7351A"/>
    <w:rsid w:val="00C7571B"/>
    <w:rsid w:val="00C77EF8"/>
    <w:rsid w:val="00C80202"/>
    <w:rsid w:val="00C82AB0"/>
    <w:rsid w:val="00C834F6"/>
    <w:rsid w:val="00C8735E"/>
    <w:rsid w:val="00C9007D"/>
    <w:rsid w:val="00C911EA"/>
    <w:rsid w:val="00C942BE"/>
    <w:rsid w:val="00CA0171"/>
    <w:rsid w:val="00CA0289"/>
    <w:rsid w:val="00CA071B"/>
    <w:rsid w:val="00CA0860"/>
    <w:rsid w:val="00CA2B44"/>
    <w:rsid w:val="00CA3A72"/>
    <w:rsid w:val="00CA5E36"/>
    <w:rsid w:val="00CA5F4A"/>
    <w:rsid w:val="00CB0DF1"/>
    <w:rsid w:val="00CB2DEA"/>
    <w:rsid w:val="00CB5012"/>
    <w:rsid w:val="00CB606E"/>
    <w:rsid w:val="00CB6A3D"/>
    <w:rsid w:val="00CC1172"/>
    <w:rsid w:val="00CC2A23"/>
    <w:rsid w:val="00CC4174"/>
    <w:rsid w:val="00CC417F"/>
    <w:rsid w:val="00CD0BDB"/>
    <w:rsid w:val="00CD302E"/>
    <w:rsid w:val="00CD3F14"/>
    <w:rsid w:val="00CD7158"/>
    <w:rsid w:val="00CD7717"/>
    <w:rsid w:val="00CE396D"/>
    <w:rsid w:val="00CE3977"/>
    <w:rsid w:val="00CE4724"/>
    <w:rsid w:val="00CE5476"/>
    <w:rsid w:val="00CF0605"/>
    <w:rsid w:val="00CF0B54"/>
    <w:rsid w:val="00CF2841"/>
    <w:rsid w:val="00CF35BE"/>
    <w:rsid w:val="00CF4985"/>
    <w:rsid w:val="00CF51F2"/>
    <w:rsid w:val="00D008B2"/>
    <w:rsid w:val="00D02875"/>
    <w:rsid w:val="00D04C35"/>
    <w:rsid w:val="00D04FED"/>
    <w:rsid w:val="00D07710"/>
    <w:rsid w:val="00D11C40"/>
    <w:rsid w:val="00D14227"/>
    <w:rsid w:val="00D15AA2"/>
    <w:rsid w:val="00D17124"/>
    <w:rsid w:val="00D20F2A"/>
    <w:rsid w:val="00D22B62"/>
    <w:rsid w:val="00D23C33"/>
    <w:rsid w:val="00D24802"/>
    <w:rsid w:val="00D2633E"/>
    <w:rsid w:val="00D276DC"/>
    <w:rsid w:val="00D27963"/>
    <w:rsid w:val="00D32CB6"/>
    <w:rsid w:val="00D36705"/>
    <w:rsid w:val="00D4071F"/>
    <w:rsid w:val="00D4129B"/>
    <w:rsid w:val="00D42463"/>
    <w:rsid w:val="00D44C9C"/>
    <w:rsid w:val="00D505BC"/>
    <w:rsid w:val="00D5153A"/>
    <w:rsid w:val="00D51B0B"/>
    <w:rsid w:val="00D52FA1"/>
    <w:rsid w:val="00D53B71"/>
    <w:rsid w:val="00D56F3B"/>
    <w:rsid w:val="00D666D2"/>
    <w:rsid w:val="00D70946"/>
    <w:rsid w:val="00D71687"/>
    <w:rsid w:val="00D71F35"/>
    <w:rsid w:val="00D721F7"/>
    <w:rsid w:val="00D72E14"/>
    <w:rsid w:val="00D76FDC"/>
    <w:rsid w:val="00D822B5"/>
    <w:rsid w:val="00D83BFD"/>
    <w:rsid w:val="00D856E2"/>
    <w:rsid w:val="00D86822"/>
    <w:rsid w:val="00D92E35"/>
    <w:rsid w:val="00D93112"/>
    <w:rsid w:val="00D956CE"/>
    <w:rsid w:val="00DA188F"/>
    <w:rsid w:val="00DA2170"/>
    <w:rsid w:val="00DA29BE"/>
    <w:rsid w:val="00DB099C"/>
    <w:rsid w:val="00DB1227"/>
    <w:rsid w:val="00DB2293"/>
    <w:rsid w:val="00DB2295"/>
    <w:rsid w:val="00DB34D9"/>
    <w:rsid w:val="00DB368B"/>
    <w:rsid w:val="00DB3A7A"/>
    <w:rsid w:val="00DB48C4"/>
    <w:rsid w:val="00DB5A51"/>
    <w:rsid w:val="00DB5F5D"/>
    <w:rsid w:val="00DC102F"/>
    <w:rsid w:val="00DC2714"/>
    <w:rsid w:val="00DC5881"/>
    <w:rsid w:val="00DC58B1"/>
    <w:rsid w:val="00DD0630"/>
    <w:rsid w:val="00DD295F"/>
    <w:rsid w:val="00DD29CE"/>
    <w:rsid w:val="00DD306E"/>
    <w:rsid w:val="00DD3991"/>
    <w:rsid w:val="00DD4E77"/>
    <w:rsid w:val="00DD527E"/>
    <w:rsid w:val="00DD5326"/>
    <w:rsid w:val="00DE076D"/>
    <w:rsid w:val="00DE137F"/>
    <w:rsid w:val="00DE313C"/>
    <w:rsid w:val="00DE5145"/>
    <w:rsid w:val="00DE5684"/>
    <w:rsid w:val="00DE5BBF"/>
    <w:rsid w:val="00DE5E73"/>
    <w:rsid w:val="00DE7218"/>
    <w:rsid w:val="00DF058D"/>
    <w:rsid w:val="00DF3ABC"/>
    <w:rsid w:val="00DF4AA3"/>
    <w:rsid w:val="00DF6B82"/>
    <w:rsid w:val="00DF6FF7"/>
    <w:rsid w:val="00E0016C"/>
    <w:rsid w:val="00E018F0"/>
    <w:rsid w:val="00E04254"/>
    <w:rsid w:val="00E07D8D"/>
    <w:rsid w:val="00E12EE4"/>
    <w:rsid w:val="00E14312"/>
    <w:rsid w:val="00E153F9"/>
    <w:rsid w:val="00E26088"/>
    <w:rsid w:val="00E2764A"/>
    <w:rsid w:val="00E27F67"/>
    <w:rsid w:val="00E30EFC"/>
    <w:rsid w:val="00E336B8"/>
    <w:rsid w:val="00E33783"/>
    <w:rsid w:val="00E36994"/>
    <w:rsid w:val="00E40EC3"/>
    <w:rsid w:val="00E411F6"/>
    <w:rsid w:val="00E430B4"/>
    <w:rsid w:val="00E45BC7"/>
    <w:rsid w:val="00E47503"/>
    <w:rsid w:val="00E50668"/>
    <w:rsid w:val="00E54B35"/>
    <w:rsid w:val="00E550B7"/>
    <w:rsid w:val="00E574C2"/>
    <w:rsid w:val="00E611F1"/>
    <w:rsid w:val="00E61DA6"/>
    <w:rsid w:val="00E61F2A"/>
    <w:rsid w:val="00E63D9D"/>
    <w:rsid w:val="00E70A9D"/>
    <w:rsid w:val="00E716E6"/>
    <w:rsid w:val="00E72D91"/>
    <w:rsid w:val="00E74783"/>
    <w:rsid w:val="00E761BE"/>
    <w:rsid w:val="00E773DB"/>
    <w:rsid w:val="00E809F9"/>
    <w:rsid w:val="00E841C6"/>
    <w:rsid w:val="00E84F46"/>
    <w:rsid w:val="00E85AD9"/>
    <w:rsid w:val="00E90BF1"/>
    <w:rsid w:val="00E924BB"/>
    <w:rsid w:val="00E949E9"/>
    <w:rsid w:val="00E95357"/>
    <w:rsid w:val="00E96F8B"/>
    <w:rsid w:val="00EA174F"/>
    <w:rsid w:val="00EA1ACA"/>
    <w:rsid w:val="00EA4ACC"/>
    <w:rsid w:val="00EB02E1"/>
    <w:rsid w:val="00EB08B7"/>
    <w:rsid w:val="00EB336C"/>
    <w:rsid w:val="00EB4ABC"/>
    <w:rsid w:val="00EB506E"/>
    <w:rsid w:val="00EB6206"/>
    <w:rsid w:val="00EC24D2"/>
    <w:rsid w:val="00EC2AB8"/>
    <w:rsid w:val="00EC3635"/>
    <w:rsid w:val="00EC5A54"/>
    <w:rsid w:val="00ED0A86"/>
    <w:rsid w:val="00ED0C7B"/>
    <w:rsid w:val="00ED37E5"/>
    <w:rsid w:val="00ED7E55"/>
    <w:rsid w:val="00EE0683"/>
    <w:rsid w:val="00EE11CF"/>
    <w:rsid w:val="00EE16B5"/>
    <w:rsid w:val="00EE1918"/>
    <w:rsid w:val="00EE77DE"/>
    <w:rsid w:val="00EF1EDD"/>
    <w:rsid w:val="00EF3378"/>
    <w:rsid w:val="00EF4B25"/>
    <w:rsid w:val="00EF7A75"/>
    <w:rsid w:val="00F04291"/>
    <w:rsid w:val="00F06FCB"/>
    <w:rsid w:val="00F0770A"/>
    <w:rsid w:val="00F10DD4"/>
    <w:rsid w:val="00F114F3"/>
    <w:rsid w:val="00F11FCD"/>
    <w:rsid w:val="00F13226"/>
    <w:rsid w:val="00F13879"/>
    <w:rsid w:val="00F1451E"/>
    <w:rsid w:val="00F162CE"/>
    <w:rsid w:val="00F16B45"/>
    <w:rsid w:val="00F2077D"/>
    <w:rsid w:val="00F211C6"/>
    <w:rsid w:val="00F23CAB"/>
    <w:rsid w:val="00F23EBE"/>
    <w:rsid w:val="00F247EC"/>
    <w:rsid w:val="00F24B75"/>
    <w:rsid w:val="00F309B7"/>
    <w:rsid w:val="00F3241B"/>
    <w:rsid w:val="00F36171"/>
    <w:rsid w:val="00F373ED"/>
    <w:rsid w:val="00F44741"/>
    <w:rsid w:val="00F4614C"/>
    <w:rsid w:val="00F469E1"/>
    <w:rsid w:val="00F47C3E"/>
    <w:rsid w:val="00F509E6"/>
    <w:rsid w:val="00F51813"/>
    <w:rsid w:val="00F56483"/>
    <w:rsid w:val="00F569AA"/>
    <w:rsid w:val="00F57954"/>
    <w:rsid w:val="00F61FA0"/>
    <w:rsid w:val="00F62555"/>
    <w:rsid w:val="00F630F4"/>
    <w:rsid w:val="00F641DD"/>
    <w:rsid w:val="00F642F5"/>
    <w:rsid w:val="00F6641B"/>
    <w:rsid w:val="00F66A7F"/>
    <w:rsid w:val="00F66F11"/>
    <w:rsid w:val="00F70D6E"/>
    <w:rsid w:val="00F72036"/>
    <w:rsid w:val="00F730B3"/>
    <w:rsid w:val="00F74A85"/>
    <w:rsid w:val="00F758A8"/>
    <w:rsid w:val="00F762A7"/>
    <w:rsid w:val="00F80046"/>
    <w:rsid w:val="00F82D2B"/>
    <w:rsid w:val="00F82D74"/>
    <w:rsid w:val="00F87198"/>
    <w:rsid w:val="00F9277D"/>
    <w:rsid w:val="00F933D7"/>
    <w:rsid w:val="00F94A8F"/>
    <w:rsid w:val="00F95367"/>
    <w:rsid w:val="00F97820"/>
    <w:rsid w:val="00FA0A7D"/>
    <w:rsid w:val="00FA22FB"/>
    <w:rsid w:val="00FA26B4"/>
    <w:rsid w:val="00FA2F3A"/>
    <w:rsid w:val="00FA448D"/>
    <w:rsid w:val="00FA5C59"/>
    <w:rsid w:val="00FA674B"/>
    <w:rsid w:val="00FA6CA5"/>
    <w:rsid w:val="00FB1986"/>
    <w:rsid w:val="00FB35E6"/>
    <w:rsid w:val="00FB4A2F"/>
    <w:rsid w:val="00FB55E3"/>
    <w:rsid w:val="00FC104E"/>
    <w:rsid w:val="00FC17C6"/>
    <w:rsid w:val="00FC2316"/>
    <w:rsid w:val="00FC4A28"/>
    <w:rsid w:val="00FC4F14"/>
    <w:rsid w:val="00FC61B6"/>
    <w:rsid w:val="00FC6F7B"/>
    <w:rsid w:val="00FD2964"/>
    <w:rsid w:val="00FD3F90"/>
    <w:rsid w:val="00FD43D5"/>
    <w:rsid w:val="00FD53E8"/>
    <w:rsid w:val="00FD79FA"/>
    <w:rsid w:val="00FE12F9"/>
    <w:rsid w:val="00FE57E4"/>
    <w:rsid w:val="00FF0508"/>
    <w:rsid w:val="00FF1EFF"/>
    <w:rsid w:val="00FF25EF"/>
    <w:rsid w:val="00FF72D0"/>
    <w:rsid w:val="00FF7393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4F857"/>
  <w15:chartTrackingRefBased/>
  <w15:docId w15:val="{1E4131E3-4BF1-4BAD-A06F-47DE3744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4DB"/>
    <w:pPr>
      <w:jc w:val="both"/>
    </w:pPr>
    <w:rPr>
      <w:rFonts w:ascii="Calibri" w:hAnsi="Calibri" w:cs="Calibri"/>
      <w:lang w:eastAsia="es-ES"/>
    </w:rPr>
  </w:style>
  <w:style w:type="paragraph" w:styleId="Ttol1">
    <w:name w:val="heading 1"/>
    <w:basedOn w:val="Normal"/>
    <w:next w:val="Normal"/>
    <w:qFormat/>
    <w:rsid w:val="00640001"/>
    <w:pPr>
      <w:keepNext/>
      <w:numPr>
        <w:ilvl w:val="1"/>
        <w:numId w:val="4"/>
      </w:numPr>
      <w:outlineLvl w:val="0"/>
    </w:pPr>
    <w:rPr>
      <w:rFonts w:asciiTheme="minorHAnsi" w:hAnsiTheme="minorHAnsi" w:cstheme="minorHAnsi"/>
      <w:b/>
      <w:sz w:val="22"/>
      <w:u w:val="single"/>
      <w:lang w:eastAsia="es-ES_tradnl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iCs/>
      <w:sz w:val="1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5F15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ol5">
    <w:name w:val="heading 5"/>
    <w:basedOn w:val="Normal"/>
    <w:next w:val="Normal"/>
    <w:qFormat/>
    <w:rsid w:val="00CC4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">
    <w:name w:val="Text"/>
    <w:basedOn w:val="Normal"/>
    <w:rPr>
      <w:sz w:val="24"/>
    </w:rPr>
  </w:style>
  <w:style w:type="paragraph" w:customStyle="1" w:styleId="Titol">
    <w:name w:val="Titol"/>
    <w:basedOn w:val="Normal"/>
    <w:pPr>
      <w:jc w:val="center"/>
    </w:pPr>
    <w:rPr>
      <w:b/>
      <w:sz w:val="32"/>
    </w:rPr>
  </w:style>
  <w:style w:type="paragraph" w:customStyle="1" w:styleId="Titol1">
    <w:name w:val="Titol 1"/>
    <w:basedOn w:val="Normal"/>
    <w:pPr>
      <w:numPr>
        <w:numId w:val="1"/>
      </w:numPr>
      <w:tabs>
        <w:tab w:val="clear" w:pos="2880"/>
        <w:tab w:val="left" w:pos="425"/>
      </w:tabs>
      <w:ind w:left="425" w:hanging="425"/>
      <w:outlineLvl w:val="0"/>
    </w:pPr>
    <w:rPr>
      <w:b/>
      <w:sz w:val="24"/>
    </w:rPr>
  </w:style>
  <w:style w:type="paragraph" w:customStyle="1" w:styleId="Titol2">
    <w:name w:val="Titol 2"/>
    <w:basedOn w:val="Normal"/>
    <w:pPr>
      <w:numPr>
        <w:numId w:val="2"/>
      </w:numPr>
      <w:tabs>
        <w:tab w:val="clear" w:pos="1068"/>
        <w:tab w:val="left" w:pos="851"/>
      </w:tabs>
      <w:ind w:left="850" w:hanging="425"/>
      <w:outlineLvl w:val="1"/>
    </w:pPr>
    <w:rPr>
      <w:i/>
      <w:sz w:val="24"/>
    </w:rPr>
  </w:style>
  <w:style w:type="paragraph" w:customStyle="1" w:styleId="Titol3">
    <w:name w:val="Titol 3"/>
    <w:basedOn w:val="Normal"/>
    <w:pPr>
      <w:numPr>
        <w:numId w:val="3"/>
      </w:numPr>
      <w:tabs>
        <w:tab w:val="clear" w:pos="4156"/>
        <w:tab w:val="left" w:pos="1276"/>
      </w:tabs>
      <w:ind w:left="1276" w:hanging="425"/>
      <w:outlineLvl w:val="2"/>
    </w:pPr>
    <w:rPr>
      <w:sz w:val="24"/>
    </w:rPr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styleId="Textindependent">
    <w:name w:val="Body Text"/>
    <w:basedOn w:val="Normal"/>
    <w:rPr>
      <w:rFonts w:ascii="Arial" w:hAnsi="Arial"/>
      <w:sz w:val="24"/>
    </w:rPr>
  </w:style>
  <w:style w:type="paragraph" w:styleId="Textindependen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lang w:val="es-ES"/>
    </w:rPr>
  </w:style>
  <w:style w:type="paragraph" w:styleId="Textindependent3">
    <w:name w:val="Body Text 3"/>
    <w:basedOn w:val="Normal"/>
    <w:rPr>
      <w:rFonts w:ascii="Arial" w:hAnsi="Arial" w:cs="Arial"/>
      <w:b/>
      <w:bCs/>
      <w:caps/>
      <w:noProof/>
      <w:sz w:val="22"/>
    </w:rPr>
  </w:style>
  <w:style w:type="paragraph" w:customStyle="1" w:styleId="Pargrafdellista1">
    <w:name w:val="Paràgraf de llista1"/>
    <w:basedOn w:val="Normal"/>
    <w:rsid w:val="00C2613B"/>
    <w:pPr>
      <w:ind w:left="720"/>
    </w:pPr>
    <w:rPr>
      <w:sz w:val="22"/>
      <w:szCs w:val="22"/>
      <w:lang w:eastAsia="ca-ES"/>
    </w:rPr>
  </w:style>
  <w:style w:type="table" w:styleId="Taulaambquadrcula">
    <w:name w:val="Table Grid"/>
    <w:basedOn w:val="Taulanormal"/>
    <w:rsid w:val="00C2613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adecorreuelectrnic">
    <w:name w:val="E-mail Signature"/>
    <w:basedOn w:val="Normal"/>
    <w:link w:val="SignaturadecorreuelectrnicCar"/>
    <w:unhideWhenUsed/>
    <w:rsid w:val="00A716D7"/>
    <w:rPr>
      <w:rFonts w:eastAsia="Calibri"/>
      <w:sz w:val="24"/>
      <w:szCs w:val="24"/>
      <w:lang w:eastAsia="ca-ES"/>
    </w:rPr>
  </w:style>
  <w:style w:type="character" w:customStyle="1" w:styleId="SignaturadecorreuelectrnicCar">
    <w:name w:val="Signatura de correu electrònic Car"/>
    <w:link w:val="Signaturadecorreuelectrnic"/>
    <w:rsid w:val="00A716D7"/>
    <w:rPr>
      <w:rFonts w:eastAsia="Calibri"/>
      <w:sz w:val="24"/>
      <w:szCs w:val="24"/>
      <w:lang w:val="ca-ES" w:eastAsia="ca-ES" w:bidi="ar-SA"/>
    </w:rPr>
  </w:style>
  <w:style w:type="paragraph" w:customStyle="1" w:styleId="Default">
    <w:name w:val="Default"/>
    <w:rsid w:val="00435A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rsid w:val="00F7203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F72036"/>
    <w:rPr>
      <w:rFonts w:ascii="Segoe UI" w:hAnsi="Segoe UI" w:cs="Segoe UI"/>
      <w:sz w:val="18"/>
      <w:szCs w:val="18"/>
      <w:lang w:eastAsia="es-ES"/>
    </w:rPr>
  </w:style>
  <w:style w:type="paragraph" w:styleId="Pargrafdellista">
    <w:name w:val="List Paragraph"/>
    <w:basedOn w:val="Normal"/>
    <w:uiPriority w:val="34"/>
    <w:qFormat/>
    <w:rsid w:val="007C24FC"/>
    <w:pPr>
      <w:ind w:left="708"/>
    </w:pPr>
  </w:style>
  <w:style w:type="paragraph" w:customStyle="1" w:styleId="DecimalAligned">
    <w:name w:val="Decimal Aligned"/>
    <w:basedOn w:val="Normal"/>
    <w:uiPriority w:val="40"/>
    <w:qFormat/>
    <w:rsid w:val="000813C8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="Times New Roman"/>
      <w:sz w:val="22"/>
      <w:szCs w:val="22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0813C8"/>
    <w:pPr>
      <w:jc w:val="left"/>
    </w:pPr>
    <w:rPr>
      <w:rFonts w:asciiTheme="minorHAnsi" w:eastAsiaTheme="minorEastAsia" w:hAnsiTheme="minorHAnsi" w:cs="Times New Roman"/>
      <w:lang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0813C8"/>
    <w:rPr>
      <w:rFonts w:asciiTheme="minorHAnsi" w:eastAsiaTheme="minorEastAsia" w:hAnsiTheme="minorHAnsi"/>
    </w:rPr>
  </w:style>
  <w:style w:type="character" w:styleId="mfasisubtil">
    <w:name w:val="Subtle Emphasis"/>
    <w:basedOn w:val="Tipusdelletraperdefectedelpargraf"/>
    <w:uiPriority w:val="19"/>
    <w:qFormat/>
    <w:rsid w:val="000813C8"/>
    <w:rPr>
      <w:i/>
      <w:iCs/>
    </w:rPr>
  </w:style>
  <w:style w:type="table" w:styleId="Ombrejatsuaumfasi1">
    <w:name w:val="Light Shading Accent 1"/>
    <w:basedOn w:val="Taulanormal"/>
    <w:uiPriority w:val="60"/>
    <w:rsid w:val="000813C8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Estil1">
    <w:name w:val="Estil1"/>
    <w:basedOn w:val="Normal"/>
    <w:link w:val="Estil1Car"/>
    <w:qFormat/>
    <w:rsid w:val="005E57F3"/>
    <w:pPr>
      <w:widowControl w:val="0"/>
      <w:numPr>
        <w:numId w:val="11"/>
      </w:numPr>
      <w:ind w:left="284" w:hanging="284"/>
    </w:pPr>
    <w:rPr>
      <w:rFonts w:cs="Arial"/>
      <w:b/>
      <w:caps/>
      <w:sz w:val="28"/>
      <w:szCs w:val="24"/>
      <w:u w:val="single"/>
    </w:rPr>
  </w:style>
  <w:style w:type="paragraph" w:customStyle="1" w:styleId="Estil2">
    <w:name w:val="Estil2"/>
    <w:basedOn w:val="Pargrafdellista"/>
    <w:qFormat/>
    <w:rsid w:val="005E57F3"/>
    <w:pPr>
      <w:widowControl w:val="0"/>
      <w:numPr>
        <w:ilvl w:val="1"/>
        <w:numId w:val="11"/>
      </w:numPr>
      <w:ind w:left="426" w:hanging="426"/>
    </w:pPr>
    <w:rPr>
      <w:rFonts w:cs="Arial"/>
      <w:b/>
      <w:sz w:val="22"/>
      <w:szCs w:val="22"/>
      <w:u w:val="single"/>
    </w:rPr>
  </w:style>
  <w:style w:type="character" w:customStyle="1" w:styleId="Estil1Car">
    <w:name w:val="Estil1 Car"/>
    <w:basedOn w:val="Tipusdelletraperdefectedelpargraf"/>
    <w:link w:val="Estil1"/>
    <w:rsid w:val="005E57F3"/>
    <w:rPr>
      <w:rFonts w:ascii="Calibri" w:hAnsi="Calibri" w:cs="Arial"/>
      <w:b/>
      <w:caps/>
      <w:sz w:val="28"/>
      <w:szCs w:val="24"/>
      <w:u w:val="single"/>
      <w:lang w:eastAsia="es-ES"/>
    </w:rPr>
  </w:style>
  <w:style w:type="character" w:customStyle="1" w:styleId="Ttol3Car">
    <w:name w:val="Títol 3 Car"/>
    <w:basedOn w:val="Tipusdelletraperdefectedelpargraf"/>
    <w:link w:val="Ttol3"/>
    <w:semiHidden/>
    <w:rsid w:val="005F15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3D7C-FBA3-4985-BA90-0A4FCE202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ADFAF-300E-4DE2-B722-139BC18C8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CE0-14C5-403F-9E7A-3687D8E2122D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4.xml><?xml version="1.0" encoding="utf-8"?>
<ds:datastoreItem xmlns:ds="http://schemas.openxmlformats.org/officeDocument/2006/customXml" ds:itemID="{9856787B-F1E2-4238-A43C-DEF17DC3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1623</Words>
  <Characters>9256</Characters>
  <Application>Microsoft Office Word</Application>
  <DocSecurity>0</DocSecurity>
  <Lines>77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RESUM DELS COSTOS PREVISTOS EN MATÈRIA DE RESIDUS PER L’ANY 2005</vt:lpstr>
      <vt:lpstr>RESUM DELS COSTOS PREVISTOS EN MATÈRIA DE RESIDUS PER L’ANY 2005</vt:lpstr>
    </vt:vector>
  </TitlesOfParts>
  <Company>Ajuntament de Sitges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 DELS COSTOS PREVISTOS EN MATÈRIA DE RESIDUS PER L’ANY 2005</dc:title>
  <dc:subject/>
  <dc:creator>Josep Vilà Farrés</dc:creator>
  <cp:keywords/>
  <dc:description/>
  <cp:lastModifiedBy>Duran Eche,Carla</cp:lastModifiedBy>
  <cp:revision>3</cp:revision>
  <cp:lastPrinted>2022-05-24T05:46:00Z</cp:lastPrinted>
  <dcterms:created xsi:type="dcterms:W3CDTF">2025-08-08T10:51:00Z</dcterms:created>
  <dcterms:modified xsi:type="dcterms:W3CDTF">2025-08-08T10:53:00Z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