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11F9" w14:textId="77777777" w:rsidR="007D4E97" w:rsidRPr="006625DD" w:rsidRDefault="007D4E97" w:rsidP="007D4E97">
      <w:pPr>
        <w:pStyle w:val="Estilo1"/>
        <w:rPr>
          <w:rFonts w:cs="Calibri"/>
        </w:rPr>
      </w:pPr>
      <w:bookmarkStart w:id="0" w:name="_Toc98493445"/>
      <w:bookmarkStart w:id="1" w:name="_Hlk66259651"/>
      <w:r w:rsidRPr="006625DD">
        <w:rPr>
          <w:rStyle w:val="mfasi"/>
          <w:rFonts w:cs="Calibri"/>
        </w:rPr>
        <w:t>ANNEX 2. Proposició econòmica</w:t>
      </w:r>
      <w:bookmarkEnd w:id="0"/>
    </w:p>
    <w:p w14:paraId="198E43D1" w14:textId="77777777" w:rsidR="007D4E97" w:rsidRPr="006625DD" w:rsidRDefault="007D4E97" w:rsidP="007D4E97">
      <w:pPr>
        <w:pStyle w:val="Peu"/>
        <w:jc w:val="both"/>
        <w:rPr>
          <w:rFonts w:cs="Calibri"/>
          <w:sz w:val="24"/>
          <w:szCs w:val="24"/>
        </w:rPr>
      </w:pPr>
    </w:p>
    <w:p w14:paraId="01CC71E9" w14:textId="77777777" w:rsidR="007D4E97" w:rsidRPr="006625DD" w:rsidRDefault="007D4E97" w:rsidP="007D4E97">
      <w:pPr>
        <w:pStyle w:val="Peu"/>
        <w:jc w:val="both"/>
        <w:rPr>
          <w:rFonts w:cs="Calibri"/>
          <w:sz w:val="24"/>
          <w:szCs w:val="24"/>
        </w:rPr>
      </w:pPr>
      <w:r w:rsidRPr="006625DD">
        <w:rPr>
          <w:rFonts w:cs="Calibri"/>
          <w:sz w:val="24"/>
          <w:szCs w:val="24"/>
        </w:rPr>
        <w:t xml:space="preserve">El senyor/a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amb DNI núm.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0000000000-A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en nom propi / en nom i representació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Empresa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i/>
          <w:sz w:val="24"/>
          <w:szCs w:val="24"/>
        </w:rPr>
        <w:t xml:space="preserve">, amb </w:t>
      </w:r>
      <w:r w:rsidRPr="006625DD">
        <w:rPr>
          <w:rFonts w:cs="Calibri"/>
          <w:i/>
          <w:sz w:val="24"/>
          <w:szCs w:val="24"/>
          <w:highlight w:val="lightGray"/>
        </w:rPr>
        <w:t>CIF A-00000000</w:t>
      </w:r>
      <w:r w:rsidRPr="006625DD">
        <w:rPr>
          <w:rFonts w:cs="Calibri"/>
          <w:i/>
          <w:sz w:val="24"/>
          <w:szCs w:val="24"/>
        </w:rPr>
        <w:t xml:space="preserve">, </w:t>
      </w:r>
      <w:r w:rsidRPr="006625DD">
        <w:rPr>
          <w:rFonts w:cs="Calibri"/>
          <w:sz w:val="24"/>
          <w:szCs w:val="24"/>
        </w:rPr>
        <w:t xml:space="preserve">de la qual actua en qualitat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Càrrec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Ciutat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senyor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en data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dia/mes/any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i número de protocol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00000</w:t>
      </w:r>
      <w:r w:rsidRPr="006625DD">
        <w:rPr>
          <w:rFonts w:cs="Calibri"/>
          <w:i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, declara que, </w:t>
      </w:r>
      <w:r w:rsidRPr="006625DD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6625DD">
        <w:rPr>
          <w:rFonts w:cs="Calibri"/>
          <w:sz w:val="24"/>
          <w:szCs w:val="24"/>
        </w:rPr>
        <w:instrText xml:space="preserve"> FORMTEXT </w:instrText>
      </w:r>
      <w:r w:rsidRPr="006625DD">
        <w:rPr>
          <w:rFonts w:cs="Calibri"/>
          <w:sz w:val="24"/>
          <w:szCs w:val="24"/>
        </w:rPr>
      </w:r>
      <w:r w:rsidRPr="006625DD">
        <w:rPr>
          <w:rFonts w:cs="Calibri"/>
          <w:sz w:val="24"/>
          <w:szCs w:val="24"/>
        </w:rPr>
        <w:fldChar w:fldCharType="separate"/>
      </w:r>
      <w:r w:rsidRPr="006625DD">
        <w:rPr>
          <w:rFonts w:cs="Calibri"/>
          <w:noProof/>
          <w:sz w:val="24"/>
          <w:szCs w:val="24"/>
        </w:rPr>
        <w:t>assabentat/da</w:t>
      </w:r>
      <w:r w:rsidRPr="006625DD">
        <w:rPr>
          <w:rFonts w:cs="Calibri"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de les condicions i requisits que s’exigeixen per poder ser </w:t>
      </w:r>
      <w:r w:rsidRPr="006625DD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6625DD">
        <w:rPr>
          <w:rFonts w:cs="Calibri"/>
          <w:sz w:val="24"/>
          <w:szCs w:val="24"/>
        </w:rPr>
        <w:instrText xml:space="preserve"> FORMTEXT </w:instrText>
      </w:r>
      <w:r w:rsidRPr="006625DD">
        <w:rPr>
          <w:rFonts w:cs="Calibri"/>
          <w:sz w:val="24"/>
          <w:szCs w:val="24"/>
        </w:rPr>
      </w:r>
      <w:r w:rsidRPr="006625DD">
        <w:rPr>
          <w:rFonts w:cs="Calibri"/>
          <w:sz w:val="24"/>
          <w:szCs w:val="24"/>
        </w:rPr>
        <w:fldChar w:fldCharType="separate"/>
      </w:r>
      <w:r w:rsidRPr="006625DD">
        <w:rPr>
          <w:rFonts w:cs="Calibri"/>
          <w:noProof/>
          <w:sz w:val="24"/>
          <w:szCs w:val="24"/>
        </w:rPr>
        <w:t>adjudicatari/ària</w:t>
      </w:r>
      <w:r w:rsidRPr="006625DD">
        <w:rPr>
          <w:rFonts w:cs="Calibri"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 xml:space="preserve"> del CONTRACTE DE SERVEIS DE CONTROL DE LA LEGIONEL·LA EN LES INSTAL·LACIONS D’ALT RISC I BAIX RISC DE L’AJUNTAMENT DE PREMIÀ DE DALT, es compromet </w:t>
      </w:r>
      <w:r w:rsidRPr="006625DD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6625DD">
        <w:rPr>
          <w:rFonts w:cs="Calibri"/>
          <w:sz w:val="24"/>
          <w:szCs w:val="24"/>
        </w:rPr>
        <w:instrText xml:space="preserve"> FORMTEXT </w:instrText>
      </w:r>
      <w:r w:rsidRPr="006625DD">
        <w:rPr>
          <w:rFonts w:cs="Calibri"/>
          <w:sz w:val="24"/>
          <w:szCs w:val="24"/>
        </w:rPr>
      </w:r>
      <w:r w:rsidRPr="006625DD">
        <w:rPr>
          <w:rFonts w:cs="Calibri"/>
          <w:sz w:val="24"/>
          <w:szCs w:val="24"/>
        </w:rPr>
        <w:fldChar w:fldCharType="separate"/>
      </w:r>
      <w:r w:rsidRPr="006625DD">
        <w:rPr>
          <w:rFonts w:cs="Calibri"/>
          <w:noProof/>
          <w:sz w:val="24"/>
          <w:szCs w:val="24"/>
        </w:rPr>
        <w:t>en nom propi / en representació de l'empresa</w:t>
      </w:r>
      <w:r w:rsidRPr="006625DD">
        <w:rPr>
          <w:rFonts w:cs="Calibri"/>
          <w:sz w:val="24"/>
          <w:szCs w:val="24"/>
        </w:rPr>
        <w:fldChar w:fldCharType="end"/>
      </w:r>
      <w:r w:rsidRPr="006625DD">
        <w:rPr>
          <w:rFonts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la següent proposició econòmica:</w:t>
      </w:r>
    </w:p>
    <w:bookmarkEnd w:id="1"/>
    <w:p w14:paraId="1B3AA7FA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tbl>
      <w:tblPr>
        <w:tblW w:w="50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1"/>
        <w:gridCol w:w="1517"/>
      </w:tblGrid>
      <w:tr w:rsidR="007D4E97" w:rsidRPr="00912405" w14:paraId="36CE82CF" w14:textId="77777777" w:rsidTr="001118AC">
        <w:trPr>
          <w:trHeight w:val="300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4ADB5E" w14:textId="77777777" w:rsidR="007D4E97" w:rsidRPr="006625DD" w:rsidRDefault="007D4E97" w:rsidP="007D4E97">
            <w:pPr>
              <w:pStyle w:val="Pargrafdellista"/>
              <w:numPr>
                <w:ilvl w:val="0"/>
                <w:numId w:val="1"/>
              </w:numPr>
              <w:jc w:val="both"/>
              <w:rPr>
                <w:rFonts w:cs="Calibri"/>
                <w:b/>
                <w:bCs/>
                <w:color w:val="000000"/>
              </w:rPr>
            </w:pPr>
            <w:r w:rsidRPr="006625DD">
              <w:rPr>
                <w:rFonts w:cs="Calibri"/>
                <w:b/>
                <w:bCs/>
                <w:color w:val="000000"/>
              </w:rPr>
              <w:t xml:space="preserve">OFERTA ECONÒMICA </w:t>
            </w:r>
          </w:p>
        </w:tc>
      </w:tr>
      <w:tr w:rsidR="007D4E97" w:rsidRPr="00912405" w14:paraId="6A2658E1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7D1AFD" w14:textId="77777777" w:rsidR="007D4E97" w:rsidRPr="006625DD" w:rsidRDefault="007D4E97" w:rsidP="001118AC">
            <w:pPr>
              <w:rPr>
                <w:rFonts w:cs="Calibri"/>
                <w:b/>
                <w:bCs/>
                <w:color w:val="000000"/>
              </w:rPr>
            </w:pPr>
            <w:r w:rsidRPr="006625DD">
              <w:rPr>
                <w:rFonts w:cs="Calibri"/>
                <w:b/>
                <w:bCs/>
                <w:color w:val="000000"/>
              </w:rPr>
              <w:t>COSTOS DIRECTES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8122F0" w14:textId="77777777" w:rsidR="007D4E97" w:rsidRPr="006625DD" w:rsidRDefault="007D4E97" w:rsidP="001118AC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625DD">
              <w:rPr>
                <w:rFonts w:cs="Calibri"/>
                <w:b/>
                <w:bCs/>
                <w:color w:val="000000"/>
              </w:rPr>
              <w:t xml:space="preserve">Preu </w:t>
            </w:r>
          </w:p>
        </w:tc>
      </w:tr>
      <w:tr w:rsidR="007D4E97" w:rsidRPr="00912405" w14:paraId="5604B0B8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AE24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Costos salarials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18554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01278D5E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E72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Material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5B898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2BAC434F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0312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TOTAL COSTOS DIRECTES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C506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77686397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9EF629" w14:textId="77777777" w:rsidR="007D4E97" w:rsidRPr="006625DD" w:rsidRDefault="007D4E97" w:rsidP="001118AC">
            <w:pPr>
              <w:rPr>
                <w:rFonts w:cs="Calibri"/>
                <w:b/>
                <w:bCs/>
                <w:color w:val="000000"/>
              </w:rPr>
            </w:pPr>
            <w:r w:rsidRPr="006625DD">
              <w:rPr>
                <w:rFonts w:cs="Calibri"/>
                <w:b/>
                <w:bCs/>
                <w:color w:val="000000"/>
              </w:rPr>
              <w:t>COSTOS INDIRECTES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5628D0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</w:p>
        </w:tc>
      </w:tr>
      <w:tr w:rsidR="007D4E97" w:rsidRPr="00912405" w14:paraId="093EA58C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8240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 xml:space="preserve">Despeses generals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CEC1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7CC76B35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A0D5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 xml:space="preserve">Benefici industrial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3F555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3A30D9C0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CC57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TOTAL COSTOS INDIRECTES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D14B" w14:textId="77777777" w:rsidR="007D4E97" w:rsidRPr="006625DD" w:rsidRDefault="007D4E97" w:rsidP="001118AC">
            <w:pPr>
              <w:jc w:val="right"/>
              <w:rPr>
                <w:rFonts w:cs="Calibri"/>
                <w:color w:val="000000"/>
              </w:rPr>
            </w:pPr>
          </w:p>
        </w:tc>
      </w:tr>
      <w:tr w:rsidR="007D4E97" w:rsidRPr="00912405" w14:paraId="63087D77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7ABB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TOTAL COSTOS (directes + indirectes)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74BEC" w14:textId="77777777" w:rsidR="007D4E97" w:rsidRPr="006625DD" w:rsidRDefault="007D4E97" w:rsidP="001118AC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D4E97" w:rsidRPr="00912405" w14:paraId="30903721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2B2D" w14:textId="77777777" w:rsidR="007D4E97" w:rsidRPr="006625DD" w:rsidRDefault="007D4E97" w:rsidP="001118AC">
            <w:pPr>
              <w:rPr>
                <w:rFonts w:cs="Calibri"/>
                <w:color w:val="000000"/>
              </w:rPr>
            </w:pPr>
            <w:r w:rsidRPr="006625DD">
              <w:rPr>
                <w:rFonts w:cs="Calibri"/>
                <w:color w:val="000000"/>
              </w:rPr>
              <w:t>21% IVA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F3B3B" w14:textId="77777777" w:rsidR="007D4E97" w:rsidRPr="006625DD" w:rsidRDefault="007D4E97" w:rsidP="001118AC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  <w:tr w:rsidR="007D4E97" w:rsidRPr="00912405" w14:paraId="31D21AD0" w14:textId="77777777" w:rsidTr="001118AC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A7A9" w14:textId="77777777" w:rsidR="007D4E97" w:rsidRPr="006625DD" w:rsidRDefault="007D4E97" w:rsidP="001118AC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6625DD">
              <w:rPr>
                <w:rFonts w:cs="Calibri"/>
                <w:b/>
                <w:bCs/>
                <w:color w:val="000000"/>
              </w:rPr>
              <w:t>TOTAL OFERTA ECONÒMICA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BA7D" w14:textId="77777777" w:rsidR="007D4E97" w:rsidRPr="006625DD" w:rsidRDefault="007D4E97" w:rsidP="001118AC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645B6963" w14:textId="77777777" w:rsidR="007D4E97" w:rsidRPr="006625DD" w:rsidRDefault="007D4E97" w:rsidP="007D4E97">
      <w:pPr>
        <w:pStyle w:val="Peu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109"/>
        <w:gridCol w:w="1011"/>
      </w:tblGrid>
      <w:tr w:rsidR="007D4E97" w:rsidRPr="00912405" w14:paraId="3435FE31" w14:textId="77777777" w:rsidTr="001118AC">
        <w:tc>
          <w:tcPr>
            <w:tcW w:w="8494" w:type="dxa"/>
            <w:gridSpan w:val="3"/>
            <w:shd w:val="clear" w:color="auto" w:fill="8DB3E2"/>
          </w:tcPr>
          <w:p w14:paraId="21E6F447" w14:textId="77777777" w:rsidR="007D4E97" w:rsidRPr="006625DD" w:rsidRDefault="007D4E97" w:rsidP="007D4E97">
            <w:pPr>
              <w:pStyle w:val="Pargrafdellista"/>
              <w:numPr>
                <w:ilvl w:val="0"/>
                <w:numId w:val="1"/>
              </w:numPr>
              <w:contextualSpacing w:val="0"/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 xml:space="preserve">MILLORES </w:t>
            </w:r>
          </w:p>
        </w:tc>
      </w:tr>
      <w:tr w:rsidR="007D4E97" w:rsidRPr="00912405" w14:paraId="7E20046B" w14:textId="77777777" w:rsidTr="001118AC">
        <w:tc>
          <w:tcPr>
            <w:tcW w:w="6374" w:type="dxa"/>
            <w:shd w:val="clear" w:color="auto" w:fill="C6D9F1"/>
          </w:tcPr>
          <w:p w14:paraId="166572B3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Concepte</w:t>
            </w:r>
          </w:p>
        </w:tc>
        <w:tc>
          <w:tcPr>
            <w:tcW w:w="1109" w:type="dxa"/>
            <w:shd w:val="clear" w:color="auto" w:fill="C6D9F1"/>
          </w:tcPr>
          <w:p w14:paraId="4CEDE8C9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SI</w:t>
            </w:r>
          </w:p>
        </w:tc>
        <w:tc>
          <w:tcPr>
            <w:tcW w:w="1011" w:type="dxa"/>
            <w:shd w:val="clear" w:color="auto" w:fill="C6D9F1"/>
          </w:tcPr>
          <w:p w14:paraId="5E0843DB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NO</w:t>
            </w:r>
          </w:p>
        </w:tc>
      </w:tr>
      <w:tr w:rsidR="007D4E97" w:rsidRPr="00912405" w14:paraId="2A6A6ED4" w14:textId="77777777" w:rsidTr="001118AC">
        <w:tc>
          <w:tcPr>
            <w:tcW w:w="6374" w:type="dxa"/>
          </w:tcPr>
          <w:p w14:paraId="2D56713C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Assessorament en inspeccions tècniques</w:t>
            </w:r>
          </w:p>
        </w:tc>
        <w:tc>
          <w:tcPr>
            <w:tcW w:w="1109" w:type="dxa"/>
          </w:tcPr>
          <w:p w14:paraId="6842E815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  <w:tc>
          <w:tcPr>
            <w:tcW w:w="1011" w:type="dxa"/>
          </w:tcPr>
          <w:p w14:paraId="69CE4CEF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</w:tr>
      <w:tr w:rsidR="007D4E97" w:rsidRPr="00912405" w14:paraId="7E895344" w14:textId="77777777" w:rsidTr="001118AC">
        <w:tc>
          <w:tcPr>
            <w:tcW w:w="6374" w:type="dxa"/>
          </w:tcPr>
          <w:p w14:paraId="502A741C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Acompanyament en inspeccions (ECA i Generalitat)</w:t>
            </w:r>
          </w:p>
        </w:tc>
        <w:tc>
          <w:tcPr>
            <w:tcW w:w="1109" w:type="dxa"/>
          </w:tcPr>
          <w:p w14:paraId="07B53FC0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  <w:tc>
          <w:tcPr>
            <w:tcW w:w="1011" w:type="dxa"/>
          </w:tcPr>
          <w:p w14:paraId="4F5B599A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</w:tr>
      <w:tr w:rsidR="007D4E97" w:rsidRPr="00912405" w14:paraId="4CAB7CA0" w14:textId="77777777" w:rsidTr="001118AC">
        <w:tc>
          <w:tcPr>
            <w:tcW w:w="6374" w:type="dxa"/>
          </w:tcPr>
          <w:p w14:paraId="754C4E3D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Cobertura en la realització dels controls en moments puntuals</w:t>
            </w:r>
          </w:p>
        </w:tc>
        <w:tc>
          <w:tcPr>
            <w:tcW w:w="1109" w:type="dxa"/>
          </w:tcPr>
          <w:p w14:paraId="0B6261CA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  <w:tc>
          <w:tcPr>
            <w:tcW w:w="1011" w:type="dxa"/>
          </w:tcPr>
          <w:p w14:paraId="584E3DF3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</w:tr>
      <w:tr w:rsidR="007D4E97" w:rsidRPr="00912405" w14:paraId="0FFD9B93" w14:textId="77777777" w:rsidTr="001118AC">
        <w:tc>
          <w:tcPr>
            <w:tcW w:w="6374" w:type="dxa"/>
          </w:tcPr>
          <w:p w14:paraId="69D8EECC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Laboratori extern</w:t>
            </w:r>
          </w:p>
        </w:tc>
        <w:tc>
          <w:tcPr>
            <w:tcW w:w="1109" w:type="dxa"/>
          </w:tcPr>
          <w:p w14:paraId="424DFECC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  <w:tc>
          <w:tcPr>
            <w:tcW w:w="1011" w:type="dxa"/>
          </w:tcPr>
          <w:p w14:paraId="4534A729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</w:tr>
      <w:tr w:rsidR="007D4E97" w:rsidRPr="00912405" w14:paraId="0E778472" w14:textId="77777777" w:rsidTr="001118AC">
        <w:tc>
          <w:tcPr>
            <w:tcW w:w="6374" w:type="dxa"/>
          </w:tcPr>
          <w:p w14:paraId="0F461B6A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Acreditació ENAC del laboratori</w:t>
            </w:r>
          </w:p>
        </w:tc>
        <w:tc>
          <w:tcPr>
            <w:tcW w:w="1109" w:type="dxa"/>
          </w:tcPr>
          <w:p w14:paraId="0F967027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  <w:tc>
          <w:tcPr>
            <w:tcW w:w="1011" w:type="dxa"/>
          </w:tcPr>
          <w:p w14:paraId="195935F4" w14:textId="77777777" w:rsidR="007D4E97" w:rsidRPr="006625DD" w:rsidRDefault="007D4E97" w:rsidP="007D4E97">
            <w:pPr>
              <w:jc w:val="both"/>
              <w:rPr>
                <w:rFonts w:cs="Calibri"/>
              </w:rPr>
            </w:pPr>
          </w:p>
        </w:tc>
      </w:tr>
    </w:tbl>
    <w:p w14:paraId="1A20C2BD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4D8F7BF2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  <w:bookmarkStart w:id="2" w:name="_Hlk981690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109"/>
        <w:gridCol w:w="25"/>
        <w:gridCol w:w="986"/>
      </w:tblGrid>
      <w:tr w:rsidR="007D4E97" w:rsidRPr="00912405" w14:paraId="5CC91C23" w14:textId="77777777" w:rsidTr="001118AC">
        <w:tc>
          <w:tcPr>
            <w:tcW w:w="8494" w:type="dxa"/>
            <w:gridSpan w:val="4"/>
            <w:shd w:val="clear" w:color="auto" w:fill="8DB3E2"/>
          </w:tcPr>
          <w:p w14:paraId="1492BF7F" w14:textId="77777777" w:rsidR="007D4E97" w:rsidRPr="006625DD" w:rsidRDefault="007D4E97" w:rsidP="007D4E97">
            <w:pPr>
              <w:pStyle w:val="Pargrafdellista"/>
              <w:numPr>
                <w:ilvl w:val="0"/>
                <w:numId w:val="1"/>
              </w:numPr>
              <w:contextualSpacing w:val="0"/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ASPECTES TÈCNICS DE LES NETEGES</w:t>
            </w:r>
          </w:p>
        </w:tc>
      </w:tr>
      <w:tr w:rsidR="007D4E97" w:rsidRPr="00912405" w14:paraId="4B3BB4B2" w14:textId="77777777" w:rsidTr="001118AC">
        <w:tc>
          <w:tcPr>
            <w:tcW w:w="6374" w:type="dxa"/>
            <w:shd w:val="clear" w:color="auto" w:fill="C6D9F1"/>
          </w:tcPr>
          <w:p w14:paraId="2A4962FA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Concepte</w:t>
            </w:r>
          </w:p>
        </w:tc>
        <w:tc>
          <w:tcPr>
            <w:tcW w:w="1109" w:type="dxa"/>
            <w:shd w:val="clear" w:color="auto" w:fill="C6D9F1"/>
          </w:tcPr>
          <w:p w14:paraId="5C66D8C0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SI</w:t>
            </w:r>
          </w:p>
        </w:tc>
        <w:tc>
          <w:tcPr>
            <w:tcW w:w="1011" w:type="dxa"/>
            <w:gridSpan w:val="2"/>
            <w:shd w:val="clear" w:color="auto" w:fill="C6D9F1"/>
          </w:tcPr>
          <w:p w14:paraId="709625F9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NO</w:t>
            </w:r>
          </w:p>
        </w:tc>
      </w:tr>
      <w:tr w:rsidR="007D4E97" w:rsidRPr="00912405" w14:paraId="048F7E3E" w14:textId="77777777" w:rsidTr="001118AC">
        <w:tc>
          <w:tcPr>
            <w:tcW w:w="6374" w:type="dxa"/>
          </w:tcPr>
          <w:p w14:paraId="4C8FF897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Buidat i neteja dels acumuladors</w:t>
            </w:r>
          </w:p>
        </w:tc>
        <w:tc>
          <w:tcPr>
            <w:tcW w:w="1109" w:type="dxa"/>
          </w:tcPr>
          <w:p w14:paraId="4A409039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11" w:type="dxa"/>
            <w:gridSpan w:val="2"/>
          </w:tcPr>
          <w:p w14:paraId="29E9AC9B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</w:tr>
      <w:tr w:rsidR="007D4E97" w:rsidRPr="00912405" w14:paraId="141F3689" w14:textId="77777777" w:rsidTr="001118AC">
        <w:tc>
          <w:tcPr>
            <w:tcW w:w="6374" w:type="dxa"/>
          </w:tcPr>
          <w:p w14:paraId="0FEAD263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Injecció del clor</w:t>
            </w:r>
          </w:p>
        </w:tc>
        <w:tc>
          <w:tcPr>
            <w:tcW w:w="1109" w:type="dxa"/>
          </w:tcPr>
          <w:p w14:paraId="3E95ECD7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11" w:type="dxa"/>
            <w:gridSpan w:val="2"/>
          </w:tcPr>
          <w:p w14:paraId="18ABDBE2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</w:tr>
      <w:tr w:rsidR="007D4E97" w:rsidRPr="00912405" w14:paraId="666FF2A4" w14:textId="77777777" w:rsidTr="001118AC">
        <w:tc>
          <w:tcPr>
            <w:tcW w:w="6374" w:type="dxa"/>
          </w:tcPr>
          <w:p w14:paraId="0C7BD98C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 xml:space="preserve">Neutralització del clor per dilució  </w:t>
            </w:r>
          </w:p>
        </w:tc>
        <w:tc>
          <w:tcPr>
            <w:tcW w:w="1134" w:type="dxa"/>
            <w:gridSpan w:val="2"/>
          </w:tcPr>
          <w:p w14:paraId="0655970C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86" w:type="dxa"/>
          </w:tcPr>
          <w:p w14:paraId="1C9049E7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</w:p>
        </w:tc>
      </w:tr>
      <w:tr w:rsidR="007D4E97" w:rsidRPr="00912405" w14:paraId="027C702B" w14:textId="77777777" w:rsidTr="001118AC">
        <w:tc>
          <w:tcPr>
            <w:tcW w:w="6374" w:type="dxa"/>
          </w:tcPr>
          <w:p w14:paraId="6FBC619B" w14:textId="77777777" w:rsidR="007D4E97" w:rsidRPr="006625DD" w:rsidRDefault="007D4E97" w:rsidP="007D4E97">
            <w:pPr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Nombre de comprovacions del nivell de clor durant la hipercloració</w:t>
            </w:r>
          </w:p>
        </w:tc>
        <w:tc>
          <w:tcPr>
            <w:tcW w:w="2120" w:type="dxa"/>
            <w:gridSpan w:val="3"/>
          </w:tcPr>
          <w:p w14:paraId="28F963F5" w14:textId="77777777" w:rsidR="007D4E97" w:rsidRPr="006625DD" w:rsidRDefault="007D4E97" w:rsidP="007D4E97">
            <w:pPr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>XX comprovacions</w:t>
            </w:r>
          </w:p>
        </w:tc>
      </w:tr>
    </w:tbl>
    <w:p w14:paraId="7AE7E401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2D22F806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D4E97" w:rsidRPr="00912405" w14:paraId="3E8FBDBC" w14:textId="77777777" w:rsidTr="001118AC">
        <w:tc>
          <w:tcPr>
            <w:tcW w:w="8494" w:type="dxa"/>
            <w:shd w:val="clear" w:color="auto" w:fill="8DB3E2"/>
          </w:tcPr>
          <w:p w14:paraId="3191B9C0" w14:textId="77777777" w:rsidR="007D4E97" w:rsidRPr="006625DD" w:rsidRDefault="007D4E97" w:rsidP="007D4E97">
            <w:pPr>
              <w:pStyle w:val="Pargrafdellista"/>
              <w:numPr>
                <w:ilvl w:val="0"/>
                <w:numId w:val="1"/>
              </w:numPr>
              <w:spacing w:before="240" w:line="276" w:lineRule="auto"/>
              <w:contextualSpacing w:val="0"/>
              <w:jc w:val="both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lastRenderedPageBreak/>
              <w:t xml:space="preserve">Número d’hores per controls </w:t>
            </w:r>
          </w:p>
        </w:tc>
      </w:tr>
      <w:tr w:rsidR="007D4E97" w:rsidRPr="00912405" w14:paraId="527AC9C8" w14:textId="77777777" w:rsidTr="001118AC">
        <w:tc>
          <w:tcPr>
            <w:tcW w:w="8494" w:type="dxa"/>
          </w:tcPr>
          <w:p w14:paraId="2B6EBDF9" w14:textId="77777777" w:rsidR="007D4E97" w:rsidRPr="006625DD" w:rsidRDefault="007D4E97" w:rsidP="001118AC">
            <w:pPr>
              <w:spacing w:before="240" w:line="276" w:lineRule="auto"/>
              <w:jc w:val="center"/>
              <w:rPr>
                <w:rFonts w:cs="Calibri"/>
                <w:b/>
              </w:rPr>
            </w:pPr>
            <w:r w:rsidRPr="006625DD">
              <w:rPr>
                <w:rFonts w:cs="Calibri"/>
                <w:b/>
              </w:rPr>
              <w:t xml:space="preserve">S’ofereixen XX hores per controls </w:t>
            </w:r>
          </w:p>
        </w:tc>
      </w:tr>
    </w:tbl>
    <w:p w14:paraId="4B9BCCB5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3309076F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7C6EF254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47538BE2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6B2A313E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4CB0170D" w14:textId="77777777" w:rsidR="007D4E97" w:rsidRPr="006625DD" w:rsidRDefault="007D4E97" w:rsidP="007D4E97">
      <w:pPr>
        <w:pStyle w:val="Peu"/>
        <w:outlineLvl w:val="0"/>
        <w:rPr>
          <w:rFonts w:cs="Calibri"/>
          <w:bCs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 xml:space="preserve">I perquè així consti, signo aquesta </w:t>
      </w:r>
      <w:bookmarkEnd w:id="2"/>
      <w:r w:rsidRPr="006625DD">
        <w:rPr>
          <w:rFonts w:cs="Calibri"/>
          <w:bCs/>
          <w:sz w:val="24"/>
          <w:szCs w:val="24"/>
        </w:rPr>
        <w:t>proposició econòmica.</w:t>
      </w:r>
    </w:p>
    <w:p w14:paraId="1A712D8F" w14:textId="77777777" w:rsidR="007D4E97" w:rsidRPr="006625DD" w:rsidRDefault="007D4E97" w:rsidP="007D4E97">
      <w:pPr>
        <w:pStyle w:val="Peu"/>
        <w:rPr>
          <w:rFonts w:cs="Calibri"/>
          <w:bCs/>
          <w:sz w:val="24"/>
          <w:szCs w:val="24"/>
        </w:rPr>
      </w:pPr>
    </w:p>
    <w:p w14:paraId="02ED86A4" w14:textId="77777777" w:rsidR="007D4E97" w:rsidRPr="006625DD" w:rsidRDefault="007D4E97" w:rsidP="007D4E97">
      <w:pPr>
        <w:pStyle w:val="Peu"/>
        <w:jc w:val="both"/>
        <w:rPr>
          <w:rFonts w:cs="Calibri"/>
          <w:sz w:val="24"/>
          <w:szCs w:val="24"/>
        </w:rPr>
      </w:pPr>
      <w:r w:rsidRPr="006625DD">
        <w:rPr>
          <w:rFonts w:cs="Calibri"/>
          <w:bCs/>
          <w:sz w:val="24"/>
          <w:szCs w:val="24"/>
        </w:rPr>
        <w:t xml:space="preserve">Signatura, </w:t>
      </w:r>
      <w:r w:rsidRPr="006625DD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625DD">
        <w:rPr>
          <w:rFonts w:cs="Calibri"/>
          <w:i/>
          <w:sz w:val="24"/>
          <w:szCs w:val="24"/>
        </w:rPr>
        <w:instrText xml:space="preserve"> FORMTEXT </w:instrText>
      </w:r>
      <w:r w:rsidRPr="006625DD">
        <w:rPr>
          <w:rFonts w:cs="Calibri"/>
          <w:i/>
          <w:sz w:val="24"/>
          <w:szCs w:val="24"/>
        </w:rPr>
      </w:r>
      <w:r w:rsidRPr="006625DD">
        <w:rPr>
          <w:rFonts w:cs="Calibri"/>
          <w:i/>
          <w:sz w:val="24"/>
          <w:szCs w:val="24"/>
        </w:rPr>
        <w:fldChar w:fldCharType="separate"/>
      </w:r>
      <w:r w:rsidRPr="006625DD">
        <w:rPr>
          <w:rFonts w:cs="Calibri"/>
          <w:i/>
          <w:noProof/>
          <w:sz w:val="24"/>
          <w:szCs w:val="24"/>
        </w:rPr>
        <w:t>Nom Cognom 1 Cognom 2</w:t>
      </w:r>
      <w:r w:rsidRPr="006625DD">
        <w:rPr>
          <w:rFonts w:cs="Calibri"/>
          <w:i/>
          <w:sz w:val="24"/>
          <w:szCs w:val="24"/>
        </w:rPr>
        <w:fldChar w:fldCharType="end"/>
      </w:r>
    </w:p>
    <w:p w14:paraId="6D530430" w14:textId="77777777" w:rsidR="007D4E97" w:rsidRPr="006625DD" w:rsidRDefault="007D4E97" w:rsidP="007D4E97">
      <w:pPr>
        <w:pStyle w:val="Estilo1"/>
        <w:rPr>
          <w:rFonts w:cs="Calibri"/>
        </w:rPr>
      </w:pPr>
    </w:p>
    <w:p w14:paraId="7ED792B7" w14:textId="77777777" w:rsidR="00880C19" w:rsidRDefault="00880C19"/>
    <w:sectPr w:rsidR="00880C19" w:rsidSect="007D4E97">
      <w:headerReference w:type="default" r:id="rId7"/>
      <w:footerReference w:type="default" r:id="rId8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4B48" w14:textId="77777777" w:rsidR="007D4E97" w:rsidRDefault="007D4E97" w:rsidP="007D4E97">
      <w:r>
        <w:separator/>
      </w:r>
    </w:p>
  </w:endnote>
  <w:endnote w:type="continuationSeparator" w:id="0">
    <w:p w14:paraId="38BC457F" w14:textId="77777777" w:rsidR="007D4E97" w:rsidRDefault="007D4E97" w:rsidP="007D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6485" w14:textId="77777777" w:rsidR="007D4E97" w:rsidRPr="006625DD" w:rsidRDefault="007D4E97" w:rsidP="0093305F">
    <w:pPr>
      <w:pStyle w:val="Peu"/>
      <w:jc w:val="right"/>
      <w:rPr>
        <w:bCs/>
        <w:color w:val="808080"/>
      </w:rPr>
    </w:pPr>
    <w:r w:rsidRPr="006625DD">
      <w:rPr>
        <w:bCs/>
        <w:color w:val="808080"/>
      </w:rPr>
      <w:fldChar w:fldCharType="begin"/>
    </w:r>
    <w:r w:rsidRPr="006625DD">
      <w:rPr>
        <w:bCs/>
        <w:color w:val="808080"/>
      </w:rPr>
      <w:instrText>PAGE</w:instrText>
    </w:r>
    <w:r w:rsidRPr="006625DD">
      <w:rPr>
        <w:bCs/>
        <w:color w:val="808080"/>
      </w:rPr>
      <w:fldChar w:fldCharType="separate"/>
    </w:r>
    <w:r w:rsidRPr="006625DD">
      <w:rPr>
        <w:bCs/>
        <w:noProof/>
        <w:color w:val="808080"/>
      </w:rPr>
      <w:t>1</w:t>
    </w:r>
    <w:r w:rsidRPr="006625DD">
      <w:rPr>
        <w:bCs/>
        <w:color w:val="808080"/>
      </w:rPr>
      <w:fldChar w:fldCharType="end"/>
    </w:r>
    <w:r w:rsidRPr="006625DD">
      <w:rPr>
        <w:color w:val="808080"/>
        <w:lang w:val="es-ES"/>
      </w:rPr>
      <w:t xml:space="preserve"> / </w:t>
    </w:r>
    <w:r w:rsidRPr="006625DD">
      <w:rPr>
        <w:bCs/>
        <w:color w:val="808080"/>
      </w:rPr>
      <w:fldChar w:fldCharType="begin"/>
    </w:r>
    <w:r w:rsidRPr="006625DD">
      <w:rPr>
        <w:bCs/>
        <w:color w:val="808080"/>
      </w:rPr>
      <w:instrText>NUMPAGES</w:instrText>
    </w:r>
    <w:r w:rsidRPr="006625DD">
      <w:rPr>
        <w:bCs/>
        <w:color w:val="808080"/>
      </w:rPr>
      <w:fldChar w:fldCharType="separate"/>
    </w:r>
    <w:r w:rsidRPr="006625DD">
      <w:rPr>
        <w:bCs/>
        <w:noProof/>
        <w:color w:val="808080"/>
      </w:rPr>
      <w:t>33</w:t>
    </w:r>
    <w:r w:rsidRPr="006625DD">
      <w:rPr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E625" w14:textId="77777777" w:rsidR="007D4E97" w:rsidRDefault="007D4E97" w:rsidP="007D4E97">
      <w:r>
        <w:separator/>
      </w:r>
    </w:p>
  </w:footnote>
  <w:footnote w:type="continuationSeparator" w:id="0">
    <w:p w14:paraId="627638C3" w14:textId="77777777" w:rsidR="007D4E97" w:rsidRDefault="007D4E97" w:rsidP="007D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EFDD" w14:textId="73A4E794" w:rsidR="007D4E97" w:rsidRDefault="007D4E97">
    <w:pPr>
      <w:pStyle w:val="Capalera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08759601" w14:textId="77777777" w:rsidR="007D4E97" w:rsidRPr="006625DD" w:rsidRDefault="007D4E97" w:rsidP="0093305F">
    <w:pPr>
      <w:ind w:left="851"/>
      <w:jc w:val="right"/>
      <w:rPr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A7AF7"/>
    <w:multiLevelType w:val="hybridMultilevel"/>
    <w:tmpl w:val="25741922"/>
    <w:lvl w:ilvl="0" w:tplc="8B68ADC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29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97"/>
    <w:rsid w:val="000B1F27"/>
    <w:rsid w:val="0010573B"/>
    <w:rsid w:val="00170083"/>
    <w:rsid w:val="003A6EE3"/>
    <w:rsid w:val="007D4E97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4DEC"/>
  <w15:chartTrackingRefBased/>
  <w15:docId w15:val="{A1E88186-2EDB-4123-8921-7FA520C1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97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D4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D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D4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D4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D4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D4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D4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D4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D4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D4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D4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D4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D4E9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D4E9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D4E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D4E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D4E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D4E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D4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D4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D4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D4E9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D4E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D4E9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D4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D4E9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D4E9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D4E97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7D4E97"/>
    <w:rPr>
      <w:rFonts w:ascii="Calibri" w:eastAsia="Calibri" w:hAnsi="Calibri" w:cs="Times New Roman"/>
      <w:kern w:val="0"/>
      <w14:ligatures w14:val="none"/>
    </w:rPr>
  </w:style>
  <w:style w:type="paragraph" w:styleId="Peu">
    <w:name w:val="footer"/>
    <w:basedOn w:val="Normal"/>
    <w:link w:val="PeuCar"/>
    <w:unhideWhenUsed/>
    <w:rsid w:val="007D4E97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7D4E97"/>
    <w:rPr>
      <w:rFonts w:ascii="Calibri" w:eastAsia="Calibri" w:hAnsi="Calibri" w:cs="Times New Roman"/>
      <w:kern w:val="0"/>
      <w14:ligatures w14:val="none"/>
    </w:rPr>
  </w:style>
  <w:style w:type="character" w:styleId="mfasi">
    <w:name w:val="Emphasis"/>
    <w:uiPriority w:val="99"/>
    <w:qFormat/>
    <w:rsid w:val="007D4E97"/>
  </w:style>
  <w:style w:type="paragraph" w:customStyle="1" w:styleId="Estilo1">
    <w:name w:val="Estilo1"/>
    <w:basedOn w:val="Normal"/>
    <w:autoRedefine/>
    <w:qFormat/>
    <w:rsid w:val="007D4E97"/>
    <w:pPr>
      <w:spacing w:before="120" w:after="120"/>
      <w:jc w:val="both"/>
      <w:outlineLvl w:val="0"/>
    </w:pPr>
    <w:rPr>
      <w:rFonts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2025-10-01T09:34:00Z</dcterms:created>
  <dcterms:modified xsi:type="dcterms:W3CDTF">2025-10-01T09:35:00Z</dcterms:modified>
</cp:coreProperties>
</file>