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D1" w:rsidRPr="000D05D1" w:rsidRDefault="000D05D1" w:rsidP="000D05D1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bookmarkStart w:id="0" w:name="ANNEX6"/>
      <w:r w:rsidRPr="000D05D1">
        <w:rPr>
          <w:rFonts w:ascii="Calibri" w:eastAsia="Times New Roman" w:hAnsi="Calibri" w:cs="Calibri"/>
          <w:b/>
          <w:bCs/>
          <w:i/>
          <w:iCs/>
          <w:lang w:eastAsia="ca-ES"/>
        </w:rPr>
        <w:t>Annex VI. Coordinació empresarial</w:t>
      </w:r>
    </w:p>
    <w:bookmarkEnd w:id="0"/>
    <w:p w:rsidR="000D05D1" w:rsidRPr="000D05D1" w:rsidRDefault="000D05D1" w:rsidP="000D05D1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es-ES"/>
        </w:rPr>
      </w:pPr>
    </w:p>
    <w:p w:rsidR="000D05D1" w:rsidRPr="000D05D1" w:rsidRDefault="000D05D1" w:rsidP="000D05D1">
      <w:pPr>
        <w:spacing w:before="60" w:after="6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u w:val="single"/>
          <w:lang w:eastAsia="ca-ES"/>
        </w:rPr>
      </w:pPr>
      <w:r w:rsidRPr="000D05D1">
        <w:rPr>
          <w:rFonts w:ascii="Calibri" w:eastAsia="Times New Roman" w:hAnsi="Calibri" w:cs="Calibri"/>
          <w:b/>
          <w:bCs/>
          <w:sz w:val="18"/>
          <w:szCs w:val="18"/>
          <w:u w:val="single"/>
          <w:lang w:eastAsia="ca-ES"/>
        </w:rPr>
        <w:t>Informació sobre la documentació de Coordinació d’Activitats Empresarials</w:t>
      </w: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Cs/>
          <w:sz w:val="18"/>
          <w:szCs w:val="18"/>
          <w:lang w:eastAsia="ca-ES"/>
        </w:rPr>
        <w:t xml:space="preserve">L’empresa/autònom compleix en matèria de Prevenció de Riscos Laborals (PRL). </w:t>
      </w: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Cs/>
          <w:sz w:val="18"/>
          <w:szCs w:val="18"/>
          <w:lang w:eastAsia="ca-ES"/>
        </w:rPr>
        <w:t xml:space="preserve">Si l’activitat és presencial, li aplica la Coordinació d’Activitats Empresarials establerta a l’article 24 de la Llei de PRL 31/1995 i el RD 171/2004 que desenvolupa aquest article. </w:t>
      </w: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Cs/>
          <w:sz w:val="18"/>
          <w:szCs w:val="18"/>
          <w:lang w:eastAsia="ca-ES"/>
        </w:rPr>
        <w:t>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p w:rsidR="000D05D1" w:rsidRPr="000D05D1" w:rsidRDefault="000D05D1" w:rsidP="000D05D1">
      <w:pPr>
        <w:spacing w:before="60" w:after="60" w:line="240" w:lineRule="auto"/>
        <w:jc w:val="both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/>
          <w:bCs/>
          <w:sz w:val="18"/>
          <w:szCs w:val="18"/>
          <w:lang w:eastAsia="ca-ES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0D05D1" w:rsidRPr="000D05D1" w:rsidRDefault="000D05D1" w:rsidP="000D05D1">
      <w:pPr>
        <w:spacing w:before="60" w:after="60" w:line="240" w:lineRule="auto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p w:rsidR="000D05D1" w:rsidRPr="000D05D1" w:rsidRDefault="000D05D1" w:rsidP="000D05D1">
      <w:pPr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Cs/>
          <w:sz w:val="18"/>
          <w:szCs w:val="18"/>
          <w:lang w:eastAsia="ca-ES"/>
        </w:rPr>
        <w:t>En aquest sentit, s’informa que l’Ajuntament de Castelldefels demanarà la següent documentació a les empreses contractades/subcontractades, segons l’àmbit d’activitat:</w:t>
      </w:r>
    </w:p>
    <w:p w:rsidR="000D05D1" w:rsidRPr="000D05D1" w:rsidRDefault="000D05D1" w:rsidP="000D05D1">
      <w:pPr>
        <w:spacing w:after="0" w:line="240" w:lineRule="auto"/>
        <w:rPr>
          <w:rFonts w:ascii="Calibri" w:eastAsia="Times New Roman" w:hAnsi="Calibri" w:cs="Calibri"/>
          <w:bCs/>
          <w:sz w:val="18"/>
          <w:szCs w:val="18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0D05D1" w:rsidRPr="000D05D1" w:rsidTr="009560BC">
        <w:tc>
          <w:tcPr>
            <w:tcW w:w="5240" w:type="dxa"/>
            <w:gridSpan w:val="2"/>
            <w:shd w:val="clear" w:color="auto" w:fill="FFFFFF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Documentació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Empreses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Autònoms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Autònoms sense risc*</w:t>
            </w:r>
          </w:p>
        </w:tc>
      </w:tr>
      <w:tr w:rsidR="000D05D1" w:rsidRPr="000D05D1" w:rsidTr="009560BC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EMPRESA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Acusament de rebuda de la informació entregada per Ajuntament de Castelldefels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Certificat de Seguretat Social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Certificat d’Hisenda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TC1 i rebut del darrer pagament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Pòlissa de RC i darrer rebut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Pòlissa d’accidents i darrer rebut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Organització de la prevenció de la seva empresa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Avaluació de riscos i planificació de l’activitat preventiva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Designació dels recurs preventiu (</w:t>
            </w: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només construcció i treballs especials</w:t>
            </w: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Inscripció al REA (</w:t>
            </w:r>
            <w:r w:rsidRPr="000D05D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ca-ES"/>
              </w:rPr>
              <w:t>només construcció</w:t>
            </w: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ITA (Informe de Treballadors/es en Alta)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Rebut d’autònoms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</w:tr>
      <w:tr w:rsidR="000D05D1" w:rsidRPr="000D05D1" w:rsidTr="009560BC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ind w:left="113" w:right="113"/>
              <w:jc w:val="center"/>
              <w:rPr>
                <w:rFonts w:ascii="Calibri" w:eastAsia="Calibri" w:hAnsi="Calibri" w:cs="Times New Roman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TREBALLADORS/ES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</w:tcPr>
          <w:p w:rsidR="000D05D1" w:rsidRPr="000D05D1" w:rsidRDefault="000D05D1" w:rsidP="000D05D1">
            <w:pPr>
              <w:spacing w:after="0" w:line="240" w:lineRule="auto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</w:tcPr>
          <w:p w:rsidR="000D05D1" w:rsidRPr="000D05D1" w:rsidRDefault="000D05D1" w:rsidP="000D05D1">
            <w:pPr>
              <w:spacing w:after="0" w:line="240" w:lineRule="auto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</w:tcPr>
          <w:p w:rsidR="000D05D1" w:rsidRPr="000D05D1" w:rsidRDefault="000D05D1" w:rsidP="000D05D1">
            <w:pPr>
              <w:spacing w:after="0" w:line="240" w:lineRule="auto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</w:tcPr>
          <w:p w:rsidR="000D05D1" w:rsidRPr="000D05D1" w:rsidRDefault="000D05D1" w:rsidP="000D05D1">
            <w:pPr>
              <w:spacing w:after="0" w:line="240" w:lineRule="auto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de ser apte pels seu lloc de treball al personal concurrent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  <w:tr w:rsidR="000D05D1" w:rsidRPr="000D05D1" w:rsidTr="009560BC">
        <w:tc>
          <w:tcPr>
            <w:tcW w:w="562" w:type="dxa"/>
            <w:vMerge/>
            <w:shd w:val="clear" w:color="auto" w:fill="auto"/>
          </w:tcPr>
          <w:p w:rsidR="000D05D1" w:rsidRPr="000D05D1" w:rsidRDefault="000D05D1" w:rsidP="000D05D1">
            <w:pPr>
              <w:spacing w:after="0" w:line="240" w:lineRule="auto"/>
              <w:rPr>
                <w:rFonts w:ascii="Calibri" w:eastAsia="Calibri" w:hAnsi="Calibri" w:cs="Times New Roman"/>
                <w:lang w:eastAsia="ca-E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  <w:r w:rsidRPr="000D05D1"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05D1" w:rsidRPr="000D05D1" w:rsidRDefault="000D05D1" w:rsidP="000D05D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ca-ES"/>
              </w:rPr>
            </w:pPr>
          </w:p>
        </w:tc>
      </w:tr>
    </w:tbl>
    <w:p w:rsidR="000D05D1" w:rsidRPr="000D05D1" w:rsidRDefault="000D05D1" w:rsidP="000D05D1">
      <w:pPr>
        <w:spacing w:before="60" w:after="60" w:line="240" w:lineRule="auto"/>
        <w:rPr>
          <w:rFonts w:ascii="Calibri" w:eastAsia="Times New Roman" w:hAnsi="Calibri" w:cs="Calibri"/>
          <w:bCs/>
          <w:sz w:val="18"/>
          <w:szCs w:val="18"/>
          <w:lang w:eastAsia="ca-ES"/>
        </w:rPr>
      </w:pPr>
      <w:r w:rsidRPr="000D05D1">
        <w:rPr>
          <w:rFonts w:ascii="Calibri" w:eastAsia="Times New Roman" w:hAnsi="Calibri" w:cs="Calibri"/>
          <w:bCs/>
          <w:sz w:val="18"/>
          <w:szCs w:val="18"/>
          <w:lang w:eastAsia="ca-ES"/>
        </w:rPr>
        <w:t>*Treballs puntuals i no catalogats com especials o que impliquin l’ús d’eines o maquinària.</w:t>
      </w:r>
    </w:p>
    <w:p w:rsidR="006643B1" w:rsidRDefault="000D05D1">
      <w:bookmarkStart w:id="1" w:name="_GoBack"/>
      <w:bookmarkEnd w:id="1"/>
    </w:p>
    <w:sectPr w:rsidR="006643B1" w:rsidSect="000D05D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AE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05D1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3AAE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7173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BCFA-0B39-440A-B25B-1FF17C98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2067</Characters>
  <Application>Microsoft Office Word</Application>
  <DocSecurity>0</DocSecurity>
  <Lines>17</Lines>
  <Paragraphs>4</Paragraphs>
  <ScaleCrop>false</ScaleCrop>
  <Company>Ajuntament de Castelldefels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2025-09-18T08:41:00Z</dcterms:created>
  <dcterms:modified xsi:type="dcterms:W3CDTF">2025-09-18T08:41:00Z</dcterms:modified>
</cp:coreProperties>
</file>