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E676" w14:textId="77777777" w:rsidR="002947E1" w:rsidRPr="00645765" w:rsidRDefault="002947E1" w:rsidP="002947E1">
      <w:pPr>
        <w:jc w:val="center"/>
        <w:outlineLvl w:val="0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bookmarkStart w:id="0" w:name="_Toc207714921"/>
      <w:r w:rsidRPr="00645765">
        <w:rPr>
          <w:rFonts w:ascii="Verdana" w:eastAsia="Calibri Light" w:hAnsi="Verdana" w:cs="Symbol"/>
          <w:b/>
          <w:sz w:val="20"/>
          <w:szCs w:val="20"/>
          <w:lang w:val="ca-ES" w:eastAsia="es-ES"/>
        </w:rPr>
        <w:t xml:space="preserve">ANNEX 2 - 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P</w:t>
      </w:r>
      <w:r w:rsidRPr="00645765">
        <w:rPr>
          <w:rFonts w:ascii="Verdana" w:eastAsia="Calibri Light" w:hAnsi="Verdana" w:cs="Symbol"/>
          <w:b/>
          <w:sz w:val="20"/>
          <w:szCs w:val="20"/>
          <w:lang w:val="ca-ES" w:eastAsia="es-ES"/>
        </w:rPr>
        <w:t>roposició econòmica</w:t>
      </w:r>
      <w:bookmarkEnd w:id="0"/>
    </w:p>
    <w:p w14:paraId="72CBE853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139C9F7B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A INSERIR EN EL SOBRE </w:t>
      </w:r>
      <w:r w:rsidRPr="00645765">
        <w:rPr>
          <w:rFonts w:ascii="Verdana" w:eastAsia="Calibri Light" w:hAnsi="Verdana" w:cs="Symbol"/>
          <w:b/>
          <w:sz w:val="20"/>
          <w:szCs w:val="20"/>
          <w:lang w:val="ca-ES" w:eastAsia="es-ES"/>
        </w:rPr>
        <w:t>ÚNIC</w:t>
      </w: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–únicament amb criteris automàtics -</w:t>
      </w:r>
    </w:p>
    <w:p w14:paraId="7A9EF7BD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F93077E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La proposició econòmica, basada en el preu, ha d’ajustar-se al model següent:</w:t>
      </w:r>
    </w:p>
    <w:p w14:paraId="0693541A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D0E2F6D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exigides,  opta a la licitació del contracte d’obra d’urbanització de l’arranjament de la Plaça del mercat de Celrà, fases 4 i 5, es compromet a portar-la a terme amb subjecció al Plec de Clàusules Administratives Particulars i al projecte d’obra ordinària, que accepta íntegrament, per la quantitat de:</w:t>
      </w:r>
    </w:p>
    <w:p w14:paraId="043E5B77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747A92A" w14:textId="77777777" w:rsidR="002947E1" w:rsidRPr="00645765" w:rsidRDefault="002947E1" w:rsidP="002947E1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……….……………….. euros, IVA exclòs</w:t>
      </w:r>
    </w:p>
    <w:p w14:paraId="43318E4B" w14:textId="77777777" w:rsidR="002947E1" w:rsidRPr="00645765" w:rsidRDefault="002947E1" w:rsidP="002947E1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F2CAB83" w14:textId="77777777" w:rsidR="002947E1" w:rsidRPr="00645765" w:rsidRDefault="002947E1" w:rsidP="002947E1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Tipus d’IVA: ... %.</w:t>
      </w:r>
    </w:p>
    <w:p w14:paraId="4FBC9961" w14:textId="77777777" w:rsidR="002947E1" w:rsidRPr="00645765" w:rsidRDefault="002947E1" w:rsidP="002947E1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11550172" w14:textId="77777777" w:rsidR="002947E1" w:rsidRPr="00645765" w:rsidRDefault="002947E1" w:rsidP="002947E1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sz w:val="20"/>
          <w:szCs w:val="20"/>
          <w:lang w:val="ca-ES" w:eastAsia="es-ES"/>
        </w:rPr>
        <w:t>……….……………….. euros, IVA inclòs</w:t>
      </w:r>
    </w:p>
    <w:p w14:paraId="052538C7" w14:textId="77777777" w:rsidR="002947E1" w:rsidRPr="00645765" w:rsidRDefault="002947E1" w:rsidP="002947E1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7FFFCCE8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1364DD57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645765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</w:t>
      </w:r>
      <w:r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S</w:t>
      </w:r>
      <w:r w:rsidRPr="00645765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ignatura electrònica)</w:t>
      </w:r>
    </w:p>
    <w:p w14:paraId="1F8C0C3A" w14:textId="77777777" w:rsidR="002947E1" w:rsidRPr="00645765" w:rsidRDefault="002947E1" w:rsidP="002947E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ABDDAB2" w14:textId="77777777" w:rsidR="002947E1" w:rsidRPr="00645765" w:rsidRDefault="002947E1" w:rsidP="002947E1">
      <w:pPr>
        <w:rPr>
          <w:rFonts w:ascii="Verdana" w:hAnsi="Verdana"/>
          <w:lang w:val="ca-ES"/>
        </w:rPr>
      </w:pPr>
    </w:p>
    <w:p w14:paraId="286A001B" w14:textId="77777777" w:rsidR="00B54206" w:rsidRPr="002947E1" w:rsidRDefault="00B54206" w:rsidP="002947E1"/>
    <w:sectPr w:rsidR="00B54206" w:rsidRPr="002947E1" w:rsidSect="002947E1">
      <w:pgSz w:w="11906" w:h="16838" w:code="9"/>
      <w:pgMar w:top="1417" w:right="1701" w:bottom="184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Symbol" w:eastAsia="Courier New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Univers" w:hAnsi="Univer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Consolas" w:hAnsi="Consolas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Univers" w:hAnsi="Univer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Consolas" w:hAnsi="Consolas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Univers" w:hAnsi="Univer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eastAsia="Calibri Light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Univers" w:hAnsi="Univer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onsolas" w:hAnsi="Consola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Univers" w:hAnsi="Univer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onsolas" w:hAnsi="Consola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Univers" w:hAnsi="Univers" w:hint="default"/>
      </w:rPr>
    </w:lvl>
  </w:abstractNum>
  <w:abstractNum w:abstractNumId="2" w15:restartNumberingAfterBreak="0">
    <w:nsid w:val="43FA0B0D"/>
    <w:multiLevelType w:val="hybridMultilevel"/>
    <w:tmpl w:val="91D41348"/>
    <w:lvl w:ilvl="0" w:tplc="ED684FE2">
      <w:numFmt w:val="bullet"/>
      <w:lvlText w:val="-"/>
      <w:lvlJc w:val="left"/>
      <w:pPr>
        <w:ind w:left="360" w:hanging="360"/>
      </w:pPr>
      <w:rPr>
        <w:rFonts w:ascii="Symbol" w:eastAsia="Calibri Light" w:hAnsi="Symbol" w:cs="Symbol" w:hint="default"/>
      </w:rPr>
    </w:lvl>
    <w:lvl w:ilvl="1" w:tplc="768C4B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80999">
    <w:abstractNumId w:val="1"/>
  </w:num>
  <w:num w:numId="2" w16cid:durableId="17282574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95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E1"/>
    <w:rsid w:val="002947E1"/>
    <w:rsid w:val="00387316"/>
    <w:rsid w:val="00A001A0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BE00853"/>
  <w15:chartTrackingRefBased/>
  <w15:docId w15:val="{A2554C56-1930-453A-AAE2-2B744A3E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E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9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9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9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9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94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94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94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94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9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9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9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947E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947E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947E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947E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947E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94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9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94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9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947E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947E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947E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9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947E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94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cp:lastPrinted>2025-10-01T07:56:00Z</cp:lastPrinted>
  <dcterms:created xsi:type="dcterms:W3CDTF">2025-10-01T07:56:00Z</dcterms:created>
  <dcterms:modified xsi:type="dcterms:W3CDTF">2025-10-01T07:57:00Z</dcterms:modified>
</cp:coreProperties>
</file>