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spacing w:before="248"/>
        <w:rPr>
          <w:rFonts w:ascii="Times New Roman"/>
        </w:rPr>
      </w:pPr>
    </w:p>
    <w:p>
      <w:pPr>
        <w:pStyle w:val="Heading2"/>
        <w:ind w:right="291" w:hanging="10"/>
      </w:pPr>
      <w:r>
        <w:rPr>
          <w:rFonts w:ascii="Arial MT" w:hAnsi="Arial MT"/>
          <w:b w:val="0"/>
        </w:rPr>
        <w:t>Contracte:</w:t>
      </w:r>
      <w:r>
        <w:rPr>
          <w:rFonts w:ascii="Arial MT" w:hAnsi="Arial MT"/>
          <w:b w:val="0"/>
          <w:spacing w:val="-6"/>
        </w:rPr>
        <w:t> </w:t>
      </w:r>
      <w:r>
        <w:rPr/>
        <w:t>“PROJECTE</w:t>
      </w:r>
      <w:r>
        <w:rPr>
          <w:spacing w:val="-6"/>
        </w:rPr>
        <w:t> </w:t>
      </w:r>
      <w:r>
        <w:rPr/>
        <w:t>D’INSTAL·LACIÓ</w:t>
      </w:r>
      <w:r>
        <w:rPr>
          <w:spacing w:val="-6"/>
        </w:rPr>
        <w:t> </w:t>
      </w:r>
      <w:r>
        <w:rPr/>
        <w:t>FOTOVOLTAICA</w:t>
      </w:r>
      <w:r>
        <w:rPr>
          <w:spacing w:val="-5"/>
        </w:rPr>
        <w:t> </w:t>
      </w:r>
      <w:r>
        <w:rPr/>
        <w:t>PER</w:t>
      </w:r>
      <w:r>
        <w:rPr>
          <w:spacing w:val="-5"/>
        </w:rPr>
        <w:t> </w:t>
      </w:r>
      <w:r>
        <w:rPr/>
        <w:t>A</w:t>
      </w:r>
      <w:r>
        <w:rPr>
          <w:spacing w:val="-5"/>
        </w:rPr>
        <w:t> </w:t>
      </w:r>
      <w:r>
        <w:rPr/>
        <w:t>AUTOCONSUM</w:t>
      </w:r>
      <w:r>
        <w:rPr>
          <w:spacing w:val="-6"/>
        </w:rPr>
        <w:t> </w:t>
      </w:r>
      <w:r>
        <w:rPr/>
        <w:t>DE 100KW A L’ESCOLA LA ROMÀNICA”</w:t>
      </w:r>
    </w:p>
    <w:p>
      <w:pPr>
        <w:pStyle w:val="BodyText"/>
        <w:rPr>
          <w:rFonts w:ascii="Arial"/>
          <w:b/>
        </w:rPr>
      </w:pPr>
    </w:p>
    <w:p>
      <w:pPr>
        <w:spacing w:before="0"/>
        <w:ind w:left="360" w:right="0" w:firstLine="0"/>
        <w:jc w:val="left"/>
        <w:rPr>
          <w:rFonts w:ascii="Arial"/>
          <w:b/>
          <w:sz w:val="22"/>
        </w:rPr>
      </w:pPr>
      <w:r>
        <w:rPr>
          <w:rFonts w:ascii="Arial"/>
          <w:b/>
          <w:sz w:val="22"/>
        </w:rPr>
        <w:t>Annex</w:t>
      </w:r>
      <w:r>
        <w:rPr>
          <w:rFonts w:ascii="Arial"/>
          <w:b/>
          <w:spacing w:val="-4"/>
          <w:sz w:val="22"/>
        </w:rPr>
        <w:t> </w:t>
      </w:r>
      <w:r>
        <w:rPr>
          <w:rFonts w:ascii="Arial"/>
          <w:b/>
          <w:sz w:val="22"/>
        </w:rPr>
        <w:t>8-</w:t>
      </w:r>
      <w:r>
        <w:rPr>
          <w:rFonts w:ascii="Arial"/>
          <w:b/>
          <w:spacing w:val="-10"/>
          <w:sz w:val="22"/>
        </w:rPr>
        <w:t>E</w:t>
      </w:r>
    </w:p>
    <w:p>
      <w:pPr>
        <w:pStyle w:val="BodyText"/>
        <w:spacing w:before="10"/>
        <w:rPr>
          <w:rFonts w:ascii="Arial"/>
          <w:b/>
          <w:sz w:val="19"/>
        </w:rPr>
      </w:pPr>
      <w:r>
        <w:rPr>
          <w:rFonts w:ascii="Arial"/>
          <w:b/>
          <w:sz w:val="19"/>
        </w:rPr>
        <mc:AlternateContent>
          <mc:Choice Requires="wps">
            <w:drawing>
              <wp:anchor distT="0" distB="0" distL="0" distR="0" allowOverlap="1" layoutInCell="1" locked="0" behindDoc="1" simplePos="0" relativeHeight="487587840">
                <wp:simplePos x="0" y="0"/>
                <wp:positionH relativeFrom="page">
                  <wp:posOffset>1022350</wp:posOffset>
                </wp:positionH>
                <wp:positionV relativeFrom="paragraph">
                  <wp:posOffset>163887</wp:posOffset>
                </wp:positionV>
                <wp:extent cx="5908040" cy="179705"/>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908040" cy="179705"/>
                        </a:xfrm>
                        <a:prstGeom prst="rect">
                          <a:avLst/>
                        </a:prstGeom>
                        <a:ln w="6350">
                          <a:solidFill>
                            <a:srgbClr val="000000"/>
                          </a:solidFill>
                          <a:prstDash val="solid"/>
                        </a:ln>
                      </wps:spPr>
                      <wps:txbx>
                        <w:txbxContent>
                          <w:p>
                            <w:pPr>
                              <w:spacing w:before="20"/>
                              <w:ind w:left="0" w:right="0" w:firstLine="0"/>
                              <w:jc w:val="center"/>
                              <w:rPr>
                                <w:rFonts w:ascii="Arial" w:hAnsi="Arial"/>
                                <w:b/>
                                <w:sz w:val="22"/>
                              </w:rPr>
                            </w:pPr>
                            <w:r>
                              <w:rPr>
                                <w:rFonts w:ascii="Arial" w:hAnsi="Arial"/>
                                <w:b/>
                                <w:sz w:val="22"/>
                              </w:rPr>
                              <w:t>DECLARACIÓ</w:t>
                            </w:r>
                            <w:r>
                              <w:rPr>
                                <w:rFonts w:ascii="Arial" w:hAnsi="Arial"/>
                                <w:b/>
                                <w:spacing w:val="-4"/>
                                <w:sz w:val="22"/>
                              </w:rPr>
                              <w:t> </w:t>
                            </w:r>
                            <w:r>
                              <w:rPr>
                                <w:rFonts w:ascii="Arial" w:hAnsi="Arial"/>
                                <w:b/>
                                <w:sz w:val="22"/>
                              </w:rPr>
                              <w:t>DE</w:t>
                            </w:r>
                            <w:r>
                              <w:rPr>
                                <w:rFonts w:ascii="Arial" w:hAnsi="Arial"/>
                                <w:b/>
                                <w:spacing w:val="-3"/>
                                <w:sz w:val="22"/>
                              </w:rPr>
                              <w:t> </w:t>
                            </w:r>
                            <w:r>
                              <w:rPr>
                                <w:rFonts w:ascii="Arial" w:hAnsi="Arial"/>
                                <w:b/>
                                <w:sz w:val="22"/>
                              </w:rPr>
                              <w:t>TIPUS</w:t>
                            </w:r>
                            <w:r>
                              <w:rPr>
                                <w:rFonts w:ascii="Arial" w:hAnsi="Arial"/>
                                <w:b/>
                                <w:spacing w:val="-2"/>
                                <w:sz w:val="22"/>
                              </w:rPr>
                              <w:t> </w:t>
                            </w:r>
                            <w:r>
                              <w:rPr>
                                <w:rFonts w:ascii="Arial" w:hAnsi="Arial"/>
                                <w:b/>
                                <w:sz w:val="22"/>
                              </w:rPr>
                              <w:t>I</w:t>
                            </w:r>
                            <w:r>
                              <w:rPr>
                                <w:rFonts w:ascii="Arial" w:hAnsi="Arial"/>
                                <w:b/>
                                <w:spacing w:val="-3"/>
                                <w:sz w:val="22"/>
                              </w:rPr>
                              <w:t> </w:t>
                            </w:r>
                            <w:r>
                              <w:rPr>
                                <w:rFonts w:ascii="Arial" w:hAnsi="Arial"/>
                                <w:b/>
                                <w:sz w:val="22"/>
                              </w:rPr>
                              <w:t>CATEGORIA</w:t>
                            </w:r>
                            <w:r>
                              <w:rPr>
                                <w:rFonts w:ascii="Arial" w:hAnsi="Arial"/>
                                <w:b/>
                                <w:spacing w:val="-2"/>
                                <w:sz w:val="22"/>
                              </w:rPr>
                              <w:t> D’EMPRESA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0.5pt;margin-top:12.90452pt;width:465.2pt;height:14.15pt;mso-position-horizontal-relative:page;mso-position-vertical-relative:paragraph;z-index:-15728640;mso-wrap-distance-left:0;mso-wrap-distance-right:0" type="#_x0000_t202" id="docshape1" filled="false" stroked="true" strokeweight=".5pt" strokecolor="#000000">
                <v:textbox inset="0,0,0,0">
                  <w:txbxContent>
                    <w:p>
                      <w:pPr>
                        <w:spacing w:before="20"/>
                        <w:ind w:left="0" w:right="0" w:firstLine="0"/>
                        <w:jc w:val="center"/>
                        <w:rPr>
                          <w:rFonts w:ascii="Arial" w:hAnsi="Arial"/>
                          <w:b/>
                          <w:sz w:val="22"/>
                        </w:rPr>
                      </w:pPr>
                      <w:r>
                        <w:rPr>
                          <w:rFonts w:ascii="Arial" w:hAnsi="Arial"/>
                          <w:b/>
                          <w:sz w:val="22"/>
                        </w:rPr>
                        <w:t>DECLARACIÓ</w:t>
                      </w:r>
                      <w:r>
                        <w:rPr>
                          <w:rFonts w:ascii="Arial" w:hAnsi="Arial"/>
                          <w:b/>
                          <w:spacing w:val="-4"/>
                          <w:sz w:val="22"/>
                        </w:rPr>
                        <w:t> </w:t>
                      </w:r>
                      <w:r>
                        <w:rPr>
                          <w:rFonts w:ascii="Arial" w:hAnsi="Arial"/>
                          <w:b/>
                          <w:sz w:val="22"/>
                        </w:rPr>
                        <w:t>DE</w:t>
                      </w:r>
                      <w:r>
                        <w:rPr>
                          <w:rFonts w:ascii="Arial" w:hAnsi="Arial"/>
                          <w:b/>
                          <w:spacing w:val="-3"/>
                          <w:sz w:val="22"/>
                        </w:rPr>
                        <w:t> </w:t>
                      </w:r>
                      <w:r>
                        <w:rPr>
                          <w:rFonts w:ascii="Arial" w:hAnsi="Arial"/>
                          <w:b/>
                          <w:sz w:val="22"/>
                        </w:rPr>
                        <w:t>TIPUS</w:t>
                      </w:r>
                      <w:r>
                        <w:rPr>
                          <w:rFonts w:ascii="Arial" w:hAnsi="Arial"/>
                          <w:b/>
                          <w:spacing w:val="-2"/>
                          <w:sz w:val="22"/>
                        </w:rPr>
                        <w:t> </w:t>
                      </w:r>
                      <w:r>
                        <w:rPr>
                          <w:rFonts w:ascii="Arial" w:hAnsi="Arial"/>
                          <w:b/>
                          <w:sz w:val="22"/>
                        </w:rPr>
                        <w:t>I</w:t>
                      </w:r>
                      <w:r>
                        <w:rPr>
                          <w:rFonts w:ascii="Arial" w:hAnsi="Arial"/>
                          <w:b/>
                          <w:spacing w:val="-3"/>
                          <w:sz w:val="22"/>
                        </w:rPr>
                        <w:t> </w:t>
                      </w:r>
                      <w:r>
                        <w:rPr>
                          <w:rFonts w:ascii="Arial" w:hAnsi="Arial"/>
                          <w:b/>
                          <w:sz w:val="22"/>
                        </w:rPr>
                        <w:t>CATEGORIA</w:t>
                      </w:r>
                      <w:r>
                        <w:rPr>
                          <w:rFonts w:ascii="Arial" w:hAnsi="Arial"/>
                          <w:b/>
                          <w:spacing w:val="-2"/>
                          <w:sz w:val="22"/>
                        </w:rPr>
                        <w:t> D’EMPRESA</w:t>
                      </w:r>
                    </w:p>
                  </w:txbxContent>
                </v:textbox>
                <v:stroke dashstyle="solid"/>
                <w10:wrap type="topAndBottom"/>
              </v:shape>
            </w:pict>
          </mc:Fallback>
        </mc:AlternateContent>
      </w:r>
    </w:p>
    <w:p>
      <w:pPr>
        <w:spacing w:line="249" w:lineRule="auto" w:before="9"/>
        <w:ind w:left="4509" w:right="911" w:hanging="2274"/>
        <w:jc w:val="left"/>
        <w:rPr>
          <w:sz w:val="20"/>
        </w:rPr>
      </w:pPr>
      <w:r>
        <w:rPr>
          <w:sz w:val="20"/>
        </w:rPr>
        <w:t>(Segons</w:t>
      </w:r>
      <w:r>
        <w:rPr>
          <w:spacing w:val="-4"/>
          <w:sz w:val="20"/>
        </w:rPr>
        <w:t> </w:t>
      </w:r>
      <w:r>
        <w:rPr>
          <w:sz w:val="20"/>
        </w:rPr>
        <w:t>la</w:t>
      </w:r>
      <w:r>
        <w:rPr>
          <w:spacing w:val="-3"/>
          <w:sz w:val="20"/>
        </w:rPr>
        <w:t> </w:t>
      </w:r>
      <w:r>
        <w:rPr>
          <w:sz w:val="20"/>
        </w:rPr>
        <w:t>recomanació</w:t>
      </w:r>
      <w:r>
        <w:rPr>
          <w:spacing w:val="-3"/>
          <w:sz w:val="20"/>
        </w:rPr>
        <w:t> </w:t>
      </w:r>
      <w:r>
        <w:rPr>
          <w:sz w:val="20"/>
        </w:rPr>
        <w:t>de</w:t>
      </w:r>
      <w:r>
        <w:rPr>
          <w:spacing w:val="-3"/>
          <w:sz w:val="20"/>
        </w:rPr>
        <w:t> </w:t>
      </w:r>
      <w:r>
        <w:rPr>
          <w:sz w:val="20"/>
        </w:rPr>
        <w:t>la</w:t>
      </w:r>
      <w:r>
        <w:rPr>
          <w:spacing w:val="-3"/>
          <w:sz w:val="20"/>
        </w:rPr>
        <w:t> </w:t>
      </w:r>
      <w:r>
        <w:rPr>
          <w:sz w:val="20"/>
        </w:rPr>
        <w:t>Comissió,</w:t>
      </w:r>
      <w:r>
        <w:rPr>
          <w:spacing w:val="-4"/>
          <w:sz w:val="20"/>
        </w:rPr>
        <w:t> </w:t>
      </w:r>
      <w:r>
        <w:rPr>
          <w:sz w:val="20"/>
        </w:rPr>
        <w:t>del</w:t>
      </w:r>
      <w:r>
        <w:rPr>
          <w:spacing w:val="-3"/>
          <w:sz w:val="20"/>
        </w:rPr>
        <w:t> </w:t>
      </w:r>
      <w:r>
        <w:rPr>
          <w:sz w:val="20"/>
        </w:rPr>
        <w:t>6</w:t>
      </w:r>
      <w:r>
        <w:rPr>
          <w:spacing w:val="-3"/>
          <w:sz w:val="20"/>
        </w:rPr>
        <w:t> </w:t>
      </w:r>
      <w:r>
        <w:rPr>
          <w:sz w:val="20"/>
        </w:rPr>
        <w:t>de</w:t>
      </w:r>
      <w:r>
        <w:rPr>
          <w:spacing w:val="-3"/>
          <w:sz w:val="20"/>
        </w:rPr>
        <w:t> </w:t>
      </w:r>
      <w:r>
        <w:rPr>
          <w:sz w:val="20"/>
        </w:rPr>
        <w:t>maig</w:t>
      </w:r>
      <w:r>
        <w:rPr>
          <w:spacing w:val="-3"/>
          <w:sz w:val="20"/>
        </w:rPr>
        <w:t> </w:t>
      </w:r>
      <w:r>
        <w:rPr>
          <w:sz w:val="20"/>
        </w:rPr>
        <w:t>del</w:t>
      </w:r>
      <w:r>
        <w:rPr>
          <w:spacing w:val="-3"/>
          <w:sz w:val="20"/>
        </w:rPr>
        <w:t> </w:t>
      </w:r>
      <w:r>
        <w:rPr>
          <w:sz w:val="20"/>
        </w:rPr>
        <w:t>2003</w:t>
      </w:r>
      <w:r>
        <w:rPr>
          <w:spacing w:val="-3"/>
          <w:sz w:val="20"/>
        </w:rPr>
        <w:t> </w:t>
      </w:r>
      <w:r>
        <w:rPr>
          <w:sz w:val="20"/>
        </w:rPr>
        <w:t>- </w:t>
      </w:r>
      <w:r>
        <w:rPr>
          <w:spacing w:val="-2"/>
          <w:sz w:val="20"/>
        </w:rPr>
        <w:t>2003/361/CE)</w:t>
      </w:r>
    </w:p>
    <w:p>
      <w:pPr>
        <w:pStyle w:val="BodyText"/>
        <w:rPr>
          <w:sz w:val="20"/>
        </w:rPr>
      </w:pPr>
    </w:p>
    <w:p>
      <w:pPr>
        <w:pStyle w:val="BodyText"/>
        <w:spacing w:before="133"/>
        <w:rPr>
          <w:sz w:val="20"/>
        </w:rPr>
      </w:pPr>
    </w:p>
    <w:p>
      <w:pPr>
        <w:pStyle w:val="Heading2"/>
      </w:pPr>
      <w:r>
        <w:rPr/>
        <w:t>Identificació</w:t>
      </w:r>
      <w:r>
        <w:rPr>
          <w:spacing w:val="-4"/>
        </w:rPr>
        <w:t> </w:t>
      </w:r>
      <w:r>
        <w:rPr/>
        <w:t>de</w:t>
      </w:r>
      <w:r>
        <w:rPr>
          <w:spacing w:val="-1"/>
        </w:rPr>
        <w:t> </w:t>
      </w:r>
      <w:r>
        <w:rPr>
          <w:spacing w:val="-2"/>
        </w:rPr>
        <w:t>l’empresa:</w:t>
      </w:r>
    </w:p>
    <w:p>
      <w:pPr>
        <w:pStyle w:val="BodyText"/>
        <w:spacing w:before="5"/>
        <w:rPr>
          <w:rFonts w:ascii="Arial"/>
          <w:b/>
          <w:sz w:val="10"/>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97"/>
        <w:gridCol w:w="5573"/>
      </w:tblGrid>
      <w:tr>
        <w:trPr>
          <w:trHeight w:val="285" w:hRule="atLeast"/>
        </w:trPr>
        <w:tc>
          <w:tcPr>
            <w:tcW w:w="3797" w:type="dxa"/>
          </w:tcPr>
          <w:p>
            <w:pPr>
              <w:pStyle w:val="TableParagraph"/>
              <w:spacing w:line="248" w:lineRule="exact" w:before="17"/>
              <w:ind w:left="81"/>
              <w:rPr>
                <w:sz w:val="22"/>
              </w:rPr>
            </w:pPr>
            <w:r>
              <w:rPr>
                <w:sz w:val="22"/>
              </w:rPr>
              <w:t>Nom</w:t>
            </w:r>
            <w:r>
              <w:rPr>
                <w:spacing w:val="-4"/>
                <w:sz w:val="22"/>
              </w:rPr>
              <w:t> </w:t>
            </w:r>
            <w:r>
              <w:rPr>
                <w:sz w:val="22"/>
              </w:rPr>
              <w:t>o</w:t>
            </w:r>
            <w:r>
              <w:rPr>
                <w:spacing w:val="-4"/>
                <w:sz w:val="22"/>
              </w:rPr>
              <w:t> </w:t>
            </w:r>
            <w:r>
              <w:rPr>
                <w:sz w:val="22"/>
              </w:rPr>
              <w:t>denominació</w:t>
            </w:r>
            <w:r>
              <w:rPr>
                <w:spacing w:val="-4"/>
                <w:sz w:val="22"/>
              </w:rPr>
              <w:t> </w:t>
            </w:r>
            <w:r>
              <w:rPr>
                <w:spacing w:val="-2"/>
                <w:sz w:val="22"/>
              </w:rPr>
              <w:t>social:</w:t>
            </w:r>
          </w:p>
        </w:tc>
        <w:tc>
          <w:tcPr>
            <w:tcW w:w="5573" w:type="dxa"/>
          </w:tcPr>
          <w:p>
            <w:pPr>
              <w:pStyle w:val="TableParagraph"/>
              <w:rPr>
                <w:rFonts w:ascii="Times New Roman"/>
                <w:sz w:val="20"/>
              </w:rPr>
            </w:pPr>
          </w:p>
        </w:tc>
      </w:tr>
      <w:tr>
        <w:trPr>
          <w:trHeight w:val="282" w:hRule="atLeast"/>
        </w:trPr>
        <w:tc>
          <w:tcPr>
            <w:tcW w:w="3797" w:type="dxa"/>
          </w:tcPr>
          <w:p>
            <w:pPr>
              <w:pStyle w:val="TableParagraph"/>
              <w:spacing w:line="247" w:lineRule="exact" w:before="15"/>
              <w:ind w:left="81"/>
              <w:rPr>
                <w:sz w:val="22"/>
              </w:rPr>
            </w:pPr>
            <w:r>
              <w:rPr>
                <w:sz w:val="22"/>
              </w:rPr>
              <w:t>Codi</w:t>
            </w:r>
            <w:r>
              <w:rPr>
                <w:spacing w:val="-11"/>
                <w:sz w:val="22"/>
              </w:rPr>
              <w:t> </w:t>
            </w:r>
            <w:r>
              <w:rPr>
                <w:sz w:val="22"/>
              </w:rPr>
              <w:t>d’identificació</w:t>
            </w:r>
            <w:r>
              <w:rPr>
                <w:spacing w:val="-9"/>
                <w:sz w:val="22"/>
              </w:rPr>
              <w:t> </w:t>
            </w:r>
            <w:r>
              <w:rPr>
                <w:spacing w:val="-2"/>
                <w:sz w:val="22"/>
              </w:rPr>
              <w:t>fiscal:</w:t>
            </w:r>
          </w:p>
        </w:tc>
        <w:tc>
          <w:tcPr>
            <w:tcW w:w="5573" w:type="dxa"/>
          </w:tcPr>
          <w:p>
            <w:pPr>
              <w:pStyle w:val="TableParagraph"/>
              <w:rPr>
                <w:rFonts w:ascii="Times New Roman"/>
                <w:sz w:val="20"/>
              </w:rPr>
            </w:pPr>
          </w:p>
        </w:tc>
      </w:tr>
      <w:tr>
        <w:trPr>
          <w:trHeight w:val="284" w:hRule="atLeast"/>
        </w:trPr>
        <w:tc>
          <w:tcPr>
            <w:tcW w:w="3797" w:type="dxa"/>
          </w:tcPr>
          <w:p>
            <w:pPr>
              <w:pStyle w:val="TableParagraph"/>
              <w:spacing w:line="248" w:lineRule="exact" w:before="17"/>
              <w:ind w:left="81"/>
              <w:rPr>
                <w:sz w:val="22"/>
              </w:rPr>
            </w:pPr>
            <w:r>
              <w:rPr>
                <w:sz w:val="22"/>
              </w:rPr>
              <w:t>Domicili</w:t>
            </w:r>
            <w:r>
              <w:rPr>
                <w:spacing w:val="-10"/>
                <w:sz w:val="22"/>
              </w:rPr>
              <w:t> </w:t>
            </w:r>
            <w:r>
              <w:rPr>
                <w:spacing w:val="-2"/>
                <w:sz w:val="22"/>
              </w:rPr>
              <w:t>social:</w:t>
            </w:r>
          </w:p>
        </w:tc>
        <w:tc>
          <w:tcPr>
            <w:tcW w:w="5573" w:type="dxa"/>
          </w:tcPr>
          <w:p>
            <w:pPr>
              <w:pStyle w:val="TableParagraph"/>
              <w:rPr>
                <w:rFonts w:ascii="Times New Roman"/>
                <w:sz w:val="20"/>
              </w:rPr>
            </w:pPr>
          </w:p>
        </w:tc>
      </w:tr>
    </w:tbl>
    <w:p>
      <w:pPr>
        <w:pStyle w:val="BodyText"/>
        <w:rPr>
          <w:rFonts w:ascii="Arial"/>
          <w:b/>
        </w:rPr>
      </w:pPr>
    </w:p>
    <w:p>
      <w:pPr>
        <w:pStyle w:val="BodyText"/>
        <w:spacing w:before="108"/>
        <w:rPr>
          <w:rFonts w:ascii="Arial"/>
          <w:b/>
        </w:rPr>
      </w:pPr>
    </w:p>
    <w:p>
      <w:pPr>
        <w:spacing w:before="0"/>
        <w:ind w:left="360" w:right="0" w:firstLine="0"/>
        <w:jc w:val="left"/>
        <w:rPr>
          <w:rFonts w:ascii="Arial" w:hAnsi="Arial"/>
          <w:b/>
          <w:sz w:val="22"/>
        </w:rPr>
      </w:pPr>
      <w:r>
        <w:rPr>
          <w:rFonts w:ascii="Arial" w:hAnsi="Arial"/>
          <w:b/>
          <w:sz w:val="22"/>
        </w:rPr>
        <w:t>Tipus</w:t>
      </w:r>
      <w:r>
        <w:rPr>
          <w:rFonts w:ascii="Arial" w:hAnsi="Arial"/>
          <w:b/>
          <w:spacing w:val="-1"/>
          <w:sz w:val="22"/>
        </w:rPr>
        <w:t> </w:t>
      </w:r>
      <w:r>
        <w:rPr>
          <w:rFonts w:ascii="Arial" w:hAnsi="Arial"/>
          <w:b/>
          <w:spacing w:val="-2"/>
          <w:sz w:val="22"/>
        </w:rPr>
        <w:t>d’empresa:</w:t>
      </w:r>
    </w:p>
    <w:p>
      <w:pPr>
        <w:pStyle w:val="BodyText"/>
        <w:spacing w:before="5"/>
        <w:rPr>
          <w:rFonts w:ascii="Arial"/>
          <w:b/>
          <w:sz w:val="10"/>
        </w:rPr>
      </w:pPr>
    </w:p>
    <w:tbl>
      <w:tblPr>
        <w:tblW w:w="0" w:type="auto"/>
        <w:jc w:val="left"/>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5"/>
        <w:gridCol w:w="3119"/>
      </w:tblGrid>
      <w:tr>
        <w:trPr>
          <w:trHeight w:val="285" w:hRule="atLeast"/>
        </w:trPr>
        <w:tc>
          <w:tcPr>
            <w:tcW w:w="485" w:type="dxa"/>
          </w:tcPr>
          <w:p>
            <w:pPr>
              <w:pStyle w:val="TableParagraph"/>
              <w:rPr>
                <w:rFonts w:ascii="Times New Roman"/>
                <w:sz w:val="20"/>
              </w:rPr>
            </w:pPr>
          </w:p>
        </w:tc>
        <w:tc>
          <w:tcPr>
            <w:tcW w:w="3119" w:type="dxa"/>
          </w:tcPr>
          <w:p>
            <w:pPr>
              <w:pStyle w:val="TableParagraph"/>
              <w:ind w:left="5"/>
              <w:rPr>
                <w:sz w:val="22"/>
              </w:rPr>
            </w:pPr>
            <w:r>
              <w:rPr>
                <w:sz w:val="22"/>
              </w:rPr>
              <w:t>Empres</w:t>
            </w:r>
            <w:r>
              <w:rPr>
                <w:spacing w:val="-1"/>
                <w:sz w:val="22"/>
              </w:rPr>
              <w:t> </w:t>
            </w:r>
            <w:r>
              <w:rPr>
                <w:spacing w:val="-2"/>
                <w:sz w:val="22"/>
              </w:rPr>
              <w:t>autònoma</w:t>
            </w:r>
          </w:p>
        </w:tc>
      </w:tr>
      <w:tr>
        <w:trPr>
          <w:trHeight w:val="282" w:hRule="atLeast"/>
        </w:trPr>
        <w:tc>
          <w:tcPr>
            <w:tcW w:w="485" w:type="dxa"/>
          </w:tcPr>
          <w:p>
            <w:pPr>
              <w:pStyle w:val="TableParagraph"/>
              <w:rPr>
                <w:rFonts w:ascii="Times New Roman"/>
                <w:sz w:val="20"/>
              </w:rPr>
            </w:pPr>
          </w:p>
        </w:tc>
        <w:tc>
          <w:tcPr>
            <w:tcW w:w="3119" w:type="dxa"/>
          </w:tcPr>
          <w:p>
            <w:pPr>
              <w:pStyle w:val="TableParagraph"/>
              <w:ind w:left="5"/>
              <w:rPr>
                <w:sz w:val="22"/>
              </w:rPr>
            </w:pPr>
            <w:r>
              <w:rPr>
                <w:sz w:val="22"/>
              </w:rPr>
              <w:t>Empresa</w:t>
            </w:r>
            <w:r>
              <w:rPr>
                <w:spacing w:val="-6"/>
                <w:sz w:val="22"/>
              </w:rPr>
              <w:t> </w:t>
            </w:r>
            <w:r>
              <w:rPr>
                <w:spacing w:val="-2"/>
                <w:sz w:val="22"/>
              </w:rPr>
              <w:t>associada</w:t>
            </w:r>
          </w:p>
        </w:tc>
      </w:tr>
      <w:tr>
        <w:trPr>
          <w:trHeight w:val="284" w:hRule="atLeast"/>
        </w:trPr>
        <w:tc>
          <w:tcPr>
            <w:tcW w:w="485" w:type="dxa"/>
          </w:tcPr>
          <w:p>
            <w:pPr>
              <w:pStyle w:val="TableParagraph"/>
              <w:rPr>
                <w:rFonts w:ascii="Times New Roman"/>
                <w:sz w:val="20"/>
              </w:rPr>
            </w:pPr>
          </w:p>
        </w:tc>
        <w:tc>
          <w:tcPr>
            <w:tcW w:w="3119" w:type="dxa"/>
          </w:tcPr>
          <w:p>
            <w:pPr>
              <w:pStyle w:val="TableParagraph"/>
              <w:ind w:left="5"/>
              <w:rPr>
                <w:sz w:val="22"/>
              </w:rPr>
            </w:pPr>
            <w:r>
              <w:rPr>
                <w:sz w:val="22"/>
              </w:rPr>
              <w:t>Empresa</w:t>
            </w:r>
            <w:r>
              <w:rPr>
                <w:spacing w:val="-6"/>
                <w:sz w:val="22"/>
              </w:rPr>
              <w:t> </w:t>
            </w:r>
            <w:r>
              <w:rPr>
                <w:spacing w:val="-2"/>
                <w:sz w:val="22"/>
              </w:rPr>
              <w:t>vinculada</w:t>
            </w:r>
          </w:p>
        </w:tc>
      </w:tr>
    </w:tbl>
    <w:p>
      <w:pPr>
        <w:pStyle w:val="BodyText"/>
        <w:spacing w:before="1"/>
        <w:ind w:left="461"/>
      </w:pPr>
      <w:r>
        <w:rPr/>
        <w:t>(Marcar</w:t>
      </w:r>
      <w:r>
        <w:rPr>
          <w:spacing w:val="-8"/>
        </w:rPr>
        <w:t> </w:t>
      </w:r>
      <w:r>
        <w:rPr/>
        <w:t>amb</w:t>
      </w:r>
      <w:r>
        <w:rPr>
          <w:spacing w:val="-6"/>
        </w:rPr>
        <w:t> </w:t>
      </w:r>
      <w:r>
        <w:rPr/>
        <w:t>una</w:t>
      </w:r>
      <w:r>
        <w:rPr>
          <w:spacing w:val="-2"/>
        </w:rPr>
        <w:t> creu)</w:t>
      </w:r>
    </w:p>
    <w:p>
      <w:pPr>
        <w:pStyle w:val="BodyText"/>
      </w:pPr>
    </w:p>
    <w:p>
      <w:pPr>
        <w:pStyle w:val="BodyText"/>
        <w:spacing w:before="107"/>
      </w:pPr>
    </w:p>
    <w:p>
      <w:pPr>
        <w:pStyle w:val="BodyText"/>
        <w:ind w:left="461" w:right="291"/>
      </w:pPr>
      <w:r>
        <w:rPr/>
        <w:t>En cas de ser una empresa vinculada o associada, les dades de les empreses associades i/o vinculades són els següents:</w:t>
      </w:r>
    </w:p>
    <w:p>
      <w:pPr>
        <w:pStyle w:val="BodyText"/>
        <w:spacing w:before="5"/>
        <w:rPr>
          <w:sz w:val="10"/>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03"/>
        <w:gridCol w:w="1683"/>
        <w:gridCol w:w="1643"/>
        <w:gridCol w:w="1750"/>
        <w:gridCol w:w="1591"/>
      </w:tblGrid>
      <w:tr>
        <w:trPr>
          <w:trHeight w:val="597" w:hRule="atLeast"/>
        </w:trPr>
        <w:tc>
          <w:tcPr>
            <w:tcW w:w="2703" w:type="dxa"/>
            <w:shd w:val="clear" w:color="auto" w:fill="F2F2F2"/>
          </w:tcPr>
          <w:p>
            <w:pPr>
              <w:pStyle w:val="TableParagraph"/>
              <w:spacing w:before="183"/>
              <w:ind w:left="896"/>
              <w:rPr>
                <w:rFonts w:ascii="Arial"/>
                <w:b/>
                <w:sz w:val="20"/>
              </w:rPr>
            </w:pPr>
            <w:r>
              <w:rPr>
                <w:rFonts w:ascii="Arial"/>
                <w:b/>
                <w:spacing w:val="-2"/>
                <w:sz w:val="20"/>
              </w:rPr>
              <w:t>Empresa</w:t>
            </w:r>
          </w:p>
        </w:tc>
        <w:tc>
          <w:tcPr>
            <w:tcW w:w="1683" w:type="dxa"/>
            <w:shd w:val="clear" w:color="auto" w:fill="F2F2F2"/>
          </w:tcPr>
          <w:p>
            <w:pPr>
              <w:pStyle w:val="TableParagraph"/>
              <w:spacing w:before="68"/>
              <w:ind w:left="16"/>
              <w:jc w:val="center"/>
              <w:rPr>
                <w:rFonts w:ascii="Arial"/>
                <w:b/>
                <w:sz w:val="20"/>
              </w:rPr>
            </w:pPr>
            <w:r>
              <w:rPr>
                <w:rFonts w:ascii="Arial"/>
                <w:b/>
                <w:spacing w:val="-10"/>
                <w:sz w:val="20"/>
              </w:rPr>
              <w:t>%</w:t>
            </w:r>
          </w:p>
          <w:p>
            <w:pPr>
              <w:pStyle w:val="TableParagraph"/>
              <w:ind w:left="16" w:right="1"/>
              <w:jc w:val="center"/>
              <w:rPr>
                <w:rFonts w:ascii="Arial" w:hAnsi="Arial"/>
                <w:b/>
                <w:sz w:val="20"/>
              </w:rPr>
            </w:pPr>
            <w:r>
              <w:rPr>
                <w:rFonts w:ascii="Arial" w:hAnsi="Arial"/>
                <w:b/>
                <w:spacing w:val="-2"/>
                <w:sz w:val="20"/>
              </w:rPr>
              <w:t>Participació</w:t>
            </w:r>
          </w:p>
        </w:tc>
        <w:tc>
          <w:tcPr>
            <w:tcW w:w="1643" w:type="dxa"/>
            <w:shd w:val="clear" w:color="auto" w:fill="F2F2F2"/>
          </w:tcPr>
          <w:p>
            <w:pPr>
              <w:pStyle w:val="TableParagraph"/>
              <w:spacing w:before="68"/>
              <w:ind w:left="246" w:right="445" w:firstLine="439"/>
              <w:rPr>
                <w:rFonts w:ascii="Arial" w:hAnsi="Arial"/>
                <w:b/>
                <w:sz w:val="20"/>
              </w:rPr>
            </w:pPr>
            <w:r>
              <w:rPr>
                <w:rFonts w:ascii="Arial" w:hAnsi="Arial"/>
                <w:b/>
                <w:spacing w:val="-4"/>
                <w:sz w:val="20"/>
              </w:rPr>
              <w:t>Núm. </w:t>
            </w:r>
            <w:r>
              <w:rPr>
                <w:rFonts w:ascii="Arial" w:hAnsi="Arial"/>
                <w:b/>
                <w:spacing w:val="-2"/>
                <w:sz w:val="20"/>
              </w:rPr>
              <w:t>Empleats</w:t>
            </w:r>
          </w:p>
        </w:tc>
        <w:tc>
          <w:tcPr>
            <w:tcW w:w="1750" w:type="dxa"/>
            <w:shd w:val="clear" w:color="auto" w:fill="F2F2F2"/>
          </w:tcPr>
          <w:p>
            <w:pPr>
              <w:pStyle w:val="TableParagraph"/>
              <w:spacing w:before="68"/>
              <w:ind w:left="285" w:right="263" w:firstLine="266"/>
              <w:rPr>
                <w:rFonts w:ascii="Arial" w:hAnsi="Arial"/>
                <w:b/>
                <w:sz w:val="20"/>
              </w:rPr>
            </w:pPr>
            <w:r>
              <w:rPr>
                <w:rFonts w:ascii="Arial" w:hAnsi="Arial"/>
                <w:b/>
                <w:spacing w:val="-2"/>
                <w:sz w:val="20"/>
              </w:rPr>
              <w:t>Balanç General2023</w:t>
            </w:r>
          </w:p>
        </w:tc>
        <w:tc>
          <w:tcPr>
            <w:tcW w:w="1591" w:type="dxa"/>
            <w:shd w:val="clear" w:color="auto" w:fill="F2F2F2"/>
          </w:tcPr>
          <w:p>
            <w:pPr>
              <w:pStyle w:val="TableParagraph"/>
              <w:spacing w:before="68"/>
              <w:ind w:left="228" w:right="205" w:firstLine="120"/>
              <w:rPr>
                <w:rFonts w:ascii="Arial"/>
                <w:b/>
                <w:sz w:val="20"/>
              </w:rPr>
            </w:pPr>
            <w:r>
              <w:rPr>
                <w:rFonts w:ascii="Arial"/>
                <w:b/>
                <w:sz w:val="20"/>
              </w:rPr>
              <w:t>Volum de negoci</w:t>
            </w:r>
            <w:r>
              <w:rPr>
                <w:rFonts w:ascii="Arial"/>
                <w:b/>
                <w:spacing w:val="-14"/>
                <w:sz w:val="20"/>
              </w:rPr>
              <w:t> </w:t>
            </w:r>
            <w:r>
              <w:rPr>
                <w:rFonts w:ascii="Arial"/>
                <w:b/>
                <w:sz w:val="20"/>
              </w:rPr>
              <w:t>2023</w:t>
            </w:r>
          </w:p>
        </w:tc>
      </w:tr>
      <w:tr>
        <w:trPr>
          <w:trHeight w:val="252" w:hRule="atLeast"/>
        </w:trPr>
        <w:tc>
          <w:tcPr>
            <w:tcW w:w="2703" w:type="dxa"/>
          </w:tcPr>
          <w:p>
            <w:pPr>
              <w:pStyle w:val="TableParagraph"/>
              <w:rPr>
                <w:rFonts w:ascii="Times New Roman"/>
                <w:sz w:val="18"/>
              </w:rPr>
            </w:pPr>
          </w:p>
        </w:tc>
        <w:tc>
          <w:tcPr>
            <w:tcW w:w="1683" w:type="dxa"/>
          </w:tcPr>
          <w:p>
            <w:pPr>
              <w:pStyle w:val="TableParagraph"/>
              <w:rPr>
                <w:rFonts w:ascii="Times New Roman"/>
                <w:sz w:val="18"/>
              </w:rPr>
            </w:pPr>
          </w:p>
        </w:tc>
        <w:tc>
          <w:tcPr>
            <w:tcW w:w="1643" w:type="dxa"/>
          </w:tcPr>
          <w:p>
            <w:pPr>
              <w:pStyle w:val="TableParagraph"/>
              <w:rPr>
                <w:rFonts w:ascii="Times New Roman"/>
                <w:sz w:val="18"/>
              </w:rPr>
            </w:pPr>
          </w:p>
        </w:tc>
        <w:tc>
          <w:tcPr>
            <w:tcW w:w="1750" w:type="dxa"/>
          </w:tcPr>
          <w:p>
            <w:pPr>
              <w:pStyle w:val="TableParagraph"/>
              <w:rPr>
                <w:rFonts w:ascii="Times New Roman"/>
                <w:sz w:val="18"/>
              </w:rPr>
            </w:pPr>
          </w:p>
        </w:tc>
        <w:tc>
          <w:tcPr>
            <w:tcW w:w="1591" w:type="dxa"/>
          </w:tcPr>
          <w:p>
            <w:pPr>
              <w:pStyle w:val="TableParagraph"/>
              <w:rPr>
                <w:rFonts w:ascii="Times New Roman"/>
                <w:sz w:val="18"/>
              </w:rPr>
            </w:pPr>
          </w:p>
        </w:tc>
      </w:tr>
      <w:tr>
        <w:trPr>
          <w:trHeight w:val="253" w:hRule="atLeast"/>
        </w:trPr>
        <w:tc>
          <w:tcPr>
            <w:tcW w:w="2703" w:type="dxa"/>
          </w:tcPr>
          <w:p>
            <w:pPr>
              <w:pStyle w:val="TableParagraph"/>
              <w:rPr>
                <w:rFonts w:ascii="Times New Roman"/>
                <w:sz w:val="18"/>
              </w:rPr>
            </w:pPr>
          </w:p>
        </w:tc>
        <w:tc>
          <w:tcPr>
            <w:tcW w:w="1683" w:type="dxa"/>
          </w:tcPr>
          <w:p>
            <w:pPr>
              <w:pStyle w:val="TableParagraph"/>
              <w:rPr>
                <w:rFonts w:ascii="Times New Roman"/>
                <w:sz w:val="18"/>
              </w:rPr>
            </w:pPr>
          </w:p>
        </w:tc>
        <w:tc>
          <w:tcPr>
            <w:tcW w:w="1643" w:type="dxa"/>
          </w:tcPr>
          <w:p>
            <w:pPr>
              <w:pStyle w:val="TableParagraph"/>
              <w:rPr>
                <w:rFonts w:ascii="Times New Roman"/>
                <w:sz w:val="18"/>
              </w:rPr>
            </w:pPr>
          </w:p>
        </w:tc>
        <w:tc>
          <w:tcPr>
            <w:tcW w:w="1750" w:type="dxa"/>
          </w:tcPr>
          <w:p>
            <w:pPr>
              <w:pStyle w:val="TableParagraph"/>
              <w:rPr>
                <w:rFonts w:ascii="Times New Roman"/>
                <w:sz w:val="18"/>
              </w:rPr>
            </w:pPr>
          </w:p>
        </w:tc>
        <w:tc>
          <w:tcPr>
            <w:tcW w:w="1591" w:type="dxa"/>
          </w:tcPr>
          <w:p>
            <w:pPr>
              <w:pStyle w:val="TableParagraph"/>
              <w:rPr>
                <w:rFonts w:ascii="Times New Roman"/>
                <w:sz w:val="18"/>
              </w:rPr>
            </w:pPr>
          </w:p>
        </w:tc>
      </w:tr>
      <w:tr>
        <w:trPr>
          <w:trHeight w:val="271" w:hRule="atLeast"/>
        </w:trPr>
        <w:tc>
          <w:tcPr>
            <w:tcW w:w="2703" w:type="dxa"/>
          </w:tcPr>
          <w:p>
            <w:pPr>
              <w:pStyle w:val="TableParagraph"/>
              <w:rPr>
                <w:rFonts w:ascii="Times New Roman"/>
                <w:sz w:val="20"/>
              </w:rPr>
            </w:pPr>
          </w:p>
        </w:tc>
        <w:tc>
          <w:tcPr>
            <w:tcW w:w="1683" w:type="dxa"/>
          </w:tcPr>
          <w:p>
            <w:pPr>
              <w:pStyle w:val="TableParagraph"/>
              <w:rPr>
                <w:rFonts w:ascii="Times New Roman"/>
                <w:sz w:val="20"/>
              </w:rPr>
            </w:pPr>
          </w:p>
        </w:tc>
        <w:tc>
          <w:tcPr>
            <w:tcW w:w="1643" w:type="dxa"/>
          </w:tcPr>
          <w:p>
            <w:pPr>
              <w:pStyle w:val="TableParagraph"/>
              <w:rPr>
                <w:rFonts w:ascii="Times New Roman"/>
                <w:sz w:val="20"/>
              </w:rPr>
            </w:pPr>
          </w:p>
        </w:tc>
        <w:tc>
          <w:tcPr>
            <w:tcW w:w="1750" w:type="dxa"/>
          </w:tcPr>
          <w:p>
            <w:pPr>
              <w:pStyle w:val="TableParagraph"/>
              <w:rPr>
                <w:rFonts w:ascii="Times New Roman"/>
                <w:sz w:val="20"/>
              </w:rPr>
            </w:pPr>
          </w:p>
        </w:tc>
        <w:tc>
          <w:tcPr>
            <w:tcW w:w="1591" w:type="dxa"/>
          </w:tcPr>
          <w:p>
            <w:pPr>
              <w:pStyle w:val="TableParagraph"/>
              <w:rPr>
                <w:rFonts w:ascii="Times New Roman"/>
                <w:sz w:val="20"/>
              </w:rPr>
            </w:pPr>
          </w:p>
        </w:tc>
      </w:tr>
    </w:tbl>
    <w:p>
      <w:pPr>
        <w:spacing w:before="122"/>
        <w:ind w:left="360" w:right="291" w:firstLine="0"/>
        <w:jc w:val="left"/>
        <w:rPr>
          <w:rFonts w:ascii="Arial" w:hAnsi="Arial"/>
          <w:i/>
          <w:sz w:val="18"/>
        </w:rPr>
      </w:pPr>
      <w:r>
        <w:rPr>
          <w:rFonts w:ascii="Arial" w:hAnsi="Arial"/>
          <w:i/>
          <w:sz w:val="18"/>
        </w:rPr>
        <w:t>Cal</w:t>
      </w:r>
      <w:r>
        <w:rPr>
          <w:rFonts w:ascii="Arial" w:hAnsi="Arial"/>
          <w:i/>
          <w:spacing w:val="27"/>
          <w:sz w:val="18"/>
        </w:rPr>
        <w:t> </w:t>
      </w:r>
      <w:r>
        <w:rPr>
          <w:rFonts w:ascii="Arial" w:hAnsi="Arial"/>
          <w:i/>
          <w:sz w:val="18"/>
        </w:rPr>
        <w:t>aclarir</w:t>
      </w:r>
      <w:r>
        <w:rPr>
          <w:rFonts w:ascii="Arial" w:hAnsi="Arial"/>
          <w:i/>
          <w:spacing w:val="27"/>
          <w:sz w:val="18"/>
        </w:rPr>
        <w:t> </w:t>
      </w:r>
      <w:r>
        <w:rPr>
          <w:rFonts w:ascii="Arial" w:hAnsi="Arial"/>
          <w:i/>
          <w:sz w:val="18"/>
        </w:rPr>
        <w:t>si</w:t>
      </w:r>
      <w:r>
        <w:rPr>
          <w:rFonts w:ascii="Arial" w:hAnsi="Arial"/>
          <w:i/>
          <w:spacing w:val="27"/>
          <w:sz w:val="18"/>
        </w:rPr>
        <w:t> </w:t>
      </w:r>
      <w:r>
        <w:rPr>
          <w:rFonts w:ascii="Arial" w:hAnsi="Arial"/>
          <w:i/>
          <w:sz w:val="18"/>
        </w:rPr>
        <w:t>les</w:t>
      </w:r>
      <w:r>
        <w:rPr>
          <w:rFonts w:ascii="Arial" w:hAnsi="Arial"/>
          <w:i/>
          <w:spacing w:val="27"/>
          <w:sz w:val="18"/>
        </w:rPr>
        <w:t> </w:t>
      </w:r>
      <w:r>
        <w:rPr>
          <w:rFonts w:ascii="Arial" w:hAnsi="Arial"/>
          <w:i/>
          <w:sz w:val="18"/>
        </w:rPr>
        <w:t>dades</w:t>
      </w:r>
      <w:r>
        <w:rPr>
          <w:rFonts w:ascii="Arial" w:hAnsi="Arial"/>
          <w:i/>
          <w:spacing w:val="26"/>
          <w:sz w:val="18"/>
        </w:rPr>
        <w:t> </w:t>
      </w:r>
      <w:r>
        <w:rPr>
          <w:rFonts w:ascii="Arial" w:hAnsi="Arial"/>
          <w:i/>
          <w:sz w:val="18"/>
        </w:rPr>
        <w:t>anteriors</w:t>
      </w:r>
      <w:r>
        <w:rPr>
          <w:rFonts w:ascii="Arial" w:hAnsi="Arial"/>
          <w:i/>
          <w:spacing w:val="27"/>
          <w:sz w:val="18"/>
        </w:rPr>
        <w:t> </w:t>
      </w:r>
      <w:r>
        <w:rPr>
          <w:rFonts w:ascii="Arial" w:hAnsi="Arial"/>
          <w:i/>
          <w:sz w:val="18"/>
        </w:rPr>
        <w:t>pertanyen</w:t>
      </w:r>
      <w:r>
        <w:rPr>
          <w:rFonts w:ascii="Arial" w:hAnsi="Arial"/>
          <w:i/>
          <w:spacing w:val="27"/>
          <w:sz w:val="18"/>
        </w:rPr>
        <w:t> </w:t>
      </w:r>
      <w:r>
        <w:rPr>
          <w:rFonts w:ascii="Arial" w:hAnsi="Arial"/>
          <w:i/>
          <w:sz w:val="18"/>
        </w:rPr>
        <w:t>només</w:t>
      </w:r>
      <w:r>
        <w:rPr>
          <w:rFonts w:ascii="Arial" w:hAnsi="Arial"/>
          <w:i/>
          <w:spacing w:val="27"/>
          <w:sz w:val="18"/>
        </w:rPr>
        <w:t> </w:t>
      </w:r>
      <w:r>
        <w:rPr>
          <w:rFonts w:ascii="Arial" w:hAnsi="Arial"/>
          <w:i/>
          <w:sz w:val="18"/>
        </w:rPr>
        <w:t>a</w:t>
      </w:r>
      <w:r>
        <w:rPr>
          <w:rFonts w:ascii="Arial" w:hAnsi="Arial"/>
          <w:i/>
          <w:spacing w:val="27"/>
          <w:sz w:val="18"/>
        </w:rPr>
        <w:t> </w:t>
      </w:r>
      <w:r>
        <w:rPr>
          <w:rFonts w:ascii="Arial" w:hAnsi="Arial"/>
          <w:i/>
          <w:sz w:val="18"/>
        </w:rPr>
        <w:t>l'empresa</w:t>
      </w:r>
      <w:r>
        <w:rPr>
          <w:rFonts w:ascii="Arial" w:hAnsi="Arial"/>
          <w:i/>
          <w:spacing w:val="27"/>
          <w:sz w:val="18"/>
        </w:rPr>
        <w:t> </w:t>
      </w:r>
      <w:r>
        <w:rPr>
          <w:rFonts w:ascii="Arial" w:hAnsi="Arial"/>
          <w:i/>
          <w:sz w:val="18"/>
        </w:rPr>
        <w:t>vinculada/associada,</w:t>
      </w:r>
      <w:r>
        <w:rPr>
          <w:rFonts w:ascii="Arial" w:hAnsi="Arial"/>
          <w:i/>
          <w:spacing w:val="27"/>
          <w:sz w:val="18"/>
        </w:rPr>
        <w:t> </w:t>
      </w:r>
      <w:r>
        <w:rPr>
          <w:rFonts w:ascii="Arial" w:hAnsi="Arial"/>
          <w:i/>
          <w:sz w:val="18"/>
        </w:rPr>
        <w:t>o</w:t>
      </w:r>
      <w:r>
        <w:rPr>
          <w:rFonts w:ascii="Arial" w:hAnsi="Arial"/>
          <w:i/>
          <w:spacing w:val="27"/>
          <w:sz w:val="18"/>
        </w:rPr>
        <w:t> </w:t>
      </w:r>
      <w:r>
        <w:rPr>
          <w:rFonts w:ascii="Arial" w:hAnsi="Arial"/>
          <w:i/>
          <w:sz w:val="18"/>
        </w:rPr>
        <w:t>si</w:t>
      </w:r>
      <w:r>
        <w:rPr>
          <w:rFonts w:ascii="Arial" w:hAnsi="Arial"/>
          <w:i/>
          <w:spacing w:val="27"/>
          <w:sz w:val="18"/>
        </w:rPr>
        <w:t> </w:t>
      </w:r>
      <w:r>
        <w:rPr>
          <w:rFonts w:ascii="Arial" w:hAnsi="Arial"/>
          <w:i/>
          <w:sz w:val="18"/>
        </w:rPr>
        <w:t>es</w:t>
      </w:r>
      <w:r>
        <w:rPr>
          <w:rFonts w:ascii="Arial" w:hAnsi="Arial"/>
          <w:i/>
          <w:spacing w:val="27"/>
          <w:sz w:val="18"/>
        </w:rPr>
        <w:t> </w:t>
      </w:r>
      <w:r>
        <w:rPr>
          <w:rFonts w:ascii="Arial" w:hAnsi="Arial"/>
          <w:i/>
          <w:sz w:val="18"/>
        </w:rPr>
        <w:t>tracta</w:t>
      </w:r>
      <w:r>
        <w:rPr>
          <w:rFonts w:ascii="Arial" w:hAnsi="Arial"/>
          <w:i/>
          <w:spacing w:val="27"/>
          <w:sz w:val="18"/>
        </w:rPr>
        <w:t> </w:t>
      </w:r>
      <w:r>
        <w:rPr>
          <w:rFonts w:ascii="Arial" w:hAnsi="Arial"/>
          <w:i/>
          <w:sz w:val="18"/>
        </w:rPr>
        <w:t>dels</w:t>
      </w:r>
      <w:r>
        <w:rPr>
          <w:rFonts w:ascii="Arial" w:hAnsi="Arial"/>
          <w:i/>
          <w:spacing w:val="27"/>
          <w:sz w:val="18"/>
        </w:rPr>
        <w:t> </w:t>
      </w:r>
      <w:r>
        <w:rPr>
          <w:rFonts w:ascii="Arial" w:hAnsi="Arial"/>
          <w:i/>
          <w:sz w:val="18"/>
        </w:rPr>
        <w:t>comptes consolidats (que engloben els de l'empresa beneficiària)</w:t>
      </w:r>
    </w:p>
    <w:p>
      <w:pPr>
        <w:pStyle w:val="BodyText"/>
        <w:spacing w:before="33"/>
        <w:rPr>
          <w:rFonts w:ascii="Arial"/>
          <w:i/>
          <w:sz w:val="18"/>
        </w:rPr>
      </w:pPr>
    </w:p>
    <w:p>
      <w:pPr>
        <w:pStyle w:val="Heading2"/>
      </w:pPr>
      <w:r>
        <w:rPr/>
        <w:t>Dades</w:t>
      </w:r>
      <w:r>
        <w:rPr>
          <w:spacing w:val="-5"/>
        </w:rPr>
        <w:t> </w:t>
      </w:r>
      <w:r>
        <w:rPr/>
        <w:t>per</w:t>
      </w:r>
      <w:r>
        <w:rPr>
          <w:spacing w:val="-4"/>
        </w:rPr>
        <w:t> </w:t>
      </w:r>
      <w:r>
        <w:rPr/>
        <w:t>determinar</w:t>
      </w:r>
      <w:r>
        <w:rPr>
          <w:spacing w:val="-4"/>
        </w:rPr>
        <w:t> </w:t>
      </w:r>
      <w:r>
        <w:rPr/>
        <w:t>la</w:t>
      </w:r>
      <w:r>
        <w:rPr>
          <w:spacing w:val="-4"/>
        </w:rPr>
        <w:t> </w:t>
      </w:r>
      <w:r>
        <w:rPr/>
        <w:t>categoria</w:t>
      </w:r>
      <w:r>
        <w:rPr>
          <w:spacing w:val="-4"/>
        </w:rPr>
        <w:t> </w:t>
      </w:r>
      <w:r>
        <w:rPr/>
        <w:t>de</w:t>
      </w:r>
      <w:r>
        <w:rPr>
          <w:spacing w:val="-4"/>
        </w:rPr>
        <w:t> </w:t>
      </w:r>
      <w:r>
        <w:rPr>
          <w:spacing w:val="-2"/>
        </w:rPr>
        <w:t>l’empresa:</w:t>
      </w:r>
    </w:p>
    <w:p>
      <w:pPr>
        <w:pStyle w:val="BodyText"/>
        <w:spacing w:before="240"/>
        <w:ind w:left="360" w:right="291"/>
      </w:pPr>
      <w:r>
        <w:rPr/>
        <w:t>Es calcularan segons l'article 6 de l'Annex de la Recomanació de la Comissió de 6 de maig de 2003 (2003/361/CE) sobre la definició de microempreses, petites i mitjanes empreses::</w:t>
      </w:r>
    </w:p>
    <w:p>
      <w:pPr>
        <w:pStyle w:val="BodyText"/>
        <w:spacing w:before="5"/>
        <w:rPr>
          <w:sz w:val="10"/>
        </w:r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5"/>
        <w:gridCol w:w="2187"/>
        <w:gridCol w:w="2138"/>
        <w:gridCol w:w="2410"/>
      </w:tblGrid>
      <w:tr>
        <w:trPr>
          <w:trHeight w:val="484" w:hRule="atLeast"/>
        </w:trPr>
        <w:tc>
          <w:tcPr>
            <w:tcW w:w="2635" w:type="dxa"/>
          </w:tcPr>
          <w:p>
            <w:pPr>
              <w:pStyle w:val="TableParagraph"/>
              <w:spacing w:before="127"/>
              <w:ind w:left="312"/>
              <w:rPr>
                <w:rFonts w:ascii="Arial" w:hAnsi="Arial"/>
                <w:b/>
                <w:sz w:val="20"/>
              </w:rPr>
            </w:pPr>
            <w:r>
              <w:rPr>
                <w:rFonts w:ascii="Arial" w:hAnsi="Arial"/>
                <w:b/>
                <w:sz w:val="20"/>
              </w:rPr>
              <w:t>Període</w:t>
            </w:r>
            <w:r>
              <w:rPr>
                <w:rFonts w:ascii="Arial" w:hAnsi="Arial"/>
                <w:b/>
                <w:spacing w:val="-4"/>
                <w:sz w:val="20"/>
              </w:rPr>
              <w:t> </w:t>
            </w:r>
            <w:r>
              <w:rPr>
                <w:rFonts w:ascii="Arial" w:hAnsi="Arial"/>
                <w:b/>
                <w:sz w:val="20"/>
              </w:rPr>
              <w:t>de</w:t>
            </w:r>
            <w:r>
              <w:rPr>
                <w:rFonts w:ascii="Arial" w:hAnsi="Arial"/>
                <w:b/>
                <w:spacing w:val="-3"/>
                <w:sz w:val="20"/>
              </w:rPr>
              <w:t> </w:t>
            </w:r>
            <w:r>
              <w:rPr>
                <w:rFonts w:ascii="Arial" w:hAnsi="Arial"/>
                <w:b/>
                <w:spacing w:val="-2"/>
                <w:sz w:val="20"/>
              </w:rPr>
              <w:t>referència</w:t>
            </w:r>
          </w:p>
        </w:tc>
        <w:tc>
          <w:tcPr>
            <w:tcW w:w="2187" w:type="dxa"/>
          </w:tcPr>
          <w:p>
            <w:pPr>
              <w:pStyle w:val="TableParagraph"/>
              <w:spacing w:before="127"/>
              <w:ind w:left="441"/>
              <w:rPr>
                <w:rFonts w:ascii="Arial"/>
                <w:b/>
                <w:sz w:val="20"/>
              </w:rPr>
            </w:pPr>
            <w:r>
              <w:rPr>
                <w:rFonts w:ascii="Arial"/>
                <w:b/>
                <w:sz w:val="20"/>
              </w:rPr>
              <w:t>Efectius</w:t>
            </w:r>
            <w:r>
              <w:rPr>
                <w:rFonts w:ascii="Arial"/>
                <w:b/>
                <w:spacing w:val="-7"/>
                <w:sz w:val="20"/>
              </w:rPr>
              <w:t> </w:t>
            </w:r>
            <w:r>
              <w:rPr>
                <w:rFonts w:ascii="Arial"/>
                <w:b/>
                <w:spacing w:val="-2"/>
                <w:sz w:val="20"/>
              </w:rPr>
              <w:t>(UTA)</w:t>
            </w:r>
          </w:p>
        </w:tc>
        <w:tc>
          <w:tcPr>
            <w:tcW w:w="2138" w:type="dxa"/>
          </w:tcPr>
          <w:p>
            <w:pPr>
              <w:pStyle w:val="TableParagraph"/>
              <w:spacing w:before="127"/>
              <w:ind w:left="268"/>
              <w:rPr>
                <w:rFonts w:ascii="Arial"/>
                <w:b/>
                <w:sz w:val="20"/>
              </w:rPr>
            </w:pPr>
            <w:r>
              <w:rPr>
                <w:rFonts w:ascii="Arial"/>
                <w:b/>
                <w:sz w:val="20"/>
              </w:rPr>
              <w:t>Volum</w:t>
            </w:r>
            <w:r>
              <w:rPr>
                <w:rFonts w:ascii="Arial"/>
                <w:b/>
                <w:spacing w:val="-3"/>
                <w:sz w:val="20"/>
              </w:rPr>
              <w:t> </w:t>
            </w:r>
            <w:r>
              <w:rPr>
                <w:rFonts w:ascii="Arial"/>
                <w:b/>
                <w:sz w:val="20"/>
              </w:rPr>
              <w:t>de</w:t>
            </w:r>
            <w:r>
              <w:rPr>
                <w:rFonts w:ascii="Arial"/>
                <w:b/>
                <w:spacing w:val="-2"/>
                <w:sz w:val="20"/>
              </w:rPr>
              <w:t> negoci</w:t>
            </w:r>
          </w:p>
        </w:tc>
        <w:tc>
          <w:tcPr>
            <w:tcW w:w="2410" w:type="dxa"/>
          </w:tcPr>
          <w:p>
            <w:pPr>
              <w:pStyle w:val="TableParagraph"/>
              <w:spacing w:before="127"/>
              <w:ind w:left="504"/>
              <w:rPr>
                <w:rFonts w:ascii="Arial" w:hAnsi="Arial"/>
                <w:b/>
                <w:sz w:val="20"/>
              </w:rPr>
            </w:pPr>
            <w:r>
              <w:rPr>
                <w:rFonts w:ascii="Arial" w:hAnsi="Arial"/>
                <w:b/>
                <w:sz w:val="20"/>
              </w:rPr>
              <w:t>Balanç</w:t>
            </w:r>
            <w:r>
              <w:rPr>
                <w:rFonts w:ascii="Arial" w:hAnsi="Arial"/>
                <w:b/>
                <w:spacing w:val="-5"/>
                <w:sz w:val="20"/>
              </w:rPr>
              <w:t> </w:t>
            </w:r>
            <w:r>
              <w:rPr>
                <w:rFonts w:ascii="Arial" w:hAnsi="Arial"/>
                <w:b/>
                <w:spacing w:val="-2"/>
                <w:sz w:val="20"/>
              </w:rPr>
              <w:t>general</w:t>
            </w:r>
          </w:p>
        </w:tc>
      </w:tr>
    </w:tbl>
    <w:p>
      <w:pPr>
        <w:pStyle w:val="TableParagraph"/>
        <w:spacing w:after="0"/>
        <w:rPr>
          <w:rFonts w:ascii="Arial" w:hAnsi="Arial"/>
          <w:b/>
          <w:sz w:val="20"/>
        </w:rPr>
        <w:sectPr>
          <w:headerReference w:type="default" r:id="rId5"/>
          <w:footerReference w:type="default" r:id="rId6"/>
          <w:type w:val="continuous"/>
          <w:pgSz w:w="12240" w:h="15840"/>
          <w:pgMar w:header="476" w:footer="1654" w:top="1700" w:bottom="1927" w:left="1080" w:right="1080"/>
          <w:pgNumType w:start="1"/>
        </w:sectPr>
      </w:pPr>
    </w:p>
    <w:tbl>
      <w:tblPr>
        <w:tblW w:w="0" w:type="auto"/>
        <w:jc w:val="lef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35"/>
        <w:gridCol w:w="2187"/>
        <w:gridCol w:w="2138"/>
        <w:gridCol w:w="2410"/>
      </w:tblGrid>
      <w:tr>
        <w:trPr>
          <w:trHeight w:val="230" w:hRule="atLeast"/>
        </w:trPr>
        <w:tc>
          <w:tcPr>
            <w:tcW w:w="2635" w:type="dxa"/>
          </w:tcPr>
          <w:p>
            <w:pPr>
              <w:pStyle w:val="TableParagraph"/>
              <w:spacing w:line="210" w:lineRule="exact"/>
              <w:ind w:left="66"/>
              <w:rPr>
                <w:position w:val="6"/>
                <w:sz w:val="13"/>
              </w:rPr>
            </w:pPr>
            <w:r>
              <w:rPr>
                <w:sz w:val="20"/>
              </w:rPr>
              <w:t>Últim</w:t>
            </w:r>
            <w:r>
              <w:rPr>
                <w:spacing w:val="-2"/>
                <w:sz w:val="20"/>
              </w:rPr>
              <w:t> exercici</w:t>
            </w:r>
            <w:r>
              <w:rPr>
                <w:spacing w:val="-2"/>
                <w:position w:val="6"/>
                <w:sz w:val="13"/>
              </w:rPr>
              <w:t>1</w:t>
            </w:r>
          </w:p>
        </w:tc>
        <w:tc>
          <w:tcPr>
            <w:tcW w:w="2187" w:type="dxa"/>
          </w:tcPr>
          <w:p>
            <w:pPr>
              <w:pStyle w:val="TableParagraph"/>
              <w:rPr>
                <w:rFonts w:ascii="Times New Roman"/>
                <w:sz w:val="16"/>
              </w:rPr>
            </w:pPr>
          </w:p>
        </w:tc>
        <w:tc>
          <w:tcPr>
            <w:tcW w:w="2138" w:type="dxa"/>
          </w:tcPr>
          <w:p>
            <w:pPr>
              <w:pStyle w:val="TableParagraph"/>
              <w:rPr>
                <w:rFonts w:ascii="Times New Roman"/>
                <w:sz w:val="16"/>
              </w:rPr>
            </w:pPr>
          </w:p>
        </w:tc>
        <w:tc>
          <w:tcPr>
            <w:tcW w:w="2410" w:type="dxa"/>
          </w:tcPr>
          <w:p>
            <w:pPr>
              <w:pStyle w:val="TableParagraph"/>
              <w:rPr>
                <w:rFonts w:ascii="Times New Roman"/>
                <w:sz w:val="16"/>
              </w:rPr>
            </w:pPr>
          </w:p>
        </w:tc>
      </w:tr>
      <w:tr>
        <w:trPr>
          <w:trHeight w:val="230" w:hRule="atLeast"/>
        </w:trPr>
        <w:tc>
          <w:tcPr>
            <w:tcW w:w="2635" w:type="dxa"/>
          </w:tcPr>
          <w:p>
            <w:pPr>
              <w:pStyle w:val="TableParagraph"/>
              <w:spacing w:line="210" w:lineRule="exact"/>
              <w:ind w:left="69"/>
              <w:rPr>
                <w:position w:val="6"/>
                <w:sz w:val="13"/>
              </w:rPr>
            </w:pPr>
            <w:r>
              <w:rPr>
                <w:sz w:val="20"/>
              </w:rPr>
              <w:t>Exercici</w:t>
            </w:r>
            <w:r>
              <w:rPr>
                <w:spacing w:val="-7"/>
                <w:sz w:val="20"/>
              </w:rPr>
              <w:t> </w:t>
            </w:r>
            <w:r>
              <w:rPr>
                <w:spacing w:val="-2"/>
                <w:sz w:val="20"/>
              </w:rPr>
              <w:t>anterior</w:t>
            </w:r>
            <w:r>
              <w:rPr>
                <w:spacing w:val="-2"/>
                <w:position w:val="6"/>
                <w:sz w:val="13"/>
              </w:rPr>
              <w:t>2</w:t>
            </w:r>
          </w:p>
        </w:tc>
        <w:tc>
          <w:tcPr>
            <w:tcW w:w="2187" w:type="dxa"/>
          </w:tcPr>
          <w:p>
            <w:pPr>
              <w:pStyle w:val="TableParagraph"/>
              <w:rPr>
                <w:rFonts w:ascii="Times New Roman"/>
                <w:sz w:val="16"/>
              </w:rPr>
            </w:pPr>
          </w:p>
        </w:tc>
        <w:tc>
          <w:tcPr>
            <w:tcW w:w="2138" w:type="dxa"/>
          </w:tcPr>
          <w:p>
            <w:pPr>
              <w:pStyle w:val="TableParagraph"/>
              <w:rPr>
                <w:rFonts w:ascii="Times New Roman"/>
                <w:sz w:val="16"/>
              </w:rPr>
            </w:pPr>
          </w:p>
        </w:tc>
        <w:tc>
          <w:tcPr>
            <w:tcW w:w="2410" w:type="dxa"/>
          </w:tcPr>
          <w:p>
            <w:pPr>
              <w:pStyle w:val="TableParagraph"/>
              <w:rPr>
                <w:rFonts w:ascii="Times New Roman"/>
                <w:sz w:val="16"/>
              </w:rPr>
            </w:pPr>
          </w:p>
        </w:tc>
      </w:tr>
    </w:tbl>
    <w:p>
      <w:pPr>
        <w:pStyle w:val="BodyText"/>
      </w:pPr>
    </w:p>
    <w:p>
      <w:pPr>
        <w:pStyle w:val="BodyText"/>
        <w:spacing w:before="102"/>
      </w:pPr>
    </w:p>
    <w:p>
      <w:pPr>
        <w:pStyle w:val="BodyText"/>
        <w:tabs>
          <w:tab w:pos="3988" w:val="left" w:leader="none"/>
          <w:tab w:pos="8766" w:val="left" w:leader="none"/>
        </w:tabs>
        <w:ind w:left="360"/>
      </w:pPr>
      <w:r>
        <w:rPr>
          <w:spacing w:val="-5"/>
        </w:rPr>
        <w:t>En</w:t>
      </w:r>
      <w:r>
        <w:rPr/>
        <w:tab/>
      </w:r>
      <w:r>
        <w:rPr>
          <w:spacing w:val="-2"/>
        </w:rPr>
        <w:t>conseqüència,</w:t>
      </w:r>
      <w:r>
        <w:rPr/>
        <w:tab/>
      </w:r>
      <w:r>
        <w:rPr>
          <w:spacing w:val="-2"/>
        </w:rPr>
        <w:t>l’empresa</w:t>
      </w:r>
    </w:p>
    <w:p>
      <w:pPr>
        <w:pStyle w:val="BodyText"/>
        <w:ind w:left="360" w:right="291"/>
      </w:pPr>
      <w:r>
        <w:rPr/>
        <w:t>…………………………………………………………………………………., s’inclou en la categoria </w:t>
      </w:r>
      <w:r>
        <w:rPr>
          <w:spacing w:val="-4"/>
        </w:rPr>
        <w:t>de:</w:t>
      </w:r>
    </w:p>
    <w:p>
      <w:pPr>
        <w:pStyle w:val="BodyText"/>
        <w:spacing w:before="5"/>
        <w:rPr>
          <w:sz w:val="10"/>
        </w:rPr>
      </w:pPr>
    </w:p>
    <w:tbl>
      <w:tblPr>
        <w:tblW w:w="0" w:type="auto"/>
        <w:jc w:val="left"/>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0"/>
        <w:gridCol w:w="2335"/>
      </w:tblGrid>
      <w:tr>
        <w:trPr>
          <w:trHeight w:val="252" w:hRule="atLeast"/>
        </w:trPr>
        <w:tc>
          <w:tcPr>
            <w:tcW w:w="720" w:type="dxa"/>
          </w:tcPr>
          <w:p>
            <w:pPr>
              <w:pStyle w:val="TableParagraph"/>
              <w:rPr>
                <w:rFonts w:ascii="Times New Roman"/>
                <w:sz w:val="18"/>
              </w:rPr>
            </w:pPr>
          </w:p>
        </w:tc>
        <w:tc>
          <w:tcPr>
            <w:tcW w:w="2335" w:type="dxa"/>
          </w:tcPr>
          <w:p>
            <w:pPr>
              <w:pStyle w:val="TableParagraph"/>
              <w:spacing w:line="224" w:lineRule="exact"/>
              <w:ind w:left="16"/>
              <w:rPr>
                <w:position w:val="7"/>
                <w:sz w:val="14"/>
              </w:rPr>
            </w:pPr>
            <w:r>
              <w:rPr>
                <w:spacing w:val="-2"/>
                <w:sz w:val="22"/>
              </w:rPr>
              <w:t>Microempresa</w:t>
            </w:r>
            <w:r>
              <w:rPr>
                <w:spacing w:val="-2"/>
                <w:position w:val="7"/>
                <w:sz w:val="14"/>
              </w:rPr>
              <w:t>3</w:t>
            </w:r>
          </w:p>
        </w:tc>
      </w:tr>
      <w:tr>
        <w:trPr>
          <w:trHeight w:val="252" w:hRule="atLeast"/>
        </w:trPr>
        <w:tc>
          <w:tcPr>
            <w:tcW w:w="720" w:type="dxa"/>
          </w:tcPr>
          <w:p>
            <w:pPr>
              <w:pStyle w:val="TableParagraph"/>
              <w:rPr>
                <w:rFonts w:ascii="Times New Roman"/>
                <w:sz w:val="18"/>
              </w:rPr>
            </w:pPr>
          </w:p>
        </w:tc>
        <w:tc>
          <w:tcPr>
            <w:tcW w:w="2335" w:type="dxa"/>
          </w:tcPr>
          <w:p>
            <w:pPr>
              <w:pStyle w:val="TableParagraph"/>
              <w:spacing w:line="223" w:lineRule="exact"/>
              <w:ind w:left="13"/>
              <w:rPr>
                <w:position w:val="7"/>
                <w:sz w:val="14"/>
              </w:rPr>
            </w:pPr>
            <w:r>
              <w:rPr>
                <w:sz w:val="22"/>
              </w:rPr>
              <w:t>Empresa</w:t>
            </w:r>
            <w:r>
              <w:rPr>
                <w:spacing w:val="-6"/>
                <w:sz w:val="22"/>
              </w:rPr>
              <w:t> </w:t>
            </w:r>
            <w:r>
              <w:rPr>
                <w:spacing w:val="-2"/>
                <w:sz w:val="22"/>
              </w:rPr>
              <w:t>petita</w:t>
            </w:r>
            <w:r>
              <w:rPr>
                <w:spacing w:val="-2"/>
                <w:position w:val="7"/>
                <w:sz w:val="14"/>
              </w:rPr>
              <w:t>4</w:t>
            </w:r>
          </w:p>
        </w:tc>
      </w:tr>
      <w:tr>
        <w:trPr>
          <w:trHeight w:val="252" w:hRule="atLeast"/>
        </w:trPr>
        <w:tc>
          <w:tcPr>
            <w:tcW w:w="720" w:type="dxa"/>
          </w:tcPr>
          <w:p>
            <w:pPr>
              <w:pStyle w:val="TableParagraph"/>
              <w:rPr>
                <w:rFonts w:ascii="Times New Roman"/>
                <w:sz w:val="18"/>
              </w:rPr>
            </w:pPr>
          </w:p>
        </w:tc>
        <w:tc>
          <w:tcPr>
            <w:tcW w:w="2335" w:type="dxa"/>
          </w:tcPr>
          <w:p>
            <w:pPr>
              <w:pStyle w:val="TableParagraph"/>
              <w:spacing w:line="224" w:lineRule="exact"/>
              <w:ind w:left="16"/>
              <w:rPr>
                <w:position w:val="7"/>
                <w:sz w:val="14"/>
              </w:rPr>
            </w:pPr>
            <w:r>
              <w:rPr>
                <w:sz w:val="22"/>
              </w:rPr>
              <w:t>Empresa</w:t>
            </w:r>
            <w:r>
              <w:rPr>
                <w:spacing w:val="-12"/>
                <w:sz w:val="22"/>
              </w:rPr>
              <w:t> </w:t>
            </w:r>
            <w:r>
              <w:rPr>
                <w:sz w:val="22"/>
              </w:rPr>
              <w:t>mitjana</w:t>
            </w:r>
            <w:r>
              <w:rPr>
                <w:spacing w:val="-23"/>
                <w:sz w:val="22"/>
              </w:rPr>
              <w:t> </w:t>
            </w:r>
            <w:r>
              <w:rPr>
                <w:spacing w:val="-10"/>
                <w:position w:val="7"/>
                <w:sz w:val="14"/>
              </w:rPr>
              <w:t>4</w:t>
            </w:r>
          </w:p>
        </w:tc>
      </w:tr>
      <w:tr>
        <w:trPr>
          <w:trHeight w:val="253" w:hRule="atLeast"/>
        </w:trPr>
        <w:tc>
          <w:tcPr>
            <w:tcW w:w="720" w:type="dxa"/>
          </w:tcPr>
          <w:p>
            <w:pPr>
              <w:pStyle w:val="TableParagraph"/>
              <w:rPr>
                <w:rFonts w:ascii="Times New Roman"/>
                <w:sz w:val="18"/>
              </w:rPr>
            </w:pPr>
          </w:p>
        </w:tc>
        <w:tc>
          <w:tcPr>
            <w:tcW w:w="2335" w:type="dxa"/>
          </w:tcPr>
          <w:p>
            <w:pPr>
              <w:pStyle w:val="TableParagraph"/>
              <w:spacing w:line="224" w:lineRule="exact"/>
              <w:ind w:left="16"/>
              <w:rPr>
                <w:position w:val="7"/>
                <w:sz w:val="14"/>
              </w:rPr>
            </w:pPr>
            <w:r>
              <w:rPr>
                <w:sz w:val="22"/>
              </w:rPr>
              <w:t>Empresa</w:t>
            </w:r>
            <w:r>
              <w:rPr>
                <w:spacing w:val="-6"/>
                <w:sz w:val="22"/>
              </w:rPr>
              <w:t> </w:t>
            </w:r>
            <w:r>
              <w:rPr>
                <w:spacing w:val="-4"/>
                <w:sz w:val="22"/>
              </w:rPr>
              <w:t>gran</w:t>
            </w:r>
            <w:r>
              <w:rPr>
                <w:spacing w:val="-4"/>
                <w:position w:val="7"/>
                <w:sz w:val="14"/>
              </w:rPr>
              <w:t>4</w:t>
            </w:r>
          </w:p>
        </w:tc>
      </w:tr>
    </w:tbl>
    <w:p>
      <w:pPr>
        <w:pStyle w:val="BodyText"/>
        <w:spacing w:before="3"/>
        <w:ind w:left="461"/>
      </w:pPr>
      <w:r>
        <w:rPr/>
        <w:t>(Marcar</w:t>
      </w:r>
      <w:r>
        <w:rPr>
          <w:spacing w:val="-5"/>
        </w:rPr>
        <w:t> </w:t>
      </w:r>
      <w:r>
        <w:rPr/>
        <w:t>amb</w:t>
      </w:r>
      <w:r>
        <w:rPr>
          <w:spacing w:val="-1"/>
        </w:rPr>
        <w:t> </w:t>
      </w:r>
      <w:r>
        <w:rPr/>
        <w:t>una</w:t>
      </w:r>
      <w:r>
        <w:rPr>
          <w:spacing w:val="-1"/>
        </w:rPr>
        <w:t> </w:t>
      </w:r>
      <w:r>
        <w:rPr>
          <w:spacing w:val="-2"/>
        </w:rPr>
        <w:t>creu)</w:t>
      </w:r>
    </w:p>
    <w:p>
      <w:pPr>
        <w:pStyle w:val="BodyText"/>
        <w:spacing w:before="120"/>
        <w:ind w:left="360"/>
      </w:pPr>
      <w:r>
        <w:rPr/>
        <w:t>declaro</w:t>
      </w:r>
      <w:r>
        <w:rPr>
          <w:spacing w:val="-4"/>
        </w:rPr>
        <w:t> </w:t>
      </w:r>
      <w:r>
        <w:rPr/>
        <w:t>que</w:t>
      </w:r>
      <w:r>
        <w:rPr>
          <w:spacing w:val="-3"/>
        </w:rPr>
        <w:t> </w:t>
      </w:r>
      <w:r>
        <w:rPr/>
        <w:t>aquesta</w:t>
      </w:r>
      <w:r>
        <w:rPr>
          <w:spacing w:val="-3"/>
        </w:rPr>
        <w:t> </w:t>
      </w:r>
      <w:r>
        <w:rPr/>
        <w:t>declaració</w:t>
      </w:r>
      <w:r>
        <w:rPr>
          <w:spacing w:val="-3"/>
        </w:rPr>
        <w:t> </w:t>
      </w:r>
      <w:r>
        <w:rPr/>
        <w:t>i</w:t>
      </w:r>
      <w:r>
        <w:rPr>
          <w:spacing w:val="-3"/>
        </w:rPr>
        <w:t> </w:t>
      </w:r>
      <w:r>
        <w:rPr/>
        <w:t>els</w:t>
      </w:r>
      <w:r>
        <w:rPr>
          <w:spacing w:val="-3"/>
        </w:rPr>
        <w:t> </w:t>
      </w:r>
      <w:r>
        <w:rPr/>
        <w:t>seus</w:t>
      </w:r>
      <w:r>
        <w:rPr>
          <w:spacing w:val="-4"/>
        </w:rPr>
        <w:t> </w:t>
      </w:r>
      <w:r>
        <w:rPr/>
        <w:t>possibles</w:t>
      </w:r>
      <w:r>
        <w:rPr>
          <w:spacing w:val="-4"/>
        </w:rPr>
        <w:t> </w:t>
      </w:r>
      <w:r>
        <w:rPr/>
        <w:t>annexos</w:t>
      </w:r>
      <w:r>
        <w:rPr>
          <w:spacing w:val="-4"/>
        </w:rPr>
        <w:t> </w:t>
      </w:r>
      <w:r>
        <w:rPr/>
        <w:t>són</w:t>
      </w:r>
      <w:r>
        <w:rPr>
          <w:spacing w:val="-2"/>
        </w:rPr>
        <w:t> exactes.</w:t>
      </w:r>
    </w:p>
    <w:p>
      <w:pPr>
        <w:pStyle w:val="BodyText"/>
      </w:pPr>
    </w:p>
    <w:p>
      <w:pPr>
        <w:pStyle w:val="BodyText"/>
        <w:spacing w:before="227"/>
      </w:pPr>
    </w:p>
    <w:p>
      <w:pPr>
        <w:pStyle w:val="BodyText"/>
        <w:ind w:left="360"/>
      </w:pPr>
      <w:r>
        <w:rPr/>
        <w:t>Nom</w:t>
      </w:r>
      <w:r>
        <w:rPr>
          <w:spacing w:val="-3"/>
        </w:rPr>
        <w:t> </w:t>
      </w:r>
      <w:r>
        <w:rPr/>
        <w:t>del</w:t>
      </w:r>
      <w:r>
        <w:rPr>
          <w:spacing w:val="-2"/>
        </w:rPr>
        <w:t> </w:t>
      </w:r>
      <w:r>
        <w:rPr/>
        <w:t>signatari</w:t>
      </w:r>
      <w:r>
        <w:rPr>
          <w:spacing w:val="-3"/>
        </w:rPr>
        <w:t> </w:t>
      </w:r>
      <w:r>
        <w:rPr/>
        <w:t>facultat</w:t>
      </w:r>
      <w:r>
        <w:rPr>
          <w:spacing w:val="-4"/>
        </w:rPr>
        <w:t> </w:t>
      </w:r>
      <w:r>
        <w:rPr/>
        <w:t>per</w:t>
      </w:r>
      <w:r>
        <w:rPr>
          <w:spacing w:val="-2"/>
        </w:rPr>
        <w:t> </w:t>
      </w:r>
      <w:r>
        <w:rPr/>
        <w:t>representar</w:t>
      </w:r>
      <w:r>
        <w:rPr>
          <w:spacing w:val="-2"/>
        </w:rPr>
        <w:t> l'empresa:</w:t>
      </w:r>
    </w:p>
    <w:p>
      <w:pPr>
        <w:pStyle w:val="BodyText"/>
        <w:spacing w:before="240"/>
        <w:ind w:left="360"/>
      </w:pPr>
      <w:r>
        <w:rPr>
          <w:spacing w:val="-2"/>
        </w:rPr>
        <w:t>En/Na.</w:t>
      </w:r>
    </w:p>
    <w:p>
      <w:pPr>
        <w:pStyle w:val="BodyText"/>
        <w:tabs>
          <w:tab w:pos="8840" w:val="left" w:leader="dot"/>
        </w:tabs>
        <w:ind w:left="360"/>
      </w:pPr>
      <w:r>
        <w:rPr>
          <w:spacing w:val="-10"/>
        </w:rPr>
        <w:t>…</w:t>
      </w:r>
      <w:r>
        <w:rPr/>
        <w:tab/>
      </w:r>
      <w:r>
        <w:rPr>
          <w:spacing w:val="-5"/>
        </w:rPr>
        <w:t>amb</w:t>
      </w:r>
    </w:p>
    <w:p>
      <w:pPr>
        <w:pStyle w:val="BodyText"/>
        <w:ind w:left="360"/>
      </w:pPr>
      <w:r>
        <w:rPr>
          <w:spacing w:val="-2"/>
        </w:rPr>
        <w:t>NIF/NIE……………………………………………………….</w:t>
      </w:r>
    </w:p>
    <w:p>
      <w:pPr>
        <w:pStyle w:val="BodyText"/>
      </w:pPr>
    </w:p>
    <w:p>
      <w:pPr>
        <w:pStyle w:val="BodyText"/>
        <w:spacing w:before="227"/>
      </w:pPr>
    </w:p>
    <w:p>
      <w:pPr>
        <w:pStyle w:val="BodyText"/>
        <w:tabs>
          <w:tab w:pos="9475" w:val="left" w:leader="dot"/>
        </w:tabs>
        <w:ind w:left="360"/>
        <w:jc w:val="both"/>
      </w:pPr>
      <w:r>
        <w:rPr/>
        <w:t>Aquesta</w:t>
      </w:r>
      <w:r>
        <w:rPr>
          <w:spacing w:val="43"/>
        </w:rPr>
        <w:t>  </w:t>
      </w:r>
      <w:r>
        <w:rPr/>
        <w:t>declaració</w:t>
      </w:r>
      <w:r>
        <w:rPr>
          <w:spacing w:val="43"/>
        </w:rPr>
        <w:t>  </w:t>
      </w:r>
      <w:r>
        <w:rPr/>
        <w:t>l’efectuo</w:t>
      </w:r>
      <w:r>
        <w:rPr>
          <w:spacing w:val="44"/>
        </w:rPr>
        <w:t>  </w:t>
      </w:r>
      <w:r>
        <w:rPr/>
        <w:t>com</w:t>
      </w:r>
      <w:r>
        <w:rPr>
          <w:spacing w:val="43"/>
        </w:rPr>
        <w:t>  </w:t>
      </w:r>
      <w:r>
        <w:rPr/>
        <w:t>a</w:t>
      </w:r>
      <w:r>
        <w:rPr>
          <w:spacing w:val="43"/>
        </w:rPr>
        <w:t>  </w:t>
      </w:r>
      <w:r>
        <w:rPr/>
        <w:t>……………(càrrec</w:t>
      </w:r>
      <w:r>
        <w:rPr>
          <w:spacing w:val="44"/>
        </w:rPr>
        <w:t>  </w:t>
      </w:r>
      <w:r>
        <w:rPr/>
        <w:t>a</w:t>
      </w:r>
      <w:r>
        <w:rPr>
          <w:spacing w:val="43"/>
        </w:rPr>
        <w:t>  </w:t>
      </w:r>
      <w:r>
        <w:rPr>
          <w:spacing w:val="-2"/>
        </w:rPr>
        <w:t>l’empresa)</w:t>
      </w:r>
      <w:r>
        <w:rPr/>
        <w:tab/>
      </w:r>
      <w:r>
        <w:rPr>
          <w:spacing w:val="-5"/>
        </w:rPr>
        <w:t>de</w:t>
      </w:r>
    </w:p>
    <w:p>
      <w:pPr>
        <w:pStyle w:val="BodyText"/>
        <w:ind w:left="360" w:right="358"/>
        <w:jc w:val="both"/>
      </w:pPr>
      <w:r>
        <w:rPr/>
        <w:t>……………(denominació social) ……………. Ostento la representació en virtut del document/acte: ……………………………………………………………………………….., que declaro enterament vigent a dia d’avui.</w:t>
      </w:r>
    </w:p>
    <w:p>
      <w:pPr>
        <w:pStyle w:val="BodyText"/>
        <w:spacing w:before="240"/>
        <w:ind w:left="1" w:right="1"/>
        <w:jc w:val="center"/>
      </w:pPr>
      <w:r>
        <w:rPr/>
        <w:t>A</w:t>
      </w:r>
      <w:r>
        <w:rPr>
          <w:spacing w:val="-1"/>
        </w:rPr>
        <w:t> </w:t>
      </w:r>
      <w:r>
        <w:rPr/>
        <w:t>………………………………</w:t>
      </w:r>
      <w:r>
        <w:rPr>
          <w:spacing w:val="-1"/>
        </w:rPr>
        <w:t> </w:t>
      </w:r>
      <w:r>
        <w:rPr/>
        <w:t>el …</w:t>
      </w:r>
      <w:r>
        <w:rPr>
          <w:spacing w:val="-1"/>
        </w:rPr>
        <w:t> </w:t>
      </w:r>
      <w:r>
        <w:rPr/>
        <w:t>de ……………………</w:t>
      </w:r>
      <w:r>
        <w:rPr>
          <w:spacing w:val="-1"/>
        </w:rPr>
        <w:t> </w:t>
      </w:r>
      <w:r>
        <w:rPr/>
        <w:t>del </w:t>
      </w:r>
      <w:r>
        <w:rPr>
          <w:spacing w:val="-4"/>
        </w:rPr>
        <w:t>…………</w:t>
      </w:r>
    </w:p>
    <w:p>
      <w:pPr>
        <w:spacing w:before="240"/>
        <w:ind w:left="1" w:right="1" w:firstLine="0"/>
        <w:jc w:val="center"/>
        <w:rPr>
          <w:rFonts w:ascii="Arial" w:hAnsi="Arial"/>
          <w:i/>
          <w:sz w:val="22"/>
        </w:rPr>
      </w:pPr>
      <w:r>
        <w:rPr>
          <w:rFonts w:ascii="Arial" w:hAnsi="Arial"/>
          <w:i/>
          <w:sz w:val="22"/>
        </w:rPr>
        <w:t>(Signatura</w:t>
      </w:r>
      <w:r>
        <w:rPr>
          <w:rFonts w:ascii="Arial" w:hAnsi="Arial"/>
          <w:i/>
          <w:spacing w:val="-4"/>
          <w:sz w:val="22"/>
        </w:rPr>
        <w:t> </w:t>
      </w:r>
      <w:r>
        <w:rPr>
          <w:rFonts w:ascii="Arial" w:hAnsi="Arial"/>
          <w:i/>
          <w:sz w:val="22"/>
        </w:rPr>
        <w:t>del</w:t>
      </w:r>
      <w:r>
        <w:rPr>
          <w:rFonts w:ascii="Arial" w:hAnsi="Arial"/>
          <w:i/>
          <w:spacing w:val="-3"/>
          <w:sz w:val="22"/>
        </w:rPr>
        <w:t> </w:t>
      </w:r>
      <w:r>
        <w:rPr>
          <w:rFonts w:ascii="Arial" w:hAnsi="Arial"/>
          <w:i/>
          <w:sz w:val="22"/>
        </w:rPr>
        <w:t>sol·licitant</w:t>
      </w:r>
      <w:r>
        <w:rPr>
          <w:rFonts w:ascii="Arial" w:hAnsi="Arial"/>
          <w:i/>
          <w:spacing w:val="-4"/>
          <w:sz w:val="22"/>
        </w:rPr>
        <w:t> </w:t>
      </w:r>
      <w:r>
        <w:rPr>
          <w:rFonts w:ascii="Arial" w:hAnsi="Arial"/>
          <w:i/>
          <w:sz w:val="22"/>
        </w:rPr>
        <w:t>o</w:t>
      </w:r>
      <w:r>
        <w:rPr>
          <w:rFonts w:ascii="Arial" w:hAnsi="Arial"/>
          <w:i/>
          <w:spacing w:val="-4"/>
          <w:sz w:val="22"/>
        </w:rPr>
        <w:t> </w:t>
      </w:r>
      <w:r>
        <w:rPr>
          <w:rFonts w:ascii="Arial" w:hAnsi="Arial"/>
          <w:i/>
          <w:sz w:val="22"/>
        </w:rPr>
        <w:t>del</w:t>
      </w:r>
      <w:r>
        <w:rPr>
          <w:rFonts w:ascii="Arial" w:hAnsi="Arial"/>
          <w:i/>
          <w:spacing w:val="-3"/>
          <w:sz w:val="22"/>
        </w:rPr>
        <w:t> </w:t>
      </w:r>
      <w:r>
        <w:rPr>
          <w:rFonts w:ascii="Arial" w:hAnsi="Arial"/>
          <w:i/>
          <w:sz w:val="22"/>
        </w:rPr>
        <w:t>representant</w:t>
      </w:r>
      <w:r>
        <w:rPr>
          <w:rFonts w:ascii="Arial" w:hAnsi="Arial"/>
          <w:i/>
          <w:spacing w:val="-4"/>
          <w:sz w:val="22"/>
        </w:rPr>
        <w:t> </w:t>
      </w:r>
      <w:r>
        <w:rPr>
          <w:rFonts w:ascii="Arial" w:hAnsi="Arial"/>
          <w:i/>
          <w:sz w:val="22"/>
        </w:rPr>
        <w:t>de</w:t>
      </w:r>
      <w:r>
        <w:rPr>
          <w:rFonts w:ascii="Arial" w:hAnsi="Arial"/>
          <w:i/>
          <w:spacing w:val="-3"/>
          <w:sz w:val="22"/>
        </w:rPr>
        <w:t> </w:t>
      </w:r>
      <w:r>
        <w:rPr>
          <w:rFonts w:ascii="Arial" w:hAnsi="Arial"/>
          <w:i/>
          <w:spacing w:val="-2"/>
          <w:sz w:val="22"/>
        </w:rPr>
        <w:t>l'entitat)</w:t>
      </w: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rPr>
          <w:rFonts w:ascii="Arial"/>
          <w:i/>
          <w:sz w:val="20"/>
        </w:rPr>
      </w:pPr>
    </w:p>
    <w:p>
      <w:pPr>
        <w:pStyle w:val="BodyText"/>
        <w:spacing w:before="185"/>
        <w:rPr>
          <w:rFonts w:ascii="Arial"/>
          <w:i/>
          <w:sz w:val="20"/>
        </w:rPr>
      </w:pPr>
      <w:r>
        <w:rPr>
          <w:rFonts w:ascii="Arial"/>
          <w:i/>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278866</wp:posOffset>
                </wp:positionV>
                <wp:extent cx="182245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2450" cy="1270"/>
                        </a:xfrm>
                        <a:custGeom>
                          <a:avLst/>
                          <a:gdLst/>
                          <a:ahLst/>
                          <a:cxnLst/>
                          <a:rect l="l" t="t" r="r" b="b"/>
                          <a:pathLst>
                            <a:path w="1822450" h="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1.958019pt;width:143.5pt;height:.1pt;mso-position-horizontal-relative:page;mso-position-vertical-relative:paragraph;z-index:-15728128;mso-wrap-distance-left:0;mso-wrap-distance-right:0" id="docshape2" coordorigin="1440,439" coordsize="2870,0" path="m1440,439l4310,439e" filled="false" stroked="true" strokeweight=".72pt" strokecolor="#000000">
                <v:path arrowok="t"/>
                <v:stroke dashstyle="solid"/>
                <w10:wrap type="topAndBottom"/>
              </v:shape>
            </w:pict>
          </mc:Fallback>
        </mc:AlternateContent>
      </w:r>
    </w:p>
    <w:p>
      <w:pPr>
        <w:spacing w:before="107"/>
        <w:ind w:left="360" w:right="358" w:firstLine="0"/>
        <w:jc w:val="both"/>
        <w:rPr>
          <w:sz w:val="18"/>
        </w:rPr>
      </w:pPr>
      <w:r>
        <w:rPr>
          <w:position w:val="5"/>
          <w:sz w:val="12"/>
        </w:rPr>
        <w:t>1</w:t>
      </w:r>
      <w:r>
        <w:rPr>
          <w:spacing w:val="18"/>
          <w:position w:val="5"/>
          <w:sz w:val="12"/>
        </w:rPr>
        <w:t> </w:t>
      </w:r>
      <w:r>
        <w:rPr>
          <w:sz w:val="18"/>
        </w:rPr>
        <w:t>Aquestes dades hauran de correspondre al darrer exercici comptable tancat i es calcularan amb caràcter anual. En empreses de nova creació que encara no han tancat els comptes s'utilitzaran dades basades en estimacions fiables realitzades durant l'exercici financer.</w:t>
      </w:r>
    </w:p>
    <w:p>
      <w:pPr>
        <w:spacing w:before="0"/>
        <w:ind w:left="360" w:right="358" w:firstLine="0"/>
        <w:jc w:val="both"/>
        <w:rPr>
          <w:sz w:val="18"/>
        </w:rPr>
      </w:pPr>
      <w:r>
        <w:rPr>
          <w:position w:val="5"/>
          <w:sz w:val="12"/>
        </w:rPr>
        <w:t>2</w:t>
      </w:r>
      <w:r>
        <w:rPr>
          <w:spacing w:val="31"/>
          <w:position w:val="5"/>
          <w:sz w:val="12"/>
        </w:rPr>
        <w:t> </w:t>
      </w:r>
      <w:r>
        <w:rPr>
          <w:sz w:val="18"/>
        </w:rPr>
        <w:t>Si s’escau, aquestes dades han de correspondre a l'exercici comptable immediatament anterior al darrer exercici </w:t>
      </w:r>
      <w:r>
        <w:rPr>
          <w:spacing w:val="-2"/>
          <w:sz w:val="18"/>
        </w:rPr>
        <w:t>tancat.</w:t>
      </w:r>
    </w:p>
    <w:p>
      <w:pPr>
        <w:spacing w:before="0"/>
        <w:ind w:left="360" w:right="358" w:firstLine="0"/>
        <w:jc w:val="both"/>
        <w:rPr>
          <w:sz w:val="18"/>
        </w:rPr>
      </w:pPr>
      <w:r>
        <w:rPr>
          <w:position w:val="5"/>
          <w:sz w:val="12"/>
        </w:rPr>
        <w:t>3</w:t>
      </w:r>
      <w:r>
        <w:rPr>
          <w:spacing w:val="28"/>
          <w:position w:val="5"/>
          <w:sz w:val="12"/>
        </w:rPr>
        <w:t> </w:t>
      </w:r>
      <w:r>
        <w:rPr>
          <w:sz w:val="18"/>
        </w:rPr>
        <w:t>El signatari d’aquesta declaració haurà de ser administrador únic o conseller delegat de l’empresa i aportar còpia dels poders de representació o, si s’escau, còpia de l’escriptura de nomenament.</w:t>
      </w:r>
    </w:p>
    <w:p>
      <w:pPr>
        <w:spacing w:before="0"/>
        <w:ind w:left="360" w:right="0" w:firstLine="0"/>
        <w:jc w:val="both"/>
        <w:rPr>
          <w:sz w:val="18"/>
        </w:rPr>
      </w:pPr>
      <w:r>
        <w:rPr>
          <w:position w:val="5"/>
          <w:sz w:val="12"/>
        </w:rPr>
        <w:t>4</w:t>
      </w:r>
      <w:r>
        <w:rPr>
          <w:spacing w:val="10"/>
          <w:position w:val="5"/>
          <w:sz w:val="12"/>
        </w:rPr>
        <w:t> </w:t>
      </w:r>
      <w:r>
        <w:rPr>
          <w:sz w:val="18"/>
        </w:rPr>
        <w:t>El</w:t>
      </w:r>
      <w:r>
        <w:rPr>
          <w:spacing w:val="-3"/>
          <w:sz w:val="18"/>
        </w:rPr>
        <w:t> </w:t>
      </w:r>
      <w:r>
        <w:rPr>
          <w:sz w:val="18"/>
        </w:rPr>
        <w:t>signatari</w:t>
      </w:r>
      <w:r>
        <w:rPr>
          <w:spacing w:val="-4"/>
          <w:sz w:val="18"/>
        </w:rPr>
        <w:t> </w:t>
      </w:r>
      <w:r>
        <w:rPr>
          <w:sz w:val="18"/>
        </w:rPr>
        <w:t>d'aquesta</w:t>
      </w:r>
      <w:r>
        <w:rPr>
          <w:spacing w:val="-3"/>
          <w:sz w:val="18"/>
        </w:rPr>
        <w:t> </w:t>
      </w:r>
      <w:r>
        <w:rPr>
          <w:sz w:val="18"/>
        </w:rPr>
        <w:t>declaració</w:t>
      </w:r>
      <w:r>
        <w:rPr>
          <w:spacing w:val="-3"/>
          <w:sz w:val="18"/>
        </w:rPr>
        <w:t> </w:t>
      </w:r>
      <w:r>
        <w:rPr>
          <w:sz w:val="18"/>
        </w:rPr>
        <w:t>haurà</w:t>
      </w:r>
      <w:r>
        <w:rPr>
          <w:spacing w:val="-4"/>
          <w:sz w:val="18"/>
        </w:rPr>
        <w:t> </w:t>
      </w:r>
      <w:r>
        <w:rPr>
          <w:sz w:val="18"/>
        </w:rPr>
        <w:t>d'estar</w:t>
      </w:r>
      <w:r>
        <w:rPr>
          <w:spacing w:val="-3"/>
          <w:sz w:val="18"/>
        </w:rPr>
        <w:t> </w:t>
      </w:r>
      <w:r>
        <w:rPr>
          <w:sz w:val="18"/>
        </w:rPr>
        <w:t>legalment</w:t>
      </w:r>
      <w:r>
        <w:rPr>
          <w:spacing w:val="-4"/>
          <w:sz w:val="18"/>
        </w:rPr>
        <w:t> </w:t>
      </w:r>
      <w:r>
        <w:rPr>
          <w:sz w:val="18"/>
        </w:rPr>
        <w:t>facultat</w:t>
      </w:r>
      <w:r>
        <w:rPr>
          <w:spacing w:val="-4"/>
          <w:sz w:val="18"/>
        </w:rPr>
        <w:t> </w:t>
      </w:r>
      <w:r>
        <w:rPr>
          <w:sz w:val="18"/>
        </w:rPr>
        <w:t>per</w:t>
      </w:r>
      <w:r>
        <w:rPr>
          <w:spacing w:val="-3"/>
          <w:sz w:val="18"/>
        </w:rPr>
        <w:t> </w:t>
      </w:r>
      <w:r>
        <w:rPr>
          <w:sz w:val="18"/>
        </w:rPr>
        <w:t>representar</w:t>
      </w:r>
      <w:r>
        <w:rPr>
          <w:spacing w:val="-3"/>
          <w:sz w:val="18"/>
        </w:rPr>
        <w:t> </w:t>
      </w:r>
      <w:r>
        <w:rPr>
          <w:spacing w:val="-2"/>
          <w:sz w:val="18"/>
        </w:rPr>
        <w:t>l'empresa.</w:t>
      </w:r>
    </w:p>
    <w:p>
      <w:pPr>
        <w:spacing w:after="0"/>
        <w:jc w:val="both"/>
        <w:rPr>
          <w:sz w:val="18"/>
        </w:rPr>
        <w:sectPr>
          <w:type w:val="continuous"/>
          <w:pgSz w:w="12240" w:h="15840"/>
          <w:pgMar w:header="476" w:footer="1654" w:top="1700" w:bottom="1840" w:left="1080" w:right="1080"/>
        </w:sectPr>
      </w:pPr>
    </w:p>
    <w:p>
      <w:pPr>
        <w:pStyle w:val="BodyText"/>
      </w:pPr>
    </w:p>
    <w:p>
      <w:pPr>
        <w:pStyle w:val="BodyText"/>
        <w:spacing w:before="59"/>
      </w:pPr>
    </w:p>
    <w:p>
      <w:pPr>
        <w:spacing w:before="1"/>
        <w:ind w:left="0" w:right="1" w:firstLine="0"/>
        <w:jc w:val="center"/>
        <w:rPr>
          <w:rFonts w:ascii="Arial"/>
          <w:b/>
          <w:sz w:val="22"/>
        </w:rPr>
      </w:pPr>
      <w:r>
        <w:rPr>
          <w:rFonts w:ascii="Arial"/>
          <w:b/>
          <w:sz w:val="22"/>
          <w:u w:val="single"/>
        </w:rPr>
        <w:t>ANNEX</w:t>
      </w:r>
      <w:r>
        <w:rPr>
          <w:rFonts w:ascii="Arial"/>
          <w:b/>
          <w:spacing w:val="-3"/>
          <w:sz w:val="22"/>
          <w:u w:val="single"/>
        </w:rPr>
        <w:t> </w:t>
      </w:r>
      <w:r>
        <w:rPr>
          <w:rFonts w:ascii="Arial"/>
          <w:b/>
          <w:spacing w:val="-2"/>
          <w:sz w:val="22"/>
          <w:u w:val="single"/>
        </w:rPr>
        <w:t>EXPLICATIU</w:t>
      </w:r>
    </w:p>
    <w:p>
      <w:pPr>
        <w:pStyle w:val="BodyText"/>
        <w:rPr>
          <w:rFonts w:ascii="Arial"/>
          <w:b/>
        </w:rPr>
      </w:pPr>
    </w:p>
    <w:p>
      <w:pPr>
        <w:pStyle w:val="BodyText"/>
        <w:spacing w:before="226"/>
        <w:rPr>
          <w:rFonts w:ascii="Arial"/>
          <w:b/>
        </w:rPr>
      </w:pPr>
    </w:p>
    <w:p>
      <w:pPr>
        <w:pStyle w:val="Heading1"/>
        <w:numPr>
          <w:ilvl w:val="0"/>
          <w:numId w:val="1"/>
        </w:numPr>
        <w:tabs>
          <w:tab w:pos="1527" w:val="left" w:leader="none"/>
        </w:tabs>
        <w:spacing w:line="240" w:lineRule="auto" w:before="1" w:after="0"/>
        <w:ind w:left="1527" w:right="0" w:hanging="247"/>
        <w:jc w:val="left"/>
      </w:pPr>
      <w:r>
        <w:rPr/>
        <w:t>TIPUS</w:t>
      </w:r>
      <w:r>
        <w:rPr>
          <w:spacing w:val="-1"/>
        </w:rPr>
        <w:t> </w:t>
      </w:r>
      <w:r>
        <w:rPr>
          <w:spacing w:val="-2"/>
        </w:rPr>
        <w:t>D'EMPRESA</w:t>
      </w:r>
    </w:p>
    <w:p>
      <w:pPr>
        <w:pStyle w:val="Heading2"/>
        <w:spacing w:before="240"/>
        <w:ind w:right="753"/>
      </w:pPr>
      <w:r>
        <w:rPr/>
        <w:t>Article 3 de la Recomanació de la Comissió de 6 de maig de 2003, sobre la definició de microempreses, petites i mitjanes empreses:</w:t>
      </w:r>
    </w:p>
    <w:p>
      <w:pPr>
        <w:pStyle w:val="ListParagraph"/>
        <w:numPr>
          <w:ilvl w:val="0"/>
          <w:numId w:val="2"/>
        </w:numPr>
        <w:tabs>
          <w:tab w:pos="643" w:val="left" w:leader="none"/>
        </w:tabs>
        <w:spacing w:line="240" w:lineRule="auto" w:before="240" w:after="0"/>
        <w:ind w:left="360" w:right="358" w:firstLine="0"/>
        <w:jc w:val="both"/>
        <w:rPr>
          <w:sz w:val="22"/>
        </w:rPr>
      </w:pPr>
      <w:r>
        <w:rPr>
          <w:sz w:val="22"/>
        </w:rPr>
        <w:t>És una «empresa autònoma» la que no es pot qualificar ni com a empresa associada als efectes de l'apartat 2, ni com a empresa vinculada als efectes de l'apartat 3.</w:t>
      </w:r>
    </w:p>
    <w:p>
      <w:pPr>
        <w:pStyle w:val="ListParagraph"/>
        <w:numPr>
          <w:ilvl w:val="0"/>
          <w:numId w:val="2"/>
        </w:numPr>
        <w:tabs>
          <w:tab w:pos="643" w:val="left" w:leader="none"/>
        </w:tabs>
        <w:spacing w:line="240" w:lineRule="auto" w:before="240" w:after="0"/>
        <w:ind w:left="360" w:right="358" w:firstLine="0"/>
        <w:jc w:val="both"/>
        <w:rPr>
          <w:sz w:val="22"/>
        </w:rPr>
      </w:pPr>
      <w:r>
        <w:rPr>
          <w:sz w:val="22"/>
        </w:rPr>
        <w:t>Són</w:t>
      </w:r>
      <w:r>
        <w:rPr>
          <w:spacing w:val="-2"/>
          <w:sz w:val="22"/>
        </w:rPr>
        <w:t> </w:t>
      </w:r>
      <w:r>
        <w:rPr>
          <w:sz w:val="22"/>
        </w:rPr>
        <w:t>«empreses</w:t>
      </w:r>
      <w:r>
        <w:rPr>
          <w:spacing w:val="-2"/>
          <w:sz w:val="22"/>
        </w:rPr>
        <w:t> </w:t>
      </w:r>
      <w:r>
        <w:rPr>
          <w:sz w:val="22"/>
        </w:rPr>
        <w:t>associades»</w:t>
      </w:r>
      <w:r>
        <w:rPr>
          <w:spacing w:val="-2"/>
          <w:sz w:val="22"/>
        </w:rPr>
        <w:t> </w:t>
      </w:r>
      <w:r>
        <w:rPr>
          <w:sz w:val="22"/>
        </w:rPr>
        <w:t>totes</w:t>
      </w:r>
      <w:r>
        <w:rPr>
          <w:spacing w:val="-2"/>
          <w:sz w:val="22"/>
        </w:rPr>
        <w:t> </w:t>
      </w:r>
      <w:r>
        <w:rPr>
          <w:sz w:val="22"/>
        </w:rPr>
        <w:t>les</w:t>
      </w:r>
      <w:r>
        <w:rPr>
          <w:spacing w:val="-2"/>
          <w:sz w:val="22"/>
        </w:rPr>
        <w:t> </w:t>
      </w:r>
      <w:r>
        <w:rPr>
          <w:sz w:val="22"/>
        </w:rPr>
        <w:t>empreses</w:t>
      </w:r>
      <w:r>
        <w:rPr>
          <w:spacing w:val="-2"/>
          <w:sz w:val="22"/>
        </w:rPr>
        <w:t> </w:t>
      </w:r>
      <w:r>
        <w:rPr>
          <w:sz w:val="22"/>
        </w:rPr>
        <w:t>que</w:t>
      </w:r>
      <w:r>
        <w:rPr>
          <w:spacing w:val="-2"/>
          <w:sz w:val="22"/>
        </w:rPr>
        <w:t> </w:t>
      </w:r>
      <w:r>
        <w:rPr>
          <w:sz w:val="22"/>
        </w:rPr>
        <w:t>no</w:t>
      </w:r>
      <w:r>
        <w:rPr>
          <w:spacing w:val="-2"/>
          <w:sz w:val="22"/>
        </w:rPr>
        <w:t> </w:t>
      </w:r>
      <w:r>
        <w:rPr>
          <w:sz w:val="22"/>
        </w:rPr>
        <w:t>es</w:t>
      </w:r>
      <w:r>
        <w:rPr>
          <w:spacing w:val="-2"/>
          <w:sz w:val="22"/>
        </w:rPr>
        <w:t> </w:t>
      </w:r>
      <w:r>
        <w:rPr>
          <w:sz w:val="22"/>
        </w:rPr>
        <w:t>poden</w:t>
      </w:r>
      <w:r>
        <w:rPr>
          <w:spacing w:val="-2"/>
          <w:sz w:val="22"/>
        </w:rPr>
        <w:t> </w:t>
      </w:r>
      <w:r>
        <w:rPr>
          <w:sz w:val="22"/>
        </w:rPr>
        <w:t>qualificar</w:t>
      </w:r>
      <w:r>
        <w:rPr>
          <w:spacing w:val="-2"/>
          <w:sz w:val="22"/>
        </w:rPr>
        <w:t> </w:t>
      </w:r>
      <w:r>
        <w:rPr>
          <w:sz w:val="22"/>
        </w:rPr>
        <w:t>com</w:t>
      </w:r>
      <w:r>
        <w:rPr>
          <w:spacing w:val="-2"/>
          <w:sz w:val="22"/>
        </w:rPr>
        <w:t> </w:t>
      </w:r>
      <w:r>
        <w:rPr>
          <w:sz w:val="22"/>
        </w:rPr>
        <w:t>a</w:t>
      </w:r>
      <w:r>
        <w:rPr>
          <w:spacing w:val="-2"/>
          <w:sz w:val="22"/>
        </w:rPr>
        <w:t> </w:t>
      </w:r>
      <w:r>
        <w:rPr>
          <w:sz w:val="22"/>
        </w:rPr>
        <w:t>empreses vinculades als efectes de l'apartat 3 i entre les quals hi ha la relació següent: una empresa (empresa participant) posseeix, per si sola o conjuntament amb una o més empreses vinculades als efectes de la definició de l'apartat 3, el 25 % o més del capital o dels drets de vot d'una altra empresa (empresa participada).</w:t>
      </w:r>
    </w:p>
    <w:p>
      <w:pPr>
        <w:pStyle w:val="BodyText"/>
        <w:spacing w:before="240"/>
        <w:ind w:left="360" w:right="357"/>
        <w:jc w:val="both"/>
      </w:pPr>
      <w:r>
        <w:rPr/>
        <w:t>No obstant això, una empresa pot rebre la qualificació d'autònoma, sense empreses associades, encara que s'arribi o se superi el límit màxim del 25 %, quan hi siguin presents les categories d'inversors següents, i a condició que entre aquests, individualment o conjuntament,</w:t>
      </w:r>
      <w:r>
        <w:rPr>
          <w:spacing w:val="40"/>
        </w:rPr>
        <w:t> </w:t>
      </w:r>
      <w:r>
        <w:rPr/>
        <w:t>i l'empresa en qüestió no hi hagi els vincles descrits a l'apartat 3:</w:t>
      </w:r>
    </w:p>
    <w:p>
      <w:pPr>
        <w:pStyle w:val="ListParagraph"/>
        <w:numPr>
          <w:ilvl w:val="1"/>
          <w:numId w:val="2"/>
        </w:numPr>
        <w:tabs>
          <w:tab w:pos="1530" w:val="left" w:leader="none"/>
        </w:tabs>
        <w:spacing w:line="240" w:lineRule="auto" w:before="240" w:after="0"/>
        <w:ind w:left="1068" w:right="358" w:firstLine="0"/>
        <w:jc w:val="both"/>
        <w:rPr>
          <w:sz w:val="22"/>
        </w:rPr>
      </w:pPr>
      <w:r>
        <w:rPr>
          <w:sz w:val="22"/>
        </w:rPr>
        <w:t>societats públiques de participació, societats de capital risc, persones físiques o grups de persones físiques que realitzin una activitat regular d'inversió en capital risc (inversors providencials o «business angels») i inverteixin fons propis en empreses sense cotització borsària, sempre que la inversió d'aquests «business angels» a la mateixa empresa no superi 1 250 000 euros;</w:t>
      </w:r>
    </w:p>
    <w:p>
      <w:pPr>
        <w:pStyle w:val="ListParagraph"/>
        <w:numPr>
          <w:ilvl w:val="1"/>
          <w:numId w:val="2"/>
        </w:numPr>
        <w:tabs>
          <w:tab w:pos="1530" w:val="left" w:leader="none"/>
        </w:tabs>
        <w:spacing w:line="240" w:lineRule="auto" w:before="240" w:after="0"/>
        <w:ind w:left="1530" w:right="0" w:hanging="462"/>
        <w:jc w:val="both"/>
        <w:rPr>
          <w:sz w:val="22"/>
        </w:rPr>
      </w:pPr>
      <w:r>
        <w:rPr>
          <w:sz w:val="22"/>
        </w:rPr>
        <w:t>universitats</w:t>
      </w:r>
      <w:r>
        <w:rPr>
          <w:spacing w:val="-4"/>
          <w:sz w:val="22"/>
        </w:rPr>
        <w:t> </w:t>
      </w:r>
      <w:r>
        <w:rPr>
          <w:sz w:val="22"/>
        </w:rPr>
        <w:t>o</w:t>
      </w:r>
      <w:r>
        <w:rPr>
          <w:spacing w:val="-2"/>
          <w:sz w:val="22"/>
        </w:rPr>
        <w:t> </w:t>
      </w:r>
      <w:r>
        <w:rPr>
          <w:sz w:val="22"/>
        </w:rPr>
        <w:t>centres</w:t>
      </w:r>
      <w:r>
        <w:rPr>
          <w:spacing w:val="-2"/>
          <w:sz w:val="22"/>
        </w:rPr>
        <w:t> </w:t>
      </w:r>
      <w:r>
        <w:rPr>
          <w:sz w:val="22"/>
        </w:rPr>
        <w:t>de</w:t>
      </w:r>
      <w:r>
        <w:rPr>
          <w:spacing w:val="-2"/>
          <w:sz w:val="22"/>
        </w:rPr>
        <w:t> </w:t>
      </w:r>
      <w:r>
        <w:rPr>
          <w:sz w:val="22"/>
        </w:rPr>
        <w:t>recerca</w:t>
      </w:r>
      <w:r>
        <w:rPr>
          <w:spacing w:val="-2"/>
          <w:sz w:val="22"/>
        </w:rPr>
        <w:t> </w:t>
      </w:r>
      <w:r>
        <w:rPr>
          <w:sz w:val="22"/>
        </w:rPr>
        <w:t>sense</w:t>
      </w:r>
      <w:r>
        <w:rPr>
          <w:spacing w:val="-2"/>
          <w:sz w:val="22"/>
        </w:rPr>
        <w:t> </w:t>
      </w:r>
      <w:r>
        <w:rPr>
          <w:sz w:val="22"/>
        </w:rPr>
        <w:t>fins</w:t>
      </w:r>
      <w:r>
        <w:rPr>
          <w:spacing w:val="-2"/>
          <w:sz w:val="22"/>
        </w:rPr>
        <w:t> lucratius;</w:t>
      </w:r>
    </w:p>
    <w:p>
      <w:pPr>
        <w:pStyle w:val="ListParagraph"/>
        <w:numPr>
          <w:ilvl w:val="1"/>
          <w:numId w:val="2"/>
        </w:numPr>
        <w:tabs>
          <w:tab w:pos="1530" w:val="left" w:leader="none"/>
        </w:tabs>
        <w:spacing w:line="240" w:lineRule="auto" w:before="240" w:after="0"/>
        <w:ind w:left="1530" w:right="0" w:hanging="462"/>
        <w:jc w:val="both"/>
        <w:rPr>
          <w:sz w:val="22"/>
        </w:rPr>
      </w:pPr>
      <w:r>
        <w:rPr>
          <w:sz w:val="22"/>
        </w:rPr>
        <w:t>inversors</w:t>
      </w:r>
      <w:r>
        <w:rPr>
          <w:spacing w:val="-5"/>
          <w:sz w:val="22"/>
        </w:rPr>
        <w:t> </w:t>
      </w:r>
      <w:r>
        <w:rPr>
          <w:sz w:val="22"/>
        </w:rPr>
        <w:t>institucionals,</w:t>
      </w:r>
      <w:r>
        <w:rPr>
          <w:spacing w:val="-5"/>
          <w:sz w:val="22"/>
        </w:rPr>
        <w:t> </w:t>
      </w:r>
      <w:r>
        <w:rPr>
          <w:sz w:val="22"/>
        </w:rPr>
        <w:t>inclosos</w:t>
      </w:r>
      <w:r>
        <w:rPr>
          <w:spacing w:val="-6"/>
          <w:sz w:val="22"/>
        </w:rPr>
        <w:t> </w:t>
      </w:r>
      <w:r>
        <w:rPr>
          <w:sz w:val="22"/>
        </w:rPr>
        <w:t>els</w:t>
      </w:r>
      <w:r>
        <w:rPr>
          <w:spacing w:val="-4"/>
          <w:sz w:val="22"/>
        </w:rPr>
        <w:t> </w:t>
      </w:r>
      <w:r>
        <w:rPr>
          <w:sz w:val="22"/>
        </w:rPr>
        <w:t>fons</w:t>
      </w:r>
      <w:r>
        <w:rPr>
          <w:spacing w:val="-5"/>
          <w:sz w:val="22"/>
        </w:rPr>
        <w:t> </w:t>
      </w:r>
      <w:r>
        <w:rPr>
          <w:sz w:val="22"/>
        </w:rPr>
        <w:t>de</w:t>
      </w:r>
      <w:r>
        <w:rPr>
          <w:spacing w:val="-4"/>
          <w:sz w:val="22"/>
        </w:rPr>
        <w:t> </w:t>
      </w:r>
      <w:r>
        <w:rPr>
          <w:sz w:val="22"/>
        </w:rPr>
        <w:t>desenvolupament</w:t>
      </w:r>
      <w:r>
        <w:rPr>
          <w:spacing w:val="-5"/>
          <w:sz w:val="22"/>
        </w:rPr>
        <w:t> </w:t>
      </w:r>
      <w:r>
        <w:rPr>
          <w:spacing w:val="-2"/>
          <w:sz w:val="22"/>
        </w:rPr>
        <w:t>regional;</w:t>
      </w:r>
    </w:p>
    <w:p>
      <w:pPr>
        <w:pStyle w:val="ListParagraph"/>
        <w:numPr>
          <w:ilvl w:val="1"/>
          <w:numId w:val="2"/>
        </w:numPr>
        <w:tabs>
          <w:tab w:pos="1529" w:val="left" w:leader="none"/>
        </w:tabs>
        <w:spacing w:line="240" w:lineRule="auto" w:before="240" w:after="0"/>
        <w:ind w:left="1068" w:right="358" w:firstLine="0"/>
        <w:jc w:val="both"/>
        <w:rPr>
          <w:sz w:val="22"/>
        </w:rPr>
      </w:pPr>
      <w:r>
        <w:rPr>
          <w:sz w:val="22"/>
        </w:rPr>
        <w:t>autoritats locals autònomes amb un pressupost anual de menys de 10 milions d'euros i una població inferior a 5.000 habitants.</w:t>
      </w:r>
    </w:p>
    <w:p>
      <w:pPr>
        <w:pStyle w:val="ListParagraph"/>
        <w:numPr>
          <w:ilvl w:val="0"/>
          <w:numId w:val="2"/>
        </w:numPr>
        <w:tabs>
          <w:tab w:pos="643" w:val="left" w:leader="none"/>
        </w:tabs>
        <w:spacing w:line="240" w:lineRule="auto" w:before="240" w:after="0"/>
        <w:ind w:left="360" w:right="358" w:firstLine="0"/>
        <w:jc w:val="both"/>
        <w:rPr>
          <w:sz w:val="22"/>
        </w:rPr>
      </w:pPr>
      <w:r>
        <w:rPr>
          <w:sz w:val="22"/>
        </w:rPr>
        <w:t>Són «empreses vinculades» les empreses entre les quals hi ha alguna de les relacions </w:t>
      </w:r>
      <w:r>
        <w:rPr>
          <w:spacing w:val="-2"/>
          <w:sz w:val="22"/>
        </w:rPr>
        <w:t>següents:</w:t>
      </w:r>
    </w:p>
    <w:p>
      <w:pPr>
        <w:pStyle w:val="ListParagraph"/>
        <w:numPr>
          <w:ilvl w:val="1"/>
          <w:numId w:val="2"/>
        </w:numPr>
        <w:tabs>
          <w:tab w:pos="1775" w:val="left" w:leader="none"/>
        </w:tabs>
        <w:spacing w:line="240" w:lineRule="auto" w:before="240" w:after="0"/>
        <w:ind w:left="1068" w:right="358" w:firstLine="0"/>
        <w:jc w:val="both"/>
        <w:rPr>
          <w:sz w:val="22"/>
        </w:rPr>
      </w:pPr>
      <w:r>
        <w:rPr>
          <w:sz w:val="22"/>
        </w:rPr>
        <w:t>una empresa té la majoria dels drets de vot dels accionistes o dels socis d'una altra empresa;</w:t>
      </w:r>
    </w:p>
    <w:p>
      <w:pPr>
        <w:pStyle w:val="ListParagraph"/>
        <w:numPr>
          <w:ilvl w:val="1"/>
          <w:numId w:val="2"/>
        </w:numPr>
        <w:tabs>
          <w:tab w:pos="1529" w:val="left" w:leader="none"/>
        </w:tabs>
        <w:spacing w:line="240" w:lineRule="auto" w:before="240" w:after="0"/>
        <w:ind w:left="1068" w:right="358" w:firstLine="0"/>
        <w:jc w:val="both"/>
        <w:rPr>
          <w:sz w:val="22"/>
        </w:rPr>
      </w:pPr>
      <w:r>
        <w:rPr>
          <w:sz w:val="22"/>
        </w:rPr>
        <w:t>una empresa té dret a nomenar o revocar la majoria dels membres de l’òrgan d’administració, direcció o control d’una altra empresa;</w:t>
      </w:r>
    </w:p>
    <w:p>
      <w:pPr>
        <w:pStyle w:val="ListParagraph"/>
        <w:numPr>
          <w:ilvl w:val="1"/>
          <w:numId w:val="2"/>
        </w:numPr>
        <w:tabs>
          <w:tab w:pos="1530" w:val="left" w:leader="none"/>
        </w:tabs>
        <w:spacing w:line="240" w:lineRule="auto" w:before="240" w:after="0"/>
        <w:ind w:left="1530" w:right="0" w:hanging="462"/>
        <w:jc w:val="both"/>
        <w:rPr>
          <w:sz w:val="22"/>
        </w:rPr>
      </w:pPr>
      <w:r>
        <w:rPr>
          <w:sz w:val="22"/>
        </w:rPr>
        <w:t>una</w:t>
      </w:r>
      <w:r>
        <w:rPr>
          <w:spacing w:val="-2"/>
          <w:sz w:val="22"/>
        </w:rPr>
        <w:t> </w:t>
      </w:r>
      <w:r>
        <w:rPr>
          <w:sz w:val="22"/>
        </w:rPr>
        <w:t>empresa té</w:t>
      </w:r>
      <w:r>
        <w:rPr>
          <w:spacing w:val="-1"/>
          <w:sz w:val="22"/>
        </w:rPr>
        <w:t> </w:t>
      </w:r>
      <w:r>
        <w:rPr>
          <w:sz w:val="22"/>
        </w:rPr>
        <w:t>dret</w:t>
      </w:r>
      <w:r>
        <w:rPr>
          <w:spacing w:val="-1"/>
          <w:sz w:val="22"/>
        </w:rPr>
        <w:t> </w:t>
      </w:r>
      <w:r>
        <w:rPr>
          <w:sz w:val="22"/>
        </w:rPr>
        <w:t>a</w:t>
      </w:r>
      <w:r>
        <w:rPr>
          <w:spacing w:val="-1"/>
          <w:sz w:val="22"/>
        </w:rPr>
        <w:t> </w:t>
      </w:r>
      <w:r>
        <w:rPr>
          <w:sz w:val="22"/>
        </w:rPr>
        <w:t>exercir</w:t>
      </w:r>
      <w:r>
        <w:rPr>
          <w:spacing w:val="-1"/>
          <w:sz w:val="22"/>
        </w:rPr>
        <w:t> </w:t>
      </w:r>
      <w:r>
        <w:rPr>
          <w:sz w:val="22"/>
        </w:rPr>
        <w:t>una</w:t>
      </w:r>
      <w:r>
        <w:rPr>
          <w:spacing w:val="-1"/>
          <w:sz w:val="22"/>
        </w:rPr>
        <w:t> </w:t>
      </w:r>
      <w:r>
        <w:rPr>
          <w:sz w:val="22"/>
        </w:rPr>
        <w:t>influència</w:t>
      </w:r>
      <w:r>
        <w:rPr>
          <w:spacing w:val="-2"/>
          <w:sz w:val="22"/>
        </w:rPr>
        <w:t> </w:t>
      </w:r>
      <w:r>
        <w:rPr>
          <w:sz w:val="22"/>
        </w:rPr>
        <w:t>dominant</w:t>
      </w:r>
      <w:r>
        <w:rPr>
          <w:spacing w:val="-1"/>
          <w:sz w:val="22"/>
        </w:rPr>
        <w:t> </w:t>
      </w:r>
      <w:r>
        <w:rPr>
          <w:sz w:val="22"/>
        </w:rPr>
        <w:t>sobre una</w:t>
      </w:r>
      <w:r>
        <w:rPr>
          <w:spacing w:val="-1"/>
          <w:sz w:val="22"/>
        </w:rPr>
        <w:t> </w:t>
      </w:r>
      <w:r>
        <w:rPr>
          <w:sz w:val="22"/>
        </w:rPr>
        <w:t>altra,</w:t>
      </w:r>
      <w:r>
        <w:rPr>
          <w:spacing w:val="-1"/>
          <w:sz w:val="22"/>
        </w:rPr>
        <w:t> </w:t>
      </w:r>
      <w:r>
        <w:rPr>
          <w:sz w:val="22"/>
        </w:rPr>
        <w:t>en</w:t>
      </w:r>
      <w:r>
        <w:rPr>
          <w:spacing w:val="-1"/>
          <w:sz w:val="22"/>
        </w:rPr>
        <w:t> </w:t>
      </w:r>
      <w:r>
        <w:rPr>
          <w:sz w:val="22"/>
        </w:rPr>
        <w:t>virtut</w:t>
      </w:r>
      <w:r>
        <w:rPr>
          <w:spacing w:val="-1"/>
          <w:sz w:val="22"/>
        </w:rPr>
        <w:t> </w:t>
      </w:r>
      <w:r>
        <w:rPr>
          <w:spacing w:val="-4"/>
          <w:sz w:val="22"/>
        </w:rPr>
        <w:t>d'un</w:t>
      </w:r>
    </w:p>
    <w:p>
      <w:pPr>
        <w:pStyle w:val="ListParagraph"/>
        <w:spacing w:after="0" w:line="240" w:lineRule="auto"/>
        <w:jc w:val="both"/>
        <w:rPr>
          <w:sz w:val="22"/>
        </w:rPr>
        <w:sectPr>
          <w:pgSz w:w="12240" w:h="15840"/>
          <w:pgMar w:header="476" w:footer="1654" w:top="1700" w:bottom="1880" w:left="1080" w:right="1080"/>
        </w:sectPr>
      </w:pPr>
    </w:p>
    <w:p>
      <w:pPr>
        <w:pStyle w:val="BodyText"/>
        <w:spacing w:line="246" w:lineRule="exact"/>
        <w:ind w:left="1068"/>
      </w:pPr>
      <w:r>
        <w:rPr/>
        <w:t>contracte</w:t>
      </w:r>
      <w:r>
        <w:rPr>
          <w:spacing w:val="-6"/>
        </w:rPr>
        <w:t> </w:t>
      </w:r>
      <w:r>
        <w:rPr/>
        <w:t>subscrit</w:t>
      </w:r>
      <w:r>
        <w:rPr>
          <w:spacing w:val="-4"/>
        </w:rPr>
        <w:t> </w:t>
      </w:r>
      <w:r>
        <w:rPr/>
        <w:t>amb</w:t>
      </w:r>
      <w:r>
        <w:rPr>
          <w:spacing w:val="-4"/>
        </w:rPr>
        <w:t> </w:t>
      </w:r>
      <w:r>
        <w:rPr/>
        <w:t>ella</w:t>
      </w:r>
      <w:r>
        <w:rPr>
          <w:spacing w:val="-3"/>
        </w:rPr>
        <w:t> </w:t>
      </w:r>
      <w:r>
        <w:rPr/>
        <w:t>o</w:t>
      </w:r>
      <w:r>
        <w:rPr>
          <w:spacing w:val="-3"/>
        </w:rPr>
        <w:t> </w:t>
      </w:r>
      <w:r>
        <w:rPr/>
        <w:t>una</w:t>
      </w:r>
      <w:r>
        <w:rPr>
          <w:spacing w:val="-4"/>
        </w:rPr>
        <w:t> </w:t>
      </w:r>
      <w:r>
        <w:rPr/>
        <w:t>clàusula</w:t>
      </w:r>
      <w:r>
        <w:rPr>
          <w:spacing w:val="-3"/>
        </w:rPr>
        <w:t> </w:t>
      </w:r>
      <w:r>
        <w:rPr/>
        <w:t>estatutària</w:t>
      </w:r>
      <w:r>
        <w:rPr>
          <w:spacing w:val="-3"/>
        </w:rPr>
        <w:t> </w:t>
      </w:r>
      <w:r>
        <w:rPr/>
        <w:t>de</w:t>
      </w:r>
      <w:r>
        <w:rPr>
          <w:spacing w:val="-4"/>
        </w:rPr>
        <w:t> </w:t>
      </w:r>
      <w:r>
        <w:rPr/>
        <w:t>la</w:t>
      </w:r>
      <w:r>
        <w:rPr>
          <w:spacing w:val="-3"/>
        </w:rPr>
        <w:t> </w:t>
      </w:r>
      <w:r>
        <w:rPr/>
        <w:t>segona</w:t>
      </w:r>
      <w:r>
        <w:rPr>
          <w:spacing w:val="-4"/>
        </w:rPr>
        <w:t> </w:t>
      </w:r>
      <w:r>
        <w:rPr>
          <w:spacing w:val="-2"/>
        </w:rPr>
        <w:t>empresa;</w:t>
      </w:r>
    </w:p>
    <w:p>
      <w:pPr>
        <w:pStyle w:val="ListParagraph"/>
        <w:numPr>
          <w:ilvl w:val="1"/>
          <w:numId w:val="2"/>
        </w:numPr>
        <w:tabs>
          <w:tab w:pos="1529" w:val="left" w:leader="none"/>
        </w:tabs>
        <w:spacing w:line="240" w:lineRule="auto" w:before="240" w:after="0"/>
        <w:ind w:left="1068" w:right="358" w:firstLine="0"/>
        <w:jc w:val="both"/>
        <w:rPr>
          <w:sz w:val="22"/>
        </w:rPr>
      </w:pPr>
      <w:r>
        <w:rPr>
          <w:sz w:val="22"/>
        </w:rPr>
        <w:t>una empresa, accionista o associada a una altra, controla sola, en virtut d'un acord celebrat amb altres accionistes o socis de la segona empresa, la majoria dels drets de vot dels accionistes.</w:t>
      </w:r>
    </w:p>
    <w:p>
      <w:pPr>
        <w:pStyle w:val="BodyText"/>
        <w:spacing w:before="240"/>
        <w:ind w:left="360" w:right="358"/>
        <w:jc w:val="both"/>
      </w:pPr>
      <w:r>
        <w:rPr/>
        <w:t>Hi ha presumpció que no hi ha influència dominant, quan els inversors enunciats al segon paràgraf de l'apartat 2 no tinguin implicació directa o indirecta en la gestió de l'empresa en qüestió, sens perjudici dels drets que els corresponguin en qualitat d'accionistes o associats.</w:t>
      </w:r>
    </w:p>
    <w:p>
      <w:pPr>
        <w:pStyle w:val="BodyText"/>
        <w:spacing w:before="240"/>
        <w:ind w:left="360" w:right="358"/>
        <w:jc w:val="both"/>
      </w:pPr>
      <w:r>
        <w:rPr/>
        <w:t>Les empreses que mantinguin qualsevol de les relacions contemplades al primer paràgraf a través d'una altra o altres empreses, o amb els inversors enumerats a l'apartat 2, es consideraran també vinculades.</w:t>
      </w:r>
    </w:p>
    <w:p>
      <w:pPr>
        <w:pStyle w:val="BodyText"/>
        <w:spacing w:before="240"/>
        <w:ind w:left="360" w:right="357"/>
        <w:jc w:val="both"/>
      </w:pPr>
      <w:r>
        <w:rPr/>
        <w:t>Es consideraran també empreses vinculades les que mantinguin alguna de les relacions esmentades a través d'una persona física o un grup de persones físiques que actuïn de comú acord, si aquestes empreses exerceixen la seva activitat o part d'aquesta en el mateix mercat de referència o en mercats contigus.</w:t>
      </w:r>
    </w:p>
    <w:p>
      <w:pPr>
        <w:pStyle w:val="BodyText"/>
        <w:spacing w:before="240"/>
        <w:ind w:left="360" w:right="358"/>
        <w:jc w:val="both"/>
      </w:pPr>
      <w:r>
        <w:rPr/>
        <w:t>Es considera «mercat contigu» el mercat d'un producte o servei situat en una posició immediatament anterior o posterior a la del mercat en qüestió.</w:t>
      </w:r>
    </w:p>
    <w:p>
      <w:pPr>
        <w:pStyle w:val="ListParagraph"/>
        <w:numPr>
          <w:ilvl w:val="0"/>
          <w:numId w:val="2"/>
        </w:numPr>
        <w:tabs>
          <w:tab w:pos="643" w:val="left" w:leader="none"/>
        </w:tabs>
        <w:spacing w:line="240" w:lineRule="auto" w:before="240" w:after="0"/>
        <w:ind w:left="360" w:right="357" w:firstLine="0"/>
        <w:jc w:val="both"/>
        <w:rPr>
          <w:sz w:val="22"/>
        </w:rPr>
      </w:pPr>
      <w:r>
        <w:rPr>
          <w:sz w:val="22"/>
        </w:rPr>
        <w:t>A excepció dels casos esmentats al segon paràgraf de l'apartat 2, una empresa no pot ser considerada com a PIME, si el 25 % o més del seu capital o dels seus drets de vot estan controlats, directament o indirectament, per un o més organismes públics o col·lectivitats </w:t>
      </w:r>
      <w:r>
        <w:rPr>
          <w:spacing w:val="-2"/>
          <w:sz w:val="22"/>
        </w:rPr>
        <w:t>públiques.</w:t>
      </w:r>
    </w:p>
    <w:p>
      <w:pPr>
        <w:pStyle w:val="ListParagraph"/>
        <w:numPr>
          <w:ilvl w:val="0"/>
          <w:numId w:val="2"/>
        </w:numPr>
        <w:tabs>
          <w:tab w:pos="643" w:val="left" w:leader="none"/>
        </w:tabs>
        <w:spacing w:line="240" w:lineRule="auto" w:before="240" w:after="0"/>
        <w:ind w:left="360" w:right="358" w:firstLine="0"/>
        <w:jc w:val="both"/>
        <w:rPr>
          <w:sz w:val="22"/>
        </w:rPr>
      </w:pPr>
      <w:r>
        <w:rPr>
          <w:sz w:val="22"/>
        </w:rPr>
        <w:t>Les empreses poden efectuar una declaració relativa a la seva qualificació com a empresa autònoma, associada o vinculada, així com a les dades relatives als límits màxims enunciats a l'article 2. Es pot efectuar aquesta declaració encara que el capital estigui distribuït de tal manera que no es pugui determinar amb precisió qui el posseeix, si l'empresa declara amb presumpció legítima i fiable que el 25% o més del seu capital no pertany a una altra empresa o no el posseeix conjuntament amb empreses vinculades entre elles o a través de persones físiques o d’un grup de persones físiques. Aquestes declaracions no eximeixen dels controls i les verificacions previstos per les normatives nacionals o comunitàries.</w:t>
      </w:r>
    </w:p>
    <w:p>
      <w:pPr>
        <w:pStyle w:val="BodyText"/>
      </w:pPr>
    </w:p>
    <w:p>
      <w:pPr>
        <w:pStyle w:val="BodyText"/>
      </w:pPr>
    </w:p>
    <w:p>
      <w:pPr>
        <w:pStyle w:val="BodyText"/>
      </w:pPr>
    </w:p>
    <w:p>
      <w:pPr>
        <w:pStyle w:val="BodyText"/>
        <w:spacing w:before="214"/>
      </w:pPr>
    </w:p>
    <w:p>
      <w:pPr>
        <w:pStyle w:val="Heading1"/>
        <w:numPr>
          <w:ilvl w:val="0"/>
          <w:numId w:val="1"/>
        </w:numPr>
        <w:tabs>
          <w:tab w:pos="1528" w:val="left" w:leader="none"/>
        </w:tabs>
        <w:spacing w:line="240" w:lineRule="auto" w:before="0" w:after="0"/>
        <w:ind w:left="1528" w:right="0" w:hanging="708"/>
        <w:jc w:val="left"/>
      </w:pPr>
      <w:r>
        <w:rPr/>
        <w:t>PERÍODE</w:t>
      </w:r>
      <w:r>
        <w:rPr>
          <w:spacing w:val="-1"/>
        </w:rPr>
        <w:t> </w:t>
      </w:r>
      <w:r>
        <w:rPr/>
        <w:t>DE</w:t>
      </w:r>
      <w:r>
        <w:rPr>
          <w:spacing w:val="-2"/>
        </w:rPr>
        <w:t> </w:t>
      </w:r>
      <w:r>
        <w:rPr/>
        <w:t>REFERÈNCIA</w:t>
      </w:r>
      <w:r>
        <w:rPr>
          <w:spacing w:val="-1"/>
        </w:rPr>
        <w:t> </w:t>
      </w:r>
      <w:r>
        <w:rPr/>
        <w:t>/</w:t>
      </w:r>
      <w:r>
        <w:rPr>
          <w:spacing w:val="-1"/>
        </w:rPr>
        <w:t> </w:t>
      </w:r>
      <w:r>
        <w:rPr/>
        <w:t>EFECTIUS</w:t>
      </w:r>
      <w:r>
        <w:rPr>
          <w:spacing w:val="-2"/>
        </w:rPr>
        <w:t> </w:t>
      </w:r>
      <w:r>
        <w:rPr/>
        <w:t>I</w:t>
      </w:r>
      <w:r>
        <w:rPr>
          <w:spacing w:val="-1"/>
        </w:rPr>
        <w:t> </w:t>
      </w:r>
      <w:r>
        <w:rPr/>
        <w:t>UNITATS</w:t>
      </w:r>
      <w:r>
        <w:rPr>
          <w:spacing w:val="-1"/>
        </w:rPr>
        <w:t> </w:t>
      </w:r>
      <w:r>
        <w:rPr/>
        <w:t>DE</w:t>
      </w:r>
      <w:r>
        <w:rPr>
          <w:spacing w:val="-2"/>
        </w:rPr>
        <w:t> </w:t>
      </w:r>
      <w:r>
        <w:rPr/>
        <w:t>TREBALL</w:t>
      </w:r>
      <w:r>
        <w:rPr>
          <w:spacing w:val="-1"/>
        </w:rPr>
        <w:t> </w:t>
      </w:r>
      <w:r>
        <w:rPr>
          <w:spacing w:val="-2"/>
        </w:rPr>
        <w:t>ANUAL</w:t>
      </w:r>
    </w:p>
    <w:p>
      <w:pPr>
        <w:pStyle w:val="Heading2"/>
        <w:spacing w:before="240"/>
        <w:ind w:right="753"/>
      </w:pPr>
      <w:r>
        <w:rPr/>
        <w:t>Article 4 de la Recomanació de la Comissió de 6 de maig de 2003, sobre la definició de microempreses, petites i mitjanes empreses:</w:t>
      </w:r>
    </w:p>
    <w:p>
      <w:pPr>
        <w:pStyle w:val="ListParagraph"/>
        <w:numPr>
          <w:ilvl w:val="0"/>
          <w:numId w:val="3"/>
        </w:numPr>
        <w:tabs>
          <w:tab w:pos="643" w:val="left" w:leader="none"/>
        </w:tabs>
        <w:spacing w:line="240" w:lineRule="auto" w:before="240" w:after="0"/>
        <w:ind w:left="360" w:right="358" w:firstLine="0"/>
        <w:jc w:val="both"/>
        <w:rPr>
          <w:sz w:val="22"/>
        </w:rPr>
      </w:pPr>
      <w:r>
        <w:rPr>
          <w:sz w:val="22"/>
        </w:rPr>
        <w:t>Les dades seleccionades per al càlcul del personal i els imports financers són les corresponents</w:t>
      </w:r>
      <w:r>
        <w:rPr>
          <w:spacing w:val="-1"/>
          <w:sz w:val="22"/>
        </w:rPr>
        <w:t> </w:t>
      </w:r>
      <w:r>
        <w:rPr>
          <w:sz w:val="22"/>
        </w:rPr>
        <w:t>al</w:t>
      </w:r>
      <w:r>
        <w:rPr>
          <w:spacing w:val="-1"/>
          <w:sz w:val="22"/>
        </w:rPr>
        <w:t> </w:t>
      </w:r>
      <w:r>
        <w:rPr>
          <w:sz w:val="22"/>
        </w:rPr>
        <w:t>darrer</w:t>
      </w:r>
      <w:r>
        <w:rPr>
          <w:spacing w:val="-1"/>
          <w:sz w:val="22"/>
        </w:rPr>
        <w:t> </w:t>
      </w:r>
      <w:r>
        <w:rPr>
          <w:sz w:val="22"/>
        </w:rPr>
        <w:t>exercici comptable tancat,</w:t>
      </w:r>
      <w:r>
        <w:rPr>
          <w:spacing w:val="-1"/>
          <w:sz w:val="22"/>
        </w:rPr>
        <w:t> </w:t>
      </w:r>
      <w:r>
        <w:rPr>
          <w:sz w:val="22"/>
        </w:rPr>
        <w:t>i</w:t>
      </w:r>
      <w:r>
        <w:rPr>
          <w:spacing w:val="-1"/>
          <w:sz w:val="22"/>
        </w:rPr>
        <w:t> </w:t>
      </w:r>
      <w:r>
        <w:rPr>
          <w:sz w:val="22"/>
        </w:rPr>
        <w:t>es</w:t>
      </w:r>
      <w:r>
        <w:rPr>
          <w:spacing w:val="-1"/>
          <w:sz w:val="22"/>
        </w:rPr>
        <w:t> </w:t>
      </w:r>
      <w:r>
        <w:rPr>
          <w:sz w:val="22"/>
        </w:rPr>
        <w:t>calculen</w:t>
      </w:r>
      <w:r>
        <w:rPr>
          <w:spacing w:val="-1"/>
          <w:sz w:val="22"/>
        </w:rPr>
        <w:t> </w:t>
      </w:r>
      <w:r>
        <w:rPr>
          <w:sz w:val="22"/>
        </w:rPr>
        <w:t>sobre una base anual.</w:t>
      </w:r>
      <w:r>
        <w:rPr>
          <w:spacing w:val="-1"/>
          <w:sz w:val="22"/>
        </w:rPr>
        <w:t> </w:t>
      </w:r>
      <w:r>
        <w:rPr>
          <w:sz w:val="22"/>
        </w:rPr>
        <w:t>Es</w:t>
      </w:r>
      <w:r>
        <w:rPr>
          <w:spacing w:val="-1"/>
          <w:sz w:val="22"/>
        </w:rPr>
        <w:t> </w:t>
      </w:r>
      <w:r>
        <w:rPr>
          <w:sz w:val="22"/>
        </w:rPr>
        <w:t>tenen en</w:t>
      </w:r>
      <w:r>
        <w:rPr>
          <w:spacing w:val="10"/>
          <w:sz w:val="22"/>
        </w:rPr>
        <w:t> </w:t>
      </w:r>
      <w:r>
        <w:rPr>
          <w:sz w:val="22"/>
        </w:rPr>
        <w:t>compte</w:t>
      </w:r>
      <w:r>
        <w:rPr>
          <w:spacing w:val="12"/>
          <w:sz w:val="22"/>
        </w:rPr>
        <w:t> </w:t>
      </w:r>
      <w:r>
        <w:rPr>
          <w:sz w:val="22"/>
        </w:rPr>
        <w:t>a</w:t>
      </w:r>
      <w:r>
        <w:rPr>
          <w:spacing w:val="13"/>
          <w:sz w:val="22"/>
        </w:rPr>
        <w:t> </w:t>
      </w:r>
      <w:r>
        <w:rPr>
          <w:sz w:val="22"/>
        </w:rPr>
        <w:t>partir</w:t>
      </w:r>
      <w:r>
        <w:rPr>
          <w:spacing w:val="12"/>
          <w:sz w:val="22"/>
        </w:rPr>
        <w:t> </w:t>
      </w:r>
      <w:r>
        <w:rPr>
          <w:sz w:val="22"/>
        </w:rPr>
        <w:t>de</w:t>
      </w:r>
      <w:r>
        <w:rPr>
          <w:spacing w:val="13"/>
          <w:sz w:val="22"/>
        </w:rPr>
        <w:t> </w:t>
      </w:r>
      <w:r>
        <w:rPr>
          <w:sz w:val="22"/>
        </w:rPr>
        <w:t>la</w:t>
      </w:r>
      <w:r>
        <w:rPr>
          <w:spacing w:val="12"/>
          <w:sz w:val="22"/>
        </w:rPr>
        <w:t> </w:t>
      </w:r>
      <w:r>
        <w:rPr>
          <w:sz w:val="22"/>
        </w:rPr>
        <w:t>data</w:t>
      </w:r>
      <w:r>
        <w:rPr>
          <w:spacing w:val="13"/>
          <w:sz w:val="22"/>
        </w:rPr>
        <w:t> </w:t>
      </w:r>
      <w:r>
        <w:rPr>
          <w:sz w:val="22"/>
        </w:rPr>
        <w:t>en</w:t>
      </w:r>
      <w:r>
        <w:rPr>
          <w:spacing w:val="12"/>
          <w:sz w:val="22"/>
        </w:rPr>
        <w:t> </w:t>
      </w:r>
      <w:r>
        <w:rPr>
          <w:sz w:val="22"/>
        </w:rPr>
        <w:t>què</w:t>
      </w:r>
      <w:r>
        <w:rPr>
          <w:spacing w:val="13"/>
          <w:sz w:val="22"/>
        </w:rPr>
        <w:t> </w:t>
      </w:r>
      <w:r>
        <w:rPr>
          <w:sz w:val="22"/>
        </w:rPr>
        <w:t>es</w:t>
      </w:r>
      <w:r>
        <w:rPr>
          <w:spacing w:val="12"/>
          <w:sz w:val="22"/>
        </w:rPr>
        <w:t> </w:t>
      </w:r>
      <w:r>
        <w:rPr>
          <w:sz w:val="22"/>
        </w:rPr>
        <w:t>tanquen</w:t>
      </w:r>
      <w:r>
        <w:rPr>
          <w:spacing w:val="13"/>
          <w:sz w:val="22"/>
        </w:rPr>
        <w:t> </w:t>
      </w:r>
      <w:r>
        <w:rPr>
          <w:sz w:val="22"/>
        </w:rPr>
        <w:t>els</w:t>
      </w:r>
      <w:r>
        <w:rPr>
          <w:spacing w:val="12"/>
          <w:sz w:val="22"/>
        </w:rPr>
        <w:t> </w:t>
      </w:r>
      <w:r>
        <w:rPr>
          <w:sz w:val="22"/>
        </w:rPr>
        <w:t>comptes.</w:t>
      </w:r>
      <w:r>
        <w:rPr>
          <w:spacing w:val="13"/>
          <w:sz w:val="22"/>
        </w:rPr>
        <w:t> </w:t>
      </w:r>
      <w:r>
        <w:rPr>
          <w:sz w:val="22"/>
        </w:rPr>
        <w:t>El</w:t>
      </w:r>
      <w:r>
        <w:rPr>
          <w:spacing w:val="12"/>
          <w:sz w:val="22"/>
        </w:rPr>
        <w:t> </w:t>
      </w:r>
      <w:r>
        <w:rPr>
          <w:sz w:val="22"/>
        </w:rPr>
        <w:t>total</w:t>
      </w:r>
      <w:r>
        <w:rPr>
          <w:spacing w:val="13"/>
          <w:sz w:val="22"/>
        </w:rPr>
        <w:t> </w:t>
      </w:r>
      <w:r>
        <w:rPr>
          <w:sz w:val="22"/>
        </w:rPr>
        <w:t>de</w:t>
      </w:r>
      <w:r>
        <w:rPr>
          <w:spacing w:val="12"/>
          <w:sz w:val="22"/>
        </w:rPr>
        <w:t> </w:t>
      </w:r>
      <w:r>
        <w:rPr>
          <w:sz w:val="22"/>
        </w:rPr>
        <w:t>volum</w:t>
      </w:r>
      <w:r>
        <w:rPr>
          <w:spacing w:val="13"/>
          <w:sz w:val="22"/>
        </w:rPr>
        <w:t> </w:t>
      </w:r>
      <w:r>
        <w:rPr>
          <w:sz w:val="22"/>
        </w:rPr>
        <w:t>de</w:t>
      </w:r>
      <w:r>
        <w:rPr>
          <w:spacing w:val="12"/>
          <w:sz w:val="22"/>
        </w:rPr>
        <w:t> </w:t>
      </w:r>
      <w:r>
        <w:rPr>
          <w:sz w:val="22"/>
        </w:rPr>
        <w:t>negocis</w:t>
      </w:r>
      <w:r>
        <w:rPr>
          <w:spacing w:val="13"/>
          <w:sz w:val="22"/>
        </w:rPr>
        <w:t> </w:t>
      </w:r>
      <w:r>
        <w:rPr>
          <w:spacing w:val="-5"/>
          <w:sz w:val="22"/>
        </w:rPr>
        <w:t>es</w:t>
      </w:r>
    </w:p>
    <w:p>
      <w:pPr>
        <w:pStyle w:val="ListParagraph"/>
        <w:spacing w:after="0" w:line="240" w:lineRule="auto"/>
        <w:jc w:val="both"/>
        <w:rPr>
          <w:sz w:val="22"/>
        </w:rPr>
        <w:sectPr>
          <w:headerReference w:type="default" r:id="rId7"/>
          <w:footerReference w:type="default" r:id="rId8"/>
          <w:pgSz w:w="12240" w:h="15840"/>
          <w:pgMar w:header="476" w:footer="1694" w:top="1700" w:bottom="1880" w:left="1080" w:right="1080"/>
        </w:sectPr>
      </w:pPr>
    </w:p>
    <w:p>
      <w:pPr>
        <w:pStyle w:val="BodyText"/>
        <w:spacing w:line="246" w:lineRule="exact"/>
        <w:ind w:left="360"/>
        <w:jc w:val="both"/>
      </w:pPr>
      <w:r>
        <w:rPr/>
        <w:t>calcula</w:t>
      </w:r>
      <w:r>
        <w:rPr>
          <w:spacing w:val="-2"/>
        </w:rPr>
        <w:t> </w:t>
      </w:r>
      <w:r>
        <w:rPr/>
        <w:t>sense</w:t>
      </w:r>
      <w:r>
        <w:rPr>
          <w:spacing w:val="-3"/>
        </w:rPr>
        <w:t> </w:t>
      </w:r>
      <w:r>
        <w:rPr/>
        <w:t>l'impost</w:t>
      </w:r>
      <w:r>
        <w:rPr>
          <w:spacing w:val="-2"/>
        </w:rPr>
        <w:t> </w:t>
      </w:r>
      <w:r>
        <w:rPr/>
        <w:t>sobre</w:t>
      </w:r>
      <w:r>
        <w:rPr>
          <w:spacing w:val="-2"/>
        </w:rPr>
        <w:t> </w:t>
      </w:r>
      <w:r>
        <w:rPr/>
        <w:t>el</w:t>
      </w:r>
      <w:r>
        <w:rPr>
          <w:spacing w:val="-2"/>
        </w:rPr>
        <w:t> </w:t>
      </w:r>
      <w:r>
        <w:rPr/>
        <w:t>valor</w:t>
      </w:r>
      <w:r>
        <w:rPr>
          <w:spacing w:val="-2"/>
        </w:rPr>
        <w:t> </w:t>
      </w:r>
      <w:r>
        <w:rPr/>
        <w:t>afegit</w:t>
      </w:r>
      <w:r>
        <w:rPr>
          <w:spacing w:val="-3"/>
        </w:rPr>
        <w:t> </w:t>
      </w:r>
      <w:r>
        <w:rPr/>
        <w:t>(IVA)</w:t>
      </w:r>
      <w:r>
        <w:rPr>
          <w:spacing w:val="-2"/>
        </w:rPr>
        <w:t> </w:t>
      </w:r>
      <w:r>
        <w:rPr/>
        <w:t>ni</w:t>
      </w:r>
      <w:r>
        <w:rPr>
          <w:spacing w:val="-2"/>
        </w:rPr>
        <w:t> </w:t>
      </w:r>
      <w:r>
        <w:rPr/>
        <w:t>tributs</w:t>
      </w:r>
      <w:r>
        <w:rPr>
          <w:spacing w:val="-2"/>
        </w:rPr>
        <w:t> indirectes.</w:t>
      </w:r>
    </w:p>
    <w:p>
      <w:pPr>
        <w:pStyle w:val="ListParagraph"/>
        <w:numPr>
          <w:ilvl w:val="0"/>
          <w:numId w:val="3"/>
        </w:numPr>
        <w:tabs>
          <w:tab w:pos="643" w:val="left" w:leader="none"/>
        </w:tabs>
        <w:spacing w:line="240" w:lineRule="auto" w:before="240" w:after="0"/>
        <w:ind w:left="360" w:right="357" w:firstLine="0"/>
        <w:jc w:val="both"/>
        <w:rPr>
          <w:sz w:val="22"/>
        </w:rPr>
      </w:pPr>
      <w:r>
        <w:rPr>
          <w:sz w:val="22"/>
        </w:rPr>
        <w:t>Quan una empresa, en la data de tancament dels comptes, constati que s'han depassat en un sentit o en un altre, i sobre una base anual, els límits màxims d'efectius o els límits màxims financers enunciats a l'article 2, aquesta circumstància només li farà adquirir o perdre la qualitat de mitjana o petita empresa, o de microempresa, si aquest depassament es produeix en dos </w:t>
      </w:r>
      <w:r>
        <w:rPr>
          <w:spacing w:val="-2"/>
          <w:sz w:val="22"/>
        </w:rPr>
        <w:t>exercicis.</w:t>
      </w:r>
    </w:p>
    <w:p>
      <w:pPr>
        <w:pStyle w:val="ListParagraph"/>
        <w:numPr>
          <w:ilvl w:val="0"/>
          <w:numId w:val="3"/>
        </w:numPr>
        <w:tabs>
          <w:tab w:pos="643" w:val="left" w:leader="none"/>
        </w:tabs>
        <w:spacing w:line="240" w:lineRule="auto" w:before="240" w:after="0"/>
        <w:ind w:left="360" w:right="358" w:firstLine="0"/>
        <w:jc w:val="both"/>
        <w:rPr>
          <w:sz w:val="22"/>
        </w:rPr>
      </w:pPr>
      <w:r>
        <w:rPr>
          <w:sz w:val="22"/>
        </w:rPr>
        <w:t>En empreses de nova creació que encara no han tancat els comptes, s'utilitzaran dades basades en estimacions fiables realitzades durant l'exercici financer.</w:t>
      </w:r>
    </w:p>
    <w:p>
      <w:pPr>
        <w:pStyle w:val="BodyText"/>
      </w:pPr>
    </w:p>
    <w:p>
      <w:pPr>
        <w:pStyle w:val="BodyText"/>
      </w:pPr>
    </w:p>
    <w:p>
      <w:pPr>
        <w:pStyle w:val="BodyText"/>
      </w:pPr>
    </w:p>
    <w:p>
      <w:pPr>
        <w:pStyle w:val="BodyText"/>
      </w:pPr>
    </w:p>
    <w:p>
      <w:pPr>
        <w:pStyle w:val="BodyText"/>
      </w:pPr>
    </w:p>
    <w:p>
      <w:pPr>
        <w:pStyle w:val="BodyText"/>
        <w:spacing w:before="201"/>
      </w:pPr>
    </w:p>
    <w:p>
      <w:pPr>
        <w:pStyle w:val="Heading1"/>
        <w:numPr>
          <w:ilvl w:val="0"/>
          <w:numId w:val="1"/>
        </w:numPr>
        <w:tabs>
          <w:tab w:pos="1541" w:val="left" w:leader="none"/>
        </w:tabs>
        <w:spacing w:line="240" w:lineRule="auto" w:before="0" w:after="0"/>
        <w:ind w:left="1541" w:right="0" w:hanging="644"/>
        <w:jc w:val="left"/>
      </w:pPr>
      <w:r>
        <w:rPr/>
        <w:t>DETERMINACIÓ</w:t>
      </w:r>
      <w:r>
        <w:rPr>
          <w:spacing w:val="-3"/>
        </w:rPr>
        <w:t> </w:t>
      </w:r>
      <w:r>
        <w:rPr/>
        <w:t>DE</w:t>
      </w:r>
      <w:r>
        <w:rPr>
          <w:spacing w:val="-3"/>
        </w:rPr>
        <w:t> </w:t>
      </w:r>
      <w:r>
        <w:rPr/>
        <w:t>LES</w:t>
      </w:r>
      <w:r>
        <w:rPr>
          <w:spacing w:val="-2"/>
        </w:rPr>
        <w:t> </w:t>
      </w:r>
      <w:r>
        <w:rPr/>
        <w:t>DADES</w:t>
      </w:r>
      <w:r>
        <w:rPr>
          <w:spacing w:val="-3"/>
        </w:rPr>
        <w:t> </w:t>
      </w:r>
      <w:r>
        <w:rPr/>
        <w:t>DE</w:t>
      </w:r>
      <w:r>
        <w:rPr>
          <w:spacing w:val="-2"/>
        </w:rPr>
        <w:t> L'EMPRESA.</w:t>
      </w:r>
    </w:p>
    <w:p>
      <w:pPr>
        <w:pStyle w:val="Heading2"/>
        <w:spacing w:before="240"/>
        <w:ind w:left="820" w:right="291"/>
      </w:pPr>
      <w:r>
        <w:rPr/>
        <w:t>Article</w:t>
      </w:r>
      <w:r>
        <w:rPr>
          <w:spacing w:val="39"/>
        </w:rPr>
        <w:t> </w:t>
      </w:r>
      <w:r>
        <w:rPr/>
        <w:t>6</w:t>
      </w:r>
      <w:r>
        <w:rPr>
          <w:spacing w:val="38"/>
        </w:rPr>
        <w:t> </w:t>
      </w:r>
      <w:r>
        <w:rPr/>
        <w:t>de</w:t>
      </w:r>
      <w:r>
        <w:rPr>
          <w:spacing w:val="39"/>
        </w:rPr>
        <w:t> </w:t>
      </w:r>
      <w:r>
        <w:rPr/>
        <w:t>la</w:t>
      </w:r>
      <w:r>
        <w:rPr>
          <w:spacing w:val="39"/>
        </w:rPr>
        <w:t> </w:t>
      </w:r>
      <w:r>
        <w:rPr/>
        <w:t>Recomanació</w:t>
      </w:r>
      <w:r>
        <w:rPr>
          <w:spacing w:val="38"/>
        </w:rPr>
        <w:t> </w:t>
      </w:r>
      <w:r>
        <w:rPr/>
        <w:t>de</w:t>
      </w:r>
      <w:r>
        <w:rPr>
          <w:spacing w:val="39"/>
        </w:rPr>
        <w:t> </w:t>
      </w:r>
      <w:r>
        <w:rPr/>
        <w:t>la</w:t>
      </w:r>
      <w:r>
        <w:rPr>
          <w:spacing w:val="39"/>
        </w:rPr>
        <w:t> </w:t>
      </w:r>
      <w:r>
        <w:rPr/>
        <w:t>Comissió</w:t>
      </w:r>
      <w:r>
        <w:rPr>
          <w:spacing w:val="38"/>
        </w:rPr>
        <w:t> </w:t>
      </w:r>
      <w:r>
        <w:rPr/>
        <w:t>de</w:t>
      </w:r>
      <w:r>
        <w:rPr>
          <w:spacing w:val="39"/>
        </w:rPr>
        <w:t> </w:t>
      </w:r>
      <w:r>
        <w:rPr/>
        <w:t>6</w:t>
      </w:r>
      <w:r>
        <w:rPr>
          <w:spacing w:val="38"/>
        </w:rPr>
        <w:t> </w:t>
      </w:r>
      <w:r>
        <w:rPr/>
        <w:t>de</w:t>
      </w:r>
      <w:r>
        <w:rPr>
          <w:spacing w:val="39"/>
        </w:rPr>
        <w:t> </w:t>
      </w:r>
      <w:r>
        <w:rPr/>
        <w:t>maig</w:t>
      </w:r>
      <w:r>
        <w:rPr>
          <w:spacing w:val="38"/>
        </w:rPr>
        <w:t> </w:t>
      </w:r>
      <w:r>
        <w:rPr/>
        <w:t>de</w:t>
      </w:r>
      <w:r>
        <w:rPr>
          <w:spacing w:val="39"/>
        </w:rPr>
        <w:t> </w:t>
      </w:r>
      <w:r>
        <w:rPr/>
        <w:t>2003,</w:t>
      </w:r>
      <w:r>
        <w:rPr>
          <w:spacing w:val="38"/>
        </w:rPr>
        <w:t> </w:t>
      </w:r>
      <w:r>
        <w:rPr/>
        <w:t>sobre</w:t>
      </w:r>
      <w:r>
        <w:rPr>
          <w:spacing w:val="39"/>
        </w:rPr>
        <w:t> </w:t>
      </w:r>
      <w:r>
        <w:rPr/>
        <w:t>la definició de microempreses, petites i mitjanes empreses:</w:t>
      </w:r>
    </w:p>
    <w:p>
      <w:pPr>
        <w:pStyle w:val="ListParagraph"/>
        <w:numPr>
          <w:ilvl w:val="0"/>
          <w:numId w:val="4"/>
        </w:numPr>
        <w:tabs>
          <w:tab w:pos="1048" w:val="left" w:leader="none"/>
        </w:tabs>
        <w:spacing w:line="240" w:lineRule="auto" w:before="240" w:after="0"/>
        <w:ind w:left="360" w:right="358" w:firstLine="0"/>
        <w:jc w:val="both"/>
        <w:rPr>
          <w:sz w:val="22"/>
        </w:rPr>
      </w:pPr>
      <w:r>
        <w:rPr>
          <w:sz w:val="22"/>
        </w:rPr>
        <w:t>En el cas d'empreses autònomes, les dades, incloses les efectives, es determinaran únicament sobre la base dels comptes d'aquesta empresa.</w:t>
      </w:r>
    </w:p>
    <w:p>
      <w:pPr>
        <w:pStyle w:val="ListParagraph"/>
        <w:numPr>
          <w:ilvl w:val="0"/>
          <w:numId w:val="4"/>
        </w:numPr>
        <w:tabs>
          <w:tab w:pos="1048" w:val="left" w:leader="none"/>
        </w:tabs>
        <w:spacing w:line="240" w:lineRule="auto" w:before="240" w:after="0"/>
        <w:ind w:left="360" w:right="358" w:firstLine="0"/>
        <w:jc w:val="both"/>
        <w:rPr>
          <w:sz w:val="22"/>
        </w:rPr>
      </w:pPr>
      <w:r>
        <w:rPr>
          <w:sz w:val="22"/>
        </w:rPr>
        <w:t>Les dades, incloses les efectives, d'una empresa amb empreses associades o vinculades, es determinaran sobre la base dels comptes i altres dades de l'empresa, o bé, si n'hi ha, sobre la base dels comptes consolidats de l'empresa, o dels comptes consolidats en què l'empresa estigui inclosa per consolidació.</w:t>
      </w:r>
    </w:p>
    <w:p>
      <w:pPr>
        <w:pStyle w:val="BodyText"/>
        <w:spacing w:before="240"/>
        <w:ind w:left="360" w:right="359"/>
        <w:jc w:val="both"/>
      </w:pPr>
      <w:r>
        <w:rPr/>
        <w:t>A les dades contemplades al primer paràgraf s'hi han d'afegir les dades de les possibles empreses associades amb l'empresa en qüestió, situades en posició immediatament anterior o posterior a aquesta. L'agregació serà proporcional al percentatge de participació al capital o als drets de vot (al més elevat d'aquests dos percentatges). En cas de participacions creuades, s'aplicarà el percentatge més elevat.</w:t>
      </w:r>
    </w:p>
    <w:p>
      <w:pPr>
        <w:pStyle w:val="BodyText"/>
        <w:spacing w:before="240"/>
        <w:ind w:left="360" w:right="358"/>
        <w:jc w:val="both"/>
      </w:pPr>
      <w:r>
        <w:rPr/>
        <w:t>A les dades contemplades al primer i segon paràgrafs s'hi afegirà el 100% de les dades de les empreses</w:t>
      </w:r>
      <w:r>
        <w:rPr>
          <w:spacing w:val="-3"/>
        </w:rPr>
        <w:t> </w:t>
      </w:r>
      <w:r>
        <w:rPr/>
        <w:t>que</w:t>
      </w:r>
      <w:r>
        <w:rPr>
          <w:spacing w:val="-3"/>
        </w:rPr>
        <w:t> </w:t>
      </w:r>
      <w:r>
        <w:rPr/>
        <w:t>puguin</w:t>
      </w:r>
      <w:r>
        <w:rPr>
          <w:spacing w:val="-3"/>
        </w:rPr>
        <w:t> </w:t>
      </w:r>
      <w:r>
        <w:rPr/>
        <w:t>estar</w:t>
      </w:r>
      <w:r>
        <w:rPr>
          <w:spacing w:val="-3"/>
        </w:rPr>
        <w:t> </w:t>
      </w:r>
      <w:r>
        <w:rPr/>
        <w:t>directament</w:t>
      </w:r>
      <w:r>
        <w:rPr>
          <w:spacing w:val="-3"/>
        </w:rPr>
        <w:t> </w:t>
      </w:r>
      <w:r>
        <w:rPr/>
        <w:t>o</w:t>
      </w:r>
      <w:r>
        <w:rPr>
          <w:spacing w:val="-3"/>
        </w:rPr>
        <w:t> </w:t>
      </w:r>
      <w:r>
        <w:rPr/>
        <w:t>indirectament</w:t>
      </w:r>
      <w:r>
        <w:rPr>
          <w:spacing w:val="-3"/>
        </w:rPr>
        <w:t> </w:t>
      </w:r>
      <w:r>
        <w:rPr/>
        <w:t>vinculades</w:t>
      </w:r>
      <w:r>
        <w:rPr>
          <w:spacing w:val="-3"/>
        </w:rPr>
        <w:t> </w:t>
      </w:r>
      <w:r>
        <w:rPr/>
        <w:t>a</w:t>
      </w:r>
      <w:r>
        <w:rPr>
          <w:spacing w:val="-3"/>
        </w:rPr>
        <w:t> </w:t>
      </w:r>
      <w:r>
        <w:rPr/>
        <w:t>l'empresa</w:t>
      </w:r>
      <w:r>
        <w:rPr>
          <w:spacing w:val="-3"/>
        </w:rPr>
        <w:t> </w:t>
      </w:r>
      <w:r>
        <w:rPr/>
        <w:t>en</w:t>
      </w:r>
      <w:r>
        <w:rPr>
          <w:spacing w:val="-3"/>
        </w:rPr>
        <w:t> </w:t>
      </w:r>
      <w:r>
        <w:rPr/>
        <w:t>qüestió</w:t>
      </w:r>
      <w:r>
        <w:rPr>
          <w:spacing w:val="-2"/>
        </w:rPr>
        <w:t> </w:t>
      </w:r>
      <w:r>
        <w:rPr/>
        <w:t>i</w:t>
      </w:r>
      <w:r>
        <w:rPr>
          <w:spacing w:val="-3"/>
        </w:rPr>
        <w:t> </w:t>
      </w:r>
      <w:r>
        <w:rPr/>
        <w:t>que no hagin estat incloses en els comptes per consolidació.</w:t>
      </w:r>
    </w:p>
    <w:p>
      <w:pPr>
        <w:pStyle w:val="ListParagraph"/>
        <w:numPr>
          <w:ilvl w:val="0"/>
          <w:numId w:val="4"/>
        </w:numPr>
        <w:tabs>
          <w:tab w:pos="1048" w:val="left" w:leader="none"/>
        </w:tabs>
        <w:spacing w:line="240" w:lineRule="auto" w:before="240" w:after="0"/>
        <w:ind w:left="360" w:right="358" w:firstLine="0"/>
        <w:jc w:val="both"/>
        <w:rPr>
          <w:sz w:val="22"/>
        </w:rPr>
      </w:pPr>
      <w:r>
        <w:rPr>
          <w:sz w:val="22"/>
        </w:rPr>
        <w:t>Per aplicar l'apartat 2, les dades de les empreses associades amb l'empresa en qüestió han de procedir dels comptes, consolidats si n'hi ha, i de les altres dades, a les quals s'haurà d'afegir el 100% de les dades de les empreses vinculades a aquestes empreses associades, llevat que les seves dades ja s'hagin inclòs per consolidació.</w:t>
      </w:r>
    </w:p>
    <w:p>
      <w:pPr>
        <w:pStyle w:val="BodyText"/>
        <w:spacing w:before="240"/>
        <w:ind w:left="360" w:right="357"/>
        <w:jc w:val="both"/>
      </w:pPr>
      <w:r>
        <w:rPr/>
        <w:t>Per aplicar aquest apartat 2, les dades de les empreses vinculades a l'empresa en qüestió han de procedir dels seus comptes, consolidats si n'hi ha, i de les altres dades. S'hi han d'afegir proporcionalment</w:t>
      </w:r>
      <w:r>
        <w:rPr>
          <w:spacing w:val="80"/>
        </w:rPr>
        <w:t> </w:t>
      </w:r>
      <w:r>
        <w:rPr/>
        <w:t>les</w:t>
      </w:r>
      <w:r>
        <w:rPr>
          <w:spacing w:val="80"/>
        </w:rPr>
        <w:t> </w:t>
      </w:r>
      <w:r>
        <w:rPr/>
        <w:t>dades</w:t>
      </w:r>
      <w:r>
        <w:rPr>
          <w:spacing w:val="80"/>
        </w:rPr>
        <w:t> </w:t>
      </w:r>
      <w:r>
        <w:rPr/>
        <w:t>de</w:t>
      </w:r>
      <w:r>
        <w:rPr>
          <w:spacing w:val="80"/>
        </w:rPr>
        <w:t> </w:t>
      </w:r>
      <w:r>
        <w:rPr/>
        <w:t>les</w:t>
      </w:r>
      <w:r>
        <w:rPr>
          <w:spacing w:val="80"/>
        </w:rPr>
        <w:t> </w:t>
      </w:r>
      <w:r>
        <w:rPr/>
        <w:t>empreses</w:t>
      </w:r>
      <w:r>
        <w:rPr>
          <w:spacing w:val="80"/>
        </w:rPr>
        <w:t> </w:t>
      </w:r>
      <w:r>
        <w:rPr/>
        <w:t>que</w:t>
      </w:r>
      <w:r>
        <w:rPr>
          <w:spacing w:val="80"/>
        </w:rPr>
        <w:t> </w:t>
      </w:r>
      <w:r>
        <w:rPr/>
        <w:t>puguin</w:t>
      </w:r>
      <w:r>
        <w:rPr>
          <w:spacing w:val="80"/>
        </w:rPr>
        <w:t> </w:t>
      </w:r>
      <w:r>
        <w:rPr/>
        <w:t>estar</w:t>
      </w:r>
      <w:r>
        <w:rPr>
          <w:spacing w:val="80"/>
        </w:rPr>
        <w:t> </w:t>
      </w:r>
      <w:r>
        <w:rPr/>
        <w:t>associades</w:t>
      </w:r>
      <w:r>
        <w:rPr>
          <w:spacing w:val="80"/>
        </w:rPr>
        <w:t> </w:t>
      </w:r>
      <w:r>
        <w:rPr/>
        <w:t>a</w:t>
      </w:r>
      <w:r>
        <w:rPr>
          <w:spacing w:val="80"/>
        </w:rPr>
        <w:t> </w:t>
      </w:r>
      <w:r>
        <w:rPr/>
        <w:t>aquestes</w:t>
      </w:r>
    </w:p>
    <w:p>
      <w:pPr>
        <w:pStyle w:val="BodyText"/>
        <w:spacing w:after="0"/>
        <w:jc w:val="both"/>
        <w:sectPr>
          <w:pgSz w:w="12240" w:h="15840"/>
          <w:pgMar w:header="476" w:footer="1694" w:top="1700" w:bottom="1880" w:left="1080" w:right="1080"/>
        </w:sectPr>
      </w:pPr>
    </w:p>
    <w:p>
      <w:pPr>
        <w:pStyle w:val="BodyText"/>
        <w:ind w:left="360" w:right="358"/>
        <w:jc w:val="both"/>
      </w:pPr>
      <w:r>
        <w:rPr/>
        <w:t>empreses vinculades, situades en posició immediatament anterior o posterior a aquestes, llevat que s'hagin inclòs ja en els comptes consolidats en una proporció almenys equivalent al percentatge definit al segon guió de l'apartat 2.</w:t>
      </w:r>
    </w:p>
    <w:p>
      <w:pPr>
        <w:pStyle w:val="ListParagraph"/>
        <w:numPr>
          <w:ilvl w:val="0"/>
          <w:numId w:val="4"/>
        </w:numPr>
        <w:tabs>
          <w:tab w:pos="1067" w:val="left" w:leader="none"/>
        </w:tabs>
        <w:spacing w:line="240" w:lineRule="auto" w:before="113" w:after="0"/>
        <w:ind w:left="360" w:right="358" w:firstLine="0"/>
        <w:jc w:val="both"/>
        <w:rPr>
          <w:sz w:val="22"/>
        </w:rPr>
      </w:pPr>
      <w:r>
        <w:rPr>
          <w:sz w:val="22"/>
        </w:rPr>
        <w:t>Quan</w:t>
      </w:r>
      <w:r>
        <w:rPr>
          <w:spacing w:val="-3"/>
          <w:sz w:val="22"/>
        </w:rPr>
        <w:t> </w:t>
      </w:r>
      <w:r>
        <w:rPr>
          <w:sz w:val="22"/>
        </w:rPr>
        <w:t>als</w:t>
      </w:r>
      <w:r>
        <w:rPr>
          <w:spacing w:val="-3"/>
          <w:sz w:val="22"/>
        </w:rPr>
        <w:t> </w:t>
      </w:r>
      <w:r>
        <w:rPr>
          <w:sz w:val="22"/>
        </w:rPr>
        <w:t>comptes</w:t>
      </w:r>
      <w:r>
        <w:rPr>
          <w:spacing w:val="-3"/>
          <w:sz w:val="22"/>
        </w:rPr>
        <w:t> </w:t>
      </w:r>
      <w:r>
        <w:rPr>
          <w:sz w:val="22"/>
        </w:rPr>
        <w:t>consolidats</w:t>
      </w:r>
      <w:r>
        <w:rPr>
          <w:spacing w:val="-3"/>
          <w:sz w:val="22"/>
        </w:rPr>
        <w:t> </w:t>
      </w:r>
      <w:r>
        <w:rPr>
          <w:sz w:val="22"/>
        </w:rPr>
        <w:t>no</w:t>
      </w:r>
      <w:r>
        <w:rPr>
          <w:spacing w:val="-3"/>
          <w:sz w:val="22"/>
        </w:rPr>
        <w:t> </w:t>
      </w:r>
      <w:r>
        <w:rPr>
          <w:sz w:val="22"/>
        </w:rPr>
        <w:t>hi</w:t>
      </w:r>
      <w:r>
        <w:rPr>
          <w:spacing w:val="-3"/>
          <w:sz w:val="22"/>
        </w:rPr>
        <w:t> </w:t>
      </w:r>
      <w:r>
        <w:rPr>
          <w:sz w:val="22"/>
        </w:rPr>
        <w:t>constin</w:t>
      </w:r>
      <w:r>
        <w:rPr>
          <w:spacing w:val="-3"/>
          <w:sz w:val="22"/>
        </w:rPr>
        <w:t> </w:t>
      </w:r>
      <w:r>
        <w:rPr>
          <w:sz w:val="22"/>
        </w:rPr>
        <w:t>els</w:t>
      </w:r>
      <w:r>
        <w:rPr>
          <w:spacing w:val="-3"/>
          <w:sz w:val="22"/>
        </w:rPr>
        <w:t> </w:t>
      </w:r>
      <w:r>
        <w:rPr>
          <w:sz w:val="22"/>
        </w:rPr>
        <w:t>efectius</w:t>
      </w:r>
      <w:r>
        <w:rPr>
          <w:spacing w:val="-3"/>
          <w:sz w:val="22"/>
        </w:rPr>
        <w:t> </w:t>
      </w:r>
      <w:r>
        <w:rPr>
          <w:sz w:val="22"/>
        </w:rPr>
        <w:t>d'una</w:t>
      </w:r>
      <w:r>
        <w:rPr>
          <w:spacing w:val="-3"/>
          <w:sz w:val="22"/>
        </w:rPr>
        <w:t> </w:t>
      </w:r>
      <w:r>
        <w:rPr>
          <w:sz w:val="22"/>
        </w:rPr>
        <w:t>empresa</w:t>
      </w:r>
      <w:r>
        <w:rPr>
          <w:spacing w:val="-3"/>
          <w:sz w:val="22"/>
        </w:rPr>
        <w:t> </w:t>
      </w:r>
      <w:r>
        <w:rPr>
          <w:sz w:val="22"/>
        </w:rPr>
        <w:t>donada,</w:t>
      </w:r>
      <w:r>
        <w:rPr>
          <w:spacing w:val="-3"/>
          <w:sz w:val="22"/>
        </w:rPr>
        <w:t> </w:t>
      </w:r>
      <w:r>
        <w:rPr>
          <w:sz w:val="22"/>
        </w:rPr>
        <w:t>s'han</w:t>
      </w:r>
      <w:r>
        <w:rPr>
          <w:spacing w:val="-3"/>
          <w:sz w:val="22"/>
        </w:rPr>
        <w:t> </w:t>
      </w:r>
      <w:r>
        <w:rPr>
          <w:sz w:val="22"/>
        </w:rPr>
        <w:t>de calcular incorporant de manera proporcional les dades relatives a les empreses amb què l'empresa estigui associada, i afegint-hi les relatives a les empreses amb què estigui vinculada.</w:t>
      </w:r>
    </w:p>
    <w:sectPr>
      <w:pgSz w:w="12240" w:h="15840"/>
      <w:pgMar w:header="476" w:footer="1694" w:top="1700" w:bottom="18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13248">
          <wp:simplePos x="0" y="0"/>
          <wp:positionH relativeFrom="page">
            <wp:posOffset>922715</wp:posOffset>
          </wp:positionH>
          <wp:positionV relativeFrom="page">
            <wp:posOffset>8855405</wp:posOffset>
          </wp:positionV>
          <wp:extent cx="5367414" cy="26349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5367414" cy="263499"/>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14784">
          <wp:simplePos x="0" y="0"/>
          <wp:positionH relativeFrom="page">
            <wp:posOffset>922715</wp:posOffset>
          </wp:positionH>
          <wp:positionV relativeFrom="page">
            <wp:posOffset>8855405</wp:posOffset>
          </wp:positionV>
          <wp:extent cx="5367414" cy="263499"/>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5367414" cy="263499"/>
                  </a:xfrm>
                  <a:prstGeom prst="rect">
                    <a:avLst/>
                  </a:prstGeom>
                </pic:spPr>
              </pic:pic>
            </a:graphicData>
          </a:graphic>
        </wp:anchor>
      </w:drawing>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12224">
          <wp:simplePos x="0" y="0"/>
          <wp:positionH relativeFrom="page">
            <wp:posOffset>1164589</wp:posOffset>
          </wp:positionH>
          <wp:positionV relativeFrom="page">
            <wp:posOffset>302259</wp:posOffset>
          </wp:positionV>
          <wp:extent cx="1075689" cy="44767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75689" cy="447675"/>
                  </a:xfrm>
                  <a:prstGeom prst="rect">
                    <a:avLst/>
                  </a:prstGeom>
                </pic:spPr>
              </pic:pic>
            </a:graphicData>
          </a:graphic>
        </wp:anchor>
      </w:drawing>
    </w:r>
    <w:r>
      <w:rPr>
        <w:sz w:val="20"/>
      </w:rPr>
      <w:drawing>
        <wp:anchor distT="0" distB="0" distL="0" distR="0" allowOverlap="1" layoutInCell="1" locked="0" behindDoc="1" simplePos="0" relativeHeight="487412736">
          <wp:simplePos x="0" y="0"/>
          <wp:positionH relativeFrom="page">
            <wp:posOffset>6026585</wp:posOffset>
          </wp:positionH>
          <wp:positionV relativeFrom="page">
            <wp:posOffset>406340</wp:posOffset>
          </wp:positionV>
          <wp:extent cx="1254245" cy="68280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254245" cy="682804"/>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13760">
          <wp:simplePos x="0" y="0"/>
          <wp:positionH relativeFrom="page">
            <wp:posOffset>1164589</wp:posOffset>
          </wp:positionH>
          <wp:positionV relativeFrom="page">
            <wp:posOffset>302259</wp:posOffset>
          </wp:positionV>
          <wp:extent cx="1075689" cy="447675"/>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1075689" cy="447675"/>
                  </a:xfrm>
                  <a:prstGeom prst="rect">
                    <a:avLst/>
                  </a:prstGeom>
                </pic:spPr>
              </pic:pic>
            </a:graphicData>
          </a:graphic>
        </wp:anchor>
      </w:drawing>
    </w:r>
    <w:r>
      <w:rPr>
        <w:sz w:val="20"/>
      </w:rPr>
      <w:drawing>
        <wp:anchor distT="0" distB="0" distL="0" distR="0" allowOverlap="1" layoutInCell="1" locked="0" behindDoc="1" simplePos="0" relativeHeight="487414272">
          <wp:simplePos x="0" y="0"/>
          <wp:positionH relativeFrom="page">
            <wp:posOffset>6026585</wp:posOffset>
          </wp:positionH>
          <wp:positionV relativeFrom="page">
            <wp:posOffset>406340</wp:posOffset>
          </wp:positionV>
          <wp:extent cx="1254245" cy="682804"/>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2" cstate="print"/>
                  <a:stretch>
                    <a:fillRect/>
                  </a:stretch>
                </pic:blipFill>
                <pic:spPr>
                  <a:xfrm>
                    <a:off x="0" y="0"/>
                    <a:ext cx="1254245" cy="68280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360" w:hanging="690"/>
        <w:jc w:val="left"/>
      </w:pPr>
      <w:rPr>
        <w:rFonts w:hint="default" w:ascii="Arial" w:hAnsi="Arial" w:eastAsia="Arial" w:cs="Arial"/>
        <w:b/>
        <w:bCs/>
        <w:i w:val="0"/>
        <w:iCs w:val="0"/>
        <w:spacing w:val="0"/>
        <w:w w:val="99"/>
        <w:sz w:val="22"/>
        <w:szCs w:val="22"/>
        <w:lang w:val="ca-ES" w:eastAsia="en-US" w:bidi="ar-SA"/>
      </w:rPr>
    </w:lvl>
    <w:lvl w:ilvl="1">
      <w:start w:val="0"/>
      <w:numFmt w:val="bullet"/>
      <w:lvlText w:val="•"/>
      <w:lvlJc w:val="left"/>
      <w:pPr>
        <w:ind w:left="1332" w:hanging="690"/>
      </w:pPr>
      <w:rPr>
        <w:rFonts w:hint="default"/>
        <w:lang w:val="ca-ES" w:eastAsia="en-US" w:bidi="ar-SA"/>
      </w:rPr>
    </w:lvl>
    <w:lvl w:ilvl="2">
      <w:start w:val="0"/>
      <w:numFmt w:val="bullet"/>
      <w:lvlText w:val="•"/>
      <w:lvlJc w:val="left"/>
      <w:pPr>
        <w:ind w:left="2304" w:hanging="690"/>
      </w:pPr>
      <w:rPr>
        <w:rFonts w:hint="default"/>
        <w:lang w:val="ca-ES" w:eastAsia="en-US" w:bidi="ar-SA"/>
      </w:rPr>
    </w:lvl>
    <w:lvl w:ilvl="3">
      <w:start w:val="0"/>
      <w:numFmt w:val="bullet"/>
      <w:lvlText w:val="•"/>
      <w:lvlJc w:val="left"/>
      <w:pPr>
        <w:ind w:left="3276" w:hanging="690"/>
      </w:pPr>
      <w:rPr>
        <w:rFonts w:hint="default"/>
        <w:lang w:val="ca-ES" w:eastAsia="en-US" w:bidi="ar-SA"/>
      </w:rPr>
    </w:lvl>
    <w:lvl w:ilvl="4">
      <w:start w:val="0"/>
      <w:numFmt w:val="bullet"/>
      <w:lvlText w:val="•"/>
      <w:lvlJc w:val="left"/>
      <w:pPr>
        <w:ind w:left="4248" w:hanging="690"/>
      </w:pPr>
      <w:rPr>
        <w:rFonts w:hint="default"/>
        <w:lang w:val="ca-ES" w:eastAsia="en-US" w:bidi="ar-SA"/>
      </w:rPr>
    </w:lvl>
    <w:lvl w:ilvl="5">
      <w:start w:val="0"/>
      <w:numFmt w:val="bullet"/>
      <w:lvlText w:val="•"/>
      <w:lvlJc w:val="left"/>
      <w:pPr>
        <w:ind w:left="5220" w:hanging="690"/>
      </w:pPr>
      <w:rPr>
        <w:rFonts w:hint="default"/>
        <w:lang w:val="ca-ES" w:eastAsia="en-US" w:bidi="ar-SA"/>
      </w:rPr>
    </w:lvl>
    <w:lvl w:ilvl="6">
      <w:start w:val="0"/>
      <w:numFmt w:val="bullet"/>
      <w:lvlText w:val="•"/>
      <w:lvlJc w:val="left"/>
      <w:pPr>
        <w:ind w:left="6192" w:hanging="690"/>
      </w:pPr>
      <w:rPr>
        <w:rFonts w:hint="default"/>
        <w:lang w:val="ca-ES" w:eastAsia="en-US" w:bidi="ar-SA"/>
      </w:rPr>
    </w:lvl>
    <w:lvl w:ilvl="7">
      <w:start w:val="0"/>
      <w:numFmt w:val="bullet"/>
      <w:lvlText w:val="•"/>
      <w:lvlJc w:val="left"/>
      <w:pPr>
        <w:ind w:left="7164" w:hanging="690"/>
      </w:pPr>
      <w:rPr>
        <w:rFonts w:hint="default"/>
        <w:lang w:val="ca-ES" w:eastAsia="en-US" w:bidi="ar-SA"/>
      </w:rPr>
    </w:lvl>
    <w:lvl w:ilvl="8">
      <w:start w:val="0"/>
      <w:numFmt w:val="bullet"/>
      <w:lvlText w:val="•"/>
      <w:lvlJc w:val="left"/>
      <w:pPr>
        <w:ind w:left="8136" w:hanging="690"/>
      </w:pPr>
      <w:rPr>
        <w:rFonts w:hint="default"/>
        <w:lang w:val="ca-ES" w:eastAsia="en-US" w:bidi="ar-SA"/>
      </w:rPr>
    </w:lvl>
  </w:abstractNum>
  <w:abstractNum w:abstractNumId="2">
    <w:multiLevelType w:val="hybridMultilevel"/>
    <w:lvl w:ilvl="0">
      <w:start w:val="1"/>
      <w:numFmt w:val="decimal"/>
      <w:lvlText w:val="%1."/>
      <w:lvlJc w:val="left"/>
      <w:pPr>
        <w:ind w:left="360" w:hanging="285"/>
        <w:jc w:val="left"/>
      </w:pPr>
      <w:rPr>
        <w:rFonts w:hint="default" w:ascii="Arial" w:hAnsi="Arial" w:eastAsia="Arial" w:cs="Arial"/>
        <w:b/>
        <w:bCs/>
        <w:i w:val="0"/>
        <w:iCs w:val="0"/>
        <w:spacing w:val="0"/>
        <w:w w:val="99"/>
        <w:sz w:val="22"/>
        <w:szCs w:val="22"/>
        <w:lang w:val="ca-ES" w:eastAsia="en-US" w:bidi="ar-SA"/>
      </w:rPr>
    </w:lvl>
    <w:lvl w:ilvl="1">
      <w:start w:val="0"/>
      <w:numFmt w:val="bullet"/>
      <w:lvlText w:val="•"/>
      <w:lvlJc w:val="left"/>
      <w:pPr>
        <w:ind w:left="1332" w:hanging="285"/>
      </w:pPr>
      <w:rPr>
        <w:rFonts w:hint="default"/>
        <w:lang w:val="ca-ES" w:eastAsia="en-US" w:bidi="ar-SA"/>
      </w:rPr>
    </w:lvl>
    <w:lvl w:ilvl="2">
      <w:start w:val="0"/>
      <w:numFmt w:val="bullet"/>
      <w:lvlText w:val="•"/>
      <w:lvlJc w:val="left"/>
      <w:pPr>
        <w:ind w:left="2304" w:hanging="285"/>
      </w:pPr>
      <w:rPr>
        <w:rFonts w:hint="default"/>
        <w:lang w:val="ca-ES" w:eastAsia="en-US" w:bidi="ar-SA"/>
      </w:rPr>
    </w:lvl>
    <w:lvl w:ilvl="3">
      <w:start w:val="0"/>
      <w:numFmt w:val="bullet"/>
      <w:lvlText w:val="•"/>
      <w:lvlJc w:val="left"/>
      <w:pPr>
        <w:ind w:left="3276" w:hanging="285"/>
      </w:pPr>
      <w:rPr>
        <w:rFonts w:hint="default"/>
        <w:lang w:val="ca-ES" w:eastAsia="en-US" w:bidi="ar-SA"/>
      </w:rPr>
    </w:lvl>
    <w:lvl w:ilvl="4">
      <w:start w:val="0"/>
      <w:numFmt w:val="bullet"/>
      <w:lvlText w:val="•"/>
      <w:lvlJc w:val="left"/>
      <w:pPr>
        <w:ind w:left="4248" w:hanging="285"/>
      </w:pPr>
      <w:rPr>
        <w:rFonts w:hint="default"/>
        <w:lang w:val="ca-ES" w:eastAsia="en-US" w:bidi="ar-SA"/>
      </w:rPr>
    </w:lvl>
    <w:lvl w:ilvl="5">
      <w:start w:val="0"/>
      <w:numFmt w:val="bullet"/>
      <w:lvlText w:val="•"/>
      <w:lvlJc w:val="left"/>
      <w:pPr>
        <w:ind w:left="5220" w:hanging="285"/>
      </w:pPr>
      <w:rPr>
        <w:rFonts w:hint="default"/>
        <w:lang w:val="ca-ES" w:eastAsia="en-US" w:bidi="ar-SA"/>
      </w:rPr>
    </w:lvl>
    <w:lvl w:ilvl="6">
      <w:start w:val="0"/>
      <w:numFmt w:val="bullet"/>
      <w:lvlText w:val="•"/>
      <w:lvlJc w:val="left"/>
      <w:pPr>
        <w:ind w:left="6192" w:hanging="285"/>
      </w:pPr>
      <w:rPr>
        <w:rFonts w:hint="default"/>
        <w:lang w:val="ca-ES" w:eastAsia="en-US" w:bidi="ar-SA"/>
      </w:rPr>
    </w:lvl>
    <w:lvl w:ilvl="7">
      <w:start w:val="0"/>
      <w:numFmt w:val="bullet"/>
      <w:lvlText w:val="•"/>
      <w:lvlJc w:val="left"/>
      <w:pPr>
        <w:ind w:left="7164" w:hanging="285"/>
      </w:pPr>
      <w:rPr>
        <w:rFonts w:hint="default"/>
        <w:lang w:val="ca-ES" w:eastAsia="en-US" w:bidi="ar-SA"/>
      </w:rPr>
    </w:lvl>
    <w:lvl w:ilvl="8">
      <w:start w:val="0"/>
      <w:numFmt w:val="bullet"/>
      <w:lvlText w:val="•"/>
      <w:lvlJc w:val="left"/>
      <w:pPr>
        <w:ind w:left="8136" w:hanging="285"/>
      </w:pPr>
      <w:rPr>
        <w:rFonts w:hint="default"/>
        <w:lang w:val="ca-ES" w:eastAsia="en-US" w:bidi="ar-SA"/>
      </w:rPr>
    </w:lvl>
  </w:abstractNum>
  <w:abstractNum w:abstractNumId="1">
    <w:multiLevelType w:val="hybridMultilevel"/>
    <w:lvl w:ilvl="0">
      <w:start w:val="1"/>
      <w:numFmt w:val="decimal"/>
      <w:lvlText w:val="%1."/>
      <w:lvlJc w:val="left"/>
      <w:pPr>
        <w:ind w:left="360" w:hanging="285"/>
        <w:jc w:val="left"/>
      </w:pPr>
      <w:rPr>
        <w:rFonts w:hint="default" w:ascii="Arial" w:hAnsi="Arial" w:eastAsia="Arial" w:cs="Arial"/>
        <w:b/>
        <w:bCs/>
        <w:i w:val="0"/>
        <w:iCs w:val="0"/>
        <w:spacing w:val="0"/>
        <w:w w:val="99"/>
        <w:sz w:val="22"/>
        <w:szCs w:val="22"/>
        <w:lang w:val="ca-ES" w:eastAsia="en-US" w:bidi="ar-SA"/>
      </w:rPr>
    </w:lvl>
    <w:lvl w:ilvl="1">
      <w:start w:val="1"/>
      <w:numFmt w:val="lowerLetter"/>
      <w:lvlText w:val="%2)"/>
      <w:lvlJc w:val="left"/>
      <w:pPr>
        <w:ind w:left="1068" w:hanging="464"/>
        <w:jc w:val="left"/>
      </w:pPr>
      <w:rPr>
        <w:rFonts w:hint="default" w:ascii="Arial MT" w:hAnsi="Arial MT" w:eastAsia="Arial MT" w:cs="Arial MT"/>
        <w:b w:val="0"/>
        <w:bCs w:val="0"/>
        <w:i w:val="0"/>
        <w:iCs w:val="0"/>
        <w:spacing w:val="0"/>
        <w:w w:val="99"/>
        <w:sz w:val="22"/>
        <w:szCs w:val="22"/>
        <w:lang w:val="ca-ES" w:eastAsia="en-US" w:bidi="ar-SA"/>
      </w:rPr>
    </w:lvl>
    <w:lvl w:ilvl="2">
      <w:start w:val="0"/>
      <w:numFmt w:val="bullet"/>
      <w:lvlText w:val="•"/>
      <w:lvlJc w:val="left"/>
      <w:pPr>
        <w:ind w:left="2062" w:hanging="464"/>
      </w:pPr>
      <w:rPr>
        <w:rFonts w:hint="default"/>
        <w:lang w:val="ca-ES" w:eastAsia="en-US" w:bidi="ar-SA"/>
      </w:rPr>
    </w:lvl>
    <w:lvl w:ilvl="3">
      <w:start w:val="0"/>
      <w:numFmt w:val="bullet"/>
      <w:lvlText w:val="•"/>
      <w:lvlJc w:val="left"/>
      <w:pPr>
        <w:ind w:left="3064" w:hanging="464"/>
      </w:pPr>
      <w:rPr>
        <w:rFonts w:hint="default"/>
        <w:lang w:val="ca-ES" w:eastAsia="en-US" w:bidi="ar-SA"/>
      </w:rPr>
    </w:lvl>
    <w:lvl w:ilvl="4">
      <w:start w:val="0"/>
      <w:numFmt w:val="bullet"/>
      <w:lvlText w:val="•"/>
      <w:lvlJc w:val="left"/>
      <w:pPr>
        <w:ind w:left="4066" w:hanging="464"/>
      </w:pPr>
      <w:rPr>
        <w:rFonts w:hint="default"/>
        <w:lang w:val="ca-ES" w:eastAsia="en-US" w:bidi="ar-SA"/>
      </w:rPr>
    </w:lvl>
    <w:lvl w:ilvl="5">
      <w:start w:val="0"/>
      <w:numFmt w:val="bullet"/>
      <w:lvlText w:val="•"/>
      <w:lvlJc w:val="left"/>
      <w:pPr>
        <w:ind w:left="5068" w:hanging="464"/>
      </w:pPr>
      <w:rPr>
        <w:rFonts w:hint="default"/>
        <w:lang w:val="ca-ES" w:eastAsia="en-US" w:bidi="ar-SA"/>
      </w:rPr>
    </w:lvl>
    <w:lvl w:ilvl="6">
      <w:start w:val="0"/>
      <w:numFmt w:val="bullet"/>
      <w:lvlText w:val="•"/>
      <w:lvlJc w:val="left"/>
      <w:pPr>
        <w:ind w:left="6071" w:hanging="464"/>
      </w:pPr>
      <w:rPr>
        <w:rFonts w:hint="default"/>
        <w:lang w:val="ca-ES" w:eastAsia="en-US" w:bidi="ar-SA"/>
      </w:rPr>
    </w:lvl>
    <w:lvl w:ilvl="7">
      <w:start w:val="0"/>
      <w:numFmt w:val="bullet"/>
      <w:lvlText w:val="•"/>
      <w:lvlJc w:val="left"/>
      <w:pPr>
        <w:ind w:left="7073" w:hanging="464"/>
      </w:pPr>
      <w:rPr>
        <w:rFonts w:hint="default"/>
        <w:lang w:val="ca-ES" w:eastAsia="en-US" w:bidi="ar-SA"/>
      </w:rPr>
    </w:lvl>
    <w:lvl w:ilvl="8">
      <w:start w:val="0"/>
      <w:numFmt w:val="bullet"/>
      <w:lvlText w:val="•"/>
      <w:lvlJc w:val="left"/>
      <w:pPr>
        <w:ind w:left="8075" w:hanging="464"/>
      </w:pPr>
      <w:rPr>
        <w:rFonts w:hint="default"/>
        <w:lang w:val="ca-ES" w:eastAsia="en-US" w:bidi="ar-SA"/>
      </w:rPr>
    </w:lvl>
  </w:abstractNum>
  <w:abstractNum w:abstractNumId="0">
    <w:multiLevelType w:val="hybridMultilevel"/>
    <w:lvl w:ilvl="0">
      <w:start w:val="1"/>
      <w:numFmt w:val="upperRoman"/>
      <w:lvlText w:val="%1."/>
      <w:lvlJc w:val="left"/>
      <w:pPr>
        <w:ind w:left="1529" w:hanging="248"/>
        <w:jc w:val="right"/>
      </w:pPr>
      <w:rPr>
        <w:rFonts w:hint="default" w:ascii="Arial" w:hAnsi="Arial" w:eastAsia="Arial" w:cs="Arial"/>
        <w:b/>
        <w:bCs/>
        <w:i w:val="0"/>
        <w:iCs w:val="0"/>
        <w:spacing w:val="0"/>
        <w:w w:val="99"/>
        <w:sz w:val="22"/>
        <w:szCs w:val="22"/>
        <w:lang w:val="ca-ES" w:eastAsia="en-US" w:bidi="ar-SA"/>
      </w:rPr>
    </w:lvl>
    <w:lvl w:ilvl="1">
      <w:start w:val="0"/>
      <w:numFmt w:val="bullet"/>
      <w:lvlText w:val="•"/>
      <w:lvlJc w:val="left"/>
      <w:pPr>
        <w:ind w:left="2376" w:hanging="248"/>
      </w:pPr>
      <w:rPr>
        <w:rFonts w:hint="default"/>
        <w:lang w:val="ca-ES" w:eastAsia="en-US" w:bidi="ar-SA"/>
      </w:rPr>
    </w:lvl>
    <w:lvl w:ilvl="2">
      <w:start w:val="0"/>
      <w:numFmt w:val="bullet"/>
      <w:lvlText w:val="•"/>
      <w:lvlJc w:val="left"/>
      <w:pPr>
        <w:ind w:left="3232" w:hanging="248"/>
      </w:pPr>
      <w:rPr>
        <w:rFonts w:hint="default"/>
        <w:lang w:val="ca-ES" w:eastAsia="en-US" w:bidi="ar-SA"/>
      </w:rPr>
    </w:lvl>
    <w:lvl w:ilvl="3">
      <w:start w:val="0"/>
      <w:numFmt w:val="bullet"/>
      <w:lvlText w:val="•"/>
      <w:lvlJc w:val="left"/>
      <w:pPr>
        <w:ind w:left="4088" w:hanging="248"/>
      </w:pPr>
      <w:rPr>
        <w:rFonts w:hint="default"/>
        <w:lang w:val="ca-ES" w:eastAsia="en-US" w:bidi="ar-SA"/>
      </w:rPr>
    </w:lvl>
    <w:lvl w:ilvl="4">
      <w:start w:val="0"/>
      <w:numFmt w:val="bullet"/>
      <w:lvlText w:val="•"/>
      <w:lvlJc w:val="left"/>
      <w:pPr>
        <w:ind w:left="4944" w:hanging="248"/>
      </w:pPr>
      <w:rPr>
        <w:rFonts w:hint="default"/>
        <w:lang w:val="ca-ES" w:eastAsia="en-US" w:bidi="ar-SA"/>
      </w:rPr>
    </w:lvl>
    <w:lvl w:ilvl="5">
      <w:start w:val="0"/>
      <w:numFmt w:val="bullet"/>
      <w:lvlText w:val="•"/>
      <w:lvlJc w:val="left"/>
      <w:pPr>
        <w:ind w:left="5800" w:hanging="248"/>
      </w:pPr>
      <w:rPr>
        <w:rFonts w:hint="default"/>
        <w:lang w:val="ca-ES" w:eastAsia="en-US" w:bidi="ar-SA"/>
      </w:rPr>
    </w:lvl>
    <w:lvl w:ilvl="6">
      <w:start w:val="0"/>
      <w:numFmt w:val="bullet"/>
      <w:lvlText w:val="•"/>
      <w:lvlJc w:val="left"/>
      <w:pPr>
        <w:ind w:left="6656" w:hanging="248"/>
      </w:pPr>
      <w:rPr>
        <w:rFonts w:hint="default"/>
        <w:lang w:val="ca-ES" w:eastAsia="en-US" w:bidi="ar-SA"/>
      </w:rPr>
    </w:lvl>
    <w:lvl w:ilvl="7">
      <w:start w:val="0"/>
      <w:numFmt w:val="bullet"/>
      <w:lvlText w:val="•"/>
      <w:lvlJc w:val="left"/>
      <w:pPr>
        <w:ind w:left="7512" w:hanging="248"/>
      </w:pPr>
      <w:rPr>
        <w:rFonts w:hint="default"/>
        <w:lang w:val="ca-ES" w:eastAsia="en-US" w:bidi="ar-SA"/>
      </w:rPr>
    </w:lvl>
    <w:lvl w:ilvl="8">
      <w:start w:val="0"/>
      <w:numFmt w:val="bullet"/>
      <w:lvlText w:val="•"/>
      <w:lvlJc w:val="left"/>
      <w:pPr>
        <w:ind w:left="8368" w:hanging="248"/>
      </w:pPr>
      <w:rPr>
        <w:rFonts w:hint="default"/>
        <w:lang w:val="ca-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ca-ES" w:eastAsia="en-US" w:bidi="ar-SA"/>
    </w:rPr>
  </w:style>
  <w:style w:styleId="BodyText" w:type="paragraph">
    <w:name w:val="Body Text"/>
    <w:basedOn w:val="Normal"/>
    <w:uiPriority w:val="1"/>
    <w:qFormat/>
    <w:pPr/>
    <w:rPr>
      <w:rFonts w:ascii="Arial MT" w:hAnsi="Arial MT" w:eastAsia="Arial MT" w:cs="Arial MT"/>
      <w:sz w:val="22"/>
      <w:szCs w:val="22"/>
      <w:lang w:val="ca-ES" w:eastAsia="en-US" w:bidi="ar-SA"/>
    </w:rPr>
  </w:style>
  <w:style w:styleId="Heading1" w:type="paragraph">
    <w:name w:val="Heading 1"/>
    <w:basedOn w:val="Normal"/>
    <w:uiPriority w:val="1"/>
    <w:qFormat/>
    <w:pPr>
      <w:outlineLvl w:val="1"/>
    </w:pPr>
    <w:rPr>
      <w:rFonts w:ascii="Arial" w:hAnsi="Arial" w:eastAsia="Arial" w:cs="Arial"/>
      <w:b/>
      <w:bCs/>
      <w:sz w:val="22"/>
      <w:szCs w:val="22"/>
      <w:lang w:val="ca-ES" w:eastAsia="en-US" w:bidi="ar-SA"/>
    </w:rPr>
  </w:style>
  <w:style w:styleId="Heading2" w:type="paragraph">
    <w:name w:val="Heading 2"/>
    <w:basedOn w:val="Normal"/>
    <w:uiPriority w:val="1"/>
    <w:qFormat/>
    <w:pPr>
      <w:ind w:left="360"/>
      <w:outlineLvl w:val="2"/>
    </w:pPr>
    <w:rPr>
      <w:rFonts w:ascii="Arial" w:hAnsi="Arial" w:eastAsia="Arial" w:cs="Arial"/>
      <w:b/>
      <w:bCs/>
      <w:sz w:val="22"/>
      <w:szCs w:val="22"/>
      <w:lang w:val="ca-ES" w:eastAsia="en-US" w:bidi="ar-SA"/>
    </w:rPr>
  </w:style>
  <w:style w:styleId="ListParagraph" w:type="paragraph">
    <w:name w:val="List Paragraph"/>
    <w:basedOn w:val="Normal"/>
    <w:uiPriority w:val="1"/>
    <w:qFormat/>
    <w:pPr>
      <w:spacing w:before="240"/>
      <w:ind w:left="360" w:right="358"/>
      <w:jc w:val="both"/>
    </w:pPr>
    <w:rPr>
      <w:rFonts w:ascii="Arial MT" w:hAnsi="Arial MT" w:eastAsia="Arial MT" w:cs="Arial MT"/>
      <w:lang w:val="ca-ES" w:eastAsia="en-US" w:bidi="ar-SA"/>
    </w:rPr>
  </w:style>
  <w:style w:styleId="TableParagraph" w:type="paragraph">
    <w:name w:val="Table Paragraph"/>
    <w:basedOn w:val="Normal"/>
    <w:uiPriority w:val="1"/>
    <w:qFormat/>
    <w:pPr/>
    <w:rPr>
      <w:rFonts w:ascii="Arial MT" w:hAnsi="Arial MT" w:eastAsia="Arial MT" w:cs="Arial MT"/>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2025-09-10T11:47:05Z</dcterms:created>
  <dcterms:modified xsi:type="dcterms:W3CDTF">2025-09-10T11:47:05Z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LastSaved">
    <vt:filetime>2025-09-10T00:00:00Z</vt:filetime>
  </property>
  <property fmtid="{D5CDD505-2E9C-101B-9397-08002B2CF9AE}" pid="4" name="Producer">
    <vt:lpwstr>iLovePDF</vt:lpwstr>
  </property>
</Properties>
</file>