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6026585</wp:posOffset>
            </wp:positionH>
            <wp:positionV relativeFrom="page">
              <wp:posOffset>406340</wp:posOffset>
            </wp:positionV>
            <wp:extent cx="1254245" cy="68280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45" cy="68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1083669" cy="44843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669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</w:rPr>
      </w:pPr>
    </w:p>
    <w:p>
      <w:pPr>
        <w:pStyle w:val="Title"/>
        <w:ind w:right="291"/>
      </w:pPr>
      <w:r>
        <w:rPr>
          <w:rFonts w:ascii="Arial MT" w:hAnsi="Arial MT"/>
          <w:b w:val="0"/>
        </w:rPr>
        <w:t>Contracte:</w:t>
      </w:r>
      <w:r>
        <w:rPr>
          <w:rFonts w:ascii="Arial MT" w:hAnsi="Arial MT"/>
          <w:b w:val="0"/>
          <w:spacing w:val="-6"/>
        </w:rPr>
        <w:t> </w:t>
      </w:r>
      <w:r>
        <w:rPr/>
        <w:t>“PROJECTE</w:t>
      </w:r>
      <w:r>
        <w:rPr>
          <w:spacing w:val="-6"/>
        </w:rPr>
        <w:t> </w:t>
      </w:r>
      <w:r>
        <w:rPr/>
        <w:t>D’INSTAL·LACIÓ</w:t>
      </w:r>
      <w:r>
        <w:rPr>
          <w:spacing w:val="-6"/>
        </w:rPr>
        <w:t> </w:t>
      </w:r>
      <w:r>
        <w:rPr/>
        <w:t>FOTOVOLTAICA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AUTOCONSUM</w:t>
      </w:r>
      <w:r>
        <w:rPr>
          <w:spacing w:val="-6"/>
        </w:rPr>
        <w:t> </w:t>
      </w:r>
      <w:r>
        <w:rPr/>
        <w:t>DE 100KW A L’ESCOLA LA ROMÀNICA”</w:t>
      </w:r>
    </w:p>
    <w:p>
      <w:pPr>
        <w:pStyle w:val="BodyText"/>
        <w:rPr>
          <w:rFonts w:ascii="Arial"/>
          <w:b/>
        </w:rPr>
      </w:pPr>
    </w:p>
    <w:p>
      <w:pPr>
        <w:pStyle w:val="Title"/>
        <w:ind w:firstLine="0"/>
      </w:pPr>
      <w:r>
        <w:rPr/>
        <w:t>ANNEX</w:t>
      </w:r>
      <w:r>
        <w:rPr>
          <w:spacing w:val="-5"/>
        </w:rPr>
        <w:t> </w:t>
      </w:r>
      <w:r>
        <w:rPr/>
        <w:t>8-</w:t>
      </w:r>
      <w:r>
        <w:rPr>
          <w:spacing w:val="-10"/>
        </w:rPr>
        <w:t>C</w:t>
      </w:r>
    </w:p>
    <w:p>
      <w:pPr>
        <w:pStyle w:val="BodyText"/>
        <w:spacing w:before="27"/>
        <w:rPr>
          <w:rFonts w:ascii="Arial"/>
          <w:b/>
        </w:rPr>
      </w:pPr>
    </w:p>
    <w:p>
      <w:pPr>
        <w:spacing w:before="0"/>
        <w:ind w:left="360" w:right="291" w:firstLine="0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Model</w:t>
      </w:r>
      <w:r>
        <w:rPr>
          <w:rFonts w:ascii="Arial" w:hAnsi="Arial"/>
          <w:b/>
          <w:i/>
          <w:spacing w:val="38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38"/>
          <w:sz w:val="22"/>
        </w:rPr>
        <w:t> </w:t>
      </w:r>
      <w:r>
        <w:rPr>
          <w:rFonts w:ascii="Arial" w:hAnsi="Arial"/>
          <w:b/>
          <w:i/>
          <w:sz w:val="22"/>
        </w:rPr>
        <w:t>declaració</w:t>
      </w:r>
      <w:r>
        <w:rPr>
          <w:rFonts w:ascii="Arial" w:hAnsi="Arial"/>
          <w:b/>
          <w:i/>
          <w:spacing w:val="38"/>
          <w:sz w:val="22"/>
        </w:rPr>
        <w:t> </w:t>
      </w:r>
      <w:r>
        <w:rPr>
          <w:rFonts w:ascii="Arial" w:hAnsi="Arial"/>
          <w:b/>
          <w:i/>
          <w:sz w:val="22"/>
        </w:rPr>
        <w:t>de</w:t>
      </w:r>
      <w:r>
        <w:rPr>
          <w:rFonts w:ascii="Arial" w:hAnsi="Arial"/>
          <w:b/>
          <w:i/>
          <w:spacing w:val="38"/>
          <w:sz w:val="22"/>
        </w:rPr>
        <w:t> </w:t>
      </w:r>
      <w:r>
        <w:rPr>
          <w:rFonts w:ascii="Arial" w:hAnsi="Arial"/>
          <w:b/>
          <w:i/>
          <w:sz w:val="22"/>
        </w:rPr>
        <w:t>compromís</w:t>
      </w:r>
      <w:r>
        <w:rPr>
          <w:rFonts w:ascii="Arial" w:hAnsi="Arial"/>
          <w:b/>
          <w:i/>
          <w:spacing w:val="38"/>
          <w:sz w:val="22"/>
        </w:rPr>
        <w:t> </w:t>
      </w:r>
      <w:r>
        <w:rPr>
          <w:rFonts w:ascii="Arial" w:hAnsi="Arial"/>
          <w:b/>
          <w:i/>
          <w:sz w:val="22"/>
        </w:rPr>
        <w:t>en</w:t>
      </w:r>
      <w:r>
        <w:rPr>
          <w:rFonts w:ascii="Arial" w:hAnsi="Arial"/>
          <w:b/>
          <w:i/>
          <w:spacing w:val="38"/>
          <w:sz w:val="22"/>
        </w:rPr>
        <w:t> </w:t>
      </w:r>
      <w:r>
        <w:rPr>
          <w:rFonts w:ascii="Arial" w:hAnsi="Arial"/>
          <w:b/>
          <w:i/>
          <w:sz w:val="22"/>
        </w:rPr>
        <w:t>relació</w:t>
      </w:r>
      <w:r>
        <w:rPr>
          <w:rFonts w:ascii="Arial" w:hAnsi="Arial"/>
          <w:b/>
          <w:i/>
          <w:spacing w:val="38"/>
          <w:sz w:val="22"/>
        </w:rPr>
        <w:t> </w:t>
      </w:r>
      <w:r>
        <w:rPr>
          <w:rFonts w:ascii="Arial" w:hAnsi="Arial"/>
          <w:b/>
          <w:i/>
          <w:sz w:val="22"/>
        </w:rPr>
        <w:t>amb</w:t>
      </w:r>
      <w:r>
        <w:rPr>
          <w:rFonts w:ascii="Arial" w:hAnsi="Arial"/>
          <w:b/>
          <w:i/>
          <w:spacing w:val="38"/>
          <w:sz w:val="22"/>
        </w:rPr>
        <w:t> </w:t>
      </w:r>
      <w:r>
        <w:rPr>
          <w:rFonts w:ascii="Arial" w:hAnsi="Arial"/>
          <w:b/>
          <w:i/>
          <w:sz w:val="22"/>
        </w:rPr>
        <w:t>l'execució</w:t>
      </w:r>
      <w:r>
        <w:rPr>
          <w:rFonts w:ascii="Arial" w:hAnsi="Arial"/>
          <w:b/>
          <w:i/>
          <w:spacing w:val="38"/>
          <w:sz w:val="22"/>
        </w:rPr>
        <w:t> </w:t>
      </w:r>
      <w:r>
        <w:rPr>
          <w:rFonts w:ascii="Arial" w:hAnsi="Arial"/>
          <w:b/>
          <w:i/>
          <w:sz w:val="22"/>
        </w:rPr>
        <w:t>d'actuacions</w:t>
      </w:r>
      <w:r>
        <w:rPr>
          <w:rFonts w:ascii="Arial" w:hAnsi="Arial"/>
          <w:b/>
          <w:i/>
          <w:spacing w:val="39"/>
          <w:sz w:val="22"/>
        </w:rPr>
        <w:t> </w:t>
      </w:r>
      <w:r>
        <w:rPr>
          <w:rFonts w:ascii="Arial" w:hAnsi="Arial"/>
          <w:b/>
          <w:i/>
          <w:sz w:val="22"/>
        </w:rPr>
        <w:t>del</w:t>
      </w:r>
      <w:r>
        <w:rPr>
          <w:rFonts w:ascii="Arial" w:hAnsi="Arial"/>
          <w:b/>
          <w:i/>
          <w:spacing w:val="38"/>
          <w:sz w:val="22"/>
        </w:rPr>
        <w:t> </w:t>
      </w:r>
      <w:r>
        <w:rPr>
          <w:rFonts w:ascii="Arial" w:hAnsi="Arial"/>
          <w:b/>
          <w:i/>
          <w:sz w:val="22"/>
        </w:rPr>
        <w:t>pla</w:t>
      </w:r>
      <w:r>
        <w:rPr>
          <w:rFonts w:ascii="Arial" w:hAnsi="Arial"/>
          <w:b/>
          <w:i/>
          <w:spacing w:val="38"/>
          <w:sz w:val="22"/>
        </w:rPr>
        <w:t> </w:t>
      </w:r>
      <w:r>
        <w:rPr>
          <w:rFonts w:ascii="Arial" w:hAnsi="Arial"/>
          <w:b/>
          <w:i/>
          <w:sz w:val="22"/>
        </w:rPr>
        <w:t>de recuperació, transformació i resiliència (PRTR)</w:t>
      </w:r>
    </w:p>
    <w:p>
      <w:pPr>
        <w:pStyle w:val="BodyText"/>
        <w:spacing w:before="100"/>
        <w:ind w:left="379" w:right="377"/>
        <w:jc w:val="center"/>
      </w:pPr>
      <w:r>
        <w:rPr/>
        <w:t>PRIMERA CONVOCATÒRIA DEL PROGRAMA D’INCENTIUS DE PROJECTES INNOVADORS</w:t>
      </w:r>
      <w:r>
        <w:rPr>
          <w:spacing w:val="-4"/>
        </w:rPr>
        <w:t> </w:t>
      </w:r>
      <w:r>
        <w:rPr/>
        <w:t>D’ENERGIES</w:t>
      </w:r>
      <w:r>
        <w:rPr>
          <w:spacing w:val="-3"/>
        </w:rPr>
        <w:t> </w:t>
      </w:r>
      <w:r>
        <w:rPr/>
        <w:t>RENOVABLES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EMMAGATZEMATGE,</w:t>
      </w:r>
      <w:r>
        <w:rPr>
          <w:spacing w:val="-3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 IMPLANTACIÓ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SISTEMES</w:t>
      </w:r>
      <w:r>
        <w:rPr>
          <w:spacing w:val="-7"/>
        </w:rPr>
        <w:t> </w:t>
      </w:r>
      <w:r>
        <w:rPr/>
        <w:t>TÈRMICS</w:t>
      </w:r>
      <w:r>
        <w:rPr>
          <w:spacing w:val="-7"/>
        </w:rPr>
        <w:t> </w:t>
      </w:r>
      <w:r>
        <w:rPr/>
        <w:t>RENOVABLES</w:t>
      </w:r>
      <w:r>
        <w:rPr>
          <w:spacing w:val="-7"/>
        </w:rPr>
        <w:t> </w:t>
      </w:r>
      <w:r>
        <w:rPr/>
        <w:t>(ENERGIES</w:t>
      </w:r>
      <w:r>
        <w:rPr>
          <w:spacing w:val="-7"/>
        </w:rPr>
        <w:t> </w:t>
      </w:r>
      <w:r>
        <w:rPr/>
        <w:t>RENOVABLES INNOVADORES) EN EL MARC DEL PLA DE RECUPERACIÓ, TRANSFORMACIÓ I RESILIÈNCIA, FINANÇAT PER LA UNIÓ EUROPEA-NEXTGENERATIONEU.</w:t>
      </w:r>
    </w:p>
    <w:p>
      <w:pPr>
        <w:pStyle w:val="BodyText"/>
        <w:spacing w:before="200"/>
        <w:ind w:left="360"/>
        <w:jc w:val="both"/>
      </w:pPr>
      <w:r>
        <w:rPr/>
        <w:t>En/na</w:t>
      </w:r>
      <w:r>
        <w:rPr>
          <w:spacing w:val="-3"/>
        </w:rPr>
        <w:t> </w:t>
      </w:r>
      <w:r>
        <w:rPr/>
        <w:t>.........................................,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NIF</w:t>
      </w:r>
      <w:r>
        <w:rPr>
          <w:spacing w:val="-2"/>
        </w:rPr>
        <w:t> </w:t>
      </w:r>
      <w:r>
        <w:rPr/>
        <w:t>........................</w:t>
      </w:r>
      <w:r>
        <w:rPr>
          <w:spacing w:val="-35"/>
        </w:rPr>
        <w:t> </w:t>
      </w:r>
      <w:r>
        <w:rPr/>
        <w:t>,</w:t>
      </w:r>
      <w:r>
        <w:rPr>
          <w:spacing w:val="48"/>
        </w:rPr>
        <w:t> </w:t>
      </w:r>
      <w:r>
        <w:rPr/>
        <w:t>en</w:t>
      </w:r>
      <w:r>
        <w:rPr>
          <w:spacing w:val="48"/>
        </w:rPr>
        <w:t> </w:t>
      </w:r>
      <w:r>
        <w:rPr/>
        <w:t>qualitat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........................</w:t>
      </w:r>
      <w:r>
        <w:rPr>
          <w:spacing w:val="49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7"/>
        </w:rPr>
        <w:t>en</w:t>
      </w:r>
    </w:p>
    <w:p>
      <w:pPr>
        <w:pStyle w:val="BodyText"/>
        <w:tabs>
          <w:tab w:pos="9671" w:val="left" w:leader="dot"/>
        </w:tabs>
        <w:ind w:left="360"/>
        <w:jc w:val="both"/>
      </w:pPr>
      <w:r>
        <w:rPr/>
        <w:t>nom</w:t>
      </w:r>
      <w:r>
        <w:rPr>
          <w:spacing w:val="66"/>
        </w:rPr>
        <w:t> </w:t>
      </w:r>
      <w:r>
        <w:rPr/>
        <w:t>i</w:t>
      </w:r>
      <w:r>
        <w:rPr>
          <w:spacing w:val="68"/>
        </w:rPr>
        <w:t> </w:t>
      </w:r>
      <w:r>
        <w:rPr/>
        <w:t>representació</w:t>
      </w:r>
      <w:r>
        <w:rPr>
          <w:spacing w:val="68"/>
        </w:rPr>
        <w:t> </w:t>
      </w:r>
      <w:r>
        <w:rPr/>
        <w:t>de</w:t>
      </w:r>
      <w:r>
        <w:rPr>
          <w:spacing w:val="68"/>
        </w:rPr>
        <w:t> </w:t>
      </w:r>
      <w:r>
        <w:rPr/>
        <w:t>la</w:t>
      </w:r>
      <w:r>
        <w:rPr>
          <w:spacing w:val="68"/>
        </w:rPr>
        <w:t> </w:t>
      </w:r>
      <w:r>
        <w:rPr/>
        <w:t>societat</w:t>
      </w:r>
      <w:r>
        <w:rPr>
          <w:spacing w:val="68"/>
        </w:rPr>
        <w:t> </w:t>
      </w:r>
      <w:r>
        <w:rPr/>
        <w:t>................................................,</w:t>
      </w:r>
      <w:r>
        <w:rPr>
          <w:spacing w:val="69"/>
        </w:rPr>
        <w:t> </w:t>
      </w:r>
      <w:r>
        <w:rPr/>
        <w:t>amb</w:t>
      </w:r>
      <w:r>
        <w:rPr>
          <w:spacing w:val="69"/>
        </w:rPr>
        <w:t> </w:t>
      </w:r>
      <w:r>
        <w:rPr>
          <w:spacing w:val="-5"/>
        </w:rPr>
        <w:t>CIF</w:t>
      </w:r>
      <w:r>
        <w:rPr/>
        <w:tab/>
      </w:r>
      <w:r>
        <w:rPr>
          <w:spacing w:val="-10"/>
        </w:rPr>
        <w:t>i</w:t>
      </w:r>
    </w:p>
    <w:p>
      <w:pPr>
        <w:pStyle w:val="BodyText"/>
        <w:tabs>
          <w:tab w:pos="9657" w:val="left" w:leader="dot"/>
        </w:tabs>
        <w:ind w:left="360" w:right="357"/>
        <w:jc w:val="both"/>
      </w:pPr>
      <w:r>
        <w:rPr/>
        <w:t>domiciliada a .............................................., segons escriptura pública autoritzada davant Notari/a</w:t>
      </w:r>
      <w:r>
        <w:rPr>
          <w:spacing w:val="-2"/>
        </w:rPr>
        <w:t> </w:t>
      </w:r>
      <w:r>
        <w:rPr/>
        <w:t>...............................,</w:t>
      </w:r>
      <w:r>
        <w:rPr>
          <w:spacing w:val="1"/>
        </w:rPr>
        <w:t> </w:t>
      </w:r>
      <w:r>
        <w:rPr/>
        <w:t>en data ..............i</w:t>
      </w:r>
      <w:r>
        <w:rPr>
          <w:spacing w:val="1"/>
        </w:rPr>
        <w:t> </w:t>
      </w:r>
      <w:r>
        <w:rPr/>
        <w:t>amb número de</w:t>
      </w:r>
      <w:r>
        <w:rPr>
          <w:spacing w:val="1"/>
        </w:rPr>
        <w:t> </w:t>
      </w:r>
      <w:r>
        <w:rPr>
          <w:spacing w:val="-2"/>
        </w:rPr>
        <w:t>protocol</w:t>
      </w:r>
      <w:r>
        <w:rPr/>
        <w:tab/>
      </w:r>
      <w:r>
        <w:rPr>
          <w:spacing w:val="-10"/>
        </w:rPr>
        <w:t>,</w:t>
      </w:r>
    </w:p>
    <w:p>
      <w:pPr>
        <w:pStyle w:val="BodyText"/>
        <w:ind w:left="360" w:right="357"/>
        <w:jc w:val="both"/>
      </w:pPr>
      <w:r>
        <w:rPr/>
        <w:t>beneficiària d'ajudes finançades amb recursos procedents del PRTR, que participa com a contractista/subcontractista en el desenvolupament d'actuacions necessàries per a l’assoliment dels objectius definits a la Inversió 1 del Component 7 «Desplegament d’energies renovables innovadores, integrades a l’edificació i als processos productius» i a la Inversió 1 del Component 31 “Autoconsum renovable, emmagatzematge rere el comptador i comunitats </w:t>
      </w:r>
      <w:r>
        <w:rPr>
          <w:spacing w:val="-2"/>
        </w:rPr>
        <w:t>energètiques”,</w:t>
      </w:r>
    </w:p>
    <w:p>
      <w:pPr>
        <w:pStyle w:val="BodyText"/>
      </w:pPr>
    </w:p>
    <w:p>
      <w:pPr>
        <w:pStyle w:val="BodyText"/>
        <w:ind w:left="360" w:right="358"/>
        <w:jc w:val="both"/>
      </w:pPr>
      <w:r>
        <w:rPr/>
        <w:t>DECLARA el compromís de l’empresa que representa amb els estàndards més exigents en relació amb el compliment de les normes jurídiques, ètiques i morals, mitjançant l’adopció de</w:t>
      </w:r>
      <w:r>
        <w:rPr>
          <w:spacing w:val="40"/>
        </w:rPr>
        <w:t> </w:t>
      </w:r>
      <w:r>
        <w:rPr/>
        <w:t>les mesures necessàries per prevenir i detectar el frau, la corrupció i els conflictes d'interès, i la comunicació, si s’escau, a les autoritats que siguin procedents dels incompliments observats.</w:t>
      </w:r>
    </w:p>
    <w:p>
      <w:pPr>
        <w:pStyle w:val="BodyText"/>
        <w:spacing w:before="7"/>
      </w:pPr>
    </w:p>
    <w:p>
      <w:pPr>
        <w:pStyle w:val="BodyText"/>
        <w:ind w:left="360" w:right="358"/>
        <w:jc w:val="both"/>
      </w:pPr>
      <w:r>
        <w:rPr/>
        <w:t>Addicionalment, atenent al contingut del PRTR, es compromet a respectar els principis d'economia circular i evitar impactes negatius significatius al medi ambient («DNSH» per les seves sigles en anglès «</w:t>
      </w:r>
      <w:r>
        <w:rPr>
          <w:rFonts w:ascii="Arial" w:hAnsi="Arial"/>
          <w:i/>
        </w:rPr>
        <w:t>do no significant harm</w:t>
      </w:r>
      <w:r>
        <w:rPr/>
        <w:t>») en l'execució de les actuacions dutes a terme en el marc d'aquest Pla, i manifesta que no incorre en doble finançament i que, si s'escau, no li consta risc d'incompatibilitat amb el règim d'ajuts de l’Estat.</w:t>
      </w:r>
    </w:p>
    <w:p>
      <w:pPr>
        <w:pStyle w:val="BodyText"/>
        <w:spacing w:before="77"/>
      </w:pPr>
    </w:p>
    <w:p>
      <w:pPr>
        <w:pStyle w:val="BodyText"/>
        <w:ind w:left="1776"/>
      </w:pPr>
      <w:r>
        <w:rPr/>
        <w:t>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data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signatura</w:t>
      </w:r>
      <w:r>
        <w:rPr>
          <w:spacing w:val="-9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180"/>
      </w:pPr>
    </w:p>
    <w:p>
      <w:pPr>
        <w:pStyle w:val="BodyText"/>
        <w:ind w:left="360"/>
      </w:pPr>
      <w:r>
        <w:rPr>
          <w:spacing w:val="-2"/>
        </w:rPr>
        <w:t>Signat,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922715</wp:posOffset>
            </wp:positionH>
            <wp:positionV relativeFrom="paragraph">
              <wp:posOffset>214617</wp:posOffset>
            </wp:positionV>
            <wp:extent cx="5256045" cy="258032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6045" cy="25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4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360" w:hanging="10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2025-09-10T11:46:25Z</dcterms:created>
  <dcterms:modified xsi:type="dcterms:W3CDTF">2025-09-10T11:46:25Z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