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AC63A" w14:textId="77777777" w:rsidR="00A21A92" w:rsidRPr="000E3FBB" w:rsidRDefault="00A21A92" w:rsidP="00A21A92">
      <w:pPr>
        <w:tabs>
          <w:tab w:val="left" w:pos="3544"/>
        </w:tabs>
        <w:jc w:val="left"/>
        <w:rPr>
          <w:rFonts w:cs="Arial"/>
          <w:b/>
          <w:szCs w:val="20"/>
        </w:rPr>
      </w:pPr>
      <w:bookmarkStart w:id="0" w:name="_Hlk136598726"/>
      <w:r w:rsidRPr="000E3FBB">
        <w:rPr>
          <w:rFonts w:cs="Arial"/>
          <w:b/>
          <w:szCs w:val="20"/>
        </w:rPr>
        <w:t>ANEXO 1</w:t>
      </w:r>
    </w:p>
    <w:p w14:paraId="40136D12" w14:textId="77777777" w:rsidR="00A21A92" w:rsidRPr="000E3FBB" w:rsidRDefault="00A21A92" w:rsidP="00A21A92">
      <w:pPr>
        <w:jc w:val="left"/>
        <w:rPr>
          <w:rFonts w:cs="Arial"/>
          <w:b/>
          <w:szCs w:val="20"/>
        </w:rPr>
      </w:pPr>
    </w:p>
    <w:p w14:paraId="444C28C0" w14:textId="77777777" w:rsidR="00A21A92" w:rsidRPr="000E3FBB" w:rsidRDefault="00A21A92" w:rsidP="00A21A92">
      <w:pPr>
        <w:jc w:val="left"/>
        <w:rPr>
          <w:rFonts w:cs="Arial"/>
          <w:b/>
          <w:szCs w:val="20"/>
        </w:rPr>
      </w:pPr>
      <w:r w:rsidRPr="000E3FBB">
        <w:rPr>
          <w:rFonts w:cs="Arial"/>
          <w:b/>
          <w:szCs w:val="20"/>
        </w:rPr>
        <w:t>MODELO DECLARACIÓN RESPONSABLE</w:t>
      </w:r>
    </w:p>
    <w:p w14:paraId="38C42617" w14:textId="77777777" w:rsidR="00A21A92" w:rsidRPr="000E3FBB" w:rsidRDefault="00A21A92" w:rsidP="00A21A92">
      <w:pPr>
        <w:autoSpaceDE w:val="0"/>
        <w:autoSpaceDN w:val="0"/>
        <w:adjustRightInd w:val="0"/>
        <w:ind w:left="709"/>
        <w:rPr>
          <w:rFonts w:cs="Arial"/>
          <w:color w:val="000000"/>
          <w:spacing w:val="-1"/>
          <w:szCs w:val="20"/>
        </w:rPr>
      </w:pPr>
    </w:p>
    <w:p w14:paraId="57F6201D" w14:textId="77777777" w:rsidR="00A21A92" w:rsidRPr="000E3FBB" w:rsidRDefault="00A21A92" w:rsidP="00A21A92">
      <w:pPr>
        <w:autoSpaceDE w:val="0"/>
        <w:autoSpaceDN w:val="0"/>
        <w:adjustRightInd w:val="0"/>
        <w:ind w:left="284"/>
        <w:rPr>
          <w:rFonts w:cs="Arial"/>
          <w:color w:val="000000"/>
          <w:spacing w:val="-1"/>
          <w:szCs w:val="20"/>
        </w:rPr>
      </w:pPr>
    </w:p>
    <w:p w14:paraId="183AD79F" w14:textId="77777777" w:rsidR="00A21A92" w:rsidRPr="000E3FBB" w:rsidRDefault="00A21A92" w:rsidP="00A21A92">
      <w:pPr>
        <w:shd w:val="clear" w:color="auto" w:fill="FFFFFF"/>
        <w:rPr>
          <w:rFonts w:cs="Arial"/>
          <w:color w:val="000000"/>
          <w:szCs w:val="20"/>
        </w:rPr>
      </w:pPr>
      <w:r w:rsidRPr="000E3FBB">
        <w:rPr>
          <w:rFonts w:cs="Arial"/>
          <w:color w:val="000000"/>
          <w:szCs w:val="20"/>
        </w:rPr>
        <w:t xml:space="preserve">El/La Sr./a.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 con el número de referencia del expediente .................., </w:t>
      </w:r>
      <w:r w:rsidRPr="000E3FBB">
        <w:rPr>
          <w:rFonts w:cs="Arial"/>
          <w:b/>
          <w:color w:val="000000"/>
          <w:szCs w:val="20"/>
        </w:rPr>
        <w:t>DECLARA RESPONSABLEMENTE</w:t>
      </w:r>
      <w:r w:rsidRPr="000E3FBB">
        <w:rPr>
          <w:rFonts w:cs="Arial"/>
          <w:color w:val="000000"/>
          <w:szCs w:val="20"/>
        </w:rPr>
        <w:t>:</w:t>
      </w:r>
    </w:p>
    <w:p w14:paraId="246EB57F" w14:textId="77777777" w:rsidR="00A21A92" w:rsidRPr="000E3FBB" w:rsidRDefault="00A21A92" w:rsidP="00A21A92">
      <w:pPr>
        <w:shd w:val="clear" w:color="auto" w:fill="FFFFFF"/>
        <w:rPr>
          <w:rFonts w:cs="Arial"/>
          <w:color w:val="000000"/>
          <w:szCs w:val="20"/>
        </w:rPr>
      </w:pPr>
      <w:r w:rsidRPr="000E3FBB">
        <w:rPr>
          <w:rFonts w:cs="Arial"/>
          <w:color w:val="000000"/>
          <w:szCs w:val="20"/>
        </w:rPr>
        <w:t> </w:t>
      </w:r>
    </w:p>
    <w:p w14:paraId="46358E98" w14:textId="77777777" w:rsidR="00A21A92" w:rsidRPr="000E3FBB" w:rsidRDefault="00A21A92" w:rsidP="00A21A92">
      <w:pPr>
        <w:shd w:val="clear" w:color="auto" w:fill="FFFFFF"/>
        <w:rPr>
          <w:rFonts w:cs="Arial"/>
          <w:color w:val="000000"/>
          <w:szCs w:val="20"/>
        </w:rPr>
      </w:pPr>
      <w:r w:rsidRPr="000E3FBB">
        <w:rPr>
          <w:rFonts w:cs="Arial"/>
          <w:color w:val="000000"/>
          <w:szCs w:val="20"/>
        </w:rPr>
        <w:t>1.- Que los datos de identificación concretos de ........... (licitador) son:</w:t>
      </w:r>
    </w:p>
    <w:p w14:paraId="0FAC45AC" w14:textId="77777777" w:rsidR="00A21A92" w:rsidRPr="000E3FBB" w:rsidRDefault="00A21A92" w:rsidP="00A21A92">
      <w:pPr>
        <w:shd w:val="clear" w:color="auto" w:fill="FFFFFF"/>
        <w:rPr>
          <w:rFonts w:cs="Arial"/>
          <w:color w:val="000000"/>
          <w:szCs w:val="20"/>
        </w:rPr>
      </w:pPr>
    </w:p>
    <w:p w14:paraId="5EF992E7"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Denominación de la sociedad: [....]</w:t>
      </w:r>
    </w:p>
    <w:p w14:paraId="27858355"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NIF [......]</w:t>
      </w:r>
    </w:p>
    <w:p w14:paraId="480C1E6F"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Dirección postal: [......]</w:t>
      </w:r>
    </w:p>
    <w:p w14:paraId="13F857E7"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Persona de contacto: [......]</w:t>
      </w:r>
    </w:p>
    <w:p w14:paraId="3950E8A6"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NIF [......]</w:t>
      </w:r>
    </w:p>
    <w:p w14:paraId="6FF9F6D4"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Teléfono: [......]</w:t>
      </w:r>
    </w:p>
    <w:p w14:paraId="637F0AA4"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Fax: [......]</w:t>
      </w:r>
    </w:p>
    <w:p w14:paraId="1BC81783"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Correo electrónico: [......]</w:t>
      </w:r>
    </w:p>
    <w:p w14:paraId="663ABF93"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Dirección internet (dirección de la página web) (si procede): [......]</w:t>
      </w:r>
    </w:p>
    <w:p w14:paraId="76D45313"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PYME: SÍ/NO</w:t>
      </w:r>
    </w:p>
    <w:p w14:paraId="4A83F697"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xml:space="preserve"> </w:t>
      </w:r>
    </w:p>
    <w:p w14:paraId="4397CDE8" w14:textId="77777777" w:rsidR="00A21A92" w:rsidRPr="000E3FBB" w:rsidRDefault="00A21A92" w:rsidP="00A21A92">
      <w:pPr>
        <w:shd w:val="clear" w:color="auto" w:fill="FFFFFF"/>
        <w:tabs>
          <w:tab w:val="left" w:pos="2420"/>
        </w:tabs>
        <w:rPr>
          <w:rFonts w:cs="Arial"/>
          <w:color w:val="000000"/>
          <w:szCs w:val="20"/>
        </w:rPr>
      </w:pPr>
      <w:r w:rsidRPr="000E3FBB">
        <w:rPr>
          <w:rFonts w:cs="Arial"/>
          <w:color w:val="000000"/>
          <w:szCs w:val="20"/>
        </w:rPr>
        <w:t xml:space="preserve">2.- Que la empresa no/si está participando en el presente procedimiento de contratación junto con otros. </w:t>
      </w:r>
    </w:p>
    <w:p w14:paraId="31C308F6" w14:textId="77777777" w:rsidR="00A21A92" w:rsidRPr="000E3FBB" w:rsidRDefault="00A21A92" w:rsidP="00A21A92">
      <w:pPr>
        <w:shd w:val="clear" w:color="auto" w:fill="FFFFFF"/>
        <w:rPr>
          <w:rFonts w:cs="Arial"/>
          <w:color w:val="000000"/>
          <w:szCs w:val="20"/>
        </w:rPr>
      </w:pPr>
    </w:p>
    <w:p w14:paraId="223B8A61" w14:textId="77777777" w:rsidR="00A21A92" w:rsidRPr="000E3FBB" w:rsidRDefault="00A21A92" w:rsidP="00A21A92">
      <w:pPr>
        <w:shd w:val="clear" w:color="auto" w:fill="FFFFFF"/>
        <w:ind w:left="567"/>
        <w:rPr>
          <w:rFonts w:cs="Arial"/>
          <w:i/>
          <w:color w:val="000000"/>
          <w:szCs w:val="20"/>
        </w:rPr>
      </w:pPr>
      <w:r w:rsidRPr="000E3FBB">
        <w:rPr>
          <w:rFonts w:cs="Arial"/>
          <w:color w:val="000000"/>
          <w:szCs w:val="20"/>
        </w:rPr>
        <w:t>(</w:t>
      </w:r>
      <w:r w:rsidRPr="000E3FBB">
        <w:rPr>
          <w:rFonts w:cs="Arial"/>
          <w:i/>
          <w:color w:val="000000"/>
          <w:szCs w:val="20"/>
        </w:rPr>
        <w:t>en caso de respuesta afirmativa)</w:t>
      </w:r>
    </w:p>
    <w:p w14:paraId="613869E0" w14:textId="77777777" w:rsidR="00A21A92" w:rsidRPr="000E3FBB" w:rsidRDefault="00A21A92" w:rsidP="00A21A92">
      <w:pPr>
        <w:shd w:val="clear" w:color="auto" w:fill="FFFFFF"/>
        <w:ind w:left="567"/>
        <w:rPr>
          <w:rFonts w:cs="Arial"/>
          <w:i/>
          <w:color w:val="000000"/>
          <w:szCs w:val="20"/>
        </w:rPr>
      </w:pPr>
    </w:p>
    <w:p w14:paraId="4C42B0E2" w14:textId="77777777" w:rsidR="00A21A92" w:rsidRPr="000E3FBB" w:rsidRDefault="00A21A92" w:rsidP="00A21A92">
      <w:pPr>
        <w:shd w:val="clear" w:color="auto" w:fill="FFFFFF"/>
        <w:tabs>
          <w:tab w:val="left" w:pos="1134"/>
        </w:tabs>
        <w:ind w:left="993" w:hanging="426"/>
        <w:rPr>
          <w:rFonts w:cs="Arial"/>
          <w:i/>
          <w:color w:val="000000"/>
          <w:szCs w:val="20"/>
        </w:rPr>
      </w:pPr>
      <w:r w:rsidRPr="000E3FBB">
        <w:rPr>
          <w:rFonts w:cs="Arial"/>
          <w:i/>
          <w:color w:val="000000"/>
          <w:szCs w:val="20"/>
        </w:rPr>
        <w:t>(a)</w:t>
      </w:r>
      <w:r w:rsidRPr="000E3FBB">
        <w:rPr>
          <w:rFonts w:cs="Arial"/>
          <w:i/>
          <w:color w:val="000000"/>
          <w:szCs w:val="20"/>
        </w:rPr>
        <w:tab/>
        <w:t>indique la función del licitador dentro del grupo (responsable principal, responsable de cometidos específicos ... ): [......]</w:t>
      </w:r>
    </w:p>
    <w:p w14:paraId="3588A744" w14:textId="77777777" w:rsidR="00A21A92" w:rsidRPr="000E3FBB" w:rsidRDefault="00A21A92" w:rsidP="00A21A92">
      <w:pPr>
        <w:shd w:val="clear" w:color="auto" w:fill="FFFFFF"/>
        <w:tabs>
          <w:tab w:val="left" w:pos="1134"/>
        </w:tabs>
        <w:ind w:left="993" w:hanging="426"/>
        <w:rPr>
          <w:rFonts w:cs="Arial"/>
          <w:i/>
          <w:color w:val="000000"/>
          <w:szCs w:val="20"/>
        </w:rPr>
      </w:pPr>
      <w:r w:rsidRPr="000E3FBB">
        <w:rPr>
          <w:rFonts w:cs="Arial"/>
          <w:i/>
          <w:color w:val="000000"/>
          <w:szCs w:val="20"/>
        </w:rPr>
        <w:t>(b)</w:t>
      </w:r>
      <w:r w:rsidRPr="000E3FBB">
        <w:rPr>
          <w:rFonts w:cs="Arial"/>
          <w:i/>
          <w:color w:val="000000"/>
          <w:szCs w:val="20"/>
        </w:rPr>
        <w:tab/>
        <w:t>identifique a los demás operadores económicos que participan en el procedimiento de contratación conjuntamente: [......]</w:t>
      </w:r>
    </w:p>
    <w:p w14:paraId="5685BB63" w14:textId="77777777" w:rsidR="00A21A92" w:rsidRPr="000E3FBB" w:rsidRDefault="00A21A92" w:rsidP="00A21A92">
      <w:pPr>
        <w:shd w:val="clear" w:color="auto" w:fill="FFFFFF"/>
        <w:tabs>
          <w:tab w:val="left" w:pos="1134"/>
        </w:tabs>
        <w:ind w:left="567"/>
        <w:rPr>
          <w:rFonts w:cs="Arial"/>
          <w:i/>
          <w:color w:val="000000"/>
          <w:szCs w:val="20"/>
        </w:rPr>
      </w:pPr>
      <w:r w:rsidRPr="000E3FBB">
        <w:rPr>
          <w:rFonts w:cs="Arial"/>
          <w:i/>
          <w:color w:val="000000"/>
          <w:szCs w:val="20"/>
        </w:rPr>
        <w:t>(c)</w:t>
      </w:r>
      <w:r w:rsidRPr="000E3FBB">
        <w:rPr>
          <w:rFonts w:cs="Arial"/>
          <w:i/>
          <w:color w:val="000000"/>
          <w:szCs w:val="20"/>
        </w:rPr>
        <w:tab/>
        <w:t>en su caso, nombre del grupo participante: [......]</w:t>
      </w:r>
    </w:p>
    <w:p w14:paraId="63729D14" w14:textId="77777777" w:rsidR="00A21A92" w:rsidRPr="000E3FBB" w:rsidRDefault="00A21A92" w:rsidP="00A21A92">
      <w:pPr>
        <w:shd w:val="clear" w:color="auto" w:fill="FFFFFF"/>
        <w:rPr>
          <w:rFonts w:cs="Arial"/>
          <w:color w:val="000000"/>
          <w:szCs w:val="20"/>
        </w:rPr>
      </w:pPr>
    </w:p>
    <w:p w14:paraId="3F00F97C" w14:textId="77777777" w:rsidR="00A21A92" w:rsidRPr="000E3FBB" w:rsidRDefault="00A21A92" w:rsidP="00A21A92">
      <w:pPr>
        <w:shd w:val="clear" w:color="auto" w:fill="FFFFFF"/>
        <w:rPr>
          <w:rFonts w:cs="Arial"/>
          <w:color w:val="000000"/>
          <w:szCs w:val="20"/>
        </w:rPr>
      </w:pPr>
      <w:r w:rsidRPr="000E3FBB">
        <w:rPr>
          <w:rFonts w:cs="Arial"/>
          <w:color w:val="000000"/>
          <w:szCs w:val="20"/>
        </w:rPr>
        <w:t>3.- Que, a los efectos del presente procedimiento de contratación, son representantes habilitados de la empresa:</w:t>
      </w:r>
    </w:p>
    <w:p w14:paraId="236FCF22" w14:textId="77777777" w:rsidR="00A21A92" w:rsidRPr="000E3FBB" w:rsidRDefault="00A21A92" w:rsidP="00A21A92">
      <w:pPr>
        <w:shd w:val="clear" w:color="auto" w:fill="FFFFFF"/>
        <w:rPr>
          <w:rFonts w:cs="Arial"/>
          <w:color w:val="000000"/>
          <w:szCs w:val="20"/>
        </w:rPr>
      </w:pPr>
    </w:p>
    <w:p w14:paraId="136A10F7"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Nombre: [......]</w:t>
      </w:r>
    </w:p>
    <w:p w14:paraId="67197D63"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Cargo/Representación en la que actúa: [......]</w:t>
      </w:r>
    </w:p>
    <w:p w14:paraId="57EC3EDE"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Notario de la escritura de empoderamiento: [......]</w:t>
      </w:r>
    </w:p>
    <w:p w14:paraId="1D34A6D0"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Fecha de la escritura de empoderamiento: [......]</w:t>
      </w:r>
    </w:p>
    <w:p w14:paraId="07F03D14"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Dirección postal: [......]</w:t>
      </w:r>
    </w:p>
    <w:p w14:paraId="2663CEA1"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Teléfono: [......]</w:t>
      </w:r>
    </w:p>
    <w:p w14:paraId="5DFAD053"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Correo electrónico: [......]</w:t>
      </w:r>
    </w:p>
    <w:p w14:paraId="7A16F82F" w14:textId="77777777" w:rsidR="00A21A92" w:rsidRPr="000E3FBB" w:rsidRDefault="00A21A92" w:rsidP="00A21A92">
      <w:pPr>
        <w:shd w:val="clear" w:color="auto" w:fill="FFFFFF"/>
        <w:ind w:left="567"/>
        <w:rPr>
          <w:rFonts w:cs="Arial"/>
          <w:color w:val="000000"/>
          <w:szCs w:val="20"/>
        </w:rPr>
      </w:pPr>
      <w:r w:rsidRPr="000E3FBB">
        <w:rPr>
          <w:rFonts w:cs="Arial"/>
          <w:color w:val="000000"/>
          <w:szCs w:val="20"/>
        </w:rPr>
        <w:t>- NIF: [......]</w:t>
      </w:r>
    </w:p>
    <w:p w14:paraId="5E3C22D3" w14:textId="77777777" w:rsidR="00A21A92" w:rsidRPr="000E3FBB" w:rsidRDefault="00A21A92" w:rsidP="00A21A92">
      <w:pPr>
        <w:shd w:val="clear" w:color="auto" w:fill="FFFFFF"/>
        <w:rPr>
          <w:rFonts w:cs="Arial"/>
          <w:color w:val="000000"/>
          <w:szCs w:val="20"/>
        </w:rPr>
      </w:pPr>
    </w:p>
    <w:p w14:paraId="4410ED51" w14:textId="77777777" w:rsidR="00A21A92" w:rsidRPr="000E3FBB" w:rsidRDefault="00A21A92" w:rsidP="00A21A92">
      <w:pPr>
        <w:shd w:val="clear" w:color="auto" w:fill="FFFFFF"/>
        <w:rPr>
          <w:rFonts w:cs="Arial"/>
          <w:color w:val="000000"/>
          <w:szCs w:val="20"/>
        </w:rPr>
      </w:pPr>
      <w:r w:rsidRPr="000E3FBB">
        <w:rPr>
          <w:rFonts w:cs="Arial"/>
          <w:color w:val="000000"/>
          <w:szCs w:val="20"/>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 acreditarlo en el momento que sea requerida.</w:t>
      </w:r>
    </w:p>
    <w:p w14:paraId="586D0F25" w14:textId="77777777" w:rsidR="00A21A92" w:rsidRPr="000E3FBB" w:rsidRDefault="00A21A92" w:rsidP="00A21A92">
      <w:pPr>
        <w:shd w:val="clear" w:color="auto" w:fill="FFFFFF"/>
        <w:rPr>
          <w:rFonts w:cs="Arial"/>
          <w:color w:val="000000"/>
          <w:szCs w:val="20"/>
        </w:rPr>
      </w:pPr>
    </w:p>
    <w:p w14:paraId="6AEAECA9" w14:textId="77777777" w:rsidR="00A21A92" w:rsidRPr="000E3FBB" w:rsidRDefault="00A21A92" w:rsidP="00A21A92">
      <w:pPr>
        <w:shd w:val="clear" w:color="auto" w:fill="FFFFFF"/>
        <w:rPr>
          <w:rFonts w:cs="Arial"/>
          <w:color w:val="000000"/>
          <w:szCs w:val="20"/>
        </w:rPr>
      </w:pPr>
      <w:r w:rsidRPr="000E3FBB">
        <w:rPr>
          <w:rFonts w:cs="Arial"/>
          <w:color w:val="000000"/>
          <w:szCs w:val="20"/>
        </w:rPr>
        <w:t>Consecuentemente, se compromete en el momento que sea requerido por el CMPSB a aportar, en el plazo requerido, la documentación acreditativa de la capacidad, aptitud y solvencia exigida en el procedimiento.</w:t>
      </w:r>
    </w:p>
    <w:p w14:paraId="5185F0A7" w14:textId="77777777" w:rsidR="00A21A92" w:rsidRPr="000E3FBB" w:rsidRDefault="00A21A92" w:rsidP="00A21A92">
      <w:pPr>
        <w:shd w:val="clear" w:color="auto" w:fill="FFFFFF"/>
        <w:rPr>
          <w:rFonts w:cs="Arial"/>
          <w:color w:val="000000"/>
          <w:szCs w:val="20"/>
        </w:rPr>
      </w:pPr>
    </w:p>
    <w:p w14:paraId="1A6E07D1" w14:textId="77777777" w:rsidR="00A21A92" w:rsidRPr="000E3FBB" w:rsidRDefault="00A21A92" w:rsidP="00A21A92">
      <w:pPr>
        <w:shd w:val="clear" w:color="auto" w:fill="FFFFFF"/>
        <w:rPr>
          <w:rFonts w:cs="Arial"/>
          <w:color w:val="000000"/>
          <w:szCs w:val="20"/>
        </w:rPr>
      </w:pPr>
      <w:r w:rsidRPr="000E3FBB">
        <w:rPr>
          <w:rFonts w:cs="Arial"/>
          <w:color w:val="000000"/>
          <w:szCs w:val="20"/>
        </w:rPr>
        <w:t>5.- Que la empresa que representa y sus administradores y/o representantes no se encuentran en ninguno de los supuestos de incapacidad o prohibiciones de contratar determinados en la legislación vigente.</w:t>
      </w:r>
    </w:p>
    <w:p w14:paraId="0A2EABE7" w14:textId="77777777" w:rsidR="00A21A92" w:rsidRPr="000E3FBB" w:rsidRDefault="00A21A92" w:rsidP="00A21A92">
      <w:pPr>
        <w:shd w:val="clear" w:color="auto" w:fill="FFFFFF"/>
        <w:rPr>
          <w:rFonts w:cs="Arial"/>
          <w:color w:val="000000"/>
          <w:szCs w:val="20"/>
        </w:rPr>
      </w:pPr>
    </w:p>
    <w:p w14:paraId="3B8581A1" w14:textId="77777777" w:rsidR="00A21A92" w:rsidRPr="000E3FBB" w:rsidRDefault="00A21A92" w:rsidP="00A21A92">
      <w:pPr>
        <w:shd w:val="clear" w:color="auto" w:fill="FFFFFF"/>
        <w:rPr>
          <w:rFonts w:cs="Arial"/>
          <w:color w:val="000000"/>
          <w:szCs w:val="20"/>
        </w:rPr>
      </w:pPr>
      <w:r w:rsidRPr="000E3FBB">
        <w:rPr>
          <w:rFonts w:cs="Arial"/>
          <w:color w:val="000000"/>
          <w:szCs w:val="20"/>
        </w:rPr>
        <w:t>6.- Que la empresa está al corriente de sus obligaciones relativas al pago de impuestos y cotizaciones a la Seguridad Social, tanto en el país en el que está establecido como en el Estado español.</w:t>
      </w:r>
    </w:p>
    <w:p w14:paraId="0BCAC69F" w14:textId="77777777" w:rsidR="00A21A92" w:rsidRPr="000E3FBB" w:rsidRDefault="00A21A92" w:rsidP="00A21A92">
      <w:pPr>
        <w:shd w:val="clear" w:color="auto" w:fill="FFFFFF"/>
        <w:rPr>
          <w:rFonts w:cs="Arial"/>
          <w:color w:val="000000"/>
          <w:szCs w:val="20"/>
        </w:rPr>
      </w:pPr>
      <w:r w:rsidRPr="000E3FBB">
        <w:rPr>
          <w:rFonts w:cs="Arial"/>
          <w:color w:val="000000"/>
          <w:szCs w:val="20"/>
        </w:rPr>
        <w:t xml:space="preserve"> </w:t>
      </w:r>
    </w:p>
    <w:p w14:paraId="7D328006" w14:textId="77777777" w:rsidR="00A21A92" w:rsidRPr="000E3FBB" w:rsidRDefault="00A21A92" w:rsidP="00A21A92">
      <w:pPr>
        <w:shd w:val="clear" w:color="auto" w:fill="FFFFFF"/>
        <w:rPr>
          <w:rFonts w:cs="Arial"/>
          <w:color w:val="000000"/>
          <w:szCs w:val="20"/>
        </w:rPr>
      </w:pPr>
      <w:r w:rsidRPr="000E3FBB">
        <w:rPr>
          <w:rFonts w:cs="Arial"/>
          <w:color w:val="000000"/>
          <w:szCs w:val="20"/>
        </w:rPr>
        <w:t xml:space="preserve">7.- Que la empresa no ha incumplido sus obligaciones en los ámbitos de la legislación laboral, social ni medioambiental. </w:t>
      </w:r>
    </w:p>
    <w:p w14:paraId="15666436" w14:textId="77777777" w:rsidR="00A21A92" w:rsidRPr="000E3FBB" w:rsidRDefault="00A21A92" w:rsidP="00A21A92">
      <w:pPr>
        <w:shd w:val="clear" w:color="auto" w:fill="FFFFFF"/>
        <w:rPr>
          <w:rFonts w:cs="Arial"/>
          <w:color w:val="000000"/>
          <w:szCs w:val="20"/>
        </w:rPr>
      </w:pPr>
    </w:p>
    <w:p w14:paraId="141F332D" w14:textId="77777777" w:rsidR="00A21A92" w:rsidRPr="000E3FBB" w:rsidRDefault="00A21A92" w:rsidP="00A21A92">
      <w:pPr>
        <w:shd w:val="clear" w:color="auto" w:fill="FFFFFF"/>
        <w:rPr>
          <w:rFonts w:cs="Arial"/>
          <w:color w:val="000000"/>
          <w:szCs w:val="20"/>
        </w:rPr>
      </w:pPr>
      <w:r w:rsidRPr="000E3FBB">
        <w:rPr>
          <w:rFonts w:cs="Arial"/>
          <w:color w:val="000000"/>
          <w:szCs w:val="20"/>
        </w:rPr>
        <w:t>8.- Que la empresa no tiene conocimiento de ningún conflicto de interés con el CMPSB debido a su participación en el presente procedimiento de contratación.</w:t>
      </w:r>
    </w:p>
    <w:p w14:paraId="0BFB0ABC" w14:textId="77777777" w:rsidR="00A21A92" w:rsidRPr="000E3FBB" w:rsidRDefault="00A21A92" w:rsidP="00A21A92">
      <w:pPr>
        <w:shd w:val="clear" w:color="auto" w:fill="FFFFFF"/>
        <w:rPr>
          <w:rFonts w:cs="Arial"/>
          <w:color w:val="000000"/>
          <w:szCs w:val="20"/>
        </w:rPr>
      </w:pPr>
      <w:r w:rsidRPr="000E3FBB">
        <w:rPr>
          <w:rFonts w:cs="Arial"/>
          <w:color w:val="000000"/>
          <w:szCs w:val="20"/>
        </w:rPr>
        <w:t> </w:t>
      </w:r>
    </w:p>
    <w:p w14:paraId="38D7896B" w14:textId="77777777" w:rsidR="00A21A92" w:rsidRPr="000E3FBB" w:rsidRDefault="00A21A92" w:rsidP="00A21A92">
      <w:pPr>
        <w:shd w:val="clear" w:color="auto" w:fill="FFFFFF"/>
        <w:rPr>
          <w:rFonts w:cs="Arial"/>
          <w:color w:val="000000"/>
          <w:szCs w:val="20"/>
        </w:rPr>
      </w:pPr>
      <w:r w:rsidRPr="000E3FBB">
        <w:rPr>
          <w:rFonts w:cs="Arial"/>
          <w:color w:val="000000"/>
          <w:szCs w:val="20"/>
        </w:rPr>
        <w:t>9.- Que acepta que la documentación anexada al Pliego tiene carácter contractual.</w:t>
      </w:r>
    </w:p>
    <w:p w14:paraId="3FBF8D69" w14:textId="77777777" w:rsidR="00A21A92" w:rsidRPr="000E3FBB" w:rsidRDefault="00A21A92" w:rsidP="00A21A92">
      <w:pPr>
        <w:shd w:val="clear" w:color="auto" w:fill="FFFFFF"/>
        <w:rPr>
          <w:rFonts w:cs="Arial"/>
          <w:color w:val="000000"/>
          <w:szCs w:val="20"/>
        </w:rPr>
      </w:pPr>
      <w:r w:rsidRPr="000E3FBB">
        <w:rPr>
          <w:rFonts w:cs="Arial"/>
          <w:color w:val="000000"/>
          <w:szCs w:val="20"/>
        </w:rPr>
        <w:t> </w:t>
      </w:r>
    </w:p>
    <w:p w14:paraId="32A0D02F" w14:textId="77777777" w:rsidR="00A21A92" w:rsidRPr="000E3FBB" w:rsidRDefault="00A21A92" w:rsidP="00A21A92">
      <w:pPr>
        <w:shd w:val="clear" w:color="auto" w:fill="FFFFFF"/>
        <w:rPr>
          <w:rFonts w:cs="Arial"/>
          <w:color w:val="000000"/>
          <w:szCs w:val="20"/>
        </w:rPr>
      </w:pPr>
      <w:r w:rsidRPr="000E3FBB">
        <w:rPr>
          <w:rFonts w:cs="Arial"/>
          <w:color w:val="000000"/>
          <w:szCs w:val="20"/>
        </w:rPr>
        <w:t>10.- Que la empresa que representa cumple y se compromete a cumplir los principios éticos y reglas de conducta indicados por el CMPSB, asumiendo las responsabilidades de su incumplimiento.</w:t>
      </w:r>
    </w:p>
    <w:p w14:paraId="5E5F6926" w14:textId="77777777" w:rsidR="00A21A92" w:rsidRPr="000E3FBB" w:rsidRDefault="00A21A92" w:rsidP="00A21A92">
      <w:pPr>
        <w:shd w:val="clear" w:color="auto" w:fill="FFFFFF"/>
        <w:rPr>
          <w:rFonts w:cs="Arial"/>
          <w:color w:val="000000"/>
          <w:szCs w:val="20"/>
        </w:rPr>
      </w:pPr>
    </w:p>
    <w:p w14:paraId="0D51BAFD" w14:textId="77777777" w:rsidR="00A21A92" w:rsidRPr="000E3FBB" w:rsidRDefault="00A21A92" w:rsidP="00A21A92">
      <w:pPr>
        <w:rPr>
          <w:rFonts w:cs="Arial"/>
          <w:szCs w:val="20"/>
        </w:rPr>
      </w:pPr>
      <w:r w:rsidRPr="000E3FBB">
        <w:rPr>
          <w:rFonts w:cs="Arial"/>
          <w:szCs w:val="20"/>
        </w:rPr>
        <w:t>11.- Que la empresa que representa no ha retirado indebidamente su proposición o candidatura en un procedimiento de adjudicación, ni ha imposibilitado la adjudicación de un contrato a su favor para no cumplimentar lo establecido en el artículo 150.2 de la LCSP, dentro del plazo señalado al efecto interviniendo dolo, culpa o negligencia, ni ha dejado de formalizar un contrato adjudicado a su favor por causas que le sean imputables.</w:t>
      </w:r>
    </w:p>
    <w:p w14:paraId="137F29C5" w14:textId="77777777" w:rsidR="00A21A92" w:rsidRPr="000E3FBB" w:rsidRDefault="00A21A92" w:rsidP="00A21A92">
      <w:pPr>
        <w:shd w:val="clear" w:color="auto" w:fill="FFFFFF"/>
        <w:rPr>
          <w:rFonts w:cs="Arial"/>
          <w:color w:val="000000"/>
          <w:szCs w:val="20"/>
        </w:rPr>
      </w:pPr>
    </w:p>
    <w:p w14:paraId="10722457" w14:textId="77777777" w:rsidR="00A21A92" w:rsidRPr="000E3FBB" w:rsidRDefault="00A21A92" w:rsidP="00A21A92">
      <w:pPr>
        <w:shd w:val="clear" w:color="auto" w:fill="FFFFFF"/>
        <w:rPr>
          <w:rFonts w:cs="Arial"/>
          <w:color w:val="000000"/>
          <w:szCs w:val="20"/>
        </w:rPr>
      </w:pPr>
      <w:r w:rsidRPr="000E3FBB">
        <w:rPr>
          <w:rFonts w:cs="Arial"/>
          <w:color w:val="000000"/>
          <w:szCs w:val="20"/>
        </w:rPr>
        <w:t>12.- Que con relación a la licitación del contrato de referencia antes indicado y de acuerdo con la práctica de las notificaciones que se derivan de la misma designa como medio preferente para recibir dichas notificaciones al Sr./Sra. ............... con NIF: ............... en la dirección de correo electrónico: .........................</w:t>
      </w:r>
    </w:p>
    <w:p w14:paraId="05E8D2CF" w14:textId="77777777" w:rsidR="00A21A92" w:rsidRPr="000E3FBB" w:rsidRDefault="00A21A92" w:rsidP="00A21A92">
      <w:pPr>
        <w:shd w:val="clear" w:color="auto" w:fill="FFFFFF"/>
        <w:rPr>
          <w:rFonts w:cs="Arial"/>
          <w:color w:val="000000"/>
          <w:szCs w:val="20"/>
        </w:rPr>
      </w:pPr>
    </w:p>
    <w:p w14:paraId="4FEC0153" w14:textId="77777777" w:rsidR="00A21A92" w:rsidRPr="000E3FBB" w:rsidRDefault="00A21A92" w:rsidP="00A21A92">
      <w:pPr>
        <w:shd w:val="clear" w:color="auto" w:fill="FFFFFF"/>
        <w:rPr>
          <w:rFonts w:cs="Arial"/>
          <w:color w:val="000000"/>
          <w:szCs w:val="20"/>
        </w:rPr>
      </w:pPr>
      <w:r w:rsidRPr="000E3FBB">
        <w:rPr>
          <w:rFonts w:cs="Arial"/>
          <w:color w:val="000000"/>
          <w:szCs w:val="20"/>
        </w:rPr>
        <w:t>13.- Que la empresa tiene intención de subcontratar (en su caso) .......</w:t>
      </w:r>
    </w:p>
    <w:p w14:paraId="2BFBBAD9" w14:textId="77777777" w:rsidR="00A21A92" w:rsidRPr="000E3FBB" w:rsidRDefault="00A21A92" w:rsidP="00A21A92">
      <w:pPr>
        <w:shd w:val="clear" w:color="auto" w:fill="FFFFFF"/>
        <w:rPr>
          <w:rFonts w:cs="Arial"/>
          <w:color w:val="000000"/>
          <w:szCs w:val="20"/>
        </w:rPr>
      </w:pPr>
    </w:p>
    <w:p w14:paraId="733BEDAC" w14:textId="77777777" w:rsidR="00A21A92" w:rsidRPr="000E3FBB" w:rsidRDefault="00A21A92" w:rsidP="00A21A92">
      <w:pPr>
        <w:shd w:val="clear" w:color="auto" w:fill="FFFFFF"/>
        <w:rPr>
          <w:rFonts w:cs="Arial"/>
          <w:color w:val="000000"/>
          <w:szCs w:val="20"/>
        </w:rPr>
      </w:pPr>
      <w:r w:rsidRPr="000E3FBB">
        <w:rPr>
          <w:rFonts w:cs="Arial"/>
          <w:color w:val="000000"/>
          <w:szCs w:val="20"/>
        </w:rPr>
        <w:t>14.- Que los firmantes de la presente declaración declaran formalmente que la información que han facilitado en la presente licitación de ...................................... es exacto y veraz y que son conocedores de las consecuencias de una falsa declaración.</w:t>
      </w:r>
    </w:p>
    <w:p w14:paraId="5D19CD54" w14:textId="77777777" w:rsidR="00A21A92" w:rsidRPr="000E3FBB" w:rsidRDefault="00A21A92" w:rsidP="00A21A92">
      <w:pPr>
        <w:shd w:val="clear" w:color="auto" w:fill="FFFFFF"/>
        <w:rPr>
          <w:rFonts w:cs="Arial"/>
          <w:color w:val="000000"/>
          <w:szCs w:val="20"/>
        </w:rPr>
      </w:pPr>
    </w:p>
    <w:p w14:paraId="41E6F472" w14:textId="77777777" w:rsidR="00A21A92" w:rsidRPr="000E3FBB" w:rsidRDefault="00A21A92" w:rsidP="00A21A92">
      <w:pPr>
        <w:shd w:val="clear" w:color="auto" w:fill="FFFFFF"/>
        <w:rPr>
          <w:rFonts w:cs="Arial"/>
          <w:color w:val="000000"/>
          <w:szCs w:val="20"/>
        </w:rPr>
      </w:pPr>
      <w:r w:rsidRPr="000E3FBB">
        <w:rPr>
          <w:rFonts w:cs="Arial"/>
          <w:color w:val="000000"/>
          <w:szCs w:val="20"/>
        </w:rPr>
        <w:t>15.- Que la empresa tiene ..... personas trabajadoras en su plantilla y SÍ/NO dispone de un Plan de igualdad inscrito en el Registro de Planes de Igualdad.</w:t>
      </w:r>
    </w:p>
    <w:p w14:paraId="543C8697" w14:textId="77777777" w:rsidR="00A21A92" w:rsidRPr="000E3FBB" w:rsidRDefault="00A21A92" w:rsidP="00A21A92">
      <w:pPr>
        <w:shd w:val="clear" w:color="auto" w:fill="FFFFFF"/>
        <w:rPr>
          <w:rFonts w:cs="Arial"/>
          <w:color w:val="000000"/>
          <w:szCs w:val="20"/>
        </w:rPr>
      </w:pPr>
      <w:r w:rsidRPr="000E3FBB">
        <w:rPr>
          <w:rFonts w:cs="Arial"/>
          <w:color w:val="000000"/>
          <w:szCs w:val="20"/>
        </w:rPr>
        <w:t> </w:t>
      </w:r>
    </w:p>
    <w:p w14:paraId="31042C24" w14:textId="77777777" w:rsidR="00A21A92" w:rsidRPr="000E3FBB" w:rsidRDefault="00A21A92" w:rsidP="00A21A92">
      <w:pPr>
        <w:shd w:val="clear" w:color="auto" w:fill="FFFFFF"/>
        <w:rPr>
          <w:rFonts w:cs="Arial"/>
          <w:color w:val="000000"/>
          <w:szCs w:val="20"/>
        </w:rPr>
      </w:pPr>
      <w:r w:rsidRPr="000E3FBB">
        <w:rPr>
          <w:rFonts w:cs="Arial"/>
          <w:color w:val="000000"/>
          <w:szCs w:val="20"/>
        </w:rPr>
        <w:t> </w:t>
      </w:r>
    </w:p>
    <w:p w14:paraId="081E4064" w14:textId="77777777" w:rsidR="00A21A92" w:rsidRPr="000E3FBB" w:rsidRDefault="00A21A92" w:rsidP="00A21A92">
      <w:pPr>
        <w:shd w:val="clear" w:color="auto" w:fill="FFFFFF"/>
        <w:rPr>
          <w:rFonts w:cs="Arial"/>
          <w:color w:val="000000"/>
          <w:szCs w:val="20"/>
        </w:rPr>
      </w:pPr>
      <w:r w:rsidRPr="000E3FBB">
        <w:rPr>
          <w:rFonts w:cs="Arial"/>
          <w:color w:val="000000"/>
          <w:szCs w:val="20"/>
        </w:rPr>
        <w:t>Y a los efectos oportunos, se firma la presente declaración responsable, a ............ de .................... de ............</w:t>
      </w:r>
    </w:p>
    <w:p w14:paraId="0B98F19B" w14:textId="77777777" w:rsidR="00A21A92" w:rsidRPr="000E3FBB" w:rsidRDefault="00A21A92" w:rsidP="00A21A92">
      <w:pPr>
        <w:shd w:val="clear" w:color="auto" w:fill="FFFFFF"/>
        <w:rPr>
          <w:rFonts w:cs="Arial"/>
          <w:color w:val="000000"/>
          <w:szCs w:val="20"/>
        </w:rPr>
      </w:pPr>
    </w:p>
    <w:p w14:paraId="05798068" w14:textId="77777777" w:rsidR="00A21A92" w:rsidRPr="000E3FBB" w:rsidRDefault="00A21A92" w:rsidP="00A21A92">
      <w:pPr>
        <w:shd w:val="clear" w:color="auto" w:fill="FFFFFF"/>
        <w:ind w:left="284"/>
        <w:rPr>
          <w:rFonts w:cs="Arial"/>
          <w:color w:val="000000"/>
          <w:szCs w:val="20"/>
        </w:rPr>
      </w:pPr>
    </w:p>
    <w:p w14:paraId="213FD8FE" w14:textId="77777777" w:rsidR="00A21A92" w:rsidRPr="000E3FBB" w:rsidRDefault="00A21A92" w:rsidP="00A21A92">
      <w:pPr>
        <w:shd w:val="clear" w:color="auto" w:fill="FFFFFF"/>
        <w:ind w:left="284"/>
        <w:rPr>
          <w:rFonts w:cs="Arial"/>
          <w:color w:val="000000"/>
          <w:szCs w:val="20"/>
        </w:rPr>
      </w:pPr>
      <w:r w:rsidRPr="000E3FBB">
        <w:rPr>
          <w:rFonts w:cs="Arial"/>
          <w:color w:val="000000"/>
          <w:szCs w:val="20"/>
        </w:rPr>
        <w:t> </w:t>
      </w:r>
    </w:p>
    <w:p w14:paraId="29745F7E" w14:textId="77777777" w:rsidR="00A21A92" w:rsidRPr="000E3FBB" w:rsidRDefault="00A21A92" w:rsidP="00A21A92">
      <w:pPr>
        <w:jc w:val="left"/>
        <w:rPr>
          <w:rFonts w:cs="Arial"/>
          <w:szCs w:val="20"/>
        </w:rPr>
      </w:pPr>
      <w:r w:rsidRPr="000E3FBB">
        <w:rPr>
          <w:rFonts w:cs="Arial"/>
          <w:color w:val="000000"/>
          <w:szCs w:val="20"/>
        </w:rPr>
        <w:t> </w:t>
      </w:r>
      <w:r w:rsidRPr="000E3FBB">
        <w:rPr>
          <w:rFonts w:cs="Arial"/>
          <w:szCs w:val="20"/>
        </w:rPr>
        <w:t>Firma electrónica de la persona que formula la proposición.</w:t>
      </w:r>
    </w:p>
    <w:p w14:paraId="708028BB" w14:textId="77777777" w:rsidR="00A21A92" w:rsidRPr="000E3FBB" w:rsidRDefault="00A21A92" w:rsidP="00A21A92">
      <w:pPr>
        <w:shd w:val="clear" w:color="auto" w:fill="FFFFFF"/>
        <w:ind w:left="284"/>
        <w:rPr>
          <w:rFonts w:cs="Arial"/>
          <w:color w:val="000000"/>
          <w:spacing w:val="-1"/>
          <w:szCs w:val="20"/>
        </w:rPr>
      </w:pPr>
      <w:r w:rsidRPr="000E3FBB">
        <w:rPr>
          <w:rFonts w:cs="Arial"/>
          <w:color w:val="000000"/>
          <w:spacing w:val="-1"/>
          <w:szCs w:val="20"/>
        </w:rPr>
        <w:br w:type="page"/>
      </w:r>
    </w:p>
    <w:p w14:paraId="7FA78477" w14:textId="77777777" w:rsidR="00A21A92" w:rsidRPr="00D24D6D" w:rsidRDefault="00A21A92" w:rsidP="00A21A92">
      <w:pPr>
        <w:tabs>
          <w:tab w:val="left" w:pos="3544"/>
        </w:tabs>
        <w:jc w:val="left"/>
        <w:rPr>
          <w:rFonts w:cs="Arial"/>
          <w:color w:val="000000"/>
          <w:spacing w:val="-1"/>
          <w:szCs w:val="20"/>
        </w:rPr>
      </w:pPr>
    </w:p>
    <w:p w14:paraId="5891D738" w14:textId="77777777" w:rsidR="00A21A92" w:rsidRPr="00D24D6D" w:rsidRDefault="00A21A92" w:rsidP="00A21A92">
      <w:pPr>
        <w:jc w:val="left"/>
        <w:rPr>
          <w:rFonts w:cs="Arial"/>
          <w:b/>
          <w:szCs w:val="20"/>
        </w:rPr>
      </w:pPr>
      <w:r w:rsidRPr="00D24D6D">
        <w:rPr>
          <w:rFonts w:cs="Arial"/>
          <w:b/>
          <w:szCs w:val="20"/>
        </w:rPr>
        <w:t>ANEXO 2</w:t>
      </w:r>
    </w:p>
    <w:p w14:paraId="6DFA6146" w14:textId="77777777" w:rsidR="00A21A92" w:rsidRPr="00D24D6D" w:rsidRDefault="00A21A92" w:rsidP="00A21A92">
      <w:pPr>
        <w:jc w:val="left"/>
        <w:rPr>
          <w:rFonts w:cs="Arial"/>
          <w:b/>
          <w:szCs w:val="20"/>
        </w:rPr>
      </w:pPr>
    </w:p>
    <w:p w14:paraId="3972A3C8" w14:textId="77777777" w:rsidR="00A21A92" w:rsidRPr="00D24D6D" w:rsidRDefault="00A21A92" w:rsidP="00A21A92">
      <w:pPr>
        <w:jc w:val="left"/>
        <w:rPr>
          <w:rFonts w:cs="Arial"/>
          <w:b/>
          <w:szCs w:val="20"/>
        </w:rPr>
      </w:pPr>
      <w:r w:rsidRPr="00D24D6D">
        <w:rPr>
          <w:rFonts w:cs="Arial"/>
          <w:b/>
          <w:szCs w:val="20"/>
        </w:rPr>
        <w:t xml:space="preserve">MODELO PARA LA VALORACIÓN DE LOS CRITERIOS EVALUABLES DE FORMA AUTOMÁTICA </w:t>
      </w:r>
    </w:p>
    <w:p w14:paraId="7E01F21D" w14:textId="77777777" w:rsidR="00A21A92" w:rsidRPr="00D24D6D" w:rsidRDefault="00A21A92" w:rsidP="00A21A92">
      <w:pPr>
        <w:autoSpaceDE w:val="0"/>
        <w:autoSpaceDN w:val="0"/>
        <w:adjustRightInd w:val="0"/>
        <w:ind w:left="284"/>
        <w:rPr>
          <w:rFonts w:cs="Arial"/>
          <w:b/>
          <w:szCs w:val="20"/>
        </w:rPr>
      </w:pPr>
    </w:p>
    <w:p w14:paraId="2BB24729" w14:textId="77777777" w:rsidR="00A21A92" w:rsidRPr="00D24D6D" w:rsidRDefault="00A21A92" w:rsidP="00A21A92">
      <w:pPr>
        <w:autoSpaceDE w:val="0"/>
        <w:autoSpaceDN w:val="0"/>
        <w:adjustRightInd w:val="0"/>
        <w:rPr>
          <w:rFonts w:cs="Arial"/>
          <w:b/>
          <w:szCs w:val="20"/>
        </w:rPr>
      </w:pPr>
      <w:r w:rsidRPr="00D24D6D">
        <w:rPr>
          <w:rFonts w:cs="Arial"/>
          <w:b/>
          <w:bCs/>
          <w:szCs w:val="20"/>
        </w:rPr>
        <w:t xml:space="preserve">Exp. Núm. </w:t>
      </w:r>
      <w:r w:rsidRPr="00D24D6D">
        <w:rPr>
          <w:rFonts w:cs="Arial"/>
          <w:b/>
          <w:szCs w:val="20"/>
        </w:rPr>
        <w:t>___ /_____</w:t>
      </w:r>
    </w:p>
    <w:p w14:paraId="7160B6D9" w14:textId="77777777" w:rsidR="00A21A92" w:rsidRPr="00D24D6D" w:rsidRDefault="00A21A92" w:rsidP="00A21A92">
      <w:pPr>
        <w:autoSpaceDE w:val="0"/>
        <w:autoSpaceDN w:val="0"/>
        <w:adjustRightInd w:val="0"/>
        <w:rPr>
          <w:rFonts w:cs="Arial"/>
          <w:b/>
          <w:szCs w:val="20"/>
        </w:rPr>
      </w:pPr>
    </w:p>
    <w:p w14:paraId="2653A390" w14:textId="77777777" w:rsidR="00A21A92" w:rsidRPr="00D24D6D" w:rsidRDefault="00A21A92" w:rsidP="00A21A92">
      <w:pPr>
        <w:autoSpaceDE w:val="0"/>
        <w:autoSpaceDN w:val="0"/>
        <w:adjustRightInd w:val="0"/>
        <w:rPr>
          <w:rFonts w:cs="Arial"/>
          <w:b/>
          <w:szCs w:val="20"/>
        </w:rPr>
      </w:pPr>
      <w:r w:rsidRPr="00D24D6D">
        <w:rPr>
          <w:rFonts w:cs="Arial"/>
          <w:b/>
          <w:szCs w:val="20"/>
        </w:rPr>
        <w:t>DATOS DE LA EMPRESA/EMPRESARIO</w:t>
      </w:r>
    </w:p>
    <w:p w14:paraId="71B6812F" w14:textId="77777777" w:rsidR="00A21A92" w:rsidRPr="00D24D6D" w:rsidRDefault="00A21A92" w:rsidP="00A21A92">
      <w:pPr>
        <w:pBdr>
          <w:bottom w:val="single" w:sz="6" w:space="1" w:color="auto"/>
        </w:pBdr>
        <w:autoSpaceDE w:val="0"/>
        <w:autoSpaceDN w:val="0"/>
        <w:adjustRightInd w:val="0"/>
        <w:rPr>
          <w:rFonts w:cs="Arial"/>
          <w:szCs w:val="20"/>
        </w:rPr>
      </w:pPr>
      <w:r w:rsidRPr="00D24D6D">
        <w:rPr>
          <w:rFonts w:cs="Arial"/>
          <w:szCs w:val="20"/>
        </w:rPr>
        <w:t xml:space="preserve">Nombre/Razón social </w:t>
      </w:r>
      <w:r w:rsidRPr="00D24D6D">
        <w:rPr>
          <w:rFonts w:cs="Arial"/>
          <w:szCs w:val="20"/>
        </w:rPr>
        <w:tab/>
      </w:r>
      <w:r w:rsidRPr="00D24D6D">
        <w:rPr>
          <w:rFonts w:cs="Arial"/>
          <w:szCs w:val="20"/>
        </w:rPr>
        <w:tab/>
      </w:r>
      <w:r w:rsidRPr="00D24D6D">
        <w:rPr>
          <w:rFonts w:cs="Arial"/>
          <w:szCs w:val="20"/>
        </w:rPr>
        <w:tab/>
      </w:r>
      <w:r w:rsidRPr="00D24D6D">
        <w:rPr>
          <w:rFonts w:cs="Arial"/>
          <w:szCs w:val="20"/>
        </w:rPr>
        <w:tab/>
      </w:r>
      <w:r w:rsidRPr="00D24D6D">
        <w:rPr>
          <w:rFonts w:cs="Arial"/>
          <w:szCs w:val="20"/>
        </w:rPr>
        <w:tab/>
        <w:t>N.I.F.</w:t>
      </w:r>
    </w:p>
    <w:p w14:paraId="0186D8EC" w14:textId="77777777" w:rsidR="00A21A92" w:rsidRPr="00D24D6D" w:rsidRDefault="00A21A92" w:rsidP="00A21A92">
      <w:pPr>
        <w:autoSpaceDE w:val="0"/>
        <w:autoSpaceDN w:val="0"/>
        <w:adjustRightInd w:val="0"/>
        <w:rPr>
          <w:rFonts w:cs="Arial"/>
          <w:szCs w:val="20"/>
        </w:rPr>
      </w:pPr>
    </w:p>
    <w:p w14:paraId="2D3C7821" w14:textId="77777777" w:rsidR="00A21A92" w:rsidRPr="00D24D6D" w:rsidRDefault="00A21A92" w:rsidP="00A21A92">
      <w:pPr>
        <w:pBdr>
          <w:bottom w:val="single" w:sz="6" w:space="1" w:color="auto"/>
        </w:pBdr>
        <w:autoSpaceDE w:val="0"/>
        <w:autoSpaceDN w:val="0"/>
        <w:adjustRightInd w:val="0"/>
        <w:rPr>
          <w:rFonts w:cs="Arial"/>
          <w:szCs w:val="20"/>
        </w:rPr>
      </w:pPr>
      <w:r w:rsidRPr="00D24D6D">
        <w:rPr>
          <w:rFonts w:cs="Arial"/>
          <w:szCs w:val="20"/>
        </w:rPr>
        <w:t>Teléfono</w:t>
      </w:r>
      <w:r w:rsidRPr="00D24D6D">
        <w:rPr>
          <w:rFonts w:cs="Arial"/>
          <w:szCs w:val="20"/>
        </w:rPr>
        <w:tab/>
      </w:r>
      <w:r w:rsidRPr="00D24D6D">
        <w:rPr>
          <w:rFonts w:cs="Arial"/>
          <w:szCs w:val="20"/>
        </w:rPr>
        <w:tab/>
        <w:t>Fax</w:t>
      </w:r>
      <w:r w:rsidRPr="00D24D6D">
        <w:rPr>
          <w:rFonts w:cs="Arial"/>
          <w:szCs w:val="20"/>
        </w:rPr>
        <w:tab/>
      </w:r>
      <w:r w:rsidRPr="00D24D6D">
        <w:rPr>
          <w:rFonts w:cs="Arial"/>
          <w:szCs w:val="20"/>
        </w:rPr>
        <w:tab/>
      </w:r>
      <w:r w:rsidRPr="00D24D6D">
        <w:rPr>
          <w:rFonts w:cs="Arial"/>
          <w:szCs w:val="20"/>
        </w:rPr>
        <w:tab/>
      </w:r>
      <w:r w:rsidRPr="00D24D6D">
        <w:rPr>
          <w:rFonts w:cs="Arial"/>
          <w:szCs w:val="20"/>
        </w:rPr>
        <w:tab/>
        <w:t>E-mail</w:t>
      </w:r>
    </w:p>
    <w:p w14:paraId="03D94BC8" w14:textId="77777777" w:rsidR="00A21A92" w:rsidRPr="00D24D6D" w:rsidRDefault="00A21A92" w:rsidP="00A21A92">
      <w:pPr>
        <w:autoSpaceDE w:val="0"/>
        <w:autoSpaceDN w:val="0"/>
        <w:adjustRightInd w:val="0"/>
        <w:rPr>
          <w:rFonts w:cs="Arial"/>
          <w:b/>
          <w:szCs w:val="20"/>
        </w:rPr>
      </w:pPr>
    </w:p>
    <w:p w14:paraId="423CE2B4" w14:textId="77777777" w:rsidR="00A21A92" w:rsidRPr="00D24D6D" w:rsidRDefault="00A21A92" w:rsidP="00A21A92">
      <w:pPr>
        <w:shd w:val="clear" w:color="auto" w:fill="FFFFFF"/>
        <w:tabs>
          <w:tab w:val="left" w:leader="dot" w:pos="7162"/>
        </w:tabs>
        <w:rPr>
          <w:rFonts w:cs="Arial"/>
          <w:szCs w:val="20"/>
          <w:lang w:eastAsia="en-US"/>
        </w:rPr>
      </w:pPr>
      <w:r w:rsidRPr="00D24D6D">
        <w:rPr>
          <w:rFonts w:cs="Arial"/>
          <w:szCs w:val="20"/>
          <w:lang w:eastAsia="en-US"/>
        </w:rPr>
        <w:t>El/la Sr./Sra.</w:t>
      </w:r>
      <w:r w:rsidRPr="00D24D6D">
        <w:rPr>
          <w:rFonts w:cs="Arial"/>
          <w:szCs w:val="20"/>
          <w:lang w:eastAsia="en-US"/>
        </w:rPr>
        <w:tab/>
        <w:t xml:space="preserve"> con residencia en ................ en la calle .................................................. número ........................... y con NIF ....... declara que, enterado/a de las condiciones y los requisitos que se exigen para poder ser la empresa adjudicataria del contrato de .............................. con expediente número ............................ se compromete (en nombre propio /en nombre de la empresa anteriormente identificada) a ejecutarlo con estricta sujeción a los requisitos y condiciones estipulados a continuación:</w:t>
      </w:r>
    </w:p>
    <w:p w14:paraId="34D1E793" w14:textId="77777777" w:rsidR="00A21A92" w:rsidRPr="00D24D6D" w:rsidRDefault="00A21A92" w:rsidP="00A21A92">
      <w:pPr>
        <w:shd w:val="clear" w:color="auto" w:fill="FFFFFF"/>
        <w:tabs>
          <w:tab w:val="left" w:leader="dot" w:pos="7162"/>
        </w:tabs>
        <w:rPr>
          <w:rFonts w:eastAsia="Calibri" w:cs="Arial"/>
          <w:color w:val="000000"/>
          <w:szCs w:val="20"/>
          <w:lang w:eastAsia="en-US"/>
        </w:rPr>
      </w:pPr>
    </w:p>
    <w:p w14:paraId="73ADBBD4" w14:textId="77777777" w:rsidR="00A21A92" w:rsidRPr="00D24D6D" w:rsidRDefault="00A21A92" w:rsidP="00A21A92">
      <w:pPr>
        <w:tabs>
          <w:tab w:val="left" w:pos="426"/>
          <w:tab w:val="left" w:pos="5040"/>
        </w:tabs>
        <w:contextualSpacing/>
        <w:rPr>
          <w:rFonts w:eastAsia="Arial" w:cs="Arial"/>
          <w:b/>
          <w:szCs w:val="20"/>
        </w:rPr>
      </w:pPr>
      <w:r w:rsidRPr="00D24D6D">
        <w:rPr>
          <w:rFonts w:cs="Arial"/>
          <w:szCs w:val="20"/>
        </w:rPr>
        <w:t xml:space="preserve">1. OFERTA ECONÓMICA, es necesario dar un precio </w:t>
      </w:r>
      <w:r w:rsidRPr="00D24D6D">
        <w:rPr>
          <w:rFonts w:cs="Arial"/>
          <w:b/>
          <w:bCs/>
          <w:szCs w:val="20"/>
        </w:rPr>
        <w:t xml:space="preserve">por el objeto total del contrato (IVA incluido), </w:t>
      </w:r>
      <w:r w:rsidRPr="00D24D6D">
        <w:rPr>
          <w:rFonts w:cs="Arial"/>
          <w:szCs w:val="20"/>
        </w:rPr>
        <w:t xml:space="preserve">teniendo en cuenta que </w:t>
      </w:r>
      <w:r w:rsidRPr="00D24D6D">
        <w:rPr>
          <w:rFonts w:eastAsia="Arial" w:cs="Arial"/>
          <w:b/>
          <w:szCs w:val="20"/>
        </w:rPr>
        <w:t>los precios unitarios no son máximos. Para la valoración de la oferta económica se tendrá en cuenta el importe total del objeto del contrato.</w:t>
      </w:r>
    </w:p>
    <w:p w14:paraId="6B0BB484" w14:textId="77777777" w:rsidR="00A21A92" w:rsidRPr="00D24D6D" w:rsidRDefault="00A21A92" w:rsidP="00A21A92">
      <w:pPr>
        <w:spacing w:after="60"/>
        <w:rPr>
          <w:rFonts w:cs="Arial"/>
          <w:szCs w:val="20"/>
        </w:rPr>
      </w:pPr>
    </w:p>
    <w:p w14:paraId="3B191993" w14:textId="77777777" w:rsidR="00A21A92" w:rsidRPr="00D24D6D" w:rsidRDefault="00A21A92" w:rsidP="00A21A92">
      <w:pPr>
        <w:widowControl w:val="0"/>
        <w:rPr>
          <w:rFonts w:cs="Arial"/>
          <w:szCs w:val="22"/>
        </w:rPr>
      </w:pPr>
      <w:r w:rsidRPr="00D24D6D">
        <w:rPr>
          <w:rFonts w:cs="Arial"/>
          <w:szCs w:val="20"/>
        </w:rPr>
        <w:t>Hay que rellenar la siguiente tabla, desglosando el precio unitario de los elementos:</w:t>
      </w:r>
    </w:p>
    <w:p w14:paraId="4CF6EC5A" w14:textId="77777777" w:rsidR="00A21A92" w:rsidRPr="00D24D6D" w:rsidRDefault="00A21A92" w:rsidP="00A21A92">
      <w:pPr>
        <w:tabs>
          <w:tab w:val="left" w:pos="426"/>
          <w:tab w:val="left" w:pos="5040"/>
        </w:tabs>
        <w:spacing w:after="60"/>
        <w:rPr>
          <w:rFonts w:cs="Arial"/>
          <w:szCs w:val="20"/>
        </w:rPr>
      </w:pPr>
      <w:r w:rsidRPr="00D24D6D">
        <w:rPr>
          <w:rFonts w:cs="Arial"/>
          <w:szCs w:val="20"/>
        </w:rPr>
        <w:t xml:space="preserve"> </w:t>
      </w:r>
    </w:p>
    <w:tbl>
      <w:tblPr>
        <w:tblW w:w="9204" w:type="dxa"/>
        <w:tblCellMar>
          <w:left w:w="70" w:type="dxa"/>
          <w:right w:w="70" w:type="dxa"/>
        </w:tblCellMar>
        <w:tblLook w:val="04A0" w:firstRow="1" w:lastRow="0" w:firstColumn="1" w:lastColumn="0" w:noHBand="0" w:noVBand="1"/>
      </w:tblPr>
      <w:tblGrid>
        <w:gridCol w:w="5377"/>
        <w:gridCol w:w="1276"/>
        <w:gridCol w:w="1134"/>
        <w:gridCol w:w="1417"/>
      </w:tblGrid>
      <w:tr w:rsidR="00A21A92" w:rsidRPr="00D24D6D" w14:paraId="423CF4D4" w14:textId="77777777" w:rsidTr="00821595">
        <w:tc>
          <w:tcPr>
            <w:tcW w:w="5377" w:type="dxa"/>
            <w:tcBorders>
              <w:top w:val="single" w:sz="8" w:space="0" w:color="auto"/>
              <w:left w:val="single" w:sz="8" w:space="0" w:color="auto"/>
              <w:bottom w:val="nil"/>
              <w:right w:val="single" w:sz="8" w:space="0" w:color="auto"/>
            </w:tcBorders>
            <w:shd w:val="clear" w:color="000000" w:fill="2F75B5"/>
            <w:noWrap/>
            <w:vAlign w:val="bottom"/>
            <w:hideMark/>
          </w:tcPr>
          <w:p w14:paraId="37D60B44" w14:textId="77777777" w:rsidR="00A21A92" w:rsidRPr="00D24D6D" w:rsidRDefault="00A21A92" w:rsidP="00821595">
            <w:pPr>
              <w:spacing w:before="40" w:after="40"/>
              <w:jc w:val="center"/>
              <w:rPr>
                <w:rFonts w:cs="Arial"/>
                <w:b/>
                <w:bCs/>
                <w:color w:val="FFFFFF"/>
                <w:sz w:val="18"/>
                <w:szCs w:val="18"/>
              </w:rPr>
            </w:pPr>
            <w:r w:rsidRPr="00D24D6D">
              <w:rPr>
                <w:rFonts w:cs="Arial"/>
                <w:b/>
                <w:bCs/>
                <w:color w:val="FFFFFF"/>
                <w:sz w:val="18"/>
                <w:szCs w:val="18"/>
              </w:rPr>
              <w:t>CONCEPTO</w:t>
            </w:r>
          </w:p>
        </w:tc>
        <w:tc>
          <w:tcPr>
            <w:tcW w:w="1276" w:type="dxa"/>
            <w:tcBorders>
              <w:top w:val="single" w:sz="8" w:space="0" w:color="auto"/>
              <w:left w:val="nil"/>
              <w:bottom w:val="nil"/>
              <w:right w:val="single" w:sz="8" w:space="0" w:color="auto"/>
            </w:tcBorders>
            <w:shd w:val="clear" w:color="000000" w:fill="2F75B5"/>
            <w:noWrap/>
            <w:vAlign w:val="bottom"/>
            <w:hideMark/>
          </w:tcPr>
          <w:p w14:paraId="297B0FFD" w14:textId="77777777" w:rsidR="00A21A92" w:rsidRPr="00D24D6D" w:rsidRDefault="00A21A92" w:rsidP="00821595">
            <w:pPr>
              <w:spacing w:before="40" w:after="40"/>
              <w:jc w:val="center"/>
              <w:rPr>
                <w:rFonts w:cs="Arial"/>
                <w:b/>
                <w:bCs/>
                <w:color w:val="FFFFFF"/>
                <w:sz w:val="18"/>
                <w:szCs w:val="18"/>
              </w:rPr>
            </w:pPr>
            <w:r w:rsidRPr="00D24D6D">
              <w:rPr>
                <w:rFonts w:cs="Arial"/>
                <w:b/>
                <w:bCs/>
                <w:color w:val="FFFFFF"/>
                <w:sz w:val="18"/>
                <w:szCs w:val="18"/>
              </w:rPr>
              <w:t>Unidades</w:t>
            </w:r>
          </w:p>
        </w:tc>
        <w:tc>
          <w:tcPr>
            <w:tcW w:w="1134" w:type="dxa"/>
            <w:tcBorders>
              <w:top w:val="single" w:sz="8" w:space="0" w:color="auto"/>
              <w:left w:val="nil"/>
              <w:bottom w:val="nil"/>
              <w:right w:val="single" w:sz="8" w:space="0" w:color="auto"/>
            </w:tcBorders>
            <w:shd w:val="clear" w:color="000000" w:fill="2F75B5"/>
            <w:noWrap/>
            <w:vAlign w:val="bottom"/>
            <w:hideMark/>
          </w:tcPr>
          <w:p w14:paraId="7121200B" w14:textId="77777777" w:rsidR="00A21A92" w:rsidRPr="00D24D6D" w:rsidRDefault="00A21A92" w:rsidP="00821595">
            <w:pPr>
              <w:spacing w:before="40" w:after="40"/>
              <w:jc w:val="center"/>
              <w:rPr>
                <w:rFonts w:cs="Arial"/>
                <w:b/>
                <w:bCs/>
                <w:color w:val="FFFFFF"/>
                <w:sz w:val="18"/>
                <w:szCs w:val="18"/>
              </w:rPr>
            </w:pPr>
            <w:r w:rsidRPr="00D24D6D">
              <w:rPr>
                <w:rFonts w:cs="Arial"/>
                <w:b/>
                <w:bCs/>
                <w:color w:val="FFFFFF"/>
                <w:sz w:val="18"/>
                <w:szCs w:val="18"/>
              </w:rPr>
              <w:t>Precio</w:t>
            </w:r>
          </w:p>
        </w:tc>
        <w:tc>
          <w:tcPr>
            <w:tcW w:w="1417" w:type="dxa"/>
            <w:tcBorders>
              <w:top w:val="single" w:sz="8" w:space="0" w:color="auto"/>
              <w:left w:val="nil"/>
              <w:bottom w:val="nil"/>
              <w:right w:val="single" w:sz="8" w:space="0" w:color="auto"/>
            </w:tcBorders>
            <w:shd w:val="clear" w:color="000000" w:fill="2F75B5"/>
            <w:noWrap/>
            <w:vAlign w:val="bottom"/>
            <w:hideMark/>
          </w:tcPr>
          <w:p w14:paraId="1ED73C9C" w14:textId="77777777" w:rsidR="00A21A92" w:rsidRPr="00D24D6D" w:rsidRDefault="00A21A92" w:rsidP="00821595">
            <w:pPr>
              <w:spacing w:before="40" w:after="40"/>
              <w:jc w:val="center"/>
              <w:rPr>
                <w:rFonts w:cs="Arial"/>
                <w:b/>
                <w:bCs/>
                <w:color w:val="FFFFFF"/>
                <w:sz w:val="18"/>
                <w:szCs w:val="18"/>
              </w:rPr>
            </w:pPr>
            <w:r w:rsidRPr="00D24D6D">
              <w:rPr>
                <w:rFonts w:cs="Arial"/>
                <w:b/>
                <w:bCs/>
                <w:color w:val="FFFFFF"/>
                <w:sz w:val="18"/>
                <w:szCs w:val="18"/>
              </w:rPr>
              <w:t>Importe</w:t>
            </w:r>
          </w:p>
        </w:tc>
      </w:tr>
      <w:tr w:rsidR="00A21A92" w:rsidRPr="00D24D6D" w14:paraId="7267825C" w14:textId="77777777" w:rsidTr="00821595">
        <w:tc>
          <w:tcPr>
            <w:tcW w:w="5377" w:type="dxa"/>
            <w:tcBorders>
              <w:top w:val="single" w:sz="8" w:space="0" w:color="auto"/>
              <w:left w:val="single" w:sz="8" w:space="0" w:color="auto"/>
              <w:bottom w:val="nil"/>
              <w:right w:val="single" w:sz="8" w:space="0" w:color="auto"/>
            </w:tcBorders>
            <w:noWrap/>
            <w:vAlign w:val="bottom"/>
            <w:hideMark/>
          </w:tcPr>
          <w:p w14:paraId="37893FC9"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Pantalla táctil multimedia</w:t>
            </w:r>
          </w:p>
        </w:tc>
        <w:tc>
          <w:tcPr>
            <w:tcW w:w="1276" w:type="dxa"/>
            <w:tcBorders>
              <w:top w:val="single" w:sz="8" w:space="0" w:color="auto"/>
              <w:left w:val="nil"/>
              <w:bottom w:val="nil"/>
              <w:right w:val="single" w:sz="8" w:space="0" w:color="auto"/>
            </w:tcBorders>
            <w:noWrap/>
            <w:vAlign w:val="bottom"/>
            <w:hideMark/>
          </w:tcPr>
          <w:p w14:paraId="2760C289"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200</w:t>
            </w:r>
          </w:p>
        </w:tc>
        <w:tc>
          <w:tcPr>
            <w:tcW w:w="1134" w:type="dxa"/>
            <w:tcBorders>
              <w:top w:val="single" w:sz="8" w:space="0" w:color="auto"/>
              <w:left w:val="nil"/>
              <w:bottom w:val="nil"/>
              <w:right w:val="nil"/>
            </w:tcBorders>
            <w:noWrap/>
            <w:vAlign w:val="bottom"/>
            <w:hideMark/>
          </w:tcPr>
          <w:p w14:paraId="4613C44E"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single" w:sz="8" w:space="0" w:color="auto"/>
              <w:left w:val="single" w:sz="8" w:space="0" w:color="auto"/>
              <w:bottom w:val="nil"/>
              <w:right w:val="single" w:sz="8" w:space="0" w:color="auto"/>
            </w:tcBorders>
            <w:noWrap/>
            <w:vAlign w:val="bottom"/>
            <w:hideMark/>
          </w:tcPr>
          <w:p w14:paraId="7F5EC98F"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64D9410E" w14:textId="77777777" w:rsidTr="00821595">
        <w:tc>
          <w:tcPr>
            <w:tcW w:w="5377" w:type="dxa"/>
            <w:tcBorders>
              <w:top w:val="nil"/>
              <w:left w:val="single" w:sz="8" w:space="0" w:color="auto"/>
              <w:bottom w:val="nil"/>
              <w:right w:val="single" w:sz="8" w:space="0" w:color="auto"/>
            </w:tcBorders>
            <w:noWrap/>
            <w:vAlign w:val="bottom"/>
            <w:hideMark/>
          </w:tcPr>
          <w:p w14:paraId="0800F6BE"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Brazo + Apoyo + Adap. VESA + Cableado a través del brazo</w:t>
            </w:r>
          </w:p>
        </w:tc>
        <w:tc>
          <w:tcPr>
            <w:tcW w:w="1276" w:type="dxa"/>
            <w:tcBorders>
              <w:top w:val="nil"/>
              <w:left w:val="nil"/>
              <w:bottom w:val="nil"/>
              <w:right w:val="single" w:sz="8" w:space="0" w:color="auto"/>
            </w:tcBorders>
            <w:noWrap/>
            <w:vAlign w:val="bottom"/>
            <w:hideMark/>
          </w:tcPr>
          <w:p w14:paraId="2806791E"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168</w:t>
            </w:r>
          </w:p>
        </w:tc>
        <w:tc>
          <w:tcPr>
            <w:tcW w:w="1134" w:type="dxa"/>
            <w:tcBorders>
              <w:top w:val="nil"/>
              <w:left w:val="nil"/>
              <w:bottom w:val="nil"/>
              <w:right w:val="nil"/>
            </w:tcBorders>
            <w:noWrap/>
            <w:vAlign w:val="bottom"/>
            <w:hideMark/>
          </w:tcPr>
          <w:p w14:paraId="1B61402E"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7CE7D4BD"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0DE0719D" w14:textId="77777777" w:rsidTr="00821595">
        <w:tc>
          <w:tcPr>
            <w:tcW w:w="5377" w:type="dxa"/>
            <w:tcBorders>
              <w:top w:val="nil"/>
              <w:left w:val="single" w:sz="8" w:space="0" w:color="auto"/>
              <w:bottom w:val="nil"/>
              <w:right w:val="single" w:sz="8" w:space="0" w:color="auto"/>
            </w:tcBorders>
            <w:noWrap/>
            <w:vAlign w:val="bottom"/>
            <w:hideMark/>
          </w:tcPr>
          <w:p w14:paraId="7DA1B396"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Accesorio RFID para la identificación</w:t>
            </w:r>
          </w:p>
        </w:tc>
        <w:tc>
          <w:tcPr>
            <w:tcW w:w="1276" w:type="dxa"/>
            <w:tcBorders>
              <w:top w:val="nil"/>
              <w:left w:val="nil"/>
              <w:bottom w:val="nil"/>
              <w:right w:val="single" w:sz="8" w:space="0" w:color="auto"/>
            </w:tcBorders>
            <w:noWrap/>
            <w:vAlign w:val="bottom"/>
            <w:hideMark/>
          </w:tcPr>
          <w:p w14:paraId="3F738B36"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200</w:t>
            </w:r>
          </w:p>
        </w:tc>
        <w:tc>
          <w:tcPr>
            <w:tcW w:w="1134" w:type="dxa"/>
            <w:tcBorders>
              <w:top w:val="nil"/>
              <w:left w:val="nil"/>
              <w:bottom w:val="nil"/>
              <w:right w:val="nil"/>
            </w:tcBorders>
            <w:noWrap/>
            <w:vAlign w:val="bottom"/>
            <w:hideMark/>
          </w:tcPr>
          <w:p w14:paraId="4EB06B10"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6108137C"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0A7B496F" w14:textId="77777777" w:rsidTr="00821595">
        <w:tc>
          <w:tcPr>
            <w:tcW w:w="5377" w:type="dxa"/>
            <w:tcBorders>
              <w:top w:val="nil"/>
              <w:left w:val="single" w:sz="8" w:space="0" w:color="auto"/>
              <w:bottom w:val="nil"/>
              <w:right w:val="single" w:sz="8" w:space="0" w:color="auto"/>
            </w:tcBorders>
            <w:vAlign w:val="bottom"/>
            <w:hideMark/>
          </w:tcPr>
          <w:p w14:paraId="76734748"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Electrónica de red de comunicaciones (repercusión por terminal a conectar)</w:t>
            </w:r>
          </w:p>
        </w:tc>
        <w:tc>
          <w:tcPr>
            <w:tcW w:w="1276" w:type="dxa"/>
            <w:tcBorders>
              <w:top w:val="nil"/>
              <w:left w:val="nil"/>
              <w:bottom w:val="nil"/>
              <w:right w:val="single" w:sz="8" w:space="0" w:color="auto"/>
            </w:tcBorders>
            <w:noWrap/>
            <w:vAlign w:val="center"/>
            <w:hideMark/>
          </w:tcPr>
          <w:p w14:paraId="3F829EA6"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200</w:t>
            </w:r>
          </w:p>
        </w:tc>
        <w:tc>
          <w:tcPr>
            <w:tcW w:w="1134" w:type="dxa"/>
            <w:tcBorders>
              <w:top w:val="nil"/>
              <w:left w:val="nil"/>
              <w:bottom w:val="nil"/>
              <w:right w:val="nil"/>
            </w:tcBorders>
            <w:noWrap/>
            <w:vAlign w:val="center"/>
            <w:hideMark/>
          </w:tcPr>
          <w:p w14:paraId="110D2C23"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nil"/>
              <w:left w:val="single" w:sz="8" w:space="0" w:color="auto"/>
              <w:bottom w:val="nil"/>
              <w:right w:val="single" w:sz="8" w:space="0" w:color="auto"/>
            </w:tcBorders>
            <w:noWrap/>
            <w:vAlign w:val="center"/>
            <w:hideMark/>
          </w:tcPr>
          <w:p w14:paraId="4162E86C"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363B4F23" w14:textId="77777777" w:rsidTr="00821595">
        <w:tc>
          <w:tcPr>
            <w:tcW w:w="5377" w:type="dxa"/>
            <w:tcBorders>
              <w:top w:val="nil"/>
              <w:left w:val="single" w:sz="8" w:space="0" w:color="auto"/>
              <w:bottom w:val="nil"/>
              <w:right w:val="single" w:sz="8" w:space="0" w:color="auto"/>
            </w:tcBorders>
            <w:noWrap/>
            <w:vAlign w:val="bottom"/>
            <w:hideMark/>
          </w:tcPr>
          <w:p w14:paraId="36BCE4C4"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Instalación de los TMM, de los brazos y de la electrónica de red</w:t>
            </w:r>
          </w:p>
        </w:tc>
        <w:tc>
          <w:tcPr>
            <w:tcW w:w="1276" w:type="dxa"/>
            <w:tcBorders>
              <w:top w:val="nil"/>
              <w:left w:val="nil"/>
              <w:bottom w:val="nil"/>
              <w:right w:val="single" w:sz="8" w:space="0" w:color="auto"/>
            </w:tcBorders>
            <w:noWrap/>
            <w:vAlign w:val="center"/>
            <w:hideMark/>
          </w:tcPr>
          <w:p w14:paraId="07A10AF3"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200</w:t>
            </w:r>
          </w:p>
        </w:tc>
        <w:tc>
          <w:tcPr>
            <w:tcW w:w="1134" w:type="dxa"/>
            <w:tcBorders>
              <w:top w:val="nil"/>
              <w:left w:val="nil"/>
              <w:bottom w:val="nil"/>
              <w:right w:val="nil"/>
            </w:tcBorders>
            <w:noWrap/>
            <w:vAlign w:val="center"/>
            <w:hideMark/>
          </w:tcPr>
          <w:p w14:paraId="482DB44A"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nil"/>
              <w:left w:val="single" w:sz="8" w:space="0" w:color="auto"/>
              <w:bottom w:val="nil"/>
              <w:right w:val="single" w:sz="8" w:space="0" w:color="auto"/>
            </w:tcBorders>
            <w:noWrap/>
            <w:vAlign w:val="center"/>
            <w:hideMark/>
          </w:tcPr>
          <w:p w14:paraId="1C6A5493"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5101FDDF" w14:textId="77777777" w:rsidTr="00821595">
        <w:tc>
          <w:tcPr>
            <w:tcW w:w="5377" w:type="dxa"/>
            <w:tcBorders>
              <w:top w:val="nil"/>
              <w:left w:val="single" w:sz="8" w:space="0" w:color="auto"/>
              <w:bottom w:val="nil"/>
              <w:right w:val="single" w:sz="8" w:space="0" w:color="auto"/>
            </w:tcBorders>
            <w:noWrap/>
            <w:vAlign w:val="bottom"/>
            <w:hideMark/>
          </w:tcPr>
          <w:p w14:paraId="1C57D359"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Sistema operativo y gestor del conjunto</w:t>
            </w:r>
          </w:p>
        </w:tc>
        <w:tc>
          <w:tcPr>
            <w:tcW w:w="1276" w:type="dxa"/>
            <w:tcBorders>
              <w:top w:val="nil"/>
              <w:left w:val="nil"/>
              <w:bottom w:val="nil"/>
              <w:right w:val="single" w:sz="8" w:space="0" w:color="auto"/>
            </w:tcBorders>
            <w:noWrap/>
            <w:vAlign w:val="bottom"/>
            <w:hideMark/>
          </w:tcPr>
          <w:p w14:paraId="7053CACE"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1</w:t>
            </w:r>
          </w:p>
        </w:tc>
        <w:tc>
          <w:tcPr>
            <w:tcW w:w="1134" w:type="dxa"/>
            <w:tcBorders>
              <w:top w:val="nil"/>
              <w:left w:val="nil"/>
              <w:bottom w:val="nil"/>
              <w:right w:val="nil"/>
            </w:tcBorders>
            <w:noWrap/>
            <w:vAlign w:val="bottom"/>
            <w:hideMark/>
          </w:tcPr>
          <w:p w14:paraId="599839FE"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3FF5BA89"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39D2DA9C" w14:textId="77777777" w:rsidTr="00821595">
        <w:tc>
          <w:tcPr>
            <w:tcW w:w="5377" w:type="dxa"/>
            <w:tcBorders>
              <w:top w:val="nil"/>
              <w:left w:val="single" w:sz="8" w:space="0" w:color="auto"/>
              <w:bottom w:val="nil"/>
              <w:right w:val="single" w:sz="8" w:space="0" w:color="auto"/>
            </w:tcBorders>
            <w:noWrap/>
            <w:vAlign w:val="bottom"/>
            <w:hideMark/>
          </w:tcPr>
          <w:p w14:paraId="547547A0"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Instalación del sistema de gestión y parametrización</w:t>
            </w:r>
          </w:p>
        </w:tc>
        <w:tc>
          <w:tcPr>
            <w:tcW w:w="1276" w:type="dxa"/>
            <w:tcBorders>
              <w:top w:val="nil"/>
              <w:left w:val="nil"/>
              <w:bottom w:val="nil"/>
              <w:right w:val="single" w:sz="8" w:space="0" w:color="auto"/>
            </w:tcBorders>
            <w:noWrap/>
            <w:vAlign w:val="bottom"/>
            <w:hideMark/>
          </w:tcPr>
          <w:p w14:paraId="3249A961"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1</w:t>
            </w:r>
          </w:p>
        </w:tc>
        <w:tc>
          <w:tcPr>
            <w:tcW w:w="1134" w:type="dxa"/>
            <w:tcBorders>
              <w:top w:val="nil"/>
              <w:left w:val="nil"/>
              <w:bottom w:val="nil"/>
              <w:right w:val="nil"/>
            </w:tcBorders>
            <w:noWrap/>
            <w:vAlign w:val="bottom"/>
            <w:hideMark/>
          </w:tcPr>
          <w:p w14:paraId="4EF3C96D"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nil"/>
              <w:left w:val="single" w:sz="8" w:space="0" w:color="auto"/>
              <w:bottom w:val="nil"/>
              <w:right w:val="single" w:sz="8" w:space="0" w:color="auto"/>
            </w:tcBorders>
            <w:noWrap/>
            <w:vAlign w:val="bottom"/>
            <w:hideMark/>
          </w:tcPr>
          <w:p w14:paraId="7983369B"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1A68C309" w14:textId="77777777" w:rsidTr="00821595">
        <w:tc>
          <w:tcPr>
            <w:tcW w:w="5377" w:type="dxa"/>
            <w:tcBorders>
              <w:top w:val="nil"/>
              <w:left w:val="single" w:sz="8" w:space="0" w:color="auto"/>
              <w:bottom w:val="single" w:sz="8" w:space="0" w:color="auto"/>
              <w:right w:val="single" w:sz="8" w:space="0" w:color="auto"/>
            </w:tcBorders>
            <w:noWrap/>
            <w:vAlign w:val="bottom"/>
            <w:hideMark/>
          </w:tcPr>
          <w:p w14:paraId="691967B7"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Formación para la puesta en marcha</w:t>
            </w:r>
          </w:p>
        </w:tc>
        <w:tc>
          <w:tcPr>
            <w:tcW w:w="1276" w:type="dxa"/>
            <w:tcBorders>
              <w:top w:val="nil"/>
              <w:left w:val="nil"/>
              <w:bottom w:val="single" w:sz="8" w:space="0" w:color="auto"/>
              <w:right w:val="single" w:sz="8" w:space="0" w:color="auto"/>
            </w:tcBorders>
            <w:noWrap/>
            <w:vAlign w:val="bottom"/>
            <w:hideMark/>
          </w:tcPr>
          <w:p w14:paraId="0EACB78B"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1</w:t>
            </w:r>
          </w:p>
        </w:tc>
        <w:tc>
          <w:tcPr>
            <w:tcW w:w="1134" w:type="dxa"/>
            <w:tcBorders>
              <w:top w:val="nil"/>
              <w:left w:val="nil"/>
              <w:bottom w:val="single" w:sz="8" w:space="0" w:color="auto"/>
              <w:right w:val="nil"/>
            </w:tcBorders>
            <w:noWrap/>
            <w:vAlign w:val="bottom"/>
            <w:hideMark/>
          </w:tcPr>
          <w:p w14:paraId="1309FDBB" w14:textId="77777777" w:rsidR="00A21A92" w:rsidRPr="00D24D6D" w:rsidRDefault="00A21A92" w:rsidP="00821595">
            <w:pPr>
              <w:spacing w:before="40" w:after="40"/>
              <w:jc w:val="center"/>
              <w:rPr>
                <w:rFonts w:cs="Arial"/>
                <w:color w:val="000000"/>
                <w:sz w:val="18"/>
                <w:szCs w:val="18"/>
              </w:rPr>
            </w:pPr>
            <w:r w:rsidRPr="00D24D6D">
              <w:rPr>
                <w:rFonts w:cs="Arial"/>
                <w:color w:val="000000"/>
                <w:sz w:val="18"/>
                <w:szCs w:val="18"/>
              </w:rPr>
              <w:t> </w:t>
            </w:r>
          </w:p>
        </w:tc>
        <w:tc>
          <w:tcPr>
            <w:tcW w:w="1417" w:type="dxa"/>
            <w:tcBorders>
              <w:top w:val="nil"/>
              <w:left w:val="single" w:sz="8" w:space="0" w:color="auto"/>
              <w:bottom w:val="single" w:sz="8" w:space="0" w:color="auto"/>
              <w:right w:val="single" w:sz="8" w:space="0" w:color="auto"/>
            </w:tcBorders>
            <w:noWrap/>
            <w:vAlign w:val="bottom"/>
            <w:hideMark/>
          </w:tcPr>
          <w:p w14:paraId="0157A530" w14:textId="77777777" w:rsidR="00A21A92" w:rsidRPr="00D24D6D" w:rsidRDefault="00A21A92" w:rsidP="00821595">
            <w:pPr>
              <w:spacing w:before="40" w:after="40"/>
              <w:rPr>
                <w:rFonts w:cs="Arial"/>
                <w:color w:val="000000"/>
                <w:sz w:val="18"/>
                <w:szCs w:val="18"/>
              </w:rPr>
            </w:pPr>
            <w:r w:rsidRPr="00D24D6D">
              <w:rPr>
                <w:rFonts w:cs="Arial"/>
                <w:color w:val="000000"/>
                <w:sz w:val="18"/>
                <w:szCs w:val="18"/>
              </w:rPr>
              <w:t> </w:t>
            </w:r>
          </w:p>
        </w:tc>
      </w:tr>
      <w:tr w:rsidR="00A21A92" w:rsidRPr="00D24D6D" w14:paraId="49494649" w14:textId="77777777" w:rsidTr="00821595">
        <w:tc>
          <w:tcPr>
            <w:tcW w:w="5377" w:type="dxa"/>
            <w:tcBorders>
              <w:top w:val="nil"/>
              <w:left w:val="single" w:sz="8" w:space="0" w:color="auto"/>
              <w:bottom w:val="single" w:sz="8" w:space="0" w:color="auto"/>
              <w:right w:val="nil"/>
            </w:tcBorders>
            <w:shd w:val="clear" w:color="000000" w:fill="2F75B5"/>
            <w:noWrap/>
            <w:vAlign w:val="bottom"/>
            <w:hideMark/>
          </w:tcPr>
          <w:p w14:paraId="400EE445" w14:textId="77777777" w:rsidR="00A21A92" w:rsidRPr="00D24D6D" w:rsidRDefault="00A21A92" w:rsidP="00821595">
            <w:pPr>
              <w:spacing w:before="40" w:after="40"/>
              <w:jc w:val="right"/>
              <w:rPr>
                <w:rFonts w:cs="Arial"/>
                <w:b/>
                <w:bCs/>
                <w:color w:val="FFFFFF"/>
                <w:sz w:val="18"/>
                <w:szCs w:val="18"/>
              </w:rPr>
            </w:pPr>
            <w:r w:rsidRPr="00D24D6D">
              <w:rPr>
                <w:rFonts w:cs="Arial"/>
                <w:b/>
                <w:bCs/>
                <w:color w:val="FFFFFF"/>
                <w:sz w:val="18"/>
                <w:szCs w:val="18"/>
              </w:rPr>
              <w:t>Total</w:t>
            </w:r>
          </w:p>
        </w:tc>
        <w:tc>
          <w:tcPr>
            <w:tcW w:w="1276" w:type="dxa"/>
            <w:tcBorders>
              <w:top w:val="nil"/>
              <w:left w:val="nil"/>
              <w:bottom w:val="single" w:sz="8" w:space="0" w:color="auto"/>
              <w:right w:val="nil"/>
            </w:tcBorders>
            <w:shd w:val="clear" w:color="000000" w:fill="2F75B5"/>
            <w:noWrap/>
            <w:vAlign w:val="bottom"/>
            <w:hideMark/>
          </w:tcPr>
          <w:p w14:paraId="165812A8" w14:textId="77777777" w:rsidR="00A21A92" w:rsidRPr="00D24D6D" w:rsidRDefault="00A21A92" w:rsidP="00821595">
            <w:pPr>
              <w:spacing w:before="40" w:after="40"/>
              <w:rPr>
                <w:rFonts w:cs="Arial"/>
                <w:b/>
                <w:bCs/>
                <w:color w:val="FFFFFF"/>
                <w:sz w:val="18"/>
                <w:szCs w:val="18"/>
              </w:rPr>
            </w:pPr>
            <w:r w:rsidRPr="00D24D6D">
              <w:rPr>
                <w:rFonts w:cs="Arial"/>
                <w:b/>
                <w:bCs/>
                <w:color w:val="FFFFFF"/>
                <w:sz w:val="18"/>
                <w:szCs w:val="18"/>
              </w:rPr>
              <w:t> </w:t>
            </w:r>
          </w:p>
        </w:tc>
        <w:tc>
          <w:tcPr>
            <w:tcW w:w="1134" w:type="dxa"/>
            <w:tcBorders>
              <w:top w:val="nil"/>
              <w:left w:val="nil"/>
              <w:bottom w:val="single" w:sz="8" w:space="0" w:color="auto"/>
              <w:right w:val="nil"/>
            </w:tcBorders>
            <w:shd w:val="clear" w:color="000000" w:fill="2F75B5"/>
            <w:noWrap/>
            <w:vAlign w:val="bottom"/>
            <w:hideMark/>
          </w:tcPr>
          <w:p w14:paraId="4BD08242" w14:textId="77777777" w:rsidR="00A21A92" w:rsidRPr="00D24D6D" w:rsidRDefault="00A21A92" w:rsidP="00821595">
            <w:pPr>
              <w:spacing w:before="40" w:after="40"/>
              <w:jc w:val="right"/>
              <w:rPr>
                <w:rFonts w:cs="Arial"/>
                <w:b/>
                <w:bCs/>
                <w:color w:val="FFFFFF"/>
                <w:sz w:val="18"/>
                <w:szCs w:val="18"/>
              </w:rPr>
            </w:pPr>
            <w:r w:rsidRPr="00D24D6D">
              <w:rPr>
                <w:rFonts w:cs="Arial"/>
                <w:b/>
                <w:bCs/>
                <w:color w:val="FFFFFF"/>
                <w:sz w:val="18"/>
                <w:szCs w:val="18"/>
              </w:rPr>
              <w:t> </w:t>
            </w:r>
          </w:p>
        </w:tc>
        <w:tc>
          <w:tcPr>
            <w:tcW w:w="1417" w:type="dxa"/>
            <w:tcBorders>
              <w:top w:val="nil"/>
              <w:left w:val="single" w:sz="8" w:space="0" w:color="auto"/>
              <w:bottom w:val="single" w:sz="8" w:space="0" w:color="auto"/>
              <w:right w:val="single" w:sz="8" w:space="0" w:color="auto"/>
            </w:tcBorders>
            <w:shd w:val="clear" w:color="000000" w:fill="2F75B5"/>
            <w:noWrap/>
            <w:vAlign w:val="bottom"/>
            <w:hideMark/>
          </w:tcPr>
          <w:p w14:paraId="192205E8" w14:textId="77777777" w:rsidR="00A21A92" w:rsidRPr="00D24D6D" w:rsidRDefault="00A21A92" w:rsidP="00821595">
            <w:pPr>
              <w:spacing w:before="40" w:after="40"/>
              <w:jc w:val="right"/>
              <w:rPr>
                <w:rFonts w:cs="Arial"/>
                <w:b/>
                <w:bCs/>
                <w:color w:val="FFFFFF"/>
                <w:sz w:val="18"/>
                <w:szCs w:val="18"/>
              </w:rPr>
            </w:pPr>
            <w:r w:rsidRPr="00D24D6D">
              <w:rPr>
                <w:rFonts w:cs="Arial"/>
                <w:b/>
                <w:bCs/>
                <w:color w:val="FFFFFF"/>
                <w:sz w:val="18"/>
                <w:szCs w:val="18"/>
              </w:rPr>
              <w:t xml:space="preserve"> €</w:t>
            </w:r>
          </w:p>
        </w:tc>
      </w:tr>
      <w:tr w:rsidR="00A21A92" w:rsidRPr="00D24D6D" w14:paraId="685028B1" w14:textId="77777777" w:rsidTr="00821595">
        <w:tc>
          <w:tcPr>
            <w:tcW w:w="5377" w:type="dxa"/>
            <w:tcBorders>
              <w:top w:val="nil"/>
              <w:left w:val="single" w:sz="8" w:space="0" w:color="auto"/>
              <w:bottom w:val="nil"/>
              <w:right w:val="nil"/>
            </w:tcBorders>
            <w:noWrap/>
            <w:vAlign w:val="bottom"/>
            <w:hideMark/>
          </w:tcPr>
          <w:p w14:paraId="1B1A306B" w14:textId="77777777" w:rsidR="00A21A92" w:rsidRPr="00D24D6D" w:rsidRDefault="00A21A92" w:rsidP="00821595">
            <w:pPr>
              <w:spacing w:before="40" w:after="40"/>
              <w:jc w:val="right"/>
              <w:rPr>
                <w:rFonts w:cs="Arial"/>
                <w:color w:val="000000"/>
                <w:sz w:val="18"/>
                <w:szCs w:val="18"/>
              </w:rPr>
            </w:pPr>
            <w:r w:rsidRPr="00D24D6D">
              <w:rPr>
                <w:rFonts w:cs="Arial"/>
                <w:color w:val="000000"/>
                <w:sz w:val="18"/>
                <w:szCs w:val="18"/>
              </w:rPr>
              <w:t>IVA</w:t>
            </w:r>
          </w:p>
        </w:tc>
        <w:tc>
          <w:tcPr>
            <w:tcW w:w="1276" w:type="dxa"/>
            <w:tcBorders>
              <w:top w:val="nil"/>
              <w:left w:val="nil"/>
              <w:bottom w:val="nil"/>
              <w:right w:val="nil"/>
            </w:tcBorders>
            <w:noWrap/>
            <w:vAlign w:val="bottom"/>
            <w:hideMark/>
          </w:tcPr>
          <w:p w14:paraId="56C040CD" w14:textId="77777777" w:rsidR="00A21A92" w:rsidRPr="00D24D6D" w:rsidRDefault="00A21A92" w:rsidP="00821595">
            <w:pPr>
              <w:spacing w:before="40" w:after="40"/>
              <w:jc w:val="right"/>
              <w:rPr>
                <w:rFonts w:cs="Arial"/>
                <w:color w:val="000000"/>
                <w:sz w:val="18"/>
                <w:szCs w:val="18"/>
              </w:rPr>
            </w:pPr>
          </w:p>
        </w:tc>
        <w:tc>
          <w:tcPr>
            <w:tcW w:w="1134" w:type="dxa"/>
            <w:tcBorders>
              <w:top w:val="nil"/>
              <w:left w:val="nil"/>
              <w:bottom w:val="nil"/>
              <w:right w:val="nil"/>
            </w:tcBorders>
            <w:noWrap/>
            <w:vAlign w:val="bottom"/>
            <w:hideMark/>
          </w:tcPr>
          <w:p w14:paraId="2882E0B3" w14:textId="77777777" w:rsidR="00A21A92" w:rsidRPr="00D24D6D" w:rsidRDefault="00A21A92" w:rsidP="00821595">
            <w:pPr>
              <w:spacing w:before="40" w:after="40"/>
              <w:jc w:val="right"/>
              <w:rPr>
                <w:rFonts w:cs="Arial"/>
                <w:color w:val="000000"/>
                <w:sz w:val="18"/>
                <w:szCs w:val="18"/>
              </w:rPr>
            </w:pPr>
            <w:r w:rsidRPr="00D24D6D">
              <w:rPr>
                <w:rFonts w:cs="Arial"/>
                <w:color w:val="000000"/>
                <w:sz w:val="18"/>
                <w:szCs w:val="18"/>
              </w:rPr>
              <w:t>21%</w:t>
            </w:r>
          </w:p>
        </w:tc>
        <w:tc>
          <w:tcPr>
            <w:tcW w:w="1417" w:type="dxa"/>
            <w:tcBorders>
              <w:top w:val="nil"/>
              <w:left w:val="single" w:sz="8" w:space="0" w:color="auto"/>
              <w:bottom w:val="nil"/>
              <w:right w:val="single" w:sz="8" w:space="0" w:color="auto"/>
            </w:tcBorders>
            <w:noWrap/>
            <w:vAlign w:val="bottom"/>
            <w:hideMark/>
          </w:tcPr>
          <w:p w14:paraId="3FF2FFE7" w14:textId="77777777" w:rsidR="00A21A92" w:rsidRPr="00D24D6D" w:rsidRDefault="00A21A92" w:rsidP="00821595">
            <w:pPr>
              <w:spacing w:before="40" w:after="40"/>
              <w:jc w:val="right"/>
              <w:rPr>
                <w:rFonts w:cs="Arial"/>
                <w:color w:val="000000"/>
                <w:sz w:val="18"/>
                <w:szCs w:val="18"/>
              </w:rPr>
            </w:pPr>
            <w:r w:rsidRPr="00D24D6D">
              <w:rPr>
                <w:rFonts w:cs="Arial"/>
                <w:color w:val="000000"/>
                <w:sz w:val="18"/>
                <w:szCs w:val="18"/>
              </w:rPr>
              <w:t xml:space="preserve"> €</w:t>
            </w:r>
          </w:p>
        </w:tc>
      </w:tr>
      <w:tr w:rsidR="00A21A92" w:rsidRPr="00D24D6D" w14:paraId="4F53CF47" w14:textId="77777777" w:rsidTr="00821595">
        <w:tc>
          <w:tcPr>
            <w:tcW w:w="5377" w:type="dxa"/>
            <w:tcBorders>
              <w:top w:val="nil"/>
              <w:left w:val="single" w:sz="8" w:space="0" w:color="auto"/>
              <w:bottom w:val="single" w:sz="8" w:space="0" w:color="auto"/>
              <w:right w:val="nil"/>
            </w:tcBorders>
            <w:shd w:val="clear" w:color="000000" w:fill="2F75B5"/>
            <w:noWrap/>
            <w:vAlign w:val="bottom"/>
            <w:hideMark/>
          </w:tcPr>
          <w:p w14:paraId="6635FE17" w14:textId="77777777" w:rsidR="00A21A92" w:rsidRPr="00D24D6D" w:rsidRDefault="00A21A92" w:rsidP="00821595">
            <w:pPr>
              <w:spacing w:before="40" w:after="40"/>
              <w:jc w:val="right"/>
              <w:rPr>
                <w:rFonts w:cs="Arial"/>
                <w:b/>
                <w:bCs/>
                <w:color w:val="FFFFFF"/>
                <w:sz w:val="18"/>
                <w:szCs w:val="18"/>
              </w:rPr>
            </w:pPr>
            <w:r w:rsidRPr="00D24D6D">
              <w:rPr>
                <w:rFonts w:cs="Arial"/>
                <w:b/>
                <w:bCs/>
                <w:color w:val="FFFFFF"/>
                <w:sz w:val="18"/>
                <w:szCs w:val="18"/>
              </w:rPr>
              <w:t>TOTAL IVA INCLUIDO</w:t>
            </w:r>
          </w:p>
        </w:tc>
        <w:tc>
          <w:tcPr>
            <w:tcW w:w="1276" w:type="dxa"/>
            <w:tcBorders>
              <w:top w:val="nil"/>
              <w:left w:val="nil"/>
              <w:bottom w:val="single" w:sz="8" w:space="0" w:color="auto"/>
              <w:right w:val="nil"/>
            </w:tcBorders>
            <w:shd w:val="clear" w:color="000000" w:fill="2F75B5"/>
            <w:noWrap/>
            <w:vAlign w:val="bottom"/>
            <w:hideMark/>
          </w:tcPr>
          <w:p w14:paraId="4061B8DC" w14:textId="77777777" w:rsidR="00A21A92" w:rsidRPr="00D24D6D" w:rsidRDefault="00A21A92" w:rsidP="00821595">
            <w:pPr>
              <w:spacing w:before="40" w:after="40"/>
              <w:rPr>
                <w:rFonts w:cs="Arial"/>
                <w:b/>
                <w:bCs/>
                <w:color w:val="FFFFFF"/>
                <w:sz w:val="18"/>
                <w:szCs w:val="18"/>
              </w:rPr>
            </w:pPr>
            <w:r w:rsidRPr="00D24D6D">
              <w:rPr>
                <w:rFonts w:cs="Arial"/>
                <w:b/>
                <w:bCs/>
                <w:color w:val="FFFFFF"/>
                <w:sz w:val="18"/>
                <w:szCs w:val="18"/>
              </w:rPr>
              <w:t> </w:t>
            </w:r>
          </w:p>
        </w:tc>
        <w:tc>
          <w:tcPr>
            <w:tcW w:w="1134" w:type="dxa"/>
            <w:tcBorders>
              <w:top w:val="nil"/>
              <w:left w:val="nil"/>
              <w:bottom w:val="single" w:sz="8" w:space="0" w:color="auto"/>
              <w:right w:val="nil"/>
            </w:tcBorders>
            <w:shd w:val="clear" w:color="000000" w:fill="2F75B5"/>
            <w:noWrap/>
            <w:vAlign w:val="bottom"/>
            <w:hideMark/>
          </w:tcPr>
          <w:p w14:paraId="7FFD971A" w14:textId="77777777" w:rsidR="00A21A92" w:rsidRPr="00D24D6D" w:rsidRDefault="00A21A92" w:rsidP="00821595">
            <w:pPr>
              <w:spacing w:before="40" w:after="40"/>
              <w:rPr>
                <w:rFonts w:cs="Arial"/>
                <w:b/>
                <w:bCs/>
                <w:color w:val="FFFFFF"/>
                <w:sz w:val="18"/>
                <w:szCs w:val="18"/>
              </w:rPr>
            </w:pPr>
            <w:r w:rsidRPr="00D24D6D">
              <w:rPr>
                <w:rFonts w:cs="Arial"/>
                <w:b/>
                <w:bCs/>
                <w:color w:val="FFFFFF"/>
                <w:sz w:val="18"/>
                <w:szCs w:val="18"/>
              </w:rPr>
              <w:t> </w:t>
            </w:r>
          </w:p>
        </w:tc>
        <w:tc>
          <w:tcPr>
            <w:tcW w:w="1417" w:type="dxa"/>
            <w:tcBorders>
              <w:top w:val="nil"/>
              <w:left w:val="single" w:sz="8" w:space="0" w:color="auto"/>
              <w:bottom w:val="single" w:sz="8" w:space="0" w:color="auto"/>
              <w:right w:val="single" w:sz="8" w:space="0" w:color="auto"/>
            </w:tcBorders>
            <w:shd w:val="clear" w:color="000000" w:fill="2F75B5"/>
            <w:noWrap/>
            <w:vAlign w:val="bottom"/>
            <w:hideMark/>
          </w:tcPr>
          <w:p w14:paraId="3E9AAFB7" w14:textId="77777777" w:rsidR="00A21A92" w:rsidRPr="00D24D6D" w:rsidRDefault="00A21A92" w:rsidP="00821595">
            <w:pPr>
              <w:spacing w:before="40" w:after="40"/>
              <w:jc w:val="right"/>
              <w:rPr>
                <w:rFonts w:cs="Arial"/>
                <w:b/>
                <w:bCs/>
                <w:color w:val="FFFFFF"/>
                <w:sz w:val="18"/>
                <w:szCs w:val="18"/>
              </w:rPr>
            </w:pPr>
            <w:r w:rsidRPr="00D24D6D">
              <w:rPr>
                <w:rFonts w:cs="Arial"/>
                <w:b/>
                <w:bCs/>
                <w:color w:val="FFFFFF"/>
                <w:sz w:val="18"/>
                <w:szCs w:val="18"/>
              </w:rPr>
              <w:t xml:space="preserve"> €</w:t>
            </w:r>
          </w:p>
        </w:tc>
      </w:tr>
    </w:tbl>
    <w:p w14:paraId="5D43C1CA" w14:textId="77777777" w:rsidR="00A21A92" w:rsidRPr="00D24D6D" w:rsidRDefault="00A21A92" w:rsidP="00A21A92">
      <w:pPr>
        <w:tabs>
          <w:tab w:val="left" w:pos="426"/>
          <w:tab w:val="left" w:pos="5040"/>
        </w:tabs>
        <w:spacing w:after="60"/>
        <w:rPr>
          <w:rFonts w:cs="Arial"/>
          <w:szCs w:val="20"/>
        </w:rPr>
      </w:pPr>
      <w:r w:rsidRPr="00D24D6D">
        <w:rPr>
          <w:rFonts w:cs="Arial"/>
          <w:szCs w:val="20"/>
        </w:rPr>
        <w:tab/>
      </w:r>
    </w:p>
    <w:p w14:paraId="0B6E4AE9" w14:textId="77777777" w:rsidR="00A21A92" w:rsidRPr="00D24D6D" w:rsidRDefault="00A21A92" w:rsidP="00A21A92">
      <w:pPr>
        <w:jc w:val="left"/>
        <w:rPr>
          <w:rFonts w:cs="Arial"/>
          <w:szCs w:val="20"/>
        </w:rPr>
      </w:pPr>
    </w:p>
    <w:p w14:paraId="213C8F09" w14:textId="77777777" w:rsidR="00A21A92" w:rsidRPr="00D24D6D" w:rsidRDefault="00A21A92" w:rsidP="00A21A92">
      <w:pPr>
        <w:jc w:val="left"/>
        <w:rPr>
          <w:rFonts w:cs="Arial"/>
          <w:szCs w:val="20"/>
        </w:rPr>
      </w:pPr>
    </w:p>
    <w:p w14:paraId="2B47FD33" w14:textId="77777777" w:rsidR="00A21A92" w:rsidRPr="00D24D6D" w:rsidRDefault="00A21A92" w:rsidP="00A21A92">
      <w:pPr>
        <w:jc w:val="left"/>
        <w:rPr>
          <w:rFonts w:cs="Arial"/>
          <w:szCs w:val="20"/>
        </w:rPr>
      </w:pPr>
      <w:r w:rsidRPr="00D24D6D">
        <w:rPr>
          <w:rFonts w:cs="Arial"/>
          <w:szCs w:val="20"/>
        </w:rPr>
        <w:t>Firma electrónica de la persona que formula la proposición.</w:t>
      </w:r>
    </w:p>
    <w:p w14:paraId="03C95876" w14:textId="77777777" w:rsidR="00A21A92" w:rsidRPr="00D24D6D" w:rsidRDefault="00A21A92" w:rsidP="00A21A92">
      <w:pPr>
        <w:jc w:val="left"/>
        <w:rPr>
          <w:rFonts w:cs="Arial"/>
          <w:szCs w:val="20"/>
        </w:rPr>
      </w:pPr>
      <w:r w:rsidRPr="00D24D6D">
        <w:rPr>
          <w:rFonts w:cs="Arial"/>
          <w:szCs w:val="20"/>
        </w:rPr>
        <w:br w:type="page"/>
      </w:r>
    </w:p>
    <w:p w14:paraId="5E534C8E" w14:textId="77777777" w:rsidR="00A21A92" w:rsidRPr="00D24D6D" w:rsidRDefault="00A21A92" w:rsidP="00A21A92">
      <w:pPr>
        <w:jc w:val="left"/>
        <w:rPr>
          <w:rFonts w:cs="Arial"/>
          <w:b/>
          <w:szCs w:val="20"/>
        </w:rPr>
      </w:pPr>
      <w:r w:rsidRPr="00D24D6D">
        <w:rPr>
          <w:rFonts w:cs="Arial"/>
          <w:b/>
          <w:szCs w:val="20"/>
        </w:rPr>
        <w:t>ANEXO 3</w:t>
      </w:r>
    </w:p>
    <w:p w14:paraId="3CACCB70" w14:textId="77777777" w:rsidR="00A21A92" w:rsidRPr="00D24D6D" w:rsidRDefault="00A21A92" w:rsidP="00A21A92">
      <w:pPr>
        <w:autoSpaceDE w:val="0"/>
        <w:autoSpaceDN w:val="0"/>
        <w:adjustRightInd w:val="0"/>
        <w:ind w:left="284"/>
        <w:rPr>
          <w:rFonts w:cs="Arial"/>
          <w:b/>
          <w:szCs w:val="20"/>
        </w:rPr>
      </w:pPr>
    </w:p>
    <w:p w14:paraId="4C055816" w14:textId="77777777" w:rsidR="00A21A92" w:rsidRPr="00D24D6D" w:rsidRDefault="00A21A92" w:rsidP="00A21A92">
      <w:pPr>
        <w:rPr>
          <w:rFonts w:cs="Arial"/>
          <w:b/>
          <w:szCs w:val="20"/>
        </w:rPr>
      </w:pPr>
      <w:r w:rsidRPr="00D24D6D">
        <w:rPr>
          <w:rFonts w:cs="Arial"/>
          <w:b/>
          <w:szCs w:val="20"/>
        </w:rPr>
        <w:t xml:space="preserve">MEDIOS DE ACREDITACIÓN DE LA SOLVENCIA ECONÓMICA, FINANCIERA y TÉCNICA, y DOCUMENTACIÓN ESPECÍFICA OBLIGATORIA </w:t>
      </w:r>
    </w:p>
    <w:p w14:paraId="04111A04" w14:textId="77777777" w:rsidR="00A21A92" w:rsidRPr="00D24D6D" w:rsidRDefault="00A21A92" w:rsidP="00A21A92">
      <w:pPr>
        <w:autoSpaceDE w:val="0"/>
        <w:autoSpaceDN w:val="0"/>
        <w:adjustRightInd w:val="0"/>
        <w:ind w:left="284"/>
        <w:rPr>
          <w:rFonts w:cs="Arial"/>
          <w:szCs w:val="20"/>
        </w:rPr>
      </w:pPr>
    </w:p>
    <w:p w14:paraId="1F1FACA6" w14:textId="77777777" w:rsidR="00A21A92" w:rsidRPr="00D24D6D" w:rsidRDefault="00A21A92" w:rsidP="00A21A92">
      <w:pPr>
        <w:rPr>
          <w:rFonts w:cs="Arial"/>
          <w:b/>
          <w:spacing w:val="-3"/>
          <w:szCs w:val="20"/>
        </w:rPr>
      </w:pPr>
      <w:r w:rsidRPr="00D24D6D">
        <w:rPr>
          <w:rFonts w:cs="Arial"/>
          <w:b/>
          <w:spacing w:val="-3"/>
          <w:szCs w:val="20"/>
        </w:rPr>
        <w:t xml:space="preserve">El </w:t>
      </w:r>
      <w:r w:rsidRPr="008D3FD9">
        <w:rPr>
          <w:rFonts w:cs="Arial"/>
          <w:b/>
          <w:spacing w:val="-3"/>
          <w:szCs w:val="20"/>
          <w:u w:val="single"/>
        </w:rPr>
        <w:t xml:space="preserve">primer </w:t>
      </w:r>
      <w:r w:rsidRPr="00821595">
        <w:rPr>
          <w:rFonts w:cs="Arial"/>
          <w:b/>
          <w:spacing w:val="-3"/>
          <w:szCs w:val="20"/>
          <w:u w:val="single"/>
        </w:rPr>
        <w:t>clasificado</w:t>
      </w:r>
      <w:r w:rsidRPr="00D24D6D">
        <w:rPr>
          <w:rFonts w:cs="Arial"/>
          <w:b/>
          <w:spacing w:val="-3"/>
          <w:szCs w:val="20"/>
        </w:rPr>
        <w:t>, propuesto como adjudicatario deberá acreditar la solvencia económica, financiera y técnica siguiente:</w:t>
      </w:r>
    </w:p>
    <w:p w14:paraId="1D2F21B1" w14:textId="77777777" w:rsidR="00A21A92" w:rsidRPr="00D24D6D" w:rsidRDefault="00A21A92" w:rsidP="00A21A92">
      <w:pPr>
        <w:rPr>
          <w:rFonts w:cs="Arial"/>
          <w:b/>
          <w:spacing w:val="-3"/>
          <w:szCs w:val="20"/>
        </w:rPr>
      </w:pPr>
    </w:p>
    <w:p w14:paraId="342C3E6C" w14:textId="77777777" w:rsidR="00A21A92" w:rsidRPr="00D24D6D" w:rsidRDefault="00A21A92" w:rsidP="00A21A92">
      <w:pPr>
        <w:rPr>
          <w:rFonts w:cs="Arial"/>
          <w:spacing w:val="-3"/>
          <w:szCs w:val="20"/>
        </w:rPr>
      </w:pPr>
      <w:r w:rsidRPr="00D24D6D">
        <w:rPr>
          <w:rFonts w:cs="Arial"/>
          <w:b/>
          <w:spacing w:val="-3"/>
          <w:szCs w:val="20"/>
        </w:rPr>
        <w:t>Documentación que acredite la solvencia económica y financiera:</w:t>
      </w:r>
    </w:p>
    <w:p w14:paraId="206374C7" w14:textId="77777777" w:rsidR="00A21A92" w:rsidRPr="00D24D6D" w:rsidRDefault="00A21A92" w:rsidP="00A21A92">
      <w:pPr>
        <w:rPr>
          <w:rFonts w:cs="Arial"/>
          <w:spacing w:val="-3"/>
          <w:szCs w:val="20"/>
        </w:rPr>
      </w:pPr>
    </w:p>
    <w:p w14:paraId="2283AAF8" w14:textId="77777777" w:rsidR="00A21A92" w:rsidRPr="00D24D6D" w:rsidRDefault="00A21A92" w:rsidP="00A21A92">
      <w:pPr>
        <w:rPr>
          <w:rFonts w:cs="Arial"/>
          <w:szCs w:val="20"/>
        </w:rPr>
      </w:pPr>
      <w:r w:rsidRPr="00D24D6D">
        <w:rPr>
          <w:rFonts w:cs="Arial"/>
          <w:szCs w:val="20"/>
        </w:rPr>
        <w:t xml:space="preserve">De conformidad con lo dispuesto en el artículo 87 de la LCSP, la justificación de la solvencia </w:t>
      </w:r>
      <w:r w:rsidRPr="00D24D6D">
        <w:rPr>
          <w:rFonts w:cs="Arial"/>
          <w:color w:val="000000"/>
          <w:szCs w:val="20"/>
        </w:rPr>
        <w:t xml:space="preserve">económica – financiera </w:t>
      </w:r>
      <w:r w:rsidRPr="00D24D6D">
        <w:rPr>
          <w:rFonts w:cs="Arial"/>
          <w:szCs w:val="20"/>
        </w:rPr>
        <w:t>del licitador se acreditará por el siguiente medio:</w:t>
      </w:r>
    </w:p>
    <w:p w14:paraId="3042BA2C" w14:textId="77777777" w:rsidR="00A21A92" w:rsidRPr="00D24D6D" w:rsidRDefault="00A21A92" w:rsidP="00A21A92">
      <w:pPr>
        <w:rPr>
          <w:rFonts w:cs="Arial"/>
          <w:szCs w:val="20"/>
        </w:rPr>
      </w:pPr>
    </w:p>
    <w:p w14:paraId="0AECE7CE" w14:textId="77777777" w:rsidR="00A21A92" w:rsidRPr="00D24D6D" w:rsidRDefault="00A21A92" w:rsidP="00A21A92">
      <w:pPr>
        <w:pStyle w:val="Prrafodelista"/>
        <w:widowControl w:val="0"/>
        <w:numPr>
          <w:ilvl w:val="0"/>
          <w:numId w:val="10"/>
        </w:numPr>
        <w:spacing w:after="0" w:line="240" w:lineRule="auto"/>
        <w:ind w:left="283" w:hanging="283"/>
        <w:rPr>
          <w:rFonts w:ascii="Arial" w:hAnsi="Arial" w:cs="Arial"/>
          <w:sz w:val="20"/>
          <w:szCs w:val="20"/>
        </w:rPr>
      </w:pPr>
      <w:r w:rsidRPr="00D24D6D">
        <w:rPr>
          <w:rFonts w:ascii="Arial" w:hAnsi="Arial" w:cs="Arial"/>
          <w:sz w:val="20"/>
          <w:szCs w:val="20"/>
        </w:rPr>
        <w:t>Volumen anual de negocios en el ámbito al que se refiera el contrato, referido al mejor ejercicio dentro de los tres últimos disponibles en función de las fechas de constitución o de inicio de actividades del empresario y de presentación de las ofertas por un importe igual o superior al presupuesto de licitación.</w:t>
      </w:r>
    </w:p>
    <w:p w14:paraId="3D8577B1" w14:textId="77777777" w:rsidR="00A21A92" w:rsidRPr="00D24D6D" w:rsidRDefault="00A21A92" w:rsidP="00A21A92">
      <w:pPr>
        <w:rPr>
          <w:rFonts w:cs="Arial"/>
          <w:szCs w:val="20"/>
        </w:rPr>
      </w:pPr>
    </w:p>
    <w:p w14:paraId="444DA16F" w14:textId="77777777" w:rsidR="00A21A92" w:rsidRPr="00D24D6D" w:rsidRDefault="00A21A92" w:rsidP="00A21A92">
      <w:pPr>
        <w:rPr>
          <w:rFonts w:cs="Arial"/>
          <w:szCs w:val="20"/>
        </w:rPr>
      </w:pPr>
      <w:r w:rsidRPr="00D24D6D">
        <w:rPr>
          <w:rFonts w:cs="Arial"/>
          <w:szCs w:val="20"/>
        </w:rPr>
        <w:t>En caso de que el licitador sea una persona jurídica, aportará las Cuentas Anuales y el Informe de Gestión del último ejercicio y el correspondiente Informe de Auditoría, depositados en el correspondiente Registro Mercantil. Tratándose de empresas extranjeras aportarán la documentación análoga requerida por la legislación de su Estado. En el caso de empresarios no obligados a presentar las cuentas en registros oficiales, podrán aportar como medio alternativo de acreditación los libros de contabilidad debidamente legalizados.</w:t>
      </w:r>
    </w:p>
    <w:p w14:paraId="7136FAE2" w14:textId="77777777" w:rsidR="00A21A92" w:rsidRPr="00D24D6D" w:rsidRDefault="00A21A92" w:rsidP="00A21A92">
      <w:pPr>
        <w:rPr>
          <w:rFonts w:cs="Arial"/>
          <w:szCs w:val="20"/>
        </w:rPr>
      </w:pPr>
    </w:p>
    <w:p w14:paraId="6543AEF4" w14:textId="77777777" w:rsidR="00A21A92" w:rsidRPr="00D24D6D" w:rsidRDefault="00A21A92" w:rsidP="00A21A92">
      <w:pPr>
        <w:rPr>
          <w:rFonts w:cs="Arial"/>
          <w:b/>
          <w:szCs w:val="20"/>
        </w:rPr>
      </w:pPr>
      <w:r w:rsidRPr="00D24D6D">
        <w:rPr>
          <w:rFonts w:cs="Arial"/>
          <w:b/>
          <w:szCs w:val="20"/>
        </w:rPr>
        <w:t>Documentación que acredite la solvencia técnica o profesional:</w:t>
      </w:r>
    </w:p>
    <w:p w14:paraId="709BB468" w14:textId="77777777" w:rsidR="00A21A92" w:rsidRPr="00D24D6D" w:rsidRDefault="00A21A92" w:rsidP="00A21A92">
      <w:pPr>
        <w:pStyle w:val="Legal1"/>
        <w:ind w:left="0"/>
        <w:rPr>
          <w:rFonts w:cs="Arial"/>
          <w:sz w:val="20"/>
          <w:szCs w:val="20"/>
        </w:rPr>
      </w:pPr>
    </w:p>
    <w:p w14:paraId="2064FDF5" w14:textId="77777777" w:rsidR="00A21A92" w:rsidRPr="00D24D6D" w:rsidRDefault="00A21A92" w:rsidP="00A21A92">
      <w:pPr>
        <w:rPr>
          <w:rFonts w:cs="Arial"/>
          <w:szCs w:val="20"/>
        </w:rPr>
      </w:pPr>
      <w:r w:rsidRPr="00D24D6D">
        <w:rPr>
          <w:rFonts w:cs="Arial"/>
          <w:szCs w:val="20"/>
        </w:rPr>
        <w:t>De conformidad con lo dispuesto en el artículo 89 de la LCSP, la justificación de la solvencia técnica del licitador se acreditará por los siguientes medios:</w:t>
      </w:r>
    </w:p>
    <w:p w14:paraId="5D6F635D" w14:textId="77777777" w:rsidR="00A21A92" w:rsidRPr="00D24D6D" w:rsidRDefault="00A21A92" w:rsidP="00A21A92">
      <w:pPr>
        <w:rPr>
          <w:rFonts w:cs="Arial"/>
          <w:szCs w:val="20"/>
        </w:rPr>
      </w:pPr>
    </w:p>
    <w:p w14:paraId="1543CBF1" w14:textId="77777777" w:rsidR="00A21A92" w:rsidRPr="00821595" w:rsidRDefault="00A21A92" w:rsidP="00A21A92">
      <w:pPr>
        <w:pStyle w:val="Prrafodelista"/>
        <w:widowControl w:val="0"/>
        <w:numPr>
          <w:ilvl w:val="0"/>
          <w:numId w:val="10"/>
        </w:numPr>
        <w:spacing w:after="0" w:line="240" w:lineRule="auto"/>
        <w:ind w:left="283" w:hanging="283"/>
        <w:rPr>
          <w:rFonts w:ascii="Arial" w:hAnsi="Arial" w:cs="Arial"/>
          <w:sz w:val="20"/>
          <w:szCs w:val="20"/>
        </w:rPr>
      </w:pPr>
      <w:r w:rsidRPr="00821595">
        <w:rPr>
          <w:rFonts w:ascii="Arial" w:hAnsi="Arial" w:cs="Arial"/>
          <w:sz w:val="20"/>
          <w:szCs w:val="20"/>
        </w:rPr>
        <w:t>Relación de los principales suministros realizados de igual o similar naturaleza que los que constituyen el objeto del contrato en el curso de, como máximo, los tres últimos años, acreditando que éstos de forma acumulada representan un importe mínimo (sin impuestos) igual o superior al presupuesto de licitación.</w:t>
      </w:r>
    </w:p>
    <w:p w14:paraId="64F39844" w14:textId="77777777" w:rsidR="00A21A92" w:rsidRPr="00D24D6D" w:rsidRDefault="00A21A92" w:rsidP="00A21A92">
      <w:pPr>
        <w:pStyle w:val="Prrafodelista"/>
        <w:widowControl w:val="0"/>
        <w:spacing w:after="0" w:line="240" w:lineRule="auto"/>
        <w:ind w:left="283"/>
        <w:rPr>
          <w:rFonts w:ascii="Arial" w:hAnsi="Arial" w:cs="Arial"/>
          <w:sz w:val="20"/>
          <w:szCs w:val="20"/>
          <w:lang w:eastAsia="es-ES"/>
        </w:rPr>
      </w:pPr>
    </w:p>
    <w:p w14:paraId="70255FFD" w14:textId="77777777" w:rsidR="00A21A92" w:rsidRPr="00D24D6D" w:rsidRDefault="00A21A92" w:rsidP="00A21A92">
      <w:pPr>
        <w:pStyle w:val="text"/>
        <w:spacing w:line="240" w:lineRule="auto"/>
        <w:ind w:left="0"/>
        <w:rPr>
          <w:rFonts w:ascii="Arial" w:hAnsi="Arial" w:cs="Arial"/>
          <w:b/>
          <w:u w:val="single"/>
        </w:rPr>
      </w:pPr>
      <w:r w:rsidRPr="00D24D6D">
        <w:rPr>
          <w:rFonts w:ascii="Arial" w:hAnsi="Arial" w:cs="Arial"/>
          <w:b/>
          <w:u w:val="single"/>
        </w:rPr>
        <w:t>Obligación de disponer de la documentación de Certificaciones ISO o equivalentes:</w:t>
      </w:r>
    </w:p>
    <w:p w14:paraId="64E04D57" w14:textId="77777777" w:rsidR="00A21A92" w:rsidRPr="00D24D6D" w:rsidRDefault="00A21A92" w:rsidP="00A21A92">
      <w:pPr>
        <w:pStyle w:val="text"/>
        <w:spacing w:line="240" w:lineRule="auto"/>
        <w:ind w:left="0"/>
        <w:rPr>
          <w:rFonts w:ascii="Arial" w:hAnsi="Arial" w:cs="Arial"/>
        </w:rPr>
      </w:pPr>
    </w:p>
    <w:p w14:paraId="0C03FA1F" w14:textId="77777777" w:rsidR="00A21A92" w:rsidRPr="00821595" w:rsidRDefault="00A21A92" w:rsidP="00A21A92">
      <w:pPr>
        <w:pStyle w:val="text"/>
        <w:numPr>
          <w:ilvl w:val="0"/>
          <w:numId w:val="17"/>
        </w:numPr>
        <w:spacing w:line="240" w:lineRule="auto"/>
        <w:ind w:left="567" w:hanging="283"/>
        <w:rPr>
          <w:rFonts w:ascii="Arial" w:hAnsi="Arial" w:cs="Arial"/>
          <w:b/>
        </w:rPr>
      </w:pPr>
      <w:r w:rsidRPr="00821595">
        <w:rPr>
          <w:rFonts w:ascii="Arial" w:hAnsi="Arial" w:cs="Arial"/>
          <w:b/>
        </w:rPr>
        <w:t>ISO 9001 o equivalente Gestión de la Calidad.</w:t>
      </w:r>
    </w:p>
    <w:p w14:paraId="0F9F1FE0" w14:textId="77777777" w:rsidR="00A21A92" w:rsidRPr="00D24D6D" w:rsidRDefault="00A21A92" w:rsidP="00A21A92">
      <w:pPr>
        <w:pStyle w:val="text"/>
        <w:spacing w:line="240" w:lineRule="auto"/>
        <w:ind w:left="0"/>
        <w:rPr>
          <w:rFonts w:ascii="Arial" w:hAnsi="Arial" w:cs="Arial"/>
        </w:rPr>
      </w:pPr>
    </w:p>
    <w:p w14:paraId="66969915" w14:textId="77777777" w:rsidR="00A21A92" w:rsidRPr="00D24D6D" w:rsidRDefault="00A21A92" w:rsidP="00A21A92">
      <w:pPr>
        <w:pStyle w:val="text"/>
        <w:spacing w:line="240" w:lineRule="auto"/>
        <w:ind w:left="426"/>
        <w:rPr>
          <w:rFonts w:ascii="Arial" w:hAnsi="Arial" w:cs="Arial"/>
        </w:rPr>
      </w:pPr>
      <w:r w:rsidRPr="00D24D6D">
        <w:rPr>
          <w:rFonts w:ascii="Arial" w:hAnsi="Arial" w:cs="Arial"/>
        </w:rPr>
        <w:t>Las empresas que tienen implantada la norma ISO 9001 significa que trabajan con un sistema completo de gestión de la calidad.</w:t>
      </w:r>
    </w:p>
    <w:p w14:paraId="3A7BAA1F" w14:textId="77777777" w:rsidR="00A21A92" w:rsidRPr="00D24D6D" w:rsidRDefault="00A21A92" w:rsidP="00A21A92">
      <w:pPr>
        <w:pStyle w:val="text"/>
        <w:spacing w:line="240" w:lineRule="auto"/>
        <w:ind w:left="426"/>
        <w:rPr>
          <w:rFonts w:ascii="Arial" w:hAnsi="Arial" w:cs="Arial"/>
        </w:rPr>
      </w:pPr>
    </w:p>
    <w:p w14:paraId="353A4BE4" w14:textId="77777777" w:rsidR="00A21A92" w:rsidRPr="00D24D6D" w:rsidRDefault="00A21A92" w:rsidP="00A21A92">
      <w:pPr>
        <w:pStyle w:val="text"/>
        <w:spacing w:line="240" w:lineRule="auto"/>
        <w:ind w:left="426"/>
        <w:rPr>
          <w:rFonts w:ascii="Arial" w:hAnsi="Arial" w:cs="Arial"/>
        </w:rPr>
      </w:pPr>
      <w:r w:rsidRPr="00D24D6D">
        <w:rPr>
          <w:rFonts w:ascii="Arial" w:hAnsi="Arial" w:cs="Arial"/>
        </w:rPr>
        <w:t>Dadas las exigencias de esta normativa la Dirección de la empresa debe participar en el diseño de la política de gestión de la calidad y de los objetivos de calidad y su cumplimiento dentro de un proceso de progreso continuado.</w:t>
      </w:r>
    </w:p>
    <w:p w14:paraId="187E417F" w14:textId="77777777" w:rsidR="00A21A92" w:rsidRPr="00D24D6D" w:rsidRDefault="00A21A92" w:rsidP="00A21A92">
      <w:pPr>
        <w:pStyle w:val="text"/>
        <w:spacing w:line="240" w:lineRule="auto"/>
        <w:ind w:left="426"/>
        <w:rPr>
          <w:rFonts w:ascii="Arial" w:hAnsi="Arial" w:cs="Arial"/>
        </w:rPr>
      </w:pPr>
    </w:p>
    <w:p w14:paraId="3EA36C8B" w14:textId="77777777" w:rsidR="00A21A92" w:rsidRPr="00D24D6D" w:rsidRDefault="00A21A92" w:rsidP="00A21A92">
      <w:pPr>
        <w:pStyle w:val="text"/>
        <w:spacing w:line="240" w:lineRule="auto"/>
        <w:ind w:left="426"/>
        <w:rPr>
          <w:rFonts w:ascii="Arial" w:hAnsi="Arial" w:cs="Arial"/>
        </w:rPr>
      </w:pPr>
      <w:r w:rsidRPr="00D24D6D">
        <w:rPr>
          <w:rFonts w:ascii="Arial" w:hAnsi="Arial" w:cs="Arial"/>
        </w:rPr>
        <w:t>Este proceso de aseguramiento de la calidad se traduce y tiene impacto en el funcionamiento y en la productividad de la empresa y, por tanto, también en la mejora, la capacitación y la cualificación de sus profesionales. Al disponer de mejor documentación y control de los procesos, será posible alcanzar una estabilidad en su desempeño, reducir las pérdidas y evitar tener que repetir trabajos. En definitiva, los trabajadores, los profesionales, serán más autosuficientes y más capacitados en cuanto a la resolución de incidencias.</w:t>
      </w:r>
    </w:p>
    <w:p w14:paraId="1E87EE4F" w14:textId="77777777" w:rsidR="00A21A92" w:rsidRPr="00D24D6D" w:rsidRDefault="00A21A92" w:rsidP="00A21A92">
      <w:pPr>
        <w:pStyle w:val="text"/>
        <w:spacing w:line="240" w:lineRule="auto"/>
        <w:ind w:left="426"/>
        <w:rPr>
          <w:rFonts w:ascii="Arial" w:hAnsi="Arial" w:cs="Arial"/>
        </w:rPr>
      </w:pPr>
    </w:p>
    <w:p w14:paraId="5FCE100F" w14:textId="77777777" w:rsidR="00A21A92" w:rsidRPr="00D24D6D" w:rsidRDefault="00A21A92" w:rsidP="00A21A92">
      <w:pPr>
        <w:pStyle w:val="text"/>
        <w:spacing w:line="240" w:lineRule="auto"/>
        <w:ind w:left="426"/>
        <w:rPr>
          <w:rFonts w:ascii="Arial" w:hAnsi="Arial" w:cs="Arial"/>
        </w:rPr>
      </w:pPr>
      <w:r w:rsidRPr="00D24D6D">
        <w:rPr>
          <w:rFonts w:ascii="Arial" w:hAnsi="Arial" w:cs="Arial"/>
        </w:rPr>
        <w:t>La empresa que sigue la ISO 9001 también establece sus objetivos teniendo en cuenta las necesidades de los clientes, es decir, toma conciencia de la importancia de la opinión de sus clientes y de sus requisitos, los cuales analiza con el objeto de alcanzar una mejor comprensión de sus necesidades. Sus objetivos los adaptará de acuerdo con esta información y la organización estará más centrada en el cliente.</w:t>
      </w:r>
    </w:p>
    <w:p w14:paraId="7F4AF499" w14:textId="77777777" w:rsidR="00A21A92" w:rsidRPr="00D24D6D" w:rsidRDefault="00A21A92" w:rsidP="00A21A92">
      <w:pPr>
        <w:pStyle w:val="text"/>
        <w:spacing w:line="240" w:lineRule="auto"/>
        <w:ind w:left="426"/>
        <w:rPr>
          <w:rFonts w:ascii="Arial" w:hAnsi="Arial" w:cs="Arial"/>
        </w:rPr>
      </w:pPr>
    </w:p>
    <w:p w14:paraId="79969A06" w14:textId="77777777" w:rsidR="00A21A92" w:rsidRPr="00D24D6D" w:rsidRDefault="00A21A92" w:rsidP="00A21A92">
      <w:pPr>
        <w:pStyle w:val="text"/>
        <w:spacing w:line="240" w:lineRule="auto"/>
        <w:ind w:left="426"/>
        <w:rPr>
          <w:rFonts w:ascii="Arial" w:hAnsi="Arial" w:cs="Arial"/>
        </w:rPr>
      </w:pPr>
      <w:r w:rsidRPr="00D24D6D">
        <w:rPr>
          <w:rFonts w:ascii="Arial" w:hAnsi="Arial" w:cs="Arial"/>
        </w:rPr>
        <w:t>Por lo tanto, trabajar con empresas a las que se les exija disponer de la normativa ISO 9001 o equivalente, es garantía de que su dirección, sus procesos y sus objetivos estén centrados y enfocados a nuestras necesidades como clientes y, por tanto, tiene sentido exigirlo pues está alineado en conseguir el mejor servicio asociado al objeto del contrato.</w:t>
      </w:r>
    </w:p>
    <w:p w14:paraId="219FCF8B" w14:textId="77777777" w:rsidR="00A21A92" w:rsidRPr="00D24D6D" w:rsidRDefault="00A21A92" w:rsidP="00A21A92">
      <w:pPr>
        <w:pStyle w:val="text"/>
        <w:spacing w:line="240" w:lineRule="auto"/>
        <w:ind w:left="0"/>
        <w:rPr>
          <w:rFonts w:ascii="Arial" w:hAnsi="Arial" w:cs="Arial"/>
        </w:rPr>
      </w:pPr>
    </w:p>
    <w:p w14:paraId="0AE9C89D" w14:textId="77777777" w:rsidR="00A21A92" w:rsidRPr="00821595" w:rsidRDefault="00A21A92" w:rsidP="00A21A92">
      <w:pPr>
        <w:pStyle w:val="text"/>
        <w:numPr>
          <w:ilvl w:val="0"/>
          <w:numId w:val="17"/>
        </w:numPr>
        <w:spacing w:line="240" w:lineRule="auto"/>
        <w:ind w:left="567" w:hanging="283"/>
        <w:rPr>
          <w:rFonts w:ascii="Arial" w:hAnsi="Arial" w:cs="Arial"/>
          <w:b/>
        </w:rPr>
      </w:pPr>
      <w:r w:rsidRPr="00821595">
        <w:rPr>
          <w:rFonts w:ascii="Arial" w:hAnsi="Arial" w:cs="Arial"/>
          <w:b/>
        </w:rPr>
        <w:t>ISO 14001 o equivalente Gestión Ambiental.</w:t>
      </w:r>
    </w:p>
    <w:p w14:paraId="45C1DC97" w14:textId="77777777" w:rsidR="00A21A92" w:rsidRPr="00D24D6D" w:rsidRDefault="00A21A92" w:rsidP="00A21A92">
      <w:pPr>
        <w:pStyle w:val="text"/>
        <w:spacing w:line="240" w:lineRule="auto"/>
        <w:ind w:left="0"/>
        <w:rPr>
          <w:rFonts w:ascii="Arial" w:hAnsi="Arial" w:cs="Arial"/>
        </w:rPr>
      </w:pPr>
    </w:p>
    <w:p w14:paraId="3938777B" w14:textId="77777777" w:rsidR="00A21A92" w:rsidRPr="00D24D6D" w:rsidRDefault="00A21A92" w:rsidP="00A21A92">
      <w:pPr>
        <w:pStyle w:val="text"/>
        <w:spacing w:line="240" w:lineRule="auto"/>
        <w:ind w:left="426"/>
        <w:rPr>
          <w:rFonts w:ascii="Arial" w:hAnsi="Arial" w:cs="Arial"/>
        </w:rPr>
      </w:pPr>
      <w:r w:rsidRPr="00D24D6D">
        <w:rPr>
          <w:rFonts w:ascii="Arial" w:hAnsi="Arial" w:cs="Arial"/>
        </w:rPr>
        <w:t>Las empresas que dispongan de un certificado ISO 14001 o equivalente, acreditan cumplir los requisitos de un modelo de Gestión de Calidad Medioambiental reconocido internacionalmente, que sólo se consigue disponiendo de unos procedimientos estandarizados sometidos a inspecciones periódicas por parte de entidades homologadas de inspección y control y de una concienciación proactiva de su Dirección frente a los problemas medioambientales.</w:t>
      </w:r>
    </w:p>
    <w:p w14:paraId="464C6F5E" w14:textId="77777777" w:rsidR="00A21A92" w:rsidRPr="00D24D6D" w:rsidRDefault="00A21A92" w:rsidP="00A21A92">
      <w:pPr>
        <w:pStyle w:val="text"/>
        <w:spacing w:line="240" w:lineRule="auto"/>
        <w:ind w:left="426"/>
        <w:rPr>
          <w:rFonts w:ascii="Arial" w:hAnsi="Arial" w:cs="Arial"/>
        </w:rPr>
      </w:pPr>
    </w:p>
    <w:p w14:paraId="7D594023" w14:textId="77777777" w:rsidR="00A21A92" w:rsidRPr="00D24D6D" w:rsidRDefault="00A21A92" w:rsidP="00A21A92">
      <w:pPr>
        <w:pStyle w:val="text"/>
        <w:spacing w:line="240" w:lineRule="auto"/>
        <w:ind w:left="426"/>
        <w:rPr>
          <w:rFonts w:ascii="Arial" w:hAnsi="Arial" w:cs="Arial"/>
        </w:rPr>
      </w:pPr>
      <w:r w:rsidRPr="00D24D6D">
        <w:rPr>
          <w:rFonts w:ascii="Arial" w:hAnsi="Arial" w:cs="Arial"/>
        </w:rPr>
        <w:t>Trabajar con una empresa certificada ISO 14001 refuerza el compromiso del CMPSB de generar un mayor bienestar social y medioambiental.</w:t>
      </w:r>
    </w:p>
    <w:p w14:paraId="63FE7A7F" w14:textId="77777777" w:rsidR="00A21A92" w:rsidRPr="00D24D6D" w:rsidRDefault="00A21A92" w:rsidP="00A21A92">
      <w:pPr>
        <w:pStyle w:val="text"/>
        <w:spacing w:line="240" w:lineRule="auto"/>
        <w:ind w:left="0"/>
        <w:rPr>
          <w:rFonts w:ascii="Arial" w:hAnsi="Arial" w:cs="Arial"/>
        </w:rPr>
      </w:pPr>
    </w:p>
    <w:p w14:paraId="34AE36AD" w14:textId="77777777" w:rsidR="00A21A92" w:rsidRPr="00D24D6D" w:rsidRDefault="00A21A92" w:rsidP="00A21A92">
      <w:pPr>
        <w:pStyle w:val="text"/>
        <w:numPr>
          <w:ilvl w:val="0"/>
          <w:numId w:val="17"/>
        </w:numPr>
        <w:spacing w:line="240" w:lineRule="auto"/>
        <w:ind w:left="567" w:hanging="283"/>
        <w:rPr>
          <w:rFonts w:ascii="Arial" w:hAnsi="Arial" w:cs="Arial"/>
          <w:b/>
        </w:rPr>
      </w:pPr>
      <w:r w:rsidRPr="00D24D6D">
        <w:rPr>
          <w:rFonts w:ascii="Arial" w:hAnsi="Arial" w:cs="Arial"/>
          <w:b/>
        </w:rPr>
        <w:t>ISO 45001 o equivalente Prevención de Riesgos Laborales</w:t>
      </w:r>
    </w:p>
    <w:p w14:paraId="1A744AD7" w14:textId="77777777" w:rsidR="00A21A92" w:rsidRPr="00D24D6D" w:rsidRDefault="00A21A92" w:rsidP="00A21A92">
      <w:pPr>
        <w:pStyle w:val="Prrafodelista"/>
        <w:tabs>
          <w:tab w:val="left" w:pos="426"/>
          <w:tab w:val="left" w:pos="5040"/>
        </w:tabs>
        <w:spacing w:after="0" w:line="240" w:lineRule="auto"/>
        <w:ind w:left="426"/>
        <w:rPr>
          <w:rFonts w:ascii="Arial" w:hAnsi="Arial" w:cs="Arial"/>
          <w:sz w:val="20"/>
          <w:szCs w:val="20"/>
        </w:rPr>
      </w:pPr>
    </w:p>
    <w:p w14:paraId="7A67D239" w14:textId="77777777" w:rsidR="00A21A92" w:rsidRPr="00D24D6D" w:rsidRDefault="00A21A92" w:rsidP="00A21A92">
      <w:pPr>
        <w:pStyle w:val="Prrafodelista"/>
        <w:tabs>
          <w:tab w:val="left" w:pos="426"/>
          <w:tab w:val="left" w:pos="5040"/>
        </w:tabs>
        <w:spacing w:after="0" w:line="240" w:lineRule="auto"/>
        <w:ind w:left="426"/>
        <w:rPr>
          <w:rFonts w:ascii="Arial" w:hAnsi="Arial" w:cs="Arial"/>
          <w:sz w:val="20"/>
          <w:szCs w:val="20"/>
        </w:rPr>
      </w:pPr>
      <w:r w:rsidRPr="00D24D6D">
        <w:rPr>
          <w:rFonts w:ascii="Arial" w:hAnsi="Arial" w:cs="Arial"/>
          <w:sz w:val="20"/>
          <w:szCs w:val="20"/>
        </w:rPr>
        <w:t>Es del todo imprescindible que las empresas tengan implantando un Sistema de Gestión de Seguridad y Salud en el Trabajo con el fin de tener un exhaustivo control de los riesgos laborales.</w:t>
      </w:r>
    </w:p>
    <w:p w14:paraId="7BF8D6C7" w14:textId="77777777" w:rsidR="00A21A92" w:rsidRPr="00D24D6D" w:rsidRDefault="00A21A92" w:rsidP="00A21A92">
      <w:pPr>
        <w:pStyle w:val="Prrafodelista"/>
        <w:tabs>
          <w:tab w:val="left" w:pos="426"/>
          <w:tab w:val="left" w:pos="5040"/>
        </w:tabs>
        <w:spacing w:after="0" w:line="240" w:lineRule="auto"/>
        <w:ind w:left="426"/>
        <w:rPr>
          <w:rFonts w:ascii="Arial" w:hAnsi="Arial" w:cs="Arial"/>
          <w:sz w:val="20"/>
          <w:szCs w:val="20"/>
        </w:rPr>
      </w:pPr>
    </w:p>
    <w:p w14:paraId="14549D16" w14:textId="77777777" w:rsidR="00A21A92" w:rsidRPr="00D24D6D" w:rsidRDefault="00A21A92" w:rsidP="00A21A92">
      <w:pPr>
        <w:pStyle w:val="Prrafodelista"/>
        <w:tabs>
          <w:tab w:val="left" w:pos="426"/>
          <w:tab w:val="left" w:pos="5040"/>
        </w:tabs>
        <w:spacing w:after="0" w:line="240" w:lineRule="auto"/>
        <w:ind w:left="426"/>
        <w:rPr>
          <w:rFonts w:ascii="Arial" w:hAnsi="Arial" w:cs="Arial"/>
          <w:sz w:val="20"/>
          <w:szCs w:val="20"/>
        </w:rPr>
      </w:pPr>
      <w:r w:rsidRPr="00D24D6D">
        <w:rPr>
          <w:rFonts w:ascii="Arial" w:hAnsi="Arial" w:cs="Arial"/>
          <w:sz w:val="20"/>
          <w:szCs w:val="20"/>
        </w:rPr>
        <w:t>Tener definido un plan de análisis y control de los riesgos laborales, una planificación de las acciones para controlar y minimizar los efectos de estos riesgos, identificar y mantener un circuito de vigilancia continua, etc... es garantía de que la empresa tiene como objetivos la mejora y la seguridad en el trabajo.</w:t>
      </w:r>
    </w:p>
    <w:p w14:paraId="0D1B1429" w14:textId="77777777" w:rsidR="00A21A92" w:rsidRPr="00D24D6D" w:rsidRDefault="00A21A92" w:rsidP="00A21A92">
      <w:pPr>
        <w:pStyle w:val="Prrafodelista"/>
        <w:tabs>
          <w:tab w:val="left" w:pos="426"/>
          <w:tab w:val="left" w:pos="5040"/>
        </w:tabs>
        <w:spacing w:after="0" w:line="240" w:lineRule="auto"/>
        <w:ind w:left="0"/>
        <w:rPr>
          <w:rFonts w:ascii="Arial" w:hAnsi="Arial" w:cs="Arial"/>
          <w:sz w:val="20"/>
          <w:szCs w:val="20"/>
        </w:rPr>
      </w:pPr>
    </w:p>
    <w:p w14:paraId="62E12117" w14:textId="77777777" w:rsidR="00A21A92" w:rsidRPr="00821595" w:rsidRDefault="00A21A92" w:rsidP="00A21A92">
      <w:pPr>
        <w:pStyle w:val="text"/>
        <w:spacing w:line="240" w:lineRule="auto"/>
        <w:ind w:left="0"/>
        <w:contextualSpacing/>
        <w:rPr>
          <w:rFonts w:ascii="Arial" w:hAnsi="Arial" w:cs="Arial"/>
          <w:b/>
          <w:bCs/>
          <w:u w:val="single"/>
        </w:rPr>
      </w:pPr>
      <w:r w:rsidRPr="00821595">
        <w:rPr>
          <w:rFonts w:ascii="Arial" w:hAnsi="Arial" w:cs="Arial"/>
          <w:b/>
          <w:bCs/>
          <w:u w:val="single"/>
        </w:rPr>
        <w:t>Las certificaciones "equivalentes" a ISO deberán estar emitidas por una entidad acreditada oficialmente y apoyadas en una normativa reconocida internacionalmente.</w:t>
      </w:r>
    </w:p>
    <w:p w14:paraId="71BF5209" w14:textId="77777777" w:rsidR="00A21A92" w:rsidRPr="00D24D6D" w:rsidRDefault="00A21A92" w:rsidP="00A21A92">
      <w:pPr>
        <w:pStyle w:val="text"/>
        <w:spacing w:line="240" w:lineRule="auto"/>
        <w:ind w:left="0"/>
        <w:rPr>
          <w:rFonts w:ascii="Arial" w:hAnsi="Arial" w:cs="Arial"/>
        </w:rPr>
      </w:pPr>
    </w:p>
    <w:p w14:paraId="53BB0593" w14:textId="77777777" w:rsidR="00A21A92" w:rsidRPr="00D24D6D" w:rsidRDefault="00A21A92" w:rsidP="00A21A92">
      <w:pPr>
        <w:pStyle w:val="Prrafodelista"/>
        <w:widowControl w:val="0"/>
        <w:spacing w:after="0" w:line="240" w:lineRule="auto"/>
        <w:ind w:left="283"/>
        <w:rPr>
          <w:rFonts w:ascii="Arial" w:hAnsi="Arial" w:cs="Arial"/>
          <w:sz w:val="20"/>
          <w:szCs w:val="20"/>
        </w:rPr>
      </w:pPr>
    </w:p>
    <w:p w14:paraId="48D1BE3B" w14:textId="77777777" w:rsidR="00A21A92" w:rsidRPr="00D24D6D" w:rsidRDefault="00A21A92" w:rsidP="00A21A92">
      <w:pPr>
        <w:rPr>
          <w:rFonts w:cs="Arial"/>
          <w:szCs w:val="20"/>
        </w:rPr>
      </w:pPr>
    </w:p>
    <w:p w14:paraId="317BB181" w14:textId="77777777" w:rsidR="00A21A92" w:rsidRPr="00D24D6D" w:rsidRDefault="00A21A92" w:rsidP="00A21A92">
      <w:pPr>
        <w:ind w:left="284"/>
        <w:rPr>
          <w:rFonts w:cs="Arial"/>
          <w:szCs w:val="20"/>
        </w:rPr>
      </w:pPr>
      <w:r w:rsidRPr="00D24D6D">
        <w:rPr>
          <w:rFonts w:cs="Arial"/>
          <w:szCs w:val="20"/>
        </w:rPr>
        <w:br w:type="page"/>
      </w:r>
    </w:p>
    <w:p w14:paraId="7155740F" w14:textId="77777777" w:rsidR="00A21A92" w:rsidRPr="00D24D6D" w:rsidRDefault="00A21A92" w:rsidP="00A21A92">
      <w:pPr>
        <w:jc w:val="left"/>
        <w:rPr>
          <w:rFonts w:cs="Arial"/>
          <w:b/>
          <w:szCs w:val="20"/>
        </w:rPr>
      </w:pPr>
      <w:r w:rsidRPr="00D24D6D">
        <w:rPr>
          <w:rFonts w:cs="Arial"/>
          <w:b/>
          <w:szCs w:val="20"/>
        </w:rPr>
        <w:t>ANEXO 4</w:t>
      </w:r>
    </w:p>
    <w:p w14:paraId="76524740" w14:textId="77777777" w:rsidR="00A21A92" w:rsidRPr="00D24D6D" w:rsidRDefault="00A21A92" w:rsidP="00A21A92">
      <w:pPr>
        <w:jc w:val="left"/>
        <w:rPr>
          <w:rFonts w:cs="Arial"/>
          <w:b/>
          <w:szCs w:val="20"/>
        </w:rPr>
      </w:pPr>
    </w:p>
    <w:p w14:paraId="4D84605B" w14:textId="77777777" w:rsidR="00A21A92" w:rsidRPr="00D24D6D" w:rsidRDefault="00A21A92" w:rsidP="00A21A92">
      <w:pPr>
        <w:jc w:val="left"/>
        <w:rPr>
          <w:rFonts w:cs="Arial"/>
          <w:b/>
          <w:szCs w:val="20"/>
        </w:rPr>
      </w:pPr>
      <w:r w:rsidRPr="00D24D6D">
        <w:rPr>
          <w:rFonts w:cs="Arial"/>
          <w:b/>
          <w:szCs w:val="20"/>
        </w:rPr>
        <w:t>CRITERIOS DE ADJUDICACIÓN</w:t>
      </w:r>
    </w:p>
    <w:p w14:paraId="6A715182" w14:textId="77777777" w:rsidR="00A21A92" w:rsidRPr="00D24D6D" w:rsidRDefault="00A21A92" w:rsidP="00A21A92">
      <w:pPr>
        <w:jc w:val="left"/>
        <w:rPr>
          <w:rFonts w:cs="Arial"/>
          <w:b/>
          <w:szCs w:val="20"/>
        </w:rPr>
      </w:pPr>
    </w:p>
    <w:p w14:paraId="1850C8E3" w14:textId="77777777" w:rsidR="00A21A92" w:rsidRPr="00D24D6D" w:rsidRDefault="00A21A92" w:rsidP="00A21A92">
      <w:pPr>
        <w:pStyle w:val="Sinespaciado"/>
        <w:rPr>
          <w:rFonts w:cs="Arial"/>
          <w:szCs w:val="20"/>
          <w:lang w:val="es-ES"/>
        </w:rPr>
      </w:pPr>
      <w:r w:rsidRPr="00821595">
        <w:rPr>
          <w:rFonts w:cs="Arial"/>
          <w:szCs w:val="20"/>
          <w:lang w:val="es-ES"/>
        </w:rPr>
        <w:t xml:space="preserve">El licitador deberá presentar una memoria técnica y la documentación acreditativa correspondiente del cumplimiento de los requerimientos básicos y de obligado cumplimiento indicados en el PPT y en sus anexos (si procede). En primer </w:t>
      </w:r>
      <w:r w:rsidRPr="008D3FD9">
        <w:rPr>
          <w:rFonts w:cs="Arial"/>
          <w:szCs w:val="20"/>
          <w:lang w:val="es-ES"/>
        </w:rPr>
        <w:t>lugar,</w:t>
      </w:r>
      <w:r w:rsidRPr="00821595">
        <w:rPr>
          <w:rFonts w:cs="Arial"/>
          <w:szCs w:val="20"/>
          <w:lang w:val="es-ES"/>
        </w:rPr>
        <w:t xml:space="preserve"> se comprobará que la propuesta cumpla con todos los requisitos allí indicados, en caso contrario ésta quedará excluida.</w:t>
      </w:r>
    </w:p>
    <w:p w14:paraId="6E376C14" w14:textId="77777777" w:rsidR="00A21A92" w:rsidRPr="00D24D6D" w:rsidRDefault="00A21A92" w:rsidP="00A21A92">
      <w:pPr>
        <w:pStyle w:val="Sinespaciado"/>
        <w:rPr>
          <w:rFonts w:cs="Arial"/>
          <w:szCs w:val="20"/>
          <w:lang w:val="es-ES"/>
        </w:rPr>
      </w:pPr>
    </w:p>
    <w:p w14:paraId="5F3A1D45" w14:textId="77777777" w:rsidR="00A21A92" w:rsidRPr="00821595" w:rsidRDefault="00A21A92" w:rsidP="00A21A92">
      <w:pPr>
        <w:pStyle w:val="Sinespaciado"/>
        <w:rPr>
          <w:rFonts w:cs="Arial"/>
          <w:szCs w:val="20"/>
          <w:lang w:val="es-ES"/>
        </w:rPr>
      </w:pPr>
      <w:r w:rsidRPr="00821595">
        <w:rPr>
          <w:rFonts w:cs="Arial"/>
          <w:szCs w:val="20"/>
          <w:lang w:val="es-ES"/>
        </w:rPr>
        <w:t>Las propuestas que cumplan los requisitos básicos solici</w:t>
      </w:r>
      <w:r>
        <w:rPr>
          <w:rFonts w:cs="Arial"/>
          <w:szCs w:val="20"/>
          <w:lang w:val="es-ES"/>
        </w:rPr>
        <w:t>tados</w:t>
      </w:r>
      <w:r w:rsidRPr="00821595">
        <w:rPr>
          <w:rFonts w:cs="Arial"/>
          <w:szCs w:val="20"/>
          <w:lang w:val="es-ES"/>
        </w:rPr>
        <w:t xml:space="preserve"> pasarán a ser valoradas de acuerdo con los criterios de adjudicación descritos a continuación.</w:t>
      </w:r>
    </w:p>
    <w:p w14:paraId="5381D062" w14:textId="77777777" w:rsidR="00A21A92" w:rsidRPr="00821595" w:rsidRDefault="00A21A92" w:rsidP="00A21A92">
      <w:pPr>
        <w:pStyle w:val="Sinespaciado"/>
        <w:rPr>
          <w:rFonts w:cs="Arial"/>
          <w:szCs w:val="20"/>
          <w:lang w:val="es-ES"/>
        </w:rPr>
      </w:pPr>
    </w:p>
    <w:p w14:paraId="36242428" w14:textId="77777777" w:rsidR="00A21A92" w:rsidRPr="00D24D6D" w:rsidRDefault="00A21A92" w:rsidP="00A21A92">
      <w:pPr>
        <w:pStyle w:val="Sinespaciado"/>
        <w:rPr>
          <w:rFonts w:cs="Arial"/>
          <w:szCs w:val="20"/>
          <w:lang w:val="es-ES"/>
        </w:rPr>
      </w:pPr>
      <w:r w:rsidRPr="00821595">
        <w:rPr>
          <w:rFonts w:cs="Arial"/>
          <w:szCs w:val="20"/>
          <w:lang w:val="es-ES"/>
        </w:rPr>
        <w:t>La puntuación total de una oferta será la puntuación obtenida de los criterios evaluables de forma automática.</w:t>
      </w:r>
    </w:p>
    <w:p w14:paraId="238BE33B" w14:textId="77777777" w:rsidR="00A21A92" w:rsidRPr="00821595" w:rsidRDefault="00A21A92" w:rsidP="00A21A92">
      <w:pPr>
        <w:pStyle w:val="Sinespaciado"/>
        <w:rPr>
          <w:rFonts w:cs="Arial"/>
          <w:color w:val="FFFFFF" w:themeColor="background1"/>
          <w:szCs w:val="20"/>
          <w:lang w:val="es-ES"/>
        </w:rPr>
      </w:pPr>
      <w:bookmarkStart w:id="1" w:name="_Hlk134783184"/>
      <w:r w:rsidRPr="00821595">
        <w:rPr>
          <w:rFonts w:cs="Arial"/>
          <w:color w:val="FFFFFF" w:themeColor="background1"/>
          <w:szCs w:val="20"/>
          <w:lang w:val="es-ES"/>
        </w:rPr>
        <w:t>:</w:t>
      </w:r>
    </w:p>
    <w:bookmarkEnd w:id="1"/>
    <w:p w14:paraId="489919F6" w14:textId="77777777" w:rsidR="00A21A92" w:rsidRPr="00821595" w:rsidRDefault="00A21A92" w:rsidP="00A21A92">
      <w:pPr>
        <w:pStyle w:val="Sinespaciado"/>
        <w:rPr>
          <w:rFonts w:cs="Arial"/>
          <w:szCs w:val="20"/>
          <w:lang w:val="es-ES"/>
        </w:rPr>
      </w:pPr>
      <w:r w:rsidRPr="00821595">
        <w:rPr>
          <w:rFonts w:cs="Arial"/>
          <w:szCs w:val="20"/>
          <w:lang w:val="es-ES"/>
        </w:rPr>
        <w:t>De conformidad con el artículo 146.2 de la LCSP y atendiendo al objeto del contrato de referencia, se proponen los siguientes criterios de adjudicación:</w:t>
      </w:r>
    </w:p>
    <w:p w14:paraId="3485CFCE" w14:textId="77777777" w:rsidR="00A21A92" w:rsidRPr="00D24D6D" w:rsidRDefault="00A21A92" w:rsidP="00A21A92">
      <w:pPr>
        <w:ind w:left="851" w:hanging="284"/>
        <w:rPr>
          <w:rFonts w:cs="Arial"/>
          <w:b/>
          <w:bCs/>
          <w:szCs w:val="20"/>
        </w:rPr>
      </w:pPr>
    </w:p>
    <w:p w14:paraId="0C81D8B9" w14:textId="77777777" w:rsidR="00A21A92" w:rsidRPr="00D24D6D" w:rsidRDefault="00A21A92" w:rsidP="00A21A92">
      <w:pPr>
        <w:pStyle w:val="text"/>
        <w:spacing w:line="240" w:lineRule="auto"/>
        <w:ind w:left="0"/>
        <w:rPr>
          <w:rFonts w:ascii="Arial" w:hAnsi="Arial" w:cs="Arial"/>
          <w:b/>
          <w:bCs/>
          <w:u w:val="single"/>
        </w:rPr>
      </w:pPr>
      <w:r w:rsidRPr="00D24D6D">
        <w:rPr>
          <w:rFonts w:ascii="Arial" w:hAnsi="Arial" w:cs="Arial"/>
          <w:b/>
          <w:bCs/>
          <w:u w:val="single"/>
        </w:rPr>
        <w:t xml:space="preserve">CRITERIOS EVALUABLES DE FORMA AUTOMÁTICA: </w:t>
      </w:r>
      <w:r w:rsidRPr="00D24D6D">
        <w:rPr>
          <w:rFonts w:ascii="Arial" w:hAnsi="Arial" w:cs="Arial"/>
          <w:b/>
          <w:bCs/>
          <w:color w:val="002060"/>
          <w:u w:val="single"/>
        </w:rPr>
        <w:t>100,00 PUNTOS</w:t>
      </w:r>
      <w:r w:rsidRPr="00D24D6D">
        <w:rPr>
          <w:rFonts w:ascii="Arial" w:hAnsi="Arial" w:cs="Arial"/>
          <w:b/>
          <w:bCs/>
          <w:u w:val="single"/>
        </w:rPr>
        <w:t>.</w:t>
      </w:r>
    </w:p>
    <w:p w14:paraId="6C63DE3D" w14:textId="77777777" w:rsidR="00A21A92" w:rsidRPr="00D24D6D" w:rsidRDefault="00A21A92" w:rsidP="00A21A92">
      <w:pPr>
        <w:pStyle w:val="text"/>
        <w:spacing w:after="60" w:line="240" w:lineRule="auto"/>
        <w:ind w:left="0"/>
        <w:rPr>
          <w:rFonts w:ascii="Arial" w:hAnsi="Arial" w:cs="Arial"/>
        </w:rPr>
      </w:pPr>
    </w:p>
    <w:p w14:paraId="4E51AA5E" w14:textId="77777777" w:rsidR="00A21A92" w:rsidRPr="00D24D6D" w:rsidRDefault="00A21A92" w:rsidP="00A21A92">
      <w:pPr>
        <w:pStyle w:val="text"/>
        <w:spacing w:after="60" w:line="240" w:lineRule="auto"/>
        <w:ind w:left="0"/>
        <w:rPr>
          <w:rFonts w:ascii="Arial" w:hAnsi="Arial" w:cs="Arial"/>
          <w:b/>
          <w:u w:val="single"/>
        </w:rPr>
      </w:pPr>
      <w:r w:rsidRPr="00D24D6D">
        <w:rPr>
          <w:rFonts w:ascii="Arial" w:hAnsi="Arial" w:cs="Arial"/>
          <w:b/>
          <w:u w:val="single"/>
        </w:rPr>
        <w:t>Baremo:</w:t>
      </w:r>
    </w:p>
    <w:tbl>
      <w:tblPr>
        <w:tblStyle w:val="Tablaconcuadrcula"/>
        <w:tblW w:w="8930" w:type="dxa"/>
        <w:tblInd w:w="279" w:type="dxa"/>
        <w:tblLook w:val="04A0" w:firstRow="1" w:lastRow="0" w:firstColumn="1" w:lastColumn="0" w:noHBand="0" w:noVBand="1"/>
      </w:tblPr>
      <w:tblGrid>
        <w:gridCol w:w="7229"/>
        <w:gridCol w:w="1701"/>
      </w:tblGrid>
      <w:tr w:rsidR="00A21A92" w:rsidRPr="00D24D6D" w14:paraId="6A3C10D5" w14:textId="77777777" w:rsidTr="00821595">
        <w:trPr>
          <w:trHeight w:val="340"/>
        </w:trPr>
        <w:tc>
          <w:tcPr>
            <w:tcW w:w="7229" w:type="dxa"/>
            <w:shd w:val="clear" w:color="auto" w:fill="365F91" w:themeFill="accent1" w:themeFillShade="BF"/>
            <w:vAlign w:val="center"/>
          </w:tcPr>
          <w:p w14:paraId="2E01BAAE" w14:textId="77777777" w:rsidR="00A21A92" w:rsidRPr="00D24D6D" w:rsidRDefault="00A21A92" w:rsidP="00821595">
            <w:pPr>
              <w:tabs>
                <w:tab w:val="left" w:pos="426"/>
              </w:tabs>
              <w:spacing w:before="60" w:after="60"/>
              <w:rPr>
                <w:rFonts w:cs="Arial"/>
                <w:b/>
                <w:bCs/>
                <w:color w:val="FFFFFF" w:themeColor="background1"/>
                <w:szCs w:val="20"/>
              </w:rPr>
            </w:pPr>
            <w:r w:rsidRPr="00D24D6D">
              <w:rPr>
                <w:rFonts w:cs="Arial"/>
                <w:b/>
                <w:bCs/>
                <w:color w:val="FFFFFF" w:themeColor="background1"/>
                <w:szCs w:val="20"/>
              </w:rPr>
              <w:t xml:space="preserve">CRITERIOS DE ADJUDICACIÓN </w:t>
            </w:r>
            <w:r w:rsidRPr="00D24D6D">
              <w:rPr>
                <w:rFonts w:cs="Arial"/>
                <w:b/>
                <w:color w:val="FFFFFF" w:themeColor="background1"/>
                <w:szCs w:val="20"/>
              </w:rPr>
              <w:t>SISTEMA DE GESTIÓN "A PIE DE CAMA" EN HABITACIONES DE HOSPITALIZACIÓN</w:t>
            </w:r>
          </w:p>
        </w:tc>
        <w:tc>
          <w:tcPr>
            <w:tcW w:w="1701" w:type="dxa"/>
            <w:shd w:val="clear" w:color="auto" w:fill="365F91" w:themeFill="accent1" w:themeFillShade="BF"/>
            <w:vAlign w:val="center"/>
          </w:tcPr>
          <w:p w14:paraId="13637995" w14:textId="77777777" w:rsidR="00A21A92" w:rsidRPr="00D24D6D" w:rsidRDefault="00A21A92" w:rsidP="00821595">
            <w:pPr>
              <w:pStyle w:val="text"/>
              <w:spacing w:line="240" w:lineRule="auto"/>
              <w:ind w:left="0"/>
              <w:jc w:val="left"/>
              <w:rPr>
                <w:rFonts w:ascii="Arial" w:hAnsi="Arial" w:cs="Arial"/>
                <w:b/>
                <w:bCs/>
                <w:color w:val="FFFFFF" w:themeColor="background1"/>
              </w:rPr>
            </w:pPr>
            <w:r w:rsidRPr="00D24D6D">
              <w:rPr>
                <w:rFonts w:ascii="Arial" w:hAnsi="Arial" w:cs="Arial"/>
                <w:b/>
                <w:bCs/>
                <w:color w:val="FFFFFF" w:themeColor="background1"/>
              </w:rPr>
              <w:t>PUNTUACIÓN</w:t>
            </w:r>
          </w:p>
        </w:tc>
      </w:tr>
      <w:tr w:rsidR="00A21A92" w:rsidRPr="00D24D6D" w14:paraId="38EFD960" w14:textId="77777777" w:rsidTr="00821595">
        <w:trPr>
          <w:trHeight w:val="340"/>
        </w:trPr>
        <w:tc>
          <w:tcPr>
            <w:tcW w:w="7229" w:type="dxa"/>
            <w:vAlign w:val="center"/>
          </w:tcPr>
          <w:p w14:paraId="1D5EB511" w14:textId="77777777" w:rsidR="00A21A92" w:rsidRPr="00D24D6D" w:rsidRDefault="00A21A92" w:rsidP="00821595">
            <w:pPr>
              <w:pStyle w:val="text"/>
              <w:spacing w:line="240" w:lineRule="auto"/>
              <w:ind w:left="0"/>
              <w:jc w:val="left"/>
              <w:rPr>
                <w:rFonts w:ascii="Arial" w:hAnsi="Arial" w:cs="Arial"/>
                <w:b/>
                <w:bCs/>
              </w:rPr>
            </w:pPr>
            <w:r w:rsidRPr="00D24D6D">
              <w:rPr>
                <w:rFonts w:ascii="Arial" w:hAnsi="Arial" w:cs="Arial"/>
                <w:b/>
                <w:bCs/>
              </w:rPr>
              <w:t>CRITERIOS EVALUABLES DE FORMA AUTOMÁTICA</w:t>
            </w:r>
          </w:p>
        </w:tc>
        <w:tc>
          <w:tcPr>
            <w:tcW w:w="1701" w:type="dxa"/>
            <w:vAlign w:val="center"/>
          </w:tcPr>
          <w:p w14:paraId="5555000D" w14:textId="77777777" w:rsidR="00A21A92" w:rsidRPr="00D24D6D" w:rsidRDefault="00A21A92" w:rsidP="00821595">
            <w:pPr>
              <w:pStyle w:val="text"/>
              <w:spacing w:line="240" w:lineRule="auto"/>
              <w:ind w:left="0"/>
              <w:jc w:val="right"/>
              <w:rPr>
                <w:rFonts w:ascii="Arial" w:hAnsi="Arial" w:cs="Arial"/>
                <w:b/>
                <w:bCs/>
              </w:rPr>
            </w:pPr>
            <w:r w:rsidRPr="00D24D6D">
              <w:rPr>
                <w:rFonts w:ascii="Arial" w:hAnsi="Arial" w:cs="Arial"/>
                <w:b/>
                <w:bCs/>
              </w:rPr>
              <w:t>100,00 Puntos.</w:t>
            </w:r>
          </w:p>
        </w:tc>
      </w:tr>
      <w:tr w:rsidR="00A21A92" w:rsidRPr="00D24D6D" w14:paraId="59564D16" w14:textId="77777777" w:rsidTr="00821595">
        <w:trPr>
          <w:trHeight w:val="340"/>
        </w:trPr>
        <w:tc>
          <w:tcPr>
            <w:tcW w:w="7229" w:type="dxa"/>
            <w:vAlign w:val="center"/>
          </w:tcPr>
          <w:p w14:paraId="64730BDE" w14:textId="77777777" w:rsidR="00A21A92" w:rsidRPr="00D24D6D" w:rsidRDefault="00A21A92" w:rsidP="00821595">
            <w:pPr>
              <w:pStyle w:val="Ttulo11"/>
              <w:rPr>
                <w:rFonts w:ascii="Arial" w:hAnsi="Arial" w:cs="Arial"/>
                <w:sz w:val="20"/>
                <w:szCs w:val="20"/>
              </w:rPr>
            </w:pPr>
            <w:r w:rsidRPr="00D24D6D">
              <w:rPr>
                <w:rFonts w:ascii="Arial" w:hAnsi="Arial" w:cs="Arial"/>
                <w:sz w:val="20"/>
                <w:szCs w:val="20"/>
              </w:rPr>
              <w:t>Puntuación de la oferta económica</w:t>
            </w:r>
          </w:p>
        </w:tc>
        <w:tc>
          <w:tcPr>
            <w:tcW w:w="1701" w:type="dxa"/>
            <w:vAlign w:val="center"/>
          </w:tcPr>
          <w:p w14:paraId="2C9B353E" w14:textId="77777777" w:rsidR="00A21A92" w:rsidRPr="00D24D6D" w:rsidRDefault="00A21A92" w:rsidP="00821595">
            <w:pPr>
              <w:pStyle w:val="text"/>
              <w:spacing w:line="240" w:lineRule="auto"/>
              <w:ind w:left="0"/>
              <w:jc w:val="right"/>
              <w:rPr>
                <w:rFonts w:ascii="Arial" w:hAnsi="Arial" w:cs="Arial"/>
              </w:rPr>
            </w:pPr>
            <w:r w:rsidRPr="00D24D6D">
              <w:rPr>
                <w:rFonts w:ascii="Arial" w:hAnsi="Arial" w:cs="Arial"/>
              </w:rPr>
              <w:t>45,00 Puntos.</w:t>
            </w:r>
          </w:p>
        </w:tc>
      </w:tr>
      <w:tr w:rsidR="00A21A92" w:rsidRPr="00D24D6D" w14:paraId="4F1F5CB8" w14:textId="77777777" w:rsidTr="00821595">
        <w:trPr>
          <w:trHeight w:val="340"/>
        </w:trPr>
        <w:tc>
          <w:tcPr>
            <w:tcW w:w="7229" w:type="dxa"/>
            <w:vAlign w:val="center"/>
          </w:tcPr>
          <w:p w14:paraId="5ED81C5B" w14:textId="77777777" w:rsidR="00A21A92" w:rsidRPr="00D24D6D" w:rsidRDefault="00A21A92" w:rsidP="00821595">
            <w:pPr>
              <w:pStyle w:val="Ttulo11"/>
              <w:rPr>
                <w:rFonts w:ascii="Arial" w:hAnsi="Arial" w:cs="Arial"/>
                <w:sz w:val="20"/>
                <w:szCs w:val="20"/>
              </w:rPr>
            </w:pPr>
            <w:r w:rsidRPr="00D24D6D">
              <w:rPr>
                <w:rFonts w:ascii="Arial" w:hAnsi="Arial" w:cs="Arial"/>
                <w:sz w:val="20"/>
                <w:szCs w:val="20"/>
              </w:rPr>
              <w:t>Experiencia del Jefe de proyecto y del equipo técnico de instalación y puesta en funcionamiento.</w:t>
            </w:r>
          </w:p>
        </w:tc>
        <w:tc>
          <w:tcPr>
            <w:tcW w:w="1701" w:type="dxa"/>
            <w:vAlign w:val="center"/>
          </w:tcPr>
          <w:p w14:paraId="23C4C752" w14:textId="77777777" w:rsidR="00A21A92" w:rsidRPr="00D24D6D" w:rsidRDefault="00A21A92" w:rsidP="00821595">
            <w:pPr>
              <w:pStyle w:val="text"/>
              <w:spacing w:line="240" w:lineRule="auto"/>
              <w:ind w:left="0"/>
              <w:jc w:val="right"/>
              <w:rPr>
                <w:rFonts w:ascii="Arial" w:hAnsi="Arial" w:cs="Arial"/>
              </w:rPr>
            </w:pPr>
            <w:r w:rsidRPr="00D24D6D">
              <w:rPr>
                <w:rFonts w:ascii="Arial" w:hAnsi="Arial" w:cs="Arial"/>
              </w:rPr>
              <w:t>15,00 Puntos.</w:t>
            </w:r>
          </w:p>
        </w:tc>
      </w:tr>
      <w:tr w:rsidR="00A21A92" w:rsidRPr="00D24D6D" w14:paraId="16AC4C4A" w14:textId="77777777" w:rsidTr="00821595">
        <w:trPr>
          <w:trHeight w:val="340"/>
        </w:trPr>
        <w:tc>
          <w:tcPr>
            <w:tcW w:w="7229" w:type="dxa"/>
            <w:vAlign w:val="center"/>
          </w:tcPr>
          <w:p w14:paraId="0134E713" w14:textId="77777777" w:rsidR="00A21A92" w:rsidRPr="00D24D6D" w:rsidRDefault="00A21A92" w:rsidP="00821595">
            <w:pPr>
              <w:pStyle w:val="Ttulo11"/>
              <w:rPr>
                <w:rFonts w:ascii="Arial" w:hAnsi="Arial" w:cs="Arial"/>
                <w:sz w:val="20"/>
                <w:szCs w:val="20"/>
              </w:rPr>
            </w:pPr>
            <w:r w:rsidRPr="00D24D6D">
              <w:rPr>
                <w:rFonts w:ascii="Arial" w:hAnsi="Arial" w:cs="Arial"/>
                <w:sz w:val="20"/>
                <w:szCs w:val="20"/>
              </w:rPr>
              <w:t>Características técnicas y funcionales de la solución presentada</w:t>
            </w:r>
          </w:p>
        </w:tc>
        <w:tc>
          <w:tcPr>
            <w:tcW w:w="1701" w:type="dxa"/>
            <w:vAlign w:val="center"/>
          </w:tcPr>
          <w:p w14:paraId="65916A6A" w14:textId="77777777" w:rsidR="00A21A92" w:rsidRPr="00D24D6D" w:rsidRDefault="00A21A92" w:rsidP="00821595">
            <w:pPr>
              <w:pStyle w:val="text"/>
              <w:spacing w:line="240" w:lineRule="auto"/>
              <w:ind w:left="0"/>
              <w:jc w:val="right"/>
              <w:rPr>
                <w:rFonts w:ascii="Arial" w:hAnsi="Arial" w:cs="Arial"/>
              </w:rPr>
            </w:pPr>
            <w:r w:rsidRPr="00D24D6D">
              <w:rPr>
                <w:rFonts w:ascii="Arial" w:hAnsi="Arial" w:cs="Arial"/>
              </w:rPr>
              <w:t>40,00 Puntos.</w:t>
            </w:r>
          </w:p>
        </w:tc>
      </w:tr>
    </w:tbl>
    <w:p w14:paraId="6AF76169" w14:textId="77777777" w:rsidR="00A21A92" w:rsidRPr="00D24D6D" w:rsidRDefault="00A21A92" w:rsidP="00A21A92">
      <w:pPr>
        <w:pStyle w:val="text"/>
        <w:spacing w:after="60" w:line="240" w:lineRule="auto"/>
        <w:ind w:left="0"/>
        <w:rPr>
          <w:rFonts w:ascii="Arial" w:hAnsi="Arial" w:cs="Arial"/>
          <w:b/>
          <w:u w:val="single"/>
        </w:rPr>
      </w:pPr>
    </w:p>
    <w:p w14:paraId="2F60F1A1" w14:textId="77777777" w:rsidR="00A21A92" w:rsidRPr="00D24D6D" w:rsidRDefault="00A21A92" w:rsidP="00A21A92">
      <w:pPr>
        <w:pStyle w:val="Prrafodelista"/>
        <w:numPr>
          <w:ilvl w:val="0"/>
          <w:numId w:val="19"/>
        </w:numPr>
        <w:spacing w:before="60" w:after="120" w:line="240" w:lineRule="auto"/>
        <w:rPr>
          <w:rFonts w:ascii="Arial" w:hAnsi="Arial" w:cs="Arial"/>
          <w:sz w:val="20"/>
          <w:szCs w:val="20"/>
          <w:u w:val="single"/>
        </w:rPr>
      </w:pPr>
      <w:r w:rsidRPr="00D24D6D">
        <w:rPr>
          <w:rFonts w:ascii="Arial" w:hAnsi="Arial" w:cs="Arial"/>
          <w:sz w:val="20"/>
          <w:szCs w:val="20"/>
          <w:u w:val="single"/>
        </w:rPr>
        <w:t xml:space="preserve">Puntuación de la oferta económica: </w:t>
      </w:r>
      <w:r w:rsidRPr="00D24D6D">
        <w:rPr>
          <w:rFonts w:ascii="Arial" w:hAnsi="Arial" w:cs="Arial"/>
          <w:b/>
          <w:color w:val="244061" w:themeColor="accent1" w:themeShade="80"/>
          <w:sz w:val="20"/>
          <w:szCs w:val="20"/>
          <w:u w:val="single"/>
        </w:rPr>
        <w:t xml:space="preserve">45,00 puntos </w:t>
      </w:r>
      <w:r w:rsidRPr="00D24D6D">
        <w:rPr>
          <w:rFonts w:ascii="Arial" w:hAnsi="Arial" w:cs="Arial"/>
          <w:sz w:val="20"/>
          <w:szCs w:val="20"/>
          <w:u w:val="single"/>
        </w:rPr>
        <w:t>de acuerdo a la aplicación de la siguiente fórmula:</w:t>
      </w:r>
    </w:p>
    <w:p w14:paraId="35228A53" w14:textId="77777777" w:rsidR="00A21A92" w:rsidRPr="00D24D6D" w:rsidRDefault="00A21A92" w:rsidP="00A21A92">
      <w:pPr>
        <w:spacing w:before="60" w:after="120"/>
        <w:rPr>
          <w:rFonts w:cs="Arial"/>
          <w:szCs w:val="20"/>
          <w:u w:val="single"/>
        </w:rPr>
      </w:pPr>
    </w:p>
    <w:p w14:paraId="09216E05" w14:textId="77777777" w:rsidR="00A21A92" w:rsidRPr="00D24D6D" w:rsidRDefault="00A21A92" w:rsidP="00A21A92">
      <w:pPr>
        <w:rPr>
          <w:rFonts w:cs="Arial"/>
          <w:szCs w:val="20"/>
        </w:rPr>
      </w:pPr>
      <m:oMathPara>
        <m:oMath>
          <m:r>
            <w:rPr>
              <w:rFonts w:ascii="Cambria Math" w:hAnsi="Cambria Math" w:cs="Arial"/>
              <w:color w:val="000000" w:themeColor="text1"/>
              <w:szCs w:val="20"/>
            </w:rPr>
            <m:t>P</m:t>
          </m:r>
          <m:r>
            <w:rPr>
              <w:rFonts w:ascii="Cambria Math" w:hAnsi="Cambria Math" w:cs="Arial"/>
              <w:color w:val="000000" w:themeColor="text1"/>
              <w:position w:val="-7"/>
              <w:szCs w:val="20"/>
              <w:vertAlign w:val="subscript"/>
            </w:rPr>
            <m:t>v</m:t>
          </m:r>
          <m:r>
            <w:rPr>
              <w:rFonts w:ascii="Cambria Math" w:eastAsia="Cambria Math" w:hAnsi="Cambria Math" w:cs="Arial"/>
              <w:color w:val="000000" w:themeColor="text1"/>
              <w:szCs w:val="20"/>
            </w:rPr>
            <m:t>=</m:t>
          </m:r>
          <m:d>
            <m:dPr>
              <m:begChr m:val="["/>
              <m:endChr m:val="]"/>
              <m:ctrlPr>
                <w:rPr>
                  <w:rFonts w:ascii="Cambria Math" w:eastAsia="Cambria Math" w:hAnsi="Cambria Math" w:cs="Arial"/>
                  <w:i/>
                  <w:iCs/>
                  <w:color w:val="000000" w:themeColor="text1"/>
                  <w:szCs w:val="20"/>
                </w:rPr>
              </m:ctrlPr>
            </m:dPr>
            <m:e>
              <m:r>
                <w:rPr>
                  <w:rFonts w:ascii="Cambria Math" w:eastAsia="Cambria Math" w:hAnsi="Cambria Math" w:cs="Arial"/>
                  <w:color w:val="000000" w:themeColor="text1"/>
                  <w:szCs w:val="20"/>
                </w:rPr>
                <m:t>1-</m:t>
              </m:r>
              <m:d>
                <m:dPr>
                  <m:ctrlPr>
                    <w:rPr>
                      <w:rFonts w:ascii="Cambria Math" w:eastAsiaTheme="minorEastAsia" w:hAnsi="Cambria Math" w:cs="Arial"/>
                      <w:i/>
                      <w:iCs/>
                      <w:color w:val="000000" w:themeColor="text1"/>
                      <w:szCs w:val="20"/>
                    </w:rPr>
                  </m:ctrlPr>
                </m:dPr>
                <m:e>
                  <m:func>
                    <m:funcPr>
                      <m:ctrlPr>
                        <w:rPr>
                          <w:rFonts w:ascii="Cambria Math" w:eastAsiaTheme="minorEastAsia" w:hAnsi="Cambria Math" w:cs="Arial"/>
                          <w:i/>
                          <w:iCs/>
                          <w:color w:val="000000" w:themeColor="text1"/>
                          <w:szCs w:val="20"/>
                        </w:rPr>
                      </m:ctrlPr>
                    </m:funcPr>
                    <m:fName>
                      <m:r>
                        <w:rPr>
                          <w:rFonts w:ascii="Cambria Math" w:hAnsi="Cambria Math" w:cs="Arial"/>
                          <w:color w:val="000000" w:themeColor="text1"/>
                          <w:szCs w:val="20"/>
                        </w:rPr>
                        <m:t> </m:t>
                      </m:r>
                    </m:fName>
                    <m:e>
                      <m:f>
                        <m:fPr>
                          <m:ctrlPr>
                            <w:rPr>
                              <w:rFonts w:ascii="Cambria Math" w:eastAsiaTheme="minorEastAsia" w:hAnsi="Cambria Math" w:cs="Arial"/>
                              <w:i/>
                              <w:iCs/>
                              <w:color w:val="000000" w:themeColor="text1"/>
                              <w:szCs w:val="20"/>
                            </w:rPr>
                          </m:ctrlPr>
                        </m:fPr>
                        <m:num>
                          <m:r>
                            <w:rPr>
                              <w:rFonts w:ascii="Cambria Math" w:hAnsi="Cambria Math" w:cs="Arial"/>
                              <w:color w:val="000000" w:themeColor="text1"/>
                              <w:szCs w:val="20"/>
                            </w:rPr>
                            <m:t>O</m:t>
                          </m:r>
                          <m:r>
                            <w:rPr>
                              <w:rFonts w:ascii="Cambria Math" w:hAnsi="Cambria Math" w:cs="Arial"/>
                              <w:color w:val="000000" w:themeColor="text1"/>
                              <w:position w:val="-7"/>
                              <w:szCs w:val="20"/>
                              <w:vertAlign w:val="subscript"/>
                            </w:rPr>
                            <m:t>v</m:t>
                          </m:r>
                          <m:r>
                            <w:rPr>
                              <w:rFonts w:ascii="Cambria Math" w:hAnsi="Cambria Math" w:cs="Arial"/>
                              <w:color w:val="000000" w:themeColor="text1"/>
                              <w:szCs w:val="20"/>
                            </w:rPr>
                            <m:t>-Om</m:t>
                          </m:r>
                        </m:num>
                        <m:den>
                          <m:r>
                            <w:rPr>
                              <w:rFonts w:ascii="Cambria Math" w:hAnsi="Cambria Math" w:cs="Arial"/>
                              <w:color w:val="000000" w:themeColor="text1"/>
                              <w:szCs w:val="20"/>
                            </w:rPr>
                            <m:t>IL</m:t>
                          </m:r>
                        </m:den>
                      </m:f>
                    </m:e>
                  </m:func>
                  <m:r>
                    <w:rPr>
                      <w:rFonts w:ascii="Cambria Math" w:hAnsi="Cambria Math" w:cs="Arial"/>
                      <w:color w:val="000000" w:themeColor="text1"/>
                      <w:szCs w:val="20"/>
                    </w:rPr>
                    <m:t> </m:t>
                  </m:r>
                </m:e>
              </m:d>
              <m:r>
                <w:rPr>
                  <w:rFonts w:ascii="Cambria Math" w:eastAsia="Cambria Math" w:hAnsi="Cambria Math" w:cs="Arial"/>
                  <w:color w:val="000000" w:themeColor="text1"/>
                  <w:szCs w:val="20"/>
                </w:rPr>
                <m:t>×</m:t>
              </m:r>
              <m:d>
                <m:dPr>
                  <m:ctrlPr>
                    <w:rPr>
                      <w:rFonts w:ascii="Cambria Math" w:eastAsia="Cambria Math" w:hAnsi="Cambria Math" w:cs="Arial"/>
                      <w:i/>
                      <w:iCs/>
                      <w:color w:val="000000" w:themeColor="text1"/>
                      <w:szCs w:val="20"/>
                    </w:rPr>
                  </m:ctrlPr>
                </m:dPr>
                <m:e>
                  <m:f>
                    <m:fPr>
                      <m:ctrlPr>
                        <w:rPr>
                          <w:rFonts w:ascii="Cambria Math" w:eastAsia="Cambria Math" w:hAnsi="Cambria Math" w:cs="Arial"/>
                          <w:i/>
                          <w:iCs/>
                          <w:color w:val="000000" w:themeColor="text1"/>
                          <w:szCs w:val="20"/>
                        </w:rPr>
                      </m:ctrlPr>
                    </m:fPr>
                    <m:num>
                      <m:r>
                        <w:rPr>
                          <w:rFonts w:ascii="Cambria Math" w:eastAsia="Cambria Math" w:hAnsi="Cambria Math" w:cs="Arial"/>
                          <w:color w:val="000000" w:themeColor="text1"/>
                          <w:szCs w:val="20"/>
                        </w:rPr>
                        <m:t>1</m:t>
                      </m:r>
                    </m:num>
                    <m:den>
                      <m:r>
                        <w:rPr>
                          <w:rFonts w:ascii="Cambria Math" w:eastAsia="Cambria Math" w:hAnsi="Cambria Math" w:cs="Arial"/>
                          <w:color w:val="000000" w:themeColor="text1"/>
                          <w:szCs w:val="20"/>
                        </w:rPr>
                        <m:t>VP</m:t>
                      </m:r>
                    </m:den>
                  </m:f>
                </m:e>
              </m:d>
            </m:e>
          </m:d>
          <m:r>
            <w:rPr>
              <w:rFonts w:ascii="Cambria Math" w:eastAsia="Cambria Math" w:hAnsi="Cambria Math" w:cs="Arial"/>
              <w:color w:val="000000" w:themeColor="text1"/>
              <w:szCs w:val="20"/>
            </w:rPr>
            <m:t>×</m:t>
          </m:r>
          <m:r>
            <w:rPr>
              <w:rFonts w:ascii="Cambria Math" w:hAnsi="Cambria Math" w:cs="Arial"/>
              <w:color w:val="000000" w:themeColor="text1"/>
              <w:szCs w:val="20"/>
            </w:rPr>
            <m:t>P </m:t>
          </m:r>
        </m:oMath>
      </m:oMathPara>
    </w:p>
    <w:p w14:paraId="62865D74" w14:textId="77777777" w:rsidR="00A21A92" w:rsidRPr="00D24D6D" w:rsidRDefault="00A21A92" w:rsidP="00A21A92">
      <w:pPr>
        <w:ind w:left="1057"/>
        <w:rPr>
          <w:rFonts w:cs="Arial"/>
          <w:szCs w:val="20"/>
        </w:rPr>
      </w:pPr>
    </w:p>
    <w:p w14:paraId="57BC085A" w14:textId="77777777" w:rsidR="00A21A92" w:rsidRPr="00D24D6D" w:rsidRDefault="00A21A92" w:rsidP="00A21A92">
      <w:pPr>
        <w:ind w:left="1057"/>
        <w:rPr>
          <w:rFonts w:cs="Arial"/>
          <w:szCs w:val="20"/>
        </w:rPr>
      </w:pPr>
    </w:p>
    <w:p w14:paraId="63993D09" w14:textId="77777777" w:rsidR="00A21A92" w:rsidRPr="00D24D6D" w:rsidRDefault="00A21A92" w:rsidP="00A21A92">
      <w:pPr>
        <w:ind w:left="1057"/>
        <w:rPr>
          <w:rFonts w:cs="Arial"/>
          <w:szCs w:val="20"/>
        </w:rPr>
      </w:pPr>
      <w:r w:rsidRPr="00D24D6D">
        <w:rPr>
          <w:rFonts w:cs="Arial"/>
          <w:szCs w:val="20"/>
        </w:rPr>
        <w:t>Donde:</w:t>
      </w:r>
    </w:p>
    <w:p w14:paraId="08C76208" w14:textId="77777777" w:rsidR="00A21A92" w:rsidRPr="00D24D6D" w:rsidRDefault="00A21A92" w:rsidP="00A21A92">
      <w:pPr>
        <w:ind w:left="1765"/>
        <w:rPr>
          <w:rFonts w:cs="Arial"/>
          <w:szCs w:val="20"/>
        </w:rPr>
      </w:pPr>
      <w:r w:rsidRPr="00D24D6D">
        <w:rPr>
          <w:rFonts w:cs="Arial"/>
          <w:szCs w:val="20"/>
        </w:rPr>
        <w:t xml:space="preserve">Pv = Puntuación de la oferta a valorar. </w:t>
      </w:r>
    </w:p>
    <w:p w14:paraId="640885A0" w14:textId="77777777" w:rsidR="00A21A92" w:rsidRPr="00D24D6D" w:rsidRDefault="00A21A92" w:rsidP="00A21A92">
      <w:pPr>
        <w:ind w:left="1765"/>
        <w:rPr>
          <w:rFonts w:cs="Arial"/>
          <w:szCs w:val="20"/>
        </w:rPr>
      </w:pPr>
      <w:r w:rsidRPr="00D24D6D">
        <w:rPr>
          <w:rFonts w:cs="Arial"/>
          <w:szCs w:val="20"/>
        </w:rPr>
        <w:t>Ov = Oferta a valorar (importe económico).</w:t>
      </w:r>
    </w:p>
    <w:p w14:paraId="35FB3839" w14:textId="77777777" w:rsidR="00A21A92" w:rsidRPr="00D24D6D" w:rsidRDefault="00A21A92" w:rsidP="00A21A92">
      <w:pPr>
        <w:ind w:left="1765"/>
        <w:rPr>
          <w:rFonts w:cs="Arial"/>
          <w:szCs w:val="20"/>
        </w:rPr>
      </w:pPr>
      <w:r w:rsidRPr="00D24D6D">
        <w:rPr>
          <w:rFonts w:cs="Arial"/>
          <w:szCs w:val="20"/>
        </w:rPr>
        <w:t>Om = Oferta mejor económicamente (oferta de importe más bajo).</w:t>
      </w:r>
    </w:p>
    <w:p w14:paraId="01A8A82B" w14:textId="77777777" w:rsidR="00A21A92" w:rsidRPr="00D24D6D" w:rsidRDefault="00A21A92" w:rsidP="00A21A92">
      <w:pPr>
        <w:ind w:left="1765"/>
        <w:rPr>
          <w:rFonts w:cs="Arial"/>
          <w:szCs w:val="20"/>
        </w:rPr>
      </w:pPr>
      <w:r w:rsidRPr="00D24D6D">
        <w:rPr>
          <w:rFonts w:cs="Arial"/>
          <w:szCs w:val="20"/>
        </w:rPr>
        <w:t xml:space="preserve">IL=Importe de Licitación. </w:t>
      </w:r>
    </w:p>
    <w:p w14:paraId="3E483BB5" w14:textId="77777777" w:rsidR="00A21A92" w:rsidRPr="00D24D6D" w:rsidRDefault="00A21A92" w:rsidP="00A21A92">
      <w:pPr>
        <w:ind w:left="1765"/>
        <w:rPr>
          <w:rFonts w:cs="Arial"/>
          <w:szCs w:val="20"/>
        </w:rPr>
      </w:pPr>
      <w:r w:rsidRPr="00D24D6D">
        <w:rPr>
          <w:rFonts w:cs="Arial"/>
          <w:szCs w:val="20"/>
        </w:rPr>
        <w:t>VP = Valor de Ponderación (*).</w:t>
      </w:r>
    </w:p>
    <w:p w14:paraId="74277089" w14:textId="77777777" w:rsidR="00A21A92" w:rsidRPr="00D24D6D" w:rsidRDefault="00A21A92" w:rsidP="00A21A92">
      <w:pPr>
        <w:ind w:left="1765"/>
        <w:rPr>
          <w:rFonts w:cs="Arial"/>
          <w:szCs w:val="20"/>
        </w:rPr>
      </w:pPr>
      <w:r w:rsidRPr="00D24D6D">
        <w:rPr>
          <w:rFonts w:cs="Arial"/>
          <w:szCs w:val="20"/>
        </w:rPr>
        <w:t>P = Puntos criterio económico.</w:t>
      </w:r>
    </w:p>
    <w:p w14:paraId="28151EA6" w14:textId="77777777" w:rsidR="00A21A92" w:rsidRPr="00D24D6D" w:rsidRDefault="00A21A92" w:rsidP="00A21A92">
      <w:pPr>
        <w:spacing w:before="60" w:after="120"/>
        <w:ind w:left="349"/>
        <w:contextualSpacing/>
        <w:rPr>
          <w:rFonts w:cs="Arial"/>
          <w:szCs w:val="20"/>
        </w:rPr>
      </w:pPr>
    </w:p>
    <w:p w14:paraId="4D4588EA" w14:textId="77777777" w:rsidR="00A21A92" w:rsidRPr="00D24D6D" w:rsidRDefault="00A21A92" w:rsidP="00A21A92">
      <w:pPr>
        <w:spacing w:before="60" w:after="120"/>
        <w:ind w:left="349"/>
        <w:contextualSpacing/>
        <w:rPr>
          <w:rFonts w:cs="Arial"/>
          <w:b/>
          <w:bCs/>
          <w:szCs w:val="20"/>
        </w:rPr>
      </w:pPr>
      <w:r w:rsidRPr="00D24D6D">
        <w:rPr>
          <w:rFonts w:cs="Arial"/>
          <w:szCs w:val="20"/>
        </w:rPr>
        <w:t xml:space="preserve">(*) Para esta licitación se ha tomado un valor de ponderación VP = </w:t>
      </w:r>
      <w:r w:rsidRPr="00D24D6D">
        <w:rPr>
          <w:rFonts w:cs="Arial"/>
          <w:b/>
          <w:bCs/>
          <w:szCs w:val="20"/>
        </w:rPr>
        <w:t>1,45</w:t>
      </w:r>
    </w:p>
    <w:p w14:paraId="7FA26533" w14:textId="77777777" w:rsidR="00A21A92" w:rsidRPr="00D24D6D" w:rsidRDefault="00A21A92" w:rsidP="00A21A92">
      <w:pPr>
        <w:ind w:left="349"/>
        <w:rPr>
          <w:rFonts w:cs="Arial"/>
          <w:szCs w:val="20"/>
        </w:rPr>
      </w:pPr>
    </w:p>
    <w:p w14:paraId="141160D2" w14:textId="77777777" w:rsidR="00A21A92" w:rsidRPr="00D24D6D" w:rsidRDefault="00A21A92" w:rsidP="00A21A92">
      <w:pPr>
        <w:ind w:left="349"/>
        <w:rPr>
          <w:rFonts w:cs="Arial"/>
          <w:szCs w:val="20"/>
        </w:rPr>
      </w:pPr>
      <w:r w:rsidRPr="00D24D6D">
        <w:rPr>
          <w:rFonts w:cs="Arial"/>
          <w:szCs w:val="20"/>
        </w:rPr>
        <w:t>Esta fórmula se aplica de conformidad con la Directriz 1/2020 de aplicación de fórmulas de valoración y puntuación de las proposiciones económica y técnica de la Dirección General de Contratación Pública de la Generalidad de Cataluña.</w:t>
      </w:r>
    </w:p>
    <w:p w14:paraId="79BC2589" w14:textId="77777777" w:rsidR="00A21A92" w:rsidRPr="00D24D6D" w:rsidRDefault="00A21A92" w:rsidP="00A21A92">
      <w:pPr>
        <w:ind w:left="349"/>
        <w:rPr>
          <w:rFonts w:cs="Arial"/>
          <w:szCs w:val="20"/>
        </w:rPr>
      </w:pPr>
    </w:p>
    <w:p w14:paraId="41F90363" w14:textId="77777777" w:rsidR="00A21A92" w:rsidRPr="00D24D6D" w:rsidRDefault="00A21A92" w:rsidP="00A21A92">
      <w:pPr>
        <w:ind w:left="349"/>
        <w:rPr>
          <w:rFonts w:cs="Arial"/>
          <w:szCs w:val="20"/>
        </w:rPr>
      </w:pPr>
      <w:r w:rsidRPr="00D24D6D">
        <w:rPr>
          <w:rFonts w:cs="Arial"/>
          <w:szCs w:val="20"/>
        </w:rPr>
        <w:t>Justificación fórmula: Esta fórmula se aplica de conformidad con la Directriz 1/2020 de aplicación de fórmulas de valoración y puntuación de las proposiciones económica y técnica aprobada por la Dirección General de Contratación Pública de la Generalidad de Cataluña.</w:t>
      </w:r>
    </w:p>
    <w:p w14:paraId="0903C84E" w14:textId="77777777" w:rsidR="00A21A92" w:rsidRPr="00821595" w:rsidRDefault="00A21A92" w:rsidP="00A21A92">
      <w:pPr>
        <w:pStyle w:val="Sinespaciado"/>
        <w:ind w:left="349"/>
        <w:rPr>
          <w:rFonts w:cs="Arial"/>
          <w:szCs w:val="20"/>
          <w:lang w:val="es-ES"/>
        </w:rPr>
      </w:pPr>
    </w:p>
    <w:p w14:paraId="71281BEB" w14:textId="77777777" w:rsidR="00A21A92" w:rsidRPr="00821595" w:rsidRDefault="00A21A92" w:rsidP="00A21A92">
      <w:pPr>
        <w:pStyle w:val="Sinespaciado"/>
        <w:ind w:left="349"/>
        <w:rPr>
          <w:rFonts w:cs="Arial"/>
          <w:szCs w:val="20"/>
          <w:lang w:val="es-ES"/>
        </w:rPr>
      </w:pPr>
      <w:r w:rsidRPr="00821595">
        <w:rPr>
          <w:rFonts w:cs="Arial"/>
          <w:szCs w:val="20"/>
          <w:lang w:val="es-ES"/>
        </w:rPr>
        <w:t xml:space="preserve">Las bajas presuntamente desproporcionadas serán las que OVi ≤ 0,90 x PM, donde PM es la media aritmética de los precios de las ofertas presentadas. </w:t>
      </w:r>
    </w:p>
    <w:p w14:paraId="2AC4006E" w14:textId="77777777" w:rsidR="00A21A92" w:rsidRPr="00821595" w:rsidRDefault="00A21A92" w:rsidP="00A21A92">
      <w:pPr>
        <w:pStyle w:val="Sinespaciado"/>
        <w:ind w:left="349"/>
        <w:rPr>
          <w:rFonts w:cs="Arial"/>
          <w:szCs w:val="20"/>
          <w:lang w:val="es-ES"/>
        </w:rPr>
      </w:pPr>
    </w:p>
    <w:p w14:paraId="3C5151C1" w14:textId="77777777" w:rsidR="00A21A92" w:rsidRPr="00821595" w:rsidRDefault="00A21A92" w:rsidP="00A21A92">
      <w:pPr>
        <w:pStyle w:val="Sinespaciado"/>
        <w:ind w:left="352"/>
        <w:rPr>
          <w:rFonts w:cs="Arial"/>
          <w:szCs w:val="20"/>
          <w:lang w:val="es-ES"/>
        </w:rPr>
      </w:pPr>
      <w:r w:rsidRPr="00821595">
        <w:rPr>
          <w:rFonts w:cs="Arial"/>
          <w:szCs w:val="20"/>
          <w:lang w:val="es-ES"/>
        </w:rPr>
        <w:t>La media aritmética se calculará en función del número de empresas "n" presentadas:</w:t>
      </w:r>
    </w:p>
    <w:p w14:paraId="16BA3222" w14:textId="77777777" w:rsidR="00A21A92" w:rsidRPr="00821595" w:rsidRDefault="00A21A92" w:rsidP="00A21A92">
      <w:pPr>
        <w:pStyle w:val="Sinespaciado"/>
        <w:numPr>
          <w:ilvl w:val="3"/>
          <w:numId w:val="16"/>
        </w:numPr>
        <w:ind w:left="1125" w:hanging="284"/>
        <w:rPr>
          <w:rFonts w:cs="Arial"/>
          <w:szCs w:val="20"/>
          <w:lang w:val="es-ES"/>
        </w:rPr>
      </w:pPr>
      <w:r w:rsidRPr="00821595">
        <w:rPr>
          <w:rFonts w:cs="Arial"/>
          <w:szCs w:val="20"/>
          <w:lang w:val="es-ES"/>
        </w:rPr>
        <w:t>Si &lt;=4, se calculará la media con todas las ofertas.</w:t>
      </w:r>
    </w:p>
    <w:p w14:paraId="0021EDBD" w14:textId="77777777" w:rsidR="00A21A92" w:rsidRPr="00821595" w:rsidRDefault="00A21A92" w:rsidP="00A21A92">
      <w:pPr>
        <w:pStyle w:val="Sinespaciado"/>
        <w:numPr>
          <w:ilvl w:val="0"/>
          <w:numId w:val="16"/>
        </w:numPr>
        <w:ind w:left="1125" w:hanging="283"/>
        <w:rPr>
          <w:rFonts w:cs="Arial"/>
          <w:szCs w:val="20"/>
          <w:lang w:val="es-ES"/>
        </w:rPr>
      </w:pPr>
      <w:r w:rsidRPr="00821595">
        <w:rPr>
          <w:rFonts w:cs="Arial"/>
          <w:szCs w:val="20"/>
          <w:lang w:val="es-ES"/>
        </w:rPr>
        <w:t>Si 5&lt;=n&lt;=7, se calcula la media descartando la oferta más económica y la más cara.</w:t>
      </w:r>
    </w:p>
    <w:p w14:paraId="30AA25A8" w14:textId="77777777" w:rsidR="00A21A92" w:rsidRPr="00821595" w:rsidRDefault="00A21A92" w:rsidP="00A21A92">
      <w:pPr>
        <w:pStyle w:val="Sinespaciado"/>
        <w:numPr>
          <w:ilvl w:val="0"/>
          <w:numId w:val="16"/>
        </w:numPr>
        <w:ind w:left="1125" w:hanging="283"/>
        <w:rPr>
          <w:rFonts w:cs="Arial"/>
          <w:szCs w:val="20"/>
          <w:lang w:val="es-ES"/>
        </w:rPr>
      </w:pPr>
      <w:r w:rsidRPr="00821595">
        <w:rPr>
          <w:rFonts w:cs="Arial"/>
          <w:szCs w:val="20"/>
          <w:lang w:val="es-ES"/>
        </w:rPr>
        <w:t>Si &gt;=8, se calcula la media descartando las 2 ofertas más económicas y las 2 más caras.</w:t>
      </w:r>
    </w:p>
    <w:p w14:paraId="0A736824" w14:textId="77777777" w:rsidR="00A21A92" w:rsidRPr="00D24D6D" w:rsidRDefault="00A21A92" w:rsidP="00A21A92">
      <w:pPr>
        <w:widowControl w:val="0"/>
        <w:ind w:left="284"/>
        <w:rPr>
          <w:rFonts w:eastAsia="Arial" w:cs="Arial"/>
          <w:b/>
          <w:szCs w:val="20"/>
        </w:rPr>
      </w:pPr>
    </w:p>
    <w:p w14:paraId="086EE13B" w14:textId="77777777" w:rsidR="00A21A92" w:rsidRPr="00D24D6D" w:rsidRDefault="00A21A92" w:rsidP="00A21A92">
      <w:pPr>
        <w:tabs>
          <w:tab w:val="left" w:pos="426"/>
          <w:tab w:val="left" w:pos="5040"/>
        </w:tabs>
        <w:rPr>
          <w:rFonts w:cs="Arial"/>
        </w:rPr>
      </w:pPr>
    </w:p>
    <w:p w14:paraId="20C35819" w14:textId="77777777" w:rsidR="00A21A92" w:rsidRPr="00D24D6D" w:rsidRDefault="00A21A92" w:rsidP="00A21A92">
      <w:pPr>
        <w:pStyle w:val="Prrafodelista"/>
        <w:numPr>
          <w:ilvl w:val="0"/>
          <w:numId w:val="19"/>
        </w:numPr>
        <w:spacing w:after="0" w:line="240" w:lineRule="auto"/>
        <w:ind w:left="357" w:hanging="357"/>
        <w:rPr>
          <w:rFonts w:ascii="Arial" w:hAnsi="Arial" w:cs="Arial"/>
          <w:sz w:val="20"/>
          <w:szCs w:val="20"/>
          <w:u w:val="single"/>
        </w:rPr>
      </w:pPr>
      <w:r w:rsidRPr="00D24D6D">
        <w:rPr>
          <w:rFonts w:ascii="Arial" w:hAnsi="Arial" w:cs="Arial"/>
          <w:sz w:val="20"/>
          <w:szCs w:val="20"/>
          <w:u w:val="single"/>
        </w:rPr>
        <w:t xml:space="preserve">Experiencia del Jefe de proyecto y del equipo técnico de instalación y puesta en funcionamiento: </w:t>
      </w:r>
      <w:r w:rsidRPr="00D24D6D">
        <w:rPr>
          <w:rFonts w:ascii="Arial" w:hAnsi="Arial" w:cs="Arial"/>
          <w:b/>
          <w:color w:val="244061" w:themeColor="accent1" w:themeShade="80"/>
          <w:sz w:val="20"/>
          <w:szCs w:val="20"/>
          <w:u w:val="single"/>
        </w:rPr>
        <w:t xml:space="preserve">15 puntos </w:t>
      </w:r>
      <w:bookmarkStart w:id="2" w:name="_GoBack"/>
      <w:bookmarkEnd w:id="2"/>
    </w:p>
    <w:p w14:paraId="01176B63" w14:textId="77777777" w:rsidR="00A21A92" w:rsidRPr="00D24D6D" w:rsidRDefault="00A21A92" w:rsidP="00A21A92">
      <w:pPr>
        <w:tabs>
          <w:tab w:val="left" w:pos="426"/>
          <w:tab w:val="left" w:pos="5040"/>
        </w:tabs>
        <w:ind w:left="709" w:hanging="425"/>
        <w:rPr>
          <w:rFonts w:cs="Arial"/>
        </w:rPr>
      </w:pPr>
    </w:p>
    <w:p w14:paraId="7A7F6032" w14:textId="77777777" w:rsidR="00A21A92" w:rsidRPr="00D24D6D" w:rsidRDefault="00A21A92" w:rsidP="00A21A92">
      <w:pPr>
        <w:ind w:left="349"/>
        <w:rPr>
          <w:rFonts w:cs="Arial"/>
          <w:szCs w:val="20"/>
        </w:rPr>
      </w:pPr>
      <w:r w:rsidRPr="00D24D6D">
        <w:rPr>
          <w:rFonts w:cs="Arial"/>
          <w:szCs w:val="20"/>
        </w:rPr>
        <w:t>La experiencia mínima exigida tanto por el Jefe de proyecto como por los miembros del equipo de trabajo es de 4 años. A partir de cumplir con este mínimo, se valorará de acuerdo con las siguientes consideraciones:</w:t>
      </w:r>
    </w:p>
    <w:p w14:paraId="039A56F4" w14:textId="77777777" w:rsidR="00A21A92" w:rsidRPr="00D24D6D" w:rsidRDefault="00A21A92" w:rsidP="00A21A92">
      <w:pPr>
        <w:ind w:left="349"/>
        <w:rPr>
          <w:rFonts w:cs="Arial"/>
        </w:rPr>
      </w:pPr>
    </w:p>
    <w:p w14:paraId="53068629" w14:textId="77777777" w:rsidR="00A21A92" w:rsidRPr="00D24D6D" w:rsidRDefault="00A21A92" w:rsidP="00A21A92">
      <w:pPr>
        <w:tabs>
          <w:tab w:val="left" w:pos="426"/>
          <w:tab w:val="left" w:pos="5040"/>
        </w:tabs>
        <w:ind w:left="709" w:hanging="425"/>
        <w:rPr>
          <w:rFonts w:cs="Arial"/>
        </w:rPr>
      </w:pPr>
      <w:r w:rsidRPr="00D24D6D">
        <w:rPr>
          <w:rFonts w:cs="Arial"/>
        </w:rPr>
        <w:t xml:space="preserve">2.1. Acreditar que el Jefe de proyecto que el licitador asigna para la ejecución del contrato dispone de titulación universitaria superior y que es personal propio con un mínimo de antigüedad en la empresa y dispone de una experiencia suficiente en cuanto a años de ejecución y coordinación de proyectos de gestión a pie de cama para unidades de hospitalización, </w:t>
      </w:r>
      <w:r w:rsidRPr="00821595">
        <w:rPr>
          <w:rFonts w:cs="Arial"/>
          <w:u w:val="single"/>
        </w:rPr>
        <w:t>hasta</w:t>
      </w:r>
      <w:r w:rsidRPr="00AE7DED">
        <w:rPr>
          <w:rFonts w:cs="Arial"/>
          <w:u w:val="single"/>
        </w:rPr>
        <w:t xml:space="preserve"> 6</w:t>
      </w:r>
      <w:r w:rsidRPr="00D24D6D">
        <w:rPr>
          <w:rFonts w:cs="Arial"/>
          <w:u w:val="single"/>
        </w:rPr>
        <w:t xml:space="preserve"> puntos en base a</w:t>
      </w:r>
      <w:r w:rsidRPr="00D24D6D">
        <w:rPr>
          <w:rFonts w:cs="Arial"/>
        </w:rPr>
        <w:t>:</w:t>
      </w:r>
    </w:p>
    <w:p w14:paraId="3C55C396" w14:textId="77777777" w:rsidR="00A21A92" w:rsidRPr="00D24D6D" w:rsidRDefault="00A21A92" w:rsidP="00A21A92">
      <w:pPr>
        <w:tabs>
          <w:tab w:val="left" w:pos="426"/>
          <w:tab w:val="left" w:pos="5040"/>
        </w:tabs>
        <w:ind w:left="709" w:hanging="425"/>
        <w:rPr>
          <w:rFonts w:cs="Arial"/>
        </w:rPr>
      </w:pPr>
    </w:p>
    <w:p w14:paraId="413D3286" w14:textId="77777777" w:rsidR="00A21A92" w:rsidRPr="00D24D6D" w:rsidRDefault="00A21A92" w:rsidP="00A21A92">
      <w:pPr>
        <w:pStyle w:val="Prrafodelista"/>
        <w:numPr>
          <w:ilvl w:val="0"/>
          <w:numId w:val="20"/>
        </w:numPr>
        <w:tabs>
          <w:tab w:val="left" w:pos="284"/>
          <w:tab w:val="left" w:pos="5040"/>
        </w:tabs>
        <w:spacing w:after="120" w:line="240" w:lineRule="auto"/>
        <w:ind w:left="1134" w:hanging="142"/>
        <w:rPr>
          <w:rFonts w:ascii="Arial" w:hAnsi="Arial" w:cs="Arial"/>
          <w:sz w:val="20"/>
        </w:rPr>
      </w:pPr>
      <w:r w:rsidRPr="00D24D6D">
        <w:rPr>
          <w:rFonts w:ascii="Arial" w:hAnsi="Arial" w:cs="Arial"/>
          <w:sz w:val="20"/>
        </w:rPr>
        <w:t>Acreditar que es titulado universitario superior y es personal propio con antigüedad y experiencia en la empresa realizando proyectos de gestión a pie de cama durante 8 o más años: 6 puntos.</w:t>
      </w:r>
    </w:p>
    <w:p w14:paraId="63C82122" w14:textId="77777777" w:rsidR="00A21A92" w:rsidRPr="00D24D6D" w:rsidRDefault="00A21A92" w:rsidP="00A21A92">
      <w:pPr>
        <w:pStyle w:val="Prrafodelista"/>
        <w:numPr>
          <w:ilvl w:val="0"/>
          <w:numId w:val="20"/>
        </w:numPr>
        <w:tabs>
          <w:tab w:val="left" w:pos="284"/>
          <w:tab w:val="left" w:pos="5040"/>
        </w:tabs>
        <w:spacing w:after="120" w:line="240" w:lineRule="auto"/>
        <w:ind w:left="1134" w:hanging="142"/>
        <w:rPr>
          <w:rFonts w:ascii="Arial" w:hAnsi="Arial" w:cs="Arial"/>
          <w:sz w:val="20"/>
        </w:rPr>
      </w:pPr>
      <w:r w:rsidRPr="00D24D6D">
        <w:rPr>
          <w:rFonts w:ascii="Arial" w:hAnsi="Arial" w:cs="Arial"/>
          <w:sz w:val="20"/>
        </w:rPr>
        <w:t>Acreditar que es titulado universitario superior y es personal propio con antigüedad y experiencia en la empresa realizando proyectos de gestión a pie de cama entre 7 y 5 años: 2 puntos.</w:t>
      </w:r>
    </w:p>
    <w:p w14:paraId="0FAC091E" w14:textId="77777777" w:rsidR="00A21A92" w:rsidRPr="00D24D6D" w:rsidRDefault="00A21A92" w:rsidP="00A21A92">
      <w:pPr>
        <w:pStyle w:val="Prrafodelista"/>
        <w:numPr>
          <w:ilvl w:val="0"/>
          <w:numId w:val="20"/>
        </w:numPr>
        <w:tabs>
          <w:tab w:val="left" w:pos="284"/>
          <w:tab w:val="left" w:pos="5040"/>
        </w:tabs>
        <w:spacing w:after="0" w:line="240" w:lineRule="auto"/>
        <w:ind w:left="1134" w:hanging="142"/>
        <w:rPr>
          <w:rFonts w:ascii="Arial" w:hAnsi="Arial" w:cs="Arial"/>
          <w:sz w:val="20"/>
        </w:rPr>
      </w:pPr>
      <w:r w:rsidRPr="00D24D6D">
        <w:rPr>
          <w:rFonts w:ascii="Arial" w:hAnsi="Arial" w:cs="Arial"/>
          <w:sz w:val="20"/>
        </w:rPr>
        <w:t>No ser titulado universitario superior y/o no ser personal propio y / o tener menos de 5 años de antigüedad y experiencia en la empresa realizando proyectos de gestión a pie de cama: 0 puntos.</w:t>
      </w:r>
    </w:p>
    <w:p w14:paraId="55E68FBA" w14:textId="77777777" w:rsidR="00A21A92" w:rsidRPr="00D24D6D" w:rsidRDefault="00A21A92" w:rsidP="00A21A92">
      <w:pPr>
        <w:pStyle w:val="Prrafodelista"/>
        <w:tabs>
          <w:tab w:val="left" w:pos="284"/>
          <w:tab w:val="left" w:pos="5040"/>
        </w:tabs>
        <w:spacing w:after="0" w:line="240" w:lineRule="auto"/>
        <w:ind w:left="1134"/>
        <w:rPr>
          <w:rFonts w:ascii="Arial" w:hAnsi="Arial" w:cs="Arial"/>
          <w:sz w:val="20"/>
        </w:rPr>
      </w:pPr>
    </w:p>
    <w:p w14:paraId="0924A585" w14:textId="77777777" w:rsidR="00A21A92" w:rsidRPr="00D24D6D" w:rsidRDefault="00A21A92" w:rsidP="00A21A92">
      <w:pPr>
        <w:pStyle w:val="Prrafodelista"/>
        <w:tabs>
          <w:tab w:val="left" w:pos="284"/>
          <w:tab w:val="left" w:pos="5040"/>
        </w:tabs>
        <w:spacing w:after="0" w:line="240" w:lineRule="auto"/>
        <w:ind w:left="709"/>
        <w:rPr>
          <w:rFonts w:ascii="Arial" w:hAnsi="Arial" w:cs="Arial"/>
          <w:sz w:val="20"/>
        </w:rPr>
      </w:pPr>
      <w:r w:rsidRPr="00D24D6D">
        <w:rPr>
          <w:rFonts w:ascii="Arial" w:hAnsi="Arial" w:cs="Arial"/>
          <w:sz w:val="20"/>
          <w:u w:val="single"/>
        </w:rPr>
        <w:t>Nota</w:t>
      </w:r>
      <w:r w:rsidRPr="00D24D6D">
        <w:rPr>
          <w:rFonts w:ascii="Arial" w:hAnsi="Arial" w:cs="Arial"/>
          <w:sz w:val="20"/>
        </w:rPr>
        <w:t>: Titulación universitaria superior significa i) licenciatura ii) ingeniería superior iii) arquitectura superior, o iv) titulación de grado máster universitario.</w:t>
      </w:r>
    </w:p>
    <w:p w14:paraId="5DEE95B6" w14:textId="77777777" w:rsidR="00A21A92" w:rsidRPr="00D24D6D" w:rsidRDefault="00A21A92" w:rsidP="00A21A92">
      <w:pPr>
        <w:pStyle w:val="Prrafodelista"/>
        <w:tabs>
          <w:tab w:val="left" w:pos="284"/>
          <w:tab w:val="left" w:pos="5040"/>
        </w:tabs>
        <w:spacing w:after="0" w:line="240" w:lineRule="auto"/>
        <w:ind w:left="709"/>
        <w:rPr>
          <w:rFonts w:ascii="Arial" w:hAnsi="Arial" w:cs="Arial"/>
          <w:sz w:val="20"/>
        </w:rPr>
      </w:pPr>
    </w:p>
    <w:p w14:paraId="24F26260" w14:textId="77777777" w:rsidR="00A21A92" w:rsidRPr="00D24D6D" w:rsidRDefault="00A21A92" w:rsidP="00A21A92">
      <w:pPr>
        <w:pStyle w:val="Prrafodelista"/>
        <w:tabs>
          <w:tab w:val="left" w:pos="284"/>
          <w:tab w:val="left" w:pos="5040"/>
        </w:tabs>
        <w:spacing w:after="0" w:line="240" w:lineRule="auto"/>
        <w:ind w:left="709"/>
        <w:rPr>
          <w:rFonts w:ascii="Arial" w:hAnsi="Arial" w:cs="Arial"/>
          <w:sz w:val="20"/>
        </w:rPr>
      </w:pPr>
    </w:p>
    <w:p w14:paraId="01B4CF00" w14:textId="77777777" w:rsidR="00A21A92" w:rsidRPr="00D24D6D" w:rsidRDefault="00A21A92" w:rsidP="00A21A92">
      <w:pPr>
        <w:tabs>
          <w:tab w:val="left" w:pos="426"/>
          <w:tab w:val="left" w:pos="5040"/>
        </w:tabs>
        <w:ind w:left="709" w:hanging="425"/>
        <w:rPr>
          <w:rFonts w:cs="Arial"/>
        </w:rPr>
      </w:pPr>
      <w:r w:rsidRPr="00D24D6D">
        <w:rPr>
          <w:rFonts w:cs="Arial"/>
        </w:rPr>
        <w:t xml:space="preserve">2.2. Acreditar que el Jefe de Proyecto asignado por el licitador para la ejecución del contrato ha llevado a cabo, en los últimos tres años, el suministro, instalación y puesta en funcionamiento, de manera exitosa, la implantación de una nueva instalación de un sistema de gestión "a pie de cama" en habitaciones de hospitalización con terminales multimedia interactivos, en un centro hospitalario del Estado español con capacidad superior a 180 camas; </w:t>
      </w:r>
      <w:r w:rsidRPr="00D24D6D">
        <w:rPr>
          <w:rFonts w:cs="Arial"/>
          <w:u w:val="single"/>
        </w:rPr>
        <w:t>hasta 5 puntos en base a</w:t>
      </w:r>
      <w:r w:rsidRPr="00D24D6D">
        <w:rPr>
          <w:rFonts w:cs="Arial"/>
        </w:rPr>
        <w:t>:</w:t>
      </w:r>
    </w:p>
    <w:p w14:paraId="1075E97A" w14:textId="77777777" w:rsidR="00A21A92" w:rsidRPr="00D24D6D" w:rsidRDefault="00A21A92" w:rsidP="00A21A92">
      <w:pPr>
        <w:tabs>
          <w:tab w:val="left" w:pos="426"/>
          <w:tab w:val="left" w:pos="5040"/>
        </w:tabs>
        <w:ind w:left="709" w:hanging="425"/>
        <w:rPr>
          <w:rFonts w:cs="Arial"/>
        </w:rPr>
      </w:pPr>
    </w:p>
    <w:p w14:paraId="168AA2D3" w14:textId="77777777" w:rsidR="00A21A92" w:rsidRPr="00D24D6D" w:rsidRDefault="00A21A92" w:rsidP="00A21A92">
      <w:pPr>
        <w:pStyle w:val="Prrafodelista"/>
        <w:numPr>
          <w:ilvl w:val="0"/>
          <w:numId w:val="20"/>
        </w:numPr>
        <w:tabs>
          <w:tab w:val="left" w:pos="284"/>
          <w:tab w:val="left" w:pos="5040"/>
        </w:tabs>
        <w:spacing w:after="0" w:line="240" w:lineRule="auto"/>
        <w:ind w:left="1134" w:hanging="142"/>
        <w:rPr>
          <w:rFonts w:ascii="Arial" w:hAnsi="Arial" w:cs="Arial"/>
          <w:sz w:val="20"/>
        </w:rPr>
      </w:pPr>
      <w:r w:rsidRPr="00D24D6D">
        <w:rPr>
          <w:rFonts w:ascii="Arial" w:hAnsi="Arial" w:cs="Arial"/>
          <w:sz w:val="20"/>
        </w:rPr>
        <w:t>Aportar un certificado de buena ejecución firmado por el responsable del cliente final: 5 puntos.</w:t>
      </w:r>
    </w:p>
    <w:p w14:paraId="5F95374A" w14:textId="77777777" w:rsidR="00A21A92" w:rsidRPr="00D24D6D" w:rsidRDefault="00A21A92" w:rsidP="00A21A92">
      <w:pPr>
        <w:pStyle w:val="Prrafodelista"/>
        <w:tabs>
          <w:tab w:val="left" w:pos="284"/>
          <w:tab w:val="left" w:pos="5040"/>
        </w:tabs>
        <w:spacing w:after="0" w:line="240" w:lineRule="auto"/>
        <w:ind w:left="1134"/>
        <w:rPr>
          <w:rFonts w:ascii="Arial" w:hAnsi="Arial" w:cs="Arial"/>
          <w:sz w:val="20"/>
        </w:rPr>
      </w:pPr>
    </w:p>
    <w:p w14:paraId="7A770C63" w14:textId="77777777" w:rsidR="00A21A92" w:rsidRPr="00D24D6D" w:rsidRDefault="00A21A92" w:rsidP="00A21A92">
      <w:pPr>
        <w:pStyle w:val="Prrafodelista"/>
        <w:numPr>
          <w:ilvl w:val="0"/>
          <w:numId w:val="20"/>
        </w:numPr>
        <w:tabs>
          <w:tab w:val="left" w:pos="284"/>
          <w:tab w:val="left" w:pos="5040"/>
        </w:tabs>
        <w:spacing w:after="0" w:line="240" w:lineRule="auto"/>
        <w:ind w:left="1134" w:hanging="142"/>
        <w:rPr>
          <w:rFonts w:ascii="Arial" w:hAnsi="Arial" w:cs="Arial"/>
          <w:sz w:val="20"/>
        </w:rPr>
      </w:pPr>
      <w:r w:rsidRPr="00D24D6D">
        <w:rPr>
          <w:rFonts w:ascii="Arial" w:hAnsi="Arial" w:cs="Arial"/>
          <w:sz w:val="20"/>
        </w:rPr>
        <w:t>No aportar un certificado de buena ejecución firmado por el responsable del cliente final: 0 puntos.</w:t>
      </w:r>
    </w:p>
    <w:p w14:paraId="4423317E" w14:textId="77777777" w:rsidR="00A21A92" w:rsidRPr="00D24D6D" w:rsidRDefault="00A21A92" w:rsidP="00A21A92">
      <w:pPr>
        <w:tabs>
          <w:tab w:val="left" w:pos="426"/>
          <w:tab w:val="left" w:pos="5040"/>
        </w:tabs>
        <w:spacing w:after="60"/>
        <w:rPr>
          <w:rFonts w:cs="Arial"/>
        </w:rPr>
      </w:pPr>
    </w:p>
    <w:p w14:paraId="152E8E9C" w14:textId="77777777" w:rsidR="00A21A92" w:rsidRPr="00D24D6D" w:rsidRDefault="00A21A92" w:rsidP="00A21A92">
      <w:pPr>
        <w:tabs>
          <w:tab w:val="left" w:pos="426"/>
          <w:tab w:val="left" w:pos="5040"/>
        </w:tabs>
        <w:spacing w:after="60"/>
        <w:rPr>
          <w:rFonts w:cs="Arial"/>
        </w:rPr>
      </w:pPr>
    </w:p>
    <w:p w14:paraId="3621B65D" w14:textId="77777777" w:rsidR="00A21A92" w:rsidRPr="00D24D6D" w:rsidRDefault="00A21A92" w:rsidP="00A21A92">
      <w:pPr>
        <w:pStyle w:val="Prrafodelista"/>
        <w:numPr>
          <w:ilvl w:val="1"/>
          <w:numId w:val="19"/>
        </w:numPr>
        <w:tabs>
          <w:tab w:val="left" w:pos="426"/>
          <w:tab w:val="left" w:pos="5040"/>
        </w:tabs>
        <w:spacing w:after="0" w:line="240" w:lineRule="auto"/>
        <w:rPr>
          <w:rFonts w:ascii="Arial" w:hAnsi="Arial" w:cs="Arial"/>
          <w:sz w:val="20"/>
        </w:rPr>
      </w:pPr>
      <w:r w:rsidRPr="00D24D6D">
        <w:rPr>
          <w:rFonts w:ascii="Arial" w:hAnsi="Arial" w:cs="Arial"/>
          <w:sz w:val="20"/>
        </w:rPr>
        <w:t xml:space="preserve">Acreditar que el equipo técnico de instalación y puesta en funcionamiento destinado a la ejecución del contrato es personal propio con un mínimo de antigüedad en la empresa y dispone de una experiencia suficiente en cuanto a años de instalación de equipamiento de gestión a pie de cama para unidades de hospitalización, </w:t>
      </w:r>
      <w:r w:rsidRPr="00D24D6D">
        <w:rPr>
          <w:rFonts w:ascii="Arial" w:hAnsi="Arial" w:cs="Arial"/>
          <w:sz w:val="20"/>
          <w:u w:val="single"/>
        </w:rPr>
        <w:t>hasta 4 puntos en base a</w:t>
      </w:r>
      <w:r w:rsidRPr="00D24D6D">
        <w:rPr>
          <w:rFonts w:ascii="Arial" w:hAnsi="Arial" w:cs="Arial"/>
          <w:sz w:val="20"/>
        </w:rPr>
        <w:t>:</w:t>
      </w:r>
    </w:p>
    <w:p w14:paraId="465DD065" w14:textId="77777777" w:rsidR="00A21A92" w:rsidRPr="00D24D6D" w:rsidRDefault="00A21A92" w:rsidP="00A21A92">
      <w:pPr>
        <w:pStyle w:val="Prrafodelista"/>
        <w:tabs>
          <w:tab w:val="left" w:pos="426"/>
          <w:tab w:val="left" w:pos="5040"/>
        </w:tabs>
        <w:spacing w:after="0" w:line="240" w:lineRule="auto"/>
        <w:ind w:left="704"/>
        <w:rPr>
          <w:rFonts w:ascii="Arial" w:hAnsi="Arial" w:cs="Arial"/>
          <w:sz w:val="20"/>
        </w:rPr>
      </w:pPr>
    </w:p>
    <w:p w14:paraId="18109EE4" w14:textId="77777777" w:rsidR="00A21A92" w:rsidRPr="00D24D6D" w:rsidRDefault="00A21A92" w:rsidP="00A21A92">
      <w:pPr>
        <w:pStyle w:val="Prrafodelista"/>
        <w:numPr>
          <w:ilvl w:val="0"/>
          <w:numId w:val="20"/>
        </w:numPr>
        <w:tabs>
          <w:tab w:val="left" w:pos="284"/>
          <w:tab w:val="left" w:pos="5040"/>
        </w:tabs>
        <w:spacing w:after="0" w:line="240" w:lineRule="auto"/>
        <w:ind w:left="1134" w:hanging="142"/>
        <w:rPr>
          <w:rFonts w:ascii="Arial" w:hAnsi="Arial" w:cs="Arial"/>
          <w:sz w:val="20"/>
        </w:rPr>
      </w:pPr>
      <w:r w:rsidRPr="00D24D6D">
        <w:rPr>
          <w:rFonts w:ascii="Arial" w:hAnsi="Arial" w:cs="Arial"/>
          <w:sz w:val="20"/>
        </w:rPr>
        <w:t>Acreditar que todo el personal técnico que ejecutará las instalaciones en las habitaciones de pacientes es personal propio con antigüedad y experiencia en la empresa realizando proyectos de gestión a pie de cama durante 5 o más años y conoce los protocolos de actuar en entorno hospitalario: 4 puntos.</w:t>
      </w:r>
    </w:p>
    <w:p w14:paraId="50AC4F64" w14:textId="77777777" w:rsidR="00A21A92" w:rsidRPr="00D24D6D" w:rsidRDefault="00A21A92" w:rsidP="00A21A92">
      <w:pPr>
        <w:pStyle w:val="Prrafodelista"/>
        <w:tabs>
          <w:tab w:val="left" w:pos="284"/>
          <w:tab w:val="left" w:pos="5040"/>
        </w:tabs>
        <w:spacing w:after="0" w:line="240" w:lineRule="auto"/>
        <w:ind w:left="1134"/>
        <w:rPr>
          <w:rFonts w:ascii="Arial" w:hAnsi="Arial" w:cs="Arial"/>
          <w:sz w:val="20"/>
        </w:rPr>
      </w:pPr>
    </w:p>
    <w:p w14:paraId="7D6EA2DD" w14:textId="77777777" w:rsidR="00A21A92" w:rsidRPr="00D24D6D" w:rsidRDefault="00A21A92" w:rsidP="00A21A92">
      <w:pPr>
        <w:pStyle w:val="Prrafodelista"/>
        <w:numPr>
          <w:ilvl w:val="0"/>
          <w:numId w:val="20"/>
        </w:numPr>
        <w:tabs>
          <w:tab w:val="left" w:pos="284"/>
          <w:tab w:val="left" w:pos="5040"/>
        </w:tabs>
        <w:spacing w:after="0" w:line="240" w:lineRule="auto"/>
        <w:ind w:left="1134" w:hanging="142"/>
        <w:rPr>
          <w:rFonts w:ascii="Arial" w:hAnsi="Arial" w:cs="Arial"/>
          <w:sz w:val="20"/>
        </w:rPr>
      </w:pPr>
      <w:r w:rsidRPr="00D24D6D">
        <w:rPr>
          <w:rFonts w:ascii="Arial" w:hAnsi="Arial" w:cs="Arial"/>
          <w:sz w:val="20"/>
        </w:rPr>
        <w:t>Que total o parcialmente el personal técnico que ejecutará las instalaciones en las habitaciones de pacientes no sea personal propio y /o tenga menos de 5 años de antigüedad y experiencia en la empresa realizando proyectos de gestión a pie de cama: 0 puntos.</w:t>
      </w:r>
    </w:p>
    <w:p w14:paraId="186AFBF0" w14:textId="77777777" w:rsidR="00A21A92" w:rsidRPr="00D24D6D" w:rsidRDefault="00A21A92" w:rsidP="00A21A92">
      <w:pPr>
        <w:tabs>
          <w:tab w:val="left" w:pos="426"/>
          <w:tab w:val="left" w:pos="5040"/>
        </w:tabs>
        <w:spacing w:after="60"/>
        <w:rPr>
          <w:rFonts w:cs="Arial"/>
        </w:rPr>
      </w:pPr>
    </w:p>
    <w:p w14:paraId="5B4FDF35" w14:textId="77777777" w:rsidR="00A21A92" w:rsidRPr="00D24D6D" w:rsidRDefault="00A21A92" w:rsidP="00A21A92">
      <w:pPr>
        <w:pStyle w:val="Prrafodelista"/>
        <w:numPr>
          <w:ilvl w:val="0"/>
          <w:numId w:val="19"/>
        </w:numPr>
        <w:spacing w:after="0" w:line="240" w:lineRule="auto"/>
        <w:ind w:left="357" w:hanging="357"/>
        <w:jc w:val="left"/>
        <w:rPr>
          <w:rFonts w:ascii="Arial" w:hAnsi="Arial" w:cs="Arial"/>
          <w:sz w:val="20"/>
          <w:szCs w:val="24"/>
          <w:u w:val="single"/>
        </w:rPr>
      </w:pPr>
      <w:r w:rsidRPr="00D24D6D">
        <w:rPr>
          <w:rFonts w:ascii="Arial" w:hAnsi="Arial" w:cs="Arial"/>
          <w:sz w:val="20"/>
          <w:szCs w:val="20"/>
        </w:rPr>
        <w:t>Características técnicas y funcionales de la solución presentada</w:t>
      </w:r>
      <w:r w:rsidRPr="00D24D6D">
        <w:rPr>
          <w:rFonts w:ascii="Arial" w:hAnsi="Arial" w:cs="Arial"/>
          <w:sz w:val="20"/>
          <w:szCs w:val="20"/>
          <w:u w:val="single"/>
        </w:rPr>
        <w:t>:</w:t>
      </w:r>
      <w:r w:rsidRPr="00D24D6D">
        <w:rPr>
          <w:rFonts w:ascii="Arial" w:hAnsi="Arial" w:cs="Arial"/>
          <w:b/>
          <w:color w:val="244061" w:themeColor="accent1" w:themeShade="80"/>
          <w:sz w:val="20"/>
          <w:szCs w:val="20"/>
          <w:u w:val="single"/>
        </w:rPr>
        <w:t xml:space="preserve"> 40 puntos</w:t>
      </w:r>
    </w:p>
    <w:p w14:paraId="2232D6DD" w14:textId="77777777" w:rsidR="00A21A92" w:rsidRPr="00D24D6D" w:rsidRDefault="00A21A92" w:rsidP="00A21A92">
      <w:pPr>
        <w:pStyle w:val="Prrafodelista"/>
        <w:spacing w:line="240" w:lineRule="auto"/>
        <w:ind w:left="357"/>
        <w:rPr>
          <w:rFonts w:ascii="Arial" w:hAnsi="Arial" w:cs="Arial"/>
          <w:sz w:val="20"/>
          <w:u w:val="single"/>
        </w:rPr>
      </w:pPr>
    </w:p>
    <w:p w14:paraId="13699143" w14:textId="77777777" w:rsidR="00A21A92" w:rsidRPr="00D24D6D" w:rsidRDefault="00A21A92" w:rsidP="00A21A92">
      <w:pPr>
        <w:tabs>
          <w:tab w:val="left" w:pos="426"/>
          <w:tab w:val="left" w:pos="5040"/>
        </w:tabs>
        <w:ind w:left="360"/>
        <w:rPr>
          <w:rFonts w:cs="Arial"/>
        </w:rPr>
      </w:pPr>
      <w:r w:rsidRPr="00D24D6D">
        <w:rPr>
          <w:rFonts w:cs="Arial"/>
          <w:szCs w:val="20"/>
        </w:rPr>
        <w:t xml:space="preserve">Los licitadores serán convocados a las dependencias del CMPSB para llevar a cabo una </w:t>
      </w:r>
      <w:r w:rsidRPr="00D24D6D">
        <w:rPr>
          <w:rFonts w:cs="Arial"/>
          <w:b/>
          <w:bCs/>
          <w:szCs w:val="20"/>
        </w:rPr>
        <w:t xml:space="preserve">demostración funcional del sistema, del terminal y del </w:t>
      </w:r>
      <w:r w:rsidRPr="00D24D6D">
        <w:rPr>
          <w:rFonts w:cs="Arial"/>
          <w:b/>
          <w:bCs/>
          <w:i/>
          <w:iCs/>
          <w:szCs w:val="20"/>
        </w:rPr>
        <w:t>back-office</w:t>
      </w:r>
      <w:r w:rsidRPr="00D24D6D">
        <w:rPr>
          <w:rFonts w:cs="Arial"/>
          <w:szCs w:val="20"/>
        </w:rPr>
        <w:t>, de acuerdo con la solución tecnológica exigida al PPT y con las funcionalidades descritas en su propuesta. Se hará una comprobación de las características técnicas y funcionales de la solución presentada</w:t>
      </w:r>
      <w:r w:rsidRPr="00D24D6D">
        <w:rPr>
          <w:rFonts w:cs="Arial"/>
        </w:rPr>
        <w:t>.</w:t>
      </w:r>
    </w:p>
    <w:p w14:paraId="53F67AED" w14:textId="77777777" w:rsidR="00A21A92" w:rsidRPr="00D24D6D" w:rsidRDefault="00A21A92" w:rsidP="00A21A92">
      <w:pPr>
        <w:tabs>
          <w:tab w:val="left" w:pos="426"/>
          <w:tab w:val="left" w:pos="5040"/>
        </w:tabs>
        <w:ind w:left="360"/>
        <w:rPr>
          <w:rFonts w:cs="Arial"/>
          <w:szCs w:val="20"/>
        </w:rPr>
      </w:pPr>
    </w:p>
    <w:p w14:paraId="31D6A9CB" w14:textId="77777777" w:rsidR="00A21A92" w:rsidRPr="00D24D6D" w:rsidRDefault="00A21A92" w:rsidP="00A21A92">
      <w:pPr>
        <w:pStyle w:val="Prrafodelista"/>
        <w:numPr>
          <w:ilvl w:val="0"/>
          <w:numId w:val="21"/>
        </w:numPr>
        <w:tabs>
          <w:tab w:val="left" w:pos="426"/>
          <w:tab w:val="left" w:pos="5040"/>
        </w:tabs>
        <w:spacing w:after="60" w:line="240" w:lineRule="auto"/>
        <w:rPr>
          <w:rFonts w:ascii="Arial" w:hAnsi="Arial" w:cs="Arial"/>
          <w:sz w:val="20"/>
          <w:szCs w:val="20"/>
        </w:rPr>
      </w:pPr>
      <w:r w:rsidRPr="00D24D6D">
        <w:rPr>
          <w:rFonts w:ascii="Arial" w:hAnsi="Arial" w:cs="Arial"/>
          <w:sz w:val="20"/>
          <w:szCs w:val="20"/>
        </w:rPr>
        <w:t>Verificación del cumplimiento de los requisitos mínimos de obligado cumplimiento.</w:t>
      </w:r>
    </w:p>
    <w:p w14:paraId="133CA678" w14:textId="77777777" w:rsidR="00A21A92" w:rsidRPr="00D24D6D" w:rsidRDefault="00A21A92" w:rsidP="00A21A92">
      <w:pPr>
        <w:tabs>
          <w:tab w:val="left" w:pos="426"/>
          <w:tab w:val="left" w:pos="5040"/>
        </w:tabs>
        <w:spacing w:after="60"/>
        <w:ind w:left="709"/>
        <w:rPr>
          <w:rFonts w:cs="Arial"/>
          <w:szCs w:val="20"/>
        </w:rPr>
      </w:pPr>
      <w:r w:rsidRPr="00D24D6D">
        <w:rPr>
          <w:rFonts w:cs="Arial"/>
          <w:szCs w:val="20"/>
        </w:rPr>
        <w:t>En primer lugar, se comprobará el cumplimiento de todas las características y funcionalidades mínimas establecidas en el PPT.  Las ofertas que no puedan demostrar el cumplimiento de las características y funcionalidades exigidas al PPT, serán excluidas del procedimiento.</w:t>
      </w:r>
    </w:p>
    <w:p w14:paraId="18CAF548" w14:textId="77777777" w:rsidR="00A21A92" w:rsidRPr="00D24D6D" w:rsidRDefault="00A21A92" w:rsidP="00A21A92">
      <w:pPr>
        <w:tabs>
          <w:tab w:val="left" w:pos="426"/>
          <w:tab w:val="left" w:pos="5040"/>
        </w:tabs>
        <w:spacing w:after="60"/>
        <w:ind w:left="709"/>
        <w:rPr>
          <w:rFonts w:cs="Arial"/>
          <w:szCs w:val="20"/>
        </w:rPr>
      </w:pPr>
    </w:p>
    <w:p w14:paraId="3D307AA9" w14:textId="77777777" w:rsidR="00A21A92" w:rsidRPr="00D24D6D" w:rsidRDefault="00A21A92" w:rsidP="00A21A92">
      <w:pPr>
        <w:pStyle w:val="Prrafodelista"/>
        <w:numPr>
          <w:ilvl w:val="0"/>
          <w:numId w:val="22"/>
        </w:numPr>
        <w:tabs>
          <w:tab w:val="left" w:pos="426"/>
          <w:tab w:val="left" w:pos="5040"/>
        </w:tabs>
        <w:spacing w:after="60" w:line="240" w:lineRule="auto"/>
        <w:rPr>
          <w:rFonts w:ascii="Arial" w:hAnsi="Arial" w:cs="Arial"/>
          <w:sz w:val="20"/>
          <w:szCs w:val="20"/>
        </w:rPr>
      </w:pPr>
      <w:r w:rsidRPr="00D24D6D">
        <w:rPr>
          <w:rFonts w:ascii="Arial" w:hAnsi="Arial" w:cs="Arial"/>
          <w:sz w:val="20"/>
          <w:szCs w:val="20"/>
        </w:rPr>
        <w:t>Evaluación de los criterios técnicos.</w:t>
      </w:r>
    </w:p>
    <w:p w14:paraId="07DE8562" w14:textId="77777777" w:rsidR="00A21A92" w:rsidRPr="00D24D6D" w:rsidRDefault="00A21A92" w:rsidP="00A21A92">
      <w:pPr>
        <w:tabs>
          <w:tab w:val="left" w:pos="426"/>
          <w:tab w:val="left" w:pos="5040"/>
        </w:tabs>
        <w:spacing w:after="60"/>
        <w:ind w:left="709"/>
        <w:rPr>
          <w:rFonts w:cs="Arial"/>
          <w:szCs w:val="20"/>
        </w:rPr>
      </w:pPr>
      <w:r w:rsidRPr="00D24D6D">
        <w:rPr>
          <w:rFonts w:cs="Arial"/>
          <w:szCs w:val="20"/>
        </w:rPr>
        <w:t>En segundo lugar, se comprobarán las características y funcionalidades que figuran en la tabla siguiente con la finalidad de otorgar o no la puntuación correspondiente a cada criterio.</w:t>
      </w:r>
    </w:p>
    <w:p w14:paraId="7EAFA7DC" w14:textId="77777777" w:rsidR="00A21A92" w:rsidRPr="00D24D6D" w:rsidRDefault="00A21A92" w:rsidP="00A21A92">
      <w:pPr>
        <w:tabs>
          <w:tab w:val="left" w:pos="426"/>
          <w:tab w:val="left" w:pos="5040"/>
        </w:tabs>
        <w:spacing w:after="60"/>
        <w:ind w:left="709"/>
        <w:rPr>
          <w:rFonts w:cs="Arial"/>
          <w:szCs w:val="20"/>
        </w:rPr>
      </w:pPr>
      <w:r w:rsidRPr="00D24D6D">
        <w:rPr>
          <w:rFonts w:cs="Arial"/>
          <w:szCs w:val="20"/>
        </w:rPr>
        <w:t>Las ofertas que cumplan el criterio obtendrán la puntuación asignada, y las que no, obtendrán 0 puntos. Es decir, se trata de criterios de tipo Sí/No.</w:t>
      </w:r>
    </w:p>
    <w:p w14:paraId="33C7AA05" w14:textId="77777777" w:rsidR="00A21A92" w:rsidRPr="00D24D6D" w:rsidRDefault="00A21A92" w:rsidP="00A21A92">
      <w:pPr>
        <w:tabs>
          <w:tab w:val="left" w:pos="426"/>
          <w:tab w:val="left" w:pos="5040"/>
        </w:tabs>
        <w:spacing w:after="60"/>
        <w:rPr>
          <w:rFonts w:cs="Arial"/>
          <w:b/>
          <w:bCs/>
          <w:smallCaps/>
          <w:szCs w:val="20"/>
        </w:rPr>
      </w:pPr>
    </w:p>
    <w:p w14:paraId="0DD2487A" w14:textId="77777777" w:rsidR="00A21A92" w:rsidRPr="00D24D6D" w:rsidRDefault="00A21A92" w:rsidP="00A21A92">
      <w:pPr>
        <w:spacing w:after="60"/>
        <w:rPr>
          <w:rFonts w:cs="Arial"/>
          <w:szCs w:val="20"/>
        </w:rPr>
      </w:pPr>
      <w:r w:rsidRPr="00D24D6D">
        <w:rPr>
          <w:rFonts w:cs="Arial"/>
          <w:b/>
          <w:bCs/>
          <w:smallCaps/>
          <w:szCs w:val="20"/>
        </w:rPr>
        <w:t xml:space="preserve">      tabla de criterios de valoración automáticos (sí/no)  </w:t>
      </w:r>
      <w:r w:rsidRPr="00D24D6D">
        <w:rPr>
          <w:rFonts w:cs="Arial"/>
          <w:b/>
          <w:bCs/>
          <w:smallCaps/>
          <w:szCs w:val="20"/>
        </w:rPr>
        <w:tab/>
      </w:r>
      <w:r w:rsidRPr="00D24D6D">
        <w:rPr>
          <w:rFonts w:cs="Arial"/>
          <w:b/>
          <w:bCs/>
          <w:smallCaps/>
          <w:szCs w:val="20"/>
        </w:rPr>
        <w:tab/>
      </w:r>
      <w:r w:rsidRPr="00D24D6D">
        <w:rPr>
          <w:rFonts w:cs="Arial"/>
          <w:b/>
          <w:bCs/>
          <w:smallCaps/>
          <w:szCs w:val="20"/>
        </w:rPr>
        <w:tab/>
      </w:r>
      <w:r>
        <w:rPr>
          <w:rFonts w:cs="Arial"/>
          <w:b/>
          <w:bCs/>
          <w:smallCaps/>
          <w:szCs w:val="20"/>
        </w:rPr>
        <w:t xml:space="preserve">                          </w:t>
      </w:r>
      <w:r w:rsidRPr="00D24D6D">
        <w:rPr>
          <w:rFonts w:cs="Arial"/>
          <w:b/>
          <w:bCs/>
          <w:smallCaps/>
          <w:szCs w:val="20"/>
        </w:rPr>
        <w:t xml:space="preserve"> puntos                                     </w:t>
      </w:r>
    </w:p>
    <w:tbl>
      <w:tblPr>
        <w:tblW w:w="86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7938"/>
        <w:gridCol w:w="709"/>
      </w:tblGrid>
      <w:tr w:rsidR="00A21A92" w:rsidRPr="00D24D6D" w14:paraId="120C11FA" w14:textId="77777777" w:rsidTr="00821595">
        <w:trPr>
          <w:trHeight w:val="300"/>
          <w:jc w:val="center"/>
        </w:trPr>
        <w:tc>
          <w:tcPr>
            <w:tcW w:w="7938" w:type="dxa"/>
            <w:shd w:val="clear" w:color="auto" w:fill="B8CCE4" w:themeFill="accent1" w:themeFillTint="66"/>
            <w:vAlign w:val="center"/>
            <w:hideMark/>
          </w:tcPr>
          <w:p w14:paraId="57332ECF" w14:textId="77777777" w:rsidR="00A21A92" w:rsidRPr="00D24D6D" w:rsidRDefault="00A21A92" w:rsidP="00821595">
            <w:pPr>
              <w:spacing w:before="60" w:after="60"/>
              <w:rPr>
                <w:rFonts w:cs="Arial"/>
                <w:b/>
                <w:bCs/>
                <w:color w:val="000000"/>
                <w:szCs w:val="20"/>
              </w:rPr>
            </w:pPr>
            <w:r w:rsidRPr="00D24D6D">
              <w:rPr>
                <w:rFonts w:cs="Arial"/>
                <w:b/>
                <w:bCs/>
                <w:color w:val="000000"/>
                <w:szCs w:val="20"/>
              </w:rPr>
              <w:t>Terminal Multimedia, TMM (</w:t>
            </w:r>
            <w:r w:rsidRPr="00D24D6D">
              <w:rPr>
                <w:rFonts w:cs="Arial"/>
                <w:b/>
                <w:bCs/>
                <w:i/>
                <w:iCs/>
                <w:color w:val="000000"/>
                <w:szCs w:val="20"/>
              </w:rPr>
              <w:t>front-end)</w:t>
            </w:r>
          </w:p>
        </w:tc>
        <w:tc>
          <w:tcPr>
            <w:tcW w:w="709" w:type="dxa"/>
            <w:shd w:val="clear" w:color="auto" w:fill="B8CCE4" w:themeFill="accent1" w:themeFillTint="66"/>
            <w:vAlign w:val="center"/>
            <w:hideMark/>
          </w:tcPr>
          <w:p w14:paraId="6197A7C5" w14:textId="77777777" w:rsidR="00A21A92" w:rsidRPr="00D24D6D" w:rsidRDefault="00A21A92" w:rsidP="00821595">
            <w:pPr>
              <w:jc w:val="center"/>
              <w:rPr>
                <w:rFonts w:cs="Arial"/>
                <w:color w:val="000000"/>
                <w:szCs w:val="20"/>
              </w:rPr>
            </w:pPr>
            <w:r w:rsidRPr="00D24D6D">
              <w:rPr>
                <w:rFonts w:cs="Arial"/>
                <w:color w:val="000000"/>
                <w:szCs w:val="20"/>
              </w:rPr>
              <w:t> </w:t>
            </w:r>
          </w:p>
        </w:tc>
      </w:tr>
      <w:tr w:rsidR="00A21A92" w:rsidRPr="00D24D6D" w14:paraId="595E5442" w14:textId="77777777" w:rsidTr="00821595">
        <w:trPr>
          <w:trHeight w:val="300"/>
          <w:jc w:val="center"/>
        </w:trPr>
        <w:tc>
          <w:tcPr>
            <w:tcW w:w="7938" w:type="dxa"/>
            <w:shd w:val="clear" w:color="000000" w:fill="FFFFFF"/>
            <w:vAlign w:val="center"/>
            <w:hideMark/>
          </w:tcPr>
          <w:p w14:paraId="741A5C63" w14:textId="77777777" w:rsidR="00A21A92" w:rsidRPr="00D24D6D" w:rsidRDefault="00A21A92" w:rsidP="00821595">
            <w:pPr>
              <w:spacing w:before="60" w:after="60"/>
              <w:ind w:left="58"/>
              <w:rPr>
                <w:rFonts w:cs="Arial"/>
                <w:color w:val="000000"/>
                <w:szCs w:val="20"/>
              </w:rPr>
            </w:pPr>
            <w:r w:rsidRPr="00D24D6D">
              <w:rPr>
                <w:rFonts w:cs="Arial"/>
                <w:color w:val="000000"/>
                <w:szCs w:val="20"/>
              </w:rPr>
              <w:t>Pantalla del TMM de dimensión superior a 21"</w:t>
            </w:r>
          </w:p>
        </w:tc>
        <w:tc>
          <w:tcPr>
            <w:tcW w:w="709" w:type="dxa"/>
            <w:shd w:val="clear" w:color="000000" w:fill="FFFFFF"/>
            <w:vAlign w:val="center"/>
            <w:hideMark/>
          </w:tcPr>
          <w:p w14:paraId="3257477D" w14:textId="77777777" w:rsidR="00A21A92" w:rsidRPr="00D24D6D" w:rsidRDefault="00A21A92" w:rsidP="00821595">
            <w:pPr>
              <w:jc w:val="center"/>
              <w:rPr>
                <w:rFonts w:cs="Arial"/>
                <w:color w:val="000000"/>
                <w:szCs w:val="20"/>
              </w:rPr>
            </w:pPr>
            <w:r w:rsidRPr="00D24D6D">
              <w:rPr>
                <w:rFonts w:cs="Arial"/>
                <w:color w:val="000000"/>
                <w:szCs w:val="20"/>
              </w:rPr>
              <w:t>5</w:t>
            </w:r>
          </w:p>
        </w:tc>
      </w:tr>
      <w:tr w:rsidR="00A21A92" w:rsidRPr="00D24D6D" w14:paraId="1544FC69" w14:textId="77777777" w:rsidTr="00821595">
        <w:trPr>
          <w:trHeight w:val="765"/>
          <w:jc w:val="center"/>
        </w:trPr>
        <w:tc>
          <w:tcPr>
            <w:tcW w:w="7938" w:type="dxa"/>
            <w:shd w:val="clear" w:color="000000" w:fill="FFFFFF"/>
            <w:vAlign w:val="center"/>
            <w:hideMark/>
          </w:tcPr>
          <w:p w14:paraId="12D35D9E" w14:textId="77777777" w:rsidR="00A21A92" w:rsidRPr="00D24D6D" w:rsidRDefault="00A21A92" w:rsidP="00821595">
            <w:pPr>
              <w:spacing w:before="60" w:after="60"/>
              <w:ind w:left="58"/>
              <w:rPr>
                <w:rFonts w:cs="Arial"/>
                <w:color w:val="000000"/>
                <w:szCs w:val="20"/>
              </w:rPr>
            </w:pPr>
            <w:r w:rsidRPr="00D24D6D">
              <w:rPr>
                <w:rFonts w:cs="Arial"/>
                <w:color w:val="000000"/>
                <w:szCs w:val="20"/>
              </w:rPr>
              <w:t>El portal de bienvenida a paciente debe mostrar fecha y hora actuales, tiempo actual y previsión meteorológica de los próximos siete días, RSS con servicio de noticias locales, acceso a vídeo corporativo de bienvenida, selección de idioma por parte del usuario.</w:t>
            </w:r>
          </w:p>
        </w:tc>
        <w:tc>
          <w:tcPr>
            <w:tcW w:w="709" w:type="dxa"/>
            <w:shd w:val="clear" w:color="000000" w:fill="FFFFFF"/>
            <w:vAlign w:val="center"/>
            <w:hideMark/>
          </w:tcPr>
          <w:p w14:paraId="51BB309E" w14:textId="77777777" w:rsidR="00A21A92" w:rsidRPr="00D24D6D" w:rsidRDefault="00A21A92" w:rsidP="00821595">
            <w:pPr>
              <w:jc w:val="center"/>
              <w:rPr>
                <w:rFonts w:cs="Arial"/>
                <w:color w:val="000000"/>
                <w:szCs w:val="20"/>
              </w:rPr>
            </w:pPr>
            <w:r w:rsidRPr="00D24D6D">
              <w:rPr>
                <w:rFonts w:cs="Arial"/>
                <w:color w:val="000000"/>
                <w:szCs w:val="20"/>
              </w:rPr>
              <w:t>2</w:t>
            </w:r>
          </w:p>
        </w:tc>
      </w:tr>
      <w:tr w:rsidR="00A21A92" w:rsidRPr="00D24D6D" w14:paraId="288655C9" w14:textId="77777777" w:rsidTr="00821595">
        <w:trPr>
          <w:trHeight w:val="300"/>
          <w:jc w:val="center"/>
        </w:trPr>
        <w:tc>
          <w:tcPr>
            <w:tcW w:w="7938" w:type="dxa"/>
            <w:shd w:val="clear" w:color="000000" w:fill="FFFFFF"/>
            <w:vAlign w:val="center"/>
            <w:hideMark/>
          </w:tcPr>
          <w:p w14:paraId="129407E9" w14:textId="77777777" w:rsidR="00A21A92" w:rsidRPr="00D24D6D" w:rsidRDefault="00A21A92" w:rsidP="00821595">
            <w:pPr>
              <w:spacing w:before="60" w:after="60"/>
              <w:ind w:left="58"/>
              <w:rPr>
                <w:rFonts w:cs="Arial"/>
                <w:color w:val="000000"/>
                <w:szCs w:val="20"/>
              </w:rPr>
            </w:pPr>
            <w:r w:rsidRPr="00D24D6D">
              <w:rPr>
                <w:rFonts w:cs="Arial"/>
                <w:color w:val="000000"/>
                <w:szCs w:val="20"/>
              </w:rPr>
              <w:t>El usuario debe poder escoger el idioma entre un mínimo de 8 idiomas</w:t>
            </w:r>
          </w:p>
        </w:tc>
        <w:tc>
          <w:tcPr>
            <w:tcW w:w="709" w:type="dxa"/>
            <w:shd w:val="clear" w:color="000000" w:fill="FFFFFF"/>
            <w:vAlign w:val="center"/>
            <w:hideMark/>
          </w:tcPr>
          <w:p w14:paraId="54003F39" w14:textId="77777777" w:rsidR="00A21A92" w:rsidRPr="00D24D6D" w:rsidRDefault="00A21A92" w:rsidP="00821595">
            <w:pPr>
              <w:jc w:val="center"/>
              <w:rPr>
                <w:rFonts w:cs="Arial"/>
                <w:color w:val="000000"/>
                <w:szCs w:val="20"/>
              </w:rPr>
            </w:pPr>
            <w:r w:rsidRPr="00D24D6D">
              <w:rPr>
                <w:rFonts w:cs="Arial"/>
                <w:color w:val="000000"/>
                <w:szCs w:val="20"/>
              </w:rPr>
              <w:t>5</w:t>
            </w:r>
          </w:p>
        </w:tc>
      </w:tr>
      <w:tr w:rsidR="00A21A92" w:rsidRPr="00D24D6D" w14:paraId="03B987DD" w14:textId="77777777" w:rsidTr="00821595">
        <w:trPr>
          <w:trHeight w:val="300"/>
          <w:jc w:val="center"/>
        </w:trPr>
        <w:tc>
          <w:tcPr>
            <w:tcW w:w="7938" w:type="dxa"/>
            <w:vAlign w:val="center"/>
            <w:hideMark/>
          </w:tcPr>
          <w:p w14:paraId="4495BEF6" w14:textId="77777777" w:rsidR="00A21A92" w:rsidRPr="00D24D6D" w:rsidRDefault="00A21A92" w:rsidP="00821595">
            <w:pPr>
              <w:spacing w:before="60" w:after="60"/>
              <w:ind w:left="58"/>
              <w:rPr>
                <w:rFonts w:cs="Arial"/>
                <w:color w:val="000000"/>
                <w:szCs w:val="20"/>
              </w:rPr>
            </w:pPr>
            <w:r w:rsidRPr="00D24D6D">
              <w:rPr>
                <w:rFonts w:cs="Arial"/>
                <w:color w:val="000000"/>
                <w:szCs w:val="20"/>
              </w:rPr>
              <w:t>Si el contenido que se emite dispone de subtítulos, permite activarlos y desactivarlos</w:t>
            </w:r>
          </w:p>
        </w:tc>
        <w:tc>
          <w:tcPr>
            <w:tcW w:w="709" w:type="dxa"/>
            <w:shd w:val="clear" w:color="000000" w:fill="FFFFFF"/>
            <w:vAlign w:val="center"/>
            <w:hideMark/>
          </w:tcPr>
          <w:p w14:paraId="3FCBAD06" w14:textId="77777777" w:rsidR="00A21A92" w:rsidRPr="00D24D6D" w:rsidRDefault="00A21A92" w:rsidP="00821595">
            <w:pPr>
              <w:jc w:val="center"/>
              <w:rPr>
                <w:rFonts w:cs="Arial"/>
                <w:color w:val="000000"/>
                <w:szCs w:val="20"/>
              </w:rPr>
            </w:pPr>
            <w:r w:rsidRPr="00D24D6D">
              <w:rPr>
                <w:rFonts w:cs="Arial"/>
                <w:color w:val="000000"/>
                <w:szCs w:val="20"/>
              </w:rPr>
              <w:t>3</w:t>
            </w:r>
          </w:p>
        </w:tc>
      </w:tr>
      <w:tr w:rsidR="00A21A92" w:rsidRPr="00D24D6D" w14:paraId="50346243" w14:textId="77777777" w:rsidTr="00821595">
        <w:trPr>
          <w:trHeight w:val="525"/>
          <w:jc w:val="center"/>
        </w:trPr>
        <w:tc>
          <w:tcPr>
            <w:tcW w:w="7938" w:type="dxa"/>
            <w:vAlign w:val="center"/>
            <w:hideMark/>
          </w:tcPr>
          <w:p w14:paraId="7F9DE41A" w14:textId="77777777" w:rsidR="00A21A92" w:rsidRPr="00D24D6D" w:rsidRDefault="00A21A92" w:rsidP="00821595">
            <w:pPr>
              <w:spacing w:before="60" w:after="60"/>
              <w:ind w:left="58"/>
              <w:rPr>
                <w:rFonts w:cs="Arial"/>
                <w:color w:val="000000"/>
                <w:szCs w:val="20"/>
              </w:rPr>
            </w:pPr>
            <w:r w:rsidRPr="00D24D6D">
              <w:rPr>
                <w:rFonts w:cs="Arial"/>
                <w:color w:val="000000"/>
                <w:szCs w:val="20"/>
              </w:rPr>
              <w:t>El TMM dispone de la certificación ISO 22196, actividad antibacteriana en superficies de plástico y otras superficies no porosas.  Se debe presentar documentación.</w:t>
            </w:r>
          </w:p>
        </w:tc>
        <w:tc>
          <w:tcPr>
            <w:tcW w:w="709" w:type="dxa"/>
            <w:shd w:val="clear" w:color="000000" w:fill="FFFFFF"/>
            <w:vAlign w:val="center"/>
            <w:hideMark/>
          </w:tcPr>
          <w:p w14:paraId="6744A9D6" w14:textId="77777777" w:rsidR="00A21A92" w:rsidRPr="00D24D6D" w:rsidRDefault="00A21A92" w:rsidP="00821595">
            <w:pPr>
              <w:jc w:val="center"/>
              <w:rPr>
                <w:rFonts w:cs="Arial"/>
                <w:color w:val="000000"/>
                <w:szCs w:val="20"/>
              </w:rPr>
            </w:pPr>
            <w:r w:rsidRPr="00D24D6D">
              <w:rPr>
                <w:rFonts w:cs="Arial"/>
                <w:color w:val="000000"/>
                <w:szCs w:val="20"/>
              </w:rPr>
              <w:t>5</w:t>
            </w:r>
          </w:p>
        </w:tc>
      </w:tr>
      <w:tr w:rsidR="00A21A92" w:rsidRPr="00D24D6D" w14:paraId="3750265D" w14:textId="77777777" w:rsidTr="00821595">
        <w:trPr>
          <w:trHeight w:val="300"/>
          <w:jc w:val="center"/>
        </w:trPr>
        <w:tc>
          <w:tcPr>
            <w:tcW w:w="7938" w:type="dxa"/>
            <w:shd w:val="clear" w:color="auto" w:fill="B8CCE4" w:themeFill="accent1" w:themeFillTint="66"/>
            <w:vAlign w:val="center"/>
            <w:hideMark/>
          </w:tcPr>
          <w:p w14:paraId="04AA9749" w14:textId="77777777" w:rsidR="00A21A92" w:rsidRPr="00D24D6D" w:rsidRDefault="00A21A92" w:rsidP="00821595">
            <w:pPr>
              <w:spacing w:before="60" w:after="60"/>
              <w:rPr>
                <w:rFonts w:cs="Arial"/>
                <w:b/>
                <w:bCs/>
                <w:color w:val="000000"/>
                <w:szCs w:val="20"/>
              </w:rPr>
            </w:pPr>
            <w:r w:rsidRPr="00D24D6D">
              <w:rPr>
                <w:rFonts w:cs="Arial"/>
                <w:b/>
                <w:bCs/>
                <w:color w:val="000000"/>
                <w:szCs w:val="20"/>
              </w:rPr>
              <w:t>Plataforma de gestión y control (back-office)</w:t>
            </w:r>
          </w:p>
        </w:tc>
        <w:tc>
          <w:tcPr>
            <w:tcW w:w="709" w:type="dxa"/>
            <w:shd w:val="clear" w:color="auto" w:fill="B8CCE4" w:themeFill="accent1" w:themeFillTint="66"/>
            <w:vAlign w:val="center"/>
            <w:hideMark/>
          </w:tcPr>
          <w:p w14:paraId="1F7A7110" w14:textId="77777777" w:rsidR="00A21A92" w:rsidRPr="00D24D6D" w:rsidRDefault="00A21A92" w:rsidP="00821595">
            <w:pPr>
              <w:spacing w:before="60" w:after="60"/>
              <w:rPr>
                <w:rFonts w:cs="Arial"/>
                <w:b/>
                <w:bCs/>
                <w:color w:val="000000"/>
                <w:szCs w:val="20"/>
              </w:rPr>
            </w:pPr>
            <w:r w:rsidRPr="00D24D6D">
              <w:rPr>
                <w:rFonts w:cs="Arial"/>
                <w:b/>
                <w:bCs/>
                <w:color w:val="000000"/>
                <w:szCs w:val="20"/>
              </w:rPr>
              <w:t> </w:t>
            </w:r>
          </w:p>
        </w:tc>
      </w:tr>
      <w:tr w:rsidR="00A21A92" w:rsidRPr="00D24D6D" w14:paraId="12F21B40" w14:textId="77777777" w:rsidTr="00821595">
        <w:trPr>
          <w:trHeight w:val="765"/>
          <w:jc w:val="center"/>
        </w:trPr>
        <w:tc>
          <w:tcPr>
            <w:tcW w:w="7938" w:type="dxa"/>
            <w:vAlign w:val="center"/>
            <w:hideMark/>
          </w:tcPr>
          <w:p w14:paraId="18DC966E" w14:textId="77777777" w:rsidR="00A21A92" w:rsidRPr="00D24D6D" w:rsidRDefault="00A21A92" w:rsidP="00821595">
            <w:pPr>
              <w:spacing w:before="60" w:after="60"/>
              <w:ind w:left="58"/>
              <w:rPr>
                <w:rFonts w:cs="Arial"/>
                <w:color w:val="000000"/>
                <w:szCs w:val="20"/>
              </w:rPr>
            </w:pPr>
            <w:r w:rsidRPr="00D24D6D">
              <w:rPr>
                <w:rFonts w:cs="Arial"/>
                <w:color w:val="000000"/>
                <w:szCs w:val="20"/>
              </w:rPr>
              <w:t>Programación desde el back-office de franjas habilitadas o inhabilitadas por los TMM's según usuario o grupo: de manera inmediata, con fecha y hora concretas, o mediante una periodicidad programada.</w:t>
            </w:r>
          </w:p>
        </w:tc>
        <w:tc>
          <w:tcPr>
            <w:tcW w:w="709" w:type="dxa"/>
            <w:vAlign w:val="center"/>
            <w:hideMark/>
          </w:tcPr>
          <w:p w14:paraId="6183A8DD" w14:textId="77777777" w:rsidR="00A21A92" w:rsidRPr="00D24D6D" w:rsidRDefault="00A21A92" w:rsidP="00821595">
            <w:pPr>
              <w:jc w:val="center"/>
              <w:rPr>
                <w:rFonts w:cs="Arial"/>
                <w:szCs w:val="20"/>
              </w:rPr>
            </w:pPr>
            <w:r w:rsidRPr="00D24D6D">
              <w:rPr>
                <w:rFonts w:cs="Arial"/>
                <w:szCs w:val="20"/>
              </w:rPr>
              <w:t>3</w:t>
            </w:r>
          </w:p>
        </w:tc>
      </w:tr>
      <w:tr w:rsidR="00A21A92" w:rsidRPr="00D24D6D" w14:paraId="0949A5B5" w14:textId="77777777" w:rsidTr="00821595">
        <w:trPr>
          <w:trHeight w:val="510"/>
          <w:jc w:val="center"/>
        </w:trPr>
        <w:tc>
          <w:tcPr>
            <w:tcW w:w="7938" w:type="dxa"/>
            <w:vAlign w:val="center"/>
            <w:hideMark/>
          </w:tcPr>
          <w:p w14:paraId="6D0C2E7A" w14:textId="77777777" w:rsidR="00A21A92" w:rsidRPr="00D24D6D" w:rsidRDefault="00A21A92" w:rsidP="00821595">
            <w:pPr>
              <w:spacing w:before="60" w:after="60"/>
              <w:ind w:left="58"/>
              <w:rPr>
                <w:rFonts w:cs="Arial"/>
                <w:color w:val="000000"/>
                <w:szCs w:val="20"/>
              </w:rPr>
            </w:pPr>
            <w:r w:rsidRPr="00D24D6D">
              <w:rPr>
                <w:rFonts w:cs="Arial"/>
                <w:color w:val="000000"/>
                <w:szCs w:val="20"/>
              </w:rPr>
              <w:t>El sistema permite la integración con una biblioteca de contenidos de salud con algoritmo de IA que permita la definición de trayectorias informativas de paciente.</w:t>
            </w:r>
          </w:p>
        </w:tc>
        <w:tc>
          <w:tcPr>
            <w:tcW w:w="709" w:type="dxa"/>
            <w:vAlign w:val="center"/>
            <w:hideMark/>
          </w:tcPr>
          <w:p w14:paraId="0760026C" w14:textId="77777777" w:rsidR="00A21A92" w:rsidRPr="00D24D6D" w:rsidRDefault="00A21A92" w:rsidP="00821595">
            <w:pPr>
              <w:jc w:val="center"/>
              <w:rPr>
                <w:rFonts w:cs="Arial"/>
                <w:szCs w:val="20"/>
              </w:rPr>
            </w:pPr>
            <w:r w:rsidRPr="00D24D6D">
              <w:rPr>
                <w:rFonts w:cs="Arial"/>
                <w:szCs w:val="20"/>
              </w:rPr>
              <w:t>7</w:t>
            </w:r>
          </w:p>
        </w:tc>
      </w:tr>
      <w:tr w:rsidR="00A21A92" w:rsidRPr="00D24D6D" w14:paraId="44D3137D" w14:textId="77777777" w:rsidTr="00821595">
        <w:trPr>
          <w:trHeight w:val="300"/>
          <w:jc w:val="center"/>
        </w:trPr>
        <w:tc>
          <w:tcPr>
            <w:tcW w:w="7938" w:type="dxa"/>
            <w:vAlign w:val="center"/>
            <w:hideMark/>
          </w:tcPr>
          <w:p w14:paraId="6966B445" w14:textId="77777777" w:rsidR="00A21A92" w:rsidRPr="00D24D6D" w:rsidRDefault="00A21A92" w:rsidP="00821595">
            <w:pPr>
              <w:spacing w:before="60" w:after="60"/>
              <w:ind w:firstLine="58"/>
              <w:rPr>
                <w:rFonts w:cs="Arial"/>
                <w:color w:val="000000"/>
                <w:szCs w:val="20"/>
              </w:rPr>
            </w:pPr>
            <w:r w:rsidRPr="00D24D6D">
              <w:rPr>
                <w:rFonts w:cs="Arial"/>
                <w:color w:val="000000"/>
                <w:szCs w:val="20"/>
              </w:rPr>
              <w:t>Integración con Coquus ya disponible y en funcionamiento…</w:t>
            </w:r>
          </w:p>
        </w:tc>
        <w:tc>
          <w:tcPr>
            <w:tcW w:w="709" w:type="dxa"/>
            <w:noWrap/>
            <w:vAlign w:val="bottom"/>
            <w:hideMark/>
          </w:tcPr>
          <w:p w14:paraId="241E98A7" w14:textId="77777777" w:rsidR="00A21A92" w:rsidRPr="00D24D6D" w:rsidRDefault="00A21A92" w:rsidP="00821595">
            <w:pPr>
              <w:jc w:val="center"/>
              <w:rPr>
                <w:rFonts w:ascii="Aptos Narrow" w:hAnsi="Aptos Narrow"/>
                <w:sz w:val="22"/>
                <w:szCs w:val="22"/>
              </w:rPr>
            </w:pPr>
            <w:r w:rsidRPr="00D24D6D">
              <w:rPr>
                <w:rFonts w:ascii="Aptos Narrow" w:hAnsi="Aptos Narrow"/>
                <w:sz w:val="22"/>
                <w:szCs w:val="22"/>
              </w:rPr>
              <w:t>4</w:t>
            </w:r>
          </w:p>
        </w:tc>
      </w:tr>
      <w:tr w:rsidR="00A21A92" w:rsidRPr="00D24D6D" w14:paraId="079F48B5" w14:textId="77777777" w:rsidTr="00821595">
        <w:trPr>
          <w:trHeight w:val="315"/>
          <w:jc w:val="center"/>
        </w:trPr>
        <w:tc>
          <w:tcPr>
            <w:tcW w:w="7938" w:type="dxa"/>
            <w:tcBorders>
              <w:bottom w:val="single" w:sz="12" w:space="0" w:color="auto"/>
            </w:tcBorders>
            <w:vAlign w:val="center"/>
            <w:hideMark/>
          </w:tcPr>
          <w:p w14:paraId="709F6D90" w14:textId="77777777" w:rsidR="00A21A92" w:rsidRPr="00D24D6D" w:rsidRDefault="00A21A92" w:rsidP="00821595">
            <w:pPr>
              <w:spacing w:before="60" w:after="60"/>
              <w:ind w:firstLine="58"/>
              <w:rPr>
                <w:rFonts w:cs="Arial"/>
                <w:color w:val="000000"/>
                <w:szCs w:val="20"/>
              </w:rPr>
            </w:pPr>
            <w:r w:rsidRPr="00D24D6D">
              <w:rPr>
                <w:rFonts w:cs="Arial"/>
                <w:color w:val="000000"/>
                <w:szCs w:val="20"/>
              </w:rPr>
              <w:t>Integración con sistema paciente/enfermera Indigo Care ya disponible y en funcionamiento.</w:t>
            </w:r>
          </w:p>
        </w:tc>
        <w:tc>
          <w:tcPr>
            <w:tcW w:w="709" w:type="dxa"/>
            <w:tcBorders>
              <w:bottom w:val="single" w:sz="12" w:space="0" w:color="auto"/>
            </w:tcBorders>
            <w:noWrap/>
            <w:vAlign w:val="bottom"/>
            <w:hideMark/>
          </w:tcPr>
          <w:p w14:paraId="2F3B0E45" w14:textId="77777777" w:rsidR="00A21A92" w:rsidRPr="00D24D6D" w:rsidRDefault="00A21A92" w:rsidP="00821595">
            <w:pPr>
              <w:jc w:val="center"/>
              <w:rPr>
                <w:rFonts w:ascii="Aptos Narrow" w:hAnsi="Aptos Narrow"/>
                <w:sz w:val="22"/>
                <w:szCs w:val="22"/>
              </w:rPr>
            </w:pPr>
            <w:r w:rsidRPr="00D24D6D">
              <w:rPr>
                <w:rFonts w:ascii="Aptos Narrow" w:hAnsi="Aptos Narrow"/>
                <w:sz w:val="22"/>
                <w:szCs w:val="22"/>
              </w:rPr>
              <w:t>6</w:t>
            </w:r>
          </w:p>
        </w:tc>
      </w:tr>
      <w:tr w:rsidR="00A21A92" w:rsidRPr="00D24D6D" w14:paraId="0C0E6300" w14:textId="77777777" w:rsidTr="00821595">
        <w:trPr>
          <w:trHeight w:val="300"/>
          <w:jc w:val="center"/>
        </w:trPr>
        <w:tc>
          <w:tcPr>
            <w:tcW w:w="7938" w:type="dxa"/>
            <w:tcBorders>
              <w:top w:val="single" w:sz="12" w:space="0" w:color="auto"/>
              <w:bottom w:val="single" w:sz="18" w:space="0" w:color="auto"/>
            </w:tcBorders>
            <w:shd w:val="clear" w:color="auto" w:fill="B8CCE4" w:themeFill="accent1" w:themeFillTint="66"/>
            <w:vAlign w:val="center"/>
            <w:hideMark/>
          </w:tcPr>
          <w:p w14:paraId="04B500DA" w14:textId="77777777" w:rsidR="00A21A92" w:rsidRPr="00D24D6D" w:rsidRDefault="00A21A92" w:rsidP="00821595">
            <w:pPr>
              <w:jc w:val="right"/>
              <w:rPr>
                <w:rFonts w:cs="Arial"/>
                <w:b/>
                <w:bCs/>
                <w:color w:val="000000"/>
                <w:szCs w:val="20"/>
              </w:rPr>
            </w:pPr>
            <w:r w:rsidRPr="00D24D6D">
              <w:rPr>
                <w:rFonts w:cs="Arial"/>
                <w:b/>
                <w:bCs/>
                <w:color w:val="000000"/>
                <w:szCs w:val="20"/>
              </w:rPr>
              <w:t>Total puntos criterios automáticos técnicos</w:t>
            </w:r>
          </w:p>
        </w:tc>
        <w:tc>
          <w:tcPr>
            <w:tcW w:w="709" w:type="dxa"/>
            <w:tcBorders>
              <w:top w:val="single" w:sz="12" w:space="0" w:color="auto"/>
              <w:bottom w:val="single" w:sz="18" w:space="0" w:color="auto"/>
            </w:tcBorders>
            <w:shd w:val="clear" w:color="auto" w:fill="B8CCE4" w:themeFill="accent1" w:themeFillTint="66"/>
            <w:noWrap/>
            <w:vAlign w:val="center"/>
            <w:hideMark/>
          </w:tcPr>
          <w:p w14:paraId="2EEE6E68" w14:textId="77777777" w:rsidR="00A21A92" w:rsidRPr="00D24D6D" w:rsidRDefault="00A21A92" w:rsidP="00821595">
            <w:pPr>
              <w:jc w:val="center"/>
              <w:rPr>
                <w:rFonts w:ascii="Aptos Narrow" w:hAnsi="Aptos Narrow"/>
                <w:color w:val="000000"/>
                <w:sz w:val="22"/>
                <w:szCs w:val="22"/>
              </w:rPr>
            </w:pPr>
            <w:r w:rsidRPr="00D24D6D">
              <w:rPr>
                <w:rFonts w:ascii="Aptos Narrow" w:hAnsi="Aptos Narrow"/>
                <w:color w:val="000000"/>
                <w:sz w:val="22"/>
                <w:szCs w:val="22"/>
              </w:rPr>
              <w:t>40</w:t>
            </w:r>
          </w:p>
        </w:tc>
      </w:tr>
    </w:tbl>
    <w:p w14:paraId="1EF8BAF6" w14:textId="77777777" w:rsidR="00A21A92" w:rsidRPr="00D24D6D" w:rsidRDefault="00A21A92" w:rsidP="00A21A92">
      <w:pPr>
        <w:tabs>
          <w:tab w:val="left" w:pos="426"/>
          <w:tab w:val="left" w:pos="5040"/>
        </w:tabs>
        <w:spacing w:after="60"/>
        <w:rPr>
          <w:rFonts w:cs="Arial"/>
          <w:szCs w:val="20"/>
        </w:rPr>
      </w:pPr>
    </w:p>
    <w:p w14:paraId="47293F8A" w14:textId="77777777" w:rsidR="00A21A92" w:rsidRPr="00D24D6D" w:rsidRDefault="00A21A92" w:rsidP="00A21A92">
      <w:pPr>
        <w:tabs>
          <w:tab w:val="left" w:pos="426"/>
          <w:tab w:val="left" w:pos="5040"/>
        </w:tabs>
        <w:spacing w:after="60"/>
        <w:rPr>
          <w:rFonts w:cs="Arial"/>
          <w:szCs w:val="20"/>
        </w:rPr>
      </w:pPr>
    </w:p>
    <w:p w14:paraId="1477789D" w14:textId="77777777" w:rsidR="00A21A92" w:rsidRPr="00D24D6D" w:rsidRDefault="00A21A92" w:rsidP="00A21A92">
      <w:pPr>
        <w:tabs>
          <w:tab w:val="left" w:pos="426"/>
          <w:tab w:val="left" w:pos="5040"/>
        </w:tabs>
        <w:spacing w:after="60"/>
        <w:rPr>
          <w:rFonts w:cs="Arial"/>
          <w:b/>
          <w:bCs/>
          <w:szCs w:val="20"/>
        </w:rPr>
      </w:pPr>
      <w:r w:rsidRPr="00D24D6D">
        <w:rPr>
          <w:rFonts w:cs="Arial"/>
          <w:b/>
          <w:bCs/>
          <w:szCs w:val="20"/>
          <w:u w:val="single"/>
        </w:rPr>
        <w:t>Justificación de los criterios de adjudicación</w:t>
      </w:r>
      <w:r w:rsidRPr="00D24D6D">
        <w:rPr>
          <w:rFonts w:cs="Arial"/>
          <w:b/>
          <w:bCs/>
          <w:szCs w:val="20"/>
        </w:rPr>
        <w:t xml:space="preserve">: </w:t>
      </w:r>
    </w:p>
    <w:p w14:paraId="465ACC97" w14:textId="77777777" w:rsidR="00A21A92" w:rsidRPr="00D24D6D" w:rsidRDefault="00A21A92" w:rsidP="00A21A92">
      <w:pPr>
        <w:tabs>
          <w:tab w:val="left" w:pos="426"/>
          <w:tab w:val="left" w:pos="5040"/>
        </w:tabs>
        <w:spacing w:after="60"/>
        <w:rPr>
          <w:rFonts w:cs="Arial"/>
          <w:szCs w:val="20"/>
        </w:rPr>
      </w:pPr>
    </w:p>
    <w:p w14:paraId="2467A77B" w14:textId="77777777" w:rsidR="00A21A92" w:rsidRPr="00D24D6D" w:rsidRDefault="00A21A92" w:rsidP="00A21A92">
      <w:pPr>
        <w:tabs>
          <w:tab w:val="left" w:pos="426"/>
          <w:tab w:val="left" w:pos="5040"/>
        </w:tabs>
        <w:spacing w:after="60"/>
        <w:rPr>
          <w:rFonts w:cs="Arial"/>
          <w:szCs w:val="20"/>
        </w:rPr>
      </w:pPr>
      <w:r w:rsidRPr="00D24D6D">
        <w:rPr>
          <w:rFonts w:cs="Arial"/>
          <w:szCs w:val="20"/>
        </w:rPr>
        <w:t>Los criterios de adjudicación propuestos han sido seleccionados con el objetivo de garantizar que la solución escogida cumpla con los requisitos técnicos, funcionales y operativos necesarios para una correcta implantación del sistema de gestión "a pie de cama" en un entorno hospitalario.</w:t>
      </w:r>
    </w:p>
    <w:p w14:paraId="3790DF5E" w14:textId="77777777" w:rsidR="00A21A92" w:rsidRPr="00D24D6D" w:rsidRDefault="00A21A92" w:rsidP="00A21A92">
      <w:pPr>
        <w:tabs>
          <w:tab w:val="left" w:pos="426"/>
          <w:tab w:val="left" w:pos="5040"/>
        </w:tabs>
        <w:spacing w:after="60"/>
        <w:rPr>
          <w:rFonts w:cs="Arial"/>
          <w:szCs w:val="20"/>
        </w:rPr>
      </w:pPr>
    </w:p>
    <w:p w14:paraId="4BD5F024" w14:textId="77777777" w:rsidR="00A21A92" w:rsidRPr="00D24D6D" w:rsidRDefault="00A21A92" w:rsidP="00A21A92">
      <w:pPr>
        <w:tabs>
          <w:tab w:val="left" w:pos="426"/>
          <w:tab w:val="left" w:pos="5040"/>
        </w:tabs>
        <w:rPr>
          <w:rFonts w:cs="Arial"/>
          <w:szCs w:val="20"/>
          <w:u w:val="single"/>
        </w:rPr>
      </w:pPr>
      <w:r w:rsidRPr="00D24D6D">
        <w:rPr>
          <w:rFonts w:cs="Arial"/>
          <w:szCs w:val="20"/>
          <w:u w:val="single"/>
        </w:rPr>
        <w:t>Oferta económica (45 puntos):</w:t>
      </w:r>
    </w:p>
    <w:p w14:paraId="696A6A7F" w14:textId="77777777" w:rsidR="00A21A92" w:rsidRPr="00D24D6D" w:rsidRDefault="00A21A92" w:rsidP="00A21A92">
      <w:pPr>
        <w:tabs>
          <w:tab w:val="left" w:pos="426"/>
          <w:tab w:val="left" w:pos="5040"/>
        </w:tabs>
        <w:rPr>
          <w:rFonts w:cs="Arial"/>
          <w:szCs w:val="20"/>
        </w:rPr>
      </w:pPr>
    </w:p>
    <w:p w14:paraId="328466AD" w14:textId="77777777" w:rsidR="00A21A92" w:rsidRPr="00D24D6D" w:rsidRDefault="00A21A92" w:rsidP="00A21A92">
      <w:pPr>
        <w:tabs>
          <w:tab w:val="left" w:pos="426"/>
          <w:tab w:val="left" w:pos="5040"/>
        </w:tabs>
        <w:rPr>
          <w:rFonts w:cs="Arial"/>
          <w:szCs w:val="20"/>
        </w:rPr>
      </w:pPr>
      <w:r w:rsidRPr="00D24D6D">
        <w:rPr>
          <w:rFonts w:cs="Arial"/>
          <w:szCs w:val="20"/>
        </w:rPr>
        <w:t>Se valora la eficiencia presupuestaria y la competitividad de las propuestas, asegurando que el coste sea ajustado al mercado y sostenible para la organización.</w:t>
      </w:r>
    </w:p>
    <w:p w14:paraId="1C63BAD7" w14:textId="77777777" w:rsidR="00A21A92" w:rsidRPr="00D24D6D" w:rsidRDefault="00A21A92" w:rsidP="00A21A92">
      <w:pPr>
        <w:tabs>
          <w:tab w:val="left" w:pos="426"/>
          <w:tab w:val="left" w:pos="5040"/>
        </w:tabs>
        <w:spacing w:after="60"/>
        <w:rPr>
          <w:rFonts w:cs="Arial"/>
          <w:szCs w:val="20"/>
        </w:rPr>
      </w:pPr>
    </w:p>
    <w:p w14:paraId="3903823A" w14:textId="77777777" w:rsidR="00A21A92" w:rsidRPr="00D24D6D" w:rsidRDefault="00A21A92" w:rsidP="00A21A92">
      <w:pPr>
        <w:tabs>
          <w:tab w:val="left" w:pos="426"/>
          <w:tab w:val="left" w:pos="5040"/>
        </w:tabs>
        <w:rPr>
          <w:rFonts w:cs="Arial"/>
          <w:szCs w:val="20"/>
          <w:u w:val="single"/>
        </w:rPr>
      </w:pPr>
      <w:r w:rsidRPr="00D24D6D">
        <w:rPr>
          <w:rFonts w:cs="Arial"/>
          <w:szCs w:val="20"/>
          <w:u w:val="single"/>
        </w:rPr>
        <w:t>Experiencia del Jefe de proyecto y del equipo técnico (15 puntos):</w:t>
      </w:r>
    </w:p>
    <w:p w14:paraId="56A7C6C8" w14:textId="77777777" w:rsidR="00A21A92" w:rsidRPr="00D24D6D" w:rsidRDefault="00A21A92" w:rsidP="00A21A92">
      <w:pPr>
        <w:tabs>
          <w:tab w:val="left" w:pos="426"/>
          <w:tab w:val="left" w:pos="5040"/>
        </w:tabs>
        <w:rPr>
          <w:rFonts w:cs="Arial"/>
          <w:szCs w:val="20"/>
          <w:u w:val="single"/>
        </w:rPr>
      </w:pPr>
    </w:p>
    <w:p w14:paraId="7D81CD14" w14:textId="77777777" w:rsidR="00A21A92" w:rsidRPr="00D24D6D" w:rsidRDefault="00A21A92" w:rsidP="00A21A92">
      <w:pPr>
        <w:tabs>
          <w:tab w:val="left" w:pos="426"/>
          <w:tab w:val="left" w:pos="5040"/>
        </w:tabs>
        <w:rPr>
          <w:rFonts w:cs="Arial"/>
          <w:szCs w:val="20"/>
        </w:rPr>
      </w:pPr>
      <w:r w:rsidRPr="00D24D6D">
        <w:rPr>
          <w:rFonts w:cs="Arial"/>
          <w:szCs w:val="20"/>
        </w:rPr>
        <w:t>La instalación se realizará en habitaciones ocupadas o en uso asistencial, lo que exige una alta capacidad técnica, capacidad de coordinación, conocimiento de los protocolos hospitalarios y una ejecución ágil y segura. Por ello, se valora especialmente la experiencia previa demostrable en proyectos similares.</w:t>
      </w:r>
    </w:p>
    <w:p w14:paraId="77A58414" w14:textId="77777777" w:rsidR="00A21A92" w:rsidRPr="00D24D6D" w:rsidRDefault="00A21A92" w:rsidP="00A21A92">
      <w:pPr>
        <w:tabs>
          <w:tab w:val="left" w:pos="426"/>
          <w:tab w:val="left" w:pos="5040"/>
        </w:tabs>
        <w:spacing w:after="120"/>
        <w:rPr>
          <w:rFonts w:cs="Arial"/>
          <w:szCs w:val="20"/>
        </w:rPr>
      </w:pPr>
      <w:r w:rsidRPr="00D24D6D">
        <w:rPr>
          <w:rFonts w:cs="Arial"/>
          <w:szCs w:val="20"/>
        </w:rPr>
        <w:t>Un Jefe de Proyecto con titulación universitaria superior asegura tener al mando a una persona con el conocimiento técnico y metodológico necesario para comprender e integrar diferentes tecnologías. Aporta, además, la capacidad de análisis y síntesis para coordinar equipos interdisciplinarios en entornos complejos. En el ámbito hospitalario, esta formación proporciona criterio y visión global, así como la solvencia y la confianza imprescindibles en proyectos con impacto directo en pacientes y profesionales. Por ello es la base más adecuada para liderar con seguridad y eficacia proyectos tecnológicos de complejidad.</w:t>
      </w:r>
    </w:p>
    <w:p w14:paraId="23C8F15F" w14:textId="77777777" w:rsidR="00A21A92" w:rsidRPr="00D24D6D" w:rsidRDefault="00A21A92" w:rsidP="00A21A92">
      <w:pPr>
        <w:tabs>
          <w:tab w:val="left" w:pos="426"/>
          <w:tab w:val="left" w:pos="5040"/>
        </w:tabs>
        <w:spacing w:after="60"/>
        <w:rPr>
          <w:rFonts w:cs="Arial"/>
          <w:szCs w:val="20"/>
        </w:rPr>
      </w:pPr>
      <w:r w:rsidRPr="00D24D6D">
        <w:rPr>
          <w:rFonts w:cs="Arial"/>
          <w:szCs w:val="20"/>
        </w:rPr>
        <w:t>Se considera que la antigüedad del personal en la empresa es un indicador clave de su experiencia acumulada en proyectos similares. El hecho de disponer de profesionales que han trabajado durante años en entornos hospitalarios con sistemas de gestión "a pie de cama" garantiza: una mejor comprensión de los protocolos asistenciales, una mayor capacidad de resolución de incidencias, y una ejecución más eficiente y segura del proyecto. Por este motivo, la valoración de la antigüedad se ha incorporado dentro del criterio específico asegurando así que el equipo adjudicatario disponga de la madurez profesional necesaria para llevar a cabo la instalación en un entorno asistencial activo.</w:t>
      </w:r>
    </w:p>
    <w:p w14:paraId="6EE097F6" w14:textId="77777777" w:rsidR="00A21A92" w:rsidRPr="00D24D6D" w:rsidRDefault="00A21A92" w:rsidP="00A21A92">
      <w:pPr>
        <w:tabs>
          <w:tab w:val="left" w:pos="426"/>
          <w:tab w:val="left" w:pos="5040"/>
        </w:tabs>
        <w:spacing w:after="60"/>
        <w:rPr>
          <w:rFonts w:cs="Arial"/>
          <w:szCs w:val="20"/>
        </w:rPr>
      </w:pPr>
    </w:p>
    <w:p w14:paraId="39329907" w14:textId="77777777" w:rsidR="00A21A92" w:rsidRPr="00D24D6D" w:rsidRDefault="00A21A92" w:rsidP="00A21A92">
      <w:pPr>
        <w:tabs>
          <w:tab w:val="left" w:pos="426"/>
          <w:tab w:val="left" w:pos="5040"/>
        </w:tabs>
        <w:rPr>
          <w:rFonts w:cs="Arial"/>
          <w:szCs w:val="20"/>
          <w:u w:val="single"/>
        </w:rPr>
      </w:pPr>
      <w:r w:rsidRPr="00D24D6D">
        <w:rPr>
          <w:rFonts w:cs="Arial"/>
          <w:szCs w:val="20"/>
          <w:u w:val="single"/>
        </w:rPr>
        <w:t>Terminal Multimedia (TMM) – Front-end</w:t>
      </w:r>
    </w:p>
    <w:p w14:paraId="6525614E" w14:textId="77777777" w:rsidR="00A21A92" w:rsidRPr="00D24D6D" w:rsidRDefault="00A21A92" w:rsidP="00A21A92">
      <w:pPr>
        <w:tabs>
          <w:tab w:val="left" w:pos="426"/>
          <w:tab w:val="left" w:pos="5040"/>
        </w:tabs>
        <w:rPr>
          <w:rFonts w:cs="Arial"/>
          <w:szCs w:val="20"/>
          <w:u w:val="single"/>
        </w:rPr>
      </w:pPr>
    </w:p>
    <w:p w14:paraId="6612DD47" w14:textId="77777777" w:rsidR="00A21A92" w:rsidRPr="00D24D6D" w:rsidRDefault="00A21A92" w:rsidP="00A21A92">
      <w:pPr>
        <w:tabs>
          <w:tab w:val="left" w:pos="284"/>
          <w:tab w:val="left" w:pos="5040"/>
        </w:tabs>
        <w:ind w:left="284"/>
        <w:rPr>
          <w:rFonts w:cs="Arial"/>
          <w:szCs w:val="20"/>
          <w:u w:val="single"/>
        </w:rPr>
      </w:pPr>
      <w:r w:rsidRPr="00D24D6D">
        <w:rPr>
          <w:rFonts w:cs="Arial"/>
          <w:szCs w:val="20"/>
          <w:u w:val="single"/>
        </w:rPr>
        <w:t>Pantalla del TMM de dimensión superior a 21" (5 puntos):</w:t>
      </w:r>
    </w:p>
    <w:p w14:paraId="7CBFD4DD" w14:textId="77777777" w:rsidR="00A21A92" w:rsidRPr="00D24D6D" w:rsidRDefault="00A21A92" w:rsidP="00A21A92">
      <w:pPr>
        <w:tabs>
          <w:tab w:val="left" w:pos="284"/>
          <w:tab w:val="left" w:pos="5040"/>
        </w:tabs>
        <w:ind w:left="284"/>
        <w:rPr>
          <w:rFonts w:cs="Arial"/>
          <w:szCs w:val="20"/>
        </w:rPr>
      </w:pPr>
      <w:r w:rsidRPr="00D24D6D">
        <w:rPr>
          <w:rFonts w:cs="Arial"/>
          <w:szCs w:val="20"/>
        </w:rPr>
        <w:t>Una pantalla grande facilita la visualización clara de contenidos audiovisuales, aplicaciones e información en general. Mejora la accesibilidad para pacientes con dificultades visuales o movilidad reducida, y permite una mejor interacción con el personal asistencial.</w:t>
      </w:r>
    </w:p>
    <w:p w14:paraId="66562DF3" w14:textId="77777777" w:rsidR="00A21A92" w:rsidRPr="00D24D6D" w:rsidRDefault="00A21A92" w:rsidP="00A21A92">
      <w:pPr>
        <w:tabs>
          <w:tab w:val="left" w:pos="284"/>
          <w:tab w:val="left" w:pos="5040"/>
        </w:tabs>
        <w:ind w:left="284"/>
        <w:rPr>
          <w:rFonts w:cs="Arial"/>
          <w:szCs w:val="20"/>
        </w:rPr>
      </w:pPr>
    </w:p>
    <w:p w14:paraId="132DB34C" w14:textId="77777777" w:rsidR="00A21A92" w:rsidRPr="00D24D6D" w:rsidRDefault="00A21A92" w:rsidP="00A21A92">
      <w:pPr>
        <w:tabs>
          <w:tab w:val="left" w:pos="284"/>
          <w:tab w:val="left" w:pos="5040"/>
        </w:tabs>
        <w:ind w:left="284"/>
        <w:rPr>
          <w:rFonts w:cs="Arial"/>
          <w:szCs w:val="20"/>
          <w:u w:val="single"/>
        </w:rPr>
      </w:pPr>
      <w:r w:rsidRPr="00D24D6D">
        <w:rPr>
          <w:rFonts w:cs="Arial"/>
          <w:szCs w:val="20"/>
          <w:u w:val="single"/>
        </w:rPr>
        <w:t>Portal de bienvenida con información contextual (2 puntos):</w:t>
      </w:r>
    </w:p>
    <w:p w14:paraId="5B44334A" w14:textId="77777777" w:rsidR="00A21A92" w:rsidRPr="00D24D6D" w:rsidRDefault="00A21A92" w:rsidP="00A21A92">
      <w:pPr>
        <w:tabs>
          <w:tab w:val="left" w:pos="284"/>
          <w:tab w:val="left" w:pos="5040"/>
        </w:tabs>
        <w:ind w:left="284"/>
        <w:rPr>
          <w:rFonts w:cs="Arial"/>
          <w:szCs w:val="20"/>
        </w:rPr>
      </w:pPr>
      <w:r w:rsidRPr="00D24D6D">
        <w:rPr>
          <w:rFonts w:cs="Arial"/>
          <w:szCs w:val="20"/>
        </w:rPr>
        <w:t>Mostrar fecha, hora, previsión meteorológica, noticias locales y vídeo corporativo contribuye a la orientación del paciente, reduce el estrés y refuerza la identidad institucional. La selección de idioma favorece la inclusión y la comunicación efectiva.</w:t>
      </w:r>
    </w:p>
    <w:p w14:paraId="62707F10" w14:textId="77777777" w:rsidR="00A21A92" w:rsidRPr="00D24D6D" w:rsidRDefault="00A21A92" w:rsidP="00A21A92">
      <w:pPr>
        <w:tabs>
          <w:tab w:val="left" w:pos="284"/>
          <w:tab w:val="left" w:pos="5040"/>
        </w:tabs>
        <w:ind w:left="284"/>
        <w:rPr>
          <w:rFonts w:cs="Arial"/>
          <w:szCs w:val="20"/>
        </w:rPr>
      </w:pPr>
    </w:p>
    <w:p w14:paraId="10C77935" w14:textId="77777777" w:rsidR="00A21A92" w:rsidRPr="00D24D6D" w:rsidRDefault="00A21A92" w:rsidP="00A21A92">
      <w:pPr>
        <w:tabs>
          <w:tab w:val="left" w:pos="284"/>
          <w:tab w:val="left" w:pos="5040"/>
        </w:tabs>
        <w:ind w:left="284"/>
        <w:rPr>
          <w:rFonts w:cs="Arial"/>
          <w:szCs w:val="20"/>
          <w:u w:val="single"/>
        </w:rPr>
      </w:pPr>
      <w:r w:rsidRPr="00D24D6D">
        <w:rPr>
          <w:rFonts w:cs="Arial"/>
          <w:szCs w:val="20"/>
          <w:u w:val="single"/>
        </w:rPr>
        <w:t>Selección de idioma entre un mínimo de 8 idiomas (5 puntos):</w:t>
      </w:r>
    </w:p>
    <w:p w14:paraId="4F81AB69" w14:textId="77777777" w:rsidR="00A21A92" w:rsidRPr="00D24D6D" w:rsidRDefault="00A21A92" w:rsidP="00A21A92">
      <w:pPr>
        <w:tabs>
          <w:tab w:val="left" w:pos="284"/>
          <w:tab w:val="left" w:pos="5040"/>
        </w:tabs>
        <w:ind w:left="284"/>
        <w:rPr>
          <w:rFonts w:cs="Arial"/>
          <w:szCs w:val="20"/>
        </w:rPr>
      </w:pPr>
      <w:r w:rsidRPr="00D24D6D">
        <w:rPr>
          <w:rFonts w:cs="Arial"/>
          <w:szCs w:val="20"/>
        </w:rPr>
        <w:t>El Hospital del Mar atiende a una población diversa. Garantizar el acceso multilingüe a los servicios digitales es esencial para la comprensión, la seguridad y la satisfacción del paciente.</w:t>
      </w:r>
    </w:p>
    <w:p w14:paraId="3C99CE16" w14:textId="77777777" w:rsidR="00A21A92" w:rsidRPr="00D24D6D" w:rsidRDefault="00A21A92" w:rsidP="00A21A92">
      <w:pPr>
        <w:tabs>
          <w:tab w:val="left" w:pos="284"/>
          <w:tab w:val="left" w:pos="5040"/>
        </w:tabs>
        <w:ind w:left="284"/>
        <w:rPr>
          <w:rFonts w:cs="Arial"/>
          <w:szCs w:val="20"/>
        </w:rPr>
      </w:pPr>
    </w:p>
    <w:p w14:paraId="7383EDE4" w14:textId="77777777" w:rsidR="00A21A92" w:rsidRPr="00D24D6D" w:rsidRDefault="00A21A92" w:rsidP="00A21A92">
      <w:pPr>
        <w:tabs>
          <w:tab w:val="left" w:pos="284"/>
          <w:tab w:val="left" w:pos="5040"/>
        </w:tabs>
        <w:ind w:left="284"/>
        <w:rPr>
          <w:rFonts w:cs="Arial"/>
          <w:szCs w:val="20"/>
          <w:u w:val="single"/>
        </w:rPr>
      </w:pPr>
      <w:r w:rsidRPr="00D24D6D">
        <w:rPr>
          <w:rFonts w:cs="Arial"/>
          <w:szCs w:val="20"/>
          <w:u w:val="single"/>
        </w:rPr>
        <w:t>Activación/desactivación de subtítulos (3 puntos):</w:t>
      </w:r>
    </w:p>
    <w:p w14:paraId="274A441B" w14:textId="77777777" w:rsidR="00A21A92" w:rsidRPr="00D24D6D" w:rsidRDefault="00A21A92" w:rsidP="00A21A92">
      <w:pPr>
        <w:tabs>
          <w:tab w:val="left" w:pos="284"/>
          <w:tab w:val="left" w:pos="5040"/>
        </w:tabs>
        <w:ind w:left="284"/>
        <w:rPr>
          <w:rFonts w:cs="Arial"/>
          <w:szCs w:val="20"/>
        </w:rPr>
      </w:pPr>
      <w:r w:rsidRPr="00D24D6D">
        <w:rPr>
          <w:rFonts w:cs="Arial"/>
          <w:szCs w:val="20"/>
        </w:rPr>
        <w:t>Esta funcionalidad mejora la accesibilidad para personas con discapacidad auditiva y permite una experiencia audiovisual más personalizada, especialmente en entornos compartidos.</w:t>
      </w:r>
    </w:p>
    <w:p w14:paraId="67239872" w14:textId="77777777" w:rsidR="00A21A92" w:rsidRPr="00D24D6D" w:rsidRDefault="00A21A92" w:rsidP="00A21A92">
      <w:pPr>
        <w:tabs>
          <w:tab w:val="left" w:pos="284"/>
          <w:tab w:val="left" w:pos="5040"/>
        </w:tabs>
        <w:ind w:left="284"/>
        <w:rPr>
          <w:rFonts w:cs="Arial"/>
          <w:szCs w:val="20"/>
        </w:rPr>
      </w:pPr>
    </w:p>
    <w:p w14:paraId="5B9C490B" w14:textId="77777777" w:rsidR="00A21A92" w:rsidRPr="00D24D6D" w:rsidRDefault="00A21A92" w:rsidP="00A21A92">
      <w:pPr>
        <w:tabs>
          <w:tab w:val="left" w:pos="284"/>
          <w:tab w:val="left" w:pos="5040"/>
        </w:tabs>
        <w:ind w:left="284"/>
        <w:rPr>
          <w:rFonts w:cs="Arial"/>
          <w:szCs w:val="20"/>
          <w:u w:val="single"/>
        </w:rPr>
      </w:pPr>
      <w:r w:rsidRPr="00D24D6D">
        <w:rPr>
          <w:rFonts w:cs="Arial"/>
          <w:szCs w:val="20"/>
          <w:u w:val="single"/>
        </w:rPr>
        <w:t>Certificación ISO 22196 (5 puntos):</w:t>
      </w:r>
    </w:p>
    <w:p w14:paraId="15AB1FF6" w14:textId="77777777" w:rsidR="00A21A92" w:rsidRPr="00D24D6D" w:rsidRDefault="00A21A92" w:rsidP="00A21A92">
      <w:pPr>
        <w:tabs>
          <w:tab w:val="left" w:pos="284"/>
          <w:tab w:val="left" w:pos="5040"/>
        </w:tabs>
        <w:ind w:left="284"/>
        <w:rPr>
          <w:rFonts w:cs="Arial"/>
          <w:szCs w:val="20"/>
        </w:rPr>
      </w:pPr>
      <w:r w:rsidRPr="00D24D6D">
        <w:rPr>
          <w:rFonts w:cs="Arial"/>
          <w:szCs w:val="20"/>
        </w:rPr>
        <w:t>Garantiza que las superficies del terminal tienen actividad antibacteriana, contribuyendo a la prevención de infecciones nosocomiales y a la seguridad del paciente.</w:t>
      </w:r>
    </w:p>
    <w:p w14:paraId="60F5E899" w14:textId="77777777" w:rsidR="00A21A92" w:rsidRPr="00D24D6D" w:rsidRDefault="00A21A92" w:rsidP="00A21A92">
      <w:pPr>
        <w:tabs>
          <w:tab w:val="left" w:pos="426"/>
          <w:tab w:val="left" w:pos="5040"/>
        </w:tabs>
        <w:spacing w:after="60"/>
        <w:rPr>
          <w:rFonts w:cs="Arial"/>
          <w:szCs w:val="20"/>
        </w:rPr>
      </w:pPr>
    </w:p>
    <w:p w14:paraId="54E91351" w14:textId="77777777" w:rsidR="00A21A92" w:rsidRPr="00D24D6D" w:rsidRDefault="00A21A92" w:rsidP="00A21A92">
      <w:pPr>
        <w:tabs>
          <w:tab w:val="left" w:pos="426"/>
          <w:tab w:val="left" w:pos="5040"/>
        </w:tabs>
        <w:spacing w:after="60"/>
        <w:rPr>
          <w:rFonts w:cs="Arial"/>
          <w:szCs w:val="20"/>
        </w:rPr>
      </w:pPr>
    </w:p>
    <w:p w14:paraId="0C96ED2F" w14:textId="77777777" w:rsidR="00A21A92" w:rsidRPr="00D24D6D" w:rsidRDefault="00A21A92" w:rsidP="00A21A92">
      <w:pPr>
        <w:tabs>
          <w:tab w:val="left" w:pos="426"/>
          <w:tab w:val="left" w:pos="5040"/>
        </w:tabs>
        <w:rPr>
          <w:rFonts w:cs="Arial"/>
          <w:szCs w:val="20"/>
          <w:u w:val="single"/>
        </w:rPr>
      </w:pPr>
      <w:r w:rsidRPr="00D24D6D">
        <w:rPr>
          <w:rFonts w:cs="Arial"/>
          <w:szCs w:val="20"/>
          <w:u w:val="single"/>
        </w:rPr>
        <w:t>Plataforma de gestión y control – Back-office</w:t>
      </w:r>
    </w:p>
    <w:p w14:paraId="1515E6FD" w14:textId="77777777" w:rsidR="00A21A92" w:rsidRPr="00D24D6D" w:rsidRDefault="00A21A92" w:rsidP="00A21A92">
      <w:pPr>
        <w:tabs>
          <w:tab w:val="left" w:pos="426"/>
          <w:tab w:val="left" w:pos="5040"/>
        </w:tabs>
        <w:rPr>
          <w:rFonts w:cs="Arial"/>
          <w:szCs w:val="20"/>
          <w:u w:val="single"/>
        </w:rPr>
      </w:pPr>
    </w:p>
    <w:p w14:paraId="044B3342" w14:textId="77777777" w:rsidR="00A21A92" w:rsidRPr="00D24D6D" w:rsidRDefault="00A21A92" w:rsidP="00A21A92">
      <w:pPr>
        <w:tabs>
          <w:tab w:val="left" w:pos="284"/>
          <w:tab w:val="left" w:pos="5040"/>
        </w:tabs>
        <w:ind w:left="284"/>
        <w:rPr>
          <w:rFonts w:cs="Arial"/>
          <w:szCs w:val="20"/>
          <w:u w:val="single"/>
        </w:rPr>
      </w:pPr>
      <w:r w:rsidRPr="00D24D6D">
        <w:rPr>
          <w:rFonts w:cs="Arial"/>
          <w:szCs w:val="20"/>
          <w:u w:val="single"/>
        </w:rPr>
        <w:t>Programación de franjas horarias por usuario o grupo (3 puntos):</w:t>
      </w:r>
    </w:p>
    <w:p w14:paraId="53FA190E" w14:textId="77777777" w:rsidR="00A21A92" w:rsidRPr="00D24D6D" w:rsidRDefault="00A21A92" w:rsidP="00A21A92">
      <w:pPr>
        <w:tabs>
          <w:tab w:val="left" w:pos="284"/>
          <w:tab w:val="left" w:pos="5040"/>
        </w:tabs>
        <w:ind w:left="284"/>
        <w:rPr>
          <w:rFonts w:cs="Arial"/>
          <w:szCs w:val="20"/>
        </w:rPr>
      </w:pPr>
      <w:r w:rsidRPr="00D24D6D">
        <w:rPr>
          <w:rFonts w:cs="Arial"/>
          <w:szCs w:val="20"/>
        </w:rPr>
        <w:t>Permite adaptar el uso de los terminales a las rutinas asistenciales, horarios de descanso y protocolos clínicos, mejorando la convivencia y la gestión hospitalaria.</w:t>
      </w:r>
    </w:p>
    <w:p w14:paraId="3CA02320" w14:textId="77777777" w:rsidR="00A21A92" w:rsidRPr="00D24D6D" w:rsidRDefault="00A21A92" w:rsidP="00A21A92">
      <w:pPr>
        <w:tabs>
          <w:tab w:val="left" w:pos="426"/>
          <w:tab w:val="left" w:pos="5040"/>
        </w:tabs>
        <w:spacing w:after="60"/>
        <w:rPr>
          <w:rFonts w:cs="Arial"/>
          <w:szCs w:val="20"/>
        </w:rPr>
      </w:pPr>
    </w:p>
    <w:p w14:paraId="667051D2" w14:textId="77777777" w:rsidR="00A21A92" w:rsidRPr="00D24D6D" w:rsidRDefault="00A21A92" w:rsidP="00A21A92">
      <w:pPr>
        <w:tabs>
          <w:tab w:val="left" w:pos="5040"/>
        </w:tabs>
        <w:spacing w:after="60"/>
        <w:ind w:left="284"/>
        <w:rPr>
          <w:rFonts w:cs="Arial"/>
          <w:szCs w:val="20"/>
          <w:u w:val="single"/>
        </w:rPr>
      </w:pPr>
      <w:r w:rsidRPr="00D24D6D">
        <w:rPr>
          <w:rFonts w:cs="Arial"/>
          <w:szCs w:val="20"/>
          <w:u w:val="single"/>
        </w:rPr>
        <w:t>Integración con biblioteca de salud con IA (7 puntos):</w:t>
      </w:r>
    </w:p>
    <w:p w14:paraId="7DFFE543" w14:textId="77777777" w:rsidR="00A21A92" w:rsidRPr="00D24D6D" w:rsidRDefault="00A21A92" w:rsidP="00A21A92">
      <w:pPr>
        <w:tabs>
          <w:tab w:val="left" w:pos="5040"/>
        </w:tabs>
        <w:spacing w:after="60"/>
        <w:ind w:left="284"/>
        <w:rPr>
          <w:rFonts w:cs="Arial"/>
          <w:szCs w:val="20"/>
        </w:rPr>
      </w:pPr>
      <w:r w:rsidRPr="00D24D6D">
        <w:rPr>
          <w:rFonts w:cs="Arial"/>
          <w:szCs w:val="20"/>
        </w:rPr>
        <w:t xml:space="preserve">Se pretende gestionar la información sanitaria proporcionada a los pacientes mediante una plataforma bidireccional que integre inteligencia artificial y tecnología audiovisual. Esta plataforma debe permitir construir una trayectoria informativa del paciente, automatizar y estandarizar la educación sanitaria, y recibir en tiempo real alertas, cuestionarios y opiniones. Debe incluir un gestor de contenidos con indexación inteligente, capaz de mostrar la información más relevante </w:t>
      </w:r>
      <w:r w:rsidRPr="00D24D6D">
        <w:rPr>
          <w:rFonts w:cs="Arial"/>
          <w:szCs w:val="20"/>
          <w:u w:val="single"/>
        </w:rPr>
        <w:t>según el perfil</w:t>
      </w:r>
      <w:r w:rsidRPr="00D24D6D">
        <w:rPr>
          <w:rFonts w:cs="Arial"/>
          <w:szCs w:val="20"/>
        </w:rPr>
        <w:t xml:space="preserve"> y las necesidades de cada paciente, basándose en metodologías innovadoras de IA y en una ontología médica propia.</w:t>
      </w:r>
    </w:p>
    <w:p w14:paraId="5D0B44D5" w14:textId="77777777" w:rsidR="00A21A92" w:rsidRPr="00D24D6D" w:rsidRDefault="00A21A92" w:rsidP="00A21A92">
      <w:pPr>
        <w:tabs>
          <w:tab w:val="left" w:pos="5040"/>
        </w:tabs>
        <w:ind w:left="284"/>
        <w:rPr>
          <w:rFonts w:cs="Arial"/>
          <w:szCs w:val="20"/>
        </w:rPr>
      </w:pPr>
      <w:r w:rsidRPr="00D24D6D">
        <w:rPr>
          <w:rFonts w:cs="Arial"/>
          <w:szCs w:val="20"/>
        </w:rPr>
        <w:t>Se considera un criterio fundamental dentro de la idea de aportar al paciente información adecuada que contribuya a mejorar su estancia y experiencia de paciente.</w:t>
      </w:r>
    </w:p>
    <w:p w14:paraId="145C8536" w14:textId="77777777" w:rsidR="00A21A92" w:rsidRPr="00D24D6D" w:rsidRDefault="00A21A92" w:rsidP="00A21A92">
      <w:pPr>
        <w:tabs>
          <w:tab w:val="left" w:pos="5040"/>
        </w:tabs>
        <w:ind w:left="284"/>
        <w:rPr>
          <w:rFonts w:cs="Arial"/>
          <w:szCs w:val="20"/>
        </w:rPr>
      </w:pPr>
    </w:p>
    <w:p w14:paraId="3C6F1653" w14:textId="77777777" w:rsidR="00A21A92" w:rsidRPr="00D24D6D" w:rsidRDefault="00A21A92" w:rsidP="00A21A92">
      <w:pPr>
        <w:tabs>
          <w:tab w:val="left" w:pos="5040"/>
        </w:tabs>
        <w:ind w:left="284"/>
        <w:rPr>
          <w:rFonts w:cs="Arial"/>
          <w:szCs w:val="20"/>
          <w:u w:val="single"/>
        </w:rPr>
      </w:pPr>
      <w:r w:rsidRPr="00D24D6D">
        <w:rPr>
          <w:rFonts w:cs="Arial"/>
          <w:szCs w:val="20"/>
          <w:u w:val="single"/>
        </w:rPr>
        <w:t>Integración con Coquus ya disponible (4 puntos):</w:t>
      </w:r>
    </w:p>
    <w:p w14:paraId="0CB8405A" w14:textId="77777777" w:rsidR="00A21A92" w:rsidRPr="00D24D6D" w:rsidRDefault="00A21A92" w:rsidP="00A21A92">
      <w:pPr>
        <w:tabs>
          <w:tab w:val="left" w:pos="5040"/>
        </w:tabs>
        <w:ind w:left="284"/>
        <w:rPr>
          <w:rFonts w:cs="Arial"/>
          <w:szCs w:val="20"/>
        </w:rPr>
      </w:pPr>
      <w:r w:rsidRPr="00D24D6D">
        <w:rPr>
          <w:rFonts w:cs="Arial"/>
          <w:szCs w:val="20"/>
        </w:rPr>
        <w:t>Esta integración permite consultar y seleccionar dietas desde el terminal, optimizando la comunicación con el servicio de cocina y mejorando la experiencia del paciente. Se trata del sistema de gestión de dietas con el que trabaja el Hospital y es imprescindible disponer de esta integración desde el primer momento, sin tener que pasar por un periodo de integración y pruebas.</w:t>
      </w:r>
    </w:p>
    <w:p w14:paraId="13897A24" w14:textId="77777777" w:rsidR="00A21A92" w:rsidRPr="00D24D6D" w:rsidRDefault="00A21A92" w:rsidP="00A21A92">
      <w:pPr>
        <w:tabs>
          <w:tab w:val="left" w:pos="5040"/>
        </w:tabs>
        <w:ind w:left="284"/>
        <w:rPr>
          <w:rFonts w:cs="Arial"/>
          <w:szCs w:val="20"/>
        </w:rPr>
      </w:pPr>
    </w:p>
    <w:p w14:paraId="1C1F6875" w14:textId="77777777" w:rsidR="00A21A92" w:rsidRPr="00D24D6D" w:rsidRDefault="00A21A92" w:rsidP="00A21A92">
      <w:pPr>
        <w:tabs>
          <w:tab w:val="left" w:pos="5040"/>
        </w:tabs>
        <w:ind w:left="284"/>
        <w:rPr>
          <w:rFonts w:cs="Arial"/>
          <w:szCs w:val="20"/>
          <w:u w:val="single"/>
        </w:rPr>
      </w:pPr>
      <w:r w:rsidRPr="00D24D6D">
        <w:rPr>
          <w:rFonts w:cs="Arial"/>
          <w:szCs w:val="20"/>
          <w:u w:val="single"/>
        </w:rPr>
        <w:t>Integración con sistema paciente/enfermera Indigo Care (6 puntos):</w:t>
      </w:r>
    </w:p>
    <w:p w14:paraId="7BF71EE0" w14:textId="77777777" w:rsidR="00A21A92" w:rsidRPr="00D24D6D" w:rsidRDefault="00A21A92" w:rsidP="00A21A92">
      <w:pPr>
        <w:tabs>
          <w:tab w:val="left" w:pos="5040"/>
        </w:tabs>
        <w:spacing w:after="60"/>
        <w:ind w:left="284"/>
        <w:rPr>
          <w:rFonts w:cs="Arial"/>
          <w:szCs w:val="20"/>
        </w:rPr>
      </w:pPr>
      <w:r w:rsidRPr="00D24D6D">
        <w:rPr>
          <w:rFonts w:cs="Arial"/>
          <w:szCs w:val="20"/>
        </w:rPr>
        <w:t>La integración con el sistema de aviso paciente/enfermera garantiza la continuidad operativa, evita duplicaciones y permite una respuesta inmediata a las necesidades del paciente. Se trata del sistema de gestión de comunicación ya instalado y con el que trabaja el Hospital de forma estandarizada y es imprescindible disponer de esta integración desde el primer momento, sin tener que pasar por un periodo de integración y pruebas.</w:t>
      </w:r>
    </w:p>
    <w:p w14:paraId="5268776D" w14:textId="77777777" w:rsidR="00A21A92" w:rsidRPr="00D24D6D" w:rsidRDefault="00A21A92" w:rsidP="00A21A92">
      <w:pPr>
        <w:tabs>
          <w:tab w:val="left" w:pos="5040"/>
        </w:tabs>
        <w:spacing w:after="60"/>
        <w:ind w:left="284"/>
        <w:rPr>
          <w:rFonts w:cs="Arial"/>
          <w:szCs w:val="20"/>
        </w:rPr>
      </w:pPr>
    </w:p>
    <w:p w14:paraId="0CBA7AC6" w14:textId="77777777" w:rsidR="00A21A92" w:rsidRPr="00D24D6D" w:rsidRDefault="00A21A92" w:rsidP="00A21A92">
      <w:pPr>
        <w:tabs>
          <w:tab w:val="left" w:pos="5040"/>
        </w:tabs>
        <w:spacing w:after="60"/>
        <w:ind w:left="284"/>
        <w:rPr>
          <w:rFonts w:cs="Arial"/>
          <w:szCs w:val="20"/>
        </w:rPr>
      </w:pPr>
      <w:r w:rsidRPr="00D24D6D">
        <w:rPr>
          <w:rFonts w:cs="Arial"/>
          <w:szCs w:val="20"/>
        </w:rPr>
        <w:t>Respecto a los dos criterios anteriores, el hecho de que el sistema de licitador ya disponga de integración funcional con las plataformas Coquus (gestión de dietas) e Indigo Care (sistema paciente-enfermera) desde el momento de la puesta en marcha representa una ventaja operal muy relevante pues esta integración inmediata evita la necesidad de desarrollos posteriores, que podrían conllevar costes adicionales,  riesgos de incompatibilidad, demoras en la implantación y afectaciones a la continuidad asistencial.</w:t>
      </w:r>
    </w:p>
    <w:p w14:paraId="6904C02A" w14:textId="77777777" w:rsidR="00A21A92" w:rsidRPr="00D24D6D" w:rsidRDefault="00A21A92" w:rsidP="00A21A92">
      <w:pPr>
        <w:tabs>
          <w:tab w:val="left" w:pos="5040"/>
        </w:tabs>
        <w:spacing w:after="60"/>
        <w:ind w:left="284"/>
        <w:rPr>
          <w:rFonts w:cs="Arial"/>
          <w:szCs w:val="20"/>
        </w:rPr>
      </w:pPr>
    </w:p>
    <w:p w14:paraId="764CFAF9" w14:textId="77777777" w:rsidR="00A21A92" w:rsidRPr="00D24D6D" w:rsidRDefault="00A21A92" w:rsidP="00A21A92">
      <w:pPr>
        <w:tabs>
          <w:tab w:val="left" w:pos="5040"/>
        </w:tabs>
        <w:ind w:left="284"/>
        <w:rPr>
          <w:rFonts w:cs="Arial"/>
          <w:szCs w:val="20"/>
        </w:rPr>
      </w:pPr>
      <w:r w:rsidRPr="00D24D6D">
        <w:rPr>
          <w:rFonts w:cs="Arial"/>
          <w:szCs w:val="20"/>
        </w:rPr>
        <w:t>Así, disponer de una solución que ya ha sido testada y validada con estos sistemas garantiza una interoperabilidad fluida, una puesta en funcionamiento más rápida y una mejor adaptación a los flujos de trabajo existentes en el Hospital del Mar.</w:t>
      </w:r>
    </w:p>
    <w:p w14:paraId="02451BFF" w14:textId="77777777" w:rsidR="00A21A92" w:rsidRPr="00D24D6D" w:rsidRDefault="00A21A92" w:rsidP="00A21A92">
      <w:pPr>
        <w:tabs>
          <w:tab w:val="left" w:pos="5040"/>
        </w:tabs>
        <w:ind w:left="284"/>
        <w:rPr>
          <w:rFonts w:cs="Arial"/>
          <w:szCs w:val="20"/>
        </w:rPr>
      </w:pPr>
    </w:p>
    <w:p w14:paraId="304FAABA" w14:textId="77777777" w:rsidR="00A21A92" w:rsidRPr="00D24D6D" w:rsidRDefault="00A21A92" w:rsidP="00A21A92">
      <w:pPr>
        <w:tabs>
          <w:tab w:val="left" w:pos="5040"/>
        </w:tabs>
        <w:ind w:left="284"/>
        <w:rPr>
          <w:rFonts w:cs="Arial"/>
          <w:szCs w:val="20"/>
        </w:rPr>
      </w:pPr>
      <w:r w:rsidRPr="00D24D6D">
        <w:rPr>
          <w:rFonts w:cs="Arial"/>
          <w:szCs w:val="20"/>
        </w:rPr>
        <w:t>Además, permite que los profesionales asistenciales puedan utilizar el sistema con plena funcionalidad desde el primer día, sin periodos de adaptación ni formación adicional específica para integraciones posteriores.</w:t>
      </w:r>
    </w:p>
    <w:p w14:paraId="7B557809" w14:textId="77777777" w:rsidR="00A21A92" w:rsidRPr="00D24D6D" w:rsidRDefault="00A21A92" w:rsidP="00A21A92">
      <w:pPr>
        <w:tabs>
          <w:tab w:val="left" w:pos="5040"/>
        </w:tabs>
        <w:spacing w:after="60"/>
        <w:ind w:left="284"/>
        <w:rPr>
          <w:rFonts w:cs="Arial"/>
          <w:szCs w:val="20"/>
        </w:rPr>
      </w:pPr>
    </w:p>
    <w:p w14:paraId="18EAF9A4" w14:textId="77777777" w:rsidR="00A21A92" w:rsidRPr="00D24D6D" w:rsidRDefault="00A21A92" w:rsidP="00A21A92">
      <w:pPr>
        <w:tabs>
          <w:tab w:val="left" w:pos="5040"/>
        </w:tabs>
        <w:spacing w:after="60"/>
        <w:ind w:left="284"/>
        <w:rPr>
          <w:rFonts w:cs="Arial"/>
          <w:szCs w:val="20"/>
        </w:rPr>
      </w:pPr>
      <w:r w:rsidRPr="00D24D6D">
        <w:rPr>
          <w:rFonts w:cs="Arial"/>
          <w:szCs w:val="20"/>
        </w:rPr>
        <w:t>Por todo ello, se considera que la disponibilidad de estas integraciones desde el inicio es un criterio de calidad que aporta valor añadido a la propuesta técnica.</w:t>
      </w:r>
    </w:p>
    <w:p w14:paraId="0977D289" w14:textId="77777777" w:rsidR="00A21A92" w:rsidRPr="00D24D6D" w:rsidRDefault="00A21A92" w:rsidP="00A21A92">
      <w:pPr>
        <w:tabs>
          <w:tab w:val="left" w:pos="426"/>
          <w:tab w:val="left" w:pos="5040"/>
        </w:tabs>
        <w:spacing w:after="60"/>
        <w:rPr>
          <w:rFonts w:cs="Arial"/>
          <w:szCs w:val="20"/>
        </w:rPr>
      </w:pPr>
    </w:p>
    <w:p w14:paraId="54D48FF6" w14:textId="77777777" w:rsidR="00A21A92" w:rsidRPr="00D24D6D" w:rsidRDefault="00A21A92" w:rsidP="00A21A92">
      <w:pPr>
        <w:tabs>
          <w:tab w:val="left" w:pos="426"/>
          <w:tab w:val="left" w:pos="5040"/>
        </w:tabs>
        <w:spacing w:after="60"/>
        <w:rPr>
          <w:rFonts w:cs="Arial"/>
          <w:szCs w:val="20"/>
        </w:rPr>
      </w:pPr>
      <w:r w:rsidRPr="00D24D6D">
        <w:rPr>
          <w:rFonts w:cs="Arial"/>
          <w:szCs w:val="20"/>
        </w:rPr>
        <w:t>Estos criterios, todos ellos evaluables de forma automática, permiten una valoración objetiva, transparente y alineada con los principios de la contratación pública, garantizando la selección de la propuesta más adecuada a las necesidades del CMPSB.</w:t>
      </w:r>
    </w:p>
    <w:p w14:paraId="79A3A110" w14:textId="77777777" w:rsidR="00A21A92" w:rsidRPr="00D24D6D" w:rsidRDefault="00A21A92" w:rsidP="00A21A92">
      <w:pPr>
        <w:jc w:val="left"/>
        <w:rPr>
          <w:rFonts w:cs="Arial"/>
          <w:b/>
          <w:szCs w:val="20"/>
        </w:rPr>
      </w:pPr>
    </w:p>
    <w:p w14:paraId="1566D4B5" w14:textId="77777777" w:rsidR="00A21A92" w:rsidRPr="00D24D6D" w:rsidRDefault="00A21A92" w:rsidP="00A21A92">
      <w:pPr>
        <w:jc w:val="left"/>
        <w:rPr>
          <w:rFonts w:cs="Arial"/>
          <w:b/>
          <w:szCs w:val="20"/>
        </w:rPr>
      </w:pPr>
      <w:r w:rsidRPr="00D24D6D">
        <w:rPr>
          <w:rFonts w:cs="Arial"/>
          <w:b/>
          <w:szCs w:val="20"/>
        </w:rPr>
        <w:br w:type="page"/>
      </w:r>
    </w:p>
    <w:p w14:paraId="24FADAD4" w14:textId="77777777" w:rsidR="00A21A92" w:rsidRPr="00D24D6D" w:rsidRDefault="00A21A92" w:rsidP="00A21A92">
      <w:pPr>
        <w:jc w:val="left"/>
        <w:rPr>
          <w:rFonts w:cs="Arial"/>
          <w:b/>
          <w:szCs w:val="20"/>
        </w:rPr>
      </w:pPr>
      <w:r w:rsidRPr="00D24D6D">
        <w:rPr>
          <w:rFonts w:cs="Arial"/>
          <w:b/>
          <w:szCs w:val="20"/>
        </w:rPr>
        <w:t>ANEXO 5</w:t>
      </w:r>
    </w:p>
    <w:p w14:paraId="46A9BDE6" w14:textId="77777777" w:rsidR="00A21A92" w:rsidRPr="00D24D6D" w:rsidRDefault="00A21A92" w:rsidP="00A21A92">
      <w:pPr>
        <w:jc w:val="left"/>
        <w:rPr>
          <w:rFonts w:cs="Arial"/>
          <w:b/>
          <w:szCs w:val="20"/>
        </w:rPr>
      </w:pPr>
    </w:p>
    <w:p w14:paraId="78E6F3F2" w14:textId="77777777" w:rsidR="00A21A92" w:rsidRPr="00D24D6D" w:rsidRDefault="00A21A92" w:rsidP="00A21A92">
      <w:pPr>
        <w:jc w:val="left"/>
        <w:rPr>
          <w:rFonts w:cs="Arial"/>
          <w:b/>
          <w:szCs w:val="20"/>
        </w:rPr>
      </w:pPr>
      <w:r w:rsidRPr="00D24D6D">
        <w:rPr>
          <w:rFonts w:cs="Arial"/>
          <w:b/>
          <w:szCs w:val="20"/>
        </w:rPr>
        <w:t>MODIFICACIONES DEL CONTRATO</w:t>
      </w:r>
    </w:p>
    <w:p w14:paraId="4F29917C" w14:textId="77777777" w:rsidR="00A21A92" w:rsidRPr="00D24D6D" w:rsidRDefault="00A21A92" w:rsidP="00A21A92">
      <w:pPr>
        <w:autoSpaceDE w:val="0"/>
        <w:autoSpaceDN w:val="0"/>
        <w:adjustRightInd w:val="0"/>
        <w:ind w:left="284"/>
        <w:rPr>
          <w:rFonts w:cs="Arial"/>
          <w:b/>
          <w:szCs w:val="20"/>
        </w:rPr>
      </w:pPr>
    </w:p>
    <w:p w14:paraId="08BF2495" w14:textId="77777777" w:rsidR="00A21A92" w:rsidRPr="00D24D6D" w:rsidRDefault="00A21A92" w:rsidP="00A21A92">
      <w:pPr>
        <w:widowControl w:val="0"/>
        <w:rPr>
          <w:rFonts w:cs="Arial"/>
          <w:szCs w:val="20"/>
        </w:rPr>
      </w:pPr>
      <w:r w:rsidRPr="00D24D6D">
        <w:rPr>
          <w:rFonts w:cs="Arial"/>
          <w:szCs w:val="20"/>
        </w:rPr>
        <w:t>Las modificaciones contractuales se harán de conformidad con las previsiones establecidas en la LCSP y en la Directiva 2014/24/UE, de 26 de febrero de 2014, sobre contratación pública.</w:t>
      </w:r>
    </w:p>
    <w:p w14:paraId="27EB1623" w14:textId="77777777" w:rsidR="00A21A92" w:rsidRPr="00D24D6D" w:rsidRDefault="00A21A92" w:rsidP="00A21A92">
      <w:pPr>
        <w:autoSpaceDE w:val="0"/>
        <w:autoSpaceDN w:val="0"/>
        <w:adjustRightInd w:val="0"/>
        <w:rPr>
          <w:rFonts w:cs="Arial"/>
          <w:szCs w:val="20"/>
        </w:rPr>
      </w:pPr>
    </w:p>
    <w:p w14:paraId="00BD046D" w14:textId="77777777" w:rsidR="00A21A92" w:rsidRPr="00D24D6D" w:rsidRDefault="00A21A92" w:rsidP="00A21A92">
      <w:pPr>
        <w:autoSpaceDE w:val="0"/>
        <w:autoSpaceDN w:val="0"/>
        <w:adjustRightInd w:val="0"/>
        <w:rPr>
          <w:rFonts w:cs="Arial"/>
          <w:szCs w:val="20"/>
        </w:rPr>
      </w:pPr>
      <w:r w:rsidRPr="00D24D6D">
        <w:rPr>
          <w:rFonts w:cs="Arial"/>
          <w:szCs w:val="20"/>
          <w:u w:val="single"/>
        </w:rPr>
        <w:t>Modificaciones previstas</w:t>
      </w:r>
      <w:r w:rsidRPr="00D24D6D">
        <w:rPr>
          <w:rFonts w:cs="Arial"/>
          <w:szCs w:val="20"/>
        </w:rPr>
        <w:t xml:space="preserve">: </w:t>
      </w:r>
    </w:p>
    <w:p w14:paraId="6E5F768D" w14:textId="77777777" w:rsidR="00A21A92" w:rsidRPr="00D24D6D" w:rsidRDefault="00A21A92" w:rsidP="00A21A92">
      <w:pPr>
        <w:autoSpaceDE w:val="0"/>
        <w:autoSpaceDN w:val="0"/>
        <w:adjustRightInd w:val="0"/>
        <w:rPr>
          <w:rFonts w:cs="Arial"/>
          <w:szCs w:val="20"/>
        </w:rPr>
      </w:pPr>
    </w:p>
    <w:p w14:paraId="5F53FED3" w14:textId="77777777" w:rsidR="00A21A92" w:rsidRPr="00D24D6D" w:rsidRDefault="00A21A92" w:rsidP="00A21A92">
      <w:pPr>
        <w:pStyle w:val="text"/>
        <w:spacing w:line="240" w:lineRule="auto"/>
        <w:ind w:left="0"/>
        <w:rPr>
          <w:rFonts w:ascii="Arial" w:hAnsi="Arial" w:cs="Arial"/>
        </w:rPr>
      </w:pPr>
      <w:r w:rsidRPr="00D24D6D">
        <w:rPr>
          <w:rFonts w:ascii="Arial" w:hAnsi="Arial" w:cs="Arial"/>
        </w:rPr>
        <w:t>De acuerdo con el artículo 204 de la LCSP, se prevé hasta un 20% de modificaciones del precio inicial del contrato, en los siguientes supuestos:</w:t>
      </w:r>
    </w:p>
    <w:p w14:paraId="3463D6EB" w14:textId="77777777" w:rsidR="00A21A92" w:rsidRPr="00D24D6D" w:rsidRDefault="00A21A92" w:rsidP="00A21A92">
      <w:pPr>
        <w:pStyle w:val="text"/>
        <w:spacing w:line="240" w:lineRule="auto"/>
        <w:ind w:left="0"/>
        <w:rPr>
          <w:rFonts w:ascii="Arial" w:hAnsi="Arial" w:cs="Arial"/>
        </w:rPr>
      </w:pPr>
    </w:p>
    <w:p w14:paraId="7538CF48" w14:textId="77777777" w:rsidR="00A21A92" w:rsidRPr="00D24D6D" w:rsidRDefault="00A21A92" w:rsidP="00A21A92">
      <w:pPr>
        <w:pStyle w:val="text"/>
        <w:numPr>
          <w:ilvl w:val="0"/>
          <w:numId w:val="23"/>
        </w:numPr>
        <w:tabs>
          <w:tab w:val="left" w:pos="426"/>
        </w:tabs>
        <w:spacing w:line="240" w:lineRule="auto"/>
        <w:ind w:left="426" w:hanging="284"/>
        <w:contextualSpacing/>
        <w:rPr>
          <w:rFonts w:ascii="Arial" w:hAnsi="Arial" w:cs="Arial"/>
        </w:rPr>
      </w:pPr>
      <w:r w:rsidRPr="00D24D6D">
        <w:rPr>
          <w:rFonts w:ascii="Arial" w:hAnsi="Arial" w:cs="Arial"/>
        </w:rPr>
        <w:t>Para incorporar más equipamiento en base a nuevas necesidades asistenciales que puedan surgir en Centros del CMPSB durante un periodo de 12 meses desde la firma del acta de recepción definitiva de todo el equipamiento con su instalación y puesta en funcionamiento, y con los mismos precios unitarios de adjudicación.</w:t>
      </w:r>
    </w:p>
    <w:p w14:paraId="1F74FC29" w14:textId="77777777" w:rsidR="00A21A92" w:rsidRPr="00D24D6D" w:rsidRDefault="00A21A92" w:rsidP="00A21A92">
      <w:pPr>
        <w:pStyle w:val="text"/>
        <w:spacing w:line="240" w:lineRule="auto"/>
        <w:ind w:left="578"/>
        <w:rPr>
          <w:rStyle w:val="normaltextrun"/>
          <w:rFonts w:ascii="Arial" w:hAnsi="Arial" w:cs="Arial"/>
          <w:color w:val="000000"/>
          <w:shd w:val="clear" w:color="auto" w:fill="FFFFFF"/>
        </w:rPr>
      </w:pPr>
    </w:p>
    <w:p w14:paraId="65FA863C" w14:textId="77777777" w:rsidR="00A21A92" w:rsidRPr="00D24D6D" w:rsidRDefault="00A21A92" w:rsidP="00A21A92">
      <w:pPr>
        <w:autoSpaceDE w:val="0"/>
        <w:autoSpaceDN w:val="0"/>
        <w:adjustRightInd w:val="0"/>
        <w:rPr>
          <w:rFonts w:cs="Arial"/>
          <w:szCs w:val="20"/>
        </w:rPr>
      </w:pPr>
      <w:r w:rsidRPr="00D24D6D">
        <w:rPr>
          <w:rFonts w:cs="Arial"/>
          <w:szCs w:val="20"/>
        </w:rPr>
        <w:t>La formalización de la modificación deberá hacerse mediante comparecencia, previo trámite de audiencia con el adjudicatario, antes de la finalización del contrato.</w:t>
      </w:r>
    </w:p>
    <w:p w14:paraId="56FCA7BA" w14:textId="77777777" w:rsidR="00A21A92" w:rsidRPr="00D24D6D" w:rsidRDefault="00A21A92" w:rsidP="00A21A92">
      <w:pPr>
        <w:autoSpaceDE w:val="0"/>
        <w:autoSpaceDN w:val="0"/>
        <w:adjustRightInd w:val="0"/>
        <w:rPr>
          <w:rFonts w:cs="Arial"/>
          <w:szCs w:val="20"/>
        </w:rPr>
      </w:pPr>
    </w:p>
    <w:p w14:paraId="35BB750B" w14:textId="77777777" w:rsidR="00A21A92" w:rsidRPr="00D24D6D" w:rsidRDefault="00A21A92" w:rsidP="00A21A92">
      <w:pPr>
        <w:autoSpaceDE w:val="0"/>
        <w:autoSpaceDN w:val="0"/>
        <w:adjustRightInd w:val="0"/>
        <w:rPr>
          <w:rFonts w:cs="Arial"/>
          <w:szCs w:val="20"/>
        </w:rPr>
      </w:pPr>
      <w:r w:rsidRPr="00D24D6D">
        <w:rPr>
          <w:rFonts w:cs="Arial"/>
          <w:szCs w:val="20"/>
        </w:rPr>
        <w:t>El adjudicatario quedará obligado a seguir las prestaciones con estricta sujeción a las normas que, en consecuencia, le sean fijadas, sin derecho a reclamar indemnización alguna y sin que por motivo alguno pueda disminuir el ritmo de los trabajos y entregas ni suspenderlos.</w:t>
      </w:r>
    </w:p>
    <w:p w14:paraId="7386051A" w14:textId="77777777" w:rsidR="00A21A92" w:rsidRPr="00D24D6D" w:rsidRDefault="00A21A92" w:rsidP="00A21A92">
      <w:pPr>
        <w:autoSpaceDE w:val="0"/>
        <w:autoSpaceDN w:val="0"/>
        <w:adjustRightInd w:val="0"/>
        <w:rPr>
          <w:rFonts w:cs="Arial"/>
          <w:szCs w:val="20"/>
        </w:rPr>
      </w:pPr>
    </w:p>
    <w:p w14:paraId="777EBC0A" w14:textId="77777777" w:rsidR="00A21A92" w:rsidRPr="00D24D6D" w:rsidRDefault="00A21A92" w:rsidP="00A21A92">
      <w:pPr>
        <w:jc w:val="left"/>
        <w:rPr>
          <w:rFonts w:cs="Arial"/>
          <w:b/>
          <w:szCs w:val="20"/>
        </w:rPr>
      </w:pPr>
      <w:r w:rsidRPr="00D24D6D">
        <w:rPr>
          <w:rFonts w:cs="Arial"/>
          <w:b/>
          <w:szCs w:val="20"/>
        </w:rPr>
        <w:br w:type="page"/>
      </w:r>
    </w:p>
    <w:p w14:paraId="5400C6BD" w14:textId="77777777" w:rsidR="00A21A92" w:rsidRPr="000E3FBB" w:rsidRDefault="00A21A92" w:rsidP="00A21A92">
      <w:pPr>
        <w:jc w:val="left"/>
        <w:rPr>
          <w:rFonts w:cs="Arial"/>
          <w:b/>
          <w:szCs w:val="20"/>
        </w:rPr>
      </w:pPr>
      <w:r w:rsidRPr="000E3FBB">
        <w:rPr>
          <w:rFonts w:cs="Arial"/>
          <w:b/>
          <w:szCs w:val="20"/>
        </w:rPr>
        <w:t>ANEXO 6</w:t>
      </w:r>
    </w:p>
    <w:p w14:paraId="3CD52B49" w14:textId="77777777" w:rsidR="00A21A92" w:rsidRPr="000E3FBB" w:rsidRDefault="00A21A92" w:rsidP="00A21A92">
      <w:pPr>
        <w:jc w:val="left"/>
        <w:rPr>
          <w:rFonts w:cs="Arial"/>
          <w:b/>
          <w:szCs w:val="20"/>
        </w:rPr>
      </w:pPr>
    </w:p>
    <w:p w14:paraId="58EA5534" w14:textId="77777777" w:rsidR="00A21A92" w:rsidRPr="000E3FBB" w:rsidRDefault="00A21A92" w:rsidP="00A21A92">
      <w:pPr>
        <w:jc w:val="left"/>
        <w:rPr>
          <w:rFonts w:cs="Arial"/>
          <w:b/>
          <w:szCs w:val="20"/>
        </w:rPr>
      </w:pPr>
      <w:r w:rsidRPr="000E3FBB">
        <w:rPr>
          <w:rFonts w:cs="Arial"/>
          <w:b/>
          <w:szCs w:val="20"/>
        </w:rPr>
        <w:t>RÉGIMEN DE PENALIDADES</w:t>
      </w:r>
    </w:p>
    <w:p w14:paraId="30D382E2" w14:textId="77777777" w:rsidR="00A21A92" w:rsidRPr="000E3FBB" w:rsidRDefault="00A21A92" w:rsidP="00A21A92">
      <w:pPr>
        <w:autoSpaceDE w:val="0"/>
        <w:autoSpaceDN w:val="0"/>
        <w:adjustRightInd w:val="0"/>
        <w:ind w:left="284"/>
        <w:rPr>
          <w:rFonts w:cs="Arial"/>
          <w:b/>
          <w:szCs w:val="20"/>
        </w:rPr>
      </w:pPr>
    </w:p>
    <w:p w14:paraId="3D50ED85" w14:textId="77777777" w:rsidR="00A21A92" w:rsidRPr="000E3FBB" w:rsidRDefault="00A21A92" w:rsidP="00A21A92">
      <w:pPr>
        <w:autoSpaceDE w:val="0"/>
        <w:autoSpaceDN w:val="0"/>
        <w:adjustRightInd w:val="0"/>
        <w:rPr>
          <w:rFonts w:cs="Arial"/>
          <w:b/>
          <w:szCs w:val="20"/>
          <w:u w:val="single"/>
        </w:rPr>
      </w:pPr>
      <w:r w:rsidRPr="000E3FBB">
        <w:rPr>
          <w:rFonts w:cs="Arial"/>
          <w:b/>
          <w:szCs w:val="20"/>
          <w:u w:val="single"/>
        </w:rPr>
        <w:t>Incumplimientos</w:t>
      </w:r>
    </w:p>
    <w:p w14:paraId="64B4E3DA" w14:textId="77777777" w:rsidR="00A21A92" w:rsidRPr="000E3FBB" w:rsidRDefault="00A21A92" w:rsidP="00A21A92">
      <w:pPr>
        <w:autoSpaceDE w:val="0"/>
        <w:autoSpaceDN w:val="0"/>
        <w:adjustRightInd w:val="0"/>
        <w:rPr>
          <w:rFonts w:cs="Arial"/>
          <w:szCs w:val="20"/>
        </w:rPr>
      </w:pPr>
    </w:p>
    <w:p w14:paraId="0A96088D" w14:textId="77777777" w:rsidR="00A21A92" w:rsidRPr="000E3FBB" w:rsidRDefault="00A21A92" w:rsidP="00A21A92">
      <w:pPr>
        <w:autoSpaceDE w:val="0"/>
        <w:autoSpaceDN w:val="0"/>
        <w:adjustRightInd w:val="0"/>
        <w:rPr>
          <w:rFonts w:cs="Arial"/>
          <w:b/>
          <w:szCs w:val="20"/>
        </w:rPr>
      </w:pPr>
      <w:r w:rsidRPr="000E3FBB">
        <w:rPr>
          <w:rFonts w:cs="Arial"/>
          <w:b/>
          <w:szCs w:val="20"/>
        </w:rPr>
        <w:t>Son incumplimientos muy graves:</w:t>
      </w:r>
    </w:p>
    <w:p w14:paraId="38D2C158" w14:textId="77777777" w:rsidR="00A21A92" w:rsidRPr="000E3FBB" w:rsidRDefault="00A21A92" w:rsidP="00A21A92">
      <w:pPr>
        <w:autoSpaceDE w:val="0"/>
        <w:autoSpaceDN w:val="0"/>
        <w:adjustRightInd w:val="0"/>
        <w:rPr>
          <w:rFonts w:cs="Arial"/>
          <w:szCs w:val="20"/>
        </w:rPr>
      </w:pPr>
    </w:p>
    <w:p w14:paraId="085028AF"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La paralización total y absoluta de la ejecución de las prestaciones objeto de este contrato imputable al contratista.</w:t>
      </w:r>
    </w:p>
    <w:p w14:paraId="063581A4" w14:textId="77777777" w:rsidR="00A21A92" w:rsidRPr="000E3FBB" w:rsidRDefault="00A21A92" w:rsidP="00A21A92">
      <w:pPr>
        <w:tabs>
          <w:tab w:val="left" w:pos="567"/>
        </w:tabs>
        <w:autoSpaceDE w:val="0"/>
        <w:autoSpaceDN w:val="0"/>
        <w:adjustRightInd w:val="0"/>
        <w:ind w:left="283" w:hanging="283"/>
        <w:rPr>
          <w:rFonts w:cs="Arial"/>
          <w:szCs w:val="20"/>
        </w:rPr>
      </w:pPr>
    </w:p>
    <w:p w14:paraId="4DBB2FAB"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La resistencia a los requerimientos efectuados por el CMPSB, o su inobservancia, cuando produzca un perjuicio muy grave a la ejecución del contrato.</w:t>
      </w:r>
    </w:p>
    <w:p w14:paraId="21208AB7" w14:textId="77777777" w:rsidR="00A21A92" w:rsidRPr="000E3FBB" w:rsidRDefault="00A21A92" w:rsidP="00A21A92">
      <w:pPr>
        <w:tabs>
          <w:tab w:val="left" w:pos="567"/>
        </w:tabs>
        <w:autoSpaceDE w:val="0"/>
        <w:autoSpaceDN w:val="0"/>
        <w:adjustRightInd w:val="0"/>
        <w:ind w:left="283" w:hanging="283"/>
        <w:rPr>
          <w:rFonts w:cs="Arial"/>
          <w:szCs w:val="20"/>
        </w:rPr>
      </w:pPr>
    </w:p>
    <w:p w14:paraId="78764EEA"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La utilización de sistemas de trabajo, elementos, materiales, máquinas o personal distintos de los previstos en los Pliegos y en las ofertas del contratista, en su caso, cuando produzca un perjuicio muy grave a la ejecución del contrato.</w:t>
      </w:r>
    </w:p>
    <w:p w14:paraId="6DBE6F4D" w14:textId="77777777" w:rsidR="00A21A92" w:rsidRPr="000E3FBB" w:rsidRDefault="00A21A92" w:rsidP="00A21A92">
      <w:pPr>
        <w:tabs>
          <w:tab w:val="left" w:pos="567"/>
        </w:tabs>
        <w:autoSpaceDE w:val="0"/>
        <w:autoSpaceDN w:val="0"/>
        <w:adjustRightInd w:val="0"/>
        <w:ind w:left="283" w:hanging="283"/>
        <w:rPr>
          <w:rFonts w:cs="Arial"/>
          <w:szCs w:val="20"/>
        </w:rPr>
      </w:pPr>
    </w:p>
    <w:p w14:paraId="3DC0C666"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Retrasos en el tiempo de respuesta y resolución de problemas que afecten a la calidad del ambiente y de la seguridad en el puesto de trabajo. Un retraso de 3 meses se considerará incumplimiento muy grave.</w:t>
      </w:r>
    </w:p>
    <w:p w14:paraId="27880069" w14:textId="77777777" w:rsidR="00A21A92" w:rsidRPr="000E3FBB" w:rsidRDefault="00A21A92" w:rsidP="00A21A92">
      <w:pPr>
        <w:tabs>
          <w:tab w:val="left" w:pos="567"/>
        </w:tabs>
        <w:autoSpaceDE w:val="0"/>
        <w:autoSpaceDN w:val="0"/>
        <w:adjustRightInd w:val="0"/>
        <w:ind w:left="283" w:hanging="283"/>
        <w:rPr>
          <w:rFonts w:cs="Arial"/>
          <w:szCs w:val="20"/>
        </w:rPr>
      </w:pPr>
    </w:p>
    <w:p w14:paraId="27848F51"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El falseamiento de las prestaciones consignadas por el contratista en el documento de cobro.</w:t>
      </w:r>
    </w:p>
    <w:p w14:paraId="237AE1BB" w14:textId="77777777" w:rsidR="00A21A92" w:rsidRPr="000E3FBB" w:rsidRDefault="00A21A92" w:rsidP="00A21A92">
      <w:pPr>
        <w:tabs>
          <w:tab w:val="left" w:pos="567"/>
        </w:tabs>
        <w:autoSpaceDE w:val="0"/>
        <w:autoSpaceDN w:val="0"/>
        <w:adjustRightInd w:val="0"/>
        <w:ind w:left="283" w:hanging="283"/>
        <w:rPr>
          <w:rFonts w:cs="Arial"/>
          <w:szCs w:val="20"/>
        </w:rPr>
      </w:pPr>
    </w:p>
    <w:p w14:paraId="3C328B77"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El incumplimiento de las prescripciones relativas a la subcontratación de prestaciones y a la cesión contractual.</w:t>
      </w:r>
    </w:p>
    <w:p w14:paraId="7A1D2779" w14:textId="77777777" w:rsidR="00A21A92" w:rsidRPr="000E3FBB" w:rsidRDefault="00A21A92" w:rsidP="00A21A92">
      <w:pPr>
        <w:tabs>
          <w:tab w:val="left" w:pos="567"/>
        </w:tabs>
        <w:autoSpaceDE w:val="0"/>
        <w:autoSpaceDN w:val="0"/>
        <w:adjustRightInd w:val="0"/>
        <w:ind w:left="283" w:hanging="283"/>
        <w:rPr>
          <w:rFonts w:cs="Arial"/>
          <w:szCs w:val="20"/>
        </w:rPr>
      </w:pPr>
    </w:p>
    <w:p w14:paraId="4B804597"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El incumplimiento del plazo de inicio de la ejecución de las prestaciones.</w:t>
      </w:r>
    </w:p>
    <w:p w14:paraId="12FA9CC8" w14:textId="77777777" w:rsidR="00A21A92" w:rsidRPr="000E3FBB" w:rsidRDefault="00A21A92" w:rsidP="00A21A92">
      <w:pPr>
        <w:tabs>
          <w:tab w:val="left" w:pos="567"/>
        </w:tabs>
        <w:autoSpaceDE w:val="0"/>
        <w:autoSpaceDN w:val="0"/>
        <w:adjustRightInd w:val="0"/>
        <w:ind w:left="283" w:hanging="283"/>
        <w:rPr>
          <w:rFonts w:cs="Arial"/>
          <w:szCs w:val="20"/>
        </w:rPr>
      </w:pPr>
    </w:p>
    <w:p w14:paraId="335D5FDA"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El incumplimiento de la ejecución parcial de las prestaciones definidas en el contrato que produzca un perjuicio muy grave.</w:t>
      </w:r>
    </w:p>
    <w:p w14:paraId="2032F4B5" w14:textId="77777777" w:rsidR="00A21A92" w:rsidRPr="000E3FBB" w:rsidRDefault="00A21A92" w:rsidP="00A21A92">
      <w:pPr>
        <w:tabs>
          <w:tab w:val="left" w:pos="567"/>
        </w:tabs>
        <w:autoSpaceDE w:val="0"/>
        <w:autoSpaceDN w:val="0"/>
        <w:adjustRightInd w:val="0"/>
        <w:ind w:left="283"/>
        <w:rPr>
          <w:rFonts w:cs="Arial"/>
          <w:szCs w:val="20"/>
        </w:rPr>
      </w:pPr>
    </w:p>
    <w:p w14:paraId="5DE2744E"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 xml:space="preserve">El incumplimiento de alguna de las obligaciones esenciales del contrato o de las condiciones especiales de ejecución previstas. </w:t>
      </w:r>
    </w:p>
    <w:p w14:paraId="5394C926" w14:textId="77777777" w:rsidR="00A21A92" w:rsidRPr="000E3FBB" w:rsidRDefault="00A21A92" w:rsidP="00A21A92">
      <w:pPr>
        <w:tabs>
          <w:tab w:val="left" w:pos="567"/>
        </w:tabs>
        <w:autoSpaceDE w:val="0"/>
        <w:autoSpaceDN w:val="0"/>
        <w:adjustRightInd w:val="0"/>
        <w:rPr>
          <w:rFonts w:cs="Arial"/>
          <w:szCs w:val="20"/>
        </w:rPr>
      </w:pPr>
    </w:p>
    <w:p w14:paraId="0DF59777"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La reincidencia en la comisión de incumplimientos graves.</w:t>
      </w:r>
    </w:p>
    <w:p w14:paraId="21C06FD9" w14:textId="77777777" w:rsidR="00A21A92" w:rsidRPr="000E3FBB" w:rsidRDefault="00A21A92" w:rsidP="00A21A92">
      <w:pPr>
        <w:tabs>
          <w:tab w:val="left" w:pos="567"/>
        </w:tabs>
        <w:autoSpaceDE w:val="0"/>
        <w:autoSpaceDN w:val="0"/>
        <w:adjustRightInd w:val="0"/>
        <w:ind w:left="283" w:hanging="283"/>
        <w:rPr>
          <w:rFonts w:cs="Arial"/>
          <w:szCs w:val="20"/>
        </w:rPr>
      </w:pPr>
    </w:p>
    <w:p w14:paraId="6E8F9379"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La aplicación en ofertas o facturas de precios unitarios superiores a los precios máximos aplicables de esta licitación.</w:t>
      </w:r>
    </w:p>
    <w:p w14:paraId="15197947" w14:textId="77777777" w:rsidR="00A21A92" w:rsidRPr="000E3FBB" w:rsidRDefault="00A21A92" w:rsidP="00A21A92">
      <w:pPr>
        <w:tabs>
          <w:tab w:val="left" w:pos="567"/>
        </w:tabs>
        <w:autoSpaceDE w:val="0"/>
        <w:autoSpaceDN w:val="0"/>
        <w:adjustRightInd w:val="0"/>
        <w:ind w:left="283"/>
        <w:rPr>
          <w:rFonts w:cs="Arial"/>
          <w:szCs w:val="20"/>
        </w:rPr>
      </w:pPr>
    </w:p>
    <w:p w14:paraId="0D4E5710" w14:textId="77777777" w:rsidR="00A21A92" w:rsidRPr="000E3FBB" w:rsidRDefault="00A21A92" w:rsidP="00A21A92">
      <w:pPr>
        <w:numPr>
          <w:ilvl w:val="0"/>
          <w:numId w:val="1"/>
        </w:numPr>
        <w:tabs>
          <w:tab w:val="left" w:pos="567"/>
        </w:tabs>
        <w:autoSpaceDE w:val="0"/>
        <w:autoSpaceDN w:val="0"/>
        <w:adjustRightInd w:val="0"/>
        <w:ind w:left="283" w:hanging="283"/>
        <w:rPr>
          <w:rFonts w:cs="Arial"/>
          <w:szCs w:val="20"/>
        </w:rPr>
      </w:pPr>
      <w:r w:rsidRPr="000E3FBB">
        <w:rPr>
          <w:rFonts w:cs="Arial"/>
          <w:szCs w:val="20"/>
        </w:rPr>
        <w:t>La negativa a suministrar los pedidos que reciban del CMPSB en las condiciones de precios aplicables, durante la vigencia del contrato.</w:t>
      </w:r>
    </w:p>
    <w:p w14:paraId="116EB21E" w14:textId="77777777" w:rsidR="00A21A92" w:rsidRPr="000E3FBB" w:rsidRDefault="00A21A92" w:rsidP="00A21A92">
      <w:pPr>
        <w:tabs>
          <w:tab w:val="left" w:pos="567"/>
        </w:tabs>
        <w:autoSpaceDE w:val="0"/>
        <w:autoSpaceDN w:val="0"/>
        <w:adjustRightInd w:val="0"/>
        <w:ind w:left="283"/>
        <w:rPr>
          <w:rFonts w:cs="Arial"/>
          <w:szCs w:val="20"/>
        </w:rPr>
      </w:pPr>
    </w:p>
    <w:p w14:paraId="5EB3F04E" w14:textId="77777777" w:rsidR="00A21A92" w:rsidRPr="000E3FBB" w:rsidRDefault="00A21A92" w:rsidP="00A21A92">
      <w:pPr>
        <w:autoSpaceDE w:val="0"/>
        <w:autoSpaceDN w:val="0"/>
        <w:adjustRightInd w:val="0"/>
        <w:rPr>
          <w:rFonts w:cs="Arial"/>
          <w:b/>
          <w:szCs w:val="20"/>
        </w:rPr>
      </w:pPr>
      <w:r w:rsidRPr="000E3FBB">
        <w:rPr>
          <w:rFonts w:cs="Arial"/>
          <w:b/>
          <w:szCs w:val="20"/>
        </w:rPr>
        <w:t>Son incumplimientos graves:</w:t>
      </w:r>
    </w:p>
    <w:p w14:paraId="3816BE26" w14:textId="77777777" w:rsidR="00A21A92" w:rsidRPr="000E3FBB" w:rsidRDefault="00A21A92" w:rsidP="00A21A92">
      <w:pPr>
        <w:autoSpaceDE w:val="0"/>
        <w:autoSpaceDN w:val="0"/>
        <w:adjustRightInd w:val="0"/>
        <w:rPr>
          <w:rFonts w:cs="Arial"/>
          <w:szCs w:val="20"/>
        </w:rPr>
      </w:pPr>
    </w:p>
    <w:p w14:paraId="5B897B2A"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La resistencia a los requerimientos efectuados por el CMPSB, o su inobservancia, cuando no produzca un perjuicio muy grave.</w:t>
      </w:r>
    </w:p>
    <w:p w14:paraId="4446DF69" w14:textId="77777777" w:rsidR="00A21A92" w:rsidRPr="000E3FBB" w:rsidRDefault="00A21A92" w:rsidP="00A21A92">
      <w:pPr>
        <w:tabs>
          <w:tab w:val="left" w:pos="567"/>
        </w:tabs>
        <w:autoSpaceDE w:val="0"/>
        <w:autoSpaceDN w:val="0"/>
        <w:adjustRightInd w:val="0"/>
        <w:ind w:left="283" w:hanging="283"/>
        <w:rPr>
          <w:rFonts w:cs="Arial"/>
          <w:szCs w:val="20"/>
        </w:rPr>
      </w:pPr>
    </w:p>
    <w:p w14:paraId="6DF5A139"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La utilización de sistemas de trabajo, elementos, materiales, máquinas o personal distintos de los previstos en el proyecto, en los pliegos y en las ofertas del contratista, en su caso, cuando no produzca un perjuicio muy grave a la ejecución del contrato.</w:t>
      </w:r>
    </w:p>
    <w:p w14:paraId="0336FEFF" w14:textId="77777777" w:rsidR="00A21A92" w:rsidRPr="000E3FBB" w:rsidRDefault="00A21A92" w:rsidP="00A21A92">
      <w:pPr>
        <w:tabs>
          <w:tab w:val="left" w:pos="567"/>
        </w:tabs>
        <w:autoSpaceDE w:val="0"/>
        <w:autoSpaceDN w:val="0"/>
        <w:adjustRightInd w:val="0"/>
        <w:ind w:left="283" w:hanging="283"/>
        <w:rPr>
          <w:rFonts w:cs="Arial"/>
          <w:szCs w:val="20"/>
        </w:rPr>
      </w:pPr>
    </w:p>
    <w:p w14:paraId="6FE136B4"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La inobservancia de requisitos de orden formal establecidos en el presente pliego y en las disposiciones de aplicación para la ejecución del contrato.</w:t>
      </w:r>
    </w:p>
    <w:p w14:paraId="2DFC8ED5" w14:textId="77777777" w:rsidR="00A21A92" w:rsidRPr="000E3FBB" w:rsidRDefault="00A21A92" w:rsidP="00A21A92">
      <w:pPr>
        <w:tabs>
          <w:tab w:val="left" w:pos="567"/>
        </w:tabs>
        <w:autoSpaceDE w:val="0"/>
        <w:autoSpaceDN w:val="0"/>
        <w:adjustRightInd w:val="0"/>
        <w:ind w:left="283" w:hanging="283"/>
        <w:rPr>
          <w:rFonts w:cs="Arial"/>
          <w:szCs w:val="20"/>
        </w:rPr>
      </w:pPr>
    </w:p>
    <w:p w14:paraId="4D003A19"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 xml:space="preserve">Retrasos en el tiempo de respuesta y resolución de problemas que afecten a la calidad del ambiente y de la seguridad en el puesto de trabajo. </w:t>
      </w:r>
    </w:p>
    <w:p w14:paraId="1CC1BE2E" w14:textId="77777777" w:rsidR="00A21A92" w:rsidRPr="000E3FBB" w:rsidRDefault="00A21A92" w:rsidP="00A21A92">
      <w:pPr>
        <w:tabs>
          <w:tab w:val="left" w:pos="567"/>
        </w:tabs>
        <w:autoSpaceDE w:val="0"/>
        <w:autoSpaceDN w:val="0"/>
        <w:adjustRightInd w:val="0"/>
        <w:ind w:left="283" w:hanging="283"/>
        <w:rPr>
          <w:rFonts w:cs="Arial"/>
          <w:szCs w:val="20"/>
        </w:rPr>
      </w:pPr>
    </w:p>
    <w:p w14:paraId="4FA9B02B"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 xml:space="preserve">El incumplimiento de las condiciones de calidad ambiental y la no comunicación de los cambios que puedan afectar a estas condiciones de calidad. </w:t>
      </w:r>
    </w:p>
    <w:p w14:paraId="3BD84A12" w14:textId="77777777" w:rsidR="00A21A92" w:rsidRPr="000E3FBB" w:rsidRDefault="00A21A92" w:rsidP="00A21A92">
      <w:pPr>
        <w:tabs>
          <w:tab w:val="left" w:pos="567"/>
        </w:tabs>
        <w:autoSpaceDE w:val="0"/>
        <w:autoSpaceDN w:val="0"/>
        <w:adjustRightInd w:val="0"/>
        <w:ind w:left="283"/>
        <w:rPr>
          <w:rFonts w:cs="Arial"/>
          <w:szCs w:val="20"/>
        </w:rPr>
      </w:pPr>
    </w:p>
    <w:p w14:paraId="739E7651"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La reincidencia en la comisión de incumplimientos leves.</w:t>
      </w:r>
    </w:p>
    <w:p w14:paraId="212E0334" w14:textId="77777777" w:rsidR="00A21A92" w:rsidRPr="000E3FBB" w:rsidRDefault="00A21A92" w:rsidP="00A21A92">
      <w:pPr>
        <w:tabs>
          <w:tab w:val="left" w:pos="567"/>
        </w:tabs>
        <w:autoSpaceDE w:val="0"/>
        <w:autoSpaceDN w:val="0"/>
        <w:adjustRightInd w:val="0"/>
        <w:ind w:left="283"/>
        <w:rPr>
          <w:rFonts w:cs="Arial"/>
          <w:szCs w:val="20"/>
        </w:rPr>
      </w:pPr>
    </w:p>
    <w:p w14:paraId="7D3DAC71"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El incumplimiento de los plazos de entrega ofrecidos por el proveedor.</w:t>
      </w:r>
    </w:p>
    <w:p w14:paraId="420D60FD" w14:textId="77777777" w:rsidR="00A21A92" w:rsidRPr="000E3FBB" w:rsidRDefault="00A21A92" w:rsidP="00A21A92">
      <w:pPr>
        <w:tabs>
          <w:tab w:val="left" w:pos="567"/>
        </w:tabs>
        <w:autoSpaceDE w:val="0"/>
        <w:autoSpaceDN w:val="0"/>
        <w:adjustRightInd w:val="0"/>
        <w:ind w:left="283"/>
        <w:rPr>
          <w:rFonts w:cs="Arial"/>
          <w:szCs w:val="20"/>
        </w:rPr>
      </w:pPr>
    </w:p>
    <w:p w14:paraId="164EA028" w14:textId="77777777" w:rsidR="00A21A92" w:rsidRPr="000E3FBB" w:rsidRDefault="00A21A92" w:rsidP="00A21A92">
      <w:pPr>
        <w:autoSpaceDE w:val="0"/>
        <w:autoSpaceDN w:val="0"/>
        <w:adjustRightInd w:val="0"/>
        <w:rPr>
          <w:rFonts w:cs="Arial"/>
          <w:b/>
          <w:szCs w:val="20"/>
        </w:rPr>
      </w:pPr>
    </w:p>
    <w:p w14:paraId="6162D4A1" w14:textId="77777777" w:rsidR="00A21A92" w:rsidRPr="000E3FBB" w:rsidRDefault="00A21A92" w:rsidP="00A21A92">
      <w:pPr>
        <w:autoSpaceDE w:val="0"/>
        <w:autoSpaceDN w:val="0"/>
        <w:adjustRightInd w:val="0"/>
        <w:rPr>
          <w:rFonts w:cs="Arial"/>
          <w:b/>
          <w:szCs w:val="20"/>
        </w:rPr>
      </w:pPr>
      <w:r w:rsidRPr="000E3FBB">
        <w:rPr>
          <w:rFonts w:cs="Arial"/>
          <w:b/>
          <w:szCs w:val="20"/>
        </w:rPr>
        <w:t>Son incumplimientos leves:</w:t>
      </w:r>
    </w:p>
    <w:p w14:paraId="278403E0" w14:textId="77777777" w:rsidR="00A21A92" w:rsidRPr="000E3FBB" w:rsidRDefault="00A21A92" w:rsidP="00A21A92">
      <w:pPr>
        <w:autoSpaceDE w:val="0"/>
        <w:autoSpaceDN w:val="0"/>
        <w:adjustRightInd w:val="0"/>
        <w:rPr>
          <w:rFonts w:cs="Arial"/>
          <w:szCs w:val="20"/>
        </w:rPr>
      </w:pPr>
    </w:p>
    <w:p w14:paraId="0E95649F" w14:textId="77777777" w:rsidR="00A21A92" w:rsidRPr="000E3FBB" w:rsidRDefault="00A21A92" w:rsidP="00A21A92">
      <w:pPr>
        <w:numPr>
          <w:ilvl w:val="0"/>
          <w:numId w:val="2"/>
        </w:numPr>
        <w:tabs>
          <w:tab w:val="left" w:pos="567"/>
        </w:tabs>
        <w:autoSpaceDE w:val="0"/>
        <w:autoSpaceDN w:val="0"/>
        <w:adjustRightInd w:val="0"/>
        <w:ind w:left="283" w:hanging="283"/>
        <w:rPr>
          <w:rFonts w:cs="Arial"/>
          <w:szCs w:val="20"/>
        </w:rPr>
      </w:pPr>
      <w:r w:rsidRPr="000E3FBB">
        <w:rPr>
          <w:rFonts w:cs="Arial"/>
          <w:szCs w:val="20"/>
        </w:rPr>
        <w:t>De acuerdo con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14:paraId="1441DCBD" w14:textId="77777777" w:rsidR="00A21A92" w:rsidRPr="000E3FBB" w:rsidRDefault="00A21A92" w:rsidP="00A21A92">
      <w:pPr>
        <w:tabs>
          <w:tab w:val="left" w:pos="567"/>
        </w:tabs>
        <w:autoSpaceDE w:val="0"/>
        <w:autoSpaceDN w:val="0"/>
        <w:adjustRightInd w:val="0"/>
        <w:ind w:left="283"/>
        <w:rPr>
          <w:rFonts w:cs="Arial"/>
          <w:b/>
          <w:szCs w:val="20"/>
          <w:u w:val="single"/>
        </w:rPr>
      </w:pPr>
    </w:p>
    <w:p w14:paraId="3DBE023F" w14:textId="77777777" w:rsidR="00A21A92" w:rsidRPr="000E3FBB" w:rsidRDefault="00A21A92" w:rsidP="00A21A92">
      <w:pPr>
        <w:numPr>
          <w:ilvl w:val="0"/>
          <w:numId w:val="2"/>
        </w:numPr>
        <w:tabs>
          <w:tab w:val="left" w:pos="567"/>
        </w:tabs>
        <w:autoSpaceDE w:val="0"/>
        <w:autoSpaceDN w:val="0"/>
        <w:adjustRightInd w:val="0"/>
        <w:ind w:left="283" w:hanging="283"/>
        <w:rPr>
          <w:rFonts w:cs="Arial"/>
          <w:b/>
          <w:szCs w:val="20"/>
          <w:u w:val="single"/>
        </w:rPr>
      </w:pPr>
      <w:r w:rsidRPr="000E3FBB">
        <w:rPr>
          <w:rFonts w:cs="Arial"/>
          <w:szCs w:val="20"/>
        </w:rPr>
        <w:t>La inobservancia de requisitos de orden formal establecidos en el presente Pliego y en las disposiciones de aplicación para la ejecución del contrato, que no constituya incumplimiento grave.</w:t>
      </w:r>
    </w:p>
    <w:p w14:paraId="3D68FE95" w14:textId="77777777" w:rsidR="00A21A92" w:rsidRPr="000E3FBB" w:rsidRDefault="00A21A92" w:rsidP="00A21A92">
      <w:pPr>
        <w:tabs>
          <w:tab w:val="left" w:pos="567"/>
        </w:tabs>
        <w:autoSpaceDE w:val="0"/>
        <w:autoSpaceDN w:val="0"/>
        <w:adjustRightInd w:val="0"/>
        <w:ind w:left="283"/>
        <w:jc w:val="left"/>
        <w:rPr>
          <w:rFonts w:cs="Arial"/>
          <w:b/>
          <w:szCs w:val="20"/>
          <w:u w:val="single"/>
        </w:rPr>
      </w:pPr>
    </w:p>
    <w:p w14:paraId="7FFB6FD8" w14:textId="77777777" w:rsidR="00A21A92" w:rsidRPr="000E3FBB" w:rsidRDefault="00A21A92" w:rsidP="00A21A92">
      <w:pPr>
        <w:tabs>
          <w:tab w:val="left" w:pos="567"/>
        </w:tabs>
        <w:autoSpaceDE w:val="0"/>
        <w:autoSpaceDN w:val="0"/>
        <w:adjustRightInd w:val="0"/>
        <w:ind w:left="283"/>
        <w:jc w:val="left"/>
        <w:rPr>
          <w:rFonts w:cs="Arial"/>
          <w:b/>
          <w:szCs w:val="20"/>
          <w:u w:val="single"/>
        </w:rPr>
      </w:pPr>
    </w:p>
    <w:p w14:paraId="6BFEA9E0" w14:textId="77777777" w:rsidR="00A21A92" w:rsidRPr="000E3FBB" w:rsidRDefault="00A21A92" w:rsidP="00A21A92">
      <w:pPr>
        <w:autoSpaceDE w:val="0"/>
        <w:autoSpaceDN w:val="0"/>
        <w:adjustRightInd w:val="0"/>
        <w:rPr>
          <w:rFonts w:cs="Arial"/>
          <w:b/>
          <w:szCs w:val="20"/>
          <w:u w:val="single"/>
        </w:rPr>
      </w:pPr>
      <w:r w:rsidRPr="000E3FBB">
        <w:rPr>
          <w:rFonts w:cs="Arial"/>
          <w:b/>
          <w:szCs w:val="20"/>
          <w:u w:val="single"/>
        </w:rPr>
        <w:t>Penalidades</w:t>
      </w:r>
    </w:p>
    <w:p w14:paraId="23C7F2AF" w14:textId="77777777" w:rsidR="00A21A92" w:rsidRPr="000E3FBB" w:rsidRDefault="00A21A92" w:rsidP="00A21A92">
      <w:pPr>
        <w:rPr>
          <w:rFonts w:cs="Arial"/>
          <w:snapToGrid w:val="0"/>
          <w:color w:val="000000"/>
          <w:szCs w:val="20"/>
        </w:rPr>
      </w:pPr>
    </w:p>
    <w:p w14:paraId="48B5E43D" w14:textId="77777777" w:rsidR="00A21A92" w:rsidRPr="000E3FBB" w:rsidRDefault="00A21A92" w:rsidP="00A21A92">
      <w:pPr>
        <w:autoSpaceDE w:val="0"/>
        <w:autoSpaceDN w:val="0"/>
        <w:adjustRightInd w:val="0"/>
        <w:rPr>
          <w:rFonts w:cs="Arial"/>
          <w:szCs w:val="20"/>
        </w:rPr>
      </w:pPr>
      <w:r w:rsidRPr="000E3FBB">
        <w:rPr>
          <w:rFonts w:cs="Arial"/>
          <w:szCs w:val="20"/>
        </w:rPr>
        <w:t>Independientemente de la obligación de indemnizar por los daños y perjuicios que, en su caso, se originen, el CMPSB podrá aplicar las siguientes penalidades, graduadas en atención al grado de perjuicio, peligrosidad y/o reiteración:</w:t>
      </w:r>
    </w:p>
    <w:p w14:paraId="0501C8A3" w14:textId="77777777" w:rsidR="00A21A92" w:rsidRPr="000E3FBB" w:rsidRDefault="00A21A92" w:rsidP="00A21A92">
      <w:pPr>
        <w:autoSpaceDE w:val="0"/>
        <w:autoSpaceDN w:val="0"/>
        <w:adjustRightInd w:val="0"/>
        <w:rPr>
          <w:rFonts w:cs="Arial"/>
          <w:szCs w:val="20"/>
        </w:rPr>
      </w:pPr>
    </w:p>
    <w:p w14:paraId="307ACBD7" w14:textId="77777777" w:rsidR="00A21A92" w:rsidRPr="000E3FBB" w:rsidRDefault="00A21A92" w:rsidP="00A21A92">
      <w:pPr>
        <w:numPr>
          <w:ilvl w:val="0"/>
          <w:numId w:val="3"/>
        </w:numPr>
        <w:tabs>
          <w:tab w:val="left" w:pos="709"/>
        </w:tabs>
        <w:autoSpaceDE w:val="0"/>
        <w:autoSpaceDN w:val="0"/>
        <w:adjustRightInd w:val="0"/>
        <w:ind w:left="425" w:hanging="425"/>
        <w:rPr>
          <w:rFonts w:cs="Arial"/>
          <w:szCs w:val="20"/>
        </w:rPr>
      </w:pPr>
      <w:r w:rsidRPr="000E3FBB">
        <w:rPr>
          <w:rFonts w:cs="Arial"/>
          <w:szCs w:val="20"/>
        </w:rPr>
        <w:t>Incumplimientos muy graves: descuentos en el precio del contrato por cada comisión de este tipo de incumplimientos. El importe de cada penalidad se establecerá en función del perjuicio y podrá representar hasta un 10 por 100 del importe total del contrato.</w:t>
      </w:r>
    </w:p>
    <w:p w14:paraId="71EABA8A" w14:textId="77777777" w:rsidR="00A21A92" w:rsidRPr="000E3FBB" w:rsidRDefault="00A21A92" w:rsidP="00A21A92">
      <w:pPr>
        <w:tabs>
          <w:tab w:val="left" w:pos="709"/>
        </w:tabs>
        <w:autoSpaceDE w:val="0"/>
        <w:autoSpaceDN w:val="0"/>
        <w:adjustRightInd w:val="0"/>
        <w:ind w:left="425" w:hanging="425"/>
        <w:rPr>
          <w:rFonts w:cs="Arial"/>
          <w:szCs w:val="20"/>
        </w:rPr>
      </w:pPr>
    </w:p>
    <w:p w14:paraId="55032C41" w14:textId="77777777" w:rsidR="00A21A92" w:rsidRPr="000E3FBB" w:rsidRDefault="00A21A92" w:rsidP="00A21A92">
      <w:pPr>
        <w:numPr>
          <w:ilvl w:val="0"/>
          <w:numId w:val="3"/>
        </w:numPr>
        <w:tabs>
          <w:tab w:val="left" w:pos="709"/>
        </w:tabs>
        <w:autoSpaceDE w:val="0"/>
        <w:autoSpaceDN w:val="0"/>
        <w:adjustRightInd w:val="0"/>
        <w:ind w:left="425" w:hanging="425"/>
        <w:rPr>
          <w:rFonts w:cs="Arial"/>
          <w:szCs w:val="20"/>
        </w:rPr>
      </w:pPr>
      <w:r w:rsidRPr="000E3FBB">
        <w:rPr>
          <w:rFonts w:cs="Arial"/>
          <w:szCs w:val="20"/>
        </w:rPr>
        <w:t>Incumplimientos graves: descuentos en el precio del contrato por cada comisión de este tipo de incumplimientos. El importe de cada penalidad se establecerá en función del perjuicio y podrá representar hasta un 5 por 100 del importe total del contrato.</w:t>
      </w:r>
    </w:p>
    <w:p w14:paraId="75C597A5" w14:textId="77777777" w:rsidR="00A21A92" w:rsidRPr="000E3FBB" w:rsidRDefault="00A21A92" w:rsidP="00A21A92">
      <w:pPr>
        <w:tabs>
          <w:tab w:val="left" w:pos="709"/>
        </w:tabs>
        <w:autoSpaceDE w:val="0"/>
        <w:autoSpaceDN w:val="0"/>
        <w:adjustRightInd w:val="0"/>
        <w:ind w:left="425" w:hanging="425"/>
        <w:rPr>
          <w:rFonts w:cs="Arial"/>
          <w:szCs w:val="20"/>
        </w:rPr>
      </w:pPr>
    </w:p>
    <w:p w14:paraId="38579392" w14:textId="77777777" w:rsidR="00A21A92" w:rsidRPr="000E3FBB" w:rsidRDefault="00A21A92" w:rsidP="00A21A92">
      <w:pPr>
        <w:numPr>
          <w:ilvl w:val="0"/>
          <w:numId w:val="3"/>
        </w:numPr>
        <w:tabs>
          <w:tab w:val="left" w:pos="709"/>
        </w:tabs>
        <w:autoSpaceDE w:val="0"/>
        <w:autoSpaceDN w:val="0"/>
        <w:adjustRightInd w:val="0"/>
        <w:ind w:left="425" w:hanging="425"/>
        <w:rPr>
          <w:rFonts w:cs="Arial"/>
          <w:szCs w:val="20"/>
        </w:rPr>
      </w:pPr>
      <w:r w:rsidRPr="000E3FBB">
        <w:rPr>
          <w:rFonts w:cs="Arial"/>
          <w:szCs w:val="20"/>
        </w:rPr>
        <w:t>Incumplimientos leves: descuentos en el precio del contrato por cada comisión de este tipo de incumplimientos. El importe de cada penalidad se establecerá en función del perjuicio y podrá representar hasta un 2 por 100 del importe total del contrato.</w:t>
      </w:r>
    </w:p>
    <w:p w14:paraId="12C520FB" w14:textId="77777777" w:rsidR="00A21A92" w:rsidRPr="000E3FBB" w:rsidRDefault="00A21A92" w:rsidP="00A21A92">
      <w:pPr>
        <w:autoSpaceDE w:val="0"/>
        <w:autoSpaceDN w:val="0"/>
        <w:adjustRightInd w:val="0"/>
        <w:rPr>
          <w:rFonts w:cs="Arial"/>
          <w:szCs w:val="20"/>
        </w:rPr>
      </w:pPr>
    </w:p>
    <w:p w14:paraId="2F8F07F7" w14:textId="77777777" w:rsidR="00A21A92" w:rsidRPr="000E3FBB" w:rsidRDefault="00A21A92" w:rsidP="00A21A92">
      <w:pPr>
        <w:autoSpaceDE w:val="0"/>
        <w:autoSpaceDN w:val="0"/>
        <w:adjustRightInd w:val="0"/>
        <w:rPr>
          <w:rFonts w:cs="Arial"/>
          <w:szCs w:val="20"/>
        </w:rPr>
      </w:pPr>
      <w:r w:rsidRPr="000E3FBB">
        <w:rPr>
          <w:rFonts w:cs="Arial"/>
          <w:szCs w:val="20"/>
        </w:rPr>
        <w:t>En la tramitación del expediente, se dará audiencia al contratista para que pueda formular alegaciones, y el órgano de contratación resolverá.</w:t>
      </w:r>
    </w:p>
    <w:p w14:paraId="1D314CD9" w14:textId="77777777" w:rsidR="00A21A92" w:rsidRPr="000E3FBB" w:rsidRDefault="00A21A92" w:rsidP="00A21A92">
      <w:pPr>
        <w:autoSpaceDE w:val="0"/>
        <w:autoSpaceDN w:val="0"/>
        <w:adjustRightInd w:val="0"/>
        <w:rPr>
          <w:rFonts w:cs="Arial"/>
          <w:szCs w:val="20"/>
        </w:rPr>
      </w:pPr>
    </w:p>
    <w:p w14:paraId="075DEA91" w14:textId="77777777" w:rsidR="00A21A92" w:rsidRPr="000E3FBB" w:rsidRDefault="00A21A92" w:rsidP="00A21A92">
      <w:pPr>
        <w:autoSpaceDE w:val="0"/>
        <w:autoSpaceDN w:val="0"/>
        <w:adjustRightInd w:val="0"/>
        <w:rPr>
          <w:rFonts w:cs="Arial"/>
          <w:szCs w:val="20"/>
        </w:rPr>
      </w:pPr>
      <w:r w:rsidRPr="000E3FBB">
        <w:rPr>
          <w:rFonts w:cs="Arial"/>
          <w:szCs w:val="20"/>
        </w:rPr>
        <w:t xml:space="preserve">Un incumplimiento leve puede llegar a ser grave, y un grave devenir muy grave en caso de falta de la debida diligencia en el cumplimiento de los requerimientos efectuados por el CMPSB al contratista. Por tanto, un mismo incumplimiento puede conllevar la aplicación de penalidades correspondientes a incumplimientos leves, graves o muy graves, según corresponda. </w:t>
      </w:r>
    </w:p>
    <w:p w14:paraId="38FC65F6" w14:textId="77777777" w:rsidR="00A21A92" w:rsidRPr="000E3FBB" w:rsidRDefault="00A21A92" w:rsidP="00A21A92">
      <w:pPr>
        <w:autoSpaceDE w:val="0"/>
        <w:autoSpaceDN w:val="0"/>
        <w:adjustRightInd w:val="0"/>
        <w:rPr>
          <w:rFonts w:cs="Arial"/>
          <w:szCs w:val="20"/>
        </w:rPr>
      </w:pPr>
    </w:p>
    <w:p w14:paraId="45E06B6E" w14:textId="77777777" w:rsidR="00A21A92" w:rsidRPr="000E3FBB" w:rsidRDefault="00A21A92" w:rsidP="00A21A92">
      <w:pPr>
        <w:autoSpaceDE w:val="0"/>
        <w:autoSpaceDN w:val="0"/>
        <w:adjustRightInd w:val="0"/>
        <w:rPr>
          <w:rFonts w:cs="Arial"/>
          <w:szCs w:val="20"/>
        </w:rPr>
      </w:pPr>
      <w:r w:rsidRPr="000E3FBB">
        <w:rPr>
          <w:rFonts w:cs="Arial"/>
          <w:szCs w:val="20"/>
        </w:rPr>
        <w:t xml:space="preserve">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 </w:t>
      </w:r>
    </w:p>
    <w:p w14:paraId="4D86255D" w14:textId="77777777" w:rsidR="00A21A92" w:rsidRPr="000E3FBB" w:rsidRDefault="00A21A92" w:rsidP="00A21A92">
      <w:pPr>
        <w:autoSpaceDE w:val="0"/>
        <w:autoSpaceDN w:val="0"/>
        <w:adjustRightInd w:val="0"/>
        <w:rPr>
          <w:rFonts w:cs="Arial"/>
          <w:szCs w:val="20"/>
        </w:rPr>
      </w:pPr>
    </w:p>
    <w:p w14:paraId="2E5448C9" w14:textId="77777777" w:rsidR="00A21A92" w:rsidRPr="000E3FBB" w:rsidRDefault="00A21A92" w:rsidP="00A21A92">
      <w:pPr>
        <w:autoSpaceDE w:val="0"/>
        <w:autoSpaceDN w:val="0"/>
        <w:adjustRightInd w:val="0"/>
        <w:rPr>
          <w:rFonts w:cs="Arial"/>
          <w:szCs w:val="20"/>
        </w:rPr>
      </w:pPr>
      <w:r w:rsidRPr="000E3FBB">
        <w:rPr>
          <w:rFonts w:cs="Arial"/>
          <w:szCs w:val="20"/>
        </w:rPr>
        <w:t xml:space="preserve">En aquellos contratos en que el contratista tenga la obligación de presentar un programa de trabajo, el incumplimiento de los plazos parciales establecidos en el mismo tendrán la consideración de incumplimientos muy grave y podrán conllevar la aplicación de las penalidades previstas para este tipo de incumplimientos, o bien la resolución del contrato. </w:t>
      </w:r>
    </w:p>
    <w:p w14:paraId="7279255A" w14:textId="77777777" w:rsidR="00A21A92" w:rsidRPr="000E3FBB" w:rsidRDefault="00A21A92" w:rsidP="00A21A92">
      <w:pPr>
        <w:autoSpaceDE w:val="0"/>
        <w:autoSpaceDN w:val="0"/>
        <w:adjustRightInd w:val="0"/>
        <w:rPr>
          <w:rFonts w:cs="Arial"/>
          <w:szCs w:val="20"/>
        </w:rPr>
      </w:pPr>
    </w:p>
    <w:p w14:paraId="2C9AE1D6" w14:textId="77777777" w:rsidR="00A21A92" w:rsidRPr="000E3FBB" w:rsidRDefault="00A21A92" w:rsidP="00A21A92">
      <w:pPr>
        <w:autoSpaceDE w:val="0"/>
        <w:autoSpaceDN w:val="0"/>
        <w:adjustRightInd w:val="0"/>
        <w:rPr>
          <w:rFonts w:cs="Arial"/>
          <w:szCs w:val="20"/>
        </w:rPr>
      </w:pPr>
      <w:r w:rsidRPr="000E3FBB">
        <w:rPr>
          <w:rFonts w:cs="Arial"/>
          <w:szCs w:val="20"/>
        </w:rPr>
        <w:t>De acuerdo con el artículo 192 de la LCSP estas penalidades serán proporcionales a la gravedad del incumplimiento y su cuantía total no superará el 50 por 100 del presupuesto del contrato.</w:t>
      </w:r>
    </w:p>
    <w:p w14:paraId="4CD69733" w14:textId="77777777" w:rsidR="00A21A92" w:rsidRPr="00D24D6D" w:rsidRDefault="00A21A92" w:rsidP="00A21A92">
      <w:pPr>
        <w:autoSpaceDE w:val="0"/>
        <w:autoSpaceDN w:val="0"/>
        <w:adjustRightInd w:val="0"/>
        <w:rPr>
          <w:rFonts w:cs="Arial"/>
          <w:szCs w:val="20"/>
        </w:rPr>
      </w:pPr>
    </w:p>
    <w:p w14:paraId="5F734BCE" w14:textId="77777777" w:rsidR="00A21A92" w:rsidRPr="00D24D6D" w:rsidRDefault="00A21A92" w:rsidP="00A21A92">
      <w:pPr>
        <w:autoSpaceDE w:val="0"/>
        <w:autoSpaceDN w:val="0"/>
        <w:adjustRightInd w:val="0"/>
        <w:ind w:left="284"/>
        <w:rPr>
          <w:rFonts w:cs="Arial"/>
          <w:szCs w:val="20"/>
        </w:rPr>
      </w:pPr>
    </w:p>
    <w:p w14:paraId="652FF43A" w14:textId="77777777" w:rsidR="00A21A92" w:rsidRPr="00D24D6D" w:rsidRDefault="00A21A92" w:rsidP="00A21A92">
      <w:pPr>
        <w:autoSpaceDE w:val="0"/>
        <w:autoSpaceDN w:val="0"/>
        <w:adjustRightInd w:val="0"/>
        <w:ind w:left="284"/>
        <w:rPr>
          <w:rFonts w:cs="Arial"/>
          <w:szCs w:val="20"/>
        </w:rPr>
      </w:pPr>
      <w:r w:rsidRPr="00D24D6D">
        <w:rPr>
          <w:rFonts w:cs="Arial"/>
          <w:szCs w:val="20"/>
        </w:rPr>
        <w:br w:type="page"/>
      </w:r>
    </w:p>
    <w:p w14:paraId="7BB93F77" w14:textId="77777777" w:rsidR="00A21A92" w:rsidRPr="00D24D6D" w:rsidRDefault="00A21A92" w:rsidP="00A21A92">
      <w:pPr>
        <w:jc w:val="left"/>
        <w:rPr>
          <w:rFonts w:cs="Arial"/>
          <w:b/>
          <w:szCs w:val="20"/>
        </w:rPr>
      </w:pPr>
      <w:r w:rsidRPr="00D24D6D">
        <w:rPr>
          <w:rFonts w:cs="Arial"/>
          <w:b/>
          <w:szCs w:val="20"/>
        </w:rPr>
        <w:t>ANEXO 7</w:t>
      </w:r>
    </w:p>
    <w:p w14:paraId="0CC4B5BD" w14:textId="77777777" w:rsidR="00A21A92" w:rsidRPr="00D24D6D" w:rsidRDefault="00A21A92" w:rsidP="00A21A92">
      <w:pPr>
        <w:jc w:val="left"/>
        <w:rPr>
          <w:rFonts w:cs="Arial"/>
          <w:b/>
          <w:szCs w:val="20"/>
        </w:rPr>
      </w:pPr>
    </w:p>
    <w:p w14:paraId="717CD0B9" w14:textId="77777777" w:rsidR="00A21A92" w:rsidRPr="00D24D6D" w:rsidRDefault="00A21A92" w:rsidP="00A21A92">
      <w:pPr>
        <w:jc w:val="left"/>
        <w:rPr>
          <w:rFonts w:cs="Arial"/>
          <w:b/>
          <w:szCs w:val="20"/>
        </w:rPr>
      </w:pPr>
      <w:r w:rsidRPr="00D24D6D">
        <w:rPr>
          <w:rFonts w:cs="Arial"/>
          <w:b/>
          <w:szCs w:val="20"/>
        </w:rPr>
        <w:t>OBLIGACIONES ESENCIALES DEL CONTRATO</w:t>
      </w:r>
    </w:p>
    <w:p w14:paraId="5C604AD5" w14:textId="77777777" w:rsidR="00A21A92" w:rsidRPr="00D24D6D" w:rsidRDefault="00A21A92" w:rsidP="00A21A92">
      <w:pPr>
        <w:autoSpaceDE w:val="0"/>
        <w:autoSpaceDN w:val="0"/>
        <w:adjustRightInd w:val="0"/>
        <w:rPr>
          <w:rFonts w:cs="Arial"/>
          <w:b/>
          <w:szCs w:val="20"/>
        </w:rPr>
      </w:pPr>
    </w:p>
    <w:p w14:paraId="7523B082" w14:textId="77777777" w:rsidR="00A21A92" w:rsidRPr="00D24D6D" w:rsidRDefault="00A21A92" w:rsidP="00A21A92">
      <w:pPr>
        <w:tabs>
          <w:tab w:val="left" w:pos="0"/>
        </w:tabs>
        <w:suppressAutoHyphens/>
        <w:ind w:right="4"/>
        <w:rPr>
          <w:rFonts w:cs="Arial"/>
          <w:spacing w:val="-3"/>
          <w:szCs w:val="20"/>
        </w:rPr>
      </w:pPr>
      <w:r w:rsidRPr="00D24D6D">
        <w:rPr>
          <w:rFonts w:cs="Arial"/>
          <w:spacing w:val="-3"/>
          <w:szCs w:val="20"/>
        </w:rPr>
        <w:t>El adjudicatario está obligado a efectuar el suministro en las mejores condiciones posibles y a cumplir con todas las obligaciones dimanantes del Pliego de Prescripciones Técnicas de la licitación.</w:t>
      </w:r>
    </w:p>
    <w:p w14:paraId="753750FA" w14:textId="77777777" w:rsidR="00A21A92" w:rsidRPr="00D24D6D" w:rsidRDefault="00A21A92" w:rsidP="00A21A92">
      <w:pPr>
        <w:rPr>
          <w:rFonts w:cs="Arial"/>
          <w:szCs w:val="20"/>
        </w:rPr>
      </w:pPr>
    </w:p>
    <w:p w14:paraId="662A7A6F" w14:textId="77777777" w:rsidR="00A21A92" w:rsidRPr="00D24D6D" w:rsidRDefault="00A21A92" w:rsidP="00A21A92">
      <w:pPr>
        <w:suppressAutoHyphens/>
        <w:ind w:right="4"/>
        <w:rPr>
          <w:rFonts w:cs="Arial"/>
          <w:spacing w:val="-3"/>
          <w:szCs w:val="20"/>
        </w:rPr>
      </w:pPr>
      <w:r w:rsidRPr="00D24D6D">
        <w:rPr>
          <w:rFonts w:cs="Arial"/>
          <w:spacing w:val="-3"/>
          <w:szCs w:val="20"/>
        </w:rPr>
        <w:t>Está obligado también a:</w:t>
      </w:r>
    </w:p>
    <w:p w14:paraId="06A7D8A8" w14:textId="77777777" w:rsidR="00A21A92" w:rsidRPr="00D24D6D" w:rsidRDefault="00A21A92" w:rsidP="00A21A92">
      <w:pPr>
        <w:suppressAutoHyphens/>
        <w:ind w:right="4"/>
        <w:rPr>
          <w:rFonts w:cs="Arial"/>
          <w:spacing w:val="-3"/>
          <w:szCs w:val="20"/>
        </w:rPr>
      </w:pPr>
    </w:p>
    <w:p w14:paraId="702F60D2" w14:textId="77777777" w:rsidR="00A21A92" w:rsidRPr="00D24D6D" w:rsidRDefault="00A21A92" w:rsidP="00A21A92">
      <w:pPr>
        <w:numPr>
          <w:ilvl w:val="0"/>
          <w:numId w:val="8"/>
        </w:numPr>
        <w:tabs>
          <w:tab w:val="left" w:pos="0"/>
        </w:tabs>
        <w:suppressAutoHyphens/>
        <w:ind w:right="4"/>
        <w:rPr>
          <w:rFonts w:cs="Arial"/>
          <w:spacing w:val="-3"/>
          <w:szCs w:val="20"/>
        </w:rPr>
      </w:pPr>
      <w:r w:rsidRPr="00D24D6D">
        <w:rPr>
          <w:rFonts w:cs="Arial"/>
          <w:spacing w:val="-3"/>
          <w:szCs w:val="20"/>
        </w:rPr>
        <w:t>Cumplimiento de las entregas sin dilación en el caso de suministros de tracto sucesivo y de acuerdo con los periodos que fijen los pedidos programados.</w:t>
      </w:r>
    </w:p>
    <w:p w14:paraId="64A2568B" w14:textId="77777777" w:rsidR="00A21A92" w:rsidRPr="00D24D6D" w:rsidRDefault="00A21A92" w:rsidP="00A21A92">
      <w:pPr>
        <w:tabs>
          <w:tab w:val="left" w:pos="0"/>
        </w:tabs>
        <w:suppressAutoHyphens/>
        <w:ind w:left="360" w:right="4"/>
        <w:rPr>
          <w:rFonts w:cs="Arial"/>
          <w:spacing w:val="-3"/>
          <w:szCs w:val="20"/>
        </w:rPr>
      </w:pPr>
    </w:p>
    <w:p w14:paraId="42DEEEE2" w14:textId="77777777" w:rsidR="00A21A92" w:rsidRPr="00D24D6D" w:rsidRDefault="00A21A92" w:rsidP="00A21A92">
      <w:pPr>
        <w:numPr>
          <w:ilvl w:val="0"/>
          <w:numId w:val="8"/>
        </w:numPr>
        <w:tabs>
          <w:tab w:val="left" w:pos="0"/>
        </w:tabs>
        <w:suppressAutoHyphens/>
        <w:ind w:right="4"/>
        <w:rPr>
          <w:rFonts w:cs="Arial"/>
          <w:spacing w:val="-3"/>
          <w:szCs w:val="20"/>
        </w:rPr>
      </w:pPr>
      <w:r w:rsidRPr="00D24D6D">
        <w:rPr>
          <w:rFonts w:cs="Arial"/>
          <w:spacing w:val="-3"/>
          <w:szCs w:val="20"/>
        </w:rPr>
        <w:t>Cumplimiento en la calidad y características del producto de acuerdo con la oferta presentada y de acuerdo con las prescripciones técnicas de los productos adjudicados.</w:t>
      </w:r>
    </w:p>
    <w:p w14:paraId="7D7F2C83" w14:textId="77777777" w:rsidR="00A21A92" w:rsidRPr="00D24D6D" w:rsidRDefault="00A21A92" w:rsidP="00A21A92">
      <w:pPr>
        <w:tabs>
          <w:tab w:val="left" w:pos="0"/>
        </w:tabs>
        <w:suppressAutoHyphens/>
        <w:ind w:left="360" w:right="4"/>
        <w:rPr>
          <w:rFonts w:cs="Arial"/>
          <w:spacing w:val="-3"/>
          <w:szCs w:val="20"/>
        </w:rPr>
      </w:pPr>
    </w:p>
    <w:p w14:paraId="12DBAAAF" w14:textId="77777777" w:rsidR="00A21A92" w:rsidRPr="00D24D6D" w:rsidRDefault="00A21A92" w:rsidP="00A21A92">
      <w:pPr>
        <w:numPr>
          <w:ilvl w:val="0"/>
          <w:numId w:val="8"/>
        </w:numPr>
        <w:tabs>
          <w:tab w:val="left" w:pos="0"/>
        </w:tabs>
        <w:suppressAutoHyphens/>
        <w:ind w:right="4"/>
        <w:rPr>
          <w:rFonts w:cs="Arial"/>
          <w:spacing w:val="-3"/>
          <w:szCs w:val="20"/>
        </w:rPr>
      </w:pPr>
      <w:r w:rsidRPr="00D24D6D">
        <w:rPr>
          <w:rFonts w:cs="Arial"/>
          <w:spacing w:val="-3"/>
          <w:szCs w:val="20"/>
        </w:rPr>
        <w:t>Cumplimiento del contrato sin que existas renuncias a la adjudicación de un código o de un contrato por causas imputables al proveedor no justificadas adecuadamente.</w:t>
      </w:r>
    </w:p>
    <w:p w14:paraId="102FB041" w14:textId="77777777" w:rsidR="00A21A92" w:rsidRPr="00D24D6D" w:rsidRDefault="00A21A92" w:rsidP="00A21A92">
      <w:pPr>
        <w:tabs>
          <w:tab w:val="left" w:pos="0"/>
        </w:tabs>
        <w:suppressAutoHyphens/>
        <w:ind w:left="360" w:right="4"/>
        <w:rPr>
          <w:rFonts w:cs="Arial"/>
          <w:spacing w:val="-3"/>
          <w:szCs w:val="20"/>
        </w:rPr>
      </w:pPr>
    </w:p>
    <w:p w14:paraId="10895554" w14:textId="77777777" w:rsidR="00A21A92" w:rsidRPr="00D24D6D" w:rsidRDefault="00A21A92" w:rsidP="00A21A92">
      <w:pPr>
        <w:numPr>
          <w:ilvl w:val="0"/>
          <w:numId w:val="8"/>
        </w:numPr>
        <w:tabs>
          <w:tab w:val="left" w:pos="0"/>
        </w:tabs>
        <w:suppressAutoHyphens/>
        <w:ind w:right="4"/>
        <w:rPr>
          <w:rFonts w:cs="Arial"/>
          <w:spacing w:val="-3"/>
          <w:szCs w:val="20"/>
        </w:rPr>
      </w:pPr>
      <w:r w:rsidRPr="00D24D6D">
        <w:rPr>
          <w:rFonts w:cs="Arial"/>
          <w:spacing w:val="-3"/>
          <w:szCs w:val="20"/>
        </w:rPr>
        <w:t>El adjudicatario estará obligado a prestar el asesoramiento técnico y asistencial necesario para la utilización de los productos suministrados.</w:t>
      </w:r>
    </w:p>
    <w:p w14:paraId="7F9B3554" w14:textId="77777777" w:rsidR="00A21A92" w:rsidRPr="00D24D6D" w:rsidRDefault="00A21A92" w:rsidP="00A21A92">
      <w:pPr>
        <w:tabs>
          <w:tab w:val="left" w:pos="0"/>
        </w:tabs>
        <w:suppressAutoHyphens/>
        <w:ind w:left="360" w:right="4"/>
        <w:rPr>
          <w:rFonts w:cs="Arial"/>
          <w:spacing w:val="-3"/>
          <w:szCs w:val="20"/>
        </w:rPr>
      </w:pPr>
    </w:p>
    <w:p w14:paraId="0059D21A" w14:textId="77777777" w:rsidR="00A21A92" w:rsidRPr="00D24D6D" w:rsidRDefault="00A21A92" w:rsidP="00A21A92">
      <w:pPr>
        <w:numPr>
          <w:ilvl w:val="0"/>
          <w:numId w:val="8"/>
        </w:numPr>
        <w:tabs>
          <w:tab w:val="left" w:pos="0"/>
        </w:tabs>
        <w:suppressAutoHyphens/>
        <w:ind w:right="4"/>
        <w:rPr>
          <w:rFonts w:cs="Arial"/>
          <w:spacing w:val="-3"/>
          <w:szCs w:val="20"/>
        </w:rPr>
      </w:pPr>
      <w:r w:rsidRPr="00D24D6D">
        <w:rPr>
          <w:rFonts w:cs="Arial"/>
          <w:spacing w:val="-3"/>
          <w:szCs w:val="20"/>
        </w:rPr>
        <w:t>El contratista está obligado al cumplimiento de las disposiciones vigentes en materia laboral, de Seguridad Social y de seguridad y salud en el trabajo.</w:t>
      </w:r>
    </w:p>
    <w:p w14:paraId="10DDE938" w14:textId="77777777" w:rsidR="00A21A92" w:rsidRPr="00D24D6D" w:rsidRDefault="00A21A92" w:rsidP="00A21A92">
      <w:pPr>
        <w:tabs>
          <w:tab w:val="left" w:pos="0"/>
        </w:tabs>
        <w:suppressAutoHyphens/>
        <w:ind w:left="360" w:right="4"/>
        <w:rPr>
          <w:rFonts w:cs="Arial"/>
          <w:spacing w:val="-3"/>
          <w:szCs w:val="20"/>
        </w:rPr>
      </w:pPr>
    </w:p>
    <w:p w14:paraId="2C48BE8C" w14:textId="77777777" w:rsidR="00A21A92" w:rsidRPr="00D24D6D" w:rsidRDefault="00A21A92" w:rsidP="00A21A92">
      <w:pPr>
        <w:tabs>
          <w:tab w:val="left" w:pos="0"/>
        </w:tabs>
        <w:suppressAutoHyphens/>
        <w:ind w:left="360" w:right="4"/>
        <w:rPr>
          <w:rFonts w:cs="Arial"/>
          <w:spacing w:val="-3"/>
          <w:szCs w:val="20"/>
        </w:rPr>
      </w:pPr>
      <w:r w:rsidRPr="00D24D6D">
        <w:rPr>
          <w:rFonts w:cs="Arial"/>
          <w:spacing w:val="-3"/>
          <w:szCs w:val="20"/>
        </w:rPr>
        <w:t>También está obligado a cumplir las disposiciones vigentes en materia de integración social de personas con discapacidad, fiscal y medioambientales.</w:t>
      </w:r>
    </w:p>
    <w:p w14:paraId="7DC2C15A" w14:textId="77777777" w:rsidR="00A21A92" w:rsidRPr="00D24D6D" w:rsidRDefault="00A21A92" w:rsidP="00A21A92">
      <w:pPr>
        <w:tabs>
          <w:tab w:val="left" w:pos="0"/>
        </w:tabs>
        <w:suppressAutoHyphens/>
        <w:ind w:left="360" w:right="4"/>
        <w:rPr>
          <w:rFonts w:cs="Arial"/>
          <w:spacing w:val="-3"/>
          <w:szCs w:val="20"/>
        </w:rPr>
      </w:pPr>
    </w:p>
    <w:p w14:paraId="33808A77" w14:textId="77777777" w:rsidR="00A21A92" w:rsidRPr="00D24D6D" w:rsidRDefault="00A21A92" w:rsidP="00A21A92">
      <w:pPr>
        <w:numPr>
          <w:ilvl w:val="0"/>
          <w:numId w:val="8"/>
        </w:numPr>
        <w:tabs>
          <w:tab w:val="left" w:pos="0"/>
        </w:tabs>
        <w:suppressAutoHyphens/>
        <w:ind w:right="4"/>
        <w:rPr>
          <w:rFonts w:cs="Arial"/>
          <w:spacing w:val="-3"/>
          <w:szCs w:val="20"/>
        </w:rPr>
      </w:pPr>
      <w:r w:rsidRPr="00D24D6D">
        <w:rPr>
          <w:rFonts w:cs="Arial"/>
          <w:spacing w:val="-3"/>
          <w:szCs w:val="20"/>
        </w:rPr>
        <w:t>El adjudicatario debe emplear el catalán en sus relaciones con el Consorci Mar Parc de Salut de Barcelona, derivadas de la ejecución del objeto del contrato. En todo caso, el contratista y, en su caso, las empresas subcontratistas, quedan sujetas en la ejecución del contrato a las obligaciones derivadas de la Ley 1/1998, de 7 de enero, de política lingüística y de las disposiciones que la desarrollan.</w:t>
      </w:r>
    </w:p>
    <w:p w14:paraId="654CB8F1" w14:textId="77777777" w:rsidR="00A21A92" w:rsidRPr="00D24D6D" w:rsidRDefault="00A21A92" w:rsidP="00A21A92">
      <w:pPr>
        <w:tabs>
          <w:tab w:val="left" w:pos="0"/>
        </w:tabs>
        <w:suppressAutoHyphens/>
        <w:ind w:right="4"/>
        <w:rPr>
          <w:rFonts w:cs="Arial"/>
          <w:spacing w:val="-3"/>
          <w:szCs w:val="20"/>
        </w:rPr>
      </w:pPr>
    </w:p>
    <w:p w14:paraId="4B5FDADA" w14:textId="77777777" w:rsidR="00A21A92" w:rsidRPr="00D24D6D" w:rsidRDefault="00A21A92" w:rsidP="00A21A92">
      <w:pPr>
        <w:numPr>
          <w:ilvl w:val="0"/>
          <w:numId w:val="8"/>
        </w:numPr>
        <w:tabs>
          <w:tab w:val="left" w:pos="0"/>
          <w:tab w:val="num" w:pos="927"/>
        </w:tabs>
        <w:suppressAutoHyphens/>
        <w:ind w:right="4"/>
        <w:rPr>
          <w:rFonts w:cs="Arial"/>
          <w:spacing w:val="-3"/>
          <w:szCs w:val="20"/>
        </w:rPr>
      </w:pPr>
      <w:r w:rsidRPr="00D24D6D">
        <w:rPr>
          <w:rFonts w:cs="Arial"/>
          <w:spacing w:val="-3"/>
          <w:szCs w:val="20"/>
        </w:rPr>
        <w:t xml:space="preserve">Someterse en todo momento a las indicaciones que le dicten desde la Dirección correspondiente del </w:t>
      </w:r>
      <w:r w:rsidRPr="00D24D6D">
        <w:rPr>
          <w:rFonts w:cs="Arial"/>
          <w:bCs/>
          <w:szCs w:val="20"/>
        </w:rPr>
        <w:t>CMPSB</w:t>
      </w:r>
      <w:r w:rsidRPr="00D24D6D">
        <w:rPr>
          <w:rFonts w:cs="Arial"/>
          <w:spacing w:val="-3"/>
          <w:szCs w:val="20"/>
        </w:rPr>
        <w:t>.</w:t>
      </w:r>
    </w:p>
    <w:p w14:paraId="375BCD37" w14:textId="77777777" w:rsidR="00A21A92" w:rsidRPr="00D24D6D" w:rsidRDefault="00A21A92" w:rsidP="00A21A92">
      <w:pPr>
        <w:tabs>
          <w:tab w:val="left" w:pos="0"/>
          <w:tab w:val="num" w:pos="927"/>
        </w:tabs>
        <w:suppressAutoHyphens/>
        <w:ind w:left="360" w:right="4"/>
        <w:rPr>
          <w:rFonts w:cs="Arial"/>
          <w:spacing w:val="-3"/>
          <w:szCs w:val="20"/>
        </w:rPr>
      </w:pPr>
    </w:p>
    <w:p w14:paraId="57DC7FA9" w14:textId="77777777" w:rsidR="00A21A92" w:rsidRPr="00D24D6D" w:rsidRDefault="00A21A92" w:rsidP="00A21A92">
      <w:pPr>
        <w:numPr>
          <w:ilvl w:val="0"/>
          <w:numId w:val="8"/>
        </w:numPr>
        <w:tabs>
          <w:tab w:val="left" w:pos="0"/>
          <w:tab w:val="num" w:pos="927"/>
        </w:tabs>
        <w:suppressAutoHyphens/>
        <w:ind w:right="4"/>
        <w:rPr>
          <w:rFonts w:cs="Arial"/>
          <w:spacing w:val="-3"/>
          <w:szCs w:val="20"/>
        </w:rPr>
      </w:pPr>
      <w:r w:rsidRPr="00D24D6D">
        <w:rPr>
          <w:rFonts w:cs="Arial"/>
          <w:spacing w:val="-3"/>
          <w:szCs w:val="20"/>
        </w:rPr>
        <w:t xml:space="preserve">Designar a una persona responsable para la buena marcha de los servicios, que hará de enlace con la Dirección correspondiente del </w:t>
      </w:r>
      <w:r w:rsidRPr="00D24D6D">
        <w:rPr>
          <w:rFonts w:cs="Arial"/>
          <w:bCs/>
          <w:szCs w:val="20"/>
        </w:rPr>
        <w:t>CMPSB</w:t>
      </w:r>
      <w:r w:rsidRPr="00D24D6D">
        <w:rPr>
          <w:rFonts w:cs="Arial"/>
          <w:spacing w:val="-3"/>
          <w:szCs w:val="20"/>
        </w:rPr>
        <w:t>.</w:t>
      </w:r>
    </w:p>
    <w:p w14:paraId="411A5794" w14:textId="77777777" w:rsidR="00A21A92" w:rsidRPr="00D24D6D" w:rsidRDefault="00A21A92" w:rsidP="00A21A92">
      <w:pPr>
        <w:tabs>
          <w:tab w:val="left" w:pos="0"/>
          <w:tab w:val="num" w:pos="927"/>
        </w:tabs>
        <w:suppressAutoHyphens/>
        <w:ind w:left="360" w:right="4"/>
        <w:rPr>
          <w:rFonts w:cs="Arial"/>
          <w:spacing w:val="-3"/>
          <w:szCs w:val="20"/>
        </w:rPr>
      </w:pPr>
    </w:p>
    <w:p w14:paraId="2A9E92CC" w14:textId="77777777" w:rsidR="00A21A92" w:rsidRPr="00D24D6D" w:rsidRDefault="00A21A92" w:rsidP="00A21A92">
      <w:pPr>
        <w:numPr>
          <w:ilvl w:val="0"/>
          <w:numId w:val="8"/>
        </w:numPr>
        <w:tabs>
          <w:tab w:val="left" w:pos="0"/>
          <w:tab w:val="num" w:pos="927"/>
        </w:tabs>
        <w:suppressAutoHyphens/>
        <w:ind w:right="4"/>
        <w:rPr>
          <w:rFonts w:cs="Arial"/>
          <w:spacing w:val="-3"/>
          <w:szCs w:val="20"/>
        </w:rPr>
      </w:pPr>
      <w:r w:rsidRPr="00D24D6D">
        <w:rPr>
          <w:rFonts w:cs="Arial"/>
          <w:spacing w:val="-3"/>
          <w:szCs w:val="20"/>
        </w:rPr>
        <w:t>Guardar reserva de los datos o antecedentes que no sean públicos o notorios y que estén relacionados con el objeto del contrato, de los que ha tenido conocimiento con ocasión del mismo.</w:t>
      </w:r>
    </w:p>
    <w:p w14:paraId="20726145" w14:textId="77777777" w:rsidR="00A21A92" w:rsidRPr="00D24D6D" w:rsidRDefault="00A21A92" w:rsidP="00A21A92">
      <w:pPr>
        <w:tabs>
          <w:tab w:val="left" w:pos="0"/>
          <w:tab w:val="num" w:pos="927"/>
        </w:tabs>
        <w:suppressAutoHyphens/>
        <w:ind w:right="4"/>
        <w:rPr>
          <w:rFonts w:cs="Arial"/>
          <w:spacing w:val="-3"/>
          <w:szCs w:val="20"/>
        </w:rPr>
      </w:pPr>
    </w:p>
    <w:p w14:paraId="5F0A60A4" w14:textId="77777777" w:rsidR="00A21A92" w:rsidRPr="00D24D6D" w:rsidRDefault="00A21A92" w:rsidP="00A21A92">
      <w:pPr>
        <w:numPr>
          <w:ilvl w:val="0"/>
          <w:numId w:val="8"/>
        </w:numPr>
        <w:tabs>
          <w:tab w:val="left" w:pos="0"/>
          <w:tab w:val="num" w:pos="927"/>
        </w:tabs>
        <w:suppressAutoHyphens/>
        <w:ind w:right="4"/>
        <w:rPr>
          <w:rFonts w:cs="Arial"/>
          <w:szCs w:val="20"/>
        </w:rPr>
      </w:pPr>
      <w:r w:rsidRPr="00D24D6D">
        <w:rPr>
          <w:rFonts w:cs="Arial"/>
          <w:szCs w:val="20"/>
        </w:rPr>
        <w:t>Aportar todo el personal suficiente para la realización del objeto del contrato, de acuerdo con las condiciones técnicas establecidas y con plena responsabilidad, para ofrecer una ejecución a plena satisfacción del Consorci Mar Parc de Salut de Barcelona. Todo el personal que ejecute el servicio dependerá únicamente del contratista adjudicatario, a todos los efectos sin que exista ningún vínculo de dependencia funcionarial ni laboral con el Consorcio.</w:t>
      </w:r>
    </w:p>
    <w:p w14:paraId="2C2A65D8" w14:textId="77777777" w:rsidR="00A21A92" w:rsidRPr="00D24D6D" w:rsidRDefault="00A21A92" w:rsidP="00A21A92">
      <w:pPr>
        <w:tabs>
          <w:tab w:val="left" w:pos="0"/>
        </w:tabs>
        <w:suppressAutoHyphens/>
        <w:ind w:left="360" w:right="4"/>
        <w:rPr>
          <w:rFonts w:cs="Arial"/>
          <w:szCs w:val="20"/>
        </w:rPr>
      </w:pPr>
    </w:p>
    <w:p w14:paraId="7191E961" w14:textId="77777777" w:rsidR="00A21A92" w:rsidRPr="00D24D6D" w:rsidRDefault="00A21A92" w:rsidP="00A21A92">
      <w:pPr>
        <w:numPr>
          <w:ilvl w:val="0"/>
          <w:numId w:val="8"/>
        </w:numPr>
        <w:tabs>
          <w:tab w:val="left" w:pos="0"/>
        </w:tabs>
        <w:suppressAutoHyphens/>
        <w:ind w:right="4"/>
        <w:rPr>
          <w:rFonts w:cs="Arial"/>
          <w:szCs w:val="20"/>
        </w:rPr>
      </w:pPr>
      <w:r w:rsidRPr="00D24D6D">
        <w:rPr>
          <w:rFonts w:cs="Arial"/>
          <w:szCs w:val="20"/>
        </w:rPr>
        <w:t>Ser responsable de todos los daños y perjuicios que se ocasionen a terceros y al Consorci Mar Parc de Salut de Barcelona o al personal que de él depende.</w:t>
      </w:r>
    </w:p>
    <w:p w14:paraId="05B32D3F" w14:textId="77777777" w:rsidR="00A21A92" w:rsidRPr="00D24D6D" w:rsidRDefault="00A21A92" w:rsidP="00A21A92">
      <w:pPr>
        <w:tabs>
          <w:tab w:val="left" w:pos="0"/>
        </w:tabs>
        <w:suppressAutoHyphens/>
        <w:ind w:left="283" w:right="4"/>
        <w:rPr>
          <w:rFonts w:cs="Arial"/>
          <w:szCs w:val="20"/>
        </w:rPr>
      </w:pPr>
    </w:p>
    <w:p w14:paraId="45DB78DE" w14:textId="77777777" w:rsidR="00A21A92" w:rsidRPr="00D24D6D" w:rsidRDefault="00A21A92" w:rsidP="00A21A92">
      <w:pPr>
        <w:numPr>
          <w:ilvl w:val="0"/>
          <w:numId w:val="8"/>
        </w:numPr>
        <w:tabs>
          <w:tab w:val="left" w:pos="284"/>
        </w:tabs>
        <w:rPr>
          <w:rFonts w:cs="Arial"/>
          <w:szCs w:val="20"/>
          <w:lang w:eastAsia="ko-KR"/>
        </w:rPr>
      </w:pPr>
      <w:r w:rsidRPr="00D24D6D">
        <w:rPr>
          <w:rFonts w:cs="Arial"/>
          <w:szCs w:val="20"/>
          <w:lang w:eastAsia="ko-KR"/>
        </w:rPr>
        <w:t>La ejecución del contrato es a riesgo y ventura del adjudicatario.</w:t>
      </w:r>
    </w:p>
    <w:p w14:paraId="0FB8B238" w14:textId="77777777" w:rsidR="00A21A92" w:rsidRPr="00D24D6D" w:rsidRDefault="00A21A92" w:rsidP="00A21A92">
      <w:pPr>
        <w:tabs>
          <w:tab w:val="left" w:pos="284"/>
        </w:tabs>
        <w:ind w:left="360"/>
        <w:rPr>
          <w:rFonts w:cs="Arial"/>
          <w:szCs w:val="20"/>
          <w:lang w:eastAsia="ko-KR"/>
        </w:rPr>
      </w:pPr>
    </w:p>
    <w:p w14:paraId="3B99D274" w14:textId="77777777" w:rsidR="00A21A92" w:rsidRPr="00D24D6D" w:rsidRDefault="00A21A92" w:rsidP="00A21A92">
      <w:pPr>
        <w:numPr>
          <w:ilvl w:val="0"/>
          <w:numId w:val="8"/>
        </w:numPr>
        <w:rPr>
          <w:rFonts w:cs="Arial"/>
          <w:szCs w:val="20"/>
          <w:lang w:eastAsia="ko-KR"/>
        </w:rPr>
      </w:pPr>
      <w:r w:rsidRPr="00D24D6D">
        <w:rPr>
          <w:rFonts w:cs="Arial"/>
          <w:szCs w:val="20"/>
          <w:lang w:eastAsia="ko-KR"/>
        </w:rPr>
        <w:t>No</w:t>
      </w:r>
      <w:r>
        <w:rPr>
          <w:rFonts w:cs="Arial"/>
          <w:szCs w:val="20"/>
          <w:lang w:eastAsia="ko-KR"/>
        </w:rPr>
        <w:t xml:space="preserve"> </w:t>
      </w:r>
      <w:r w:rsidRPr="00D24D6D">
        <w:rPr>
          <w:rFonts w:cs="Arial"/>
          <w:szCs w:val="20"/>
          <w:lang w:eastAsia="ko-KR"/>
        </w:rPr>
        <w:t>se podrá efectuar la subcontratación o cesión de contrato, sin autorización expresa del Consorci Mar Parc de Salut de Barcelona y de acuerdo con los art. 215 y 214 de la LCSP.</w:t>
      </w:r>
    </w:p>
    <w:p w14:paraId="172B8A41" w14:textId="77777777" w:rsidR="00A21A92" w:rsidRPr="00D24D6D" w:rsidRDefault="00A21A92" w:rsidP="00A21A92">
      <w:pPr>
        <w:tabs>
          <w:tab w:val="left" w:pos="284"/>
        </w:tabs>
        <w:ind w:left="360"/>
        <w:rPr>
          <w:rFonts w:cs="Arial"/>
          <w:szCs w:val="20"/>
          <w:lang w:eastAsia="ko-KR"/>
        </w:rPr>
      </w:pPr>
    </w:p>
    <w:p w14:paraId="7C63987B" w14:textId="77777777" w:rsidR="00A21A92" w:rsidRPr="00D24D6D" w:rsidRDefault="00A21A92" w:rsidP="00A21A92">
      <w:pPr>
        <w:numPr>
          <w:ilvl w:val="0"/>
          <w:numId w:val="8"/>
        </w:numPr>
        <w:rPr>
          <w:rFonts w:cs="Arial"/>
          <w:szCs w:val="20"/>
          <w:lang w:eastAsia="ko-KR"/>
        </w:rPr>
      </w:pPr>
      <w:r w:rsidRPr="00D24D6D">
        <w:rPr>
          <w:rFonts w:cs="Arial"/>
          <w:szCs w:val="20"/>
          <w:lang w:eastAsia="ko-KR"/>
        </w:rPr>
        <w:t xml:space="preserve">El cumplimiento de las condiciones especiales de ejecución establecidas en el Anexo 16 del PCAP. </w:t>
      </w:r>
    </w:p>
    <w:p w14:paraId="13DDA1B8" w14:textId="77777777" w:rsidR="00A21A92" w:rsidRPr="00D24D6D" w:rsidRDefault="00A21A92" w:rsidP="00A21A92">
      <w:pPr>
        <w:ind w:left="360"/>
        <w:rPr>
          <w:rFonts w:cs="Arial"/>
          <w:szCs w:val="20"/>
          <w:lang w:eastAsia="ko-KR"/>
        </w:rPr>
      </w:pPr>
    </w:p>
    <w:p w14:paraId="3891CD36" w14:textId="77777777" w:rsidR="00A21A92" w:rsidRPr="00D24D6D" w:rsidRDefault="00A21A92" w:rsidP="00A21A92">
      <w:pPr>
        <w:rPr>
          <w:rFonts w:cs="Arial"/>
          <w:szCs w:val="20"/>
        </w:rPr>
      </w:pPr>
      <w:r w:rsidRPr="00D24D6D">
        <w:rPr>
          <w:rFonts w:cs="Arial"/>
          <w:szCs w:val="20"/>
        </w:rPr>
        <w:t>Asimismo, en caso de incumplimiento de alguna de las prestaciones objeto del contrato, reiterada repetidamente su ejecución, el Consorci Mar Parc de Salut de Barcelona podrá ordenar su realización, corriendo los gastos de la misma a cargo del contratista.</w:t>
      </w:r>
    </w:p>
    <w:p w14:paraId="4C7A6164" w14:textId="77777777" w:rsidR="00A21A92" w:rsidRPr="00D24D6D" w:rsidRDefault="00A21A92" w:rsidP="00A21A92">
      <w:pPr>
        <w:ind w:left="284"/>
        <w:rPr>
          <w:rFonts w:cs="Arial"/>
          <w:szCs w:val="20"/>
        </w:rPr>
      </w:pPr>
    </w:p>
    <w:p w14:paraId="0DF70BD4" w14:textId="77777777" w:rsidR="00A21A92" w:rsidRPr="00D24D6D" w:rsidRDefault="00A21A92" w:rsidP="00A21A92">
      <w:pPr>
        <w:ind w:left="284"/>
        <w:rPr>
          <w:rFonts w:cs="Arial"/>
          <w:szCs w:val="20"/>
        </w:rPr>
      </w:pPr>
    </w:p>
    <w:p w14:paraId="598D76F7" w14:textId="77777777" w:rsidR="00A21A92" w:rsidRPr="00D24D6D" w:rsidRDefault="00A21A92" w:rsidP="00A21A92">
      <w:pPr>
        <w:autoSpaceDE w:val="0"/>
        <w:autoSpaceDN w:val="0"/>
        <w:contextualSpacing/>
        <w:rPr>
          <w:rFonts w:cs="Arial"/>
          <w:b/>
          <w:szCs w:val="20"/>
        </w:rPr>
      </w:pPr>
      <w:r w:rsidRPr="00D24D6D">
        <w:rPr>
          <w:rFonts w:cs="Arial"/>
          <w:b/>
          <w:szCs w:val="20"/>
        </w:rPr>
        <w:t>Herramienta Informática coordinación empresarial de PRL</w:t>
      </w:r>
    </w:p>
    <w:p w14:paraId="2319CF5A" w14:textId="77777777" w:rsidR="00A21A92" w:rsidRPr="00D24D6D" w:rsidRDefault="00A21A92" w:rsidP="00A21A92">
      <w:pPr>
        <w:jc w:val="left"/>
        <w:rPr>
          <w:rFonts w:cs="Arial"/>
          <w:b/>
          <w:szCs w:val="20"/>
        </w:rPr>
      </w:pPr>
    </w:p>
    <w:p w14:paraId="30347F92" w14:textId="77777777" w:rsidR="00A21A92" w:rsidRPr="00D24D6D" w:rsidRDefault="00A21A92" w:rsidP="00A21A92">
      <w:pPr>
        <w:autoSpaceDE w:val="0"/>
        <w:autoSpaceDN w:val="0"/>
        <w:adjustRightInd w:val="0"/>
        <w:rPr>
          <w:rFonts w:cs="Arial"/>
          <w:color w:val="000000"/>
          <w:szCs w:val="20"/>
        </w:rPr>
      </w:pPr>
      <w:r w:rsidRPr="00D24D6D">
        <w:rPr>
          <w:rFonts w:cs="Arial"/>
          <w:color w:val="000000"/>
          <w:szCs w:val="20"/>
        </w:rPr>
        <w:t xml:space="preserve">El CMPSB ha adquirido una herramienta informática propia con el propósito de que todas las empresas externas mantengan actualizada toda la documentación relativa a la coordinación empresarial de PRL en su base de datos. Durante la vigencia del contrato, el adjudicatario deberá adaptarse obligatoriamente al uso de esta herramienta. </w:t>
      </w:r>
    </w:p>
    <w:p w14:paraId="690ECFA4" w14:textId="77777777" w:rsidR="00A21A92" w:rsidRPr="00D24D6D" w:rsidRDefault="00A21A92" w:rsidP="00A21A92">
      <w:pPr>
        <w:autoSpaceDE w:val="0"/>
        <w:autoSpaceDN w:val="0"/>
        <w:adjustRightInd w:val="0"/>
        <w:rPr>
          <w:rFonts w:cs="Arial"/>
          <w:color w:val="000000"/>
          <w:szCs w:val="20"/>
        </w:rPr>
      </w:pPr>
    </w:p>
    <w:p w14:paraId="7840AAFB" w14:textId="77777777" w:rsidR="00A21A92" w:rsidRPr="00D24D6D" w:rsidRDefault="00A21A92" w:rsidP="00A21A92">
      <w:pPr>
        <w:autoSpaceDE w:val="0"/>
        <w:autoSpaceDN w:val="0"/>
        <w:adjustRightInd w:val="0"/>
        <w:rPr>
          <w:rFonts w:cs="Arial"/>
          <w:color w:val="000000"/>
          <w:szCs w:val="20"/>
        </w:rPr>
      </w:pPr>
      <w:r w:rsidRPr="00D24D6D">
        <w:rPr>
          <w:rFonts w:cs="Arial"/>
          <w:color w:val="000000"/>
          <w:szCs w:val="20"/>
        </w:rPr>
        <w:t xml:space="preserve">Si hubiera adaptaciones técnicas y/o costes asociados, éstos deberán asumirlos el adjudicatario. </w:t>
      </w:r>
    </w:p>
    <w:p w14:paraId="63EC484E" w14:textId="77777777" w:rsidR="00A21A92" w:rsidRPr="00D24D6D" w:rsidRDefault="00A21A92" w:rsidP="00A21A92">
      <w:pPr>
        <w:rPr>
          <w:rFonts w:cs="Arial"/>
          <w:color w:val="000000"/>
          <w:szCs w:val="20"/>
        </w:rPr>
      </w:pPr>
    </w:p>
    <w:p w14:paraId="7A9ED28A" w14:textId="77777777" w:rsidR="00A21A92" w:rsidRPr="00D24D6D" w:rsidRDefault="00A21A92" w:rsidP="00A21A92">
      <w:pPr>
        <w:rPr>
          <w:rFonts w:cs="Arial"/>
          <w:b/>
          <w:szCs w:val="20"/>
        </w:rPr>
      </w:pPr>
      <w:r w:rsidRPr="00D24D6D">
        <w:rPr>
          <w:rFonts w:cs="Arial"/>
          <w:color w:val="000000"/>
          <w:szCs w:val="20"/>
        </w:rPr>
        <w:t>La incorporación de datos de los trabajadores que se tengan previstos para trabajar en las instalaciones del CMPSB tiene un coste para el adjudicatario de 49,00 €/año por trabajador que deberá asumir el adjudicatario antes de dar inicio a los trabajos en cualquiera de los centros del CMPSB.</w:t>
      </w:r>
    </w:p>
    <w:p w14:paraId="3A000227" w14:textId="77777777" w:rsidR="00A21A92" w:rsidRPr="00D24D6D" w:rsidRDefault="00A21A92" w:rsidP="00A21A92">
      <w:pPr>
        <w:rPr>
          <w:rFonts w:cs="Arial"/>
          <w:b/>
          <w:szCs w:val="20"/>
        </w:rPr>
      </w:pPr>
    </w:p>
    <w:p w14:paraId="2D5F5C20" w14:textId="77777777" w:rsidR="00A21A92" w:rsidRPr="00D24D6D" w:rsidRDefault="00A21A92" w:rsidP="00A21A92">
      <w:pPr>
        <w:rPr>
          <w:rFonts w:cs="Arial"/>
          <w:b/>
          <w:szCs w:val="20"/>
        </w:rPr>
      </w:pPr>
      <w:r w:rsidRPr="00D24D6D">
        <w:rPr>
          <w:rFonts w:cs="Arial"/>
          <w:szCs w:val="20"/>
        </w:rPr>
        <w:t>Antes de la formalización del contrato, la empresa adjudicataria deberá cumplir con todos los requerimientos indicados en el anexo II de la memoria justificativa de la licitación.</w:t>
      </w:r>
    </w:p>
    <w:p w14:paraId="3E5DF5D1" w14:textId="77777777" w:rsidR="00A21A92" w:rsidRPr="00D24D6D" w:rsidRDefault="00A21A92" w:rsidP="00A21A92">
      <w:pPr>
        <w:rPr>
          <w:rFonts w:cs="Arial"/>
          <w:b/>
          <w:szCs w:val="20"/>
        </w:rPr>
      </w:pPr>
      <w:r w:rsidRPr="00D24D6D">
        <w:rPr>
          <w:rFonts w:cs="Arial"/>
          <w:b/>
          <w:szCs w:val="20"/>
        </w:rPr>
        <w:br w:type="page"/>
      </w:r>
    </w:p>
    <w:p w14:paraId="35AC23A0" w14:textId="77777777" w:rsidR="00A21A92" w:rsidRPr="00D24D6D" w:rsidRDefault="00A21A92" w:rsidP="00A21A92">
      <w:pPr>
        <w:jc w:val="left"/>
        <w:rPr>
          <w:rFonts w:cs="Arial"/>
          <w:b/>
          <w:szCs w:val="20"/>
        </w:rPr>
      </w:pPr>
      <w:r w:rsidRPr="00D24D6D">
        <w:rPr>
          <w:rFonts w:cs="Arial"/>
          <w:b/>
          <w:szCs w:val="20"/>
        </w:rPr>
        <w:t>ANEXO 8</w:t>
      </w:r>
    </w:p>
    <w:p w14:paraId="27DF7CA8" w14:textId="77777777" w:rsidR="00A21A92" w:rsidRPr="00D24D6D" w:rsidRDefault="00A21A92" w:rsidP="00A21A92">
      <w:pPr>
        <w:jc w:val="left"/>
        <w:rPr>
          <w:rFonts w:cs="Arial"/>
          <w:b/>
          <w:szCs w:val="20"/>
        </w:rPr>
      </w:pPr>
    </w:p>
    <w:p w14:paraId="43BDF01B" w14:textId="77777777" w:rsidR="00A21A92" w:rsidRPr="00D24D6D" w:rsidRDefault="00A21A92" w:rsidP="00A21A92">
      <w:pPr>
        <w:jc w:val="left"/>
        <w:rPr>
          <w:rFonts w:cs="Arial"/>
          <w:b/>
          <w:szCs w:val="20"/>
        </w:rPr>
      </w:pPr>
      <w:r w:rsidRPr="00D24D6D">
        <w:rPr>
          <w:rFonts w:cs="Arial"/>
          <w:b/>
          <w:szCs w:val="20"/>
        </w:rPr>
        <w:t>DISTRIBUCIÓN DE LOS LOTES, ANUALIDADES y TIPOS DE FACTURACIÓN</w:t>
      </w:r>
    </w:p>
    <w:p w14:paraId="68B102B0" w14:textId="77777777" w:rsidR="00A21A92" w:rsidRPr="00D24D6D" w:rsidRDefault="00A21A92" w:rsidP="00A21A92">
      <w:pPr>
        <w:autoSpaceDE w:val="0"/>
        <w:autoSpaceDN w:val="0"/>
        <w:adjustRightInd w:val="0"/>
        <w:ind w:left="284"/>
        <w:rPr>
          <w:rFonts w:cs="Arial"/>
          <w:b/>
          <w:szCs w:val="20"/>
        </w:rPr>
      </w:pPr>
    </w:p>
    <w:p w14:paraId="69C113B2" w14:textId="77777777" w:rsidR="00A21A92" w:rsidRPr="00D24D6D" w:rsidRDefault="00A21A92" w:rsidP="00A21A92">
      <w:pPr>
        <w:autoSpaceDE w:val="0"/>
        <w:autoSpaceDN w:val="0"/>
        <w:adjustRightInd w:val="0"/>
        <w:rPr>
          <w:rFonts w:cs="Arial"/>
          <w:szCs w:val="20"/>
        </w:rPr>
      </w:pPr>
      <w:r w:rsidRPr="00D24D6D">
        <w:rPr>
          <w:rFonts w:cs="Arial"/>
          <w:szCs w:val="20"/>
          <w:u w:val="single"/>
        </w:rPr>
        <w:t>DISTRIBUCIÓN DE LOS LOTES</w:t>
      </w:r>
      <w:r w:rsidRPr="00D24D6D">
        <w:rPr>
          <w:rFonts w:cs="Arial"/>
          <w:szCs w:val="20"/>
        </w:rPr>
        <w:t>: No procede</w:t>
      </w:r>
    </w:p>
    <w:p w14:paraId="2F1D73E0" w14:textId="77777777" w:rsidR="00A21A92" w:rsidRPr="00D24D6D" w:rsidRDefault="00A21A92" w:rsidP="00A21A92">
      <w:pPr>
        <w:autoSpaceDE w:val="0"/>
        <w:autoSpaceDN w:val="0"/>
        <w:adjustRightInd w:val="0"/>
        <w:jc w:val="center"/>
        <w:rPr>
          <w:rFonts w:cs="Arial"/>
          <w:szCs w:val="20"/>
        </w:rPr>
      </w:pPr>
    </w:p>
    <w:p w14:paraId="17F3148C" w14:textId="77777777" w:rsidR="00A21A92" w:rsidRPr="00D24D6D" w:rsidRDefault="00A21A92" w:rsidP="00A21A92">
      <w:pPr>
        <w:autoSpaceDE w:val="0"/>
        <w:autoSpaceDN w:val="0"/>
        <w:adjustRightInd w:val="0"/>
        <w:rPr>
          <w:rFonts w:cs="Arial"/>
          <w:szCs w:val="20"/>
        </w:rPr>
      </w:pPr>
      <w:r w:rsidRPr="00D24D6D">
        <w:rPr>
          <w:rFonts w:cs="Arial"/>
          <w:szCs w:val="20"/>
          <w:u w:val="single"/>
        </w:rPr>
        <w:t>ANUALIDADES</w:t>
      </w:r>
      <w:r w:rsidRPr="00D24D6D">
        <w:rPr>
          <w:rFonts w:cs="Arial"/>
          <w:szCs w:val="20"/>
        </w:rPr>
        <w:t xml:space="preserve">: </w:t>
      </w:r>
      <w:r w:rsidRPr="00821595">
        <w:rPr>
          <w:rFonts w:cs="Arial"/>
          <w:szCs w:val="20"/>
        </w:rPr>
        <w:t>No procede</w:t>
      </w:r>
      <w:r w:rsidRPr="00D24D6D">
        <w:rPr>
          <w:rFonts w:cs="Arial"/>
          <w:szCs w:val="20"/>
        </w:rPr>
        <w:t>.</w:t>
      </w:r>
    </w:p>
    <w:p w14:paraId="6367ECDD" w14:textId="77777777" w:rsidR="00A21A92" w:rsidRPr="00D24D6D" w:rsidRDefault="00A21A92" w:rsidP="00A21A92">
      <w:pPr>
        <w:autoSpaceDE w:val="0"/>
        <w:autoSpaceDN w:val="0"/>
        <w:adjustRightInd w:val="0"/>
        <w:rPr>
          <w:rFonts w:cs="Arial"/>
          <w:szCs w:val="20"/>
          <w:u w:val="single"/>
        </w:rPr>
      </w:pPr>
    </w:p>
    <w:p w14:paraId="24F6C85B" w14:textId="77777777" w:rsidR="00A21A92" w:rsidRPr="00D24D6D" w:rsidRDefault="00A21A92" w:rsidP="00A21A92">
      <w:pPr>
        <w:tabs>
          <w:tab w:val="left" w:pos="-720"/>
        </w:tabs>
        <w:suppressAutoHyphens/>
        <w:rPr>
          <w:rFonts w:cs="Arial"/>
          <w:szCs w:val="20"/>
          <w:u w:val="single"/>
        </w:rPr>
      </w:pPr>
      <w:r w:rsidRPr="00D24D6D">
        <w:rPr>
          <w:rFonts w:cs="Arial"/>
          <w:szCs w:val="20"/>
          <w:u w:val="single"/>
        </w:rPr>
        <w:t>TIPO DE FACTURACIÓN</w:t>
      </w:r>
      <w:r w:rsidRPr="00D24D6D">
        <w:rPr>
          <w:rFonts w:cs="Arial"/>
          <w:szCs w:val="20"/>
        </w:rPr>
        <w:t>:</w:t>
      </w:r>
    </w:p>
    <w:p w14:paraId="2A711E61" w14:textId="77777777" w:rsidR="00A21A92" w:rsidRPr="00D24D6D" w:rsidRDefault="00A21A92" w:rsidP="00A21A92">
      <w:pPr>
        <w:ind w:left="284"/>
        <w:rPr>
          <w:rFonts w:cs="Arial"/>
          <w:szCs w:val="20"/>
        </w:rPr>
      </w:pPr>
    </w:p>
    <w:p w14:paraId="50A7487A" w14:textId="77777777" w:rsidR="00A21A92" w:rsidRPr="00D24D6D" w:rsidRDefault="00A21A92" w:rsidP="00A21A92">
      <w:pPr>
        <w:rPr>
          <w:rFonts w:cs="Arial"/>
          <w:szCs w:val="20"/>
        </w:rPr>
      </w:pPr>
      <w:r w:rsidRPr="00D24D6D">
        <w:rPr>
          <w:rFonts w:cs="Arial"/>
          <w:szCs w:val="20"/>
        </w:rPr>
        <w:t>El pago al contratista se efectuará contra presentación de factura expedida de acuerdo con la normativa vigente sobre factura electrónica, en los plazos y condiciones establecidas en el artículo 198 de la LCSP.</w:t>
      </w:r>
    </w:p>
    <w:p w14:paraId="3C9456F9" w14:textId="77777777" w:rsidR="00A21A92" w:rsidRPr="00D24D6D" w:rsidRDefault="00A21A92" w:rsidP="00A21A92">
      <w:pPr>
        <w:ind w:left="284"/>
        <w:rPr>
          <w:rFonts w:cs="Arial"/>
          <w:szCs w:val="20"/>
        </w:rPr>
      </w:pPr>
    </w:p>
    <w:p w14:paraId="21D96274" w14:textId="77777777" w:rsidR="00A21A92" w:rsidRPr="00D24D6D" w:rsidRDefault="00A21A92" w:rsidP="00A21A92">
      <w:pPr>
        <w:rPr>
          <w:rFonts w:cs="Arial"/>
          <w:szCs w:val="20"/>
        </w:rPr>
      </w:pPr>
      <w:r w:rsidRPr="00D24D6D">
        <w:rPr>
          <w:rFonts w:cs="Arial"/>
          <w:szCs w:val="20"/>
        </w:rPr>
        <w:t>De acuerdo con lo establecido en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2BA2C75F" w14:textId="77777777" w:rsidR="00A21A92" w:rsidRPr="00D24D6D" w:rsidRDefault="00A21A92" w:rsidP="00A21A92">
      <w:pPr>
        <w:ind w:left="284"/>
        <w:rPr>
          <w:rFonts w:cs="Arial"/>
          <w:szCs w:val="20"/>
        </w:rPr>
      </w:pPr>
    </w:p>
    <w:p w14:paraId="1EC74914" w14:textId="77777777" w:rsidR="00A21A92" w:rsidRPr="00D24D6D" w:rsidRDefault="00A21A92" w:rsidP="00A21A92">
      <w:pPr>
        <w:rPr>
          <w:rFonts w:cs="Arial"/>
          <w:szCs w:val="20"/>
        </w:rPr>
      </w:pPr>
      <w:r w:rsidRPr="00D24D6D">
        <w:rPr>
          <w:rFonts w:cs="Arial"/>
          <w:szCs w:val="20"/>
        </w:rPr>
        <w:t>El formato de la factura electrónica y firma deben ajustarse a lo dispuesto en el anexo 1 de la Orden ECO/306/2015, de 23 de septiembre, por la que se regula el procedimiento de tramitación y anotación de las facturas en el Registro contable de facturas en el ámbito de la administración de la Generalidad de Cataluña y el sector público que depende de ella.</w:t>
      </w:r>
    </w:p>
    <w:p w14:paraId="5E4B3544" w14:textId="77777777" w:rsidR="00A21A92" w:rsidRPr="00D24D6D" w:rsidRDefault="00A21A92" w:rsidP="00A21A92">
      <w:pPr>
        <w:ind w:left="284"/>
        <w:rPr>
          <w:rFonts w:cs="Arial"/>
          <w:szCs w:val="20"/>
        </w:rPr>
      </w:pPr>
    </w:p>
    <w:p w14:paraId="064769F8" w14:textId="77777777" w:rsidR="00A21A92" w:rsidRPr="00D24D6D" w:rsidRDefault="00A21A92" w:rsidP="00A21A92">
      <w:pPr>
        <w:rPr>
          <w:rFonts w:cs="Arial"/>
          <w:szCs w:val="20"/>
        </w:rPr>
      </w:pPr>
      <w:r w:rsidRPr="00D24D6D">
        <w:rPr>
          <w:rFonts w:cs="Arial"/>
          <w:szCs w:val="20"/>
        </w:rPr>
        <w:t>La plataforma e.FACT es el punto general de entrada de facturas electrónicas de la Administración de la Generalidad de Cataluña y de su Sector Público.</w:t>
      </w:r>
    </w:p>
    <w:p w14:paraId="7CB8F0A9" w14:textId="77777777" w:rsidR="00A21A92" w:rsidRPr="00D24D6D" w:rsidRDefault="00A21A92" w:rsidP="00A21A92">
      <w:pPr>
        <w:ind w:left="284"/>
        <w:rPr>
          <w:rFonts w:cs="Arial"/>
          <w:szCs w:val="20"/>
        </w:rPr>
      </w:pPr>
    </w:p>
    <w:p w14:paraId="5DF56B9E" w14:textId="77777777" w:rsidR="00A21A92" w:rsidRPr="00D24D6D" w:rsidRDefault="00A21A92" w:rsidP="00A21A92">
      <w:pPr>
        <w:rPr>
          <w:rFonts w:cs="Arial"/>
          <w:szCs w:val="20"/>
        </w:rPr>
      </w:pPr>
      <w:r w:rsidRPr="00D24D6D">
        <w:rPr>
          <w:rFonts w:cs="Arial"/>
          <w:szCs w:val="20"/>
        </w:rPr>
        <w:t>Así, el adjudicatario deberá entregar sus facturas al servicio e.FACT del Consorcio de Administración Abierta de Cataluña (AOC), en su condición de Punto General de Entrada de Facturas Electrónicas del Sector Público de Cataluña. Para mayor información podéis consultar este enlace:</w:t>
      </w:r>
    </w:p>
    <w:p w14:paraId="2B2E7FB7" w14:textId="77777777" w:rsidR="00A21A92" w:rsidRPr="00D24D6D" w:rsidRDefault="00A21A92" w:rsidP="00A21A92">
      <w:pPr>
        <w:rPr>
          <w:rFonts w:cs="Arial"/>
          <w:szCs w:val="20"/>
        </w:rPr>
      </w:pPr>
      <w:hyperlink r:id="rId8" w:history="1">
        <w:r w:rsidRPr="00D24D6D">
          <w:rPr>
            <w:rStyle w:val="Hipervnculo"/>
            <w:rFonts w:cs="Arial"/>
            <w:szCs w:val="20"/>
          </w:rPr>
          <w:t>http://economia.gencat.cat/ca/70_ambits_actuacio/tresoreria_i_pagaments/factura-electronica/</w:t>
        </w:r>
      </w:hyperlink>
      <w:r w:rsidRPr="00D24D6D">
        <w:rPr>
          <w:rFonts w:cs="Arial"/>
          <w:szCs w:val="20"/>
        </w:rPr>
        <w:t>.</w:t>
      </w:r>
    </w:p>
    <w:p w14:paraId="31E657DD" w14:textId="77777777" w:rsidR="00A21A92" w:rsidRPr="00D24D6D" w:rsidRDefault="00A21A92" w:rsidP="00A21A92">
      <w:pPr>
        <w:ind w:left="284"/>
        <w:rPr>
          <w:rFonts w:cs="Arial"/>
          <w:szCs w:val="20"/>
        </w:rPr>
      </w:pPr>
    </w:p>
    <w:p w14:paraId="6CC57E97" w14:textId="77777777" w:rsidR="00A21A92" w:rsidRPr="00D24D6D" w:rsidRDefault="00A21A92" w:rsidP="00A21A92">
      <w:pPr>
        <w:rPr>
          <w:rFonts w:cs="Arial"/>
          <w:szCs w:val="20"/>
        </w:rPr>
      </w:pPr>
      <w:r w:rsidRPr="00D24D6D">
        <w:rPr>
          <w:rFonts w:cs="Arial"/>
          <w:szCs w:val="20"/>
        </w:rPr>
        <w:t>El código DIR del Consorci Mar Parc de Salut de Barcelona para los tres centros gestores es el A09006561.</w:t>
      </w:r>
    </w:p>
    <w:p w14:paraId="6F9667BB" w14:textId="77777777" w:rsidR="00A21A92" w:rsidRPr="00D24D6D" w:rsidRDefault="00A21A92" w:rsidP="00A21A92">
      <w:pPr>
        <w:rPr>
          <w:rFonts w:cs="Arial"/>
          <w:szCs w:val="20"/>
        </w:rPr>
      </w:pPr>
    </w:p>
    <w:p w14:paraId="78165AF4" w14:textId="77777777" w:rsidR="00A21A92" w:rsidRPr="00D24D6D" w:rsidRDefault="00A21A92" w:rsidP="00A21A92">
      <w:pPr>
        <w:rPr>
          <w:rFonts w:cs="Arial"/>
          <w:szCs w:val="20"/>
        </w:rPr>
      </w:pPr>
      <w:r w:rsidRPr="00D24D6D">
        <w:rPr>
          <w:rFonts w:cs="Arial"/>
          <w:szCs w:val="20"/>
        </w:rPr>
        <w:t xml:space="preserve">La generación de estas facturas se corresponderá con los suministros realizados debidamente conformadas por los Servicios Técnicos del CMPSB. </w:t>
      </w:r>
    </w:p>
    <w:p w14:paraId="0CAC43BF" w14:textId="77777777" w:rsidR="00A21A92" w:rsidRPr="00D24D6D" w:rsidRDefault="00A21A92" w:rsidP="00A21A92">
      <w:pPr>
        <w:ind w:left="284"/>
        <w:rPr>
          <w:rFonts w:cs="Arial"/>
          <w:szCs w:val="20"/>
        </w:rPr>
      </w:pPr>
    </w:p>
    <w:p w14:paraId="47AFA8AA" w14:textId="77777777" w:rsidR="00A21A92" w:rsidRPr="00D24D6D" w:rsidRDefault="00A21A92" w:rsidP="00A21A92">
      <w:pPr>
        <w:rPr>
          <w:rFonts w:cs="Arial"/>
          <w:szCs w:val="20"/>
        </w:rPr>
      </w:pPr>
      <w:r w:rsidRPr="00D24D6D">
        <w:rPr>
          <w:rFonts w:cs="Arial"/>
          <w:szCs w:val="20"/>
        </w:rPr>
        <w:t>En la factura se deberá identificar el número de expediente con el que se ha licitado el contrato.</w:t>
      </w:r>
    </w:p>
    <w:p w14:paraId="38E65707" w14:textId="77777777" w:rsidR="00A21A92" w:rsidRPr="00D24D6D" w:rsidRDefault="00A21A92" w:rsidP="00A21A92">
      <w:pPr>
        <w:ind w:left="284"/>
        <w:rPr>
          <w:rFonts w:cs="Arial"/>
          <w:szCs w:val="20"/>
        </w:rPr>
      </w:pPr>
    </w:p>
    <w:p w14:paraId="77A57624" w14:textId="77777777" w:rsidR="00A21A92" w:rsidRPr="00D24D6D" w:rsidRDefault="00A21A92" w:rsidP="00A21A92">
      <w:pPr>
        <w:rPr>
          <w:rFonts w:cs="Arial"/>
          <w:szCs w:val="20"/>
        </w:rPr>
      </w:pPr>
      <w:r w:rsidRPr="00D24D6D">
        <w:rPr>
          <w:rFonts w:cs="Arial"/>
          <w:szCs w:val="20"/>
        </w:rPr>
        <w:t>El/los pago/s del suministro se realizará de acuerdo con el contenido de la LCSP y únicamente mediante transferencia bancaria y previa recepción de la factura al departamento de Contabilidad del CMPSB, a través de los canales descritos anteriormente.</w:t>
      </w:r>
    </w:p>
    <w:p w14:paraId="21B231AD" w14:textId="77777777" w:rsidR="00A21A92" w:rsidRPr="00D24D6D" w:rsidRDefault="00A21A92" w:rsidP="00A21A92">
      <w:pPr>
        <w:ind w:left="284"/>
        <w:rPr>
          <w:rFonts w:cs="Arial"/>
          <w:szCs w:val="20"/>
        </w:rPr>
      </w:pPr>
    </w:p>
    <w:p w14:paraId="4C287138" w14:textId="77777777" w:rsidR="00A21A92" w:rsidRPr="00D24D6D" w:rsidRDefault="00A21A92" w:rsidP="00A21A92">
      <w:pPr>
        <w:rPr>
          <w:rFonts w:cs="Arial"/>
          <w:szCs w:val="20"/>
        </w:rPr>
      </w:pPr>
      <w:r w:rsidRPr="00D24D6D">
        <w:rPr>
          <w:rFonts w:cs="Arial"/>
          <w:szCs w:val="20"/>
        </w:rPr>
        <w:t>Durante la vigencia del contrato no tendrá lugar ningún incremento de precio.</w:t>
      </w:r>
    </w:p>
    <w:p w14:paraId="468C5419" w14:textId="77777777" w:rsidR="00A21A92" w:rsidRPr="00D24D6D" w:rsidRDefault="00A21A92" w:rsidP="00A21A92">
      <w:pPr>
        <w:ind w:left="284"/>
        <w:rPr>
          <w:rFonts w:cs="Arial"/>
          <w:szCs w:val="20"/>
        </w:rPr>
      </w:pPr>
    </w:p>
    <w:p w14:paraId="10832C5C" w14:textId="77777777" w:rsidR="00A21A92" w:rsidRPr="00D24D6D" w:rsidRDefault="00A21A92" w:rsidP="00A21A92">
      <w:pPr>
        <w:rPr>
          <w:rFonts w:cs="Arial"/>
          <w:szCs w:val="20"/>
        </w:rPr>
      </w:pPr>
      <w:r w:rsidRPr="00D24D6D">
        <w:rPr>
          <w:rFonts w:cs="Arial"/>
          <w:szCs w:val="20"/>
        </w:rPr>
        <w:t>Cualquier modificación sobre el IVA será motivo de revisión, no pudiendo repercutir ningún otro incremento.</w:t>
      </w:r>
    </w:p>
    <w:p w14:paraId="134980C5" w14:textId="77777777" w:rsidR="00A21A92" w:rsidRPr="00D24D6D" w:rsidRDefault="00A21A92" w:rsidP="00A21A92">
      <w:pPr>
        <w:ind w:left="284"/>
        <w:rPr>
          <w:rFonts w:cs="Arial"/>
          <w:b/>
          <w:szCs w:val="20"/>
        </w:rPr>
      </w:pPr>
    </w:p>
    <w:p w14:paraId="05DDB3A7" w14:textId="77777777" w:rsidR="00A21A92" w:rsidRPr="00D24D6D" w:rsidRDefault="00A21A92" w:rsidP="00A21A92">
      <w:pPr>
        <w:rPr>
          <w:rFonts w:cs="Arial"/>
          <w:szCs w:val="20"/>
        </w:rPr>
      </w:pPr>
      <w:r w:rsidRPr="00D24D6D">
        <w:rPr>
          <w:rFonts w:cs="Arial"/>
          <w:szCs w:val="20"/>
        </w:rPr>
        <w:t>La facturación deberá emitirse con redondeo a dos dígitos, conforme a lo establecido en el artículo 11 de la Ley 46/1998, de 17 de diciembre, sobre introducción del euro.</w:t>
      </w:r>
    </w:p>
    <w:p w14:paraId="2541B5FB" w14:textId="77777777" w:rsidR="00A21A92" w:rsidRPr="00D24D6D" w:rsidRDefault="00A21A92" w:rsidP="00A21A92">
      <w:pPr>
        <w:autoSpaceDE w:val="0"/>
        <w:autoSpaceDN w:val="0"/>
        <w:adjustRightInd w:val="0"/>
        <w:rPr>
          <w:rFonts w:cs="Arial"/>
          <w:szCs w:val="20"/>
        </w:rPr>
      </w:pPr>
    </w:p>
    <w:p w14:paraId="64EF2D62" w14:textId="77777777" w:rsidR="00A21A92" w:rsidRPr="00D24D6D" w:rsidRDefault="00A21A92" w:rsidP="00A21A92">
      <w:pPr>
        <w:rPr>
          <w:rFonts w:cs="Arial"/>
          <w:szCs w:val="20"/>
        </w:rPr>
      </w:pPr>
      <w:r w:rsidRPr="00D24D6D">
        <w:rPr>
          <w:rFonts w:cs="Arial"/>
          <w:szCs w:val="20"/>
        </w:rPr>
        <w:t>El seguimiento del estado de las facturas se podrá consultar en la web del Departamento de la Vicepresidencia y de Economía y Hacienda en el apartado de Tesorería y Pagos (consulta del estado de facturas y pagos de documentos), a partir del día siguiente del registro de la factura.</w:t>
      </w:r>
    </w:p>
    <w:p w14:paraId="46ACE237" w14:textId="77777777" w:rsidR="00A21A92" w:rsidRPr="00D24D6D" w:rsidRDefault="00A21A92" w:rsidP="00A21A92">
      <w:pPr>
        <w:ind w:left="284"/>
        <w:rPr>
          <w:rFonts w:cs="Arial"/>
          <w:szCs w:val="20"/>
        </w:rPr>
      </w:pPr>
    </w:p>
    <w:p w14:paraId="716F3B1C" w14:textId="77777777" w:rsidR="00A21A92" w:rsidRPr="00D24D6D" w:rsidRDefault="00A21A92" w:rsidP="00A21A92">
      <w:pPr>
        <w:rPr>
          <w:rFonts w:cs="Arial"/>
          <w:szCs w:val="20"/>
        </w:rPr>
      </w:pPr>
      <w:r w:rsidRPr="00D24D6D">
        <w:rPr>
          <w:rFonts w:cs="Arial"/>
          <w:szCs w:val="20"/>
        </w:rPr>
        <w:t>En caso de retraso en el pago, el contratista tiene derecho a percibir, en los términos y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14:paraId="533B86EC" w14:textId="77777777" w:rsidR="00A21A92" w:rsidRPr="00D24D6D" w:rsidRDefault="00A21A92" w:rsidP="00A21A92">
      <w:pPr>
        <w:ind w:left="284"/>
        <w:rPr>
          <w:rFonts w:cs="Arial"/>
          <w:szCs w:val="20"/>
        </w:rPr>
      </w:pPr>
    </w:p>
    <w:p w14:paraId="2DB3FF5A" w14:textId="77777777" w:rsidR="00A21A92" w:rsidRPr="00D24D6D" w:rsidRDefault="00A21A92" w:rsidP="00A21A92">
      <w:pPr>
        <w:rPr>
          <w:rFonts w:cs="Arial"/>
          <w:szCs w:val="20"/>
        </w:rPr>
      </w:pPr>
      <w:r w:rsidRPr="00D24D6D">
        <w:rPr>
          <w:rFonts w:cs="Arial"/>
          <w:szCs w:val="20"/>
        </w:rPr>
        <w:t>El contratista podrá transmitir los derechos de cobro en los términos y condiciones establecidos en el artículo 200 de la LCSP. Para la eficacia de esta transmisión de derechos frente al CMPSB, será necesario que le haya sido notificada fehacientemente, esto es, mediante documentación que permita acreditar la celebración del contrato y la capacidad de los intervinientes.</w:t>
      </w:r>
    </w:p>
    <w:p w14:paraId="6D57DD95" w14:textId="77777777" w:rsidR="00A21A92" w:rsidRPr="00D24D6D" w:rsidRDefault="00A21A92" w:rsidP="00A21A92">
      <w:pPr>
        <w:jc w:val="left"/>
        <w:rPr>
          <w:rFonts w:cs="Arial"/>
          <w:b/>
          <w:szCs w:val="20"/>
        </w:rPr>
      </w:pPr>
      <w:r w:rsidRPr="00D24D6D">
        <w:rPr>
          <w:rFonts w:cs="Arial"/>
          <w:szCs w:val="20"/>
        </w:rPr>
        <w:br w:type="page"/>
      </w:r>
      <w:r w:rsidRPr="00D24D6D">
        <w:rPr>
          <w:rFonts w:cs="Arial"/>
          <w:b/>
          <w:szCs w:val="20"/>
        </w:rPr>
        <w:t>ANEXO 9</w:t>
      </w:r>
    </w:p>
    <w:p w14:paraId="5EDC9EAE" w14:textId="77777777" w:rsidR="00A21A92" w:rsidRPr="00D24D6D" w:rsidRDefault="00A21A92" w:rsidP="00A21A92">
      <w:pPr>
        <w:autoSpaceDE w:val="0"/>
        <w:autoSpaceDN w:val="0"/>
        <w:adjustRightInd w:val="0"/>
        <w:rPr>
          <w:rFonts w:cs="Arial"/>
          <w:b/>
          <w:szCs w:val="20"/>
        </w:rPr>
      </w:pPr>
    </w:p>
    <w:p w14:paraId="50C0554C" w14:textId="77777777" w:rsidR="00A21A92" w:rsidRPr="00D24D6D" w:rsidRDefault="00A21A92" w:rsidP="00A21A92">
      <w:pPr>
        <w:autoSpaceDE w:val="0"/>
        <w:autoSpaceDN w:val="0"/>
        <w:adjustRightInd w:val="0"/>
        <w:rPr>
          <w:rFonts w:cs="Arial"/>
          <w:b/>
          <w:szCs w:val="20"/>
        </w:rPr>
      </w:pPr>
      <w:r w:rsidRPr="00D24D6D">
        <w:rPr>
          <w:rFonts w:cs="Arial"/>
          <w:b/>
          <w:szCs w:val="20"/>
        </w:rPr>
        <w:t>MUESTRAS</w:t>
      </w:r>
    </w:p>
    <w:p w14:paraId="7D952783" w14:textId="77777777" w:rsidR="00A21A92" w:rsidRPr="00821595" w:rsidRDefault="00A21A92" w:rsidP="00A21A92">
      <w:pPr>
        <w:autoSpaceDE w:val="0"/>
        <w:autoSpaceDN w:val="0"/>
        <w:adjustRightInd w:val="0"/>
        <w:rPr>
          <w:rFonts w:cs="Arial"/>
          <w:b/>
          <w:szCs w:val="20"/>
          <w:highlight w:val="yellow"/>
        </w:rPr>
      </w:pPr>
    </w:p>
    <w:p w14:paraId="5E19C3CD" w14:textId="77777777" w:rsidR="00A21A92" w:rsidRPr="00D24D6D" w:rsidRDefault="00A21A92" w:rsidP="00A21A92">
      <w:pPr>
        <w:tabs>
          <w:tab w:val="left" w:pos="426"/>
          <w:tab w:val="left" w:pos="5040"/>
        </w:tabs>
        <w:spacing w:after="60"/>
        <w:rPr>
          <w:rFonts w:cs="Arial"/>
          <w:szCs w:val="20"/>
        </w:rPr>
      </w:pPr>
      <w:r w:rsidRPr="00D24D6D">
        <w:rPr>
          <w:rFonts w:cs="Arial"/>
          <w:szCs w:val="20"/>
        </w:rPr>
        <w:t>Los licitadores serán convocados a las dependencias del CMPSB para llevar a cabo una demostración funcional del sistema, de acuerdo con la solución tecnológica exigida al PPT y con las funcionalidades descritas en su propuesta. Se hará una comprobación de las características técnicas y funcionales de la solución presentada.</w:t>
      </w:r>
    </w:p>
    <w:p w14:paraId="1D796904" w14:textId="77777777" w:rsidR="00A21A92" w:rsidRPr="00D24D6D" w:rsidRDefault="00A21A92" w:rsidP="00A21A92">
      <w:pPr>
        <w:pStyle w:val="text"/>
        <w:spacing w:line="240" w:lineRule="auto"/>
        <w:ind w:left="0"/>
        <w:contextualSpacing/>
        <w:rPr>
          <w:rFonts w:ascii="Arial" w:hAnsi="Arial" w:cs="Arial"/>
          <w:color w:val="E36C0A" w:themeColor="accent6" w:themeShade="BF"/>
        </w:rPr>
      </w:pPr>
    </w:p>
    <w:p w14:paraId="55BE7440" w14:textId="77777777" w:rsidR="00A21A92" w:rsidRPr="00D24D6D" w:rsidRDefault="00A21A92" w:rsidP="00A21A92">
      <w:pPr>
        <w:pStyle w:val="text"/>
        <w:spacing w:line="240" w:lineRule="auto"/>
        <w:ind w:left="0"/>
        <w:contextualSpacing/>
        <w:rPr>
          <w:rFonts w:ascii="Arial" w:hAnsi="Arial" w:cs="Arial"/>
        </w:rPr>
      </w:pPr>
      <w:r w:rsidRPr="00D24D6D">
        <w:rPr>
          <w:rFonts w:ascii="Arial" w:hAnsi="Arial" w:cs="Arial"/>
        </w:rPr>
        <w:t>En esta demostración deberán presentarse tanto el terminal de paciente como el sistema de gestión del conjunto (</w:t>
      </w:r>
      <w:r w:rsidRPr="00D24D6D">
        <w:rPr>
          <w:rFonts w:ascii="Arial" w:hAnsi="Arial" w:cs="Arial"/>
          <w:i/>
          <w:iCs/>
        </w:rPr>
        <w:t>back-office</w:t>
      </w:r>
      <w:r w:rsidRPr="00D24D6D">
        <w:rPr>
          <w:rFonts w:ascii="Arial" w:hAnsi="Arial" w:cs="Arial"/>
        </w:rPr>
        <w:t>), ambos activos y en funcionamiento. Deberán mostrarse de manera clara y fehaciente las funcionalidades mínimas exigidas por el PPT, así como las prestaciones a las que el licitador quiera optar en relación con los criterios de valoración automática, de manera que la dirección facultativa pueda verificar claramente su cumplimiento.</w:t>
      </w:r>
    </w:p>
    <w:p w14:paraId="067EA521" w14:textId="77777777" w:rsidR="00A21A92" w:rsidRPr="00D24D6D" w:rsidRDefault="00A21A92" w:rsidP="00A21A92">
      <w:pPr>
        <w:pStyle w:val="text"/>
        <w:spacing w:line="240" w:lineRule="auto"/>
        <w:ind w:left="0"/>
        <w:contextualSpacing/>
        <w:rPr>
          <w:rFonts w:ascii="Arial" w:hAnsi="Arial" w:cs="Arial"/>
        </w:rPr>
      </w:pPr>
    </w:p>
    <w:p w14:paraId="4391895A" w14:textId="77777777" w:rsidR="00A21A92" w:rsidRPr="00D24D6D" w:rsidRDefault="00A21A92" w:rsidP="00A21A92">
      <w:pPr>
        <w:pStyle w:val="text"/>
        <w:spacing w:line="240" w:lineRule="auto"/>
        <w:ind w:left="0"/>
        <w:contextualSpacing/>
        <w:rPr>
          <w:rFonts w:ascii="Arial" w:hAnsi="Arial" w:cs="Arial"/>
        </w:rPr>
      </w:pPr>
      <w:r w:rsidRPr="00D24D6D">
        <w:rPr>
          <w:rFonts w:ascii="Arial" w:hAnsi="Arial" w:cs="Arial"/>
        </w:rPr>
        <w:t xml:space="preserve">Desde las direcciones de Servicios Generales e Infraestructuras y de Sistemas de Información y Comunicaciones del CMPSB se designarán los profesionales responsables de la dirección y coordinación del presente contrato. Estas direcciones y los responsables en quienes hayan delegado podrán formular las preguntas y cuestiones que consideren oportunas, así como solicitar las pruebas funcionales que crean necesarias para comprobar las características mínimas exigidas al PPT y para verificar los criterios automáticos de valoración técnica.  </w:t>
      </w:r>
    </w:p>
    <w:p w14:paraId="414F1B89" w14:textId="77777777" w:rsidR="00A21A92" w:rsidRPr="00D24D6D" w:rsidRDefault="00A21A92" w:rsidP="00A21A92">
      <w:pPr>
        <w:pStyle w:val="text"/>
        <w:spacing w:line="240" w:lineRule="auto"/>
        <w:ind w:left="0"/>
        <w:contextualSpacing/>
        <w:rPr>
          <w:rFonts w:ascii="Arial" w:hAnsi="Arial" w:cs="Arial"/>
        </w:rPr>
      </w:pPr>
    </w:p>
    <w:p w14:paraId="12E02872" w14:textId="77777777" w:rsidR="00A21A92" w:rsidRPr="00D24D6D" w:rsidRDefault="00A21A92" w:rsidP="00A21A92">
      <w:pPr>
        <w:pStyle w:val="text"/>
        <w:spacing w:line="240" w:lineRule="auto"/>
        <w:ind w:left="0"/>
        <w:contextualSpacing/>
        <w:rPr>
          <w:rFonts w:ascii="Arial" w:hAnsi="Arial" w:cs="Arial"/>
        </w:rPr>
      </w:pPr>
      <w:r w:rsidRPr="00D24D6D">
        <w:rPr>
          <w:rFonts w:ascii="Arial" w:hAnsi="Arial" w:cs="Arial"/>
        </w:rPr>
        <w:t>Sin embargo, podrán solicitar información y demostración de elementos de la Fase 2 para garantizar que estas prestaciones se podrán incorporar según lo establecido en el pliego, sin añadir nuevo hardware (</w:t>
      </w:r>
      <w:r w:rsidRPr="00D24D6D">
        <w:rPr>
          <w:rFonts w:ascii="Arial" w:hAnsi="Arial" w:cs="Arial"/>
          <w:i/>
          <w:iCs/>
        </w:rPr>
        <w:t>hardware</w:t>
      </w:r>
      <w:r w:rsidRPr="00D24D6D">
        <w:rPr>
          <w:rFonts w:ascii="Arial" w:hAnsi="Arial" w:cs="Arial"/>
        </w:rPr>
        <w:t>).</w:t>
      </w:r>
    </w:p>
    <w:p w14:paraId="3C7C5071" w14:textId="77777777" w:rsidR="00A21A92" w:rsidRPr="00D24D6D" w:rsidRDefault="00A21A92" w:rsidP="00A21A92">
      <w:pPr>
        <w:rPr>
          <w:rFonts w:cs="Arial"/>
          <w:szCs w:val="20"/>
        </w:rPr>
      </w:pPr>
    </w:p>
    <w:p w14:paraId="0826CD48" w14:textId="77777777" w:rsidR="00A21A92" w:rsidRPr="00D24D6D" w:rsidRDefault="00A21A92" w:rsidP="00A21A92">
      <w:pPr>
        <w:rPr>
          <w:rFonts w:cs="Arial"/>
          <w:szCs w:val="20"/>
        </w:rPr>
      </w:pPr>
    </w:p>
    <w:p w14:paraId="539DE88B" w14:textId="77777777" w:rsidR="00A21A92" w:rsidRPr="00D24D6D" w:rsidRDefault="00A21A92" w:rsidP="00A21A92">
      <w:pPr>
        <w:rPr>
          <w:rFonts w:cs="Arial"/>
          <w:szCs w:val="20"/>
        </w:rPr>
      </w:pPr>
    </w:p>
    <w:p w14:paraId="6BEF0ED6" w14:textId="77777777" w:rsidR="00A21A92" w:rsidRPr="00D24D6D" w:rsidRDefault="00A21A92" w:rsidP="00A21A92">
      <w:pPr>
        <w:autoSpaceDE w:val="0"/>
        <w:autoSpaceDN w:val="0"/>
        <w:adjustRightInd w:val="0"/>
        <w:ind w:left="284"/>
        <w:rPr>
          <w:rFonts w:cs="Arial"/>
          <w:szCs w:val="20"/>
        </w:rPr>
      </w:pPr>
    </w:p>
    <w:p w14:paraId="4D1908A0" w14:textId="77777777" w:rsidR="00A21A92" w:rsidRPr="00D24D6D" w:rsidRDefault="00A21A92" w:rsidP="00A21A92">
      <w:pPr>
        <w:jc w:val="left"/>
        <w:rPr>
          <w:rFonts w:cs="Arial"/>
          <w:b/>
          <w:szCs w:val="20"/>
        </w:rPr>
      </w:pPr>
      <w:r w:rsidRPr="00D24D6D">
        <w:rPr>
          <w:rFonts w:cs="Arial"/>
          <w:szCs w:val="20"/>
        </w:rPr>
        <w:br w:type="page"/>
      </w:r>
      <w:r w:rsidRPr="00D24D6D">
        <w:rPr>
          <w:rFonts w:cs="Arial"/>
          <w:b/>
          <w:szCs w:val="20"/>
        </w:rPr>
        <w:t>ANEXO 10</w:t>
      </w:r>
    </w:p>
    <w:p w14:paraId="546CB6B8" w14:textId="77777777" w:rsidR="00A21A92" w:rsidRPr="00D24D6D" w:rsidRDefault="00A21A92" w:rsidP="00A21A92">
      <w:pPr>
        <w:jc w:val="left"/>
        <w:rPr>
          <w:rFonts w:cs="Arial"/>
          <w:b/>
          <w:szCs w:val="20"/>
        </w:rPr>
      </w:pPr>
    </w:p>
    <w:p w14:paraId="69AA8D74" w14:textId="77777777" w:rsidR="00A21A92" w:rsidRPr="00D24D6D" w:rsidRDefault="00A21A92" w:rsidP="00A21A92">
      <w:pPr>
        <w:jc w:val="left"/>
        <w:rPr>
          <w:rFonts w:cs="Arial"/>
          <w:b/>
          <w:szCs w:val="20"/>
        </w:rPr>
      </w:pPr>
      <w:r w:rsidRPr="00D24D6D">
        <w:rPr>
          <w:rFonts w:cs="Arial"/>
          <w:b/>
          <w:szCs w:val="20"/>
        </w:rPr>
        <w:t>DOCUMENTACIÓN OBLIGATORIA A INCLUIR EN LOS SOBRES</w:t>
      </w:r>
    </w:p>
    <w:p w14:paraId="4F018876" w14:textId="77777777" w:rsidR="00A21A92" w:rsidRPr="00D24D6D" w:rsidRDefault="00A21A92" w:rsidP="00A21A92">
      <w:pPr>
        <w:autoSpaceDE w:val="0"/>
        <w:autoSpaceDN w:val="0"/>
        <w:adjustRightInd w:val="0"/>
        <w:ind w:left="284"/>
        <w:rPr>
          <w:rFonts w:cs="Arial"/>
          <w:b/>
          <w:bCs/>
          <w:szCs w:val="20"/>
        </w:rPr>
      </w:pPr>
    </w:p>
    <w:p w14:paraId="08DCF13C" w14:textId="77777777" w:rsidR="00A21A92" w:rsidRPr="00D24D6D" w:rsidRDefault="00A21A92" w:rsidP="00A21A92">
      <w:pPr>
        <w:autoSpaceDE w:val="0"/>
        <w:autoSpaceDN w:val="0"/>
        <w:adjustRightInd w:val="0"/>
        <w:rPr>
          <w:rFonts w:cs="Arial"/>
          <w:bCs/>
          <w:szCs w:val="20"/>
        </w:rPr>
      </w:pPr>
      <w:r w:rsidRPr="00D24D6D">
        <w:rPr>
          <w:rFonts w:cs="Arial"/>
          <w:szCs w:val="20"/>
        </w:rPr>
        <w:t xml:space="preserve">La documentación que se relaciona seguidamente deberá presentarse mediante Sobre Digital 2.0 </w:t>
      </w:r>
      <w:r w:rsidRPr="00D24D6D">
        <w:rPr>
          <w:rFonts w:cs="Arial"/>
          <w:bCs/>
          <w:szCs w:val="20"/>
        </w:rPr>
        <w:t xml:space="preserve">disponible a través de la Plataforma de Servicios de Contratación Pública de la Generalidad de Cataluña en los formatos de documentos electrónicos admisibles pdf y zip autenticados mediante firma electrónica. </w:t>
      </w:r>
    </w:p>
    <w:p w14:paraId="1F1F4086" w14:textId="77777777" w:rsidR="00A21A92" w:rsidRPr="00D24D6D" w:rsidRDefault="00A21A92" w:rsidP="00A21A92">
      <w:pPr>
        <w:autoSpaceDE w:val="0"/>
        <w:autoSpaceDN w:val="0"/>
        <w:adjustRightInd w:val="0"/>
        <w:ind w:left="284"/>
        <w:rPr>
          <w:rFonts w:cs="Arial"/>
          <w:b/>
          <w:bCs/>
          <w:szCs w:val="20"/>
        </w:rPr>
      </w:pPr>
    </w:p>
    <w:p w14:paraId="0CFB113A" w14:textId="77777777" w:rsidR="00A21A92" w:rsidRPr="00D24D6D" w:rsidRDefault="00A21A92" w:rsidP="00A21A92">
      <w:pPr>
        <w:autoSpaceDE w:val="0"/>
        <w:autoSpaceDN w:val="0"/>
        <w:adjustRightInd w:val="0"/>
        <w:ind w:left="284"/>
        <w:rPr>
          <w:rFonts w:cs="Arial"/>
          <w:szCs w:val="20"/>
        </w:rPr>
      </w:pPr>
      <w:r w:rsidRPr="00D24D6D">
        <w:rPr>
          <w:rFonts w:cs="Arial"/>
          <w:b/>
          <w:bCs/>
          <w:szCs w:val="20"/>
          <w:u w:val="single"/>
        </w:rPr>
        <w:t>Sobre núm. 1</w:t>
      </w:r>
      <w:r w:rsidRPr="00D24D6D">
        <w:rPr>
          <w:rFonts w:cs="Arial"/>
          <w:b/>
          <w:bCs/>
          <w:szCs w:val="20"/>
        </w:rPr>
        <w:t>: Documentación general</w:t>
      </w:r>
      <w:r w:rsidRPr="00D24D6D">
        <w:rPr>
          <w:rFonts w:cs="Arial"/>
          <w:bCs/>
          <w:szCs w:val="20"/>
        </w:rPr>
        <w:t xml:space="preserve"> (</w:t>
      </w:r>
      <w:r w:rsidRPr="00D24D6D">
        <w:rPr>
          <w:rFonts w:cs="Arial"/>
          <w:szCs w:val="20"/>
        </w:rPr>
        <w:t>de conformidad con lo establecido en la cláusula 5.3 de este PCAP). También habrá que incluir firmada electrónicamente la documentación siguiente:</w:t>
      </w:r>
    </w:p>
    <w:p w14:paraId="16D0888F" w14:textId="77777777" w:rsidR="00A21A92" w:rsidRPr="00D24D6D" w:rsidRDefault="00A21A92" w:rsidP="00A21A92">
      <w:pPr>
        <w:autoSpaceDE w:val="0"/>
        <w:autoSpaceDN w:val="0"/>
        <w:adjustRightInd w:val="0"/>
        <w:ind w:left="284"/>
        <w:rPr>
          <w:rFonts w:cs="Arial"/>
          <w:szCs w:val="20"/>
        </w:rPr>
      </w:pPr>
    </w:p>
    <w:p w14:paraId="5913890D" w14:textId="77777777" w:rsidR="00A21A92" w:rsidRPr="00D24D6D" w:rsidRDefault="00A21A92" w:rsidP="00A21A92">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lang w:eastAsia="es-ES"/>
        </w:rPr>
      </w:pPr>
      <w:r w:rsidRPr="00D24D6D">
        <w:rPr>
          <w:rFonts w:ascii="Arial" w:hAnsi="Arial" w:cs="Arial"/>
          <w:bCs/>
          <w:sz w:val="20"/>
          <w:szCs w:val="20"/>
          <w:lang w:eastAsia="es-ES"/>
        </w:rPr>
        <w:t>Documento Europeo Único de Contratación (DEUC).</w:t>
      </w:r>
    </w:p>
    <w:p w14:paraId="5D7D8CEA" w14:textId="77777777" w:rsidR="00A21A92" w:rsidRPr="00D24D6D" w:rsidRDefault="00A21A92" w:rsidP="00A21A92">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lang w:eastAsia="es-ES"/>
        </w:rPr>
      </w:pPr>
      <w:r w:rsidRPr="00D24D6D">
        <w:rPr>
          <w:rFonts w:ascii="Arial" w:hAnsi="Arial" w:cs="Arial"/>
          <w:bCs/>
          <w:sz w:val="20"/>
          <w:szCs w:val="20"/>
          <w:lang w:eastAsia="es-ES"/>
        </w:rPr>
        <w:t>Modelo del Anexo 1 del PCAP.</w:t>
      </w:r>
    </w:p>
    <w:p w14:paraId="3493DB01" w14:textId="77777777" w:rsidR="00A21A92" w:rsidRPr="00D24D6D" w:rsidRDefault="00A21A92" w:rsidP="00A21A92">
      <w:pPr>
        <w:pStyle w:val="Prrafodelista"/>
        <w:numPr>
          <w:ilvl w:val="0"/>
          <w:numId w:val="2"/>
        </w:numPr>
        <w:autoSpaceDE w:val="0"/>
        <w:autoSpaceDN w:val="0"/>
        <w:adjustRightInd w:val="0"/>
        <w:spacing w:after="0" w:line="240" w:lineRule="auto"/>
        <w:ind w:left="1276" w:hanging="357"/>
        <w:contextualSpacing/>
        <w:rPr>
          <w:rFonts w:ascii="Arial" w:hAnsi="Arial" w:cs="Arial"/>
          <w:bCs/>
          <w:sz w:val="20"/>
          <w:szCs w:val="20"/>
          <w:lang w:eastAsia="es-ES"/>
        </w:rPr>
      </w:pPr>
      <w:r w:rsidRPr="00D24D6D">
        <w:rPr>
          <w:rFonts w:ascii="Arial" w:hAnsi="Arial" w:cs="Arial"/>
          <w:bCs/>
          <w:sz w:val="20"/>
          <w:szCs w:val="20"/>
          <w:lang w:eastAsia="es-ES"/>
        </w:rPr>
        <w:t>Modelo del Anexo 15 del PCAP.</w:t>
      </w:r>
    </w:p>
    <w:p w14:paraId="274581B8" w14:textId="77777777" w:rsidR="00A21A92" w:rsidRPr="00D24D6D" w:rsidRDefault="00A21A92" w:rsidP="00A21A92">
      <w:pPr>
        <w:pStyle w:val="Prrafodelista"/>
        <w:autoSpaceDE w:val="0"/>
        <w:autoSpaceDN w:val="0"/>
        <w:adjustRightInd w:val="0"/>
        <w:spacing w:after="0" w:line="240" w:lineRule="auto"/>
        <w:ind w:left="1276"/>
        <w:contextualSpacing/>
        <w:rPr>
          <w:rFonts w:ascii="Arial" w:hAnsi="Arial" w:cs="Arial"/>
          <w:bCs/>
          <w:sz w:val="20"/>
          <w:szCs w:val="20"/>
        </w:rPr>
      </w:pPr>
    </w:p>
    <w:p w14:paraId="308E26D8" w14:textId="77777777" w:rsidR="00A21A92" w:rsidRPr="00D24D6D" w:rsidRDefault="00A21A92" w:rsidP="00A21A92">
      <w:pPr>
        <w:autoSpaceDE w:val="0"/>
        <w:autoSpaceDN w:val="0"/>
        <w:adjustRightInd w:val="0"/>
        <w:ind w:left="284"/>
        <w:rPr>
          <w:rFonts w:cs="Arial"/>
          <w:bCs/>
          <w:szCs w:val="20"/>
          <w:lang w:eastAsia="en-US"/>
        </w:rPr>
      </w:pPr>
      <w:r w:rsidRPr="00D24D6D">
        <w:rPr>
          <w:rFonts w:cs="Arial"/>
          <w:b/>
          <w:szCs w:val="20"/>
          <w:u w:val="single"/>
          <w:lang w:eastAsia="en-US"/>
        </w:rPr>
        <w:t>Sobre núm. 2</w:t>
      </w:r>
      <w:r w:rsidRPr="00D24D6D">
        <w:rPr>
          <w:rFonts w:cs="Arial"/>
          <w:b/>
          <w:szCs w:val="20"/>
          <w:lang w:eastAsia="en-US"/>
        </w:rPr>
        <w:t xml:space="preserve">: </w:t>
      </w:r>
      <w:r w:rsidRPr="00D24D6D">
        <w:rPr>
          <w:rFonts w:cs="Arial"/>
          <w:bCs/>
          <w:szCs w:val="20"/>
          <w:lang w:eastAsia="en-US"/>
        </w:rPr>
        <w:t xml:space="preserve">deberá contener </w:t>
      </w:r>
      <w:r w:rsidRPr="00D24D6D">
        <w:rPr>
          <w:rFonts w:cs="Arial"/>
          <w:b/>
          <w:bCs/>
          <w:szCs w:val="20"/>
          <w:lang w:eastAsia="en-US"/>
        </w:rPr>
        <w:t>la documentación necesaria</w:t>
      </w:r>
      <w:r w:rsidRPr="00D24D6D">
        <w:rPr>
          <w:rFonts w:cs="Arial"/>
          <w:bCs/>
          <w:szCs w:val="20"/>
          <w:lang w:eastAsia="en-US"/>
        </w:rPr>
        <w:t xml:space="preserve"> para la ponderación de los criterios evaluables de forma automática señalados en el</w:t>
      </w:r>
      <w:r w:rsidRPr="00D24D6D">
        <w:rPr>
          <w:rFonts w:cs="Arial"/>
          <w:b/>
          <w:bCs/>
          <w:szCs w:val="20"/>
          <w:lang w:eastAsia="en-US"/>
        </w:rPr>
        <w:t xml:space="preserve"> Anexo 4</w:t>
      </w:r>
      <w:r w:rsidRPr="00D24D6D">
        <w:rPr>
          <w:rFonts w:cs="Arial"/>
          <w:bCs/>
          <w:szCs w:val="20"/>
          <w:lang w:eastAsia="en-US"/>
        </w:rPr>
        <w:t xml:space="preserve">, </w:t>
      </w:r>
      <w:r w:rsidRPr="00D24D6D">
        <w:rPr>
          <w:rFonts w:cs="Arial"/>
          <w:b/>
          <w:bCs/>
          <w:szCs w:val="20"/>
          <w:lang w:eastAsia="en-US"/>
        </w:rPr>
        <w:t>y debe ajustarse a las indicaciones que constan en el Anexo 2 de este PCAP</w:t>
      </w:r>
      <w:r w:rsidRPr="00D24D6D">
        <w:rPr>
          <w:rFonts w:cs="Arial"/>
          <w:bCs/>
          <w:szCs w:val="20"/>
          <w:lang w:eastAsia="en-US"/>
        </w:rPr>
        <w:t>, así como el resto de documentación justificativa del cumplimiento del PPT, firmada por el licitador o persona que lo represente. Así deberá incluir:</w:t>
      </w:r>
    </w:p>
    <w:p w14:paraId="5874EC62" w14:textId="77777777" w:rsidR="00A21A92" w:rsidRPr="00D24D6D" w:rsidRDefault="00A21A92" w:rsidP="00A21A92">
      <w:pPr>
        <w:autoSpaceDE w:val="0"/>
        <w:autoSpaceDN w:val="0"/>
        <w:adjustRightInd w:val="0"/>
        <w:ind w:left="284"/>
        <w:rPr>
          <w:rFonts w:cs="Arial"/>
          <w:bCs/>
          <w:szCs w:val="20"/>
          <w:lang w:eastAsia="en-US"/>
        </w:rPr>
      </w:pPr>
    </w:p>
    <w:p w14:paraId="189D431F" w14:textId="77777777" w:rsidR="00A21A92" w:rsidRPr="00D24D6D" w:rsidRDefault="00A21A92" w:rsidP="00A21A92">
      <w:pPr>
        <w:numPr>
          <w:ilvl w:val="0"/>
          <w:numId w:val="15"/>
        </w:numPr>
        <w:autoSpaceDE w:val="0"/>
        <w:autoSpaceDN w:val="0"/>
        <w:adjustRightInd w:val="0"/>
        <w:rPr>
          <w:rFonts w:cs="Arial"/>
          <w:bCs/>
          <w:szCs w:val="20"/>
          <w:lang w:eastAsia="en-US"/>
        </w:rPr>
      </w:pPr>
      <w:r w:rsidRPr="00D24D6D">
        <w:rPr>
          <w:rFonts w:cs="Arial"/>
          <w:szCs w:val="20"/>
          <w:lang w:eastAsia="en-US"/>
        </w:rPr>
        <w:t xml:space="preserve">Modelo del Anexo 2 del PCAP, con la documentación acreditativa correspondiente. </w:t>
      </w:r>
    </w:p>
    <w:p w14:paraId="6424B5BB" w14:textId="77777777" w:rsidR="00A21A92" w:rsidRPr="00821595" w:rsidRDefault="00A21A92" w:rsidP="00A21A92">
      <w:pPr>
        <w:pStyle w:val="Sinespaciado"/>
        <w:ind w:left="709"/>
        <w:rPr>
          <w:rFonts w:cs="Arial"/>
          <w:szCs w:val="20"/>
          <w:lang w:val="es-ES"/>
        </w:rPr>
      </w:pPr>
    </w:p>
    <w:p w14:paraId="6F5CACFC" w14:textId="77777777" w:rsidR="00A21A92" w:rsidRPr="00821595" w:rsidRDefault="00A21A92" w:rsidP="00A21A92">
      <w:pPr>
        <w:pStyle w:val="Sinespaciado"/>
        <w:ind w:left="709"/>
        <w:rPr>
          <w:rFonts w:cs="Arial"/>
          <w:szCs w:val="20"/>
          <w:lang w:val="es-ES"/>
        </w:rPr>
      </w:pPr>
    </w:p>
    <w:p w14:paraId="51652885" w14:textId="77777777" w:rsidR="00A21A92" w:rsidRPr="00D24D6D" w:rsidRDefault="00A21A92" w:rsidP="00A21A92">
      <w:pPr>
        <w:jc w:val="left"/>
        <w:rPr>
          <w:rFonts w:cs="Arial"/>
          <w:b/>
          <w:szCs w:val="20"/>
        </w:rPr>
      </w:pPr>
    </w:p>
    <w:p w14:paraId="30D06297" w14:textId="77777777" w:rsidR="00A21A92" w:rsidRPr="00D24D6D" w:rsidRDefault="00A21A92" w:rsidP="00A21A92">
      <w:pPr>
        <w:jc w:val="left"/>
        <w:rPr>
          <w:rFonts w:cs="Arial"/>
          <w:b/>
          <w:szCs w:val="20"/>
        </w:rPr>
      </w:pPr>
    </w:p>
    <w:p w14:paraId="45630064" w14:textId="77777777" w:rsidR="00A21A92" w:rsidRPr="00D24D6D" w:rsidRDefault="00A21A92" w:rsidP="00A21A92">
      <w:pPr>
        <w:jc w:val="left"/>
        <w:rPr>
          <w:rFonts w:cs="Arial"/>
          <w:b/>
          <w:szCs w:val="20"/>
        </w:rPr>
      </w:pPr>
      <w:r w:rsidRPr="00D24D6D">
        <w:rPr>
          <w:rFonts w:cs="Arial"/>
          <w:b/>
          <w:szCs w:val="20"/>
        </w:rPr>
        <w:br w:type="page"/>
      </w:r>
    </w:p>
    <w:p w14:paraId="0212C563" w14:textId="77777777" w:rsidR="00A21A92" w:rsidRPr="00D24D6D" w:rsidRDefault="00A21A92" w:rsidP="00A21A92">
      <w:pPr>
        <w:jc w:val="left"/>
        <w:rPr>
          <w:rFonts w:cs="Arial"/>
          <w:b/>
          <w:szCs w:val="20"/>
        </w:rPr>
      </w:pPr>
      <w:r w:rsidRPr="00D24D6D">
        <w:rPr>
          <w:rFonts w:cs="Arial"/>
          <w:b/>
          <w:szCs w:val="20"/>
        </w:rPr>
        <w:t>ANEXO 11</w:t>
      </w:r>
    </w:p>
    <w:p w14:paraId="252B1E44" w14:textId="77777777" w:rsidR="00A21A92" w:rsidRPr="00D24D6D" w:rsidRDefault="00A21A92" w:rsidP="00A21A92">
      <w:pPr>
        <w:autoSpaceDE w:val="0"/>
        <w:autoSpaceDN w:val="0"/>
        <w:adjustRightInd w:val="0"/>
        <w:rPr>
          <w:rFonts w:cs="Arial"/>
          <w:b/>
          <w:szCs w:val="20"/>
        </w:rPr>
      </w:pPr>
    </w:p>
    <w:p w14:paraId="0234CC22" w14:textId="77777777" w:rsidR="00A21A92" w:rsidRPr="00D24D6D" w:rsidRDefault="00A21A92" w:rsidP="00A21A92">
      <w:pPr>
        <w:autoSpaceDE w:val="0"/>
        <w:autoSpaceDN w:val="0"/>
        <w:adjustRightInd w:val="0"/>
        <w:rPr>
          <w:rFonts w:cs="Arial"/>
          <w:b/>
          <w:bCs/>
          <w:szCs w:val="20"/>
        </w:rPr>
      </w:pPr>
      <w:r w:rsidRPr="00D24D6D">
        <w:rPr>
          <w:rFonts w:cs="Arial"/>
          <w:b/>
          <w:bCs/>
          <w:szCs w:val="20"/>
        </w:rPr>
        <w:t>MODELO DE RELACIÓN DETALLADA DE LOS PRODUCTOS OFRECIDOS</w:t>
      </w:r>
    </w:p>
    <w:p w14:paraId="3E87EC06" w14:textId="77777777" w:rsidR="00A21A92" w:rsidRPr="00D24D6D" w:rsidRDefault="00A21A92" w:rsidP="00A21A92">
      <w:pPr>
        <w:autoSpaceDE w:val="0"/>
        <w:autoSpaceDN w:val="0"/>
        <w:adjustRightInd w:val="0"/>
        <w:rPr>
          <w:rFonts w:cs="Arial"/>
          <w:szCs w:val="20"/>
        </w:rPr>
      </w:pPr>
    </w:p>
    <w:p w14:paraId="7F767A72" w14:textId="77777777" w:rsidR="00A21A92" w:rsidRPr="00D24D6D" w:rsidRDefault="00A21A92" w:rsidP="00A21A92">
      <w:pPr>
        <w:autoSpaceDE w:val="0"/>
        <w:autoSpaceDN w:val="0"/>
        <w:adjustRightInd w:val="0"/>
        <w:rPr>
          <w:rFonts w:cs="Arial"/>
          <w:szCs w:val="20"/>
        </w:rPr>
      </w:pPr>
      <w:r w:rsidRPr="00D24D6D">
        <w:rPr>
          <w:rFonts w:cs="Arial"/>
          <w:szCs w:val="20"/>
        </w:rPr>
        <w:t>No procede.</w:t>
      </w:r>
    </w:p>
    <w:p w14:paraId="7F445734" w14:textId="77777777" w:rsidR="00A21A92" w:rsidRPr="00D24D6D" w:rsidRDefault="00A21A92" w:rsidP="00A21A92">
      <w:pPr>
        <w:autoSpaceDE w:val="0"/>
        <w:autoSpaceDN w:val="0"/>
        <w:adjustRightInd w:val="0"/>
        <w:rPr>
          <w:rFonts w:cs="Arial"/>
          <w:b/>
          <w:szCs w:val="20"/>
          <w:highlight w:val="yellow"/>
        </w:rPr>
      </w:pPr>
      <w:r w:rsidRPr="00D24D6D">
        <w:rPr>
          <w:rFonts w:cs="Arial"/>
          <w:b/>
          <w:szCs w:val="20"/>
        </w:rPr>
        <w:br w:type="page"/>
      </w:r>
    </w:p>
    <w:p w14:paraId="7BD26664" w14:textId="77777777" w:rsidR="00A21A92" w:rsidRPr="000E3FBB" w:rsidRDefault="00A21A92" w:rsidP="00A21A92">
      <w:pPr>
        <w:jc w:val="left"/>
        <w:rPr>
          <w:rFonts w:cs="Arial"/>
          <w:b/>
          <w:szCs w:val="20"/>
        </w:rPr>
      </w:pPr>
      <w:r w:rsidRPr="000E3FBB">
        <w:rPr>
          <w:rFonts w:cs="Arial"/>
          <w:b/>
          <w:szCs w:val="20"/>
        </w:rPr>
        <w:t>ANEXO 12</w:t>
      </w:r>
    </w:p>
    <w:p w14:paraId="51AEF7F3" w14:textId="77777777" w:rsidR="00A21A92" w:rsidRPr="000E3FBB" w:rsidRDefault="00A21A92" w:rsidP="00A21A92">
      <w:pPr>
        <w:jc w:val="left"/>
        <w:rPr>
          <w:rFonts w:cs="Arial"/>
          <w:b/>
          <w:szCs w:val="20"/>
        </w:rPr>
      </w:pPr>
    </w:p>
    <w:p w14:paraId="406AF53A" w14:textId="77777777" w:rsidR="00A21A92" w:rsidRPr="000E3FBB" w:rsidRDefault="00A21A92" w:rsidP="00A21A92">
      <w:pPr>
        <w:rPr>
          <w:rFonts w:cs="Arial"/>
          <w:b/>
          <w:szCs w:val="20"/>
        </w:rPr>
      </w:pPr>
      <w:r w:rsidRPr="000E3FBB">
        <w:rPr>
          <w:rFonts w:cs="Arial"/>
          <w:b/>
          <w:szCs w:val="20"/>
        </w:rPr>
        <w:t>PRINCIPIOS ÉTICOS Y REGLAS DE CONDUCTA A LOS QUE LOS LICITADORES y LOS CONTRATISTAS DEBEN ADECUAR SU ACTIVIDAD</w:t>
      </w:r>
    </w:p>
    <w:p w14:paraId="624E84A4" w14:textId="77777777" w:rsidR="00A21A92" w:rsidRPr="000E3FBB" w:rsidRDefault="00A21A92" w:rsidP="00A21A92">
      <w:pPr>
        <w:rPr>
          <w:rFonts w:cs="Arial"/>
          <w:b/>
          <w:szCs w:val="20"/>
          <w:u w:val="single"/>
        </w:rPr>
      </w:pPr>
    </w:p>
    <w:p w14:paraId="794367DC" w14:textId="77777777" w:rsidR="00A21A92" w:rsidRPr="000E3FBB" w:rsidRDefault="00A21A92" w:rsidP="00A21A92">
      <w:pPr>
        <w:rPr>
          <w:rFonts w:cs="Arial"/>
          <w:szCs w:val="20"/>
        </w:rPr>
      </w:pPr>
      <w:r w:rsidRPr="000E3FBB">
        <w:rPr>
          <w:rFonts w:cs="Arial"/>
          <w:szCs w:val="20"/>
        </w:rPr>
        <w:t>De acuerdo con el artículo 55.2 de la Ley 19/2014, de 29 de diciembre, de transparencia, acceso a la información pública y buen gobierno, las administraciones y los organismos comprendidos en el ámbito de aplicación de la presente ley deben incluir, en los pliegos de cláusulas contractuales y en las bases de convocatoria de subvenciones o ayudas, los principios éticos y las reglas de conducta a los que deben adecuar la actividad los contratistas y las personas beneficiarias,  y deben determinar los efectos de un eventual incumplimiento de estos principios.</w:t>
      </w:r>
    </w:p>
    <w:p w14:paraId="29F44C6C" w14:textId="77777777" w:rsidR="00A21A92" w:rsidRPr="000E3FBB" w:rsidRDefault="00A21A92" w:rsidP="00A21A92">
      <w:pPr>
        <w:rPr>
          <w:rFonts w:cs="Arial"/>
          <w:szCs w:val="20"/>
        </w:rPr>
      </w:pPr>
    </w:p>
    <w:p w14:paraId="1C249B7C" w14:textId="77777777" w:rsidR="00A21A92" w:rsidRPr="000E3FBB" w:rsidRDefault="00A21A92" w:rsidP="00A21A92">
      <w:pPr>
        <w:rPr>
          <w:rFonts w:cs="Arial"/>
          <w:szCs w:val="20"/>
        </w:rPr>
      </w:pPr>
      <w:r w:rsidRPr="000E3FBB">
        <w:rPr>
          <w:rFonts w:cs="Arial"/>
          <w:szCs w:val="20"/>
        </w:rPr>
        <w:t xml:space="preserve">En cumplimiento de esta previsión legal, se hacen públicos los principios éticos y las reglas de conducta a los que los licitadores y los contratistas deben adecuar su actividad en sus relaciones contractuales en el ámbito de la contratación pública del sector público de Cataluña. </w:t>
      </w:r>
    </w:p>
    <w:p w14:paraId="436DAC21" w14:textId="77777777" w:rsidR="00A21A92" w:rsidRPr="000E3FBB" w:rsidRDefault="00A21A92" w:rsidP="00A21A92">
      <w:pPr>
        <w:rPr>
          <w:rFonts w:cs="Arial"/>
          <w:szCs w:val="20"/>
        </w:rPr>
      </w:pPr>
    </w:p>
    <w:p w14:paraId="61713DC9" w14:textId="77777777" w:rsidR="00A21A92" w:rsidRPr="000E3FBB" w:rsidRDefault="00A21A92" w:rsidP="00A21A92">
      <w:pPr>
        <w:rPr>
          <w:rFonts w:cs="Arial"/>
          <w:szCs w:val="20"/>
        </w:rPr>
      </w:pPr>
      <w:r w:rsidRPr="000E3FBB">
        <w:rPr>
          <w:rFonts w:cs="Arial"/>
          <w:szCs w:val="20"/>
        </w:rPr>
        <w:t xml:space="preserve">Estos principios y reglas de conducta deben ser incluidos en todos los pliegos de cláusulas o documentos reguladores de la contratación. </w:t>
      </w:r>
    </w:p>
    <w:p w14:paraId="505C3304" w14:textId="77777777" w:rsidR="00A21A92" w:rsidRPr="000E3FBB" w:rsidRDefault="00A21A92" w:rsidP="00A21A92">
      <w:pPr>
        <w:rPr>
          <w:rFonts w:cs="Arial"/>
          <w:szCs w:val="20"/>
        </w:rPr>
      </w:pPr>
    </w:p>
    <w:p w14:paraId="7C1E08FA" w14:textId="77777777" w:rsidR="00A21A92" w:rsidRPr="000E3FBB" w:rsidRDefault="00A21A92" w:rsidP="00A21A92">
      <w:pPr>
        <w:rPr>
          <w:rFonts w:cs="Arial"/>
          <w:szCs w:val="20"/>
        </w:rPr>
      </w:pPr>
      <w:r w:rsidRPr="000E3FBB">
        <w:rPr>
          <w:rFonts w:cs="Arial"/>
          <w:szCs w:val="20"/>
        </w:rPr>
        <w:t>Asimismo, y de conformidad con el artículo 3.5 de la Ley 19/2014, los contratos del sector público deben incluir las obligaciones de los adjudicatarios de facilitar información establecidas por esta Ley, sin perjuicio del cumplimiento de las obligaciones de transparencia.</w:t>
      </w:r>
    </w:p>
    <w:p w14:paraId="274B4792" w14:textId="77777777" w:rsidR="00A21A92" w:rsidRPr="000E3FBB" w:rsidRDefault="00A21A92" w:rsidP="00A21A92">
      <w:pPr>
        <w:rPr>
          <w:rFonts w:cs="Arial"/>
          <w:szCs w:val="20"/>
        </w:rPr>
      </w:pPr>
    </w:p>
    <w:p w14:paraId="0E05837C" w14:textId="77777777" w:rsidR="00A21A92" w:rsidRPr="000E3FBB" w:rsidRDefault="00A21A92" w:rsidP="00A21A92">
      <w:pPr>
        <w:rPr>
          <w:rFonts w:cs="Arial"/>
          <w:szCs w:val="20"/>
        </w:rPr>
      </w:pPr>
      <w:r w:rsidRPr="000E3FBB">
        <w:rPr>
          <w:rFonts w:cs="Arial"/>
          <w:szCs w:val="20"/>
        </w:rPr>
        <w:t>1.- Los licitadores y los contratistas deben adoptar una conducta éticamente ejemplar, abstenerse de realizar, fomentar, proponer o promover cualquier tipo de práctica corrupta y poner en conocimiento de los órganos competentes cualquier manifestación de estas prácticas que, a su juicio, esté presente o pueda afectar al procedimiento o a la relación contractual. Particularmente se abstendrán de realizar cualquier acción que pueda vulnerar los principios de igualdad de oportunidades y de libre concurrencia.</w:t>
      </w:r>
    </w:p>
    <w:p w14:paraId="0491DE8D" w14:textId="77777777" w:rsidR="00A21A92" w:rsidRPr="000E3FBB" w:rsidRDefault="00A21A92" w:rsidP="00A21A92">
      <w:pPr>
        <w:rPr>
          <w:rFonts w:cs="Arial"/>
          <w:szCs w:val="20"/>
        </w:rPr>
      </w:pPr>
    </w:p>
    <w:p w14:paraId="6B138B08" w14:textId="77777777" w:rsidR="00A21A92" w:rsidRPr="000E3FBB" w:rsidRDefault="00A21A92" w:rsidP="00A21A92">
      <w:pPr>
        <w:rPr>
          <w:rFonts w:cs="Arial"/>
          <w:szCs w:val="20"/>
        </w:rPr>
      </w:pPr>
      <w:r w:rsidRPr="000E3FBB">
        <w:rPr>
          <w:rFonts w:cs="Arial"/>
          <w:szCs w:val="20"/>
        </w:rPr>
        <w:t>2.- Con carácter general, los licitadores y los contratistas, en el ejercicio de su actividad, asumen las obligaciones siguientes:</w:t>
      </w:r>
    </w:p>
    <w:p w14:paraId="67C99A81" w14:textId="77777777" w:rsidR="00A21A92" w:rsidRPr="000E3FBB" w:rsidRDefault="00A21A92" w:rsidP="00A21A92">
      <w:pPr>
        <w:rPr>
          <w:rFonts w:cs="Arial"/>
          <w:szCs w:val="20"/>
        </w:rPr>
      </w:pPr>
    </w:p>
    <w:p w14:paraId="3C393695" w14:textId="77777777" w:rsidR="00A21A92" w:rsidRPr="000E3FBB" w:rsidRDefault="00A21A92" w:rsidP="00A21A92">
      <w:pPr>
        <w:numPr>
          <w:ilvl w:val="0"/>
          <w:numId w:val="4"/>
        </w:numPr>
        <w:contextualSpacing/>
        <w:rPr>
          <w:rFonts w:cs="Arial"/>
          <w:szCs w:val="20"/>
          <w:lang w:eastAsia="en-US"/>
        </w:rPr>
      </w:pPr>
      <w:r w:rsidRPr="000E3FBB">
        <w:rPr>
          <w:rFonts w:cs="Arial"/>
          <w:szCs w:val="20"/>
          <w:lang w:eastAsia="en-US"/>
        </w:rPr>
        <w:t>Observar los principios, normas y cánones éticos propios de las actividades, oficios y/o profesiones correspondientes a las prestaciones objeto</w:t>
      </w:r>
      <w:r>
        <w:rPr>
          <w:rFonts w:cs="Arial"/>
          <w:szCs w:val="20"/>
          <w:lang w:eastAsia="en-US"/>
        </w:rPr>
        <w:t xml:space="preserve">s </w:t>
      </w:r>
      <w:r w:rsidRPr="000E3FBB">
        <w:rPr>
          <w:rFonts w:cs="Arial"/>
          <w:szCs w:val="20"/>
          <w:lang w:eastAsia="en-US"/>
        </w:rPr>
        <w:t>de los contratos.</w:t>
      </w:r>
    </w:p>
    <w:p w14:paraId="79EFC54C" w14:textId="77777777" w:rsidR="00A21A92" w:rsidRPr="000E3FBB" w:rsidRDefault="00A21A92" w:rsidP="00A21A92">
      <w:pPr>
        <w:numPr>
          <w:ilvl w:val="0"/>
          <w:numId w:val="4"/>
        </w:numPr>
        <w:contextualSpacing/>
        <w:rPr>
          <w:rFonts w:cs="Arial"/>
          <w:szCs w:val="20"/>
          <w:lang w:eastAsia="en-US"/>
        </w:rPr>
      </w:pPr>
      <w:r w:rsidRPr="000E3FBB">
        <w:rPr>
          <w:rFonts w:cs="Arial"/>
          <w:szCs w:val="20"/>
          <w:lang w:eastAsia="en-US"/>
        </w:rPr>
        <w:t>No realizar acciones que pongan en riesgo el interés público en el ámbito del contrato o de las prestaciones a licitar.</w:t>
      </w:r>
    </w:p>
    <w:p w14:paraId="7E70E646" w14:textId="77777777" w:rsidR="00A21A92" w:rsidRPr="000E3FBB" w:rsidRDefault="00A21A92" w:rsidP="00A21A92">
      <w:pPr>
        <w:numPr>
          <w:ilvl w:val="0"/>
          <w:numId w:val="4"/>
        </w:numPr>
        <w:contextualSpacing/>
        <w:rPr>
          <w:rFonts w:cs="Arial"/>
          <w:szCs w:val="20"/>
          <w:lang w:eastAsia="en-US"/>
        </w:rPr>
      </w:pPr>
      <w:r w:rsidRPr="000E3FBB">
        <w:rPr>
          <w:rFonts w:cs="Arial"/>
          <w:szCs w:val="20"/>
          <w:lang w:eastAsia="en-US"/>
        </w:rPr>
        <w:t>Denunciar las situaciones irregulares que se puedan presentar en los procesos de contratación pública o durante la ejecución de los contratos.</w:t>
      </w:r>
    </w:p>
    <w:p w14:paraId="4C3EFA66" w14:textId="77777777" w:rsidR="00A21A92" w:rsidRPr="000E3FBB" w:rsidRDefault="00A21A92" w:rsidP="00A21A92">
      <w:pPr>
        <w:ind w:left="720"/>
        <w:contextualSpacing/>
        <w:rPr>
          <w:rFonts w:cs="Arial"/>
          <w:szCs w:val="20"/>
          <w:lang w:eastAsia="en-US"/>
        </w:rPr>
      </w:pPr>
    </w:p>
    <w:p w14:paraId="2718F558" w14:textId="77777777" w:rsidR="00A21A92" w:rsidRPr="000E3FBB" w:rsidRDefault="00A21A92" w:rsidP="00A21A92">
      <w:pPr>
        <w:rPr>
          <w:rFonts w:cs="Arial"/>
          <w:szCs w:val="20"/>
        </w:rPr>
      </w:pPr>
      <w:r w:rsidRPr="000E3FBB">
        <w:rPr>
          <w:rFonts w:cs="Arial"/>
          <w:szCs w:val="20"/>
        </w:rPr>
        <w:t xml:space="preserve">3.- En particular, los licitadores y los contratistas asumen las obligaciones siguientes: </w:t>
      </w:r>
    </w:p>
    <w:p w14:paraId="03890617" w14:textId="77777777" w:rsidR="00A21A92" w:rsidRPr="000E3FBB" w:rsidRDefault="00A21A92" w:rsidP="00A21A92">
      <w:pPr>
        <w:rPr>
          <w:rFonts w:cs="Arial"/>
          <w:strike/>
          <w:szCs w:val="20"/>
        </w:rPr>
      </w:pPr>
    </w:p>
    <w:p w14:paraId="3ABB6105"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Comunicar inmediatamente al órgano de contratación las posibles situaciones de conflicto de intereses. Constituyen en todo caso situaciones de conflicto de intereses las contenidas en el artículo 24 de la Directiva 2014/24/UE.</w:t>
      </w:r>
    </w:p>
    <w:p w14:paraId="4185CD4A"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 xml:space="preserve">No solicitar, directa o indirectamente, que un cargo o empleado público influya en la adjudicación del contrato. </w:t>
      </w:r>
    </w:p>
    <w:p w14:paraId="45216CDE"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No ofrecer ni facilitar a cargos o empleados públicos ventajas para ellos mismos o para terceras personas con la voluntad de incidir en un procedimiento contractual.</w:t>
      </w:r>
    </w:p>
    <w:p w14:paraId="2E5A6A73"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 xml:space="preserve">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 </w:t>
      </w:r>
    </w:p>
    <w:p w14:paraId="5DB28389"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 xml:space="preserve">No utilizar información confidencial, conocida mediante el contrato y/o durante la licitación, para obtener, directa o indirectamente, una ventaja o beneficio. </w:t>
      </w:r>
    </w:p>
    <w:p w14:paraId="246CFCBB"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Colaborar con el órgano de contratación en las actuaciones que éste realice para el seguimiento y/o la evaluación del cumplimiento del contrato, particularmente facilitando la información que le sea solicitada para estos fines.</w:t>
      </w:r>
    </w:p>
    <w:p w14:paraId="0428633C"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Cumplir las obligaciones de facilitar información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1C73AB59" w14:textId="77777777" w:rsidR="00A21A92" w:rsidRPr="000E3FBB" w:rsidRDefault="00A21A92" w:rsidP="00A21A92">
      <w:pPr>
        <w:numPr>
          <w:ilvl w:val="0"/>
          <w:numId w:val="5"/>
        </w:numPr>
        <w:contextualSpacing/>
        <w:rPr>
          <w:rFonts w:cs="Arial"/>
          <w:szCs w:val="20"/>
          <w:lang w:eastAsia="en-US"/>
        </w:rPr>
      </w:pPr>
      <w:r w:rsidRPr="000E3FBB">
        <w:rPr>
          <w:rFonts w:cs="Arial"/>
          <w:szCs w:val="20"/>
          <w:lang w:eastAsia="en-US"/>
        </w:rPr>
        <w:t>Denunciar los actos de los que tenga conocimiento y que puedan comportar una infracción de las obligaciones contenidas en esta cláusula.</w:t>
      </w:r>
    </w:p>
    <w:p w14:paraId="1C8131CD" w14:textId="77777777" w:rsidR="00A21A92" w:rsidRPr="000E3FBB" w:rsidRDefault="00A21A92" w:rsidP="00A21A92">
      <w:pPr>
        <w:ind w:left="720"/>
        <w:contextualSpacing/>
        <w:rPr>
          <w:rFonts w:cs="Arial"/>
          <w:szCs w:val="20"/>
          <w:lang w:eastAsia="en-US"/>
        </w:rPr>
      </w:pPr>
    </w:p>
    <w:p w14:paraId="23604F5B" w14:textId="77777777" w:rsidR="00A21A92" w:rsidRPr="00D24D6D" w:rsidRDefault="00A21A92" w:rsidP="00A21A92">
      <w:pPr>
        <w:rPr>
          <w:rFonts w:cs="Arial"/>
          <w:szCs w:val="20"/>
        </w:rPr>
      </w:pPr>
      <w:r w:rsidRPr="000E3FBB">
        <w:rPr>
          <w:rFonts w:cs="Arial"/>
          <w:szCs w:val="20"/>
        </w:rPr>
        <w:t>4.- El incumplimiento de las obligaciones contenidas en el apartado anterior por parte de los licitadores o contratistas debe preverse como causa, de acuerdo con la legislación de contratación pública, de resolución del contrato, sin perjuicio de aquellas otras posibles consecuencias previstas en la legislación vigente.</w:t>
      </w:r>
      <w:r w:rsidRPr="00D24D6D">
        <w:rPr>
          <w:rFonts w:cs="Arial"/>
          <w:szCs w:val="20"/>
        </w:rPr>
        <w:t xml:space="preserve"> </w:t>
      </w:r>
    </w:p>
    <w:p w14:paraId="40D10D48" w14:textId="77777777" w:rsidR="00A21A92" w:rsidRPr="00D24D6D" w:rsidRDefault="00A21A92" w:rsidP="00A21A92">
      <w:pPr>
        <w:rPr>
          <w:rFonts w:cs="Arial"/>
          <w:szCs w:val="20"/>
        </w:rPr>
      </w:pPr>
      <w:r w:rsidRPr="00D24D6D">
        <w:rPr>
          <w:rFonts w:cs="Arial"/>
          <w:szCs w:val="20"/>
        </w:rPr>
        <w:br w:type="page"/>
      </w:r>
    </w:p>
    <w:p w14:paraId="2EF757FA" w14:textId="77777777" w:rsidR="00A21A92" w:rsidRPr="00D24D6D" w:rsidRDefault="00A21A92" w:rsidP="00A21A92">
      <w:pPr>
        <w:jc w:val="left"/>
        <w:rPr>
          <w:rFonts w:cs="Arial"/>
          <w:b/>
          <w:szCs w:val="20"/>
        </w:rPr>
      </w:pPr>
      <w:r w:rsidRPr="00D24D6D">
        <w:rPr>
          <w:rFonts w:cs="Arial"/>
          <w:b/>
          <w:szCs w:val="20"/>
        </w:rPr>
        <w:t>ANEXO 13</w:t>
      </w:r>
    </w:p>
    <w:p w14:paraId="61F6DCF9" w14:textId="77777777" w:rsidR="00A21A92" w:rsidRPr="00D24D6D" w:rsidRDefault="00A21A92" w:rsidP="00A21A92">
      <w:pPr>
        <w:jc w:val="left"/>
        <w:rPr>
          <w:rFonts w:cs="Arial"/>
          <w:b/>
          <w:szCs w:val="20"/>
        </w:rPr>
      </w:pPr>
    </w:p>
    <w:p w14:paraId="56881D6A" w14:textId="77777777" w:rsidR="00A21A92" w:rsidRPr="00D24D6D" w:rsidRDefault="00A21A92" w:rsidP="00A21A92">
      <w:pPr>
        <w:jc w:val="left"/>
        <w:rPr>
          <w:rFonts w:cs="Arial"/>
          <w:b/>
          <w:szCs w:val="20"/>
        </w:rPr>
      </w:pPr>
      <w:r w:rsidRPr="00D24D6D">
        <w:rPr>
          <w:rFonts w:cs="Arial"/>
          <w:b/>
          <w:szCs w:val="20"/>
        </w:rPr>
        <w:t>CLÁUSULA ÉTICA</w:t>
      </w:r>
    </w:p>
    <w:p w14:paraId="3EDD46FF" w14:textId="77777777" w:rsidR="00A21A92" w:rsidRPr="00D24D6D" w:rsidRDefault="00A21A92" w:rsidP="00A21A92">
      <w:pPr>
        <w:jc w:val="left"/>
        <w:rPr>
          <w:rFonts w:cs="Arial"/>
          <w:b/>
          <w:szCs w:val="20"/>
        </w:rPr>
      </w:pPr>
    </w:p>
    <w:p w14:paraId="49F97629" w14:textId="77777777" w:rsidR="00A21A92" w:rsidRPr="00D24D6D" w:rsidRDefault="00A21A92" w:rsidP="00A21A92">
      <w:pPr>
        <w:pStyle w:val="Prrafodelista"/>
        <w:numPr>
          <w:ilvl w:val="0"/>
          <w:numId w:val="12"/>
        </w:numPr>
        <w:autoSpaceDE w:val="0"/>
        <w:autoSpaceDN w:val="0"/>
        <w:adjustRightInd w:val="0"/>
        <w:snapToGrid w:val="0"/>
        <w:spacing w:after="0" w:line="240" w:lineRule="auto"/>
        <w:ind w:left="284" w:firstLine="0"/>
        <w:rPr>
          <w:rFonts w:ascii="Arial" w:hAnsi="Arial" w:cs="Arial"/>
          <w:color w:val="000000"/>
          <w:sz w:val="20"/>
          <w:szCs w:val="20"/>
        </w:rPr>
      </w:pPr>
      <w:r w:rsidRPr="00D24D6D">
        <w:rPr>
          <w:rFonts w:ascii="Arial" w:hAnsi="Arial" w:cs="Arial"/>
          <w:color w:val="000000"/>
          <w:sz w:val="20"/>
          <w:szCs w:val="20"/>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14:paraId="0236CE5A" w14:textId="77777777" w:rsidR="00A21A92" w:rsidRPr="00D24D6D" w:rsidRDefault="00A21A92" w:rsidP="00A21A92">
      <w:pPr>
        <w:autoSpaceDE w:val="0"/>
        <w:autoSpaceDN w:val="0"/>
        <w:adjustRightInd w:val="0"/>
        <w:snapToGrid w:val="0"/>
        <w:ind w:left="284"/>
        <w:rPr>
          <w:rFonts w:cs="Arial"/>
          <w:color w:val="000000"/>
          <w:szCs w:val="20"/>
          <w:lang w:eastAsia="en-US"/>
        </w:rPr>
      </w:pPr>
    </w:p>
    <w:p w14:paraId="0B9702CE" w14:textId="77777777" w:rsidR="00A21A92" w:rsidRPr="00D24D6D" w:rsidRDefault="00A21A92" w:rsidP="00A21A92">
      <w:pPr>
        <w:autoSpaceDE w:val="0"/>
        <w:autoSpaceDN w:val="0"/>
        <w:adjustRightInd w:val="0"/>
        <w:snapToGrid w:val="0"/>
        <w:ind w:left="284"/>
        <w:rPr>
          <w:rFonts w:cs="Arial"/>
          <w:color w:val="000000"/>
          <w:szCs w:val="20"/>
          <w:lang w:eastAsia="en-US"/>
        </w:rPr>
      </w:pPr>
      <w:r w:rsidRPr="00D24D6D">
        <w:rPr>
          <w:rFonts w:cs="Arial"/>
          <w:color w:val="000000"/>
          <w:szCs w:val="20"/>
          <w:lang w:eastAsia="en-U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14:paraId="3B533D7B" w14:textId="77777777" w:rsidR="00A21A92" w:rsidRPr="00D24D6D" w:rsidRDefault="00A21A92" w:rsidP="00A21A92">
      <w:pPr>
        <w:autoSpaceDE w:val="0"/>
        <w:autoSpaceDN w:val="0"/>
        <w:adjustRightInd w:val="0"/>
        <w:snapToGrid w:val="0"/>
        <w:ind w:left="284"/>
        <w:rPr>
          <w:rFonts w:cs="Arial"/>
          <w:color w:val="000000"/>
          <w:szCs w:val="20"/>
          <w:lang w:eastAsia="en-US"/>
        </w:rPr>
      </w:pPr>
    </w:p>
    <w:p w14:paraId="036A5B57" w14:textId="77777777" w:rsidR="00A21A92" w:rsidRPr="00D24D6D" w:rsidRDefault="00A21A92" w:rsidP="00A21A92">
      <w:pPr>
        <w:autoSpaceDE w:val="0"/>
        <w:autoSpaceDN w:val="0"/>
        <w:adjustRightInd w:val="0"/>
        <w:snapToGrid w:val="0"/>
        <w:ind w:left="284"/>
        <w:rPr>
          <w:rFonts w:cs="Arial"/>
          <w:color w:val="000000"/>
          <w:szCs w:val="20"/>
          <w:lang w:eastAsia="en-US"/>
        </w:rPr>
      </w:pPr>
      <w:r w:rsidRPr="00D24D6D">
        <w:rPr>
          <w:rFonts w:cs="Arial"/>
          <w:color w:val="000000"/>
          <w:szCs w:val="20"/>
          <w:lang w:eastAsia="en-US"/>
        </w:rPr>
        <w:t>2.1. Los licitadores, contratistas y subcontratistas asumen las obligaciones siguientes:</w:t>
      </w:r>
    </w:p>
    <w:p w14:paraId="223EBD9F" w14:textId="77777777" w:rsidR="00A21A92" w:rsidRPr="00D24D6D" w:rsidRDefault="00A21A92" w:rsidP="00A21A92">
      <w:pPr>
        <w:autoSpaceDE w:val="0"/>
        <w:autoSpaceDN w:val="0"/>
        <w:adjustRightInd w:val="0"/>
        <w:snapToGrid w:val="0"/>
        <w:ind w:left="284"/>
        <w:rPr>
          <w:rFonts w:cs="Arial"/>
          <w:color w:val="000000"/>
          <w:szCs w:val="20"/>
          <w:lang w:eastAsia="en-US"/>
        </w:rPr>
      </w:pPr>
    </w:p>
    <w:p w14:paraId="5BFD4C42" w14:textId="77777777" w:rsidR="00A21A92" w:rsidRPr="00D24D6D" w:rsidRDefault="00A21A92" w:rsidP="00A21A92">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24D6D">
        <w:rPr>
          <w:rFonts w:ascii="Arial" w:hAnsi="Arial" w:cs="Arial"/>
          <w:color w:val="000000"/>
          <w:sz w:val="20"/>
          <w:szCs w:val="20"/>
        </w:rPr>
        <w:t>Observar los principios, normas y cánones éticos propios de las actividades, oficios y/o profesiones correspondientes a las prestaciones objeto de los contratos.</w:t>
      </w:r>
    </w:p>
    <w:p w14:paraId="1F637577" w14:textId="77777777" w:rsidR="00A21A92" w:rsidRPr="00D24D6D" w:rsidRDefault="00A21A92" w:rsidP="00A21A92">
      <w:pPr>
        <w:tabs>
          <w:tab w:val="left" w:pos="851"/>
        </w:tabs>
        <w:autoSpaceDE w:val="0"/>
        <w:autoSpaceDN w:val="0"/>
        <w:adjustRightInd w:val="0"/>
        <w:snapToGrid w:val="0"/>
        <w:ind w:left="851" w:hanging="567"/>
        <w:rPr>
          <w:rFonts w:cs="Arial"/>
          <w:color w:val="000000"/>
          <w:szCs w:val="20"/>
          <w:lang w:eastAsia="en-US"/>
        </w:rPr>
      </w:pPr>
    </w:p>
    <w:p w14:paraId="459E28E0" w14:textId="77777777" w:rsidR="00A21A92" w:rsidRPr="00D24D6D" w:rsidRDefault="00A21A92" w:rsidP="00A21A92">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24D6D">
        <w:rPr>
          <w:rFonts w:ascii="Arial" w:hAnsi="Arial" w:cs="Arial"/>
          <w:color w:val="000000"/>
          <w:sz w:val="20"/>
          <w:szCs w:val="20"/>
        </w:rPr>
        <w:t>No realizar acciones que pongan en riesgo el interés público en el ámbito del contrato o de las prestaciones a licitar.</w:t>
      </w:r>
    </w:p>
    <w:p w14:paraId="5F9300A0" w14:textId="77777777" w:rsidR="00A21A92" w:rsidRPr="00D24D6D" w:rsidRDefault="00A21A92" w:rsidP="00A21A92">
      <w:pPr>
        <w:pStyle w:val="Prrafodelista"/>
        <w:tabs>
          <w:tab w:val="left" w:pos="851"/>
        </w:tabs>
        <w:spacing w:after="0" w:line="240" w:lineRule="auto"/>
        <w:ind w:left="851" w:hanging="567"/>
        <w:rPr>
          <w:rFonts w:ascii="Arial" w:hAnsi="Arial" w:cs="Arial"/>
          <w:color w:val="000000"/>
          <w:sz w:val="20"/>
          <w:szCs w:val="20"/>
        </w:rPr>
      </w:pPr>
    </w:p>
    <w:p w14:paraId="258BDF81" w14:textId="77777777" w:rsidR="00A21A92" w:rsidRPr="00D24D6D" w:rsidRDefault="00A21A92" w:rsidP="00A21A92">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24D6D">
        <w:rPr>
          <w:rFonts w:ascii="Arial" w:hAnsi="Arial" w:cs="Arial"/>
          <w:color w:val="000000"/>
          <w:sz w:val="20"/>
          <w:szCs w:val="20"/>
        </w:rPr>
        <w:t>Denunciar las situaciones irregulares que se puedan presentar en los procesos de contratación pública o durante la ejecución de los contratos.</w:t>
      </w:r>
    </w:p>
    <w:p w14:paraId="020A287D" w14:textId="77777777" w:rsidR="00A21A92" w:rsidRPr="00D24D6D" w:rsidRDefault="00A21A92" w:rsidP="00A21A92">
      <w:pPr>
        <w:pStyle w:val="Prrafodelista"/>
        <w:tabs>
          <w:tab w:val="left" w:pos="851"/>
        </w:tabs>
        <w:spacing w:after="0" w:line="240" w:lineRule="auto"/>
        <w:ind w:left="851" w:hanging="567"/>
        <w:rPr>
          <w:rFonts w:ascii="Arial" w:hAnsi="Arial" w:cs="Arial"/>
          <w:color w:val="000000"/>
          <w:sz w:val="20"/>
          <w:szCs w:val="20"/>
        </w:rPr>
      </w:pPr>
    </w:p>
    <w:p w14:paraId="5AC007F8" w14:textId="77777777" w:rsidR="00A21A92" w:rsidRPr="00D24D6D" w:rsidRDefault="00A21A92" w:rsidP="00A21A92">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24D6D">
        <w:rPr>
          <w:rFonts w:ascii="Arial" w:hAnsi="Arial" w:cs="Arial"/>
          <w:color w:val="000000"/>
          <w:sz w:val="20"/>
          <w:szCs w:val="20"/>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13FE96A8" w14:textId="77777777" w:rsidR="00A21A92" w:rsidRPr="00D24D6D" w:rsidRDefault="00A21A92" w:rsidP="00A21A92">
      <w:pPr>
        <w:pStyle w:val="Prrafodelista"/>
        <w:tabs>
          <w:tab w:val="left" w:pos="851"/>
        </w:tabs>
        <w:spacing w:after="0" w:line="240" w:lineRule="auto"/>
        <w:ind w:left="851" w:hanging="567"/>
        <w:rPr>
          <w:rFonts w:ascii="Arial" w:hAnsi="Arial" w:cs="Arial"/>
          <w:color w:val="000000"/>
          <w:sz w:val="20"/>
          <w:szCs w:val="20"/>
        </w:rPr>
      </w:pPr>
    </w:p>
    <w:p w14:paraId="28E6622E" w14:textId="77777777" w:rsidR="00A21A92" w:rsidRPr="00D24D6D" w:rsidRDefault="00A21A92" w:rsidP="00A21A92">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24D6D">
        <w:rPr>
          <w:rFonts w:ascii="Arial" w:hAnsi="Arial" w:cs="Arial"/>
          <w:color w:val="000000"/>
          <w:sz w:val="20"/>
          <w:szCs w:val="20"/>
        </w:rPr>
        <w:t>En el momento de presentar la oferta, el licitador debe declarar si tiene alguna situación de posible conflicto de interés, a los efectos de lo dispuesto en el artículo 64 de la LCSP, o relación equivalente al respeto con partes interesadas en el proyecto. Si durante la ejecución del contrato se produjera una situación de estas características el contratista o subcontratista está obligado a ponerlo en conocimiento del órgano de contratación.</w:t>
      </w:r>
    </w:p>
    <w:p w14:paraId="29514C90" w14:textId="77777777" w:rsidR="00A21A92" w:rsidRPr="00D24D6D" w:rsidRDefault="00A21A92" w:rsidP="00A21A92">
      <w:pPr>
        <w:pStyle w:val="Prrafodelista"/>
        <w:tabs>
          <w:tab w:val="left" w:pos="851"/>
        </w:tabs>
        <w:spacing w:after="0" w:line="240" w:lineRule="auto"/>
        <w:ind w:left="851" w:hanging="567"/>
        <w:rPr>
          <w:rFonts w:ascii="Arial" w:hAnsi="Arial" w:cs="Arial"/>
          <w:color w:val="000000"/>
          <w:sz w:val="20"/>
          <w:szCs w:val="20"/>
        </w:rPr>
      </w:pPr>
    </w:p>
    <w:p w14:paraId="2EF2FF97" w14:textId="77777777" w:rsidR="00A21A92" w:rsidRPr="00D24D6D" w:rsidRDefault="00A21A92" w:rsidP="00A21A92">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24D6D">
        <w:rPr>
          <w:rFonts w:ascii="Arial" w:hAnsi="Arial" w:cs="Arial"/>
          <w:color w:val="000000"/>
          <w:sz w:val="20"/>
          <w:szCs w:val="20"/>
        </w:rPr>
        <w:t>Respetar los acuerdos y normas de confidencialidad.</w:t>
      </w:r>
    </w:p>
    <w:p w14:paraId="3B43FE13" w14:textId="77777777" w:rsidR="00A21A92" w:rsidRPr="00D24D6D" w:rsidRDefault="00A21A92" w:rsidP="00A21A92">
      <w:pPr>
        <w:pStyle w:val="Prrafodelista"/>
        <w:tabs>
          <w:tab w:val="left" w:pos="851"/>
        </w:tabs>
        <w:spacing w:after="0" w:line="240" w:lineRule="auto"/>
        <w:ind w:left="851" w:hanging="567"/>
        <w:rPr>
          <w:rFonts w:ascii="Arial" w:hAnsi="Arial" w:cs="Arial"/>
          <w:color w:val="000000"/>
          <w:sz w:val="20"/>
          <w:szCs w:val="20"/>
        </w:rPr>
      </w:pPr>
    </w:p>
    <w:p w14:paraId="3A76FDE9" w14:textId="77777777" w:rsidR="00A21A92" w:rsidRPr="00D24D6D" w:rsidRDefault="00A21A92" w:rsidP="00A21A92">
      <w:pPr>
        <w:pStyle w:val="Prrafodelista"/>
        <w:numPr>
          <w:ilvl w:val="0"/>
          <w:numId w:val="11"/>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D24D6D">
        <w:rPr>
          <w:rFonts w:ascii="Arial" w:hAnsi="Arial" w:cs="Arial"/>
          <w:color w:val="000000"/>
          <w:sz w:val="20"/>
          <w:szCs w:val="20"/>
        </w:rPr>
        <w:t>Además, el contratista deberá colaborar con el órgano de contratación en las actuaciones que éste realice para el seguimiento y/o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14:paraId="01F7B9C7" w14:textId="77777777" w:rsidR="00A21A92" w:rsidRPr="00D24D6D" w:rsidRDefault="00A21A92" w:rsidP="00A21A92">
      <w:pPr>
        <w:pStyle w:val="Prrafodelista"/>
        <w:spacing w:after="0" w:line="240" w:lineRule="auto"/>
        <w:ind w:left="284"/>
        <w:rPr>
          <w:rFonts w:ascii="Arial" w:hAnsi="Arial" w:cs="Arial"/>
          <w:color w:val="000000"/>
          <w:sz w:val="20"/>
          <w:szCs w:val="20"/>
        </w:rPr>
      </w:pPr>
    </w:p>
    <w:p w14:paraId="179EAA83" w14:textId="77777777" w:rsidR="00A21A92" w:rsidRPr="00D24D6D" w:rsidRDefault="00A21A92" w:rsidP="00A21A92">
      <w:pPr>
        <w:autoSpaceDE w:val="0"/>
        <w:autoSpaceDN w:val="0"/>
        <w:adjustRightInd w:val="0"/>
        <w:snapToGrid w:val="0"/>
        <w:ind w:left="284"/>
        <w:rPr>
          <w:rFonts w:cs="Arial"/>
          <w:color w:val="000000"/>
          <w:szCs w:val="20"/>
          <w:lang w:eastAsia="en-US"/>
        </w:rPr>
      </w:pPr>
      <w:r w:rsidRPr="00D24D6D">
        <w:rPr>
          <w:rFonts w:cs="Arial"/>
          <w:color w:val="000000"/>
          <w:szCs w:val="20"/>
          <w:lang w:eastAsia="en-U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14:paraId="3D00254E" w14:textId="77777777" w:rsidR="00A21A92" w:rsidRPr="00D24D6D" w:rsidRDefault="00A21A92" w:rsidP="00A21A92">
      <w:pPr>
        <w:autoSpaceDE w:val="0"/>
        <w:autoSpaceDN w:val="0"/>
        <w:adjustRightInd w:val="0"/>
        <w:snapToGrid w:val="0"/>
        <w:ind w:left="284"/>
        <w:rPr>
          <w:rFonts w:cs="Arial"/>
          <w:color w:val="000000"/>
          <w:szCs w:val="20"/>
          <w:lang w:eastAsia="en-US"/>
        </w:rPr>
      </w:pPr>
    </w:p>
    <w:p w14:paraId="49A3F747" w14:textId="77777777" w:rsidR="00A21A92" w:rsidRPr="00D24D6D" w:rsidRDefault="00A21A92" w:rsidP="00A21A92">
      <w:pPr>
        <w:autoSpaceDE w:val="0"/>
        <w:autoSpaceDN w:val="0"/>
        <w:adjustRightInd w:val="0"/>
        <w:snapToGrid w:val="0"/>
        <w:ind w:left="284"/>
        <w:rPr>
          <w:rFonts w:cs="Arial"/>
          <w:color w:val="000000"/>
          <w:szCs w:val="20"/>
          <w:lang w:eastAsia="en-US"/>
        </w:rPr>
      </w:pPr>
      <w:r w:rsidRPr="00D24D6D">
        <w:rPr>
          <w:rFonts w:cs="Arial"/>
          <w:color w:val="000000"/>
          <w:szCs w:val="20"/>
          <w:lang w:eastAsia="en-US"/>
        </w:rPr>
        <w:t>2.3. Todas estas obligaciones y compromisos tienen la consideración de condiciones especiales de ejecución del contrato.</w:t>
      </w:r>
    </w:p>
    <w:p w14:paraId="325245BF" w14:textId="77777777" w:rsidR="00A21A92" w:rsidRPr="00D24D6D" w:rsidRDefault="00A21A92" w:rsidP="00A21A92">
      <w:pPr>
        <w:autoSpaceDE w:val="0"/>
        <w:autoSpaceDN w:val="0"/>
        <w:adjustRightInd w:val="0"/>
        <w:snapToGrid w:val="0"/>
        <w:ind w:left="284"/>
        <w:rPr>
          <w:rFonts w:cs="Arial"/>
          <w:color w:val="000000"/>
          <w:szCs w:val="20"/>
          <w:lang w:eastAsia="en-US"/>
        </w:rPr>
      </w:pPr>
    </w:p>
    <w:p w14:paraId="194A79E5" w14:textId="77777777" w:rsidR="00A21A92" w:rsidRPr="00D24D6D" w:rsidRDefault="00A21A92" w:rsidP="00A21A92">
      <w:pPr>
        <w:autoSpaceDE w:val="0"/>
        <w:autoSpaceDN w:val="0"/>
        <w:adjustRightInd w:val="0"/>
        <w:snapToGrid w:val="0"/>
        <w:ind w:left="284"/>
        <w:rPr>
          <w:rFonts w:cs="Arial"/>
          <w:color w:val="000000"/>
          <w:szCs w:val="20"/>
          <w:lang w:eastAsia="en-US"/>
        </w:rPr>
      </w:pPr>
      <w:r w:rsidRPr="00D24D6D">
        <w:rPr>
          <w:rFonts w:cs="Arial"/>
          <w:color w:val="000000"/>
          <w:szCs w:val="20"/>
          <w:lang w:eastAsia="en-US"/>
        </w:rPr>
        <w:t xml:space="preserve">2.4. Las consecuencias o penalidades por el incumplimiento de esta cláusula serán las siguientes: </w:t>
      </w:r>
    </w:p>
    <w:p w14:paraId="593300EF" w14:textId="77777777" w:rsidR="00A21A92" w:rsidRPr="00D24D6D" w:rsidRDefault="00A21A92" w:rsidP="00A21A92">
      <w:pPr>
        <w:autoSpaceDE w:val="0"/>
        <w:autoSpaceDN w:val="0"/>
        <w:adjustRightInd w:val="0"/>
        <w:snapToGrid w:val="0"/>
        <w:ind w:left="284"/>
        <w:rPr>
          <w:rFonts w:cs="Arial"/>
          <w:color w:val="000000"/>
          <w:szCs w:val="20"/>
          <w:lang w:eastAsia="en-US"/>
        </w:rPr>
      </w:pPr>
    </w:p>
    <w:p w14:paraId="14B7BA40" w14:textId="77777777" w:rsidR="00A21A92" w:rsidRPr="00D24D6D" w:rsidRDefault="00A21A92" w:rsidP="00A21A92">
      <w:pPr>
        <w:pStyle w:val="Prrafodelista"/>
        <w:numPr>
          <w:ilvl w:val="0"/>
          <w:numId w:val="14"/>
        </w:numPr>
        <w:autoSpaceDE w:val="0"/>
        <w:autoSpaceDN w:val="0"/>
        <w:adjustRightInd w:val="0"/>
        <w:snapToGrid w:val="0"/>
        <w:spacing w:after="0" w:line="240" w:lineRule="auto"/>
        <w:ind w:left="851" w:hanging="425"/>
        <w:rPr>
          <w:rFonts w:ascii="Arial" w:hAnsi="Arial" w:cs="Arial"/>
          <w:color w:val="000000"/>
          <w:sz w:val="20"/>
          <w:szCs w:val="20"/>
        </w:rPr>
      </w:pPr>
      <w:r w:rsidRPr="00D24D6D">
        <w:rPr>
          <w:rFonts w:ascii="Arial" w:hAnsi="Arial" w:cs="Arial"/>
          <w:color w:val="000000"/>
          <w:sz w:val="20"/>
          <w:szCs w:val="20"/>
        </w:rPr>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14:paraId="6770F287" w14:textId="77777777" w:rsidR="00A21A92" w:rsidRPr="00D24D6D" w:rsidRDefault="00A21A92" w:rsidP="00A21A92">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7315179B" w14:textId="77777777" w:rsidR="00A21A92" w:rsidRPr="00D24D6D" w:rsidRDefault="00A21A92" w:rsidP="00A21A92">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D24D6D">
        <w:rPr>
          <w:rFonts w:ascii="Arial" w:hAnsi="Arial" w:cs="Arial"/>
          <w:color w:val="000000"/>
          <w:sz w:val="20"/>
          <w:szCs w:val="20"/>
        </w:rPr>
        <w:t>En el caso de incumplimiento de lo previsto en la letra d) del apartado 2.1 el órgano de contratación dará conocimiento de los hechos a las autoridades competentes en materia de competencia.</w:t>
      </w:r>
    </w:p>
    <w:p w14:paraId="0B378B19" w14:textId="77777777" w:rsidR="00A21A92" w:rsidRPr="00D24D6D" w:rsidRDefault="00A21A92" w:rsidP="00A21A92">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6CE0063C" w14:textId="77777777" w:rsidR="00A21A92" w:rsidRPr="00D24D6D" w:rsidRDefault="00A21A92" w:rsidP="00A21A92">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D24D6D">
        <w:rPr>
          <w:rFonts w:ascii="Arial" w:hAnsi="Arial" w:cs="Arial"/>
          <w:color w:val="000000"/>
          <w:sz w:val="20"/>
          <w:szCs w:val="20"/>
        </w:rPr>
        <w:t>En el caso de incumplimiento de lo previsto en la letra e) del apartado 2.1 el órgano de contratación lo pondrá en conocimiento de la Comisión de Ética en la Contratación Pública de la Generalidad de Cataluña para que emita el pertinente informe, sin perjuicio de otras penalidades que puedan establecerse.</w:t>
      </w:r>
    </w:p>
    <w:p w14:paraId="695C28ED" w14:textId="77777777" w:rsidR="00A21A92" w:rsidRPr="00D24D6D" w:rsidRDefault="00A21A92" w:rsidP="00A21A92">
      <w:pPr>
        <w:autoSpaceDE w:val="0"/>
        <w:autoSpaceDN w:val="0"/>
        <w:adjustRightInd w:val="0"/>
        <w:snapToGrid w:val="0"/>
        <w:ind w:left="851" w:hanging="425"/>
        <w:rPr>
          <w:rFonts w:cs="Arial"/>
          <w:color w:val="000000"/>
          <w:szCs w:val="20"/>
        </w:rPr>
      </w:pPr>
    </w:p>
    <w:p w14:paraId="0F9AF321" w14:textId="77777777" w:rsidR="00A21A92" w:rsidRPr="00D24D6D" w:rsidRDefault="00A21A92" w:rsidP="00A21A92">
      <w:pPr>
        <w:pStyle w:val="Prrafodelista"/>
        <w:numPr>
          <w:ilvl w:val="0"/>
          <w:numId w:val="13"/>
        </w:numPr>
        <w:autoSpaceDE w:val="0"/>
        <w:autoSpaceDN w:val="0"/>
        <w:adjustRightInd w:val="0"/>
        <w:snapToGrid w:val="0"/>
        <w:spacing w:after="0" w:line="240" w:lineRule="auto"/>
        <w:ind w:left="851" w:hanging="425"/>
        <w:rPr>
          <w:rFonts w:ascii="Arial" w:hAnsi="Arial" w:cs="Arial"/>
          <w:color w:val="000000"/>
          <w:sz w:val="20"/>
          <w:szCs w:val="20"/>
        </w:rPr>
      </w:pPr>
      <w:r w:rsidRPr="00D24D6D">
        <w:rPr>
          <w:rFonts w:ascii="Arial" w:hAnsi="Arial" w:cs="Arial"/>
          <w:color w:val="000000"/>
          <w:sz w:val="20"/>
          <w:szCs w:val="20"/>
        </w:rPr>
        <w:t>En el caso de que la gravedad de los hechos lo requiera, el órgano de contratación los pondrá en conocimiento de la Oficina Antifraude de Cataluña o de los órganos de control y fiscalización que sean competentes por razón de la materia.</w:t>
      </w:r>
    </w:p>
    <w:p w14:paraId="466DE319" w14:textId="77777777" w:rsidR="00A21A92" w:rsidRPr="00D24D6D" w:rsidRDefault="00A21A92" w:rsidP="00A21A92">
      <w:pPr>
        <w:ind w:left="284"/>
        <w:rPr>
          <w:rFonts w:cs="Arial"/>
          <w:szCs w:val="20"/>
        </w:rPr>
      </w:pPr>
    </w:p>
    <w:p w14:paraId="00AE1312" w14:textId="77777777" w:rsidR="00A21A92" w:rsidRPr="00D24D6D" w:rsidRDefault="00A21A92" w:rsidP="00A21A92">
      <w:pPr>
        <w:jc w:val="left"/>
        <w:rPr>
          <w:rFonts w:cs="Arial"/>
          <w:szCs w:val="20"/>
        </w:rPr>
      </w:pPr>
      <w:r w:rsidRPr="00D24D6D">
        <w:rPr>
          <w:rFonts w:cs="Arial"/>
          <w:szCs w:val="20"/>
        </w:rPr>
        <w:br w:type="page"/>
      </w:r>
    </w:p>
    <w:p w14:paraId="311E5CFA" w14:textId="77777777" w:rsidR="00A21A92" w:rsidRPr="00D24D6D" w:rsidRDefault="00A21A92" w:rsidP="00A21A92">
      <w:pPr>
        <w:jc w:val="left"/>
        <w:rPr>
          <w:rFonts w:cs="Arial"/>
          <w:b/>
          <w:szCs w:val="20"/>
        </w:rPr>
      </w:pPr>
      <w:r w:rsidRPr="00D24D6D">
        <w:rPr>
          <w:rFonts w:cs="Arial"/>
          <w:b/>
          <w:szCs w:val="20"/>
        </w:rPr>
        <w:t>ANEXO 14</w:t>
      </w:r>
    </w:p>
    <w:p w14:paraId="74E1A894" w14:textId="77777777" w:rsidR="00A21A92" w:rsidRPr="00D24D6D" w:rsidRDefault="00A21A92" w:rsidP="00A21A92">
      <w:pPr>
        <w:jc w:val="left"/>
        <w:rPr>
          <w:rFonts w:cs="Arial"/>
          <w:b/>
          <w:szCs w:val="20"/>
        </w:rPr>
      </w:pPr>
    </w:p>
    <w:p w14:paraId="100D1F3B" w14:textId="77777777" w:rsidR="00A21A92" w:rsidRPr="00D24D6D" w:rsidRDefault="00A21A92" w:rsidP="00A21A92">
      <w:pPr>
        <w:jc w:val="left"/>
        <w:rPr>
          <w:rFonts w:cs="Arial"/>
          <w:b/>
          <w:szCs w:val="20"/>
        </w:rPr>
      </w:pPr>
      <w:r w:rsidRPr="00D24D6D">
        <w:rPr>
          <w:rFonts w:cs="Arial"/>
          <w:b/>
          <w:szCs w:val="20"/>
        </w:rPr>
        <w:t>Documento Europeo Único de Contratación (DEUC)</w:t>
      </w:r>
    </w:p>
    <w:p w14:paraId="6273D40D" w14:textId="77777777" w:rsidR="00A21A92" w:rsidRPr="00D24D6D" w:rsidRDefault="00A21A92" w:rsidP="00A21A92">
      <w:pPr>
        <w:rPr>
          <w:rFonts w:cs="Arial"/>
          <w:szCs w:val="20"/>
        </w:rPr>
      </w:pPr>
    </w:p>
    <w:p w14:paraId="109AEAB7" w14:textId="77777777" w:rsidR="00A21A92" w:rsidRPr="00D24D6D" w:rsidRDefault="00A21A92" w:rsidP="00A21A92">
      <w:pPr>
        <w:rPr>
          <w:rFonts w:cs="Arial"/>
          <w:szCs w:val="20"/>
        </w:rPr>
      </w:pPr>
      <w:r w:rsidRPr="00D24D6D">
        <w:rPr>
          <w:rFonts w:cs="Arial"/>
          <w:szCs w:val="20"/>
        </w:rPr>
        <w:t>Para obtener el documento DEUC, el licitador deberá conectar vía electrónica con el siguiente enlace:</w:t>
      </w:r>
    </w:p>
    <w:p w14:paraId="222B28DA" w14:textId="77777777" w:rsidR="00A21A92" w:rsidRPr="00D24D6D" w:rsidRDefault="00A21A92" w:rsidP="00A21A92">
      <w:pPr>
        <w:rPr>
          <w:rFonts w:cs="Arial"/>
          <w:szCs w:val="20"/>
        </w:rPr>
      </w:pPr>
    </w:p>
    <w:p w14:paraId="6CCAF9C6" w14:textId="77777777" w:rsidR="00A21A92" w:rsidRPr="00D24D6D" w:rsidRDefault="00A21A92" w:rsidP="00A21A92">
      <w:pPr>
        <w:jc w:val="center"/>
        <w:rPr>
          <w:rFonts w:cs="Arial"/>
          <w:szCs w:val="20"/>
        </w:rPr>
      </w:pPr>
      <w:hyperlink r:id="rId9" w:history="1">
        <w:r w:rsidRPr="00D24D6D">
          <w:rPr>
            <w:rFonts w:cs="Arial"/>
            <w:color w:val="0000FF"/>
            <w:szCs w:val="20"/>
            <w:u w:val="single"/>
          </w:rPr>
          <w:t>https://visor.registrodelicitadores.gob.es/espd-web/filter?lang=es</w:t>
        </w:r>
      </w:hyperlink>
    </w:p>
    <w:p w14:paraId="41DD252E" w14:textId="77777777" w:rsidR="00A21A92" w:rsidRPr="00D24D6D" w:rsidRDefault="00A21A92" w:rsidP="00A21A92">
      <w:pPr>
        <w:rPr>
          <w:rStyle w:val="Hipervnculo"/>
          <w:rFonts w:cs="Arial"/>
          <w:szCs w:val="20"/>
        </w:rPr>
      </w:pPr>
    </w:p>
    <w:p w14:paraId="5BE8201D" w14:textId="77777777" w:rsidR="00A21A92" w:rsidRPr="00D24D6D" w:rsidRDefault="00A21A92" w:rsidP="00A21A92">
      <w:pPr>
        <w:rPr>
          <w:rFonts w:cs="Arial"/>
          <w:szCs w:val="20"/>
        </w:rPr>
      </w:pPr>
      <w:r w:rsidRPr="00821595">
        <w:rPr>
          <w:rFonts w:cs="Arial"/>
          <w:szCs w:val="20"/>
        </w:rPr>
        <w:t>Para su confección, habrá que tener en cuenta:</w:t>
      </w:r>
    </w:p>
    <w:p w14:paraId="7324E088" w14:textId="77777777" w:rsidR="00A21A92" w:rsidRPr="00D24D6D" w:rsidRDefault="00A21A92" w:rsidP="00A21A92">
      <w:pPr>
        <w:rPr>
          <w:rFonts w:cs="Arial"/>
          <w:szCs w:val="20"/>
        </w:rPr>
      </w:pPr>
    </w:p>
    <w:p w14:paraId="68C6C61A" w14:textId="77777777" w:rsidR="00A21A92" w:rsidRPr="00D24D6D" w:rsidRDefault="00A21A92" w:rsidP="00A21A92">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D24D6D">
        <w:rPr>
          <w:rFonts w:ascii="Arial" w:hAnsi="Arial" w:cs="Arial"/>
          <w:sz w:val="20"/>
          <w:szCs w:val="20"/>
        </w:rPr>
        <w:t xml:space="preserve">En el apartado IV del DEUC: "Criterios de selección" se deberá contestar exclusivamente si los operadores económicos cumplen o no todos los criterios de selección necesarios rellenando la casilla sí o no. NO SE DEBEN CUMPLIMENTAR LOS DIFERENTES APARTADOS DE INFORMACIÓN DE LOS CRITERIOS DE SELECCIÓN. </w:t>
      </w:r>
    </w:p>
    <w:p w14:paraId="2CAAC7A9" w14:textId="77777777" w:rsidR="00A21A92" w:rsidRPr="00D24D6D" w:rsidDel="005F0140" w:rsidRDefault="00A21A92" w:rsidP="00A21A92">
      <w:pPr>
        <w:tabs>
          <w:tab w:val="left" w:pos="284"/>
        </w:tabs>
        <w:ind w:left="284" w:hanging="284"/>
        <w:rPr>
          <w:rFonts w:cs="Arial"/>
          <w:szCs w:val="20"/>
        </w:rPr>
      </w:pPr>
    </w:p>
    <w:p w14:paraId="2EBA6DAC" w14:textId="77777777" w:rsidR="00A21A92" w:rsidRPr="00D24D6D" w:rsidRDefault="00A21A92" w:rsidP="00A21A92">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D24D6D">
        <w:rPr>
          <w:rFonts w:ascii="Arial" w:hAnsi="Arial" w:cs="Arial"/>
          <w:sz w:val="20"/>
          <w:szCs w:val="20"/>
        </w:rPr>
        <w:t xml:space="preserve">Se indicará la información relativa a la persona o personas habilitadas para representarlas en esta licitación, en su caso. </w:t>
      </w:r>
    </w:p>
    <w:p w14:paraId="410E19B4" w14:textId="77777777" w:rsidR="00A21A92" w:rsidRPr="00D24D6D" w:rsidRDefault="00A21A92" w:rsidP="00A21A92">
      <w:pPr>
        <w:tabs>
          <w:tab w:val="left" w:pos="284"/>
        </w:tabs>
        <w:ind w:left="284" w:hanging="284"/>
        <w:rPr>
          <w:rFonts w:cs="Arial"/>
          <w:szCs w:val="20"/>
        </w:rPr>
      </w:pPr>
    </w:p>
    <w:p w14:paraId="54FCED66" w14:textId="77777777" w:rsidR="00A21A92" w:rsidRPr="00D24D6D" w:rsidRDefault="00A21A92" w:rsidP="00A21A92">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D24D6D">
        <w:rPr>
          <w:rFonts w:ascii="Arial" w:hAnsi="Arial" w:cs="Arial"/>
          <w:sz w:val="20"/>
          <w:szCs w:val="20"/>
        </w:rPr>
        <w:t xml:space="preserve">En el caso de empresas que concurran a la licitación de manera conjunta, cada una debe acreditar su personalidad, capacidad y solvencia, y presentar un DEUC separado en el que figure, en su caso, la información requerida en las partes II a V del formulario. Además del DEUC, estas empresas deben aportar un documento donde debe constar el compromiso de constituirse formalmente en unión temporal en caso de resultar adjudicatarias del contrato. </w:t>
      </w:r>
    </w:p>
    <w:p w14:paraId="062C4830" w14:textId="77777777" w:rsidR="00A21A92" w:rsidRPr="00D24D6D" w:rsidRDefault="00A21A92" w:rsidP="00A21A92">
      <w:pPr>
        <w:tabs>
          <w:tab w:val="left" w:pos="284"/>
        </w:tabs>
        <w:ind w:left="284" w:hanging="284"/>
        <w:rPr>
          <w:rFonts w:cs="Arial"/>
          <w:szCs w:val="20"/>
        </w:rPr>
      </w:pPr>
    </w:p>
    <w:p w14:paraId="6BD9FCA7" w14:textId="77777777" w:rsidR="00A21A92" w:rsidRPr="00D24D6D" w:rsidRDefault="00A21A92" w:rsidP="00A21A92">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D24D6D">
        <w:rPr>
          <w:rFonts w:ascii="Arial" w:hAnsi="Arial" w:cs="Arial"/>
          <w:sz w:val="20"/>
          <w:szCs w:val="20"/>
        </w:rPr>
        <w:t xml:space="preserve">En el caso de que la licitadora recurra a capacidades de otras empresas para acreditar la solvencia económica y/o técnica, de conformidad con lo previsto en el artículo 76 de la LCSP, debe indicar esta circunstancia en la parte II, sección C del DEUC y presentar otro DEUC separado por cada una de las empresas a cuya capacidad recurra debidamente firmado. </w:t>
      </w:r>
    </w:p>
    <w:p w14:paraId="24BE7ABF" w14:textId="77777777" w:rsidR="00A21A92" w:rsidRPr="00D24D6D" w:rsidRDefault="00A21A92" w:rsidP="00A21A92">
      <w:pPr>
        <w:tabs>
          <w:tab w:val="left" w:pos="284"/>
        </w:tabs>
        <w:ind w:left="284" w:hanging="284"/>
        <w:rPr>
          <w:rFonts w:cs="Arial"/>
          <w:szCs w:val="20"/>
        </w:rPr>
      </w:pPr>
    </w:p>
    <w:p w14:paraId="3A77B067" w14:textId="77777777" w:rsidR="00A21A92" w:rsidRPr="00D24D6D" w:rsidRDefault="00A21A92" w:rsidP="00A21A92">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D24D6D">
        <w:rPr>
          <w:rFonts w:ascii="Arial" w:hAnsi="Arial" w:cs="Arial"/>
          <w:sz w:val="20"/>
          <w:szCs w:val="20"/>
        </w:rPr>
        <w:t xml:space="preserve">En el caso de que la licitadora tenga la intención de suscribir subcontratas, debe indicar esta circunstancia en el DEUC y presentar otro DEUC separado por cada una de las empresas que tenga intención de subcontratar cumplimentando las partes II a V del DEUC debidamente firmado. </w:t>
      </w:r>
    </w:p>
    <w:p w14:paraId="1CB7300B" w14:textId="77777777" w:rsidR="00A21A92" w:rsidRPr="00D24D6D" w:rsidRDefault="00A21A92" w:rsidP="00A21A92">
      <w:pPr>
        <w:tabs>
          <w:tab w:val="left" w:pos="284"/>
        </w:tabs>
        <w:ind w:left="284" w:hanging="284"/>
        <w:rPr>
          <w:rFonts w:cs="Arial"/>
          <w:szCs w:val="20"/>
        </w:rPr>
      </w:pPr>
    </w:p>
    <w:p w14:paraId="3ABADA8E" w14:textId="77777777" w:rsidR="00A21A92" w:rsidRPr="00D24D6D" w:rsidRDefault="00A21A92" w:rsidP="00A21A92">
      <w:pPr>
        <w:pStyle w:val="Prrafodelista"/>
        <w:numPr>
          <w:ilvl w:val="0"/>
          <w:numId w:val="6"/>
        </w:numPr>
        <w:tabs>
          <w:tab w:val="left" w:pos="284"/>
        </w:tabs>
        <w:spacing w:after="0" w:line="240" w:lineRule="auto"/>
        <w:ind w:left="284" w:hanging="284"/>
        <w:contextualSpacing/>
        <w:rPr>
          <w:rFonts w:ascii="Arial" w:hAnsi="Arial" w:cs="Arial"/>
          <w:sz w:val="20"/>
          <w:szCs w:val="20"/>
        </w:rPr>
      </w:pPr>
      <w:r w:rsidRPr="00D24D6D">
        <w:rPr>
          <w:rFonts w:ascii="Arial" w:hAnsi="Arial" w:cs="Arial"/>
          <w:sz w:val="20"/>
          <w:szCs w:val="20"/>
        </w:rPr>
        <w:t xml:space="preserve">Las empresas licitadoras que figuren inscritas en el Registro Electrónico de Empresas Licitadoras (RELI) de la Generalidad de Cataluña, o en el Registro Oficial de Licitadores y Empresas Clasificadas del Estado (ROLECE), sólo están obligadas a indicar en el DEUC la información que no figure inscrita en estos registros, o que no conste vigente o actualizada. </w:t>
      </w:r>
    </w:p>
    <w:p w14:paraId="2D5F5B25" w14:textId="77777777" w:rsidR="00A21A92" w:rsidRPr="00D24D6D" w:rsidRDefault="00A21A92" w:rsidP="00A21A92">
      <w:pPr>
        <w:tabs>
          <w:tab w:val="left" w:pos="284"/>
        </w:tabs>
        <w:ind w:left="284" w:hanging="284"/>
        <w:rPr>
          <w:rFonts w:cs="Arial"/>
          <w:szCs w:val="20"/>
        </w:rPr>
      </w:pPr>
    </w:p>
    <w:p w14:paraId="3E3860F3" w14:textId="77777777" w:rsidR="00A21A92" w:rsidRPr="00D24D6D" w:rsidRDefault="00A21A92" w:rsidP="00A21A92">
      <w:pPr>
        <w:jc w:val="left"/>
        <w:rPr>
          <w:rFonts w:cs="Arial"/>
          <w:b/>
          <w:szCs w:val="20"/>
        </w:rPr>
      </w:pPr>
      <w:r w:rsidRPr="00D24D6D">
        <w:rPr>
          <w:rFonts w:cs="Arial"/>
          <w:b/>
          <w:szCs w:val="20"/>
        </w:rPr>
        <w:br w:type="page"/>
      </w:r>
    </w:p>
    <w:p w14:paraId="13EC2132" w14:textId="77777777" w:rsidR="00A21A92" w:rsidRPr="00D24D6D" w:rsidRDefault="00A21A92" w:rsidP="00A21A92">
      <w:pPr>
        <w:jc w:val="left"/>
        <w:rPr>
          <w:rFonts w:cs="Arial"/>
          <w:szCs w:val="20"/>
        </w:rPr>
      </w:pPr>
      <w:r w:rsidRPr="00D24D6D">
        <w:rPr>
          <w:rFonts w:cs="Arial"/>
          <w:b/>
          <w:szCs w:val="20"/>
        </w:rPr>
        <w:t>ANEXO 15</w:t>
      </w:r>
    </w:p>
    <w:p w14:paraId="64C2499D" w14:textId="77777777" w:rsidR="00A21A92" w:rsidRPr="00D24D6D" w:rsidRDefault="00A21A92" w:rsidP="00A21A92">
      <w:pPr>
        <w:jc w:val="left"/>
        <w:rPr>
          <w:rFonts w:cs="Arial"/>
          <w:b/>
          <w:szCs w:val="20"/>
        </w:rPr>
      </w:pPr>
    </w:p>
    <w:p w14:paraId="0C8EECB2" w14:textId="77777777" w:rsidR="00A21A92" w:rsidRPr="00D24D6D" w:rsidRDefault="00A21A92" w:rsidP="00A21A92">
      <w:pPr>
        <w:jc w:val="left"/>
        <w:rPr>
          <w:rFonts w:cs="Arial"/>
          <w:b/>
          <w:bCs/>
          <w:szCs w:val="20"/>
        </w:rPr>
      </w:pPr>
      <w:r w:rsidRPr="00D24D6D">
        <w:rPr>
          <w:rFonts w:cs="Arial"/>
          <w:b/>
          <w:szCs w:val="20"/>
        </w:rPr>
        <w:t>DECLARACIÓN DE CONFIDENCIALIDAD DE DOCUMENTOS</w:t>
      </w:r>
    </w:p>
    <w:p w14:paraId="621B2847" w14:textId="77777777" w:rsidR="00A21A92" w:rsidRPr="00D24D6D" w:rsidRDefault="00A21A92" w:rsidP="00A21A92">
      <w:pPr>
        <w:ind w:left="284"/>
        <w:rPr>
          <w:rFonts w:cs="Arial"/>
          <w:szCs w:val="20"/>
        </w:rPr>
      </w:pPr>
    </w:p>
    <w:p w14:paraId="46E50DCD" w14:textId="77777777" w:rsidR="00A21A92" w:rsidRPr="00D24D6D" w:rsidRDefault="00A21A92" w:rsidP="00A21A92">
      <w:pPr>
        <w:keepNext/>
        <w:ind w:left="284"/>
        <w:jc w:val="left"/>
        <w:outlineLvl w:val="2"/>
        <w:rPr>
          <w:rFonts w:cs="Arial"/>
          <w:b/>
          <w:bCs/>
          <w:szCs w:val="20"/>
        </w:rPr>
      </w:pPr>
      <w:r w:rsidRPr="00D24D6D">
        <w:rPr>
          <w:rFonts w:cs="Arial"/>
          <w:b/>
          <w:bCs/>
          <w:szCs w:val="20"/>
        </w:rPr>
        <w:t xml:space="preserve">Nº DE EXPEDIENTE: </w:t>
      </w:r>
    </w:p>
    <w:p w14:paraId="5C4F3B6D" w14:textId="77777777" w:rsidR="00A21A92" w:rsidRPr="00D24D6D" w:rsidRDefault="00A21A92" w:rsidP="00A21A92">
      <w:pPr>
        <w:ind w:left="284"/>
        <w:jc w:val="left"/>
        <w:rPr>
          <w:rFonts w:cs="Arial"/>
          <w:szCs w:val="20"/>
        </w:rPr>
      </w:pPr>
    </w:p>
    <w:p w14:paraId="66A7A926" w14:textId="77777777" w:rsidR="00A21A92" w:rsidRPr="00D24D6D" w:rsidRDefault="00A21A92" w:rsidP="00A21A92">
      <w:pPr>
        <w:keepNext/>
        <w:ind w:left="284"/>
        <w:jc w:val="right"/>
        <w:outlineLvl w:val="0"/>
        <w:rPr>
          <w:rFonts w:cs="Arial"/>
          <w:b/>
          <w:bCs/>
          <w:szCs w:val="20"/>
        </w:rPr>
      </w:pPr>
    </w:p>
    <w:p w14:paraId="49110DDE" w14:textId="77777777" w:rsidR="00A21A92" w:rsidRPr="00D24D6D" w:rsidRDefault="00A21A92" w:rsidP="00A21A92">
      <w:pPr>
        <w:ind w:left="284"/>
        <w:rPr>
          <w:rFonts w:cs="Arial"/>
          <w:szCs w:val="20"/>
        </w:rPr>
      </w:pPr>
      <w:r w:rsidRPr="00D24D6D">
        <w:rPr>
          <w:rFonts w:cs="Arial"/>
          <w:szCs w:val="20"/>
        </w:rPr>
        <w:t>El/La Sr/a. .................................................................., con domicilio en ................................., calle ............................................................................ núm. ..........., provisto de D.N.I. número ....................................................................................., en nombre y representación de la empresa ...................................................................., con domicilio en ....................................., calle ................................................, pro</w:t>
      </w:r>
      <w:r>
        <w:rPr>
          <w:rFonts w:cs="Arial"/>
          <w:szCs w:val="20"/>
        </w:rPr>
        <w:t>vista</w:t>
      </w:r>
      <w:r w:rsidRPr="00D24D6D">
        <w:rPr>
          <w:rFonts w:cs="Arial"/>
          <w:szCs w:val="20"/>
        </w:rPr>
        <w:t xml:space="preserve"> de N.I.F. núm. …………………….. </w:t>
      </w:r>
    </w:p>
    <w:p w14:paraId="2E4DC92D" w14:textId="77777777" w:rsidR="00A21A92" w:rsidRPr="00D24D6D" w:rsidRDefault="00A21A92" w:rsidP="00A21A92">
      <w:pPr>
        <w:ind w:left="284"/>
        <w:rPr>
          <w:rFonts w:cs="Arial"/>
          <w:szCs w:val="20"/>
        </w:rPr>
      </w:pPr>
    </w:p>
    <w:p w14:paraId="792BA0C8" w14:textId="77777777" w:rsidR="00A21A92" w:rsidRPr="00D24D6D" w:rsidRDefault="00A21A92" w:rsidP="00A21A92">
      <w:pPr>
        <w:ind w:left="284"/>
        <w:rPr>
          <w:rFonts w:cs="Arial"/>
          <w:szCs w:val="20"/>
        </w:rPr>
      </w:pPr>
    </w:p>
    <w:p w14:paraId="19C405E8" w14:textId="77777777" w:rsidR="00A21A92" w:rsidRPr="00D24D6D" w:rsidRDefault="00A21A92" w:rsidP="00A21A92">
      <w:pPr>
        <w:ind w:left="284"/>
        <w:rPr>
          <w:rFonts w:cs="Arial"/>
          <w:szCs w:val="20"/>
        </w:rPr>
      </w:pPr>
    </w:p>
    <w:p w14:paraId="10234277" w14:textId="77777777" w:rsidR="00A21A92" w:rsidRPr="00D24D6D" w:rsidRDefault="00A21A92" w:rsidP="00A21A92">
      <w:pPr>
        <w:ind w:left="284"/>
        <w:rPr>
          <w:rFonts w:cs="Arial"/>
          <w:szCs w:val="20"/>
        </w:rPr>
      </w:pPr>
      <w:r w:rsidRPr="00505D2E">
        <w:rPr>
          <w:rFonts w:cs="Arial"/>
          <w:szCs w:val="20"/>
        </w:rPr>
        <w:t></w:t>
      </w:r>
      <w:r>
        <w:rPr>
          <w:rFonts w:cs="Arial"/>
          <w:szCs w:val="20"/>
        </w:rPr>
        <w:t xml:space="preserve"> </w:t>
      </w:r>
      <w:r w:rsidRPr="00D24D6D">
        <w:rPr>
          <w:rFonts w:cs="Arial"/>
          <w:szCs w:val="20"/>
        </w:rPr>
        <w:t>A efectos de cumplimentar lo dispuesto en el artículo 133 de la LCSP, declaro bajo mi responsabilidad que los documentos que a continuación se relacionan tienen carácter confidencial:</w:t>
      </w:r>
    </w:p>
    <w:p w14:paraId="33B99703" w14:textId="77777777" w:rsidR="00A21A92" w:rsidRPr="00D24D6D" w:rsidRDefault="00A21A92" w:rsidP="00A21A92">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A21A92" w:rsidRPr="00D24D6D" w14:paraId="3290E65C" w14:textId="77777777" w:rsidTr="00821595">
        <w:trPr>
          <w:trHeight w:val="70"/>
        </w:trPr>
        <w:tc>
          <w:tcPr>
            <w:tcW w:w="8710" w:type="dxa"/>
          </w:tcPr>
          <w:p w14:paraId="71E32860" w14:textId="77777777" w:rsidR="00A21A92" w:rsidRPr="00D24D6D" w:rsidRDefault="00A21A92" w:rsidP="00821595">
            <w:pPr>
              <w:ind w:left="284"/>
              <w:rPr>
                <w:rFonts w:cs="Arial"/>
                <w:szCs w:val="20"/>
              </w:rPr>
            </w:pPr>
            <w:r w:rsidRPr="00D24D6D">
              <w:rPr>
                <w:rFonts w:cs="Arial"/>
                <w:szCs w:val="20"/>
              </w:rPr>
              <w:t>DOCUMENTACIÓN ADMINISTRATIVA (Sobre núm. 1)</w:t>
            </w:r>
          </w:p>
        </w:tc>
      </w:tr>
    </w:tbl>
    <w:p w14:paraId="7BE21815" w14:textId="77777777" w:rsidR="00A21A92" w:rsidRPr="00D24D6D" w:rsidRDefault="00A21A92" w:rsidP="00A21A92">
      <w:pPr>
        <w:ind w:left="993"/>
        <w:rPr>
          <w:rFonts w:cs="Arial"/>
          <w:szCs w:val="20"/>
        </w:rPr>
      </w:pPr>
      <w:r w:rsidRPr="00D24D6D">
        <w:rPr>
          <w:rFonts w:cs="Arial"/>
          <w:szCs w:val="20"/>
        </w:rPr>
        <w:t>- Archivo: .... página: .....</w:t>
      </w:r>
    </w:p>
    <w:p w14:paraId="2BC2D477" w14:textId="77777777" w:rsidR="00A21A92" w:rsidRPr="00D24D6D" w:rsidRDefault="00A21A92" w:rsidP="00A21A92">
      <w:pPr>
        <w:ind w:left="993"/>
        <w:rPr>
          <w:rFonts w:cs="Arial"/>
          <w:szCs w:val="20"/>
        </w:rPr>
      </w:pPr>
      <w:r w:rsidRPr="00D24D6D">
        <w:rPr>
          <w:rFonts w:cs="Arial"/>
          <w:szCs w:val="20"/>
        </w:rPr>
        <w:t>- Archivo: .... página: .....</w:t>
      </w:r>
    </w:p>
    <w:p w14:paraId="6C5DB65D" w14:textId="77777777" w:rsidR="00A21A92" w:rsidRPr="00D24D6D" w:rsidRDefault="00A21A92" w:rsidP="00A21A92">
      <w:pPr>
        <w:ind w:left="993"/>
        <w:rPr>
          <w:rFonts w:cs="Arial"/>
          <w:szCs w:val="20"/>
        </w:rPr>
      </w:pPr>
      <w:r w:rsidRPr="00D24D6D">
        <w:rPr>
          <w:rFonts w:cs="Arial"/>
          <w:szCs w:val="20"/>
        </w:rPr>
        <w:t>- Archivo: .... página: .....</w:t>
      </w:r>
    </w:p>
    <w:p w14:paraId="622A0585" w14:textId="77777777" w:rsidR="00A21A92" w:rsidRPr="00D24D6D" w:rsidRDefault="00A21A92" w:rsidP="00A21A92">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A21A92" w:rsidRPr="00D24D6D" w14:paraId="28E1539E" w14:textId="77777777" w:rsidTr="00821595">
        <w:trPr>
          <w:trHeight w:val="70"/>
        </w:trPr>
        <w:tc>
          <w:tcPr>
            <w:tcW w:w="8710" w:type="dxa"/>
            <w:tcBorders>
              <w:top w:val="single" w:sz="4" w:space="0" w:color="auto"/>
              <w:left w:val="single" w:sz="4" w:space="0" w:color="auto"/>
              <w:bottom w:val="single" w:sz="4" w:space="0" w:color="auto"/>
              <w:right w:val="single" w:sz="4" w:space="0" w:color="auto"/>
            </w:tcBorders>
          </w:tcPr>
          <w:p w14:paraId="0122A35A" w14:textId="77777777" w:rsidR="00A21A92" w:rsidRPr="00D24D6D" w:rsidRDefault="00A21A92" w:rsidP="00821595">
            <w:pPr>
              <w:ind w:left="284"/>
              <w:rPr>
                <w:rFonts w:cs="Arial"/>
                <w:szCs w:val="20"/>
              </w:rPr>
            </w:pPr>
            <w:r w:rsidRPr="00D24D6D">
              <w:rPr>
                <w:rFonts w:cs="Arial"/>
                <w:szCs w:val="20"/>
              </w:rPr>
              <w:t>DOCUMENTACIÓN TÉCNICA (Sobre núm. 2)</w:t>
            </w:r>
          </w:p>
        </w:tc>
      </w:tr>
    </w:tbl>
    <w:p w14:paraId="67519669" w14:textId="77777777" w:rsidR="00A21A92" w:rsidRPr="00D24D6D" w:rsidRDefault="00A21A92" w:rsidP="00A21A92">
      <w:pPr>
        <w:ind w:left="993"/>
        <w:rPr>
          <w:rFonts w:cs="Arial"/>
          <w:szCs w:val="20"/>
        </w:rPr>
      </w:pPr>
      <w:r w:rsidRPr="00D24D6D">
        <w:rPr>
          <w:rFonts w:cs="Arial"/>
          <w:szCs w:val="20"/>
        </w:rPr>
        <w:t>- Archivo: .... página: .....</w:t>
      </w:r>
    </w:p>
    <w:p w14:paraId="40042076" w14:textId="77777777" w:rsidR="00A21A92" w:rsidRPr="00D24D6D" w:rsidRDefault="00A21A92" w:rsidP="00A21A92">
      <w:pPr>
        <w:ind w:left="993"/>
        <w:rPr>
          <w:rFonts w:cs="Arial"/>
          <w:szCs w:val="20"/>
        </w:rPr>
      </w:pPr>
      <w:r w:rsidRPr="00D24D6D">
        <w:rPr>
          <w:rFonts w:cs="Arial"/>
          <w:szCs w:val="20"/>
        </w:rPr>
        <w:t>- Archivo: .... página: .....</w:t>
      </w:r>
    </w:p>
    <w:p w14:paraId="795E16A5" w14:textId="77777777" w:rsidR="00A21A92" w:rsidRPr="00D24D6D" w:rsidRDefault="00A21A92" w:rsidP="00A21A92">
      <w:pPr>
        <w:ind w:left="993"/>
        <w:rPr>
          <w:rFonts w:cs="Arial"/>
          <w:szCs w:val="20"/>
        </w:rPr>
      </w:pPr>
      <w:r w:rsidRPr="00D24D6D">
        <w:rPr>
          <w:rFonts w:cs="Arial"/>
          <w:szCs w:val="20"/>
        </w:rPr>
        <w:t>- Archivo: .... página: .....</w:t>
      </w:r>
    </w:p>
    <w:p w14:paraId="2997B898" w14:textId="77777777" w:rsidR="00A21A92" w:rsidRPr="00D24D6D" w:rsidRDefault="00A21A92" w:rsidP="00A21A92">
      <w:pPr>
        <w:ind w:left="993"/>
        <w:rPr>
          <w:rFonts w:cs="Arial"/>
          <w:szCs w:val="20"/>
        </w:rPr>
      </w:pPr>
    </w:p>
    <w:p w14:paraId="3C91746A" w14:textId="77777777" w:rsidR="00A21A92" w:rsidRPr="00D24D6D" w:rsidRDefault="00A21A92" w:rsidP="00A21A92">
      <w:pPr>
        <w:ind w:left="284"/>
        <w:rPr>
          <w:rFonts w:cs="Arial"/>
          <w:szCs w:val="20"/>
        </w:rPr>
      </w:pPr>
    </w:p>
    <w:p w14:paraId="332BCE24" w14:textId="77777777" w:rsidR="00A21A92" w:rsidRPr="00D24D6D" w:rsidRDefault="00A21A92" w:rsidP="00A21A92">
      <w:pPr>
        <w:ind w:left="284"/>
        <w:rPr>
          <w:rFonts w:cs="Arial"/>
          <w:szCs w:val="20"/>
        </w:rPr>
      </w:pPr>
      <w:r w:rsidRPr="00505D2E">
        <w:rPr>
          <w:rFonts w:cs="Arial"/>
          <w:szCs w:val="20"/>
        </w:rPr>
        <w:t></w:t>
      </w:r>
      <w:r>
        <w:rPr>
          <w:rFonts w:cs="Arial"/>
          <w:szCs w:val="20"/>
        </w:rPr>
        <w:t xml:space="preserve"> </w:t>
      </w:r>
      <w:r w:rsidRPr="00D24D6D">
        <w:rPr>
          <w:rFonts w:cs="Arial"/>
          <w:szCs w:val="20"/>
        </w:rPr>
        <w:t>Ninguno de los documentos que constan en mi oferta tienen carácter confidencial.</w:t>
      </w:r>
    </w:p>
    <w:p w14:paraId="3290076E" w14:textId="77777777" w:rsidR="00A21A92" w:rsidRPr="00D24D6D" w:rsidRDefault="00A21A92" w:rsidP="00A21A92">
      <w:pPr>
        <w:ind w:left="284" w:hangingChars="142" w:hanging="284"/>
        <w:rPr>
          <w:rFonts w:cs="Arial"/>
          <w:szCs w:val="20"/>
        </w:rPr>
      </w:pPr>
    </w:p>
    <w:p w14:paraId="5A79E452" w14:textId="77777777" w:rsidR="00A21A92" w:rsidRPr="00D24D6D" w:rsidRDefault="00A21A92" w:rsidP="00A21A92">
      <w:pPr>
        <w:ind w:left="284"/>
        <w:rPr>
          <w:rFonts w:cs="Arial"/>
          <w:szCs w:val="20"/>
        </w:rPr>
      </w:pPr>
    </w:p>
    <w:p w14:paraId="11390412" w14:textId="77777777" w:rsidR="00A21A92" w:rsidRPr="00D24D6D" w:rsidRDefault="00A21A92" w:rsidP="00A21A92">
      <w:pPr>
        <w:ind w:left="284"/>
        <w:rPr>
          <w:rFonts w:cs="Arial"/>
          <w:szCs w:val="20"/>
        </w:rPr>
      </w:pPr>
    </w:p>
    <w:p w14:paraId="535DD7B1" w14:textId="77777777" w:rsidR="00A21A92" w:rsidRPr="00D24D6D" w:rsidRDefault="00A21A92" w:rsidP="00A21A92">
      <w:pPr>
        <w:ind w:left="284"/>
        <w:rPr>
          <w:rFonts w:cs="Arial"/>
          <w:i/>
          <w:iCs/>
          <w:szCs w:val="20"/>
        </w:rPr>
      </w:pPr>
      <w:r w:rsidRPr="00D24D6D">
        <w:rPr>
          <w:rFonts w:cs="Arial"/>
          <w:b/>
          <w:bCs/>
          <w:i/>
          <w:iCs/>
          <w:szCs w:val="20"/>
        </w:rPr>
        <w:t xml:space="preserve">NOTAS: </w:t>
      </w:r>
    </w:p>
    <w:p w14:paraId="52288122" w14:textId="77777777" w:rsidR="00A21A92" w:rsidRPr="00D24D6D" w:rsidRDefault="00A21A92" w:rsidP="00A21A92">
      <w:pPr>
        <w:ind w:left="284"/>
        <w:rPr>
          <w:rFonts w:cs="Arial"/>
          <w:i/>
          <w:iCs/>
          <w:szCs w:val="20"/>
        </w:rPr>
      </w:pPr>
    </w:p>
    <w:p w14:paraId="76EEDB67" w14:textId="77777777" w:rsidR="00A21A92" w:rsidRPr="00D24D6D" w:rsidRDefault="00A21A92" w:rsidP="00A21A92">
      <w:pPr>
        <w:ind w:left="284"/>
        <w:rPr>
          <w:rFonts w:cs="Arial"/>
          <w:i/>
          <w:iCs/>
          <w:szCs w:val="20"/>
        </w:rPr>
      </w:pPr>
      <w:r w:rsidRPr="00D24D6D">
        <w:rPr>
          <w:rFonts w:cs="Arial"/>
          <w:i/>
          <w:iCs/>
          <w:szCs w:val="20"/>
        </w:rPr>
        <w:t>1.-En el supuesto de que no se complemente ningún campo, se entenderá que la información aportada por el licitador no tiene carácter confidencial.</w:t>
      </w:r>
    </w:p>
    <w:p w14:paraId="4463E764" w14:textId="77777777" w:rsidR="00A21A92" w:rsidRPr="00D24D6D" w:rsidRDefault="00A21A92" w:rsidP="00A21A92">
      <w:pPr>
        <w:ind w:left="284"/>
        <w:rPr>
          <w:rFonts w:cs="Arial"/>
          <w:i/>
          <w:iCs/>
          <w:szCs w:val="20"/>
        </w:rPr>
      </w:pPr>
      <w:r w:rsidRPr="00D24D6D">
        <w:rPr>
          <w:rFonts w:cs="Arial"/>
          <w:i/>
          <w:iCs/>
          <w:szCs w:val="20"/>
        </w:rPr>
        <w:t>2.-Aquella información que ha sido objeto de publicación en los Registros Públicos (RELI) no se considerará confidencial.</w:t>
      </w:r>
    </w:p>
    <w:p w14:paraId="47B0D399" w14:textId="77777777" w:rsidR="00A21A92" w:rsidRPr="00D24D6D" w:rsidRDefault="00A21A92" w:rsidP="00A21A92">
      <w:pPr>
        <w:ind w:left="284"/>
        <w:rPr>
          <w:rFonts w:cs="Arial"/>
          <w:i/>
          <w:iCs/>
          <w:szCs w:val="20"/>
        </w:rPr>
      </w:pPr>
      <w:r w:rsidRPr="00D24D6D">
        <w:rPr>
          <w:rFonts w:cs="Arial"/>
          <w:i/>
          <w:iCs/>
          <w:szCs w:val="20"/>
        </w:rPr>
        <w:t xml:space="preserve">3.- Con el fin de no interferir en los principios de publicidad y transparencia de los procedimientos y libertad de acceso a las licitaciones, NO se considerará confidencial la totalidad de documentos que forman parte del Sobre núm. 2, en tanto que éste es objeto de apertura en acto público, salvo aquellos documentos concretos que el licitador señale que afecte a secretos técnicos o comerciales y a los aspectos confidenciales de las ofertas. </w:t>
      </w:r>
      <w:r w:rsidRPr="00D24D6D">
        <w:rPr>
          <w:rFonts w:cs="Arial"/>
          <w:bCs/>
          <w:i/>
          <w:iCs/>
          <w:szCs w:val="20"/>
        </w:rPr>
        <w:t xml:space="preserve">En este sentido, </w:t>
      </w:r>
      <w:r w:rsidRPr="00D24D6D">
        <w:rPr>
          <w:rFonts w:cs="Arial"/>
          <w:b/>
          <w:bCs/>
          <w:i/>
          <w:iCs/>
          <w:szCs w:val="20"/>
          <w:u w:val="single"/>
        </w:rPr>
        <w:t>los licitadores deberán especificar y motivar las causas por las que los documentos marcados como confidenciales lo son, así como si existen secretos comerciales o técnicos susceptibles de protección,</w:t>
      </w:r>
      <w:r w:rsidRPr="00D24D6D">
        <w:rPr>
          <w:rFonts w:cs="Arial"/>
          <w:bCs/>
          <w:i/>
          <w:iCs/>
          <w:szCs w:val="20"/>
        </w:rPr>
        <w:t xml:space="preserve"> siendo el Órgano de Contratación el que en última instancia y en caso de discrepancia, emitirá una resolución motivada sobre la confidencialidad o no de los documentos marcados como tal.</w:t>
      </w:r>
    </w:p>
    <w:p w14:paraId="65B2807A" w14:textId="77777777" w:rsidR="00A21A92" w:rsidRPr="00D24D6D" w:rsidRDefault="00A21A92" w:rsidP="00A21A92">
      <w:pPr>
        <w:ind w:left="284"/>
        <w:rPr>
          <w:rFonts w:cs="Arial"/>
          <w:i/>
          <w:iCs/>
          <w:szCs w:val="20"/>
        </w:rPr>
      </w:pPr>
    </w:p>
    <w:p w14:paraId="0BF7B7BE" w14:textId="77777777" w:rsidR="00A21A92" w:rsidRPr="00D24D6D" w:rsidRDefault="00A21A92" w:rsidP="00A21A92">
      <w:pPr>
        <w:ind w:left="284"/>
        <w:rPr>
          <w:rFonts w:cs="Arial"/>
          <w:i/>
          <w:iCs/>
          <w:szCs w:val="20"/>
        </w:rPr>
      </w:pPr>
    </w:p>
    <w:p w14:paraId="3950AB52" w14:textId="77777777" w:rsidR="00A21A92" w:rsidRPr="00D24D6D" w:rsidRDefault="00A21A92" w:rsidP="00A21A92">
      <w:pPr>
        <w:ind w:left="284"/>
        <w:jc w:val="right"/>
        <w:rPr>
          <w:rFonts w:cs="Arial"/>
          <w:szCs w:val="20"/>
        </w:rPr>
      </w:pPr>
      <w:r w:rsidRPr="00D24D6D">
        <w:rPr>
          <w:rFonts w:cs="Arial"/>
          <w:szCs w:val="20"/>
        </w:rPr>
        <w:t xml:space="preserve"> </w:t>
      </w:r>
    </w:p>
    <w:p w14:paraId="66C94493" w14:textId="77777777" w:rsidR="00A21A92" w:rsidRPr="00D24D6D" w:rsidRDefault="00A21A92" w:rsidP="00A21A92">
      <w:pPr>
        <w:ind w:left="284"/>
        <w:jc w:val="right"/>
        <w:rPr>
          <w:rFonts w:cs="Arial"/>
          <w:b/>
          <w:bCs/>
          <w:color w:val="000000"/>
          <w:szCs w:val="20"/>
          <w:lang w:eastAsia="ko-KR"/>
        </w:rPr>
      </w:pPr>
      <w:r w:rsidRPr="00D24D6D">
        <w:rPr>
          <w:rFonts w:cs="Arial"/>
          <w:b/>
          <w:bCs/>
          <w:color w:val="000000"/>
          <w:szCs w:val="20"/>
          <w:lang w:eastAsia="ko-KR"/>
        </w:rPr>
        <w:t> </w:t>
      </w:r>
    </w:p>
    <w:p w14:paraId="5258A8CC" w14:textId="77777777" w:rsidR="00A21A92" w:rsidRPr="00D24D6D" w:rsidRDefault="00A21A92" w:rsidP="00A21A92">
      <w:pPr>
        <w:ind w:left="284"/>
        <w:jc w:val="right"/>
        <w:rPr>
          <w:rFonts w:cs="Arial"/>
          <w:bCs/>
          <w:color w:val="000000"/>
          <w:szCs w:val="20"/>
          <w:lang w:eastAsia="ko-KR"/>
        </w:rPr>
      </w:pPr>
      <w:r w:rsidRPr="00D24D6D">
        <w:rPr>
          <w:rFonts w:cs="Arial"/>
          <w:bCs/>
          <w:color w:val="000000"/>
          <w:szCs w:val="20"/>
          <w:lang w:eastAsia="ko-KR"/>
        </w:rPr>
        <w:t>Firma electrónica de la persona que formula la proposición.</w:t>
      </w:r>
    </w:p>
    <w:p w14:paraId="2E507B71" w14:textId="77777777" w:rsidR="00A21A92" w:rsidRPr="00D24D6D" w:rsidRDefault="00A21A92" w:rsidP="00A21A92">
      <w:pPr>
        <w:ind w:left="284"/>
        <w:jc w:val="right"/>
        <w:rPr>
          <w:rFonts w:cs="Arial"/>
          <w:b/>
          <w:bCs/>
          <w:color w:val="000000"/>
          <w:szCs w:val="20"/>
          <w:lang w:eastAsia="ko-KR"/>
        </w:rPr>
      </w:pPr>
      <w:r w:rsidRPr="00D24D6D">
        <w:rPr>
          <w:rFonts w:cs="Arial"/>
          <w:b/>
          <w:bCs/>
          <w:color w:val="000000"/>
          <w:szCs w:val="20"/>
          <w:lang w:eastAsia="ko-KR"/>
        </w:rPr>
        <w:br w:type="page"/>
      </w:r>
    </w:p>
    <w:p w14:paraId="609C7604" w14:textId="77777777" w:rsidR="00A21A92" w:rsidRPr="00D24D6D" w:rsidRDefault="00A21A92" w:rsidP="00A21A92">
      <w:pPr>
        <w:jc w:val="left"/>
        <w:rPr>
          <w:rFonts w:cs="Arial"/>
          <w:szCs w:val="20"/>
        </w:rPr>
      </w:pPr>
      <w:r w:rsidRPr="00D24D6D">
        <w:rPr>
          <w:rFonts w:cs="Arial"/>
          <w:b/>
          <w:szCs w:val="20"/>
        </w:rPr>
        <w:t>ANEXO 16</w:t>
      </w:r>
    </w:p>
    <w:p w14:paraId="6D685ABB" w14:textId="77777777" w:rsidR="00A21A92" w:rsidRPr="00D24D6D" w:rsidRDefault="00A21A92" w:rsidP="00A21A92">
      <w:pPr>
        <w:jc w:val="left"/>
        <w:rPr>
          <w:rFonts w:cs="Arial"/>
          <w:b/>
          <w:szCs w:val="20"/>
        </w:rPr>
      </w:pPr>
    </w:p>
    <w:p w14:paraId="576DAB9F" w14:textId="77777777" w:rsidR="00A21A92" w:rsidRPr="00D24D6D" w:rsidRDefault="00A21A92" w:rsidP="00A21A92">
      <w:pPr>
        <w:jc w:val="left"/>
        <w:rPr>
          <w:rFonts w:cs="Arial"/>
          <w:szCs w:val="20"/>
        </w:rPr>
      </w:pPr>
      <w:r w:rsidRPr="00D24D6D">
        <w:rPr>
          <w:rFonts w:cs="Arial"/>
          <w:b/>
          <w:szCs w:val="20"/>
        </w:rPr>
        <w:t>CONDICIONES ESPECIALES DE EJECUCIÓN</w:t>
      </w:r>
    </w:p>
    <w:p w14:paraId="255DDDFC" w14:textId="77777777" w:rsidR="00A21A92" w:rsidRPr="00D24D6D" w:rsidRDefault="00A21A92" w:rsidP="00A21A92">
      <w:pPr>
        <w:tabs>
          <w:tab w:val="left" w:pos="-720"/>
        </w:tabs>
        <w:suppressAutoHyphens/>
        <w:ind w:left="284"/>
        <w:rPr>
          <w:rFonts w:cs="Arial"/>
          <w:b/>
          <w:bCs/>
          <w:szCs w:val="20"/>
        </w:rPr>
      </w:pPr>
    </w:p>
    <w:p w14:paraId="1D19E39E" w14:textId="77777777" w:rsidR="00A21A92" w:rsidRPr="00D24D6D" w:rsidRDefault="00A21A92" w:rsidP="00A21A92">
      <w:pPr>
        <w:tabs>
          <w:tab w:val="left" w:pos="0"/>
        </w:tabs>
        <w:suppressAutoHyphens/>
        <w:ind w:right="4"/>
        <w:rPr>
          <w:rFonts w:cs="Arial"/>
          <w:spacing w:val="-3"/>
          <w:szCs w:val="20"/>
        </w:rPr>
      </w:pPr>
      <w:r w:rsidRPr="00D24D6D">
        <w:rPr>
          <w:rFonts w:cs="Arial"/>
          <w:bCs/>
          <w:szCs w:val="20"/>
        </w:rPr>
        <w:t xml:space="preserve">Las condiciones especiales de ejecución </w:t>
      </w:r>
      <w:r w:rsidRPr="00D24D6D">
        <w:rPr>
          <w:rFonts w:cs="Arial"/>
          <w:spacing w:val="-3"/>
          <w:szCs w:val="20"/>
        </w:rPr>
        <w:t>de obligado cumplimiento son las siguientes:</w:t>
      </w:r>
    </w:p>
    <w:p w14:paraId="053DDA6D" w14:textId="77777777" w:rsidR="00A21A92" w:rsidRPr="00D24D6D" w:rsidRDefault="00A21A92" w:rsidP="00A21A92">
      <w:pPr>
        <w:tabs>
          <w:tab w:val="left" w:pos="0"/>
        </w:tabs>
        <w:suppressAutoHyphens/>
        <w:ind w:left="644" w:right="4"/>
        <w:rPr>
          <w:rFonts w:cs="Arial"/>
          <w:spacing w:val="-3"/>
          <w:szCs w:val="20"/>
        </w:rPr>
      </w:pPr>
    </w:p>
    <w:p w14:paraId="30F139A7" w14:textId="77777777" w:rsidR="00A21A92" w:rsidRPr="00D24D6D" w:rsidRDefault="00A21A92" w:rsidP="00A21A92">
      <w:pPr>
        <w:numPr>
          <w:ilvl w:val="0"/>
          <w:numId w:val="9"/>
        </w:numPr>
        <w:tabs>
          <w:tab w:val="left" w:pos="0"/>
        </w:tabs>
        <w:suppressAutoHyphens/>
        <w:ind w:left="644" w:right="4"/>
        <w:rPr>
          <w:rFonts w:cs="Arial"/>
          <w:spacing w:val="-3"/>
          <w:szCs w:val="20"/>
        </w:rPr>
      </w:pPr>
      <w:r w:rsidRPr="00D24D6D">
        <w:rPr>
          <w:rFonts w:cs="Arial"/>
          <w:spacing w:val="-3"/>
          <w:szCs w:val="20"/>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14:paraId="313D7C08" w14:textId="77777777" w:rsidR="00A21A92" w:rsidRPr="00D24D6D" w:rsidRDefault="00A21A92" w:rsidP="00A21A92">
      <w:pPr>
        <w:tabs>
          <w:tab w:val="left" w:pos="0"/>
        </w:tabs>
        <w:suppressAutoHyphens/>
        <w:ind w:left="644" w:right="4"/>
        <w:rPr>
          <w:rFonts w:cs="Arial"/>
          <w:spacing w:val="-3"/>
          <w:szCs w:val="20"/>
        </w:rPr>
      </w:pPr>
    </w:p>
    <w:p w14:paraId="1ECC19DF" w14:textId="77777777" w:rsidR="00A21A92" w:rsidRPr="00D24D6D" w:rsidRDefault="00A21A92" w:rsidP="00A21A92">
      <w:pPr>
        <w:numPr>
          <w:ilvl w:val="0"/>
          <w:numId w:val="9"/>
        </w:numPr>
        <w:tabs>
          <w:tab w:val="left" w:pos="0"/>
        </w:tabs>
        <w:suppressAutoHyphens/>
        <w:ind w:left="644" w:right="6"/>
        <w:rPr>
          <w:rFonts w:cs="Arial"/>
          <w:spacing w:val="-3"/>
          <w:szCs w:val="20"/>
        </w:rPr>
      </w:pPr>
      <w:r w:rsidRPr="00D24D6D">
        <w:rPr>
          <w:rFonts w:cs="Arial"/>
          <w:spacing w:val="-3"/>
          <w:szCs w:val="20"/>
        </w:rPr>
        <w:t>De acuerdo con lo establecido en los artículos 3.5 y 55.2 de la Ley 19/2014, de 29 de diciembre, de transparencia, acceso a la información pública y buen gobierno, el contratista se obliga a facilitar la información establecida en la citada ley y a cumplir con el "Código de buenas prácticas profesionales y Código ético en el Parque de Salud MAR" disponible en el Portal de la Transparencia del Consorci</w:t>
      </w:r>
      <w:r>
        <w:rPr>
          <w:rFonts w:cs="Arial"/>
          <w:spacing w:val="-3"/>
          <w:szCs w:val="20"/>
        </w:rPr>
        <w:t xml:space="preserve"> </w:t>
      </w:r>
      <w:r w:rsidRPr="00D24D6D">
        <w:rPr>
          <w:rFonts w:cs="Arial"/>
          <w:spacing w:val="-3"/>
          <w:szCs w:val="20"/>
        </w:rPr>
        <w:t>Parc de Salut de Barcelona. El incumplimiento de cualquiera de estas obligaciones podrá dar lugar a la imposición de las penalidades indicadas en el presente Pliego.</w:t>
      </w:r>
    </w:p>
    <w:p w14:paraId="1709471F" w14:textId="77777777" w:rsidR="00A21A92" w:rsidRPr="00D24D6D" w:rsidRDefault="00A21A92" w:rsidP="00A21A92">
      <w:pPr>
        <w:tabs>
          <w:tab w:val="left" w:pos="0"/>
        </w:tabs>
        <w:suppressAutoHyphens/>
        <w:ind w:left="644" w:right="6"/>
        <w:rPr>
          <w:rFonts w:cs="Arial"/>
          <w:spacing w:val="-3"/>
          <w:szCs w:val="20"/>
        </w:rPr>
      </w:pPr>
    </w:p>
    <w:p w14:paraId="59FA3233" w14:textId="77777777" w:rsidR="00A21A92" w:rsidRPr="00D24D6D" w:rsidRDefault="00A21A92" w:rsidP="00A21A92">
      <w:pPr>
        <w:numPr>
          <w:ilvl w:val="0"/>
          <w:numId w:val="9"/>
        </w:numPr>
        <w:tabs>
          <w:tab w:val="left" w:pos="0"/>
        </w:tabs>
        <w:suppressAutoHyphens/>
        <w:ind w:left="644" w:right="6"/>
        <w:rPr>
          <w:rFonts w:cs="Arial"/>
          <w:spacing w:val="-3"/>
          <w:szCs w:val="20"/>
        </w:rPr>
      </w:pPr>
      <w:r w:rsidRPr="00D24D6D">
        <w:rPr>
          <w:rFonts w:cs="Arial"/>
          <w:spacing w:val="-3"/>
          <w:szCs w:val="20"/>
        </w:rPr>
        <w:t xml:space="preserve">Realizará el suministro objeto del contrato, de acuerdo con el Anexo 12 y el Anexo 13 de este Pliego relativo a los "Principios éticos y reglas de conducta a los que los licitadores y los contratistas deben adecuar su actividad" </w:t>
      </w:r>
      <w:r w:rsidRPr="00D24D6D">
        <w:rPr>
          <w:rFonts w:cs="Arial"/>
          <w:bCs/>
          <w:szCs w:val="20"/>
        </w:rPr>
        <w:t>y a la "Cláusula ética" respectivamente</w:t>
      </w:r>
      <w:r w:rsidRPr="00D24D6D">
        <w:rPr>
          <w:rFonts w:cs="Arial"/>
          <w:spacing w:val="-3"/>
          <w:szCs w:val="20"/>
        </w:rPr>
        <w:t>.</w:t>
      </w:r>
    </w:p>
    <w:p w14:paraId="6E64A25F" w14:textId="77777777" w:rsidR="00A21A92" w:rsidRPr="00D24D6D" w:rsidRDefault="00A21A92" w:rsidP="00A21A92">
      <w:pPr>
        <w:tabs>
          <w:tab w:val="left" w:pos="0"/>
        </w:tabs>
        <w:suppressAutoHyphens/>
        <w:ind w:right="6"/>
        <w:rPr>
          <w:rFonts w:cs="Arial"/>
          <w:b/>
          <w:spacing w:val="-3"/>
          <w:szCs w:val="20"/>
        </w:rPr>
      </w:pPr>
    </w:p>
    <w:p w14:paraId="25B5FA2B" w14:textId="77777777" w:rsidR="00A21A92" w:rsidRPr="00D24D6D" w:rsidRDefault="00A21A92" w:rsidP="00A21A92">
      <w:pPr>
        <w:numPr>
          <w:ilvl w:val="0"/>
          <w:numId w:val="9"/>
        </w:numPr>
        <w:tabs>
          <w:tab w:val="left" w:pos="0"/>
        </w:tabs>
        <w:suppressAutoHyphens/>
        <w:ind w:left="644" w:right="4"/>
        <w:rPr>
          <w:rFonts w:cs="Arial"/>
          <w:spacing w:val="-3"/>
          <w:szCs w:val="20"/>
        </w:rPr>
      </w:pPr>
      <w:r w:rsidRPr="00D24D6D">
        <w:rPr>
          <w:rFonts w:cs="Arial"/>
          <w:spacing w:val="-3"/>
          <w:szCs w:val="20"/>
        </w:rPr>
        <w:t>Medidas para prevenir la siniestralidad laboral. El adjudicatario deberá garantizar las medidas adecuadas que ayuden a prevenir la siniestralidad laboral de sus trabajadores, a la vez de la instalación y manipulación del equipamiento.</w:t>
      </w:r>
    </w:p>
    <w:p w14:paraId="514B0D93" w14:textId="77777777" w:rsidR="00A21A92" w:rsidRPr="00D24D6D" w:rsidRDefault="00A21A92" w:rsidP="00A21A92">
      <w:pPr>
        <w:rPr>
          <w:rFonts w:cs="Arial"/>
          <w:spacing w:val="-3"/>
          <w:szCs w:val="20"/>
        </w:rPr>
      </w:pPr>
    </w:p>
    <w:p w14:paraId="4754A4F5" w14:textId="77777777" w:rsidR="00A21A92" w:rsidRPr="00D24D6D" w:rsidRDefault="00A21A92" w:rsidP="00A21A92">
      <w:pPr>
        <w:numPr>
          <w:ilvl w:val="0"/>
          <w:numId w:val="9"/>
        </w:numPr>
        <w:tabs>
          <w:tab w:val="left" w:pos="0"/>
        </w:tabs>
        <w:suppressAutoHyphens/>
        <w:ind w:left="644" w:right="4"/>
        <w:rPr>
          <w:rFonts w:cs="Arial"/>
          <w:spacing w:val="-3"/>
          <w:szCs w:val="20"/>
        </w:rPr>
      </w:pPr>
      <w:r w:rsidRPr="00D24D6D">
        <w:rPr>
          <w:rFonts w:cs="Arial"/>
          <w:spacing w:val="-3"/>
          <w:szCs w:val="20"/>
        </w:rPr>
        <w:t xml:space="preserve">Aspectos de carácter medioambiental. </w:t>
      </w:r>
      <w:r w:rsidRPr="00D24D6D">
        <w:rPr>
          <w:rFonts w:cs="Arial"/>
        </w:rPr>
        <w:t>Respecto de los aspectos de carácter medioambiental de obligado cumplimiento, dado el volumen de residuos generados en el desembalaje y en la instalación de todo el equipamiento objeto del contrato, es de obligado cumplimiento que el adjudicatario haga una correcta segregación de los diferentes residuos generados</w:t>
      </w:r>
      <w:r w:rsidRPr="00D24D6D">
        <w:rPr>
          <w:rFonts w:cs="Arial"/>
          <w:spacing w:val="-3"/>
          <w:szCs w:val="20"/>
        </w:rPr>
        <w:t>.</w:t>
      </w:r>
    </w:p>
    <w:p w14:paraId="15491BB4" w14:textId="77777777" w:rsidR="00A21A92" w:rsidRPr="00D24D6D" w:rsidRDefault="00A21A92" w:rsidP="00A21A92">
      <w:pPr>
        <w:tabs>
          <w:tab w:val="left" w:pos="0"/>
        </w:tabs>
        <w:suppressAutoHyphens/>
        <w:ind w:left="644" w:right="4"/>
        <w:rPr>
          <w:rFonts w:cs="Arial"/>
          <w:spacing w:val="-3"/>
          <w:szCs w:val="20"/>
        </w:rPr>
      </w:pPr>
    </w:p>
    <w:p w14:paraId="30B893EB" w14:textId="77777777" w:rsidR="00A21A92" w:rsidRPr="00D24D6D" w:rsidRDefault="00A21A92" w:rsidP="00A21A92">
      <w:pPr>
        <w:numPr>
          <w:ilvl w:val="0"/>
          <w:numId w:val="9"/>
        </w:numPr>
        <w:tabs>
          <w:tab w:val="left" w:pos="0"/>
        </w:tabs>
        <w:suppressAutoHyphens/>
        <w:ind w:right="4"/>
        <w:rPr>
          <w:rFonts w:cs="Arial"/>
          <w:spacing w:val="-3"/>
          <w:szCs w:val="20"/>
        </w:rPr>
      </w:pPr>
      <w:r w:rsidRPr="00D24D6D">
        <w:rPr>
          <w:rFonts w:cs="Arial"/>
          <w:spacing w:val="-3"/>
          <w:szCs w:val="20"/>
        </w:rPr>
        <w:t>Póliza de seguro de responsabilidad civil. El contratista deberá estar en posesión de una póliza de seguro de responsabilidad civil de un importe igual o superior al indicado seguidamente para responder suficientemente de los posibles daños ocasionados, tanto a las personas como a las cosas, por su personal o a consecuencia de su actividad:</w:t>
      </w:r>
    </w:p>
    <w:p w14:paraId="340F7BCF" w14:textId="77777777" w:rsidR="00A21A92" w:rsidRPr="00D24D6D" w:rsidRDefault="00A21A92" w:rsidP="00A21A92">
      <w:pPr>
        <w:tabs>
          <w:tab w:val="left" w:pos="0"/>
        </w:tabs>
        <w:suppressAutoHyphens/>
        <w:ind w:left="644" w:right="4"/>
        <w:rPr>
          <w:rFonts w:cs="Arial"/>
          <w:spacing w:val="-3"/>
          <w:szCs w:val="20"/>
        </w:rPr>
      </w:pPr>
      <w:r w:rsidRPr="00D24D6D">
        <w:rPr>
          <w:rFonts w:cs="Arial"/>
          <w:spacing w:val="-3"/>
          <w:szCs w:val="20"/>
        </w:rPr>
        <w:t>Importe póliza: 175.000,00 € por siniestro.</w:t>
      </w:r>
    </w:p>
    <w:p w14:paraId="510D7B15" w14:textId="77777777" w:rsidR="00A21A92" w:rsidRPr="00D24D6D" w:rsidRDefault="00A21A92" w:rsidP="00A21A92">
      <w:pPr>
        <w:tabs>
          <w:tab w:val="left" w:pos="0"/>
        </w:tabs>
        <w:suppressAutoHyphens/>
        <w:ind w:left="644" w:right="4"/>
        <w:rPr>
          <w:rFonts w:cs="Arial"/>
          <w:spacing w:val="-3"/>
        </w:rPr>
      </w:pPr>
      <w:r w:rsidRPr="00D24D6D">
        <w:rPr>
          <w:rFonts w:cs="Arial"/>
          <w:spacing w:val="-3"/>
        </w:rPr>
        <w:t>La póliza de responsabilidad civil, se acreditará mediante certificado de la póliza. Este seguro deberá mantenerse en vigor durante toda la vigencia del contrato.</w:t>
      </w:r>
    </w:p>
    <w:p w14:paraId="0D37A807" w14:textId="77777777" w:rsidR="00A21A92" w:rsidRPr="00D24D6D" w:rsidRDefault="00A21A92" w:rsidP="00A21A92">
      <w:pPr>
        <w:tabs>
          <w:tab w:val="left" w:pos="0"/>
        </w:tabs>
        <w:suppressAutoHyphens/>
        <w:ind w:left="644" w:right="4"/>
        <w:rPr>
          <w:rFonts w:cs="Arial"/>
          <w:spacing w:val="-3"/>
        </w:rPr>
      </w:pPr>
      <w:r w:rsidRPr="00D24D6D">
        <w:rPr>
          <w:rFonts w:cs="Arial"/>
          <w:spacing w:val="-3"/>
        </w:rPr>
        <w:t>Dado que se trata de un contrato que debe llevarse a cabo dentro de un entorno hospitalario, la póliza de responsabilidad deberá cubrir no sólo por cualquier desperfecto que se pueda ocasionar, sino también cualquier incidente que pueda haber con un paciente.</w:t>
      </w:r>
    </w:p>
    <w:p w14:paraId="2B35CE64" w14:textId="77777777" w:rsidR="00A21A92" w:rsidRPr="00D24D6D" w:rsidRDefault="00A21A92" w:rsidP="00A21A92">
      <w:pPr>
        <w:tabs>
          <w:tab w:val="left" w:pos="0"/>
        </w:tabs>
        <w:suppressAutoHyphens/>
        <w:ind w:left="644" w:right="4"/>
        <w:rPr>
          <w:rFonts w:cs="Arial"/>
          <w:spacing w:val="-3"/>
        </w:rPr>
      </w:pPr>
    </w:p>
    <w:p w14:paraId="4A3B8E7F" w14:textId="77777777" w:rsidR="00A21A92" w:rsidRPr="00821595" w:rsidRDefault="00A21A92" w:rsidP="00A21A92">
      <w:pPr>
        <w:numPr>
          <w:ilvl w:val="0"/>
          <w:numId w:val="9"/>
        </w:numPr>
        <w:tabs>
          <w:tab w:val="left" w:pos="0"/>
        </w:tabs>
        <w:suppressAutoHyphens/>
        <w:ind w:left="644" w:right="4"/>
        <w:rPr>
          <w:rFonts w:cs="Arial"/>
          <w:spacing w:val="-3"/>
        </w:rPr>
      </w:pPr>
      <w:r w:rsidRPr="00D24D6D">
        <w:rPr>
          <w:rFonts w:cs="Arial"/>
        </w:rPr>
        <w:t xml:space="preserve">Condiciones especiales de ejecución del contrato relacionadas con la contratación pública socialmente responsable de productos electrónicos, de acuerdo con la Instrucción 5/2020 de la Dirección General de Contratación Pública sobre los modelos y los procedimientos de comunicación derivados de los compromisos asumidos por la adhesión de la Generalidad de Cataluña y su sector público al Electronics Watch: </w:t>
      </w:r>
    </w:p>
    <w:p w14:paraId="69D67281" w14:textId="77777777" w:rsidR="00A21A92" w:rsidRPr="00D24D6D" w:rsidRDefault="00A21A92" w:rsidP="00A21A92">
      <w:pPr>
        <w:pStyle w:val="text"/>
        <w:spacing w:line="240" w:lineRule="auto"/>
        <w:ind w:left="993"/>
        <w:rPr>
          <w:rFonts w:ascii="Arial" w:hAnsi="Arial" w:cs="Arial"/>
        </w:rPr>
      </w:pPr>
    </w:p>
    <w:p w14:paraId="62F3ACEE" w14:textId="77777777" w:rsidR="00A21A92" w:rsidRPr="00D24D6D" w:rsidRDefault="00A21A92" w:rsidP="00A21A92">
      <w:pPr>
        <w:pStyle w:val="text"/>
        <w:numPr>
          <w:ilvl w:val="0"/>
          <w:numId w:val="24"/>
        </w:numPr>
        <w:spacing w:line="240" w:lineRule="auto"/>
        <w:rPr>
          <w:rFonts w:ascii="Arial" w:hAnsi="Arial" w:cs="Arial"/>
        </w:rPr>
      </w:pPr>
      <w:r w:rsidRPr="00D24D6D">
        <w:rPr>
          <w:rFonts w:ascii="Arial" w:hAnsi="Arial" w:cs="Arial"/>
        </w:rPr>
        <w:t xml:space="preserve">El contratista, sea fabricante o distribuidor de productos electrónicos, velará por el cumplimiento de los derechos laborales y de las normas de seguridad en las cadenas de suministro y en las fábricas donde se producen los bienes objeto de este contrato. A estos efectos, las empresas adjudicatarias, fabricantes o distribuidoras de productos electrónicos, se comprometen a: </w:t>
      </w:r>
    </w:p>
    <w:p w14:paraId="393E2025" w14:textId="77777777" w:rsidR="00A21A92" w:rsidRPr="00D24D6D" w:rsidRDefault="00A21A92" w:rsidP="00A21A92">
      <w:pPr>
        <w:pStyle w:val="text"/>
        <w:spacing w:line="240" w:lineRule="auto"/>
        <w:ind w:left="993"/>
        <w:rPr>
          <w:rFonts w:ascii="Arial" w:hAnsi="Arial" w:cs="Arial"/>
        </w:rPr>
      </w:pPr>
    </w:p>
    <w:p w14:paraId="1F6404AF" w14:textId="77777777" w:rsidR="00A21A92" w:rsidRPr="00D24D6D" w:rsidRDefault="00A21A92" w:rsidP="00A21A92">
      <w:pPr>
        <w:pStyle w:val="text"/>
        <w:numPr>
          <w:ilvl w:val="0"/>
          <w:numId w:val="25"/>
        </w:numPr>
        <w:spacing w:line="240" w:lineRule="auto"/>
        <w:rPr>
          <w:rFonts w:ascii="Arial" w:hAnsi="Arial" w:cs="Arial"/>
        </w:rPr>
      </w:pPr>
      <w:r w:rsidRPr="00D24D6D">
        <w:rPr>
          <w:rFonts w:ascii="Arial" w:hAnsi="Arial" w:cs="Arial"/>
        </w:rPr>
        <w:t xml:space="preserve">Actuar con la debida diligencia y acreditar, en su caso, esfuerzos razonables y proporcionados, para que en las fábricas de producción de los bienes electrónicos objeto de este contrato se cumpla lo establecido en el Código básico de normas laborales en la producción de bienes electrónicos que consta como Anexo núm. 2 a la citada Instrucción 5/2020 (enlace: </w:t>
      </w:r>
      <w:hyperlink r:id="rId10" w:history="1">
        <w:r w:rsidRPr="00D24D6D">
          <w:rPr>
            <w:rStyle w:val="Hipervnculo"/>
            <w:rFonts w:cs="Arial"/>
          </w:rPr>
          <w:t>https://contractacio.gencat.cat/ca/gestionar-contractacio/regulacio-supervisio/instruccions-directrius/</w:t>
        </w:r>
      </w:hyperlink>
      <w:r w:rsidRPr="00D24D6D">
        <w:rPr>
          <w:rFonts w:ascii="Arial" w:hAnsi="Arial" w:cs="Arial"/>
        </w:rPr>
        <w:t xml:space="preserve">), de manera que se realice el aprovisionamiento de los bienes mencionados por medio de condiciones de comercialización justa. </w:t>
      </w:r>
    </w:p>
    <w:p w14:paraId="5B146DDD" w14:textId="77777777" w:rsidR="00A21A92" w:rsidRPr="00D24D6D" w:rsidRDefault="00A21A92" w:rsidP="00A21A92">
      <w:pPr>
        <w:pStyle w:val="text"/>
        <w:spacing w:line="240" w:lineRule="auto"/>
        <w:ind w:left="993"/>
        <w:rPr>
          <w:rFonts w:ascii="Arial" w:hAnsi="Arial" w:cs="Arial"/>
        </w:rPr>
      </w:pPr>
    </w:p>
    <w:p w14:paraId="39C78B48" w14:textId="77777777" w:rsidR="00A21A92" w:rsidRPr="00D24D6D" w:rsidRDefault="00A21A92" w:rsidP="00A21A92">
      <w:pPr>
        <w:pStyle w:val="text"/>
        <w:numPr>
          <w:ilvl w:val="0"/>
          <w:numId w:val="24"/>
        </w:numPr>
        <w:spacing w:line="240" w:lineRule="auto"/>
        <w:rPr>
          <w:rFonts w:ascii="Arial" w:hAnsi="Arial" w:cs="Arial"/>
        </w:rPr>
      </w:pPr>
      <w:r w:rsidRPr="00D24D6D">
        <w:rPr>
          <w:rFonts w:ascii="Arial" w:hAnsi="Arial" w:cs="Arial"/>
        </w:rPr>
        <w:t xml:space="preserve">Asimismo, los adjudicatarios de contratos de productos electrónicos, ya sean fabricantes o distribuidores, se obligan a: </w:t>
      </w:r>
    </w:p>
    <w:p w14:paraId="37371463" w14:textId="77777777" w:rsidR="00A21A92" w:rsidRPr="00D24D6D" w:rsidRDefault="00A21A92" w:rsidP="00A21A92">
      <w:pPr>
        <w:pStyle w:val="text"/>
        <w:spacing w:line="240" w:lineRule="auto"/>
        <w:ind w:left="993"/>
        <w:rPr>
          <w:rFonts w:ascii="Arial" w:hAnsi="Arial" w:cs="Arial"/>
        </w:rPr>
      </w:pPr>
    </w:p>
    <w:p w14:paraId="5715DB87" w14:textId="77777777" w:rsidR="00A21A92" w:rsidRPr="00D24D6D" w:rsidRDefault="00A21A92" w:rsidP="00A21A92">
      <w:pPr>
        <w:pStyle w:val="text"/>
        <w:numPr>
          <w:ilvl w:val="0"/>
          <w:numId w:val="26"/>
        </w:numPr>
        <w:spacing w:line="240" w:lineRule="auto"/>
        <w:rPr>
          <w:rFonts w:ascii="Arial" w:hAnsi="Arial" w:cs="Arial"/>
        </w:rPr>
      </w:pPr>
      <w:r w:rsidRPr="00D24D6D">
        <w:rPr>
          <w:rFonts w:ascii="Arial" w:hAnsi="Arial" w:cs="Arial"/>
        </w:rPr>
        <w:t xml:space="preserve">Entregar al responsable del contrato designado por la entidad contratante, en el plazo máximo de 25 días laborales desde la formalización del contrato, el Formulario de divulgación, debidamente cumplimentado, que se adjunta como Anexo 3 a la citada Instrucción 5/2020 (enlace: </w:t>
      </w:r>
      <w:hyperlink r:id="rId11" w:history="1">
        <w:r w:rsidRPr="00D24D6D">
          <w:rPr>
            <w:rStyle w:val="Hipervnculo"/>
            <w:rFonts w:cs="Arial"/>
          </w:rPr>
          <w:t>https://contractacio.gencat.cat/ca/gestionar-contractacio/regulacio-supervisio/instruccions-directrius/</w:t>
        </w:r>
      </w:hyperlink>
      <w:r w:rsidRPr="00D24D6D">
        <w:rPr>
          <w:rFonts w:ascii="Arial" w:hAnsi="Arial" w:cs="Arial"/>
        </w:rPr>
        <w:t xml:space="preserve">), en lo que facilitará la información sobre las fábricas encargadas de la producción de los bienes (denominación y domicilio social) y sobre los productos y componentes objeto del contrato producidos en cada fábrica. El contratista debe comunicar al órgano de contratación, cualquier cambio en la información incluida en el Formulario de divulgación. </w:t>
      </w:r>
    </w:p>
    <w:p w14:paraId="7C93A168" w14:textId="77777777" w:rsidR="00A21A92" w:rsidRPr="00D24D6D" w:rsidRDefault="00A21A92" w:rsidP="00A21A92">
      <w:pPr>
        <w:pStyle w:val="text"/>
        <w:spacing w:line="240" w:lineRule="auto"/>
        <w:ind w:left="993"/>
        <w:rPr>
          <w:rFonts w:ascii="Arial" w:hAnsi="Arial" w:cs="Arial"/>
        </w:rPr>
      </w:pPr>
    </w:p>
    <w:p w14:paraId="46A40B0B" w14:textId="77777777" w:rsidR="00A21A92" w:rsidRPr="00D24D6D" w:rsidRDefault="00A21A92" w:rsidP="00A21A92">
      <w:pPr>
        <w:pStyle w:val="text"/>
        <w:numPr>
          <w:ilvl w:val="0"/>
          <w:numId w:val="27"/>
        </w:numPr>
        <w:spacing w:line="240" w:lineRule="auto"/>
        <w:rPr>
          <w:rFonts w:ascii="Arial" w:hAnsi="Arial" w:cs="Arial"/>
        </w:rPr>
      </w:pPr>
      <w:r w:rsidRPr="00D24D6D">
        <w:rPr>
          <w:rFonts w:ascii="Arial" w:hAnsi="Arial" w:cs="Arial"/>
        </w:rPr>
        <w:t xml:space="preserve">Comunicar, en su caso, por escrito al responsable del contrato designado por la entidad contratante, aquellas prácticas de las fábricas encargadas de la producción de los bienes electrónicos objeto del contrato que considera que pueden contribuir o provocar el incumplimiento del Código básico de normas laborales en la producción de bienes electrónicos que se adjunta como Anexo 2, e informar sobre cómo el contratista (si es un mero distribuidor) puede ejercer su influencia para gestionar estas posibles prácticas. </w:t>
      </w:r>
    </w:p>
    <w:p w14:paraId="1E486D01" w14:textId="77777777" w:rsidR="00A21A92" w:rsidRPr="00D24D6D" w:rsidRDefault="00A21A92" w:rsidP="00A21A92">
      <w:pPr>
        <w:pStyle w:val="text"/>
        <w:spacing w:line="240" w:lineRule="auto"/>
        <w:ind w:left="993"/>
        <w:rPr>
          <w:rFonts w:ascii="Arial" w:hAnsi="Arial" w:cs="Arial"/>
        </w:rPr>
      </w:pPr>
    </w:p>
    <w:p w14:paraId="5B8A8831" w14:textId="77777777" w:rsidR="00A21A92" w:rsidRPr="00D24D6D" w:rsidRDefault="00A21A92" w:rsidP="00A21A92">
      <w:pPr>
        <w:pStyle w:val="text"/>
        <w:numPr>
          <w:ilvl w:val="0"/>
          <w:numId w:val="24"/>
        </w:numPr>
        <w:spacing w:line="240" w:lineRule="auto"/>
        <w:rPr>
          <w:rFonts w:ascii="Arial" w:hAnsi="Arial" w:cs="Arial"/>
        </w:rPr>
      </w:pPr>
      <w:r w:rsidRPr="00D24D6D">
        <w:rPr>
          <w:rFonts w:ascii="Arial" w:hAnsi="Arial" w:cs="Arial"/>
        </w:rPr>
        <w:t xml:space="preserve">Esta cláusula se aplica respecto de los siguientes productos electrónicos: ordenadores de sobremesa, ordenadores portátiles, estaciones de trabajo, tabletas y clientes ligeros; pantallas y monitores; periféricos (ratones, teclados, palancas de control, cables y auriculares); escáneres, impresoras, faxes, fotocopiadoras y equipos multifunción; productos TIC para empresas (conmutadores, enrutadores, supercomputadores, servidores y sistemas de almacenamiento); y teléfonos inteligentes y teléfonos IP. </w:t>
      </w:r>
    </w:p>
    <w:p w14:paraId="6C97AEEB" w14:textId="77777777" w:rsidR="00A21A92" w:rsidRPr="00D24D6D" w:rsidRDefault="00A21A92" w:rsidP="00A21A92">
      <w:pPr>
        <w:pStyle w:val="text"/>
        <w:spacing w:line="240" w:lineRule="auto"/>
        <w:ind w:left="993"/>
        <w:rPr>
          <w:rFonts w:ascii="Arial" w:hAnsi="Arial" w:cs="Arial"/>
        </w:rPr>
      </w:pPr>
    </w:p>
    <w:p w14:paraId="121E5586" w14:textId="77777777" w:rsidR="00A21A92" w:rsidRPr="00D24D6D" w:rsidRDefault="00A21A92" w:rsidP="00A21A92">
      <w:pPr>
        <w:pStyle w:val="text"/>
        <w:numPr>
          <w:ilvl w:val="0"/>
          <w:numId w:val="24"/>
        </w:numPr>
        <w:spacing w:line="240" w:lineRule="auto"/>
        <w:rPr>
          <w:rFonts w:ascii="Arial" w:hAnsi="Arial" w:cs="Arial"/>
        </w:rPr>
      </w:pPr>
      <w:r w:rsidRPr="00D24D6D">
        <w:rPr>
          <w:rFonts w:ascii="Arial" w:hAnsi="Arial" w:cs="Arial"/>
        </w:rPr>
        <w:t xml:space="preserve">El seguimiento y control material de las actividades que deban evaluar el grado de cumplimiento de los derechos laborales y las normas de seguridad en las cadenas de producción de los bienes electrónicos objeto del contrato se realizará por la Dirección General de Contratación Pública del Departamento de la Vicepresidencia y de Economía y Hacienda de la Generalidad de Cataluña. Esta Dirección General dispondrá de la colaboración externa de una entidad acreditada, con personal cualificado y de reconocida experiencia en la inspección y evaluación del cumplimiento de la normativa laboral de las fábricas de producción y talleres de montaje de los equipos electrónicos objeto del contrato, tanto en el ámbito nacional como internacional, sea o no de los países de la Unión Europea. </w:t>
      </w:r>
    </w:p>
    <w:p w14:paraId="30C3BBBD" w14:textId="77777777" w:rsidR="00A21A92" w:rsidRPr="00D24D6D" w:rsidRDefault="00A21A92" w:rsidP="00A21A92">
      <w:pPr>
        <w:pStyle w:val="text"/>
        <w:spacing w:line="240" w:lineRule="auto"/>
        <w:ind w:left="0"/>
        <w:rPr>
          <w:rFonts w:ascii="Arial" w:hAnsi="Arial" w:cs="Arial"/>
        </w:rPr>
      </w:pPr>
    </w:p>
    <w:p w14:paraId="60061521" w14:textId="77777777" w:rsidR="00A21A92" w:rsidRPr="00D24D6D" w:rsidRDefault="00A21A92" w:rsidP="00A21A92">
      <w:pPr>
        <w:pStyle w:val="text"/>
        <w:spacing w:line="240" w:lineRule="auto"/>
        <w:ind w:left="709"/>
        <w:rPr>
          <w:rFonts w:ascii="Arial" w:hAnsi="Arial" w:cs="Arial"/>
        </w:rPr>
      </w:pPr>
      <w:r w:rsidRPr="00D24D6D">
        <w:rPr>
          <w:rFonts w:ascii="Arial" w:hAnsi="Arial" w:cs="Arial"/>
        </w:rPr>
        <w:t>Las empresas adjudicatarias de contratos de productos electrónicos, ya sean distribuidoras o fabricantes, facilitarán la identificación de la procedencia originaria y la trazabilidad del proceso de producción y montaje de los componentes de los equipos en todo aquello que les sea posible con el fin de hacer viables los trabajos de encuesta y visitas aleatorias por parte de dicha entidad externa acreditada a los centros de producción,  de manera que pueda determinar el mayor o menor grado de cumplimiento de los derechos laborales básicos en el marco de las Convenciones fundamentales de la Organización Internacional del Trabajo.</w:t>
      </w:r>
    </w:p>
    <w:p w14:paraId="64657A2A" w14:textId="77777777" w:rsidR="00A21A92" w:rsidRPr="00D24D6D" w:rsidRDefault="00A21A92" w:rsidP="00A21A92">
      <w:pPr>
        <w:tabs>
          <w:tab w:val="left" w:pos="0"/>
        </w:tabs>
        <w:suppressAutoHyphens/>
        <w:ind w:left="644" w:right="4"/>
        <w:rPr>
          <w:rFonts w:cs="Arial"/>
          <w:spacing w:val="-3"/>
          <w:szCs w:val="20"/>
        </w:rPr>
      </w:pPr>
    </w:p>
    <w:p w14:paraId="240C7BAB" w14:textId="77777777" w:rsidR="00A21A92" w:rsidRPr="00D24D6D" w:rsidRDefault="00A21A92" w:rsidP="00A21A92">
      <w:pPr>
        <w:tabs>
          <w:tab w:val="left" w:pos="0"/>
        </w:tabs>
        <w:suppressAutoHyphens/>
        <w:ind w:right="4"/>
        <w:rPr>
          <w:rFonts w:cs="Arial"/>
          <w:spacing w:val="-3"/>
          <w:szCs w:val="20"/>
        </w:rPr>
      </w:pPr>
      <w:r w:rsidRPr="00D24D6D">
        <w:rPr>
          <w:rFonts w:cs="Arial"/>
          <w:spacing w:val="-3"/>
          <w:szCs w:val="20"/>
        </w:rPr>
        <w:t xml:space="preserve">Estas condiciones tienen carácter de obligación esencial del contrato y su incumplimiento podrá ser objeto de penalización como falta muy grave o causa de extinción contractual. </w:t>
      </w:r>
    </w:p>
    <w:p w14:paraId="0DF123DE" w14:textId="77777777" w:rsidR="00A21A92" w:rsidRPr="00821595" w:rsidRDefault="00A21A92" w:rsidP="00A21A92">
      <w:pPr>
        <w:pStyle w:val="Sangradetextonormal"/>
        <w:ind w:left="567"/>
        <w:rPr>
          <w:rFonts w:ascii="Arial" w:hAnsi="Arial" w:cs="Arial"/>
          <w:szCs w:val="20"/>
          <w:lang w:val="es-ES"/>
        </w:rPr>
      </w:pPr>
    </w:p>
    <w:p w14:paraId="76F9BFD5" w14:textId="77777777" w:rsidR="00A21A92" w:rsidRPr="00821595" w:rsidRDefault="00A21A92" w:rsidP="00A21A92">
      <w:pPr>
        <w:pStyle w:val="Sangradetextonormal"/>
        <w:ind w:left="567"/>
        <w:rPr>
          <w:rFonts w:ascii="Arial" w:hAnsi="Arial" w:cs="Arial"/>
          <w:b w:val="0"/>
          <w:szCs w:val="20"/>
          <w:lang w:val="es-ES"/>
        </w:rPr>
      </w:pPr>
    </w:p>
    <w:p w14:paraId="66413375" w14:textId="77777777" w:rsidR="00A21A92" w:rsidRPr="00821595" w:rsidRDefault="00A21A92" w:rsidP="00A21A92">
      <w:pPr>
        <w:pStyle w:val="Sangradetextonormal"/>
        <w:ind w:left="567"/>
        <w:rPr>
          <w:rFonts w:ascii="Arial" w:hAnsi="Arial" w:cs="Arial"/>
          <w:b w:val="0"/>
          <w:szCs w:val="20"/>
          <w:lang w:val="es-ES"/>
        </w:rPr>
      </w:pPr>
    </w:p>
    <w:p w14:paraId="6E5FEAB0" w14:textId="77777777" w:rsidR="00A21A92" w:rsidRPr="00821595" w:rsidRDefault="00A21A92" w:rsidP="00A21A92">
      <w:pPr>
        <w:pStyle w:val="Sangradetextonormal"/>
        <w:ind w:left="567"/>
        <w:rPr>
          <w:rFonts w:ascii="Arial" w:hAnsi="Arial" w:cs="Arial"/>
          <w:b w:val="0"/>
          <w:spacing w:val="-3"/>
          <w:szCs w:val="20"/>
          <w:lang w:val="es-ES" w:eastAsia="es-ES"/>
        </w:rPr>
      </w:pPr>
    </w:p>
    <w:p w14:paraId="70BB644F" w14:textId="77777777" w:rsidR="00A21A92" w:rsidRPr="00D24D6D" w:rsidRDefault="00A21A92" w:rsidP="00A21A92">
      <w:pPr>
        <w:tabs>
          <w:tab w:val="left" w:pos="-720"/>
        </w:tabs>
        <w:suppressAutoHyphens/>
        <w:ind w:left="567"/>
        <w:rPr>
          <w:rFonts w:cs="Arial"/>
          <w:szCs w:val="20"/>
        </w:rPr>
      </w:pPr>
    </w:p>
    <w:p w14:paraId="60042CFF" w14:textId="77777777" w:rsidR="00A21A92" w:rsidRPr="00D24D6D" w:rsidRDefault="00A21A92" w:rsidP="00A21A92">
      <w:pPr>
        <w:jc w:val="left"/>
        <w:rPr>
          <w:rFonts w:cs="Arial"/>
          <w:b/>
          <w:szCs w:val="20"/>
        </w:rPr>
      </w:pPr>
      <w:r w:rsidRPr="00D24D6D">
        <w:rPr>
          <w:rFonts w:cs="Arial"/>
          <w:szCs w:val="20"/>
        </w:rPr>
        <w:br w:type="page"/>
      </w:r>
      <w:r w:rsidRPr="00D24D6D">
        <w:rPr>
          <w:rFonts w:cs="Arial"/>
          <w:b/>
          <w:szCs w:val="20"/>
        </w:rPr>
        <w:t>ANEXO 17</w:t>
      </w:r>
    </w:p>
    <w:p w14:paraId="1B3F2E0C" w14:textId="77777777" w:rsidR="00A21A92" w:rsidRPr="00D24D6D" w:rsidRDefault="00A21A92" w:rsidP="00A21A92">
      <w:pPr>
        <w:jc w:val="left"/>
        <w:rPr>
          <w:rFonts w:cs="Arial"/>
          <w:b/>
          <w:szCs w:val="20"/>
        </w:rPr>
      </w:pPr>
    </w:p>
    <w:p w14:paraId="61D63C0D" w14:textId="77777777" w:rsidR="00A21A92" w:rsidRPr="00821595" w:rsidRDefault="00A21A92" w:rsidP="00A21A92">
      <w:pPr>
        <w:pStyle w:val="Ttulo1"/>
        <w:ind w:left="0"/>
        <w:rPr>
          <w:rFonts w:ascii="Arial" w:hAnsi="Arial" w:cs="Arial"/>
          <w:b w:val="0"/>
          <w:sz w:val="20"/>
          <w:szCs w:val="20"/>
        </w:rPr>
      </w:pPr>
      <w:r w:rsidRPr="00D24D6D">
        <w:rPr>
          <w:rFonts w:ascii="Arial" w:hAnsi="Arial" w:cs="Arial"/>
          <w:sz w:val="20"/>
          <w:szCs w:val="20"/>
        </w:rPr>
        <w:t>MODELO DE CONTRATO REGULADOR DEL ENCARGO DE TRATAMIENTO DE DATOS PERSONALES</w:t>
      </w:r>
    </w:p>
    <w:p w14:paraId="72CAB9AD" w14:textId="77777777" w:rsidR="00A21A92" w:rsidRPr="00D24D6D" w:rsidRDefault="00A21A92" w:rsidP="00A21A92">
      <w:pPr>
        <w:rPr>
          <w:rFonts w:cs="Arial"/>
          <w:szCs w:val="20"/>
        </w:rPr>
      </w:pPr>
    </w:p>
    <w:p w14:paraId="664224D2" w14:textId="77777777" w:rsidR="00A21A92" w:rsidRPr="00D24D6D" w:rsidRDefault="00A21A92" w:rsidP="00A21A92">
      <w:pPr>
        <w:tabs>
          <w:tab w:val="left" w:pos="0"/>
        </w:tabs>
        <w:suppressAutoHyphens/>
        <w:ind w:right="4"/>
        <w:rPr>
          <w:rFonts w:cs="Arial"/>
          <w:bCs/>
          <w:szCs w:val="20"/>
        </w:rPr>
      </w:pPr>
      <w:r w:rsidRPr="00D24D6D">
        <w:rPr>
          <w:rFonts w:cs="Arial"/>
          <w:bCs/>
          <w:szCs w:val="20"/>
        </w:rPr>
        <w:t>No procede.</w:t>
      </w:r>
    </w:p>
    <w:p w14:paraId="128B799D" w14:textId="77777777" w:rsidR="00A21A92" w:rsidRPr="00D24D6D" w:rsidRDefault="00A21A92" w:rsidP="00A21A92">
      <w:pPr>
        <w:rPr>
          <w:rFonts w:eastAsia="Calibri" w:cs="Arial"/>
          <w:i/>
          <w:iCs/>
          <w:szCs w:val="20"/>
          <w:lang w:eastAsia="en-US"/>
        </w:rPr>
      </w:pPr>
    </w:p>
    <w:bookmarkEnd w:id="0"/>
    <w:p w14:paraId="038E4088" w14:textId="6752E51C" w:rsidR="00472658" w:rsidRPr="00365478" w:rsidRDefault="00472658">
      <w:pPr>
        <w:jc w:val="left"/>
        <w:rPr>
          <w:rFonts w:cs="Arial"/>
          <w:szCs w:val="20"/>
        </w:rPr>
      </w:pPr>
    </w:p>
    <w:sectPr w:rsidR="00472658" w:rsidRPr="00365478" w:rsidSect="00304323">
      <w:headerReference w:type="default" r:id="rId12"/>
      <w:pgSz w:w="11906" w:h="16838"/>
      <w:pgMar w:top="1418" w:right="1259" w:bottom="1259" w:left="1259" w:header="284"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26922" w14:textId="77777777" w:rsidR="00FD0BCE" w:rsidRDefault="00FD0BCE">
      <w:r>
        <w:separator/>
      </w:r>
    </w:p>
  </w:endnote>
  <w:endnote w:type="continuationSeparator" w:id="0">
    <w:p w14:paraId="6A5039EC" w14:textId="77777777" w:rsidR="00FD0BCE" w:rsidRDefault="00FD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182C1" w14:textId="77777777" w:rsidR="00FD0BCE" w:rsidRDefault="00FD0BCE">
      <w:r>
        <w:separator/>
      </w:r>
    </w:p>
  </w:footnote>
  <w:footnote w:type="continuationSeparator" w:id="0">
    <w:p w14:paraId="0C5566BD" w14:textId="77777777" w:rsidR="00FD0BCE" w:rsidRDefault="00FD0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C24E" w14:textId="1DC61E07" w:rsidR="00FD0BCE" w:rsidRDefault="00FD0BCE" w:rsidP="00D23557">
    <w:pPr>
      <w:pStyle w:val="Encabezado"/>
    </w:pPr>
  </w:p>
  <w:p w14:paraId="36845261" w14:textId="753DFD91" w:rsidR="00FD0BCE" w:rsidRPr="00694B03" w:rsidRDefault="00FD0BCE" w:rsidP="00D23557">
    <w:pPr>
      <w:pStyle w:val="Encabezado"/>
      <w:tabs>
        <w:tab w:val="clear" w:pos="4252"/>
        <w:tab w:val="clear" w:pos="8504"/>
        <w:tab w:val="left" w:pos="3045"/>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84C7C3D"/>
    <w:multiLevelType w:val="hybridMultilevel"/>
    <w:tmpl w:val="14F8DD30"/>
    <w:lvl w:ilvl="0" w:tplc="0C0A0003">
      <w:start w:val="1"/>
      <w:numFmt w:val="bullet"/>
      <w:lvlText w:val="o"/>
      <w:lvlJc w:val="left"/>
      <w:pPr>
        <w:ind w:left="1069" w:hanging="360"/>
      </w:pPr>
      <w:rPr>
        <w:rFonts w:ascii="Courier New" w:hAnsi="Courier New" w:cs="Courier New"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3" w15:restartNumberingAfterBreak="0">
    <w:nsid w:val="0AED69DF"/>
    <w:multiLevelType w:val="hybridMultilevel"/>
    <w:tmpl w:val="2E7255F0"/>
    <w:lvl w:ilvl="0" w:tplc="AFE09FC2">
      <w:start w:val="2"/>
      <w:numFmt w:val="bullet"/>
      <w:lvlText w:val="-"/>
      <w:lvlJc w:val="left"/>
      <w:pPr>
        <w:ind w:left="1496" w:hanging="360"/>
      </w:pPr>
      <w:rPr>
        <w:rFonts w:ascii="Arial" w:eastAsia="Times New Roman" w:hAnsi="Arial" w:cs="Aria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4"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3A09F2"/>
    <w:multiLevelType w:val="hybridMultilevel"/>
    <w:tmpl w:val="5A5AB790"/>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7" w15:restartNumberingAfterBreak="0">
    <w:nsid w:val="211C6808"/>
    <w:multiLevelType w:val="multilevel"/>
    <w:tmpl w:val="0C0A0025"/>
    <w:lvl w:ilvl="0">
      <w:start w:val="1"/>
      <w:numFmt w:val="decimal"/>
      <w:pStyle w:val="Ttulo11"/>
      <w:lvlText w:val="%1"/>
      <w:lvlJc w:val="left"/>
      <w:pPr>
        <w:ind w:left="432" w:hanging="432"/>
      </w:pPr>
      <w:rPr>
        <w:rFonts w:hint="default"/>
        <w:color w:val="auto"/>
      </w:r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abstractNum w:abstractNumId="8" w15:restartNumberingAfterBreak="0">
    <w:nsid w:val="25B70F3C"/>
    <w:multiLevelType w:val="hybridMultilevel"/>
    <w:tmpl w:val="6338EBE4"/>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30CB2559"/>
    <w:multiLevelType w:val="hybridMultilevel"/>
    <w:tmpl w:val="BCD4CC2E"/>
    <w:lvl w:ilvl="0" w:tplc="0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CD1C2F"/>
    <w:multiLevelType w:val="hybridMultilevel"/>
    <w:tmpl w:val="359E430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C05166"/>
    <w:multiLevelType w:val="multilevel"/>
    <w:tmpl w:val="0994E99C"/>
    <w:lvl w:ilvl="0">
      <w:start w:val="1"/>
      <w:numFmt w:val="decimal"/>
      <w:lvlText w:val="%1."/>
      <w:lvlJc w:val="left"/>
      <w:pPr>
        <w:ind w:left="360" w:hanging="360"/>
      </w:pPr>
      <w:rPr>
        <w:rFonts w:hint="default"/>
        <w:b/>
        <w:bCs/>
      </w:rPr>
    </w:lvl>
    <w:lvl w:ilvl="1">
      <w:start w:val="3"/>
      <w:numFmt w:val="decimal"/>
      <w:isLgl/>
      <w:lvlText w:val="%1.%2."/>
      <w:lvlJc w:val="left"/>
      <w:pPr>
        <w:ind w:left="704"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5"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18" w15:restartNumberingAfterBreak="0">
    <w:nsid w:val="61C76D5D"/>
    <w:multiLevelType w:val="hybridMultilevel"/>
    <w:tmpl w:val="B3E4E6A2"/>
    <w:lvl w:ilvl="0" w:tplc="0C0A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0"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5C7264A"/>
    <w:multiLevelType w:val="hybridMultilevel"/>
    <w:tmpl w:val="E6F25212"/>
    <w:lvl w:ilvl="0" w:tplc="7EA86FFE">
      <w:start w:val="3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778098B"/>
    <w:multiLevelType w:val="hybridMultilevel"/>
    <w:tmpl w:val="DB502BB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C170C2"/>
    <w:multiLevelType w:val="hybridMultilevel"/>
    <w:tmpl w:val="28EC6F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20391F"/>
    <w:multiLevelType w:val="hybridMultilevel"/>
    <w:tmpl w:val="15A0EADE"/>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27"/>
  </w:num>
  <w:num w:numId="3">
    <w:abstractNumId w:val="6"/>
  </w:num>
  <w:num w:numId="4">
    <w:abstractNumId w:val="17"/>
  </w:num>
  <w:num w:numId="5">
    <w:abstractNumId w:val="19"/>
  </w:num>
  <w:num w:numId="6">
    <w:abstractNumId w:val="15"/>
  </w:num>
  <w:num w:numId="7">
    <w:abstractNumId w:val="22"/>
  </w:num>
  <w:num w:numId="8">
    <w:abstractNumId w:val="10"/>
  </w:num>
  <w:num w:numId="9">
    <w:abstractNumId w:val="20"/>
  </w:num>
  <w:num w:numId="10">
    <w:abstractNumId w:val="12"/>
  </w:num>
  <w:num w:numId="11">
    <w:abstractNumId w:val="16"/>
  </w:num>
  <w:num w:numId="12">
    <w:abstractNumId w:val="25"/>
  </w:num>
  <w:num w:numId="13">
    <w:abstractNumId w:val="13"/>
  </w:num>
  <w:num w:numId="14">
    <w:abstractNumId w:val="26"/>
  </w:num>
  <w:num w:numId="15">
    <w:abstractNumId w:val="21"/>
  </w:num>
  <w:num w:numId="16">
    <w:abstractNumId w:val="4"/>
  </w:num>
  <w:num w:numId="17">
    <w:abstractNumId w:val="18"/>
  </w:num>
  <w:num w:numId="18">
    <w:abstractNumId w:val="7"/>
  </w:num>
  <w:num w:numId="19">
    <w:abstractNumId w:val="14"/>
  </w:num>
  <w:num w:numId="20">
    <w:abstractNumId w:val="3"/>
  </w:num>
  <w:num w:numId="21">
    <w:abstractNumId w:val="28"/>
  </w:num>
  <w:num w:numId="22">
    <w:abstractNumId w:val="24"/>
  </w:num>
  <w:num w:numId="23">
    <w:abstractNumId w:val="23"/>
  </w:num>
  <w:num w:numId="24">
    <w:abstractNumId w:val="9"/>
  </w:num>
  <w:num w:numId="25">
    <w:abstractNumId w:val="2"/>
  </w:num>
  <w:num w:numId="26">
    <w:abstractNumId w:val="8"/>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n-GB" w:vendorID="64" w:dllVersion="6" w:nlCheck="1" w:checkStyle="1"/>
  <w:activeWritingStyle w:appName="MSWord" w:lang="es-ES" w:vendorID="64" w:dllVersion="131078" w:nlCheck="1" w:checkStyle="0"/>
  <w:defaultTabStop w:val="709"/>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C08"/>
    <w:rsid w:val="00003E78"/>
    <w:rsid w:val="0000409E"/>
    <w:rsid w:val="000040E8"/>
    <w:rsid w:val="000050BD"/>
    <w:rsid w:val="000059D6"/>
    <w:rsid w:val="00006090"/>
    <w:rsid w:val="000106D4"/>
    <w:rsid w:val="00010B73"/>
    <w:rsid w:val="00011948"/>
    <w:rsid w:val="00011C81"/>
    <w:rsid w:val="000152C7"/>
    <w:rsid w:val="0001540F"/>
    <w:rsid w:val="00016385"/>
    <w:rsid w:val="00016BF5"/>
    <w:rsid w:val="00016C0B"/>
    <w:rsid w:val="000174F9"/>
    <w:rsid w:val="00017C49"/>
    <w:rsid w:val="00017CA9"/>
    <w:rsid w:val="00020837"/>
    <w:rsid w:val="00020CFA"/>
    <w:rsid w:val="00021271"/>
    <w:rsid w:val="000230A2"/>
    <w:rsid w:val="000232DA"/>
    <w:rsid w:val="000235CE"/>
    <w:rsid w:val="00023CF2"/>
    <w:rsid w:val="00023D6C"/>
    <w:rsid w:val="00024E55"/>
    <w:rsid w:val="00025822"/>
    <w:rsid w:val="0002670B"/>
    <w:rsid w:val="00026A34"/>
    <w:rsid w:val="00027198"/>
    <w:rsid w:val="00027726"/>
    <w:rsid w:val="000321E7"/>
    <w:rsid w:val="00032453"/>
    <w:rsid w:val="00033B1A"/>
    <w:rsid w:val="00033F44"/>
    <w:rsid w:val="000349F9"/>
    <w:rsid w:val="00034B58"/>
    <w:rsid w:val="00034E52"/>
    <w:rsid w:val="00035469"/>
    <w:rsid w:val="0003606E"/>
    <w:rsid w:val="0003671B"/>
    <w:rsid w:val="00036F01"/>
    <w:rsid w:val="00037133"/>
    <w:rsid w:val="000372AE"/>
    <w:rsid w:val="00037AA1"/>
    <w:rsid w:val="00040060"/>
    <w:rsid w:val="0004054F"/>
    <w:rsid w:val="00040638"/>
    <w:rsid w:val="00040E3C"/>
    <w:rsid w:val="0004122F"/>
    <w:rsid w:val="000421C6"/>
    <w:rsid w:val="00043104"/>
    <w:rsid w:val="000444DE"/>
    <w:rsid w:val="000447AB"/>
    <w:rsid w:val="00045876"/>
    <w:rsid w:val="00045E0C"/>
    <w:rsid w:val="00045E9B"/>
    <w:rsid w:val="00045EC9"/>
    <w:rsid w:val="00045FF3"/>
    <w:rsid w:val="0004642F"/>
    <w:rsid w:val="000465F6"/>
    <w:rsid w:val="0004781C"/>
    <w:rsid w:val="000508A3"/>
    <w:rsid w:val="000513B2"/>
    <w:rsid w:val="00052644"/>
    <w:rsid w:val="00052DC2"/>
    <w:rsid w:val="00052F2F"/>
    <w:rsid w:val="0005350B"/>
    <w:rsid w:val="00053BCC"/>
    <w:rsid w:val="00054B13"/>
    <w:rsid w:val="0005509C"/>
    <w:rsid w:val="000550C6"/>
    <w:rsid w:val="000555D7"/>
    <w:rsid w:val="00055639"/>
    <w:rsid w:val="0005588B"/>
    <w:rsid w:val="000564EF"/>
    <w:rsid w:val="00056600"/>
    <w:rsid w:val="00056C44"/>
    <w:rsid w:val="00056C6E"/>
    <w:rsid w:val="00060168"/>
    <w:rsid w:val="00060D96"/>
    <w:rsid w:val="00060DDB"/>
    <w:rsid w:val="000611AF"/>
    <w:rsid w:val="00061449"/>
    <w:rsid w:val="000616CD"/>
    <w:rsid w:val="00063D6A"/>
    <w:rsid w:val="000659CB"/>
    <w:rsid w:val="000660AF"/>
    <w:rsid w:val="0006684F"/>
    <w:rsid w:val="000668E0"/>
    <w:rsid w:val="00066BBF"/>
    <w:rsid w:val="00067EBA"/>
    <w:rsid w:val="00070286"/>
    <w:rsid w:val="000705F2"/>
    <w:rsid w:val="00070CCA"/>
    <w:rsid w:val="00074993"/>
    <w:rsid w:val="00074B59"/>
    <w:rsid w:val="00075907"/>
    <w:rsid w:val="00075E95"/>
    <w:rsid w:val="0007618E"/>
    <w:rsid w:val="000770AB"/>
    <w:rsid w:val="0008076B"/>
    <w:rsid w:val="00080CD2"/>
    <w:rsid w:val="00081619"/>
    <w:rsid w:val="00081784"/>
    <w:rsid w:val="00081799"/>
    <w:rsid w:val="000817F1"/>
    <w:rsid w:val="000818EA"/>
    <w:rsid w:val="00081BCE"/>
    <w:rsid w:val="00081BED"/>
    <w:rsid w:val="00082178"/>
    <w:rsid w:val="00083E4A"/>
    <w:rsid w:val="000840A0"/>
    <w:rsid w:val="000859B4"/>
    <w:rsid w:val="00086F1F"/>
    <w:rsid w:val="0008728A"/>
    <w:rsid w:val="000878A2"/>
    <w:rsid w:val="0009081E"/>
    <w:rsid w:val="00090DE0"/>
    <w:rsid w:val="0009116E"/>
    <w:rsid w:val="0009186C"/>
    <w:rsid w:val="0009247C"/>
    <w:rsid w:val="0009259D"/>
    <w:rsid w:val="00093AB1"/>
    <w:rsid w:val="000941B2"/>
    <w:rsid w:val="000946A7"/>
    <w:rsid w:val="00094710"/>
    <w:rsid w:val="00094F72"/>
    <w:rsid w:val="00095EB3"/>
    <w:rsid w:val="00096812"/>
    <w:rsid w:val="00097A10"/>
    <w:rsid w:val="000A0A71"/>
    <w:rsid w:val="000A0A9E"/>
    <w:rsid w:val="000A0CAE"/>
    <w:rsid w:val="000A1570"/>
    <w:rsid w:val="000A1F5A"/>
    <w:rsid w:val="000A2C23"/>
    <w:rsid w:val="000A2EFA"/>
    <w:rsid w:val="000A3594"/>
    <w:rsid w:val="000A3E28"/>
    <w:rsid w:val="000A4214"/>
    <w:rsid w:val="000A56F4"/>
    <w:rsid w:val="000A590A"/>
    <w:rsid w:val="000A59C6"/>
    <w:rsid w:val="000A5B76"/>
    <w:rsid w:val="000A6D3F"/>
    <w:rsid w:val="000A6EE4"/>
    <w:rsid w:val="000A774D"/>
    <w:rsid w:val="000A778B"/>
    <w:rsid w:val="000A7D64"/>
    <w:rsid w:val="000B00A2"/>
    <w:rsid w:val="000B0457"/>
    <w:rsid w:val="000B09E0"/>
    <w:rsid w:val="000B1270"/>
    <w:rsid w:val="000B1AD6"/>
    <w:rsid w:val="000B2E3B"/>
    <w:rsid w:val="000B32BF"/>
    <w:rsid w:val="000B36B5"/>
    <w:rsid w:val="000B380E"/>
    <w:rsid w:val="000B3C4E"/>
    <w:rsid w:val="000B3CC8"/>
    <w:rsid w:val="000B4FD9"/>
    <w:rsid w:val="000B52A9"/>
    <w:rsid w:val="000B6EDB"/>
    <w:rsid w:val="000B7580"/>
    <w:rsid w:val="000C04C9"/>
    <w:rsid w:val="000C15B7"/>
    <w:rsid w:val="000C1864"/>
    <w:rsid w:val="000C1C69"/>
    <w:rsid w:val="000C3EB1"/>
    <w:rsid w:val="000C435E"/>
    <w:rsid w:val="000C47FD"/>
    <w:rsid w:val="000C5142"/>
    <w:rsid w:val="000C519F"/>
    <w:rsid w:val="000C5B18"/>
    <w:rsid w:val="000C6A4E"/>
    <w:rsid w:val="000C707B"/>
    <w:rsid w:val="000C780E"/>
    <w:rsid w:val="000D0D51"/>
    <w:rsid w:val="000D0FB6"/>
    <w:rsid w:val="000D1C66"/>
    <w:rsid w:val="000D35BB"/>
    <w:rsid w:val="000D3819"/>
    <w:rsid w:val="000D3D12"/>
    <w:rsid w:val="000D3D6A"/>
    <w:rsid w:val="000D3FB6"/>
    <w:rsid w:val="000D42CF"/>
    <w:rsid w:val="000D4324"/>
    <w:rsid w:val="000D4D06"/>
    <w:rsid w:val="000D5B53"/>
    <w:rsid w:val="000D6F60"/>
    <w:rsid w:val="000D7206"/>
    <w:rsid w:val="000D76C1"/>
    <w:rsid w:val="000D7D8F"/>
    <w:rsid w:val="000E0E88"/>
    <w:rsid w:val="000E1070"/>
    <w:rsid w:val="000E11E2"/>
    <w:rsid w:val="000E12B2"/>
    <w:rsid w:val="000E13B4"/>
    <w:rsid w:val="000E2C40"/>
    <w:rsid w:val="000E417F"/>
    <w:rsid w:val="000E4389"/>
    <w:rsid w:val="000E45F7"/>
    <w:rsid w:val="000E492D"/>
    <w:rsid w:val="000E5164"/>
    <w:rsid w:val="000E5BB4"/>
    <w:rsid w:val="000E5F11"/>
    <w:rsid w:val="000E6290"/>
    <w:rsid w:val="000E63E7"/>
    <w:rsid w:val="000E658B"/>
    <w:rsid w:val="000E67AC"/>
    <w:rsid w:val="000E76FD"/>
    <w:rsid w:val="000E7C24"/>
    <w:rsid w:val="000F05C5"/>
    <w:rsid w:val="000F0DCA"/>
    <w:rsid w:val="000F174B"/>
    <w:rsid w:val="000F2A95"/>
    <w:rsid w:val="000F392D"/>
    <w:rsid w:val="000F3EBA"/>
    <w:rsid w:val="000F3F66"/>
    <w:rsid w:val="000F4AAD"/>
    <w:rsid w:val="000F5A2C"/>
    <w:rsid w:val="000F5A47"/>
    <w:rsid w:val="000F6320"/>
    <w:rsid w:val="000F68BB"/>
    <w:rsid w:val="000F6A11"/>
    <w:rsid w:val="000F6D77"/>
    <w:rsid w:val="000F6D92"/>
    <w:rsid w:val="001007F8"/>
    <w:rsid w:val="00100A2D"/>
    <w:rsid w:val="001012AC"/>
    <w:rsid w:val="001012FB"/>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3B0"/>
    <w:rsid w:val="00112E73"/>
    <w:rsid w:val="00113165"/>
    <w:rsid w:val="0011323A"/>
    <w:rsid w:val="00114E9E"/>
    <w:rsid w:val="001152BA"/>
    <w:rsid w:val="001159C3"/>
    <w:rsid w:val="001166AC"/>
    <w:rsid w:val="00116D5C"/>
    <w:rsid w:val="00116E8D"/>
    <w:rsid w:val="00117B0D"/>
    <w:rsid w:val="00117BC9"/>
    <w:rsid w:val="001232C9"/>
    <w:rsid w:val="001237D3"/>
    <w:rsid w:val="00123E76"/>
    <w:rsid w:val="00124269"/>
    <w:rsid w:val="00124EE8"/>
    <w:rsid w:val="001251F5"/>
    <w:rsid w:val="00125F26"/>
    <w:rsid w:val="001265B7"/>
    <w:rsid w:val="00126E99"/>
    <w:rsid w:val="00126F9F"/>
    <w:rsid w:val="001270F8"/>
    <w:rsid w:val="001273F6"/>
    <w:rsid w:val="001275EB"/>
    <w:rsid w:val="001277E4"/>
    <w:rsid w:val="00130032"/>
    <w:rsid w:val="00130471"/>
    <w:rsid w:val="001308D5"/>
    <w:rsid w:val="00130B69"/>
    <w:rsid w:val="00130C14"/>
    <w:rsid w:val="00131542"/>
    <w:rsid w:val="00131D08"/>
    <w:rsid w:val="00132B76"/>
    <w:rsid w:val="00132B99"/>
    <w:rsid w:val="00132BF9"/>
    <w:rsid w:val="001333DA"/>
    <w:rsid w:val="00133A9E"/>
    <w:rsid w:val="001343FA"/>
    <w:rsid w:val="001345B1"/>
    <w:rsid w:val="00134B0E"/>
    <w:rsid w:val="001356CB"/>
    <w:rsid w:val="001366D0"/>
    <w:rsid w:val="00137A8C"/>
    <w:rsid w:val="001402C2"/>
    <w:rsid w:val="00140FEF"/>
    <w:rsid w:val="00141A90"/>
    <w:rsid w:val="00141DEA"/>
    <w:rsid w:val="00142699"/>
    <w:rsid w:val="00142AFB"/>
    <w:rsid w:val="001448EA"/>
    <w:rsid w:val="0014507D"/>
    <w:rsid w:val="00145590"/>
    <w:rsid w:val="00145E32"/>
    <w:rsid w:val="00145E93"/>
    <w:rsid w:val="00146074"/>
    <w:rsid w:val="001463A9"/>
    <w:rsid w:val="00146B09"/>
    <w:rsid w:val="001509DB"/>
    <w:rsid w:val="00151245"/>
    <w:rsid w:val="00151688"/>
    <w:rsid w:val="00151C2D"/>
    <w:rsid w:val="00151C79"/>
    <w:rsid w:val="00152196"/>
    <w:rsid w:val="001526B2"/>
    <w:rsid w:val="0015426A"/>
    <w:rsid w:val="001547EC"/>
    <w:rsid w:val="001554B3"/>
    <w:rsid w:val="001564BF"/>
    <w:rsid w:val="00157E76"/>
    <w:rsid w:val="001606B7"/>
    <w:rsid w:val="001614B6"/>
    <w:rsid w:val="0016249E"/>
    <w:rsid w:val="001624A2"/>
    <w:rsid w:val="0016264F"/>
    <w:rsid w:val="00162852"/>
    <w:rsid w:val="00162905"/>
    <w:rsid w:val="001629EE"/>
    <w:rsid w:val="00163589"/>
    <w:rsid w:val="00163A4F"/>
    <w:rsid w:val="00164A74"/>
    <w:rsid w:val="00164F29"/>
    <w:rsid w:val="00164F6F"/>
    <w:rsid w:val="00165508"/>
    <w:rsid w:val="001658D5"/>
    <w:rsid w:val="001671A2"/>
    <w:rsid w:val="0016749C"/>
    <w:rsid w:val="00167604"/>
    <w:rsid w:val="001700F8"/>
    <w:rsid w:val="001701B0"/>
    <w:rsid w:val="001704C2"/>
    <w:rsid w:val="00170670"/>
    <w:rsid w:val="001707B5"/>
    <w:rsid w:val="00171485"/>
    <w:rsid w:val="00172A89"/>
    <w:rsid w:val="00173444"/>
    <w:rsid w:val="00174934"/>
    <w:rsid w:val="00175AE0"/>
    <w:rsid w:val="00175E63"/>
    <w:rsid w:val="00177A88"/>
    <w:rsid w:val="00177B53"/>
    <w:rsid w:val="00177D71"/>
    <w:rsid w:val="00177FCC"/>
    <w:rsid w:val="0018009D"/>
    <w:rsid w:val="001812B8"/>
    <w:rsid w:val="00181482"/>
    <w:rsid w:val="0018160F"/>
    <w:rsid w:val="001833FF"/>
    <w:rsid w:val="00183BE3"/>
    <w:rsid w:val="00183D96"/>
    <w:rsid w:val="00183F3C"/>
    <w:rsid w:val="0018460A"/>
    <w:rsid w:val="00184DAC"/>
    <w:rsid w:val="00185252"/>
    <w:rsid w:val="0019063D"/>
    <w:rsid w:val="00190C1F"/>
    <w:rsid w:val="00191373"/>
    <w:rsid w:val="00191E2F"/>
    <w:rsid w:val="00192ED0"/>
    <w:rsid w:val="00192F3F"/>
    <w:rsid w:val="0019315E"/>
    <w:rsid w:val="00194041"/>
    <w:rsid w:val="00194A4B"/>
    <w:rsid w:val="00194AF5"/>
    <w:rsid w:val="00194B05"/>
    <w:rsid w:val="00194D46"/>
    <w:rsid w:val="00194F67"/>
    <w:rsid w:val="001967F4"/>
    <w:rsid w:val="001968EE"/>
    <w:rsid w:val="001972F4"/>
    <w:rsid w:val="0019744C"/>
    <w:rsid w:val="001A0985"/>
    <w:rsid w:val="001A2815"/>
    <w:rsid w:val="001A2F86"/>
    <w:rsid w:val="001A570C"/>
    <w:rsid w:val="001A5C72"/>
    <w:rsid w:val="001A6088"/>
    <w:rsid w:val="001A6369"/>
    <w:rsid w:val="001A639F"/>
    <w:rsid w:val="001A6E08"/>
    <w:rsid w:val="001A6E11"/>
    <w:rsid w:val="001A712C"/>
    <w:rsid w:val="001A77B1"/>
    <w:rsid w:val="001B1600"/>
    <w:rsid w:val="001B2905"/>
    <w:rsid w:val="001B2B30"/>
    <w:rsid w:val="001B2CBD"/>
    <w:rsid w:val="001B30A1"/>
    <w:rsid w:val="001B45D0"/>
    <w:rsid w:val="001B4663"/>
    <w:rsid w:val="001B5AE3"/>
    <w:rsid w:val="001B6618"/>
    <w:rsid w:val="001B6B50"/>
    <w:rsid w:val="001B6DB1"/>
    <w:rsid w:val="001B6F6B"/>
    <w:rsid w:val="001B75B3"/>
    <w:rsid w:val="001B7E02"/>
    <w:rsid w:val="001C06EF"/>
    <w:rsid w:val="001C102B"/>
    <w:rsid w:val="001C1599"/>
    <w:rsid w:val="001C19CD"/>
    <w:rsid w:val="001C2501"/>
    <w:rsid w:val="001C25E3"/>
    <w:rsid w:val="001C3594"/>
    <w:rsid w:val="001C5168"/>
    <w:rsid w:val="001C52D0"/>
    <w:rsid w:val="001C589C"/>
    <w:rsid w:val="001C5F07"/>
    <w:rsid w:val="001C6E77"/>
    <w:rsid w:val="001C7DC5"/>
    <w:rsid w:val="001D219A"/>
    <w:rsid w:val="001D3715"/>
    <w:rsid w:val="001D3E27"/>
    <w:rsid w:val="001D4E2A"/>
    <w:rsid w:val="001D4FBE"/>
    <w:rsid w:val="001D5DED"/>
    <w:rsid w:val="001D6073"/>
    <w:rsid w:val="001D6216"/>
    <w:rsid w:val="001D62E5"/>
    <w:rsid w:val="001D67AD"/>
    <w:rsid w:val="001D6924"/>
    <w:rsid w:val="001D6CBE"/>
    <w:rsid w:val="001D7238"/>
    <w:rsid w:val="001E08D9"/>
    <w:rsid w:val="001E0D9A"/>
    <w:rsid w:val="001E1552"/>
    <w:rsid w:val="001E1D67"/>
    <w:rsid w:val="001E2A89"/>
    <w:rsid w:val="001E3CAD"/>
    <w:rsid w:val="001E5151"/>
    <w:rsid w:val="001E604B"/>
    <w:rsid w:val="001E663E"/>
    <w:rsid w:val="001E67A6"/>
    <w:rsid w:val="001F00D0"/>
    <w:rsid w:val="001F13CA"/>
    <w:rsid w:val="001F1427"/>
    <w:rsid w:val="001F25E4"/>
    <w:rsid w:val="001F3352"/>
    <w:rsid w:val="001F34F6"/>
    <w:rsid w:val="001F3933"/>
    <w:rsid w:val="001F4188"/>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9F6"/>
    <w:rsid w:val="00207B29"/>
    <w:rsid w:val="00207EC4"/>
    <w:rsid w:val="002107FC"/>
    <w:rsid w:val="00210CF7"/>
    <w:rsid w:val="00211753"/>
    <w:rsid w:val="00212819"/>
    <w:rsid w:val="00213313"/>
    <w:rsid w:val="0021381F"/>
    <w:rsid w:val="00214618"/>
    <w:rsid w:val="0021486D"/>
    <w:rsid w:val="00214F3E"/>
    <w:rsid w:val="002150DA"/>
    <w:rsid w:val="0021511B"/>
    <w:rsid w:val="0021598C"/>
    <w:rsid w:val="00215CF3"/>
    <w:rsid w:val="00217059"/>
    <w:rsid w:val="002173C4"/>
    <w:rsid w:val="00217BA0"/>
    <w:rsid w:val="002200B5"/>
    <w:rsid w:val="00220197"/>
    <w:rsid w:val="00220380"/>
    <w:rsid w:val="00220A0E"/>
    <w:rsid w:val="00220D0F"/>
    <w:rsid w:val="002215BF"/>
    <w:rsid w:val="00221871"/>
    <w:rsid w:val="00221A8A"/>
    <w:rsid w:val="002228ED"/>
    <w:rsid w:val="00222B71"/>
    <w:rsid w:val="00222DC6"/>
    <w:rsid w:val="002230AE"/>
    <w:rsid w:val="00223255"/>
    <w:rsid w:val="002238A8"/>
    <w:rsid w:val="002246C2"/>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670"/>
    <w:rsid w:val="002347B3"/>
    <w:rsid w:val="002347BA"/>
    <w:rsid w:val="002349CA"/>
    <w:rsid w:val="00234E7F"/>
    <w:rsid w:val="00235CDE"/>
    <w:rsid w:val="00236AF5"/>
    <w:rsid w:val="00237E97"/>
    <w:rsid w:val="002401D3"/>
    <w:rsid w:val="00240233"/>
    <w:rsid w:val="0024074F"/>
    <w:rsid w:val="00243AC4"/>
    <w:rsid w:val="00243E8A"/>
    <w:rsid w:val="002440D2"/>
    <w:rsid w:val="002442D2"/>
    <w:rsid w:val="002444F9"/>
    <w:rsid w:val="00244EC3"/>
    <w:rsid w:val="00245333"/>
    <w:rsid w:val="002463CC"/>
    <w:rsid w:val="002463EC"/>
    <w:rsid w:val="002479EB"/>
    <w:rsid w:val="002502DD"/>
    <w:rsid w:val="00250FE3"/>
    <w:rsid w:val="00252841"/>
    <w:rsid w:val="002528CB"/>
    <w:rsid w:val="00252F7A"/>
    <w:rsid w:val="002534A2"/>
    <w:rsid w:val="00254098"/>
    <w:rsid w:val="00254263"/>
    <w:rsid w:val="0025489D"/>
    <w:rsid w:val="002550C8"/>
    <w:rsid w:val="00255508"/>
    <w:rsid w:val="00255BEB"/>
    <w:rsid w:val="00256F6B"/>
    <w:rsid w:val="002571EE"/>
    <w:rsid w:val="00257980"/>
    <w:rsid w:val="00260052"/>
    <w:rsid w:val="002603E2"/>
    <w:rsid w:val="00261461"/>
    <w:rsid w:val="00261962"/>
    <w:rsid w:val="00261C21"/>
    <w:rsid w:val="002632A3"/>
    <w:rsid w:val="0026434B"/>
    <w:rsid w:val="00264437"/>
    <w:rsid w:val="00264CC2"/>
    <w:rsid w:val="00264FA0"/>
    <w:rsid w:val="002650FD"/>
    <w:rsid w:val="002658AD"/>
    <w:rsid w:val="00267B76"/>
    <w:rsid w:val="0027023B"/>
    <w:rsid w:val="00270A02"/>
    <w:rsid w:val="0027100C"/>
    <w:rsid w:val="0027131A"/>
    <w:rsid w:val="00271CDA"/>
    <w:rsid w:val="00271E90"/>
    <w:rsid w:val="00271F5B"/>
    <w:rsid w:val="0027387D"/>
    <w:rsid w:val="00273910"/>
    <w:rsid w:val="002739BE"/>
    <w:rsid w:val="002740A6"/>
    <w:rsid w:val="002745ED"/>
    <w:rsid w:val="00275B40"/>
    <w:rsid w:val="00276263"/>
    <w:rsid w:val="00276466"/>
    <w:rsid w:val="0027751F"/>
    <w:rsid w:val="00277541"/>
    <w:rsid w:val="002803D5"/>
    <w:rsid w:val="00281173"/>
    <w:rsid w:val="00283231"/>
    <w:rsid w:val="00283241"/>
    <w:rsid w:val="00283664"/>
    <w:rsid w:val="0028394F"/>
    <w:rsid w:val="00284580"/>
    <w:rsid w:val="00284CC2"/>
    <w:rsid w:val="002851EA"/>
    <w:rsid w:val="00285548"/>
    <w:rsid w:val="00285CA2"/>
    <w:rsid w:val="00285F9D"/>
    <w:rsid w:val="002868F7"/>
    <w:rsid w:val="0028693D"/>
    <w:rsid w:val="00286B45"/>
    <w:rsid w:val="00287240"/>
    <w:rsid w:val="00287916"/>
    <w:rsid w:val="00290A77"/>
    <w:rsid w:val="00290EBB"/>
    <w:rsid w:val="002914C9"/>
    <w:rsid w:val="00291568"/>
    <w:rsid w:val="0029346B"/>
    <w:rsid w:val="00293A55"/>
    <w:rsid w:val="0029464C"/>
    <w:rsid w:val="00295281"/>
    <w:rsid w:val="002952F7"/>
    <w:rsid w:val="00296059"/>
    <w:rsid w:val="00296996"/>
    <w:rsid w:val="00297ED7"/>
    <w:rsid w:val="00297F00"/>
    <w:rsid w:val="002A04A5"/>
    <w:rsid w:val="002A1AFC"/>
    <w:rsid w:val="002A247D"/>
    <w:rsid w:val="002A3E29"/>
    <w:rsid w:val="002A44CD"/>
    <w:rsid w:val="002A5808"/>
    <w:rsid w:val="002A5961"/>
    <w:rsid w:val="002A5C26"/>
    <w:rsid w:val="002A63F8"/>
    <w:rsid w:val="002A6636"/>
    <w:rsid w:val="002A72BE"/>
    <w:rsid w:val="002B0170"/>
    <w:rsid w:val="002B09A0"/>
    <w:rsid w:val="002B0E41"/>
    <w:rsid w:val="002B0E47"/>
    <w:rsid w:val="002B100F"/>
    <w:rsid w:val="002B1BFD"/>
    <w:rsid w:val="002B2022"/>
    <w:rsid w:val="002B2AC3"/>
    <w:rsid w:val="002B2B71"/>
    <w:rsid w:val="002B2B72"/>
    <w:rsid w:val="002B31AB"/>
    <w:rsid w:val="002B3717"/>
    <w:rsid w:val="002B39E8"/>
    <w:rsid w:val="002B636B"/>
    <w:rsid w:val="002B6533"/>
    <w:rsid w:val="002B6866"/>
    <w:rsid w:val="002B6C72"/>
    <w:rsid w:val="002B6EE5"/>
    <w:rsid w:val="002B6F79"/>
    <w:rsid w:val="002B7220"/>
    <w:rsid w:val="002B73A9"/>
    <w:rsid w:val="002B76AC"/>
    <w:rsid w:val="002C0158"/>
    <w:rsid w:val="002C015D"/>
    <w:rsid w:val="002C0244"/>
    <w:rsid w:val="002C0344"/>
    <w:rsid w:val="002C0B0B"/>
    <w:rsid w:val="002C0EEB"/>
    <w:rsid w:val="002C1013"/>
    <w:rsid w:val="002C2C12"/>
    <w:rsid w:val="002C2FD3"/>
    <w:rsid w:val="002C3103"/>
    <w:rsid w:val="002C3175"/>
    <w:rsid w:val="002C3395"/>
    <w:rsid w:val="002C38BA"/>
    <w:rsid w:val="002C4248"/>
    <w:rsid w:val="002C52E3"/>
    <w:rsid w:val="002C5662"/>
    <w:rsid w:val="002C6600"/>
    <w:rsid w:val="002C6C0E"/>
    <w:rsid w:val="002C7370"/>
    <w:rsid w:val="002C7B24"/>
    <w:rsid w:val="002C7C90"/>
    <w:rsid w:val="002D21DE"/>
    <w:rsid w:val="002D2692"/>
    <w:rsid w:val="002D34B5"/>
    <w:rsid w:val="002D3A55"/>
    <w:rsid w:val="002D4405"/>
    <w:rsid w:val="002D5A13"/>
    <w:rsid w:val="002D660A"/>
    <w:rsid w:val="002E112D"/>
    <w:rsid w:val="002E1546"/>
    <w:rsid w:val="002E1B71"/>
    <w:rsid w:val="002E293C"/>
    <w:rsid w:val="002E33D0"/>
    <w:rsid w:val="002E3974"/>
    <w:rsid w:val="002E423A"/>
    <w:rsid w:val="002E49EA"/>
    <w:rsid w:val="002E4AEB"/>
    <w:rsid w:val="002E5460"/>
    <w:rsid w:val="002E5F1F"/>
    <w:rsid w:val="002E64CB"/>
    <w:rsid w:val="002E71E0"/>
    <w:rsid w:val="002F02AE"/>
    <w:rsid w:val="002F05C6"/>
    <w:rsid w:val="002F194F"/>
    <w:rsid w:val="002F2D4D"/>
    <w:rsid w:val="002F3CF7"/>
    <w:rsid w:val="002F4BFB"/>
    <w:rsid w:val="002F5E82"/>
    <w:rsid w:val="002F6137"/>
    <w:rsid w:val="00300504"/>
    <w:rsid w:val="003008A9"/>
    <w:rsid w:val="003009F9"/>
    <w:rsid w:val="00300B3A"/>
    <w:rsid w:val="003012B3"/>
    <w:rsid w:val="00301B79"/>
    <w:rsid w:val="00302157"/>
    <w:rsid w:val="00302220"/>
    <w:rsid w:val="0030253A"/>
    <w:rsid w:val="0030289D"/>
    <w:rsid w:val="00304323"/>
    <w:rsid w:val="00304AA1"/>
    <w:rsid w:val="00306148"/>
    <w:rsid w:val="0030680B"/>
    <w:rsid w:val="003073A1"/>
    <w:rsid w:val="00307EFB"/>
    <w:rsid w:val="00310A6D"/>
    <w:rsid w:val="00311088"/>
    <w:rsid w:val="00312F3A"/>
    <w:rsid w:val="00313731"/>
    <w:rsid w:val="00315854"/>
    <w:rsid w:val="00315D33"/>
    <w:rsid w:val="0031652F"/>
    <w:rsid w:val="00316A14"/>
    <w:rsid w:val="00316CAD"/>
    <w:rsid w:val="00316DB1"/>
    <w:rsid w:val="003206F5"/>
    <w:rsid w:val="003211C9"/>
    <w:rsid w:val="00321979"/>
    <w:rsid w:val="003219EB"/>
    <w:rsid w:val="0032217D"/>
    <w:rsid w:val="00322C56"/>
    <w:rsid w:val="00322E6E"/>
    <w:rsid w:val="0032326D"/>
    <w:rsid w:val="00324F66"/>
    <w:rsid w:val="00325343"/>
    <w:rsid w:val="00325A4C"/>
    <w:rsid w:val="00326631"/>
    <w:rsid w:val="00326873"/>
    <w:rsid w:val="00327215"/>
    <w:rsid w:val="00327791"/>
    <w:rsid w:val="00330A90"/>
    <w:rsid w:val="00330C2A"/>
    <w:rsid w:val="0033149A"/>
    <w:rsid w:val="0033153C"/>
    <w:rsid w:val="003317F1"/>
    <w:rsid w:val="00332AED"/>
    <w:rsid w:val="00333527"/>
    <w:rsid w:val="0033482B"/>
    <w:rsid w:val="00334EFC"/>
    <w:rsid w:val="00335943"/>
    <w:rsid w:val="003370BD"/>
    <w:rsid w:val="00337145"/>
    <w:rsid w:val="00337C39"/>
    <w:rsid w:val="00341042"/>
    <w:rsid w:val="0034223C"/>
    <w:rsid w:val="0034230E"/>
    <w:rsid w:val="00342B9A"/>
    <w:rsid w:val="00344A9D"/>
    <w:rsid w:val="00344C22"/>
    <w:rsid w:val="00345832"/>
    <w:rsid w:val="00346D6E"/>
    <w:rsid w:val="003507CA"/>
    <w:rsid w:val="00350864"/>
    <w:rsid w:val="00350C02"/>
    <w:rsid w:val="00350FF0"/>
    <w:rsid w:val="00351BC6"/>
    <w:rsid w:val="00352F4E"/>
    <w:rsid w:val="00353851"/>
    <w:rsid w:val="00353C34"/>
    <w:rsid w:val="00353CF1"/>
    <w:rsid w:val="00353F4E"/>
    <w:rsid w:val="00355E63"/>
    <w:rsid w:val="00356672"/>
    <w:rsid w:val="00356857"/>
    <w:rsid w:val="00357372"/>
    <w:rsid w:val="00357B7F"/>
    <w:rsid w:val="00360308"/>
    <w:rsid w:val="00360373"/>
    <w:rsid w:val="003603EC"/>
    <w:rsid w:val="00360720"/>
    <w:rsid w:val="00360EF9"/>
    <w:rsid w:val="003613C6"/>
    <w:rsid w:val="0036419B"/>
    <w:rsid w:val="00364719"/>
    <w:rsid w:val="00364C29"/>
    <w:rsid w:val="00364D80"/>
    <w:rsid w:val="00365478"/>
    <w:rsid w:val="003654A5"/>
    <w:rsid w:val="00365537"/>
    <w:rsid w:val="00366A47"/>
    <w:rsid w:val="00366B8F"/>
    <w:rsid w:val="00367C12"/>
    <w:rsid w:val="00370376"/>
    <w:rsid w:val="003707F8"/>
    <w:rsid w:val="00371827"/>
    <w:rsid w:val="00371AA0"/>
    <w:rsid w:val="0037267B"/>
    <w:rsid w:val="00372910"/>
    <w:rsid w:val="00372C34"/>
    <w:rsid w:val="00373350"/>
    <w:rsid w:val="0037344F"/>
    <w:rsid w:val="00373B95"/>
    <w:rsid w:val="00373BD2"/>
    <w:rsid w:val="00374B73"/>
    <w:rsid w:val="003751B9"/>
    <w:rsid w:val="00375938"/>
    <w:rsid w:val="00375F17"/>
    <w:rsid w:val="0037637C"/>
    <w:rsid w:val="00376F5F"/>
    <w:rsid w:val="00377611"/>
    <w:rsid w:val="00377A54"/>
    <w:rsid w:val="00377AF2"/>
    <w:rsid w:val="00377E16"/>
    <w:rsid w:val="00377F7F"/>
    <w:rsid w:val="00381ED7"/>
    <w:rsid w:val="00382D59"/>
    <w:rsid w:val="00382FFB"/>
    <w:rsid w:val="00383440"/>
    <w:rsid w:val="00383C26"/>
    <w:rsid w:val="00384304"/>
    <w:rsid w:val="00384C3E"/>
    <w:rsid w:val="003850A1"/>
    <w:rsid w:val="003856C7"/>
    <w:rsid w:val="00386087"/>
    <w:rsid w:val="00386267"/>
    <w:rsid w:val="003865C2"/>
    <w:rsid w:val="00386D2D"/>
    <w:rsid w:val="003872A9"/>
    <w:rsid w:val="0038739F"/>
    <w:rsid w:val="0039039B"/>
    <w:rsid w:val="00391244"/>
    <w:rsid w:val="003924C9"/>
    <w:rsid w:val="00392C8C"/>
    <w:rsid w:val="00393121"/>
    <w:rsid w:val="0039336A"/>
    <w:rsid w:val="003936F5"/>
    <w:rsid w:val="00394130"/>
    <w:rsid w:val="003942F9"/>
    <w:rsid w:val="00395B00"/>
    <w:rsid w:val="00395C45"/>
    <w:rsid w:val="00397765"/>
    <w:rsid w:val="00397D20"/>
    <w:rsid w:val="00397D63"/>
    <w:rsid w:val="00397F4A"/>
    <w:rsid w:val="00397F8E"/>
    <w:rsid w:val="003A075B"/>
    <w:rsid w:val="003A07A4"/>
    <w:rsid w:val="003A0811"/>
    <w:rsid w:val="003A1791"/>
    <w:rsid w:val="003A2528"/>
    <w:rsid w:val="003A3685"/>
    <w:rsid w:val="003A3CA0"/>
    <w:rsid w:val="003A3E32"/>
    <w:rsid w:val="003A4AD4"/>
    <w:rsid w:val="003A72AE"/>
    <w:rsid w:val="003A7CF1"/>
    <w:rsid w:val="003B2382"/>
    <w:rsid w:val="003B25BD"/>
    <w:rsid w:val="003B287D"/>
    <w:rsid w:val="003B2CF6"/>
    <w:rsid w:val="003B3B6F"/>
    <w:rsid w:val="003B3DF9"/>
    <w:rsid w:val="003B3E00"/>
    <w:rsid w:val="003B452A"/>
    <w:rsid w:val="003B4EAD"/>
    <w:rsid w:val="003B59DC"/>
    <w:rsid w:val="003B5D66"/>
    <w:rsid w:val="003B7133"/>
    <w:rsid w:val="003B7E22"/>
    <w:rsid w:val="003C02D5"/>
    <w:rsid w:val="003C05FD"/>
    <w:rsid w:val="003C0C59"/>
    <w:rsid w:val="003C131C"/>
    <w:rsid w:val="003C2D82"/>
    <w:rsid w:val="003C2E87"/>
    <w:rsid w:val="003C37E5"/>
    <w:rsid w:val="003C3FD8"/>
    <w:rsid w:val="003C4235"/>
    <w:rsid w:val="003C4678"/>
    <w:rsid w:val="003C4A17"/>
    <w:rsid w:val="003C5022"/>
    <w:rsid w:val="003C5D04"/>
    <w:rsid w:val="003D04F3"/>
    <w:rsid w:val="003D060E"/>
    <w:rsid w:val="003D0D05"/>
    <w:rsid w:val="003D0E24"/>
    <w:rsid w:val="003D1CCE"/>
    <w:rsid w:val="003D1FC0"/>
    <w:rsid w:val="003D2183"/>
    <w:rsid w:val="003D22FF"/>
    <w:rsid w:val="003D2E61"/>
    <w:rsid w:val="003D3441"/>
    <w:rsid w:val="003D3575"/>
    <w:rsid w:val="003D5103"/>
    <w:rsid w:val="003D628C"/>
    <w:rsid w:val="003D634B"/>
    <w:rsid w:val="003D698C"/>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BF5"/>
    <w:rsid w:val="003E7CD7"/>
    <w:rsid w:val="003F041F"/>
    <w:rsid w:val="003F0BC9"/>
    <w:rsid w:val="003F0C90"/>
    <w:rsid w:val="003F0D43"/>
    <w:rsid w:val="003F0F5E"/>
    <w:rsid w:val="003F13BF"/>
    <w:rsid w:val="003F200C"/>
    <w:rsid w:val="003F271C"/>
    <w:rsid w:val="003F3A86"/>
    <w:rsid w:val="003F44A0"/>
    <w:rsid w:val="003F44D9"/>
    <w:rsid w:val="003F69C0"/>
    <w:rsid w:val="004001A2"/>
    <w:rsid w:val="00401162"/>
    <w:rsid w:val="00401711"/>
    <w:rsid w:val="004018CC"/>
    <w:rsid w:val="00401D1C"/>
    <w:rsid w:val="00404DDE"/>
    <w:rsid w:val="00404FD1"/>
    <w:rsid w:val="0040530F"/>
    <w:rsid w:val="004055D7"/>
    <w:rsid w:val="004059F0"/>
    <w:rsid w:val="00405D3B"/>
    <w:rsid w:val="004065E5"/>
    <w:rsid w:val="004076F4"/>
    <w:rsid w:val="00407DEC"/>
    <w:rsid w:val="00410A99"/>
    <w:rsid w:val="00411D32"/>
    <w:rsid w:val="00412204"/>
    <w:rsid w:val="0041291A"/>
    <w:rsid w:val="00412E08"/>
    <w:rsid w:val="00412F54"/>
    <w:rsid w:val="00412FC3"/>
    <w:rsid w:val="00414ABA"/>
    <w:rsid w:val="00414F21"/>
    <w:rsid w:val="00416237"/>
    <w:rsid w:val="00417769"/>
    <w:rsid w:val="00417968"/>
    <w:rsid w:val="00417E43"/>
    <w:rsid w:val="00417F53"/>
    <w:rsid w:val="004208BD"/>
    <w:rsid w:val="0042201D"/>
    <w:rsid w:val="00422EF7"/>
    <w:rsid w:val="004232EC"/>
    <w:rsid w:val="00423403"/>
    <w:rsid w:val="00423512"/>
    <w:rsid w:val="00424257"/>
    <w:rsid w:val="004242F1"/>
    <w:rsid w:val="00426780"/>
    <w:rsid w:val="004274CD"/>
    <w:rsid w:val="00427710"/>
    <w:rsid w:val="004302F5"/>
    <w:rsid w:val="004303DC"/>
    <w:rsid w:val="0043095D"/>
    <w:rsid w:val="004311E2"/>
    <w:rsid w:val="0043184B"/>
    <w:rsid w:val="004322DC"/>
    <w:rsid w:val="004336BF"/>
    <w:rsid w:val="00433A4E"/>
    <w:rsid w:val="00434D23"/>
    <w:rsid w:val="0043509D"/>
    <w:rsid w:val="0043569B"/>
    <w:rsid w:val="0043627F"/>
    <w:rsid w:val="00436637"/>
    <w:rsid w:val="00437127"/>
    <w:rsid w:val="00437637"/>
    <w:rsid w:val="00437768"/>
    <w:rsid w:val="00440C22"/>
    <w:rsid w:val="004411CB"/>
    <w:rsid w:val="004413EF"/>
    <w:rsid w:val="004414E1"/>
    <w:rsid w:val="00441CAF"/>
    <w:rsid w:val="00441EE3"/>
    <w:rsid w:val="00441F77"/>
    <w:rsid w:val="0044270C"/>
    <w:rsid w:val="00443FE2"/>
    <w:rsid w:val="004449F6"/>
    <w:rsid w:val="00445239"/>
    <w:rsid w:val="0044557C"/>
    <w:rsid w:val="0044596E"/>
    <w:rsid w:val="004461EA"/>
    <w:rsid w:val="004469EB"/>
    <w:rsid w:val="00446D05"/>
    <w:rsid w:val="0045017F"/>
    <w:rsid w:val="00450447"/>
    <w:rsid w:val="00451689"/>
    <w:rsid w:val="00451825"/>
    <w:rsid w:val="00451C71"/>
    <w:rsid w:val="0045283B"/>
    <w:rsid w:val="00452EC3"/>
    <w:rsid w:val="0045349E"/>
    <w:rsid w:val="00453AFB"/>
    <w:rsid w:val="004553B9"/>
    <w:rsid w:val="00455873"/>
    <w:rsid w:val="00455D96"/>
    <w:rsid w:val="00455F82"/>
    <w:rsid w:val="004560A7"/>
    <w:rsid w:val="004561C6"/>
    <w:rsid w:val="0045657C"/>
    <w:rsid w:val="00456FB4"/>
    <w:rsid w:val="00457413"/>
    <w:rsid w:val="00457A4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0DAD"/>
    <w:rsid w:val="00471513"/>
    <w:rsid w:val="00472658"/>
    <w:rsid w:val="00472A63"/>
    <w:rsid w:val="00473BE6"/>
    <w:rsid w:val="00473C33"/>
    <w:rsid w:val="0047453F"/>
    <w:rsid w:val="00474BBD"/>
    <w:rsid w:val="00474C83"/>
    <w:rsid w:val="00474FC4"/>
    <w:rsid w:val="00475374"/>
    <w:rsid w:val="00475794"/>
    <w:rsid w:val="004762B0"/>
    <w:rsid w:val="00476788"/>
    <w:rsid w:val="004768A1"/>
    <w:rsid w:val="004768A6"/>
    <w:rsid w:val="0047707E"/>
    <w:rsid w:val="00477390"/>
    <w:rsid w:val="00477847"/>
    <w:rsid w:val="00480A09"/>
    <w:rsid w:val="00481DD7"/>
    <w:rsid w:val="00482B20"/>
    <w:rsid w:val="00482F2D"/>
    <w:rsid w:val="00485E69"/>
    <w:rsid w:val="00486D10"/>
    <w:rsid w:val="00487354"/>
    <w:rsid w:val="00487641"/>
    <w:rsid w:val="00487806"/>
    <w:rsid w:val="00487C71"/>
    <w:rsid w:val="00490D1C"/>
    <w:rsid w:val="00491494"/>
    <w:rsid w:val="00491842"/>
    <w:rsid w:val="0049223D"/>
    <w:rsid w:val="004922CA"/>
    <w:rsid w:val="00493A0D"/>
    <w:rsid w:val="00493BAF"/>
    <w:rsid w:val="00494147"/>
    <w:rsid w:val="00495840"/>
    <w:rsid w:val="0049658B"/>
    <w:rsid w:val="0049797F"/>
    <w:rsid w:val="00497E29"/>
    <w:rsid w:val="004A0263"/>
    <w:rsid w:val="004A119F"/>
    <w:rsid w:val="004A1489"/>
    <w:rsid w:val="004A23F3"/>
    <w:rsid w:val="004A2D1E"/>
    <w:rsid w:val="004A4D75"/>
    <w:rsid w:val="004A50C1"/>
    <w:rsid w:val="004A525F"/>
    <w:rsid w:val="004A5F93"/>
    <w:rsid w:val="004A6854"/>
    <w:rsid w:val="004A6C92"/>
    <w:rsid w:val="004A73C3"/>
    <w:rsid w:val="004A79BC"/>
    <w:rsid w:val="004A7C09"/>
    <w:rsid w:val="004B0228"/>
    <w:rsid w:val="004B043F"/>
    <w:rsid w:val="004B0757"/>
    <w:rsid w:val="004B0853"/>
    <w:rsid w:val="004B1087"/>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68C"/>
    <w:rsid w:val="004C2E22"/>
    <w:rsid w:val="004C312C"/>
    <w:rsid w:val="004C395E"/>
    <w:rsid w:val="004C3A87"/>
    <w:rsid w:val="004C3C6F"/>
    <w:rsid w:val="004C427E"/>
    <w:rsid w:val="004C4793"/>
    <w:rsid w:val="004C4863"/>
    <w:rsid w:val="004C486D"/>
    <w:rsid w:val="004C4E2E"/>
    <w:rsid w:val="004C4E87"/>
    <w:rsid w:val="004C4EC1"/>
    <w:rsid w:val="004C5508"/>
    <w:rsid w:val="004C573E"/>
    <w:rsid w:val="004C5852"/>
    <w:rsid w:val="004C59C3"/>
    <w:rsid w:val="004C647D"/>
    <w:rsid w:val="004C7308"/>
    <w:rsid w:val="004C732F"/>
    <w:rsid w:val="004C764E"/>
    <w:rsid w:val="004C7FC1"/>
    <w:rsid w:val="004D17C5"/>
    <w:rsid w:val="004D1C7C"/>
    <w:rsid w:val="004D1E17"/>
    <w:rsid w:val="004D2D55"/>
    <w:rsid w:val="004D3254"/>
    <w:rsid w:val="004D3349"/>
    <w:rsid w:val="004D4A0A"/>
    <w:rsid w:val="004D4AB9"/>
    <w:rsid w:val="004D4D4A"/>
    <w:rsid w:val="004D561C"/>
    <w:rsid w:val="004D5A2B"/>
    <w:rsid w:val="004D65C7"/>
    <w:rsid w:val="004D715B"/>
    <w:rsid w:val="004D7424"/>
    <w:rsid w:val="004D797D"/>
    <w:rsid w:val="004D79D3"/>
    <w:rsid w:val="004D7B9E"/>
    <w:rsid w:val="004E0191"/>
    <w:rsid w:val="004E0D3B"/>
    <w:rsid w:val="004E1FD6"/>
    <w:rsid w:val="004E2062"/>
    <w:rsid w:val="004E2F7C"/>
    <w:rsid w:val="004E4007"/>
    <w:rsid w:val="004E431D"/>
    <w:rsid w:val="004E7B11"/>
    <w:rsid w:val="004E7E80"/>
    <w:rsid w:val="004F0952"/>
    <w:rsid w:val="004F13E8"/>
    <w:rsid w:val="004F1955"/>
    <w:rsid w:val="004F1D78"/>
    <w:rsid w:val="004F2705"/>
    <w:rsid w:val="004F373D"/>
    <w:rsid w:val="004F3AA2"/>
    <w:rsid w:val="004F443F"/>
    <w:rsid w:val="004F4BE0"/>
    <w:rsid w:val="004F5688"/>
    <w:rsid w:val="004F57A2"/>
    <w:rsid w:val="004F5B47"/>
    <w:rsid w:val="004F5BCF"/>
    <w:rsid w:val="004F62E7"/>
    <w:rsid w:val="004F77AC"/>
    <w:rsid w:val="004F7817"/>
    <w:rsid w:val="005011B7"/>
    <w:rsid w:val="00501497"/>
    <w:rsid w:val="005014E7"/>
    <w:rsid w:val="00501608"/>
    <w:rsid w:val="00501660"/>
    <w:rsid w:val="005017E1"/>
    <w:rsid w:val="005019B9"/>
    <w:rsid w:val="00502158"/>
    <w:rsid w:val="00503435"/>
    <w:rsid w:val="0050373D"/>
    <w:rsid w:val="00504AA1"/>
    <w:rsid w:val="005054C3"/>
    <w:rsid w:val="005056EA"/>
    <w:rsid w:val="005059D2"/>
    <w:rsid w:val="00505D2E"/>
    <w:rsid w:val="00506430"/>
    <w:rsid w:val="005074B2"/>
    <w:rsid w:val="0050759C"/>
    <w:rsid w:val="005076C6"/>
    <w:rsid w:val="00507DB5"/>
    <w:rsid w:val="00510142"/>
    <w:rsid w:val="0051036B"/>
    <w:rsid w:val="00510756"/>
    <w:rsid w:val="005107EA"/>
    <w:rsid w:val="00510E40"/>
    <w:rsid w:val="0051198C"/>
    <w:rsid w:val="005120F8"/>
    <w:rsid w:val="005126B2"/>
    <w:rsid w:val="00512A01"/>
    <w:rsid w:val="00513BDC"/>
    <w:rsid w:val="00513D47"/>
    <w:rsid w:val="00515D41"/>
    <w:rsid w:val="00515D44"/>
    <w:rsid w:val="00515FE6"/>
    <w:rsid w:val="00516C1A"/>
    <w:rsid w:val="00520372"/>
    <w:rsid w:val="00521A3E"/>
    <w:rsid w:val="00521B12"/>
    <w:rsid w:val="00521DF2"/>
    <w:rsid w:val="005239BA"/>
    <w:rsid w:val="00524AA6"/>
    <w:rsid w:val="0052521A"/>
    <w:rsid w:val="00525339"/>
    <w:rsid w:val="00525374"/>
    <w:rsid w:val="00525726"/>
    <w:rsid w:val="00525FBE"/>
    <w:rsid w:val="00526DAD"/>
    <w:rsid w:val="00527490"/>
    <w:rsid w:val="005307BB"/>
    <w:rsid w:val="00531054"/>
    <w:rsid w:val="005312E1"/>
    <w:rsid w:val="00531DC9"/>
    <w:rsid w:val="00532DC9"/>
    <w:rsid w:val="0053305C"/>
    <w:rsid w:val="005331ED"/>
    <w:rsid w:val="00533B6E"/>
    <w:rsid w:val="00533D8A"/>
    <w:rsid w:val="00533F80"/>
    <w:rsid w:val="0053447B"/>
    <w:rsid w:val="0053456E"/>
    <w:rsid w:val="00534A9C"/>
    <w:rsid w:val="005352B0"/>
    <w:rsid w:val="0053781D"/>
    <w:rsid w:val="00537DC6"/>
    <w:rsid w:val="00540536"/>
    <w:rsid w:val="00540640"/>
    <w:rsid w:val="005407BC"/>
    <w:rsid w:val="0054081E"/>
    <w:rsid w:val="00540923"/>
    <w:rsid w:val="005409E8"/>
    <w:rsid w:val="00541B47"/>
    <w:rsid w:val="00541B5F"/>
    <w:rsid w:val="00541FB1"/>
    <w:rsid w:val="005424A5"/>
    <w:rsid w:val="005424D2"/>
    <w:rsid w:val="0054259D"/>
    <w:rsid w:val="005425D8"/>
    <w:rsid w:val="00542C8B"/>
    <w:rsid w:val="00544111"/>
    <w:rsid w:val="0054448C"/>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935"/>
    <w:rsid w:val="00555CF7"/>
    <w:rsid w:val="00555FE1"/>
    <w:rsid w:val="005566E0"/>
    <w:rsid w:val="00557211"/>
    <w:rsid w:val="0055742A"/>
    <w:rsid w:val="0056021D"/>
    <w:rsid w:val="00561C98"/>
    <w:rsid w:val="00562DA4"/>
    <w:rsid w:val="005630E8"/>
    <w:rsid w:val="005631B2"/>
    <w:rsid w:val="005643BB"/>
    <w:rsid w:val="0056476A"/>
    <w:rsid w:val="0056483A"/>
    <w:rsid w:val="00564E9B"/>
    <w:rsid w:val="00571488"/>
    <w:rsid w:val="005716C8"/>
    <w:rsid w:val="00571EBE"/>
    <w:rsid w:val="00571F31"/>
    <w:rsid w:val="00571F4E"/>
    <w:rsid w:val="005721CD"/>
    <w:rsid w:val="005722AF"/>
    <w:rsid w:val="005726BE"/>
    <w:rsid w:val="00572F08"/>
    <w:rsid w:val="00574A62"/>
    <w:rsid w:val="00575240"/>
    <w:rsid w:val="005758A5"/>
    <w:rsid w:val="00576062"/>
    <w:rsid w:val="005762F8"/>
    <w:rsid w:val="005769D5"/>
    <w:rsid w:val="005803DA"/>
    <w:rsid w:val="00580AFA"/>
    <w:rsid w:val="0058132F"/>
    <w:rsid w:val="00581767"/>
    <w:rsid w:val="00582509"/>
    <w:rsid w:val="0058273A"/>
    <w:rsid w:val="00583B82"/>
    <w:rsid w:val="005842C1"/>
    <w:rsid w:val="00584FC4"/>
    <w:rsid w:val="005853B5"/>
    <w:rsid w:val="00585BCC"/>
    <w:rsid w:val="005862D2"/>
    <w:rsid w:val="00586B78"/>
    <w:rsid w:val="00586C2A"/>
    <w:rsid w:val="005904A0"/>
    <w:rsid w:val="00591331"/>
    <w:rsid w:val="005929EF"/>
    <w:rsid w:val="00593217"/>
    <w:rsid w:val="00593720"/>
    <w:rsid w:val="00593935"/>
    <w:rsid w:val="005945D7"/>
    <w:rsid w:val="00595AA8"/>
    <w:rsid w:val="0059623E"/>
    <w:rsid w:val="005973C6"/>
    <w:rsid w:val="005A0249"/>
    <w:rsid w:val="005A326B"/>
    <w:rsid w:val="005A35F2"/>
    <w:rsid w:val="005A36FA"/>
    <w:rsid w:val="005A3ED1"/>
    <w:rsid w:val="005A5358"/>
    <w:rsid w:val="005A57FD"/>
    <w:rsid w:val="005A60A3"/>
    <w:rsid w:val="005A6E5B"/>
    <w:rsid w:val="005B0AEC"/>
    <w:rsid w:val="005B0BB6"/>
    <w:rsid w:val="005B0BDC"/>
    <w:rsid w:val="005B158B"/>
    <w:rsid w:val="005B2467"/>
    <w:rsid w:val="005B32A6"/>
    <w:rsid w:val="005B3555"/>
    <w:rsid w:val="005B362A"/>
    <w:rsid w:val="005B47D2"/>
    <w:rsid w:val="005B4AE2"/>
    <w:rsid w:val="005B5C40"/>
    <w:rsid w:val="005B753A"/>
    <w:rsid w:val="005B77BF"/>
    <w:rsid w:val="005B7D68"/>
    <w:rsid w:val="005C0080"/>
    <w:rsid w:val="005C04DA"/>
    <w:rsid w:val="005C0741"/>
    <w:rsid w:val="005C1317"/>
    <w:rsid w:val="005C18F7"/>
    <w:rsid w:val="005C1E36"/>
    <w:rsid w:val="005C2029"/>
    <w:rsid w:val="005C2D2F"/>
    <w:rsid w:val="005C2D34"/>
    <w:rsid w:val="005C3AF2"/>
    <w:rsid w:val="005C3B19"/>
    <w:rsid w:val="005C3F49"/>
    <w:rsid w:val="005C453C"/>
    <w:rsid w:val="005C483A"/>
    <w:rsid w:val="005C4E7E"/>
    <w:rsid w:val="005C5223"/>
    <w:rsid w:val="005C5275"/>
    <w:rsid w:val="005C6316"/>
    <w:rsid w:val="005C6B2E"/>
    <w:rsid w:val="005C6D08"/>
    <w:rsid w:val="005C6DD4"/>
    <w:rsid w:val="005C7E92"/>
    <w:rsid w:val="005D2917"/>
    <w:rsid w:val="005D3230"/>
    <w:rsid w:val="005D3296"/>
    <w:rsid w:val="005D3A03"/>
    <w:rsid w:val="005D3B93"/>
    <w:rsid w:val="005D3C04"/>
    <w:rsid w:val="005D5C3B"/>
    <w:rsid w:val="005D5F4E"/>
    <w:rsid w:val="005D5F9F"/>
    <w:rsid w:val="005D64B9"/>
    <w:rsid w:val="005D74C9"/>
    <w:rsid w:val="005D762A"/>
    <w:rsid w:val="005E0FC0"/>
    <w:rsid w:val="005E17E9"/>
    <w:rsid w:val="005E2068"/>
    <w:rsid w:val="005E29BA"/>
    <w:rsid w:val="005E310B"/>
    <w:rsid w:val="005E328E"/>
    <w:rsid w:val="005E3807"/>
    <w:rsid w:val="005E6C81"/>
    <w:rsid w:val="005E6E8F"/>
    <w:rsid w:val="005E7312"/>
    <w:rsid w:val="005E739F"/>
    <w:rsid w:val="005E7F88"/>
    <w:rsid w:val="005F0140"/>
    <w:rsid w:val="005F0225"/>
    <w:rsid w:val="005F08AB"/>
    <w:rsid w:val="005F0D83"/>
    <w:rsid w:val="005F138A"/>
    <w:rsid w:val="005F22EF"/>
    <w:rsid w:val="005F381E"/>
    <w:rsid w:val="005F4225"/>
    <w:rsid w:val="005F5DBB"/>
    <w:rsid w:val="005F60B2"/>
    <w:rsid w:val="005F782D"/>
    <w:rsid w:val="005F7A0F"/>
    <w:rsid w:val="00600E0C"/>
    <w:rsid w:val="00601A00"/>
    <w:rsid w:val="00602CD5"/>
    <w:rsid w:val="00602E7E"/>
    <w:rsid w:val="00604739"/>
    <w:rsid w:val="006050B6"/>
    <w:rsid w:val="0060519C"/>
    <w:rsid w:val="00605585"/>
    <w:rsid w:val="00605A9B"/>
    <w:rsid w:val="006061F9"/>
    <w:rsid w:val="00607D99"/>
    <w:rsid w:val="00607EC4"/>
    <w:rsid w:val="006100D8"/>
    <w:rsid w:val="00610EDE"/>
    <w:rsid w:val="00611328"/>
    <w:rsid w:val="006117B4"/>
    <w:rsid w:val="006118A5"/>
    <w:rsid w:val="00611C18"/>
    <w:rsid w:val="006129BD"/>
    <w:rsid w:val="00612E57"/>
    <w:rsid w:val="00613290"/>
    <w:rsid w:val="00613CEF"/>
    <w:rsid w:val="0061402C"/>
    <w:rsid w:val="0061419D"/>
    <w:rsid w:val="006142B3"/>
    <w:rsid w:val="006144EE"/>
    <w:rsid w:val="006153F7"/>
    <w:rsid w:val="006158B9"/>
    <w:rsid w:val="00615976"/>
    <w:rsid w:val="00616FC6"/>
    <w:rsid w:val="00617A39"/>
    <w:rsid w:val="00617E29"/>
    <w:rsid w:val="00620BD2"/>
    <w:rsid w:val="00620E95"/>
    <w:rsid w:val="00621B18"/>
    <w:rsid w:val="00623386"/>
    <w:rsid w:val="006233A9"/>
    <w:rsid w:val="006238F7"/>
    <w:rsid w:val="006242CC"/>
    <w:rsid w:val="006243B7"/>
    <w:rsid w:val="006253EF"/>
    <w:rsid w:val="00625876"/>
    <w:rsid w:val="006265E8"/>
    <w:rsid w:val="00626677"/>
    <w:rsid w:val="00627D99"/>
    <w:rsid w:val="006303AD"/>
    <w:rsid w:val="00630772"/>
    <w:rsid w:val="00630C71"/>
    <w:rsid w:val="00630D1F"/>
    <w:rsid w:val="00631030"/>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968"/>
    <w:rsid w:val="006402CF"/>
    <w:rsid w:val="006413CE"/>
    <w:rsid w:val="00641814"/>
    <w:rsid w:val="00641F46"/>
    <w:rsid w:val="006440DD"/>
    <w:rsid w:val="006453E7"/>
    <w:rsid w:val="006461C1"/>
    <w:rsid w:val="006476CD"/>
    <w:rsid w:val="00647E63"/>
    <w:rsid w:val="00650119"/>
    <w:rsid w:val="006504D7"/>
    <w:rsid w:val="006505AE"/>
    <w:rsid w:val="006520D8"/>
    <w:rsid w:val="0065402B"/>
    <w:rsid w:val="006548CE"/>
    <w:rsid w:val="00654DE4"/>
    <w:rsid w:val="006551A3"/>
    <w:rsid w:val="0066038A"/>
    <w:rsid w:val="0066039A"/>
    <w:rsid w:val="0066044C"/>
    <w:rsid w:val="0066121F"/>
    <w:rsid w:val="00661FCF"/>
    <w:rsid w:val="0066374C"/>
    <w:rsid w:val="006637EC"/>
    <w:rsid w:val="006655C2"/>
    <w:rsid w:val="006656D0"/>
    <w:rsid w:val="00665AC5"/>
    <w:rsid w:val="00665B5E"/>
    <w:rsid w:val="00665FBA"/>
    <w:rsid w:val="006660FE"/>
    <w:rsid w:val="00666E44"/>
    <w:rsid w:val="006673EC"/>
    <w:rsid w:val="006675DC"/>
    <w:rsid w:val="006716FD"/>
    <w:rsid w:val="006719CE"/>
    <w:rsid w:val="0067306E"/>
    <w:rsid w:val="00673254"/>
    <w:rsid w:val="006732CC"/>
    <w:rsid w:val="00673CF9"/>
    <w:rsid w:val="0067480F"/>
    <w:rsid w:val="0067506C"/>
    <w:rsid w:val="00675377"/>
    <w:rsid w:val="006769D9"/>
    <w:rsid w:val="00676D58"/>
    <w:rsid w:val="00677091"/>
    <w:rsid w:val="006777D4"/>
    <w:rsid w:val="006778A1"/>
    <w:rsid w:val="00681179"/>
    <w:rsid w:val="0068243F"/>
    <w:rsid w:val="00683584"/>
    <w:rsid w:val="0068375B"/>
    <w:rsid w:val="00683992"/>
    <w:rsid w:val="00683B0B"/>
    <w:rsid w:val="006840F6"/>
    <w:rsid w:val="00684E4C"/>
    <w:rsid w:val="006859FF"/>
    <w:rsid w:val="00685D07"/>
    <w:rsid w:val="00687F35"/>
    <w:rsid w:val="006901CC"/>
    <w:rsid w:val="00690986"/>
    <w:rsid w:val="006910FC"/>
    <w:rsid w:val="0069118B"/>
    <w:rsid w:val="006915DA"/>
    <w:rsid w:val="006919FE"/>
    <w:rsid w:val="00691FBF"/>
    <w:rsid w:val="0069268C"/>
    <w:rsid w:val="00692EB4"/>
    <w:rsid w:val="00692F2F"/>
    <w:rsid w:val="00694B03"/>
    <w:rsid w:val="00694F3E"/>
    <w:rsid w:val="0069609C"/>
    <w:rsid w:val="006960A9"/>
    <w:rsid w:val="0069685F"/>
    <w:rsid w:val="0069691B"/>
    <w:rsid w:val="00696FA4"/>
    <w:rsid w:val="00697E5F"/>
    <w:rsid w:val="006A001F"/>
    <w:rsid w:val="006A01F2"/>
    <w:rsid w:val="006A0885"/>
    <w:rsid w:val="006A0AFE"/>
    <w:rsid w:val="006A0C8D"/>
    <w:rsid w:val="006A1301"/>
    <w:rsid w:val="006A20D6"/>
    <w:rsid w:val="006A2790"/>
    <w:rsid w:val="006A2793"/>
    <w:rsid w:val="006A41B2"/>
    <w:rsid w:val="006A49EC"/>
    <w:rsid w:val="006A4D18"/>
    <w:rsid w:val="006A4F81"/>
    <w:rsid w:val="006A6540"/>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67A"/>
    <w:rsid w:val="006C06EE"/>
    <w:rsid w:val="006C08C9"/>
    <w:rsid w:val="006C1560"/>
    <w:rsid w:val="006C1A9F"/>
    <w:rsid w:val="006C1B2F"/>
    <w:rsid w:val="006C395D"/>
    <w:rsid w:val="006C408E"/>
    <w:rsid w:val="006C42CC"/>
    <w:rsid w:val="006C6EC5"/>
    <w:rsid w:val="006C70B3"/>
    <w:rsid w:val="006C79AF"/>
    <w:rsid w:val="006C7E46"/>
    <w:rsid w:val="006D00C4"/>
    <w:rsid w:val="006D09FD"/>
    <w:rsid w:val="006D1558"/>
    <w:rsid w:val="006D16E1"/>
    <w:rsid w:val="006D25E6"/>
    <w:rsid w:val="006D2F45"/>
    <w:rsid w:val="006D4AB0"/>
    <w:rsid w:val="006D5549"/>
    <w:rsid w:val="006D5FC7"/>
    <w:rsid w:val="006D629A"/>
    <w:rsid w:val="006D6A15"/>
    <w:rsid w:val="006D7DD1"/>
    <w:rsid w:val="006E07A0"/>
    <w:rsid w:val="006E1148"/>
    <w:rsid w:val="006E14DF"/>
    <w:rsid w:val="006E1C7D"/>
    <w:rsid w:val="006E1FBD"/>
    <w:rsid w:val="006E2105"/>
    <w:rsid w:val="006E29F8"/>
    <w:rsid w:val="006E2A42"/>
    <w:rsid w:val="006E31EB"/>
    <w:rsid w:val="006E3D82"/>
    <w:rsid w:val="006E5191"/>
    <w:rsid w:val="006E57FA"/>
    <w:rsid w:val="006E5A80"/>
    <w:rsid w:val="006E5FA6"/>
    <w:rsid w:val="006E677F"/>
    <w:rsid w:val="006E73E8"/>
    <w:rsid w:val="006F0A75"/>
    <w:rsid w:val="006F0A9F"/>
    <w:rsid w:val="006F0CB2"/>
    <w:rsid w:val="006F0FB0"/>
    <w:rsid w:val="006F1611"/>
    <w:rsid w:val="006F17BF"/>
    <w:rsid w:val="006F2C57"/>
    <w:rsid w:val="006F2CEB"/>
    <w:rsid w:val="006F3A57"/>
    <w:rsid w:val="006F3B41"/>
    <w:rsid w:val="006F41DC"/>
    <w:rsid w:val="006F4EDB"/>
    <w:rsid w:val="006F512E"/>
    <w:rsid w:val="006F54DF"/>
    <w:rsid w:val="006F5768"/>
    <w:rsid w:val="006F5EEB"/>
    <w:rsid w:val="006F645D"/>
    <w:rsid w:val="006F7015"/>
    <w:rsid w:val="006F7D69"/>
    <w:rsid w:val="006F7E31"/>
    <w:rsid w:val="00700195"/>
    <w:rsid w:val="007002C6"/>
    <w:rsid w:val="00701068"/>
    <w:rsid w:val="007030BD"/>
    <w:rsid w:val="007041F5"/>
    <w:rsid w:val="00705CB2"/>
    <w:rsid w:val="00706024"/>
    <w:rsid w:val="00710AAE"/>
    <w:rsid w:val="00711958"/>
    <w:rsid w:val="0071199F"/>
    <w:rsid w:val="00711FF0"/>
    <w:rsid w:val="007122A6"/>
    <w:rsid w:val="007123B0"/>
    <w:rsid w:val="00712848"/>
    <w:rsid w:val="00712ADD"/>
    <w:rsid w:val="00712F08"/>
    <w:rsid w:val="00712FDC"/>
    <w:rsid w:val="00713107"/>
    <w:rsid w:val="007133F5"/>
    <w:rsid w:val="007135F6"/>
    <w:rsid w:val="00713B22"/>
    <w:rsid w:val="00713CC4"/>
    <w:rsid w:val="007140D8"/>
    <w:rsid w:val="0071469E"/>
    <w:rsid w:val="0071558A"/>
    <w:rsid w:val="00715EBE"/>
    <w:rsid w:val="00716750"/>
    <w:rsid w:val="00716AB7"/>
    <w:rsid w:val="00716DF7"/>
    <w:rsid w:val="0071724B"/>
    <w:rsid w:val="00717938"/>
    <w:rsid w:val="0072098C"/>
    <w:rsid w:val="00720ED1"/>
    <w:rsid w:val="0072108E"/>
    <w:rsid w:val="007213C7"/>
    <w:rsid w:val="00721ABB"/>
    <w:rsid w:val="00722E82"/>
    <w:rsid w:val="0072350C"/>
    <w:rsid w:val="00724093"/>
    <w:rsid w:val="00724B56"/>
    <w:rsid w:val="00724D35"/>
    <w:rsid w:val="00725869"/>
    <w:rsid w:val="00725AC6"/>
    <w:rsid w:val="00726D61"/>
    <w:rsid w:val="00726EA4"/>
    <w:rsid w:val="00727232"/>
    <w:rsid w:val="00727356"/>
    <w:rsid w:val="0072798C"/>
    <w:rsid w:val="00727D65"/>
    <w:rsid w:val="0073019D"/>
    <w:rsid w:val="007314EE"/>
    <w:rsid w:val="00732133"/>
    <w:rsid w:val="00734367"/>
    <w:rsid w:val="007347AA"/>
    <w:rsid w:val="00736D35"/>
    <w:rsid w:val="00737D5C"/>
    <w:rsid w:val="00737E4B"/>
    <w:rsid w:val="00741380"/>
    <w:rsid w:val="0074155E"/>
    <w:rsid w:val="00741993"/>
    <w:rsid w:val="00741BC1"/>
    <w:rsid w:val="00741E4A"/>
    <w:rsid w:val="00741EDB"/>
    <w:rsid w:val="00742203"/>
    <w:rsid w:val="00742AF3"/>
    <w:rsid w:val="00745C92"/>
    <w:rsid w:val="00746BFD"/>
    <w:rsid w:val="007476A9"/>
    <w:rsid w:val="007503A6"/>
    <w:rsid w:val="0075080E"/>
    <w:rsid w:val="0075155C"/>
    <w:rsid w:val="00751CBB"/>
    <w:rsid w:val="00752433"/>
    <w:rsid w:val="00752BF1"/>
    <w:rsid w:val="00753279"/>
    <w:rsid w:val="0075350E"/>
    <w:rsid w:val="00753BE8"/>
    <w:rsid w:val="00753F8C"/>
    <w:rsid w:val="0075411E"/>
    <w:rsid w:val="00754311"/>
    <w:rsid w:val="00754877"/>
    <w:rsid w:val="00755880"/>
    <w:rsid w:val="007559C7"/>
    <w:rsid w:val="00755BC5"/>
    <w:rsid w:val="00755EAD"/>
    <w:rsid w:val="007564E4"/>
    <w:rsid w:val="00756570"/>
    <w:rsid w:val="007571D5"/>
    <w:rsid w:val="00757268"/>
    <w:rsid w:val="007611AC"/>
    <w:rsid w:val="00761996"/>
    <w:rsid w:val="0076324E"/>
    <w:rsid w:val="00763377"/>
    <w:rsid w:val="00763B86"/>
    <w:rsid w:val="00763CBF"/>
    <w:rsid w:val="00763CFD"/>
    <w:rsid w:val="00763E91"/>
    <w:rsid w:val="0076468A"/>
    <w:rsid w:val="007646E1"/>
    <w:rsid w:val="00764A60"/>
    <w:rsid w:val="00764BA6"/>
    <w:rsid w:val="00764EC7"/>
    <w:rsid w:val="00766A18"/>
    <w:rsid w:val="00770511"/>
    <w:rsid w:val="0077165B"/>
    <w:rsid w:val="00771BE3"/>
    <w:rsid w:val="00771C0D"/>
    <w:rsid w:val="0077372F"/>
    <w:rsid w:val="007746DA"/>
    <w:rsid w:val="00774AE9"/>
    <w:rsid w:val="00775145"/>
    <w:rsid w:val="00775332"/>
    <w:rsid w:val="00775758"/>
    <w:rsid w:val="00775ACC"/>
    <w:rsid w:val="0077637D"/>
    <w:rsid w:val="0077646C"/>
    <w:rsid w:val="007764EA"/>
    <w:rsid w:val="00777CD3"/>
    <w:rsid w:val="00777E8A"/>
    <w:rsid w:val="00781295"/>
    <w:rsid w:val="007818AE"/>
    <w:rsid w:val="007829B2"/>
    <w:rsid w:val="00782FED"/>
    <w:rsid w:val="00783A6F"/>
    <w:rsid w:val="007853F2"/>
    <w:rsid w:val="00785906"/>
    <w:rsid w:val="0078621E"/>
    <w:rsid w:val="00786944"/>
    <w:rsid w:val="00786C34"/>
    <w:rsid w:val="00786F9F"/>
    <w:rsid w:val="00791201"/>
    <w:rsid w:val="0079160E"/>
    <w:rsid w:val="0079198E"/>
    <w:rsid w:val="00791B39"/>
    <w:rsid w:val="00792910"/>
    <w:rsid w:val="00793B7E"/>
    <w:rsid w:val="00793D06"/>
    <w:rsid w:val="00793EC8"/>
    <w:rsid w:val="007945C7"/>
    <w:rsid w:val="0079477B"/>
    <w:rsid w:val="00795035"/>
    <w:rsid w:val="00795071"/>
    <w:rsid w:val="00795A19"/>
    <w:rsid w:val="00796396"/>
    <w:rsid w:val="00796572"/>
    <w:rsid w:val="00796729"/>
    <w:rsid w:val="007968A3"/>
    <w:rsid w:val="00797CF3"/>
    <w:rsid w:val="007A04D3"/>
    <w:rsid w:val="007A0F25"/>
    <w:rsid w:val="007A10D2"/>
    <w:rsid w:val="007A18D6"/>
    <w:rsid w:val="007A1EA0"/>
    <w:rsid w:val="007A30DF"/>
    <w:rsid w:val="007A3B30"/>
    <w:rsid w:val="007A3FA0"/>
    <w:rsid w:val="007A40D3"/>
    <w:rsid w:val="007A4370"/>
    <w:rsid w:val="007A4CA7"/>
    <w:rsid w:val="007A57F8"/>
    <w:rsid w:val="007A61CD"/>
    <w:rsid w:val="007A6651"/>
    <w:rsid w:val="007A6A1E"/>
    <w:rsid w:val="007A6F5A"/>
    <w:rsid w:val="007A7142"/>
    <w:rsid w:val="007A7CC4"/>
    <w:rsid w:val="007B0488"/>
    <w:rsid w:val="007B055E"/>
    <w:rsid w:val="007B1921"/>
    <w:rsid w:val="007B1B0E"/>
    <w:rsid w:val="007B3111"/>
    <w:rsid w:val="007B382B"/>
    <w:rsid w:val="007B3A41"/>
    <w:rsid w:val="007B4985"/>
    <w:rsid w:val="007B6166"/>
    <w:rsid w:val="007B6426"/>
    <w:rsid w:val="007B77D9"/>
    <w:rsid w:val="007B790D"/>
    <w:rsid w:val="007B7B2E"/>
    <w:rsid w:val="007C0A6F"/>
    <w:rsid w:val="007C24B0"/>
    <w:rsid w:val="007C2DBC"/>
    <w:rsid w:val="007C3325"/>
    <w:rsid w:val="007C41CD"/>
    <w:rsid w:val="007C422E"/>
    <w:rsid w:val="007C48FC"/>
    <w:rsid w:val="007C5086"/>
    <w:rsid w:val="007C6F67"/>
    <w:rsid w:val="007C7578"/>
    <w:rsid w:val="007C78AD"/>
    <w:rsid w:val="007D01DA"/>
    <w:rsid w:val="007D0262"/>
    <w:rsid w:val="007D05F1"/>
    <w:rsid w:val="007D077E"/>
    <w:rsid w:val="007D13F0"/>
    <w:rsid w:val="007D18AF"/>
    <w:rsid w:val="007D28F8"/>
    <w:rsid w:val="007D29BE"/>
    <w:rsid w:val="007D3052"/>
    <w:rsid w:val="007D56ED"/>
    <w:rsid w:val="007D5A9A"/>
    <w:rsid w:val="007D76AB"/>
    <w:rsid w:val="007E0043"/>
    <w:rsid w:val="007E02B2"/>
    <w:rsid w:val="007E0BA4"/>
    <w:rsid w:val="007E2A11"/>
    <w:rsid w:val="007E3306"/>
    <w:rsid w:val="007E3408"/>
    <w:rsid w:val="007E3C82"/>
    <w:rsid w:val="007E3CB0"/>
    <w:rsid w:val="007E5503"/>
    <w:rsid w:val="007E5BE2"/>
    <w:rsid w:val="007E5C10"/>
    <w:rsid w:val="007E5E15"/>
    <w:rsid w:val="007E5F55"/>
    <w:rsid w:val="007E6188"/>
    <w:rsid w:val="007E71D0"/>
    <w:rsid w:val="007E76B6"/>
    <w:rsid w:val="007F0564"/>
    <w:rsid w:val="007F19F8"/>
    <w:rsid w:val="007F245C"/>
    <w:rsid w:val="007F26E6"/>
    <w:rsid w:val="007F2FBA"/>
    <w:rsid w:val="007F3612"/>
    <w:rsid w:val="007F3BFE"/>
    <w:rsid w:val="007F4214"/>
    <w:rsid w:val="007F4C69"/>
    <w:rsid w:val="007F62DB"/>
    <w:rsid w:val="007F68CE"/>
    <w:rsid w:val="007F6D58"/>
    <w:rsid w:val="007F7E60"/>
    <w:rsid w:val="00800250"/>
    <w:rsid w:val="00800B96"/>
    <w:rsid w:val="0080178D"/>
    <w:rsid w:val="00801A91"/>
    <w:rsid w:val="00801D1B"/>
    <w:rsid w:val="0080215B"/>
    <w:rsid w:val="00802533"/>
    <w:rsid w:val="00802842"/>
    <w:rsid w:val="008035EB"/>
    <w:rsid w:val="0080378D"/>
    <w:rsid w:val="00803E3C"/>
    <w:rsid w:val="00804498"/>
    <w:rsid w:val="0080501C"/>
    <w:rsid w:val="00805BD8"/>
    <w:rsid w:val="008062AF"/>
    <w:rsid w:val="00807A64"/>
    <w:rsid w:val="00810F6B"/>
    <w:rsid w:val="00810FE1"/>
    <w:rsid w:val="008110BE"/>
    <w:rsid w:val="00811890"/>
    <w:rsid w:val="00811B4C"/>
    <w:rsid w:val="0081214C"/>
    <w:rsid w:val="00813174"/>
    <w:rsid w:val="00813A94"/>
    <w:rsid w:val="00813B42"/>
    <w:rsid w:val="00813B82"/>
    <w:rsid w:val="0081415A"/>
    <w:rsid w:val="008142B0"/>
    <w:rsid w:val="00814C11"/>
    <w:rsid w:val="00815681"/>
    <w:rsid w:val="00815FED"/>
    <w:rsid w:val="0081633C"/>
    <w:rsid w:val="00816F81"/>
    <w:rsid w:val="008174F6"/>
    <w:rsid w:val="0082270E"/>
    <w:rsid w:val="00823D96"/>
    <w:rsid w:val="008249EE"/>
    <w:rsid w:val="00824F9B"/>
    <w:rsid w:val="00824FFA"/>
    <w:rsid w:val="00826673"/>
    <w:rsid w:val="00826A06"/>
    <w:rsid w:val="008275AB"/>
    <w:rsid w:val="0082768E"/>
    <w:rsid w:val="00830704"/>
    <w:rsid w:val="0083084D"/>
    <w:rsid w:val="008312AA"/>
    <w:rsid w:val="00831610"/>
    <w:rsid w:val="00831815"/>
    <w:rsid w:val="00831EDE"/>
    <w:rsid w:val="00832003"/>
    <w:rsid w:val="00832546"/>
    <w:rsid w:val="00833BB1"/>
    <w:rsid w:val="00834C07"/>
    <w:rsid w:val="00836493"/>
    <w:rsid w:val="008368F4"/>
    <w:rsid w:val="00836C73"/>
    <w:rsid w:val="0083718E"/>
    <w:rsid w:val="00837272"/>
    <w:rsid w:val="00837F0F"/>
    <w:rsid w:val="00840E85"/>
    <w:rsid w:val="00841478"/>
    <w:rsid w:val="008418F1"/>
    <w:rsid w:val="0084293E"/>
    <w:rsid w:val="0084319F"/>
    <w:rsid w:val="0084387B"/>
    <w:rsid w:val="00843971"/>
    <w:rsid w:val="00844B03"/>
    <w:rsid w:val="00844B58"/>
    <w:rsid w:val="00845813"/>
    <w:rsid w:val="008468FF"/>
    <w:rsid w:val="00846C0D"/>
    <w:rsid w:val="00846EA0"/>
    <w:rsid w:val="008476AC"/>
    <w:rsid w:val="0084778B"/>
    <w:rsid w:val="008505D1"/>
    <w:rsid w:val="00850BB2"/>
    <w:rsid w:val="008513E8"/>
    <w:rsid w:val="00853097"/>
    <w:rsid w:val="0085337C"/>
    <w:rsid w:val="00854136"/>
    <w:rsid w:val="0085461C"/>
    <w:rsid w:val="00854A6A"/>
    <w:rsid w:val="0085561B"/>
    <w:rsid w:val="00856001"/>
    <w:rsid w:val="0085606F"/>
    <w:rsid w:val="008563BB"/>
    <w:rsid w:val="00856FCB"/>
    <w:rsid w:val="008571BD"/>
    <w:rsid w:val="0085743B"/>
    <w:rsid w:val="00857672"/>
    <w:rsid w:val="00857CA5"/>
    <w:rsid w:val="00860385"/>
    <w:rsid w:val="00860B72"/>
    <w:rsid w:val="00861591"/>
    <w:rsid w:val="00861EE1"/>
    <w:rsid w:val="0086221F"/>
    <w:rsid w:val="00862731"/>
    <w:rsid w:val="008634C4"/>
    <w:rsid w:val="0086380A"/>
    <w:rsid w:val="008641E8"/>
    <w:rsid w:val="008643F4"/>
    <w:rsid w:val="00864443"/>
    <w:rsid w:val="008644E9"/>
    <w:rsid w:val="00864CC4"/>
    <w:rsid w:val="00867002"/>
    <w:rsid w:val="0086793E"/>
    <w:rsid w:val="00867A4F"/>
    <w:rsid w:val="00867E34"/>
    <w:rsid w:val="00870373"/>
    <w:rsid w:val="00871DD3"/>
    <w:rsid w:val="00871F1D"/>
    <w:rsid w:val="00872BCA"/>
    <w:rsid w:val="0087321C"/>
    <w:rsid w:val="00874760"/>
    <w:rsid w:val="00875CA5"/>
    <w:rsid w:val="00875D91"/>
    <w:rsid w:val="00876A0D"/>
    <w:rsid w:val="00876A2C"/>
    <w:rsid w:val="00876BDA"/>
    <w:rsid w:val="008807FE"/>
    <w:rsid w:val="00880B73"/>
    <w:rsid w:val="00880FAE"/>
    <w:rsid w:val="00883184"/>
    <w:rsid w:val="0088318A"/>
    <w:rsid w:val="00883722"/>
    <w:rsid w:val="008856DC"/>
    <w:rsid w:val="00885767"/>
    <w:rsid w:val="008858BB"/>
    <w:rsid w:val="00885DEE"/>
    <w:rsid w:val="00886B73"/>
    <w:rsid w:val="00890813"/>
    <w:rsid w:val="00890E5A"/>
    <w:rsid w:val="00892665"/>
    <w:rsid w:val="00892C7D"/>
    <w:rsid w:val="00893E2D"/>
    <w:rsid w:val="00893E51"/>
    <w:rsid w:val="00893E62"/>
    <w:rsid w:val="00893EC1"/>
    <w:rsid w:val="00894C6B"/>
    <w:rsid w:val="00896003"/>
    <w:rsid w:val="008961F0"/>
    <w:rsid w:val="0089701C"/>
    <w:rsid w:val="00897629"/>
    <w:rsid w:val="008A07D3"/>
    <w:rsid w:val="008A0833"/>
    <w:rsid w:val="008A0C95"/>
    <w:rsid w:val="008A1143"/>
    <w:rsid w:val="008A2079"/>
    <w:rsid w:val="008A2177"/>
    <w:rsid w:val="008A43D8"/>
    <w:rsid w:val="008A4845"/>
    <w:rsid w:val="008A4BBC"/>
    <w:rsid w:val="008A4CFA"/>
    <w:rsid w:val="008A57B4"/>
    <w:rsid w:val="008A5E68"/>
    <w:rsid w:val="008A69B0"/>
    <w:rsid w:val="008A6AA3"/>
    <w:rsid w:val="008A7321"/>
    <w:rsid w:val="008A7C00"/>
    <w:rsid w:val="008A7F6D"/>
    <w:rsid w:val="008A7FD8"/>
    <w:rsid w:val="008B02C3"/>
    <w:rsid w:val="008B0499"/>
    <w:rsid w:val="008B124F"/>
    <w:rsid w:val="008B2362"/>
    <w:rsid w:val="008B3B85"/>
    <w:rsid w:val="008B52EB"/>
    <w:rsid w:val="008B5BD8"/>
    <w:rsid w:val="008B6229"/>
    <w:rsid w:val="008B77A1"/>
    <w:rsid w:val="008C0EC0"/>
    <w:rsid w:val="008C1F3C"/>
    <w:rsid w:val="008C261D"/>
    <w:rsid w:val="008C2B5B"/>
    <w:rsid w:val="008C3409"/>
    <w:rsid w:val="008C3427"/>
    <w:rsid w:val="008C3478"/>
    <w:rsid w:val="008C37C8"/>
    <w:rsid w:val="008C4489"/>
    <w:rsid w:val="008C4DFC"/>
    <w:rsid w:val="008C54FC"/>
    <w:rsid w:val="008C5635"/>
    <w:rsid w:val="008C5C68"/>
    <w:rsid w:val="008C67E4"/>
    <w:rsid w:val="008D1352"/>
    <w:rsid w:val="008D1560"/>
    <w:rsid w:val="008D1A20"/>
    <w:rsid w:val="008D1D35"/>
    <w:rsid w:val="008D211B"/>
    <w:rsid w:val="008D284B"/>
    <w:rsid w:val="008D2C49"/>
    <w:rsid w:val="008D2CE1"/>
    <w:rsid w:val="008D3E51"/>
    <w:rsid w:val="008D4059"/>
    <w:rsid w:val="008D5C36"/>
    <w:rsid w:val="008D7807"/>
    <w:rsid w:val="008E060F"/>
    <w:rsid w:val="008E1B74"/>
    <w:rsid w:val="008E2154"/>
    <w:rsid w:val="008E244B"/>
    <w:rsid w:val="008E2F64"/>
    <w:rsid w:val="008E3680"/>
    <w:rsid w:val="008E3E4B"/>
    <w:rsid w:val="008E4671"/>
    <w:rsid w:val="008E482A"/>
    <w:rsid w:val="008E59BA"/>
    <w:rsid w:val="008E6239"/>
    <w:rsid w:val="008F059F"/>
    <w:rsid w:val="008F0DE6"/>
    <w:rsid w:val="008F11B2"/>
    <w:rsid w:val="008F1788"/>
    <w:rsid w:val="008F1A9F"/>
    <w:rsid w:val="008F204C"/>
    <w:rsid w:val="008F3D40"/>
    <w:rsid w:val="008F3FBA"/>
    <w:rsid w:val="008F5926"/>
    <w:rsid w:val="008F654E"/>
    <w:rsid w:val="008F6DC4"/>
    <w:rsid w:val="00900085"/>
    <w:rsid w:val="00900305"/>
    <w:rsid w:val="0090248A"/>
    <w:rsid w:val="009027E1"/>
    <w:rsid w:val="00902A35"/>
    <w:rsid w:val="00902F1F"/>
    <w:rsid w:val="00902FA5"/>
    <w:rsid w:val="00903AC3"/>
    <w:rsid w:val="00904D0F"/>
    <w:rsid w:val="00904FEF"/>
    <w:rsid w:val="0090500C"/>
    <w:rsid w:val="00905756"/>
    <w:rsid w:val="00905E6A"/>
    <w:rsid w:val="0090657A"/>
    <w:rsid w:val="00906F0C"/>
    <w:rsid w:val="009116F8"/>
    <w:rsid w:val="00912192"/>
    <w:rsid w:val="009122DA"/>
    <w:rsid w:val="00912FBA"/>
    <w:rsid w:val="00913262"/>
    <w:rsid w:val="00913B46"/>
    <w:rsid w:val="00913F7A"/>
    <w:rsid w:val="00914FD4"/>
    <w:rsid w:val="00915E83"/>
    <w:rsid w:val="0091788E"/>
    <w:rsid w:val="00917A95"/>
    <w:rsid w:val="00917F4D"/>
    <w:rsid w:val="0092019F"/>
    <w:rsid w:val="00920660"/>
    <w:rsid w:val="00921D11"/>
    <w:rsid w:val="00925402"/>
    <w:rsid w:val="009258F7"/>
    <w:rsid w:val="00925F89"/>
    <w:rsid w:val="00926243"/>
    <w:rsid w:val="009263B7"/>
    <w:rsid w:val="00926561"/>
    <w:rsid w:val="00926FA7"/>
    <w:rsid w:val="00927542"/>
    <w:rsid w:val="00927B1C"/>
    <w:rsid w:val="00930406"/>
    <w:rsid w:val="00930821"/>
    <w:rsid w:val="009324D0"/>
    <w:rsid w:val="009329EC"/>
    <w:rsid w:val="0093310E"/>
    <w:rsid w:val="00933E6E"/>
    <w:rsid w:val="009340DE"/>
    <w:rsid w:val="0093424F"/>
    <w:rsid w:val="00935182"/>
    <w:rsid w:val="009352B6"/>
    <w:rsid w:val="009355EA"/>
    <w:rsid w:val="00935E83"/>
    <w:rsid w:val="00937D1D"/>
    <w:rsid w:val="00940823"/>
    <w:rsid w:val="00941265"/>
    <w:rsid w:val="0094185D"/>
    <w:rsid w:val="00941B52"/>
    <w:rsid w:val="00942048"/>
    <w:rsid w:val="00942732"/>
    <w:rsid w:val="00942C3E"/>
    <w:rsid w:val="00943B1C"/>
    <w:rsid w:val="0094422D"/>
    <w:rsid w:val="00945BC5"/>
    <w:rsid w:val="00947014"/>
    <w:rsid w:val="0094711F"/>
    <w:rsid w:val="0094724D"/>
    <w:rsid w:val="009475BD"/>
    <w:rsid w:val="00947B5A"/>
    <w:rsid w:val="00950912"/>
    <w:rsid w:val="00951319"/>
    <w:rsid w:val="0095159C"/>
    <w:rsid w:val="009515F3"/>
    <w:rsid w:val="00952D85"/>
    <w:rsid w:val="009534CB"/>
    <w:rsid w:val="0095357A"/>
    <w:rsid w:val="00955221"/>
    <w:rsid w:val="0095589A"/>
    <w:rsid w:val="00955917"/>
    <w:rsid w:val="00956025"/>
    <w:rsid w:val="0095604F"/>
    <w:rsid w:val="00956336"/>
    <w:rsid w:val="0095638F"/>
    <w:rsid w:val="00956B76"/>
    <w:rsid w:val="00956D3D"/>
    <w:rsid w:val="00957DCD"/>
    <w:rsid w:val="00960D3D"/>
    <w:rsid w:val="00961461"/>
    <w:rsid w:val="00961FDC"/>
    <w:rsid w:val="0096280E"/>
    <w:rsid w:val="00962EAD"/>
    <w:rsid w:val="009633DA"/>
    <w:rsid w:val="00966050"/>
    <w:rsid w:val="00966864"/>
    <w:rsid w:val="00966E63"/>
    <w:rsid w:val="00967770"/>
    <w:rsid w:val="009705A1"/>
    <w:rsid w:val="009708E0"/>
    <w:rsid w:val="00971018"/>
    <w:rsid w:val="009712DE"/>
    <w:rsid w:val="00971477"/>
    <w:rsid w:val="009716C8"/>
    <w:rsid w:val="00971C07"/>
    <w:rsid w:val="00971CF8"/>
    <w:rsid w:val="00971D33"/>
    <w:rsid w:val="0097237C"/>
    <w:rsid w:val="0097274C"/>
    <w:rsid w:val="00973073"/>
    <w:rsid w:val="0097345F"/>
    <w:rsid w:val="00973480"/>
    <w:rsid w:val="00973FF8"/>
    <w:rsid w:val="009755CB"/>
    <w:rsid w:val="009759B5"/>
    <w:rsid w:val="0097616C"/>
    <w:rsid w:val="00976269"/>
    <w:rsid w:val="00976302"/>
    <w:rsid w:val="00976B50"/>
    <w:rsid w:val="00976F95"/>
    <w:rsid w:val="009777F9"/>
    <w:rsid w:val="009801C2"/>
    <w:rsid w:val="00980862"/>
    <w:rsid w:val="00980C90"/>
    <w:rsid w:val="00980DD5"/>
    <w:rsid w:val="00981744"/>
    <w:rsid w:val="00982883"/>
    <w:rsid w:val="00982A30"/>
    <w:rsid w:val="009835C6"/>
    <w:rsid w:val="009842DA"/>
    <w:rsid w:val="0098469D"/>
    <w:rsid w:val="00984C38"/>
    <w:rsid w:val="009868A6"/>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3768"/>
    <w:rsid w:val="00994158"/>
    <w:rsid w:val="0099442D"/>
    <w:rsid w:val="00994E40"/>
    <w:rsid w:val="009956A4"/>
    <w:rsid w:val="009957FB"/>
    <w:rsid w:val="0099626B"/>
    <w:rsid w:val="009968BC"/>
    <w:rsid w:val="00996A19"/>
    <w:rsid w:val="00996AB2"/>
    <w:rsid w:val="0099741B"/>
    <w:rsid w:val="00997E0A"/>
    <w:rsid w:val="009A0242"/>
    <w:rsid w:val="009A0AE4"/>
    <w:rsid w:val="009A1437"/>
    <w:rsid w:val="009A18D2"/>
    <w:rsid w:val="009A21C1"/>
    <w:rsid w:val="009A2572"/>
    <w:rsid w:val="009A260E"/>
    <w:rsid w:val="009A26A8"/>
    <w:rsid w:val="009A2E9C"/>
    <w:rsid w:val="009A3352"/>
    <w:rsid w:val="009A3D15"/>
    <w:rsid w:val="009A4163"/>
    <w:rsid w:val="009A41B1"/>
    <w:rsid w:val="009A4341"/>
    <w:rsid w:val="009A4C66"/>
    <w:rsid w:val="009A5A73"/>
    <w:rsid w:val="009A5AD2"/>
    <w:rsid w:val="009A5AF7"/>
    <w:rsid w:val="009A5EF1"/>
    <w:rsid w:val="009A7488"/>
    <w:rsid w:val="009A7AF6"/>
    <w:rsid w:val="009A7B77"/>
    <w:rsid w:val="009B02D5"/>
    <w:rsid w:val="009B0FF7"/>
    <w:rsid w:val="009B214B"/>
    <w:rsid w:val="009B2527"/>
    <w:rsid w:val="009B2D84"/>
    <w:rsid w:val="009B2EB6"/>
    <w:rsid w:val="009B3202"/>
    <w:rsid w:val="009B3A65"/>
    <w:rsid w:val="009B3FA5"/>
    <w:rsid w:val="009B4FE8"/>
    <w:rsid w:val="009B59E5"/>
    <w:rsid w:val="009B5A5E"/>
    <w:rsid w:val="009B6A6B"/>
    <w:rsid w:val="009B7A85"/>
    <w:rsid w:val="009B7B03"/>
    <w:rsid w:val="009C0370"/>
    <w:rsid w:val="009C0EAC"/>
    <w:rsid w:val="009C113E"/>
    <w:rsid w:val="009C132A"/>
    <w:rsid w:val="009C2C73"/>
    <w:rsid w:val="009C3048"/>
    <w:rsid w:val="009C349D"/>
    <w:rsid w:val="009C3795"/>
    <w:rsid w:val="009C420C"/>
    <w:rsid w:val="009C5042"/>
    <w:rsid w:val="009C5443"/>
    <w:rsid w:val="009C59EC"/>
    <w:rsid w:val="009C59FB"/>
    <w:rsid w:val="009C6284"/>
    <w:rsid w:val="009C666E"/>
    <w:rsid w:val="009C692D"/>
    <w:rsid w:val="009C798B"/>
    <w:rsid w:val="009C7E21"/>
    <w:rsid w:val="009D084E"/>
    <w:rsid w:val="009D2665"/>
    <w:rsid w:val="009D2CE1"/>
    <w:rsid w:val="009D30E8"/>
    <w:rsid w:val="009D409A"/>
    <w:rsid w:val="009D4E26"/>
    <w:rsid w:val="009D5923"/>
    <w:rsid w:val="009D5AEF"/>
    <w:rsid w:val="009D6169"/>
    <w:rsid w:val="009D668C"/>
    <w:rsid w:val="009D6A69"/>
    <w:rsid w:val="009D6F67"/>
    <w:rsid w:val="009E0CBF"/>
    <w:rsid w:val="009E0CF9"/>
    <w:rsid w:val="009E0D13"/>
    <w:rsid w:val="009E1A91"/>
    <w:rsid w:val="009E1DD3"/>
    <w:rsid w:val="009E1EFF"/>
    <w:rsid w:val="009E221F"/>
    <w:rsid w:val="009E2D22"/>
    <w:rsid w:val="009E34E2"/>
    <w:rsid w:val="009E45A4"/>
    <w:rsid w:val="009E45B7"/>
    <w:rsid w:val="009E45DD"/>
    <w:rsid w:val="009E4622"/>
    <w:rsid w:val="009E4809"/>
    <w:rsid w:val="009E4B91"/>
    <w:rsid w:val="009E4F4C"/>
    <w:rsid w:val="009E5501"/>
    <w:rsid w:val="009E64CB"/>
    <w:rsid w:val="009E774C"/>
    <w:rsid w:val="009E7B10"/>
    <w:rsid w:val="009F0645"/>
    <w:rsid w:val="009F157B"/>
    <w:rsid w:val="009F1595"/>
    <w:rsid w:val="009F160D"/>
    <w:rsid w:val="009F1A28"/>
    <w:rsid w:val="009F1AA4"/>
    <w:rsid w:val="009F1FD1"/>
    <w:rsid w:val="009F24CB"/>
    <w:rsid w:val="009F2D2D"/>
    <w:rsid w:val="009F3A1F"/>
    <w:rsid w:val="009F3C7E"/>
    <w:rsid w:val="009F3E12"/>
    <w:rsid w:val="009F52EF"/>
    <w:rsid w:val="009F5624"/>
    <w:rsid w:val="009F5984"/>
    <w:rsid w:val="009F5B61"/>
    <w:rsid w:val="009F5BCA"/>
    <w:rsid w:val="009F63B5"/>
    <w:rsid w:val="009F6850"/>
    <w:rsid w:val="009F69D3"/>
    <w:rsid w:val="009F721F"/>
    <w:rsid w:val="009F7778"/>
    <w:rsid w:val="009F783B"/>
    <w:rsid w:val="009F79D2"/>
    <w:rsid w:val="009F7D28"/>
    <w:rsid w:val="00A004BF"/>
    <w:rsid w:val="00A00D42"/>
    <w:rsid w:val="00A01042"/>
    <w:rsid w:val="00A01978"/>
    <w:rsid w:val="00A020F3"/>
    <w:rsid w:val="00A0277C"/>
    <w:rsid w:val="00A0405A"/>
    <w:rsid w:val="00A040FA"/>
    <w:rsid w:val="00A04E4C"/>
    <w:rsid w:val="00A05E99"/>
    <w:rsid w:val="00A06335"/>
    <w:rsid w:val="00A06797"/>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1739D"/>
    <w:rsid w:val="00A20246"/>
    <w:rsid w:val="00A20A85"/>
    <w:rsid w:val="00A20AA0"/>
    <w:rsid w:val="00A20CAA"/>
    <w:rsid w:val="00A21A92"/>
    <w:rsid w:val="00A21AAF"/>
    <w:rsid w:val="00A2276A"/>
    <w:rsid w:val="00A23516"/>
    <w:rsid w:val="00A248E9"/>
    <w:rsid w:val="00A24AD5"/>
    <w:rsid w:val="00A24FEE"/>
    <w:rsid w:val="00A2585A"/>
    <w:rsid w:val="00A25A03"/>
    <w:rsid w:val="00A25D2D"/>
    <w:rsid w:val="00A26463"/>
    <w:rsid w:val="00A2647E"/>
    <w:rsid w:val="00A27374"/>
    <w:rsid w:val="00A27C1F"/>
    <w:rsid w:val="00A27D2E"/>
    <w:rsid w:val="00A30C54"/>
    <w:rsid w:val="00A32598"/>
    <w:rsid w:val="00A32B5F"/>
    <w:rsid w:val="00A330CB"/>
    <w:rsid w:val="00A3361D"/>
    <w:rsid w:val="00A34425"/>
    <w:rsid w:val="00A34BBA"/>
    <w:rsid w:val="00A35186"/>
    <w:rsid w:val="00A3564A"/>
    <w:rsid w:val="00A35AAC"/>
    <w:rsid w:val="00A36D64"/>
    <w:rsid w:val="00A36DEF"/>
    <w:rsid w:val="00A36E95"/>
    <w:rsid w:val="00A3764F"/>
    <w:rsid w:val="00A37D24"/>
    <w:rsid w:val="00A37F1C"/>
    <w:rsid w:val="00A409E9"/>
    <w:rsid w:val="00A41C7B"/>
    <w:rsid w:val="00A41DF4"/>
    <w:rsid w:val="00A41E9C"/>
    <w:rsid w:val="00A43C1B"/>
    <w:rsid w:val="00A44AC5"/>
    <w:rsid w:val="00A46118"/>
    <w:rsid w:val="00A469AD"/>
    <w:rsid w:val="00A46B9E"/>
    <w:rsid w:val="00A47519"/>
    <w:rsid w:val="00A478CE"/>
    <w:rsid w:val="00A47B8B"/>
    <w:rsid w:val="00A5030C"/>
    <w:rsid w:val="00A50665"/>
    <w:rsid w:val="00A50C21"/>
    <w:rsid w:val="00A50EF9"/>
    <w:rsid w:val="00A5136D"/>
    <w:rsid w:val="00A513C0"/>
    <w:rsid w:val="00A521D1"/>
    <w:rsid w:val="00A5311D"/>
    <w:rsid w:val="00A53976"/>
    <w:rsid w:val="00A53D17"/>
    <w:rsid w:val="00A53DA5"/>
    <w:rsid w:val="00A53EAD"/>
    <w:rsid w:val="00A53F97"/>
    <w:rsid w:val="00A54229"/>
    <w:rsid w:val="00A542C8"/>
    <w:rsid w:val="00A54D38"/>
    <w:rsid w:val="00A5577D"/>
    <w:rsid w:val="00A55BB4"/>
    <w:rsid w:val="00A57B97"/>
    <w:rsid w:val="00A6082F"/>
    <w:rsid w:val="00A60B71"/>
    <w:rsid w:val="00A60DAB"/>
    <w:rsid w:val="00A61054"/>
    <w:rsid w:val="00A61124"/>
    <w:rsid w:val="00A613A0"/>
    <w:rsid w:val="00A61870"/>
    <w:rsid w:val="00A618A0"/>
    <w:rsid w:val="00A61D09"/>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D18"/>
    <w:rsid w:val="00A70FEC"/>
    <w:rsid w:val="00A71DD8"/>
    <w:rsid w:val="00A724CB"/>
    <w:rsid w:val="00A7269D"/>
    <w:rsid w:val="00A72743"/>
    <w:rsid w:val="00A72D40"/>
    <w:rsid w:val="00A735D9"/>
    <w:rsid w:val="00A75487"/>
    <w:rsid w:val="00A75700"/>
    <w:rsid w:val="00A75BCF"/>
    <w:rsid w:val="00A76544"/>
    <w:rsid w:val="00A76614"/>
    <w:rsid w:val="00A76CDA"/>
    <w:rsid w:val="00A76D6F"/>
    <w:rsid w:val="00A77259"/>
    <w:rsid w:val="00A77E41"/>
    <w:rsid w:val="00A77ED2"/>
    <w:rsid w:val="00A77FB4"/>
    <w:rsid w:val="00A80A02"/>
    <w:rsid w:val="00A80B42"/>
    <w:rsid w:val="00A81A20"/>
    <w:rsid w:val="00A81B6B"/>
    <w:rsid w:val="00A81B89"/>
    <w:rsid w:val="00A829EC"/>
    <w:rsid w:val="00A82CF6"/>
    <w:rsid w:val="00A8341C"/>
    <w:rsid w:val="00A84370"/>
    <w:rsid w:val="00A85A6D"/>
    <w:rsid w:val="00A85BE8"/>
    <w:rsid w:val="00A85EF4"/>
    <w:rsid w:val="00A8613B"/>
    <w:rsid w:val="00A86EAD"/>
    <w:rsid w:val="00A87446"/>
    <w:rsid w:val="00A8772D"/>
    <w:rsid w:val="00A91CFA"/>
    <w:rsid w:val="00A92907"/>
    <w:rsid w:val="00A939EB"/>
    <w:rsid w:val="00A93C73"/>
    <w:rsid w:val="00A94314"/>
    <w:rsid w:val="00A94405"/>
    <w:rsid w:val="00A94883"/>
    <w:rsid w:val="00A94CB6"/>
    <w:rsid w:val="00A950C3"/>
    <w:rsid w:val="00A95B02"/>
    <w:rsid w:val="00A95E08"/>
    <w:rsid w:val="00A96425"/>
    <w:rsid w:val="00A96CF2"/>
    <w:rsid w:val="00A97603"/>
    <w:rsid w:val="00A978FE"/>
    <w:rsid w:val="00A97BDC"/>
    <w:rsid w:val="00AA01E4"/>
    <w:rsid w:val="00AA0311"/>
    <w:rsid w:val="00AA07D7"/>
    <w:rsid w:val="00AA09D5"/>
    <w:rsid w:val="00AA206F"/>
    <w:rsid w:val="00AA250F"/>
    <w:rsid w:val="00AA3507"/>
    <w:rsid w:val="00AA3DD8"/>
    <w:rsid w:val="00AA46A9"/>
    <w:rsid w:val="00AA580A"/>
    <w:rsid w:val="00AA7140"/>
    <w:rsid w:val="00AB0657"/>
    <w:rsid w:val="00AB1E7C"/>
    <w:rsid w:val="00AB2445"/>
    <w:rsid w:val="00AB2AD5"/>
    <w:rsid w:val="00AB2BBB"/>
    <w:rsid w:val="00AB2EA1"/>
    <w:rsid w:val="00AB44EA"/>
    <w:rsid w:val="00AB51DD"/>
    <w:rsid w:val="00AB5BA1"/>
    <w:rsid w:val="00AB5BBB"/>
    <w:rsid w:val="00AB6E6C"/>
    <w:rsid w:val="00AC0601"/>
    <w:rsid w:val="00AC079B"/>
    <w:rsid w:val="00AC1815"/>
    <w:rsid w:val="00AC1B5F"/>
    <w:rsid w:val="00AC28F6"/>
    <w:rsid w:val="00AC2FDB"/>
    <w:rsid w:val="00AC3B97"/>
    <w:rsid w:val="00AC405D"/>
    <w:rsid w:val="00AC41C4"/>
    <w:rsid w:val="00AC452B"/>
    <w:rsid w:val="00AD0557"/>
    <w:rsid w:val="00AD0756"/>
    <w:rsid w:val="00AD078B"/>
    <w:rsid w:val="00AD11E2"/>
    <w:rsid w:val="00AD169D"/>
    <w:rsid w:val="00AD18CF"/>
    <w:rsid w:val="00AD1EF7"/>
    <w:rsid w:val="00AD2DB7"/>
    <w:rsid w:val="00AD30A6"/>
    <w:rsid w:val="00AD32E6"/>
    <w:rsid w:val="00AD39DA"/>
    <w:rsid w:val="00AD4165"/>
    <w:rsid w:val="00AD53B1"/>
    <w:rsid w:val="00AD55A3"/>
    <w:rsid w:val="00AD55D9"/>
    <w:rsid w:val="00AD5DA0"/>
    <w:rsid w:val="00AD6560"/>
    <w:rsid w:val="00AD6C26"/>
    <w:rsid w:val="00AD6D3D"/>
    <w:rsid w:val="00AD761E"/>
    <w:rsid w:val="00AD7734"/>
    <w:rsid w:val="00AD7B7C"/>
    <w:rsid w:val="00AE009B"/>
    <w:rsid w:val="00AE0552"/>
    <w:rsid w:val="00AE0C77"/>
    <w:rsid w:val="00AE0C89"/>
    <w:rsid w:val="00AE13C1"/>
    <w:rsid w:val="00AE272B"/>
    <w:rsid w:val="00AE2F9A"/>
    <w:rsid w:val="00AE3A0B"/>
    <w:rsid w:val="00AE45F1"/>
    <w:rsid w:val="00AE4F66"/>
    <w:rsid w:val="00AE55D9"/>
    <w:rsid w:val="00AE672B"/>
    <w:rsid w:val="00AE6AA4"/>
    <w:rsid w:val="00AE6B06"/>
    <w:rsid w:val="00AE6D3E"/>
    <w:rsid w:val="00AE7C7B"/>
    <w:rsid w:val="00AF1642"/>
    <w:rsid w:val="00AF2457"/>
    <w:rsid w:val="00AF41E2"/>
    <w:rsid w:val="00AF4745"/>
    <w:rsid w:val="00AF69D6"/>
    <w:rsid w:val="00AF70BF"/>
    <w:rsid w:val="00AF75CE"/>
    <w:rsid w:val="00AF7886"/>
    <w:rsid w:val="00AF7BFB"/>
    <w:rsid w:val="00AF7E5E"/>
    <w:rsid w:val="00B00A39"/>
    <w:rsid w:val="00B00DBF"/>
    <w:rsid w:val="00B01909"/>
    <w:rsid w:val="00B02361"/>
    <w:rsid w:val="00B035A6"/>
    <w:rsid w:val="00B036AD"/>
    <w:rsid w:val="00B03815"/>
    <w:rsid w:val="00B040E1"/>
    <w:rsid w:val="00B0579A"/>
    <w:rsid w:val="00B057C8"/>
    <w:rsid w:val="00B05C2D"/>
    <w:rsid w:val="00B05EFC"/>
    <w:rsid w:val="00B060E2"/>
    <w:rsid w:val="00B0631B"/>
    <w:rsid w:val="00B0648E"/>
    <w:rsid w:val="00B06E2B"/>
    <w:rsid w:val="00B0714D"/>
    <w:rsid w:val="00B072FD"/>
    <w:rsid w:val="00B079EC"/>
    <w:rsid w:val="00B108BA"/>
    <w:rsid w:val="00B1153F"/>
    <w:rsid w:val="00B11546"/>
    <w:rsid w:val="00B123A7"/>
    <w:rsid w:val="00B141D0"/>
    <w:rsid w:val="00B14612"/>
    <w:rsid w:val="00B15FA1"/>
    <w:rsid w:val="00B164F2"/>
    <w:rsid w:val="00B16766"/>
    <w:rsid w:val="00B16840"/>
    <w:rsid w:val="00B17056"/>
    <w:rsid w:val="00B173A3"/>
    <w:rsid w:val="00B20F5B"/>
    <w:rsid w:val="00B2175F"/>
    <w:rsid w:val="00B2244D"/>
    <w:rsid w:val="00B22510"/>
    <w:rsid w:val="00B22BFF"/>
    <w:rsid w:val="00B23154"/>
    <w:rsid w:val="00B237E6"/>
    <w:rsid w:val="00B245A2"/>
    <w:rsid w:val="00B247F0"/>
    <w:rsid w:val="00B25823"/>
    <w:rsid w:val="00B25EF0"/>
    <w:rsid w:val="00B26559"/>
    <w:rsid w:val="00B26706"/>
    <w:rsid w:val="00B274CB"/>
    <w:rsid w:val="00B27F3B"/>
    <w:rsid w:val="00B30BBB"/>
    <w:rsid w:val="00B31843"/>
    <w:rsid w:val="00B325B7"/>
    <w:rsid w:val="00B330B4"/>
    <w:rsid w:val="00B33B2E"/>
    <w:rsid w:val="00B33EC1"/>
    <w:rsid w:val="00B3493B"/>
    <w:rsid w:val="00B34BE9"/>
    <w:rsid w:val="00B3513D"/>
    <w:rsid w:val="00B351E8"/>
    <w:rsid w:val="00B36B7C"/>
    <w:rsid w:val="00B37528"/>
    <w:rsid w:val="00B37899"/>
    <w:rsid w:val="00B40282"/>
    <w:rsid w:val="00B4037C"/>
    <w:rsid w:val="00B41825"/>
    <w:rsid w:val="00B43409"/>
    <w:rsid w:val="00B4354A"/>
    <w:rsid w:val="00B43AD2"/>
    <w:rsid w:val="00B462F0"/>
    <w:rsid w:val="00B4637E"/>
    <w:rsid w:val="00B469EE"/>
    <w:rsid w:val="00B47BDB"/>
    <w:rsid w:val="00B5067C"/>
    <w:rsid w:val="00B510F2"/>
    <w:rsid w:val="00B5241F"/>
    <w:rsid w:val="00B5280C"/>
    <w:rsid w:val="00B52933"/>
    <w:rsid w:val="00B52953"/>
    <w:rsid w:val="00B53169"/>
    <w:rsid w:val="00B539C2"/>
    <w:rsid w:val="00B543D6"/>
    <w:rsid w:val="00B55326"/>
    <w:rsid w:val="00B55744"/>
    <w:rsid w:val="00B55C7B"/>
    <w:rsid w:val="00B56243"/>
    <w:rsid w:val="00B57AC4"/>
    <w:rsid w:val="00B601DA"/>
    <w:rsid w:val="00B609E4"/>
    <w:rsid w:val="00B61AA5"/>
    <w:rsid w:val="00B622EA"/>
    <w:rsid w:val="00B6289E"/>
    <w:rsid w:val="00B630CA"/>
    <w:rsid w:val="00B64E61"/>
    <w:rsid w:val="00B660BE"/>
    <w:rsid w:val="00B666CF"/>
    <w:rsid w:val="00B667EC"/>
    <w:rsid w:val="00B6705E"/>
    <w:rsid w:val="00B6721F"/>
    <w:rsid w:val="00B675A2"/>
    <w:rsid w:val="00B7034D"/>
    <w:rsid w:val="00B70841"/>
    <w:rsid w:val="00B70F68"/>
    <w:rsid w:val="00B71A01"/>
    <w:rsid w:val="00B71C5D"/>
    <w:rsid w:val="00B72396"/>
    <w:rsid w:val="00B723F7"/>
    <w:rsid w:val="00B72782"/>
    <w:rsid w:val="00B74C8D"/>
    <w:rsid w:val="00B74E1E"/>
    <w:rsid w:val="00B7501E"/>
    <w:rsid w:val="00B75704"/>
    <w:rsid w:val="00B764AE"/>
    <w:rsid w:val="00B765DB"/>
    <w:rsid w:val="00B767B3"/>
    <w:rsid w:val="00B76E97"/>
    <w:rsid w:val="00B77699"/>
    <w:rsid w:val="00B80017"/>
    <w:rsid w:val="00B803E2"/>
    <w:rsid w:val="00B806B9"/>
    <w:rsid w:val="00B80F75"/>
    <w:rsid w:val="00B81723"/>
    <w:rsid w:val="00B820A1"/>
    <w:rsid w:val="00B826E2"/>
    <w:rsid w:val="00B82F4E"/>
    <w:rsid w:val="00B83344"/>
    <w:rsid w:val="00B83356"/>
    <w:rsid w:val="00B83668"/>
    <w:rsid w:val="00B84303"/>
    <w:rsid w:val="00B84492"/>
    <w:rsid w:val="00B844ED"/>
    <w:rsid w:val="00B847F5"/>
    <w:rsid w:val="00B868D6"/>
    <w:rsid w:val="00B87865"/>
    <w:rsid w:val="00B90446"/>
    <w:rsid w:val="00B90D62"/>
    <w:rsid w:val="00B91365"/>
    <w:rsid w:val="00B9137D"/>
    <w:rsid w:val="00B91DF9"/>
    <w:rsid w:val="00B928E4"/>
    <w:rsid w:val="00B92BB9"/>
    <w:rsid w:val="00B933EF"/>
    <w:rsid w:val="00B93600"/>
    <w:rsid w:val="00B9362A"/>
    <w:rsid w:val="00B94106"/>
    <w:rsid w:val="00B9468F"/>
    <w:rsid w:val="00B95EE5"/>
    <w:rsid w:val="00B95F11"/>
    <w:rsid w:val="00B96999"/>
    <w:rsid w:val="00B96AFD"/>
    <w:rsid w:val="00BA01E2"/>
    <w:rsid w:val="00BA2E06"/>
    <w:rsid w:val="00BA40C7"/>
    <w:rsid w:val="00BA426A"/>
    <w:rsid w:val="00BA43CF"/>
    <w:rsid w:val="00BA4646"/>
    <w:rsid w:val="00BA5184"/>
    <w:rsid w:val="00BA59B5"/>
    <w:rsid w:val="00BA7048"/>
    <w:rsid w:val="00BA712F"/>
    <w:rsid w:val="00BA7C88"/>
    <w:rsid w:val="00BA7D07"/>
    <w:rsid w:val="00BB0DC6"/>
    <w:rsid w:val="00BB1ADB"/>
    <w:rsid w:val="00BB3596"/>
    <w:rsid w:val="00BB3B90"/>
    <w:rsid w:val="00BB3CF6"/>
    <w:rsid w:val="00BB58A5"/>
    <w:rsid w:val="00BB5A95"/>
    <w:rsid w:val="00BB6BA1"/>
    <w:rsid w:val="00BB72D1"/>
    <w:rsid w:val="00BB7393"/>
    <w:rsid w:val="00BB7A32"/>
    <w:rsid w:val="00BB7EF7"/>
    <w:rsid w:val="00BC15FF"/>
    <w:rsid w:val="00BC1917"/>
    <w:rsid w:val="00BC24B2"/>
    <w:rsid w:val="00BC258E"/>
    <w:rsid w:val="00BC29DE"/>
    <w:rsid w:val="00BC3CBD"/>
    <w:rsid w:val="00BC4123"/>
    <w:rsid w:val="00BC412A"/>
    <w:rsid w:val="00BC4AEA"/>
    <w:rsid w:val="00BC563C"/>
    <w:rsid w:val="00BC5683"/>
    <w:rsid w:val="00BC5FDD"/>
    <w:rsid w:val="00BC75C0"/>
    <w:rsid w:val="00BC7749"/>
    <w:rsid w:val="00BC7B19"/>
    <w:rsid w:val="00BD0677"/>
    <w:rsid w:val="00BD071D"/>
    <w:rsid w:val="00BD07D3"/>
    <w:rsid w:val="00BD0C16"/>
    <w:rsid w:val="00BD18F6"/>
    <w:rsid w:val="00BD1B52"/>
    <w:rsid w:val="00BD2E45"/>
    <w:rsid w:val="00BD2E85"/>
    <w:rsid w:val="00BD3889"/>
    <w:rsid w:val="00BD4A95"/>
    <w:rsid w:val="00BD5A8C"/>
    <w:rsid w:val="00BD61C4"/>
    <w:rsid w:val="00BD6627"/>
    <w:rsid w:val="00BD7C42"/>
    <w:rsid w:val="00BE21E5"/>
    <w:rsid w:val="00BE266E"/>
    <w:rsid w:val="00BE36AB"/>
    <w:rsid w:val="00BE457C"/>
    <w:rsid w:val="00BE5289"/>
    <w:rsid w:val="00BE5453"/>
    <w:rsid w:val="00BE5470"/>
    <w:rsid w:val="00BE55CA"/>
    <w:rsid w:val="00BE5874"/>
    <w:rsid w:val="00BE6AB5"/>
    <w:rsid w:val="00BE74C9"/>
    <w:rsid w:val="00BE7D41"/>
    <w:rsid w:val="00BF0554"/>
    <w:rsid w:val="00BF1ECF"/>
    <w:rsid w:val="00BF2D6B"/>
    <w:rsid w:val="00BF3175"/>
    <w:rsid w:val="00BF4287"/>
    <w:rsid w:val="00BF5B69"/>
    <w:rsid w:val="00BF5EFE"/>
    <w:rsid w:val="00BF60E4"/>
    <w:rsid w:val="00BF7456"/>
    <w:rsid w:val="00BF78F2"/>
    <w:rsid w:val="00BF7D4F"/>
    <w:rsid w:val="00C006E5"/>
    <w:rsid w:val="00C00DF6"/>
    <w:rsid w:val="00C00F1F"/>
    <w:rsid w:val="00C016F4"/>
    <w:rsid w:val="00C01B4C"/>
    <w:rsid w:val="00C02854"/>
    <w:rsid w:val="00C02E87"/>
    <w:rsid w:val="00C02FEC"/>
    <w:rsid w:val="00C03CEF"/>
    <w:rsid w:val="00C03EEC"/>
    <w:rsid w:val="00C04726"/>
    <w:rsid w:val="00C05333"/>
    <w:rsid w:val="00C05802"/>
    <w:rsid w:val="00C0588D"/>
    <w:rsid w:val="00C05FF1"/>
    <w:rsid w:val="00C0695D"/>
    <w:rsid w:val="00C06AA0"/>
    <w:rsid w:val="00C076D0"/>
    <w:rsid w:val="00C07AE4"/>
    <w:rsid w:val="00C07EAD"/>
    <w:rsid w:val="00C10547"/>
    <w:rsid w:val="00C1101B"/>
    <w:rsid w:val="00C11806"/>
    <w:rsid w:val="00C11C0B"/>
    <w:rsid w:val="00C121F4"/>
    <w:rsid w:val="00C12BDE"/>
    <w:rsid w:val="00C13AF2"/>
    <w:rsid w:val="00C13E9D"/>
    <w:rsid w:val="00C14DA9"/>
    <w:rsid w:val="00C15157"/>
    <w:rsid w:val="00C15222"/>
    <w:rsid w:val="00C154D3"/>
    <w:rsid w:val="00C15D41"/>
    <w:rsid w:val="00C16C38"/>
    <w:rsid w:val="00C1750F"/>
    <w:rsid w:val="00C17C87"/>
    <w:rsid w:val="00C2082A"/>
    <w:rsid w:val="00C20EC2"/>
    <w:rsid w:val="00C21CDD"/>
    <w:rsid w:val="00C223BC"/>
    <w:rsid w:val="00C22E5A"/>
    <w:rsid w:val="00C236E1"/>
    <w:rsid w:val="00C2601C"/>
    <w:rsid w:val="00C262E4"/>
    <w:rsid w:val="00C27191"/>
    <w:rsid w:val="00C27C57"/>
    <w:rsid w:val="00C31258"/>
    <w:rsid w:val="00C32C46"/>
    <w:rsid w:val="00C33060"/>
    <w:rsid w:val="00C33C72"/>
    <w:rsid w:val="00C3459B"/>
    <w:rsid w:val="00C34881"/>
    <w:rsid w:val="00C34E79"/>
    <w:rsid w:val="00C35440"/>
    <w:rsid w:val="00C35DB9"/>
    <w:rsid w:val="00C36A1B"/>
    <w:rsid w:val="00C36C26"/>
    <w:rsid w:val="00C37E64"/>
    <w:rsid w:val="00C4019E"/>
    <w:rsid w:val="00C404AD"/>
    <w:rsid w:val="00C417FE"/>
    <w:rsid w:val="00C41B38"/>
    <w:rsid w:val="00C43232"/>
    <w:rsid w:val="00C4433F"/>
    <w:rsid w:val="00C4522B"/>
    <w:rsid w:val="00C459B3"/>
    <w:rsid w:val="00C46AC5"/>
    <w:rsid w:val="00C47CE3"/>
    <w:rsid w:val="00C50634"/>
    <w:rsid w:val="00C50689"/>
    <w:rsid w:val="00C5132D"/>
    <w:rsid w:val="00C51718"/>
    <w:rsid w:val="00C51AEB"/>
    <w:rsid w:val="00C5217B"/>
    <w:rsid w:val="00C52242"/>
    <w:rsid w:val="00C53386"/>
    <w:rsid w:val="00C53390"/>
    <w:rsid w:val="00C538DE"/>
    <w:rsid w:val="00C53903"/>
    <w:rsid w:val="00C54C8F"/>
    <w:rsid w:val="00C54CF1"/>
    <w:rsid w:val="00C55213"/>
    <w:rsid w:val="00C557C4"/>
    <w:rsid w:val="00C56D40"/>
    <w:rsid w:val="00C573B1"/>
    <w:rsid w:val="00C5755A"/>
    <w:rsid w:val="00C5764A"/>
    <w:rsid w:val="00C57E54"/>
    <w:rsid w:val="00C606C0"/>
    <w:rsid w:val="00C608B8"/>
    <w:rsid w:val="00C60D30"/>
    <w:rsid w:val="00C612BC"/>
    <w:rsid w:val="00C6165D"/>
    <w:rsid w:val="00C627DE"/>
    <w:rsid w:val="00C63B67"/>
    <w:rsid w:val="00C64FB6"/>
    <w:rsid w:val="00C659F8"/>
    <w:rsid w:val="00C66B3A"/>
    <w:rsid w:val="00C6708C"/>
    <w:rsid w:val="00C70477"/>
    <w:rsid w:val="00C7166F"/>
    <w:rsid w:val="00C72375"/>
    <w:rsid w:val="00C72439"/>
    <w:rsid w:val="00C724D6"/>
    <w:rsid w:val="00C729D6"/>
    <w:rsid w:val="00C72D70"/>
    <w:rsid w:val="00C7471A"/>
    <w:rsid w:val="00C74F65"/>
    <w:rsid w:val="00C75C2B"/>
    <w:rsid w:val="00C76A5A"/>
    <w:rsid w:val="00C76DED"/>
    <w:rsid w:val="00C7708A"/>
    <w:rsid w:val="00C80EF8"/>
    <w:rsid w:val="00C81033"/>
    <w:rsid w:val="00C82407"/>
    <w:rsid w:val="00C824B3"/>
    <w:rsid w:val="00C82E4B"/>
    <w:rsid w:val="00C83E41"/>
    <w:rsid w:val="00C840CB"/>
    <w:rsid w:val="00C84A2D"/>
    <w:rsid w:val="00C851BC"/>
    <w:rsid w:val="00C85583"/>
    <w:rsid w:val="00C86434"/>
    <w:rsid w:val="00C8676B"/>
    <w:rsid w:val="00C86FF9"/>
    <w:rsid w:val="00C87AF9"/>
    <w:rsid w:val="00C906A1"/>
    <w:rsid w:val="00C90731"/>
    <w:rsid w:val="00C909C6"/>
    <w:rsid w:val="00C91310"/>
    <w:rsid w:val="00C9147A"/>
    <w:rsid w:val="00C91A2E"/>
    <w:rsid w:val="00C91AA8"/>
    <w:rsid w:val="00C91C09"/>
    <w:rsid w:val="00C91C20"/>
    <w:rsid w:val="00C936E8"/>
    <w:rsid w:val="00C94CA8"/>
    <w:rsid w:val="00C952F6"/>
    <w:rsid w:val="00C9621B"/>
    <w:rsid w:val="00C96FAE"/>
    <w:rsid w:val="00C97163"/>
    <w:rsid w:val="00C97E72"/>
    <w:rsid w:val="00CA14D7"/>
    <w:rsid w:val="00CA1FDC"/>
    <w:rsid w:val="00CA2401"/>
    <w:rsid w:val="00CA2BB4"/>
    <w:rsid w:val="00CA4E12"/>
    <w:rsid w:val="00CA61C8"/>
    <w:rsid w:val="00CA6673"/>
    <w:rsid w:val="00CA6B83"/>
    <w:rsid w:val="00CA7CF8"/>
    <w:rsid w:val="00CA7F32"/>
    <w:rsid w:val="00CB0976"/>
    <w:rsid w:val="00CB1133"/>
    <w:rsid w:val="00CB16B0"/>
    <w:rsid w:val="00CB2644"/>
    <w:rsid w:val="00CB27D9"/>
    <w:rsid w:val="00CB2C4D"/>
    <w:rsid w:val="00CB3250"/>
    <w:rsid w:val="00CB3B6A"/>
    <w:rsid w:val="00CB4CB7"/>
    <w:rsid w:val="00CB4E08"/>
    <w:rsid w:val="00CB4F33"/>
    <w:rsid w:val="00CB6386"/>
    <w:rsid w:val="00CB66E5"/>
    <w:rsid w:val="00CB7509"/>
    <w:rsid w:val="00CB765F"/>
    <w:rsid w:val="00CC00E4"/>
    <w:rsid w:val="00CC02DB"/>
    <w:rsid w:val="00CC0547"/>
    <w:rsid w:val="00CC0665"/>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94"/>
    <w:rsid w:val="00CC6715"/>
    <w:rsid w:val="00CC6D44"/>
    <w:rsid w:val="00CC72AE"/>
    <w:rsid w:val="00CC73BD"/>
    <w:rsid w:val="00CC74D8"/>
    <w:rsid w:val="00CC76A0"/>
    <w:rsid w:val="00CC794F"/>
    <w:rsid w:val="00CC7B52"/>
    <w:rsid w:val="00CD071C"/>
    <w:rsid w:val="00CD0C93"/>
    <w:rsid w:val="00CD23D4"/>
    <w:rsid w:val="00CD2B75"/>
    <w:rsid w:val="00CD30AD"/>
    <w:rsid w:val="00CD3794"/>
    <w:rsid w:val="00CD3E83"/>
    <w:rsid w:val="00CD4466"/>
    <w:rsid w:val="00CD518E"/>
    <w:rsid w:val="00CD61C7"/>
    <w:rsid w:val="00CD6277"/>
    <w:rsid w:val="00CD71ED"/>
    <w:rsid w:val="00CE0171"/>
    <w:rsid w:val="00CE0392"/>
    <w:rsid w:val="00CE0477"/>
    <w:rsid w:val="00CE156A"/>
    <w:rsid w:val="00CE2393"/>
    <w:rsid w:val="00CE2A0B"/>
    <w:rsid w:val="00CE36A5"/>
    <w:rsid w:val="00CE38E8"/>
    <w:rsid w:val="00CE4163"/>
    <w:rsid w:val="00CE485E"/>
    <w:rsid w:val="00CE49BB"/>
    <w:rsid w:val="00CE558A"/>
    <w:rsid w:val="00CE5FE6"/>
    <w:rsid w:val="00CE648D"/>
    <w:rsid w:val="00CE7697"/>
    <w:rsid w:val="00CE7F6F"/>
    <w:rsid w:val="00CF010F"/>
    <w:rsid w:val="00CF074E"/>
    <w:rsid w:val="00CF094A"/>
    <w:rsid w:val="00CF0D50"/>
    <w:rsid w:val="00CF2009"/>
    <w:rsid w:val="00CF24C9"/>
    <w:rsid w:val="00CF27C9"/>
    <w:rsid w:val="00CF2871"/>
    <w:rsid w:val="00CF2F01"/>
    <w:rsid w:val="00CF37C1"/>
    <w:rsid w:val="00CF41DC"/>
    <w:rsid w:val="00CF4257"/>
    <w:rsid w:val="00CF45E3"/>
    <w:rsid w:val="00CF5405"/>
    <w:rsid w:val="00CF619F"/>
    <w:rsid w:val="00CF71F4"/>
    <w:rsid w:val="00CF7570"/>
    <w:rsid w:val="00CF7788"/>
    <w:rsid w:val="00D004BC"/>
    <w:rsid w:val="00D0130D"/>
    <w:rsid w:val="00D01F1E"/>
    <w:rsid w:val="00D024C9"/>
    <w:rsid w:val="00D03EBB"/>
    <w:rsid w:val="00D05EC5"/>
    <w:rsid w:val="00D06626"/>
    <w:rsid w:val="00D07784"/>
    <w:rsid w:val="00D0793A"/>
    <w:rsid w:val="00D107C3"/>
    <w:rsid w:val="00D10F5D"/>
    <w:rsid w:val="00D12268"/>
    <w:rsid w:val="00D127EF"/>
    <w:rsid w:val="00D1339D"/>
    <w:rsid w:val="00D14AAD"/>
    <w:rsid w:val="00D14DA9"/>
    <w:rsid w:val="00D14F9F"/>
    <w:rsid w:val="00D15306"/>
    <w:rsid w:val="00D164DC"/>
    <w:rsid w:val="00D1680C"/>
    <w:rsid w:val="00D16E86"/>
    <w:rsid w:val="00D2054C"/>
    <w:rsid w:val="00D2089B"/>
    <w:rsid w:val="00D21134"/>
    <w:rsid w:val="00D21C7F"/>
    <w:rsid w:val="00D221F8"/>
    <w:rsid w:val="00D234DC"/>
    <w:rsid w:val="00D23557"/>
    <w:rsid w:val="00D235B3"/>
    <w:rsid w:val="00D238A7"/>
    <w:rsid w:val="00D241E2"/>
    <w:rsid w:val="00D251F8"/>
    <w:rsid w:val="00D258A8"/>
    <w:rsid w:val="00D25AAA"/>
    <w:rsid w:val="00D25C44"/>
    <w:rsid w:val="00D25C59"/>
    <w:rsid w:val="00D26C85"/>
    <w:rsid w:val="00D277D2"/>
    <w:rsid w:val="00D304D0"/>
    <w:rsid w:val="00D309BA"/>
    <w:rsid w:val="00D309EE"/>
    <w:rsid w:val="00D30F3D"/>
    <w:rsid w:val="00D31F05"/>
    <w:rsid w:val="00D3281B"/>
    <w:rsid w:val="00D33827"/>
    <w:rsid w:val="00D340E2"/>
    <w:rsid w:val="00D3464D"/>
    <w:rsid w:val="00D3472C"/>
    <w:rsid w:val="00D34D05"/>
    <w:rsid w:val="00D34DDD"/>
    <w:rsid w:val="00D34FC7"/>
    <w:rsid w:val="00D3510E"/>
    <w:rsid w:val="00D35172"/>
    <w:rsid w:val="00D35463"/>
    <w:rsid w:val="00D355C8"/>
    <w:rsid w:val="00D35967"/>
    <w:rsid w:val="00D379F7"/>
    <w:rsid w:val="00D40C8B"/>
    <w:rsid w:val="00D4203A"/>
    <w:rsid w:val="00D42065"/>
    <w:rsid w:val="00D4286B"/>
    <w:rsid w:val="00D42C99"/>
    <w:rsid w:val="00D43761"/>
    <w:rsid w:val="00D43A32"/>
    <w:rsid w:val="00D43EAC"/>
    <w:rsid w:val="00D454DE"/>
    <w:rsid w:val="00D45780"/>
    <w:rsid w:val="00D459DB"/>
    <w:rsid w:val="00D45B5A"/>
    <w:rsid w:val="00D46596"/>
    <w:rsid w:val="00D478A9"/>
    <w:rsid w:val="00D47DE6"/>
    <w:rsid w:val="00D50022"/>
    <w:rsid w:val="00D502B5"/>
    <w:rsid w:val="00D51644"/>
    <w:rsid w:val="00D518E2"/>
    <w:rsid w:val="00D52164"/>
    <w:rsid w:val="00D52506"/>
    <w:rsid w:val="00D53497"/>
    <w:rsid w:val="00D53D73"/>
    <w:rsid w:val="00D548AB"/>
    <w:rsid w:val="00D550BE"/>
    <w:rsid w:val="00D55735"/>
    <w:rsid w:val="00D559C9"/>
    <w:rsid w:val="00D55F97"/>
    <w:rsid w:val="00D5641B"/>
    <w:rsid w:val="00D57CF0"/>
    <w:rsid w:val="00D60B35"/>
    <w:rsid w:val="00D613B2"/>
    <w:rsid w:val="00D61891"/>
    <w:rsid w:val="00D619FC"/>
    <w:rsid w:val="00D61B55"/>
    <w:rsid w:val="00D61D2B"/>
    <w:rsid w:val="00D62624"/>
    <w:rsid w:val="00D62C16"/>
    <w:rsid w:val="00D63965"/>
    <w:rsid w:val="00D657A7"/>
    <w:rsid w:val="00D67D12"/>
    <w:rsid w:val="00D7006D"/>
    <w:rsid w:val="00D70F53"/>
    <w:rsid w:val="00D7287B"/>
    <w:rsid w:val="00D729BA"/>
    <w:rsid w:val="00D72E2E"/>
    <w:rsid w:val="00D732FC"/>
    <w:rsid w:val="00D733B2"/>
    <w:rsid w:val="00D736A2"/>
    <w:rsid w:val="00D73A84"/>
    <w:rsid w:val="00D75869"/>
    <w:rsid w:val="00D75FCD"/>
    <w:rsid w:val="00D75FE6"/>
    <w:rsid w:val="00D76292"/>
    <w:rsid w:val="00D7732A"/>
    <w:rsid w:val="00D80119"/>
    <w:rsid w:val="00D817CE"/>
    <w:rsid w:val="00D82AE6"/>
    <w:rsid w:val="00D82AE9"/>
    <w:rsid w:val="00D83169"/>
    <w:rsid w:val="00D8442F"/>
    <w:rsid w:val="00D84B54"/>
    <w:rsid w:val="00D85C11"/>
    <w:rsid w:val="00D861DF"/>
    <w:rsid w:val="00D90092"/>
    <w:rsid w:val="00D91638"/>
    <w:rsid w:val="00D922CD"/>
    <w:rsid w:val="00D95373"/>
    <w:rsid w:val="00D954FC"/>
    <w:rsid w:val="00D959D2"/>
    <w:rsid w:val="00D963A1"/>
    <w:rsid w:val="00D969E5"/>
    <w:rsid w:val="00D96EC7"/>
    <w:rsid w:val="00D976AB"/>
    <w:rsid w:val="00D97EB7"/>
    <w:rsid w:val="00DA0544"/>
    <w:rsid w:val="00DA1EA9"/>
    <w:rsid w:val="00DA2F72"/>
    <w:rsid w:val="00DA311F"/>
    <w:rsid w:val="00DA36D8"/>
    <w:rsid w:val="00DA41A4"/>
    <w:rsid w:val="00DA66DA"/>
    <w:rsid w:val="00DA6D12"/>
    <w:rsid w:val="00DA6FA5"/>
    <w:rsid w:val="00DA70B1"/>
    <w:rsid w:val="00DA7407"/>
    <w:rsid w:val="00DA7CB7"/>
    <w:rsid w:val="00DB0092"/>
    <w:rsid w:val="00DB0187"/>
    <w:rsid w:val="00DB1920"/>
    <w:rsid w:val="00DB3B85"/>
    <w:rsid w:val="00DB40B8"/>
    <w:rsid w:val="00DB45F0"/>
    <w:rsid w:val="00DB4A30"/>
    <w:rsid w:val="00DB5621"/>
    <w:rsid w:val="00DB5F81"/>
    <w:rsid w:val="00DB6929"/>
    <w:rsid w:val="00DB788F"/>
    <w:rsid w:val="00DB7C4B"/>
    <w:rsid w:val="00DB7C4D"/>
    <w:rsid w:val="00DB7DF9"/>
    <w:rsid w:val="00DC005F"/>
    <w:rsid w:val="00DC103E"/>
    <w:rsid w:val="00DC3E13"/>
    <w:rsid w:val="00DC54C3"/>
    <w:rsid w:val="00DC5AD9"/>
    <w:rsid w:val="00DC727F"/>
    <w:rsid w:val="00DD000B"/>
    <w:rsid w:val="00DD04DA"/>
    <w:rsid w:val="00DD0988"/>
    <w:rsid w:val="00DD09BD"/>
    <w:rsid w:val="00DD1A81"/>
    <w:rsid w:val="00DD21E5"/>
    <w:rsid w:val="00DD22B0"/>
    <w:rsid w:val="00DD2FDF"/>
    <w:rsid w:val="00DD3848"/>
    <w:rsid w:val="00DD38DF"/>
    <w:rsid w:val="00DD4F1D"/>
    <w:rsid w:val="00DD5C6E"/>
    <w:rsid w:val="00DD6260"/>
    <w:rsid w:val="00DD6560"/>
    <w:rsid w:val="00DD7B4F"/>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9"/>
    <w:rsid w:val="00DF0AAE"/>
    <w:rsid w:val="00DF10EB"/>
    <w:rsid w:val="00DF19DC"/>
    <w:rsid w:val="00DF1B15"/>
    <w:rsid w:val="00DF2511"/>
    <w:rsid w:val="00DF2AB6"/>
    <w:rsid w:val="00DF2CDB"/>
    <w:rsid w:val="00DF3017"/>
    <w:rsid w:val="00DF30C2"/>
    <w:rsid w:val="00DF38E3"/>
    <w:rsid w:val="00DF407B"/>
    <w:rsid w:val="00DF4081"/>
    <w:rsid w:val="00DF62CA"/>
    <w:rsid w:val="00DF63D2"/>
    <w:rsid w:val="00DF6B2A"/>
    <w:rsid w:val="00DF7CCD"/>
    <w:rsid w:val="00E002BC"/>
    <w:rsid w:val="00E007CE"/>
    <w:rsid w:val="00E02179"/>
    <w:rsid w:val="00E0222D"/>
    <w:rsid w:val="00E0309F"/>
    <w:rsid w:val="00E03F2C"/>
    <w:rsid w:val="00E04094"/>
    <w:rsid w:val="00E04295"/>
    <w:rsid w:val="00E04FE2"/>
    <w:rsid w:val="00E05AFF"/>
    <w:rsid w:val="00E0674A"/>
    <w:rsid w:val="00E07402"/>
    <w:rsid w:val="00E10F6A"/>
    <w:rsid w:val="00E112AD"/>
    <w:rsid w:val="00E11A3E"/>
    <w:rsid w:val="00E11F24"/>
    <w:rsid w:val="00E12822"/>
    <w:rsid w:val="00E13174"/>
    <w:rsid w:val="00E13CD5"/>
    <w:rsid w:val="00E152AC"/>
    <w:rsid w:val="00E15DD3"/>
    <w:rsid w:val="00E16BBC"/>
    <w:rsid w:val="00E16F07"/>
    <w:rsid w:val="00E202CC"/>
    <w:rsid w:val="00E202F1"/>
    <w:rsid w:val="00E20653"/>
    <w:rsid w:val="00E20BDC"/>
    <w:rsid w:val="00E21344"/>
    <w:rsid w:val="00E21EBC"/>
    <w:rsid w:val="00E224DF"/>
    <w:rsid w:val="00E2255C"/>
    <w:rsid w:val="00E22C75"/>
    <w:rsid w:val="00E23C8C"/>
    <w:rsid w:val="00E23F0A"/>
    <w:rsid w:val="00E24632"/>
    <w:rsid w:val="00E24C2D"/>
    <w:rsid w:val="00E24E2B"/>
    <w:rsid w:val="00E25218"/>
    <w:rsid w:val="00E2576C"/>
    <w:rsid w:val="00E25BB0"/>
    <w:rsid w:val="00E25C0B"/>
    <w:rsid w:val="00E2608E"/>
    <w:rsid w:val="00E26350"/>
    <w:rsid w:val="00E26DE5"/>
    <w:rsid w:val="00E27271"/>
    <w:rsid w:val="00E27AF2"/>
    <w:rsid w:val="00E3006A"/>
    <w:rsid w:val="00E30764"/>
    <w:rsid w:val="00E308F8"/>
    <w:rsid w:val="00E3198B"/>
    <w:rsid w:val="00E3211B"/>
    <w:rsid w:val="00E3271C"/>
    <w:rsid w:val="00E32AB1"/>
    <w:rsid w:val="00E33ADB"/>
    <w:rsid w:val="00E33FAD"/>
    <w:rsid w:val="00E34617"/>
    <w:rsid w:val="00E34BD6"/>
    <w:rsid w:val="00E34F3B"/>
    <w:rsid w:val="00E3571E"/>
    <w:rsid w:val="00E357FD"/>
    <w:rsid w:val="00E35C55"/>
    <w:rsid w:val="00E361F4"/>
    <w:rsid w:val="00E36854"/>
    <w:rsid w:val="00E3691F"/>
    <w:rsid w:val="00E37929"/>
    <w:rsid w:val="00E37A5E"/>
    <w:rsid w:val="00E408FE"/>
    <w:rsid w:val="00E40B03"/>
    <w:rsid w:val="00E43420"/>
    <w:rsid w:val="00E43C6A"/>
    <w:rsid w:val="00E44E82"/>
    <w:rsid w:val="00E456DA"/>
    <w:rsid w:val="00E458F6"/>
    <w:rsid w:val="00E45D0B"/>
    <w:rsid w:val="00E479E3"/>
    <w:rsid w:val="00E5047A"/>
    <w:rsid w:val="00E52A0A"/>
    <w:rsid w:val="00E54129"/>
    <w:rsid w:val="00E54628"/>
    <w:rsid w:val="00E554C7"/>
    <w:rsid w:val="00E564D8"/>
    <w:rsid w:val="00E56B8F"/>
    <w:rsid w:val="00E56C26"/>
    <w:rsid w:val="00E5729A"/>
    <w:rsid w:val="00E57D66"/>
    <w:rsid w:val="00E57F19"/>
    <w:rsid w:val="00E619E2"/>
    <w:rsid w:val="00E62D66"/>
    <w:rsid w:val="00E62D77"/>
    <w:rsid w:val="00E641A2"/>
    <w:rsid w:val="00E65572"/>
    <w:rsid w:val="00E705EF"/>
    <w:rsid w:val="00E7085E"/>
    <w:rsid w:val="00E71C88"/>
    <w:rsid w:val="00E72BD3"/>
    <w:rsid w:val="00E7313E"/>
    <w:rsid w:val="00E741B5"/>
    <w:rsid w:val="00E74A83"/>
    <w:rsid w:val="00E753C6"/>
    <w:rsid w:val="00E754A0"/>
    <w:rsid w:val="00E761A9"/>
    <w:rsid w:val="00E76983"/>
    <w:rsid w:val="00E776F4"/>
    <w:rsid w:val="00E77C3E"/>
    <w:rsid w:val="00E80284"/>
    <w:rsid w:val="00E83035"/>
    <w:rsid w:val="00E834BB"/>
    <w:rsid w:val="00E84D77"/>
    <w:rsid w:val="00E85226"/>
    <w:rsid w:val="00E85D9D"/>
    <w:rsid w:val="00E85DC6"/>
    <w:rsid w:val="00E8663E"/>
    <w:rsid w:val="00E87959"/>
    <w:rsid w:val="00E87AF6"/>
    <w:rsid w:val="00E87BDF"/>
    <w:rsid w:val="00E92146"/>
    <w:rsid w:val="00E924FA"/>
    <w:rsid w:val="00E92A7E"/>
    <w:rsid w:val="00E92B04"/>
    <w:rsid w:val="00E92C06"/>
    <w:rsid w:val="00E939E0"/>
    <w:rsid w:val="00E93BA9"/>
    <w:rsid w:val="00E93D95"/>
    <w:rsid w:val="00E93FF7"/>
    <w:rsid w:val="00E9484F"/>
    <w:rsid w:val="00E94EA1"/>
    <w:rsid w:val="00E9532D"/>
    <w:rsid w:val="00E956AD"/>
    <w:rsid w:val="00E956C1"/>
    <w:rsid w:val="00E95897"/>
    <w:rsid w:val="00E95972"/>
    <w:rsid w:val="00E96547"/>
    <w:rsid w:val="00E97343"/>
    <w:rsid w:val="00E97414"/>
    <w:rsid w:val="00E975F4"/>
    <w:rsid w:val="00E977F5"/>
    <w:rsid w:val="00E97E63"/>
    <w:rsid w:val="00EA0B15"/>
    <w:rsid w:val="00EA1D48"/>
    <w:rsid w:val="00EA1E07"/>
    <w:rsid w:val="00EA248A"/>
    <w:rsid w:val="00EA4048"/>
    <w:rsid w:val="00EA45C4"/>
    <w:rsid w:val="00EA4DC4"/>
    <w:rsid w:val="00EA5B21"/>
    <w:rsid w:val="00EA5E32"/>
    <w:rsid w:val="00EA5E56"/>
    <w:rsid w:val="00EA64DD"/>
    <w:rsid w:val="00EA79D0"/>
    <w:rsid w:val="00EA7BB5"/>
    <w:rsid w:val="00EA7C06"/>
    <w:rsid w:val="00EB004E"/>
    <w:rsid w:val="00EB02E0"/>
    <w:rsid w:val="00EB058A"/>
    <w:rsid w:val="00EB232C"/>
    <w:rsid w:val="00EB32F5"/>
    <w:rsid w:val="00EB3D40"/>
    <w:rsid w:val="00EB6324"/>
    <w:rsid w:val="00EC19DF"/>
    <w:rsid w:val="00EC3B42"/>
    <w:rsid w:val="00EC3CFD"/>
    <w:rsid w:val="00EC3F29"/>
    <w:rsid w:val="00EC4150"/>
    <w:rsid w:val="00EC4644"/>
    <w:rsid w:val="00EC47C3"/>
    <w:rsid w:val="00EC508D"/>
    <w:rsid w:val="00EC6DA4"/>
    <w:rsid w:val="00EC7179"/>
    <w:rsid w:val="00EC71D6"/>
    <w:rsid w:val="00EC796F"/>
    <w:rsid w:val="00EC79A7"/>
    <w:rsid w:val="00ED15CC"/>
    <w:rsid w:val="00ED1D38"/>
    <w:rsid w:val="00ED2A0A"/>
    <w:rsid w:val="00ED3CCC"/>
    <w:rsid w:val="00ED4114"/>
    <w:rsid w:val="00ED42D6"/>
    <w:rsid w:val="00ED4C1A"/>
    <w:rsid w:val="00ED7623"/>
    <w:rsid w:val="00EE0805"/>
    <w:rsid w:val="00EE1093"/>
    <w:rsid w:val="00EE13B4"/>
    <w:rsid w:val="00EE2676"/>
    <w:rsid w:val="00EE26BD"/>
    <w:rsid w:val="00EE340D"/>
    <w:rsid w:val="00EE3533"/>
    <w:rsid w:val="00EE39EB"/>
    <w:rsid w:val="00EE3B4C"/>
    <w:rsid w:val="00EE4EE6"/>
    <w:rsid w:val="00EE5232"/>
    <w:rsid w:val="00EE6826"/>
    <w:rsid w:val="00EE6E0C"/>
    <w:rsid w:val="00EE6E8A"/>
    <w:rsid w:val="00EE6FC7"/>
    <w:rsid w:val="00EE7294"/>
    <w:rsid w:val="00EE7682"/>
    <w:rsid w:val="00EF091D"/>
    <w:rsid w:val="00EF0AC2"/>
    <w:rsid w:val="00EF0AE0"/>
    <w:rsid w:val="00EF0E39"/>
    <w:rsid w:val="00EF2304"/>
    <w:rsid w:val="00EF234E"/>
    <w:rsid w:val="00EF26BB"/>
    <w:rsid w:val="00EF27E2"/>
    <w:rsid w:val="00EF2DF7"/>
    <w:rsid w:val="00EF32C4"/>
    <w:rsid w:val="00EF3392"/>
    <w:rsid w:val="00EF4AC3"/>
    <w:rsid w:val="00EF4B4F"/>
    <w:rsid w:val="00EF5BEA"/>
    <w:rsid w:val="00EF64FF"/>
    <w:rsid w:val="00EF7A43"/>
    <w:rsid w:val="00F016EF"/>
    <w:rsid w:val="00F01B0D"/>
    <w:rsid w:val="00F02090"/>
    <w:rsid w:val="00F020E1"/>
    <w:rsid w:val="00F03E25"/>
    <w:rsid w:val="00F03E28"/>
    <w:rsid w:val="00F05253"/>
    <w:rsid w:val="00F0622E"/>
    <w:rsid w:val="00F065DA"/>
    <w:rsid w:val="00F0663B"/>
    <w:rsid w:val="00F06A30"/>
    <w:rsid w:val="00F07931"/>
    <w:rsid w:val="00F07EE9"/>
    <w:rsid w:val="00F10312"/>
    <w:rsid w:val="00F1160A"/>
    <w:rsid w:val="00F12646"/>
    <w:rsid w:val="00F1405F"/>
    <w:rsid w:val="00F15EB7"/>
    <w:rsid w:val="00F161D3"/>
    <w:rsid w:val="00F16CC5"/>
    <w:rsid w:val="00F17019"/>
    <w:rsid w:val="00F172C8"/>
    <w:rsid w:val="00F1746D"/>
    <w:rsid w:val="00F1760C"/>
    <w:rsid w:val="00F178B6"/>
    <w:rsid w:val="00F17C66"/>
    <w:rsid w:val="00F20287"/>
    <w:rsid w:val="00F20D54"/>
    <w:rsid w:val="00F20F28"/>
    <w:rsid w:val="00F20F34"/>
    <w:rsid w:val="00F20FC7"/>
    <w:rsid w:val="00F21B30"/>
    <w:rsid w:val="00F2227E"/>
    <w:rsid w:val="00F2249D"/>
    <w:rsid w:val="00F23244"/>
    <w:rsid w:val="00F24FFF"/>
    <w:rsid w:val="00F25028"/>
    <w:rsid w:val="00F25150"/>
    <w:rsid w:val="00F255C4"/>
    <w:rsid w:val="00F26033"/>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5168"/>
    <w:rsid w:val="00F358A9"/>
    <w:rsid w:val="00F4017A"/>
    <w:rsid w:val="00F40733"/>
    <w:rsid w:val="00F415A0"/>
    <w:rsid w:val="00F422BF"/>
    <w:rsid w:val="00F4309B"/>
    <w:rsid w:val="00F433D5"/>
    <w:rsid w:val="00F46906"/>
    <w:rsid w:val="00F46F88"/>
    <w:rsid w:val="00F4780B"/>
    <w:rsid w:val="00F504BA"/>
    <w:rsid w:val="00F5197E"/>
    <w:rsid w:val="00F51FB2"/>
    <w:rsid w:val="00F5298A"/>
    <w:rsid w:val="00F52B17"/>
    <w:rsid w:val="00F53A69"/>
    <w:rsid w:val="00F54844"/>
    <w:rsid w:val="00F54F43"/>
    <w:rsid w:val="00F557AE"/>
    <w:rsid w:val="00F56C69"/>
    <w:rsid w:val="00F57A44"/>
    <w:rsid w:val="00F60686"/>
    <w:rsid w:val="00F61392"/>
    <w:rsid w:val="00F63721"/>
    <w:rsid w:val="00F64CEB"/>
    <w:rsid w:val="00F64DCE"/>
    <w:rsid w:val="00F6549A"/>
    <w:rsid w:val="00F65E35"/>
    <w:rsid w:val="00F66DA9"/>
    <w:rsid w:val="00F67C88"/>
    <w:rsid w:val="00F7089C"/>
    <w:rsid w:val="00F71240"/>
    <w:rsid w:val="00F72053"/>
    <w:rsid w:val="00F74959"/>
    <w:rsid w:val="00F757D2"/>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B52"/>
    <w:rsid w:val="00F87CE6"/>
    <w:rsid w:val="00F9022C"/>
    <w:rsid w:val="00F90C28"/>
    <w:rsid w:val="00F90C4A"/>
    <w:rsid w:val="00F91998"/>
    <w:rsid w:val="00F91CDC"/>
    <w:rsid w:val="00F940A3"/>
    <w:rsid w:val="00F9439A"/>
    <w:rsid w:val="00F946E4"/>
    <w:rsid w:val="00F947C8"/>
    <w:rsid w:val="00F95942"/>
    <w:rsid w:val="00F962D6"/>
    <w:rsid w:val="00F96D67"/>
    <w:rsid w:val="00FA0F8C"/>
    <w:rsid w:val="00FA13EF"/>
    <w:rsid w:val="00FA1AD5"/>
    <w:rsid w:val="00FA2C6B"/>
    <w:rsid w:val="00FA2E4D"/>
    <w:rsid w:val="00FA3814"/>
    <w:rsid w:val="00FA3BB0"/>
    <w:rsid w:val="00FA3BE2"/>
    <w:rsid w:val="00FA4603"/>
    <w:rsid w:val="00FA511F"/>
    <w:rsid w:val="00FA67C7"/>
    <w:rsid w:val="00FA6BF5"/>
    <w:rsid w:val="00FA7BD3"/>
    <w:rsid w:val="00FB0164"/>
    <w:rsid w:val="00FB06FD"/>
    <w:rsid w:val="00FB08D6"/>
    <w:rsid w:val="00FB1783"/>
    <w:rsid w:val="00FB2A96"/>
    <w:rsid w:val="00FB451C"/>
    <w:rsid w:val="00FB489B"/>
    <w:rsid w:val="00FB5101"/>
    <w:rsid w:val="00FB5250"/>
    <w:rsid w:val="00FB6A15"/>
    <w:rsid w:val="00FB6BC8"/>
    <w:rsid w:val="00FB715C"/>
    <w:rsid w:val="00FB7297"/>
    <w:rsid w:val="00FC028D"/>
    <w:rsid w:val="00FC1A88"/>
    <w:rsid w:val="00FC1B5B"/>
    <w:rsid w:val="00FC2A67"/>
    <w:rsid w:val="00FC2E78"/>
    <w:rsid w:val="00FC40CB"/>
    <w:rsid w:val="00FC47E9"/>
    <w:rsid w:val="00FC55A0"/>
    <w:rsid w:val="00FC6B48"/>
    <w:rsid w:val="00FC74F0"/>
    <w:rsid w:val="00FC7A19"/>
    <w:rsid w:val="00FC7F87"/>
    <w:rsid w:val="00FD0338"/>
    <w:rsid w:val="00FD0BCE"/>
    <w:rsid w:val="00FD17DD"/>
    <w:rsid w:val="00FD19F7"/>
    <w:rsid w:val="00FD1FA8"/>
    <w:rsid w:val="00FD2821"/>
    <w:rsid w:val="00FD322C"/>
    <w:rsid w:val="00FD335F"/>
    <w:rsid w:val="00FD353A"/>
    <w:rsid w:val="00FD465F"/>
    <w:rsid w:val="00FD556F"/>
    <w:rsid w:val="00FD64F3"/>
    <w:rsid w:val="00FD678D"/>
    <w:rsid w:val="00FD6CFC"/>
    <w:rsid w:val="00FD7969"/>
    <w:rsid w:val="00FD79EC"/>
    <w:rsid w:val="00FE078A"/>
    <w:rsid w:val="00FE07DE"/>
    <w:rsid w:val="00FE0D37"/>
    <w:rsid w:val="00FE14A5"/>
    <w:rsid w:val="00FE18D5"/>
    <w:rsid w:val="00FE1AF5"/>
    <w:rsid w:val="00FE1F8A"/>
    <w:rsid w:val="00FE20E5"/>
    <w:rsid w:val="00FE387E"/>
    <w:rsid w:val="00FE3D2D"/>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C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4:docId w14:val="47DCB08B"/>
  <w15:docId w15:val="{05BDC485-5EBC-424E-A800-1AAA126E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93"/>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7"/>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numbering" w:customStyle="1" w:styleId="Sinlista1">
    <w:name w:val="Sin lista1"/>
    <w:next w:val="Sinlista"/>
    <w:uiPriority w:val="99"/>
    <w:semiHidden/>
    <w:unhideWhenUsed/>
    <w:rsid w:val="009842DA"/>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64A60"/>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numbering" w:customStyle="1" w:styleId="Estilo21">
    <w:name w:val="Estilo21"/>
    <w:rsid w:val="00A2647E"/>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numbering" w:customStyle="1" w:styleId="Sinlista3">
    <w:name w:val="Sin lista3"/>
    <w:next w:val="Sinlista"/>
    <w:uiPriority w:val="99"/>
    <w:semiHidden/>
    <w:unhideWhenUsed/>
    <w:rsid w:val="0009247C"/>
  </w:style>
  <w:style w:type="numbering" w:customStyle="1" w:styleId="Sinlista4">
    <w:name w:val="Sin lista4"/>
    <w:next w:val="Sinlista"/>
    <w:uiPriority w:val="99"/>
    <w:semiHidden/>
    <w:unhideWhenUsed/>
    <w:rsid w:val="0009247C"/>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numbering" w:customStyle="1" w:styleId="Estilo22">
    <w:name w:val="Estilo22"/>
    <w:rsid w:val="00A50665"/>
  </w:style>
  <w:style w:type="table" w:customStyle="1" w:styleId="Tablaconcuadrcula4">
    <w:name w:val="Tabla con cuadrícula4"/>
    <w:basedOn w:val="Tablanormal"/>
    <w:next w:val="Tablaconcuadrcula"/>
    <w:uiPriority w:val="39"/>
    <w:rsid w:val="00A36D6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8E4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65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A877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ar">
    <w:name w:val="text Car"/>
    <w:link w:val="text"/>
    <w:uiPriority w:val="99"/>
    <w:rsid w:val="00B601DA"/>
    <w:rPr>
      <w:rFonts w:ascii="Univers (W1)" w:hAnsi="Univers (W1)"/>
      <w:lang w:val="ca-ES"/>
    </w:rPr>
  </w:style>
  <w:style w:type="character" w:styleId="Textodelmarcadordeposicin">
    <w:name w:val="Placeholder Text"/>
    <w:basedOn w:val="Fuentedeprrafopredeter"/>
    <w:uiPriority w:val="99"/>
    <w:semiHidden/>
    <w:rsid w:val="003A1791"/>
    <w:rPr>
      <w:color w:val="666666"/>
    </w:rPr>
  </w:style>
  <w:style w:type="paragraph" w:customStyle="1" w:styleId="Ttulo11">
    <w:name w:val="Título 11"/>
    <w:basedOn w:val="Normal"/>
    <w:rsid w:val="00FD64F3"/>
    <w:pPr>
      <w:numPr>
        <w:numId w:val="18"/>
      </w:numPr>
      <w:jc w:val="left"/>
    </w:pPr>
    <w:rPr>
      <w:rFonts w:ascii="Times New Roman" w:hAnsi="Times New Roman"/>
      <w:sz w:val="24"/>
      <w:lang w:val="es-ES"/>
    </w:rPr>
  </w:style>
  <w:style w:type="paragraph" w:customStyle="1" w:styleId="Ttulo21">
    <w:name w:val="Título 21"/>
    <w:basedOn w:val="Normal"/>
    <w:rsid w:val="00FD64F3"/>
    <w:pPr>
      <w:numPr>
        <w:ilvl w:val="1"/>
        <w:numId w:val="18"/>
      </w:numPr>
      <w:jc w:val="left"/>
    </w:pPr>
    <w:rPr>
      <w:rFonts w:ascii="Times New Roman" w:hAnsi="Times New Roman"/>
      <w:sz w:val="24"/>
      <w:lang w:val="es-ES"/>
    </w:rPr>
  </w:style>
  <w:style w:type="paragraph" w:customStyle="1" w:styleId="Ttulo31">
    <w:name w:val="Título 31"/>
    <w:basedOn w:val="Normal"/>
    <w:rsid w:val="00FD64F3"/>
    <w:pPr>
      <w:numPr>
        <w:ilvl w:val="2"/>
        <w:numId w:val="18"/>
      </w:numPr>
      <w:jc w:val="left"/>
    </w:pPr>
    <w:rPr>
      <w:rFonts w:ascii="Times New Roman" w:hAnsi="Times New Roman"/>
      <w:sz w:val="24"/>
      <w:lang w:val="es-ES"/>
    </w:rPr>
  </w:style>
  <w:style w:type="paragraph" w:customStyle="1" w:styleId="Ttulo41">
    <w:name w:val="Título 41"/>
    <w:basedOn w:val="Normal"/>
    <w:rsid w:val="00FD64F3"/>
    <w:pPr>
      <w:numPr>
        <w:ilvl w:val="3"/>
        <w:numId w:val="18"/>
      </w:numPr>
      <w:jc w:val="left"/>
    </w:pPr>
    <w:rPr>
      <w:rFonts w:ascii="Times New Roman" w:hAnsi="Times New Roman"/>
      <w:sz w:val="24"/>
      <w:lang w:val="es-ES"/>
    </w:rPr>
  </w:style>
  <w:style w:type="paragraph" w:customStyle="1" w:styleId="Ttulo51">
    <w:name w:val="Título 51"/>
    <w:basedOn w:val="Normal"/>
    <w:rsid w:val="00FD64F3"/>
    <w:pPr>
      <w:numPr>
        <w:ilvl w:val="4"/>
        <w:numId w:val="18"/>
      </w:numPr>
      <w:jc w:val="left"/>
    </w:pPr>
    <w:rPr>
      <w:rFonts w:ascii="Times New Roman" w:hAnsi="Times New Roman"/>
      <w:sz w:val="24"/>
      <w:lang w:val="es-ES"/>
    </w:rPr>
  </w:style>
  <w:style w:type="paragraph" w:customStyle="1" w:styleId="Ttulo61">
    <w:name w:val="Título 61"/>
    <w:basedOn w:val="Normal"/>
    <w:rsid w:val="00FD64F3"/>
    <w:pPr>
      <w:numPr>
        <w:ilvl w:val="5"/>
        <w:numId w:val="18"/>
      </w:numPr>
      <w:jc w:val="left"/>
    </w:pPr>
    <w:rPr>
      <w:rFonts w:ascii="Times New Roman" w:hAnsi="Times New Roman"/>
      <w:sz w:val="24"/>
      <w:lang w:val="es-ES"/>
    </w:rPr>
  </w:style>
  <w:style w:type="paragraph" w:customStyle="1" w:styleId="Ttulo71">
    <w:name w:val="Título 71"/>
    <w:basedOn w:val="Normal"/>
    <w:rsid w:val="00FD64F3"/>
    <w:pPr>
      <w:numPr>
        <w:ilvl w:val="6"/>
        <w:numId w:val="18"/>
      </w:numPr>
      <w:jc w:val="left"/>
    </w:pPr>
    <w:rPr>
      <w:rFonts w:ascii="Times New Roman" w:hAnsi="Times New Roman"/>
      <w:sz w:val="24"/>
      <w:lang w:val="es-ES"/>
    </w:rPr>
  </w:style>
  <w:style w:type="paragraph" w:customStyle="1" w:styleId="Ttulo81">
    <w:name w:val="Título 81"/>
    <w:basedOn w:val="Normal"/>
    <w:rsid w:val="00FD64F3"/>
    <w:pPr>
      <w:numPr>
        <w:ilvl w:val="7"/>
        <w:numId w:val="18"/>
      </w:numPr>
      <w:jc w:val="left"/>
    </w:pPr>
    <w:rPr>
      <w:rFonts w:ascii="Times New Roman" w:hAnsi="Times New Roman"/>
      <w:sz w:val="24"/>
      <w:lang w:val="es-ES"/>
    </w:rPr>
  </w:style>
  <w:style w:type="paragraph" w:customStyle="1" w:styleId="Ttulo91">
    <w:name w:val="Título 91"/>
    <w:basedOn w:val="Normal"/>
    <w:rsid w:val="00FD64F3"/>
    <w:pPr>
      <w:numPr>
        <w:ilvl w:val="8"/>
        <w:numId w:val="18"/>
      </w:numPr>
      <w:jc w:val="left"/>
    </w:pPr>
    <w:rPr>
      <w:rFonts w:ascii="Times New Roman" w:hAnsi="Times New Roman"/>
      <w:sz w:val="24"/>
      <w:lang w:val="es-ES"/>
    </w:rPr>
  </w:style>
  <w:style w:type="character" w:customStyle="1" w:styleId="normaltextrun">
    <w:name w:val="normaltextrun"/>
    <w:basedOn w:val="Fuentedeprrafopredeter"/>
    <w:rsid w:val="00FD6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42097344">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48648690">
      <w:bodyDiv w:val="1"/>
      <w:marLeft w:val="0"/>
      <w:marRight w:val="0"/>
      <w:marTop w:val="0"/>
      <w:marBottom w:val="0"/>
      <w:divBdr>
        <w:top w:val="none" w:sz="0" w:space="0" w:color="auto"/>
        <w:left w:val="none" w:sz="0" w:space="0" w:color="auto"/>
        <w:bottom w:val="none" w:sz="0" w:space="0" w:color="auto"/>
        <w:right w:val="none" w:sz="0" w:space="0" w:color="auto"/>
      </w:divBdr>
    </w:div>
    <w:div w:id="63648053">
      <w:bodyDiv w:val="1"/>
      <w:marLeft w:val="0"/>
      <w:marRight w:val="0"/>
      <w:marTop w:val="0"/>
      <w:marBottom w:val="0"/>
      <w:divBdr>
        <w:top w:val="none" w:sz="0" w:space="0" w:color="auto"/>
        <w:left w:val="none" w:sz="0" w:space="0" w:color="auto"/>
        <w:bottom w:val="none" w:sz="0" w:space="0" w:color="auto"/>
        <w:right w:val="none" w:sz="0" w:space="0" w:color="auto"/>
      </w:divBdr>
    </w:div>
    <w:div w:id="92865347">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631826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42744931">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25529319">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7467725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1563469">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3939518">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51245758">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82042398">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07133343">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40480720">
      <w:bodyDiv w:val="1"/>
      <w:marLeft w:val="0"/>
      <w:marRight w:val="0"/>
      <w:marTop w:val="0"/>
      <w:marBottom w:val="0"/>
      <w:divBdr>
        <w:top w:val="none" w:sz="0" w:space="0" w:color="auto"/>
        <w:left w:val="none" w:sz="0" w:space="0" w:color="auto"/>
        <w:bottom w:val="none" w:sz="0" w:space="0" w:color="auto"/>
        <w:right w:val="none" w:sz="0" w:space="0" w:color="auto"/>
      </w:divBdr>
    </w:div>
    <w:div w:id="561867820">
      <w:bodyDiv w:val="1"/>
      <w:marLeft w:val="0"/>
      <w:marRight w:val="0"/>
      <w:marTop w:val="0"/>
      <w:marBottom w:val="0"/>
      <w:divBdr>
        <w:top w:val="none" w:sz="0" w:space="0" w:color="auto"/>
        <w:left w:val="none" w:sz="0" w:space="0" w:color="auto"/>
        <w:bottom w:val="none" w:sz="0" w:space="0" w:color="auto"/>
        <w:right w:val="none" w:sz="0" w:space="0" w:color="auto"/>
      </w:divBdr>
    </w:div>
    <w:div w:id="564999353">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5636776">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14768122">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794326448">
      <w:bodyDiv w:val="1"/>
      <w:marLeft w:val="0"/>
      <w:marRight w:val="0"/>
      <w:marTop w:val="0"/>
      <w:marBottom w:val="0"/>
      <w:divBdr>
        <w:top w:val="none" w:sz="0" w:space="0" w:color="auto"/>
        <w:left w:val="none" w:sz="0" w:space="0" w:color="auto"/>
        <w:bottom w:val="none" w:sz="0" w:space="0" w:color="auto"/>
        <w:right w:val="none" w:sz="0" w:space="0" w:color="auto"/>
      </w:divBdr>
    </w:div>
    <w:div w:id="804199381">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49754414">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51136135">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4845057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147015300">
      <w:bodyDiv w:val="1"/>
      <w:marLeft w:val="0"/>
      <w:marRight w:val="0"/>
      <w:marTop w:val="0"/>
      <w:marBottom w:val="0"/>
      <w:divBdr>
        <w:top w:val="none" w:sz="0" w:space="0" w:color="auto"/>
        <w:left w:val="none" w:sz="0" w:space="0" w:color="auto"/>
        <w:bottom w:val="none" w:sz="0" w:space="0" w:color="auto"/>
        <w:right w:val="none" w:sz="0" w:space="0" w:color="auto"/>
      </w:divBdr>
    </w:div>
    <w:div w:id="1154680658">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28800129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34409733">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36212731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490247884">
      <w:bodyDiv w:val="1"/>
      <w:marLeft w:val="0"/>
      <w:marRight w:val="0"/>
      <w:marTop w:val="0"/>
      <w:marBottom w:val="0"/>
      <w:divBdr>
        <w:top w:val="none" w:sz="0" w:space="0" w:color="auto"/>
        <w:left w:val="none" w:sz="0" w:space="0" w:color="auto"/>
        <w:bottom w:val="none" w:sz="0" w:space="0" w:color="auto"/>
        <w:right w:val="none" w:sz="0" w:space="0" w:color="auto"/>
      </w:divBdr>
    </w:div>
    <w:div w:id="1508252458">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0039412">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52652755">
      <w:bodyDiv w:val="1"/>
      <w:marLeft w:val="0"/>
      <w:marRight w:val="0"/>
      <w:marTop w:val="0"/>
      <w:marBottom w:val="0"/>
      <w:divBdr>
        <w:top w:val="none" w:sz="0" w:space="0" w:color="auto"/>
        <w:left w:val="none" w:sz="0" w:space="0" w:color="auto"/>
        <w:bottom w:val="none" w:sz="0" w:space="0" w:color="auto"/>
        <w:right w:val="none" w:sz="0" w:space="0" w:color="auto"/>
      </w:divBdr>
    </w:div>
    <w:div w:id="1778596457">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36408567">
      <w:bodyDiv w:val="1"/>
      <w:marLeft w:val="0"/>
      <w:marRight w:val="0"/>
      <w:marTop w:val="0"/>
      <w:marBottom w:val="0"/>
      <w:divBdr>
        <w:top w:val="none" w:sz="0" w:space="0" w:color="auto"/>
        <w:left w:val="none" w:sz="0" w:space="0" w:color="auto"/>
        <w:bottom w:val="none" w:sz="0" w:space="0" w:color="auto"/>
        <w:right w:val="none" w:sz="0" w:space="0" w:color="auto"/>
      </w:divBdr>
    </w:div>
    <w:div w:id="184315887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889148267">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15447982">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ctacio.gencat.cat/ca/gestionar-contractacio/regulacio-supervisio/instruccions-directrius/" TargetMode="External"/><Relationship Id="rId5" Type="http://schemas.openxmlformats.org/officeDocument/2006/relationships/webSettings" Target="webSettings.xml"/><Relationship Id="rId10" Type="http://schemas.openxmlformats.org/officeDocument/2006/relationships/hyperlink" Target="https://contractacio.gencat.cat/ca/gestionar-contractacio/regulacio-supervisio/instruccions-directrius/" TargetMode="Externa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18E4-6865-4BF0-9B80-B0766650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9925</Words>
  <Characters>56601</Characters>
  <Application>Microsoft Office Word</Application>
  <DocSecurity>0</DocSecurity>
  <Lines>471</Lines>
  <Paragraphs>132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66394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Xiao Lin   (69384)</cp:lastModifiedBy>
  <cp:revision>10</cp:revision>
  <cp:lastPrinted>2024-10-17T17:06:00Z</cp:lastPrinted>
  <dcterms:created xsi:type="dcterms:W3CDTF">2025-06-27T12:03:00Z</dcterms:created>
  <dcterms:modified xsi:type="dcterms:W3CDTF">2025-09-26T08:29:00Z</dcterms:modified>
</cp:coreProperties>
</file>