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CC00A" w14:textId="77777777" w:rsidR="00AD3219" w:rsidRDefault="00AD3219" w:rsidP="00AD3219">
      <w:pPr>
        <w:keepNext/>
        <w:keepLines/>
        <w:spacing w:before="0" w:after="0"/>
        <w:ind w:right="-285"/>
        <w:jc w:val="left"/>
        <w:outlineLvl w:val="1"/>
        <w:rPr>
          <w:rFonts w:ascii="Arial" w:eastAsia="MS Mincho" w:hAnsi="Arial" w:cs="Times New Roman"/>
          <w:b/>
          <w:sz w:val="20"/>
          <w:szCs w:val="26"/>
          <w:u w:val="single"/>
        </w:rPr>
      </w:pPr>
      <w:bookmarkStart w:id="0" w:name="_Toc207968792"/>
    </w:p>
    <w:p w14:paraId="7C1EB6AA" w14:textId="77777777" w:rsidR="00AD3219" w:rsidRDefault="00AD3219" w:rsidP="00AD3219">
      <w:pPr>
        <w:keepNext/>
        <w:keepLines/>
        <w:spacing w:before="0" w:after="0"/>
        <w:ind w:right="-285"/>
        <w:jc w:val="left"/>
        <w:outlineLvl w:val="1"/>
        <w:rPr>
          <w:rFonts w:ascii="Arial" w:eastAsia="MS Mincho" w:hAnsi="Arial" w:cs="Times New Roman"/>
          <w:b/>
          <w:sz w:val="20"/>
          <w:szCs w:val="26"/>
          <w:u w:val="single"/>
        </w:rPr>
      </w:pPr>
    </w:p>
    <w:p w14:paraId="6F6ADD31" w14:textId="523FFECC" w:rsidR="00AD3219" w:rsidRPr="00AD3219" w:rsidRDefault="00AD3219" w:rsidP="00AD3219">
      <w:pPr>
        <w:keepNext/>
        <w:keepLines/>
        <w:spacing w:before="0" w:after="0"/>
        <w:ind w:right="-285"/>
        <w:jc w:val="left"/>
        <w:outlineLvl w:val="1"/>
        <w:rPr>
          <w:rFonts w:ascii="Arial" w:eastAsia="MS Mincho" w:hAnsi="Arial" w:cs="Times New Roman"/>
          <w:b/>
          <w:sz w:val="20"/>
          <w:szCs w:val="26"/>
          <w:u w:val="single"/>
        </w:rPr>
      </w:pPr>
      <w:r w:rsidRPr="00AD3219">
        <w:rPr>
          <w:rFonts w:ascii="Arial" w:eastAsia="MS Mincho" w:hAnsi="Arial" w:cs="Times New Roman"/>
          <w:b/>
          <w:sz w:val="20"/>
          <w:szCs w:val="26"/>
          <w:u w:val="single"/>
        </w:rPr>
        <w:t>ANNEX 2. MODEL D’OFERTA ECONÒMICA I ALTRES CRITERIS AVALUABLES AUTOMÀTICAMENT</w:t>
      </w:r>
      <w:bookmarkEnd w:id="0"/>
    </w:p>
    <w:p w14:paraId="71B49383" w14:textId="77777777" w:rsidR="00AD3219" w:rsidRPr="00AD3219" w:rsidRDefault="00AD3219" w:rsidP="00AD3219">
      <w:pPr>
        <w:spacing w:before="0" w:after="0"/>
        <w:rPr>
          <w:rFonts w:ascii="Arial" w:eastAsia="MS Mincho" w:hAnsi="Arial" w:cs="Times New Roman"/>
          <w:sz w:val="20"/>
          <w:szCs w:val="20"/>
        </w:rPr>
      </w:pPr>
    </w:p>
    <w:p w14:paraId="378C0C64" w14:textId="77777777" w:rsidR="00AD3219" w:rsidRPr="00AD3219" w:rsidRDefault="00AD3219" w:rsidP="00AD3219">
      <w:pPr>
        <w:spacing w:before="0" w:after="0"/>
        <w:rPr>
          <w:rFonts w:ascii="Arial" w:eastAsia="Times New Roman" w:hAnsi="Arial" w:cs="Times New Roman"/>
          <w:b/>
          <w:sz w:val="20"/>
          <w:szCs w:val="20"/>
          <w:u w:val="single"/>
          <w:lang w:eastAsia="ca-ES"/>
        </w:rPr>
      </w:pPr>
      <w:bookmarkStart w:id="1" w:name="_Toc201043145"/>
      <w:r w:rsidRPr="00AD3219">
        <w:rPr>
          <w:rFonts w:ascii="Arial" w:eastAsia="Times New Roman" w:hAnsi="Arial" w:cs="Times New Roman"/>
          <w:b/>
          <w:sz w:val="20"/>
          <w:szCs w:val="20"/>
          <w:u w:val="single"/>
          <w:lang w:eastAsia="ca-ES"/>
        </w:rPr>
        <w:t>Cal emplenar 1 imprès per cada lot</w:t>
      </w:r>
      <w:bookmarkEnd w:id="1"/>
    </w:p>
    <w:p w14:paraId="12C41F4A" w14:textId="77777777" w:rsidR="00AD3219" w:rsidRPr="00AD3219" w:rsidRDefault="00AD3219" w:rsidP="00AD3219">
      <w:pPr>
        <w:spacing w:before="0" w:after="0"/>
        <w:ind w:right="-285"/>
        <w:jc w:val="left"/>
        <w:rPr>
          <w:rFonts w:ascii="Arial" w:eastAsia="Times New Roman" w:hAnsi="Arial" w:cs="Arial"/>
          <w:color w:val="000000"/>
          <w:sz w:val="20"/>
          <w:szCs w:val="20"/>
          <w:lang w:eastAsia="ca-ES"/>
        </w:rPr>
      </w:pPr>
      <w:r w:rsidRPr="00AD3219">
        <w:rPr>
          <w:rFonts w:ascii="Arial" w:eastAsia="Times New Roman" w:hAnsi="Arial" w:cs="Arial"/>
          <w:color w:val="000000"/>
          <w:sz w:val="20"/>
          <w:szCs w:val="20"/>
          <w:lang w:eastAsia="ca-ES"/>
        </w:rPr>
        <w:t xml:space="preserve"> </w:t>
      </w:r>
    </w:p>
    <w:p w14:paraId="08F10DE3" w14:textId="77777777" w:rsidR="00AD3219" w:rsidRPr="00AD3219" w:rsidRDefault="00AD3219" w:rsidP="00AD3219">
      <w:pPr>
        <w:spacing w:before="0" w:after="0"/>
        <w:ind w:right="-285"/>
        <w:rPr>
          <w:rFonts w:ascii="Arial" w:eastAsia="MS Mincho" w:hAnsi="Arial" w:cs="Arial"/>
          <w:sz w:val="20"/>
          <w:szCs w:val="20"/>
        </w:rPr>
      </w:pPr>
      <w:r w:rsidRPr="00AD3219">
        <w:rPr>
          <w:rFonts w:ascii="Arial" w:eastAsia="MS Mincho" w:hAnsi="Arial" w:cs="Arial"/>
          <w:sz w:val="20"/>
          <w:szCs w:val="20"/>
        </w:rPr>
        <w:fldChar w:fldCharType="begin">
          <w:ffData>
            <w:name w:val="Texto28"/>
            <w:enabled/>
            <w:calcOnExit w:val="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 xml:space="preserve">, amb DNI </w:t>
      </w:r>
      <w:r w:rsidRPr="00AD3219">
        <w:rPr>
          <w:rFonts w:ascii="Arial" w:eastAsia="MS Mincho" w:hAnsi="Arial" w:cs="Arial"/>
          <w:sz w:val="20"/>
          <w:szCs w:val="20"/>
        </w:rPr>
        <w:fldChar w:fldCharType="begin">
          <w:ffData>
            <w:name w:val="Texto29"/>
            <w:enabled/>
            <w:calcOnExit w:val="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 xml:space="preserve"> i domicili a </w:t>
      </w:r>
      <w:r w:rsidRPr="00AD3219">
        <w:rPr>
          <w:rFonts w:ascii="Arial" w:eastAsia="MS Mincho" w:hAnsi="Arial" w:cs="Arial"/>
          <w:sz w:val="20"/>
          <w:szCs w:val="20"/>
        </w:rPr>
        <w:fldChar w:fldCharType="begin">
          <w:ffData>
            <w:name w:val="Texto30"/>
            <w:enabled/>
            <w:calcOnExit w:val="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 xml:space="preserve">, actuant en nom propi, o en representació de </w:t>
      </w:r>
      <w:r w:rsidRPr="00AD3219">
        <w:rPr>
          <w:rFonts w:ascii="Arial" w:eastAsia="MS Mincho" w:hAnsi="Arial" w:cs="Arial"/>
          <w:sz w:val="20"/>
          <w:szCs w:val="20"/>
        </w:rPr>
        <w:fldChar w:fldCharType="begin">
          <w:ffData>
            <w:name w:val="Texto31"/>
            <w:enabled/>
            <w:calcOnExit w:val="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 xml:space="preserve"> amb NIF </w:t>
      </w:r>
      <w:r w:rsidRPr="00AD3219">
        <w:rPr>
          <w:rFonts w:ascii="Arial" w:eastAsia="MS Mincho" w:hAnsi="Arial" w:cs="Arial"/>
          <w:sz w:val="20"/>
          <w:szCs w:val="20"/>
        </w:rPr>
        <w:fldChar w:fldCharType="begin">
          <w:ffData>
            <w:name w:val="Texto28"/>
            <w:enabled/>
            <w:calcOnExit w:val="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 xml:space="preserve">assabentat del procediment obert per a l’adjudicació del contracte de </w:t>
      </w:r>
      <w:r w:rsidRPr="00AD3219">
        <w:rPr>
          <w:rFonts w:ascii="Arial" w:eastAsia="MS Mincho" w:hAnsi="Arial" w:cs="Arial"/>
          <w:i/>
          <w:iCs/>
          <w:sz w:val="20"/>
          <w:szCs w:val="20"/>
        </w:rPr>
        <w:t>“</w:t>
      </w:r>
      <w:r w:rsidRPr="00AD3219">
        <w:rPr>
          <w:rFonts w:ascii="Arial" w:eastAsia="MS Mincho" w:hAnsi="Arial" w:cs="Arial"/>
          <w:i/>
          <w:iCs/>
          <w:sz w:val="20"/>
          <w:szCs w:val="20"/>
        </w:rPr>
        <w:fldChar w:fldCharType="begin">
          <w:ffData>
            <w:name w:val="Texto32"/>
            <w:enabled/>
            <w:calcOnExit w:val="0"/>
            <w:textInput/>
          </w:ffData>
        </w:fldChar>
      </w:r>
      <w:r w:rsidRPr="00AD3219">
        <w:rPr>
          <w:rFonts w:ascii="Arial" w:eastAsia="MS Mincho" w:hAnsi="Arial" w:cs="Arial"/>
          <w:i/>
          <w:iCs/>
          <w:sz w:val="20"/>
          <w:szCs w:val="20"/>
        </w:rPr>
        <w:instrText xml:space="preserve"> FORMTEXT </w:instrText>
      </w:r>
      <w:r w:rsidRPr="00AD3219">
        <w:rPr>
          <w:rFonts w:ascii="Arial" w:eastAsia="MS Mincho" w:hAnsi="Arial" w:cs="Arial"/>
          <w:i/>
          <w:iCs/>
          <w:sz w:val="20"/>
          <w:szCs w:val="20"/>
        </w:rPr>
      </w:r>
      <w:r w:rsidRPr="00AD3219">
        <w:rPr>
          <w:rFonts w:ascii="Arial" w:eastAsia="MS Mincho" w:hAnsi="Arial" w:cs="Arial"/>
          <w:i/>
          <w:iCs/>
          <w:sz w:val="20"/>
          <w:szCs w:val="20"/>
        </w:rPr>
        <w:fldChar w:fldCharType="separate"/>
      </w:r>
      <w:r w:rsidRPr="00AD3219">
        <w:rPr>
          <w:rFonts w:ascii="Arial" w:eastAsia="MS Mincho" w:hAnsi="Arial" w:cs="Arial"/>
          <w:i/>
          <w:iCs/>
          <w:noProof/>
          <w:sz w:val="20"/>
          <w:szCs w:val="20"/>
        </w:rPr>
        <w:t> </w:t>
      </w:r>
      <w:r w:rsidRPr="00AD3219">
        <w:rPr>
          <w:rFonts w:ascii="Arial" w:eastAsia="MS Mincho" w:hAnsi="Arial" w:cs="Arial"/>
          <w:i/>
          <w:iCs/>
          <w:noProof/>
          <w:sz w:val="20"/>
          <w:szCs w:val="20"/>
        </w:rPr>
        <w:t> </w:t>
      </w:r>
      <w:r w:rsidRPr="00AD3219">
        <w:rPr>
          <w:rFonts w:ascii="Arial" w:eastAsia="MS Mincho" w:hAnsi="Arial" w:cs="Arial"/>
          <w:i/>
          <w:iCs/>
          <w:noProof/>
          <w:sz w:val="20"/>
          <w:szCs w:val="20"/>
        </w:rPr>
        <w:t> </w:t>
      </w:r>
      <w:r w:rsidRPr="00AD3219">
        <w:rPr>
          <w:rFonts w:ascii="Arial" w:eastAsia="MS Mincho" w:hAnsi="Arial" w:cs="Arial"/>
          <w:i/>
          <w:iCs/>
          <w:noProof/>
          <w:sz w:val="20"/>
          <w:szCs w:val="20"/>
        </w:rPr>
        <w:t> </w:t>
      </w:r>
      <w:r w:rsidRPr="00AD3219">
        <w:rPr>
          <w:rFonts w:ascii="Arial" w:eastAsia="MS Mincho" w:hAnsi="Arial" w:cs="Arial"/>
          <w:i/>
          <w:iCs/>
          <w:noProof/>
          <w:sz w:val="20"/>
          <w:szCs w:val="20"/>
        </w:rPr>
        <w:t> </w:t>
      </w:r>
      <w:r w:rsidRPr="00AD3219">
        <w:rPr>
          <w:rFonts w:ascii="Arial" w:eastAsia="MS Mincho" w:hAnsi="Arial" w:cs="Arial"/>
          <w:i/>
          <w:iCs/>
          <w:sz w:val="20"/>
          <w:szCs w:val="20"/>
        </w:rPr>
        <w:fldChar w:fldCharType="end"/>
      </w:r>
      <w:r w:rsidRPr="00AD3219">
        <w:rPr>
          <w:rFonts w:ascii="Arial" w:eastAsia="MS Mincho" w:hAnsi="Arial" w:cs="Arial"/>
          <w:i/>
          <w:iCs/>
          <w:sz w:val="20"/>
          <w:szCs w:val="20"/>
        </w:rPr>
        <w:t>”</w:t>
      </w:r>
      <w:r w:rsidRPr="00AD3219">
        <w:rPr>
          <w:rFonts w:ascii="Arial" w:eastAsia="MS Mincho" w:hAnsi="Arial" w:cs="Arial"/>
          <w:spacing w:val="-2"/>
          <w:sz w:val="20"/>
          <w:szCs w:val="20"/>
        </w:rPr>
        <w:t>, convocat per l’Ajuntament de Sant Cugat del Vallès, segons anunci publ</w:t>
      </w:r>
      <w:r w:rsidRPr="00AD3219">
        <w:rPr>
          <w:rFonts w:ascii="Arial" w:eastAsia="MS Mincho" w:hAnsi="Arial" w:cs="Arial"/>
          <w:sz w:val="20"/>
          <w:szCs w:val="20"/>
        </w:rPr>
        <w:t xml:space="preserve">icat en el perfil de contractant de l’Ajuntament en data </w:t>
      </w:r>
      <w:r w:rsidRPr="00AD3219">
        <w:rPr>
          <w:rFonts w:ascii="Arial" w:eastAsia="MS Mincho" w:hAnsi="Arial" w:cs="Arial"/>
          <w:sz w:val="20"/>
          <w:szCs w:val="20"/>
        </w:rPr>
        <w:fldChar w:fldCharType="begin">
          <w:ffData>
            <w:name w:val="Text217"/>
            <w:enabled/>
            <w:calcOnExit w:val="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w:t>
      </w:r>
    </w:p>
    <w:p w14:paraId="22AE7331" w14:textId="77777777" w:rsidR="00AD3219" w:rsidRPr="00AD3219" w:rsidRDefault="00AD3219" w:rsidP="00AD3219">
      <w:pPr>
        <w:spacing w:before="0" w:after="0"/>
        <w:ind w:right="-285"/>
        <w:rPr>
          <w:rFonts w:ascii="Arial" w:eastAsia="MS Mincho" w:hAnsi="Arial" w:cs="Arial"/>
          <w:b/>
          <w:sz w:val="20"/>
          <w:szCs w:val="20"/>
        </w:rPr>
      </w:pPr>
    </w:p>
    <w:p w14:paraId="1985DB58" w14:textId="77777777" w:rsidR="00AD3219" w:rsidRPr="00AD3219" w:rsidRDefault="00AD3219" w:rsidP="00AD3219">
      <w:pPr>
        <w:spacing w:before="0" w:after="0"/>
        <w:ind w:right="-285"/>
        <w:rPr>
          <w:rFonts w:ascii="Arial" w:eastAsia="MS Mincho" w:hAnsi="Arial" w:cs="Arial"/>
          <w:b/>
          <w:sz w:val="20"/>
          <w:szCs w:val="20"/>
        </w:rPr>
      </w:pPr>
      <w:r w:rsidRPr="00AD3219">
        <w:rPr>
          <w:rFonts w:ascii="Arial" w:eastAsia="MS Mincho" w:hAnsi="Arial" w:cs="Arial"/>
          <w:b/>
          <w:sz w:val="20"/>
          <w:szCs w:val="20"/>
        </w:rPr>
        <w:t>DECLARO:</w:t>
      </w:r>
    </w:p>
    <w:p w14:paraId="3F3C8FD1" w14:textId="77777777" w:rsidR="00AD3219" w:rsidRPr="00AD3219" w:rsidRDefault="00AD3219" w:rsidP="00AD3219">
      <w:pPr>
        <w:spacing w:before="0" w:after="0"/>
        <w:ind w:right="-285"/>
        <w:rPr>
          <w:rFonts w:ascii="Arial" w:eastAsia="MS Mincho" w:hAnsi="Arial" w:cs="Arial"/>
          <w:sz w:val="20"/>
          <w:szCs w:val="20"/>
        </w:rPr>
      </w:pPr>
    </w:p>
    <w:p w14:paraId="11661E65" w14:textId="77777777" w:rsidR="00AD3219" w:rsidRPr="00AD3219" w:rsidRDefault="00AD3219" w:rsidP="00AD3219">
      <w:pPr>
        <w:spacing w:before="0" w:after="0"/>
        <w:ind w:right="-285"/>
        <w:rPr>
          <w:rFonts w:ascii="Arial" w:eastAsia="MS Mincho" w:hAnsi="Arial" w:cs="Arial"/>
          <w:sz w:val="20"/>
          <w:szCs w:val="20"/>
        </w:rPr>
      </w:pPr>
      <w:r w:rsidRPr="00AD3219">
        <w:rPr>
          <w:rFonts w:ascii="Arial" w:eastAsia="MS Mincho" w:hAnsi="Arial" w:cs="Arial"/>
          <w:sz w:val="20"/>
          <w:szCs w:val="20"/>
        </w:rPr>
        <w:t>1r. Que estic assabentat del Plec de Clàusules Administratives Particulars (PCAP) i del Plec de Prescripcions Tècniques (PPT) que regeixen el contracte objecte de la licitació convocada i accepto la totalitat dels seus extrems.</w:t>
      </w:r>
    </w:p>
    <w:p w14:paraId="15A8B786" w14:textId="77777777" w:rsidR="00AD3219" w:rsidRPr="00AD3219" w:rsidRDefault="00AD3219" w:rsidP="00AD3219">
      <w:pPr>
        <w:spacing w:before="0" w:after="0"/>
        <w:ind w:right="-285"/>
        <w:rPr>
          <w:rFonts w:ascii="Arial" w:eastAsia="MS Mincho" w:hAnsi="Arial" w:cs="Arial"/>
          <w:sz w:val="20"/>
          <w:szCs w:val="20"/>
        </w:rPr>
      </w:pPr>
    </w:p>
    <w:p w14:paraId="04955751" w14:textId="77777777" w:rsidR="00AD3219" w:rsidRPr="00AD3219" w:rsidRDefault="00AD3219" w:rsidP="00AD3219">
      <w:pPr>
        <w:spacing w:before="0" w:after="0"/>
        <w:ind w:right="-285"/>
        <w:rPr>
          <w:rFonts w:ascii="Arial" w:eastAsia="MS Gothic" w:hAnsi="Arial" w:cs="Arial"/>
          <w:sz w:val="20"/>
          <w:szCs w:val="20"/>
        </w:rPr>
      </w:pPr>
      <w:r w:rsidRPr="00AD3219">
        <w:rPr>
          <w:rFonts w:ascii="Arial" w:eastAsia="MS Mincho" w:hAnsi="Arial" w:cs="Arial"/>
          <w:sz w:val="20"/>
          <w:szCs w:val="20"/>
        </w:rPr>
        <w:t xml:space="preserve">2n. Que em comprometo a la realització del lot       del contracte pel preu </w:t>
      </w:r>
      <w:r w:rsidRPr="00AD3219">
        <w:rPr>
          <w:rFonts w:ascii="Arial" w:eastAsia="MS Mincho" w:hAnsi="Arial" w:cs="Arial"/>
          <w:i/>
          <w:sz w:val="20"/>
          <w:szCs w:val="20"/>
        </w:rPr>
        <w:t>(en xifres i lletres)</w:t>
      </w:r>
      <w:r w:rsidRPr="00AD3219">
        <w:rPr>
          <w:rFonts w:ascii="Arial" w:eastAsia="MS Mincho" w:hAnsi="Arial" w:cs="Arial"/>
          <w:sz w:val="20"/>
          <w:szCs w:val="20"/>
        </w:rPr>
        <w:t xml:space="preserve"> de </w:t>
      </w:r>
      <w:r w:rsidRPr="00AD3219">
        <w:rPr>
          <w:rFonts w:ascii="Arial" w:eastAsia="MS Mincho" w:hAnsi="Arial" w:cs="Arial"/>
          <w:sz w:val="20"/>
          <w:szCs w:val="20"/>
        </w:rPr>
        <w:fldChar w:fldCharType="begin">
          <w:ffData>
            <w:name w:val="Texto34"/>
            <w:enabled/>
            <w:calcOnExit w:val="0"/>
            <w:textInput>
              <w:type w:val="number"/>
              <w:format w:val="#.##0,00"/>
            </w:textInput>
          </w:ffData>
        </w:fldChar>
      </w:r>
      <w:r w:rsidRPr="00AD3219">
        <w:rPr>
          <w:rFonts w:ascii="Arial" w:eastAsia="MS Mincho" w:hAnsi="Arial" w:cs="Arial"/>
          <w:sz w:val="20"/>
          <w:szCs w:val="20"/>
        </w:rPr>
        <w:instrText xml:space="preserve"> FORMTEXT </w:instrText>
      </w:r>
      <w:r w:rsidRPr="00AD3219">
        <w:rPr>
          <w:rFonts w:ascii="Arial" w:eastAsia="MS Mincho" w:hAnsi="Arial" w:cs="Arial"/>
          <w:sz w:val="20"/>
          <w:szCs w:val="20"/>
        </w:rPr>
      </w:r>
      <w:r w:rsidRPr="00AD3219">
        <w:rPr>
          <w:rFonts w:ascii="Arial" w:eastAsia="MS Mincho" w:hAnsi="Arial" w:cs="Arial"/>
          <w:sz w:val="20"/>
          <w:szCs w:val="20"/>
        </w:rPr>
        <w:fldChar w:fldCharType="separate"/>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noProof/>
          <w:sz w:val="20"/>
          <w:szCs w:val="20"/>
        </w:rPr>
        <w:t> </w:t>
      </w:r>
      <w:r w:rsidRPr="00AD3219">
        <w:rPr>
          <w:rFonts w:ascii="Arial" w:eastAsia="MS Mincho" w:hAnsi="Arial" w:cs="Arial"/>
          <w:sz w:val="20"/>
          <w:szCs w:val="20"/>
        </w:rPr>
        <w:fldChar w:fldCharType="end"/>
      </w:r>
      <w:r w:rsidRPr="00AD3219">
        <w:rPr>
          <w:rFonts w:ascii="Arial" w:eastAsia="MS Mincho" w:hAnsi="Arial" w:cs="Arial"/>
          <w:sz w:val="20"/>
          <w:szCs w:val="20"/>
        </w:rPr>
        <w:t xml:space="preserve"> € </w:t>
      </w:r>
      <w:r w:rsidRPr="00AD3219">
        <w:rPr>
          <w:rFonts w:ascii="Arial" w:eastAsia="MS Gothic" w:hAnsi="Arial" w:cs="Arial"/>
          <w:i/>
          <w:sz w:val="20"/>
          <w:szCs w:val="20"/>
        </w:rPr>
        <w:t>(IVA no inclòs).</w:t>
      </w:r>
    </w:p>
    <w:p w14:paraId="70436469" w14:textId="77777777" w:rsidR="00AD3219" w:rsidRPr="00AD3219" w:rsidRDefault="00AD3219" w:rsidP="00AD3219">
      <w:pPr>
        <w:spacing w:before="0" w:after="0"/>
        <w:ind w:right="-285"/>
        <w:rPr>
          <w:rFonts w:ascii="Arial" w:eastAsia="MS Mincho" w:hAnsi="Arial" w:cs="Arial"/>
          <w:sz w:val="20"/>
          <w:szCs w:val="20"/>
        </w:rPr>
      </w:pPr>
    </w:p>
    <w:p w14:paraId="647013DE" w14:textId="77777777" w:rsidR="00AD3219" w:rsidRPr="00AD3219" w:rsidRDefault="00AD3219" w:rsidP="00AD3219">
      <w:pPr>
        <w:spacing w:before="0" w:after="0"/>
        <w:ind w:right="-285"/>
        <w:rPr>
          <w:rFonts w:ascii="Arial" w:eastAsia="Times New Roman" w:hAnsi="Arial" w:cs="Arial"/>
          <w:sz w:val="20"/>
          <w:szCs w:val="20"/>
        </w:rPr>
      </w:pPr>
      <w:r w:rsidRPr="00AD3219">
        <w:rPr>
          <w:rFonts w:ascii="Arial" w:eastAsia="MS Mincho" w:hAnsi="Arial" w:cs="Arial"/>
          <w:sz w:val="20"/>
          <w:szCs w:val="20"/>
        </w:rPr>
        <w:t xml:space="preserve">3r. </w:t>
      </w:r>
      <w:r w:rsidRPr="00AD3219">
        <w:rPr>
          <w:rFonts w:ascii="Arial" w:eastAsia="Times New Roman" w:hAnsi="Arial" w:cs="Arial"/>
          <w:sz w:val="20"/>
          <w:szCs w:val="20"/>
        </w:rPr>
        <w:t>Que accepto la totalitat dels Plecs i em comprometo a executar els subministraments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AB71213" w14:textId="77777777" w:rsidR="00AD3219" w:rsidRPr="00AD3219" w:rsidRDefault="00AD3219" w:rsidP="00AD3219">
      <w:pPr>
        <w:spacing w:before="0" w:after="0"/>
        <w:ind w:right="-285"/>
        <w:rPr>
          <w:rFonts w:ascii="Arial" w:eastAsia="MS Mincho" w:hAnsi="Arial" w:cs="Arial"/>
          <w:sz w:val="20"/>
          <w:szCs w:val="20"/>
        </w:rPr>
      </w:pPr>
    </w:p>
    <w:p w14:paraId="1C3D485C" w14:textId="77777777" w:rsidR="00AD3219" w:rsidRPr="00AD3219" w:rsidRDefault="00AD3219" w:rsidP="00AD3219">
      <w:pPr>
        <w:spacing w:before="0" w:after="0"/>
        <w:ind w:right="-285"/>
        <w:rPr>
          <w:rFonts w:ascii="Arial" w:eastAsia="MS Mincho" w:hAnsi="Arial" w:cs="Arial"/>
          <w:i/>
          <w:sz w:val="20"/>
          <w:szCs w:val="20"/>
        </w:rPr>
      </w:pPr>
      <w:r w:rsidRPr="00AD3219">
        <w:rPr>
          <w:rFonts w:ascii="Arial" w:eastAsia="MS Mincho" w:hAnsi="Arial" w:cs="Arial"/>
          <w:sz w:val="20"/>
          <w:szCs w:val="20"/>
        </w:rPr>
        <w:t xml:space="preserve">4rt. En relació als </w:t>
      </w:r>
      <w:r w:rsidRPr="00AD3219">
        <w:rPr>
          <w:rFonts w:ascii="Arial" w:eastAsia="MS Mincho" w:hAnsi="Arial" w:cs="Arial"/>
          <w:i/>
          <w:sz w:val="20"/>
          <w:szCs w:val="20"/>
        </w:rPr>
        <w:t xml:space="preserve">criteris d’adjudicació quantificables de forma automàtica:  </w:t>
      </w:r>
    </w:p>
    <w:p w14:paraId="760DA2A6" w14:textId="77777777" w:rsidR="00AD3219" w:rsidRPr="00AD3219" w:rsidRDefault="00AD3219" w:rsidP="00AD3219">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p>
    <w:p w14:paraId="0425A11C" w14:textId="77777777" w:rsidR="00AD3219" w:rsidRPr="00AD3219" w:rsidRDefault="00AD3219" w:rsidP="00AD3219">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r w:rsidRPr="00AD3219">
        <w:rPr>
          <w:rFonts w:ascii="Arial" w:eastAsia="Times New Roman" w:hAnsi="Arial" w:cs="Times New Roman"/>
          <w:b/>
          <w:sz w:val="20"/>
          <w:szCs w:val="20"/>
          <w:lang w:eastAsia="ca-ES"/>
        </w:rPr>
        <w:t>Oferta econòmica Lots 1, 2 i 3</w:t>
      </w:r>
    </w:p>
    <w:p w14:paraId="32A26ABE" w14:textId="77777777" w:rsidR="00AD3219" w:rsidRPr="00AD3219" w:rsidRDefault="00AD3219" w:rsidP="00AD3219">
      <w:pPr>
        <w:spacing w:before="0" w:after="0"/>
        <w:ind w:right="-285"/>
        <w:rPr>
          <w:rFonts w:ascii="Arial" w:eastAsia="SimSun" w:hAnsi="Arial" w:cs="Arial"/>
          <w:color w:val="BFBFBF"/>
          <w:kern w:val="2"/>
          <w:sz w:val="18"/>
          <w:szCs w:val="18"/>
          <w:lang w:eastAsia="zh-CN" w:bidi="hi-IN"/>
        </w:rPr>
      </w:pPr>
    </w:p>
    <w:p w14:paraId="1BE5BE03" w14:textId="77777777" w:rsidR="00AD3219" w:rsidRPr="00AD3219" w:rsidRDefault="00AD3219" w:rsidP="00AD3219">
      <w:pPr>
        <w:spacing w:before="0" w:after="0"/>
        <w:ind w:right="-285"/>
        <w:rPr>
          <w:rFonts w:ascii="Arial" w:eastAsia="SimSun" w:hAnsi="Arial" w:cs="Arial"/>
          <w:kern w:val="2"/>
          <w:sz w:val="18"/>
          <w:szCs w:val="18"/>
          <w:lang w:eastAsia="zh-CN" w:bidi="hi-IN"/>
        </w:rPr>
      </w:pPr>
      <w:r w:rsidRPr="00AD3219">
        <w:rPr>
          <w:rFonts w:ascii="Arial" w:eastAsia="SimSun" w:hAnsi="Arial" w:cs="Arial"/>
          <w:kern w:val="2"/>
          <w:sz w:val="18"/>
          <w:szCs w:val="18"/>
          <w:lang w:eastAsia="zh-CN" w:bidi="hi-IN"/>
        </w:rPr>
        <w:t>Pressupost base de licitació:</w:t>
      </w:r>
    </w:p>
    <w:p w14:paraId="57B73B66" w14:textId="0FBDCD1F" w:rsidR="00AD3219" w:rsidRPr="00AD3219" w:rsidRDefault="00AD3219" w:rsidP="00AD3219">
      <w:pPr>
        <w:spacing w:before="0" w:after="0"/>
        <w:ind w:right="-285"/>
        <w:jc w:val="left"/>
        <w:rPr>
          <w:rFonts w:ascii="Arial" w:eastAsia="SimSun" w:hAnsi="Arial" w:cs="Arial"/>
          <w:kern w:val="2"/>
          <w:sz w:val="18"/>
          <w:szCs w:val="18"/>
          <w:lang w:eastAsia="zh-CN" w:bidi="hi-IN"/>
        </w:rPr>
      </w:pPr>
      <w:r w:rsidRPr="00AD3219">
        <w:rPr>
          <w:rFonts w:ascii="Arial" w:eastAsia="Times New Roman" w:hAnsi="Arial" w:cs="Times New Roman"/>
          <w:noProof/>
          <w:sz w:val="20"/>
          <w:szCs w:val="20"/>
          <w:lang w:eastAsia="ca-ES"/>
        </w:rPr>
        <w:drawing>
          <wp:inline distT="0" distB="0" distL="0" distR="0" wp14:anchorId="770E01E0" wp14:editId="028DA9F5">
            <wp:extent cx="5396230" cy="1120775"/>
            <wp:effectExtent l="0" t="0" r="0" b="317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a:extLst>
                        <a:ext uri="{28A0092B-C50C-407E-A947-70E740481C1C}">
                          <a14:useLocalDpi xmlns:a14="http://schemas.microsoft.com/office/drawing/2010/main" val="0"/>
                        </a:ext>
                      </a:extLst>
                    </a:blip>
                    <a:srcRect l="36511" t="28236" r="14101" b="53566"/>
                    <a:stretch>
                      <a:fillRect/>
                    </a:stretch>
                  </pic:blipFill>
                  <pic:spPr bwMode="auto">
                    <a:xfrm>
                      <a:off x="0" y="0"/>
                      <a:ext cx="5396230" cy="1120775"/>
                    </a:xfrm>
                    <a:prstGeom prst="rect">
                      <a:avLst/>
                    </a:prstGeom>
                    <a:noFill/>
                    <a:ln>
                      <a:noFill/>
                    </a:ln>
                  </pic:spPr>
                </pic:pic>
              </a:graphicData>
            </a:graphic>
          </wp:inline>
        </w:drawing>
      </w: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87"/>
        <w:gridCol w:w="2231"/>
        <w:gridCol w:w="2270"/>
      </w:tblGrid>
      <w:tr w:rsidR="00AD3219" w:rsidRPr="00AD3219" w14:paraId="315072B8" w14:textId="77777777" w:rsidTr="00065FC2">
        <w:trPr>
          <w:trHeight w:val="227"/>
        </w:trPr>
        <w:tc>
          <w:tcPr>
            <w:tcW w:w="4077" w:type="dxa"/>
            <w:shd w:val="clear" w:color="auto" w:fill="C5E0B3"/>
            <w:vAlign w:val="center"/>
          </w:tcPr>
          <w:p w14:paraId="2B6EAEBE" w14:textId="77777777" w:rsidR="00AD3219" w:rsidRPr="00AD3219" w:rsidRDefault="00AD3219" w:rsidP="00AD3219">
            <w:pPr>
              <w:spacing w:before="0" w:after="0"/>
              <w:ind w:right="-285"/>
              <w:jc w:val="center"/>
              <w:rPr>
                <w:rFonts w:ascii="Arial" w:eastAsia="Times New Roman" w:hAnsi="Arial" w:cs="Arial"/>
                <w:color w:val="BFBFBF"/>
                <w:sz w:val="18"/>
                <w:szCs w:val="18"/>
              </w:rPr>
            </w:pPr>
            <w:r w:rsidRPr="00AD3219">
              <w:rPr>
                <w:rFonts w:ascii="Arial" w:eastAsia="Times New Roman" w:hAnsi="Arial" w:cs="Arial"/>
                <w:sz w:val="18"/>
                <w:szCs w:val="18"/>
              </w:rPr>
              <w:t xml:space="preserve">Lot 2: </w:t>
            </w:r>
            <w:r w:rsidRPr="00AD3219">
              <w:rPr>
                <w:rFonts w:ascii="Arial" w:eastAsia="Times New Roman" w:hAnsi="Arial" w:cs="Arial"/>
                <w:color w:val="000000"/>
                <w:sz w:val="18"/>
                <w:szCs w:val="18"/>
                <w:lang w:eastAsia="ca-ES"/>
              </w:rPr>
              <w:t xml:space="preserve"> Fons bibliogràfic de ficció d’adults</w:t>
            </w:r>
          </w:p>
        </w:tc>
        <w:tc>
          <w:tcPr>
            <w:tcW w:w="2268" w:type="dxa"/>
            <w:shd w:val="clear" w:color="auto" w:fill="C5E0B3"/>
            <w:vAlign w:val="center"/>
          </w:tcPr>
          <w:p w14:paraId="50327E12"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Import anual</w:t>
            </w:r>
          </w:p>
        </w:tc>
        <w:tc>
          <w:tcPr>
            <w:tcW w:w="2308" w:type="dxa"/>
            <w:shd w:val="clear" w:color="auto" w:fill="C5E0B3"/>
            <w:vAlign w:val="center"/>
          </w:tcPr>
          <w:p w14:paraId="3C1B6A95"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Import total pels 2 anys</w:t>
            </w:r>
          </w:p>
          <w:p w14:paraId="02D49B24" w14:textId="77777777" w:rsidR="00AD3219" w:rsidRPr="00AD3219" w:rsidRDefault="00AD3219" w:rsidP="00AD3219">
            <w:pPr>
              <w:spacing w:before="0" w:after="0"/>
              <w:ind w:right="-285"/>
              <w:jc w:val="center"/>
              <w:rPr>
                <w:rFonts w:ascii="Arial" w:eastAsia="Times New Roman" w:hAnsi="Arial" w:cs="Arial"/>
                <w:color w:val="BFBFBF"/>
                <w:sz w:val="18"/>
                <w:szCs w:val="18"/>
              </w:rPr>
            </w:pPr>
            <w:r w:rsidRPr="00AD3219">
              <w:rPr>
                <w:rFonts w:ascii="Arial" w:eastAsia="Times New Roman" w:hAnsi="Arial" w:cs="Arial"/>
                <w:sz w:val="18"/>
                <w:szCs w:val="18"/>
              </w:rPr>
              <w:t>de durada inicial del contracte</w:t>
            </w:r>
          </w:p>
        </w:tc>
      </w:tr>
      <w:tr w:rsidR="00AD3219" w:rsidRPr="00AD3219" w14:paraId="5F7431E9" w14:textId="77777777" w:rsidTr="00065FC2">
        <w:trPr>
          <w:trHeight w:val="227"/>
        </w:trPr>
        <w:tc>
          <w:tcPr>
            <w:tcW w:w="4077" w:type="dxa"/>
            <w:vAlign w:val="center"/>
          </w:tcPr>
          <w:p w14:paraId="764DD0FD"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Preu base de licitació</w:t>
            </w:r>
          </w:p>
        </w:tc>
        <w:tc>
          <w:tcPr>
            <w:tcW w:w="2268" w:type="dxa"/>
            <w:vAlign w:val="center"/>
          </w:tcPr>
          <w:p w14:paraId="22576A14"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15.769,23 €</w:t>
            </w:r>
          </w:p>
        </w:tc>
        <w:tc>
          <w:tcPr>
            <w:tcW w:w="2308" w:type="dxa"/>
            <w:vAlign w:val="center"/>
          </w:tcPr>
          <w:p w14:paraId="0E8D57F6"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31.538,46 €</w:t>
            </w:r>
          </w:p>
        </w:tc>
      </w:tr>
      <w:tr w:rsidR="00AD3219" w:rsidRPr="00AD3219" w14:paraId="0BB426EF" w14:textId="77777777" w:rsidTr="00065FC2">
        <w:trPr>
          <w:trHeight w:val="227"/>
        </w:trPr>
        <w:tc>
          <w:tcPr>
            <w:tcW w:w="4077" w:type="dxa"/>
            <w:vAlign w:val="center"/>
          </w:tcPr>
          <w:p w14:paraId="07ABA4AB"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IVA (4%)</w:t>
            </w:r>
          </w:p>
        </w:tc>
        <w:tc>
          <w:tcPr>
            <w:tcW w:w="2268" w:type="dxa"/>
            <w:vAlign w:val="center"/>
          </w:tcPr>
          <w:p w14:paraId="5ED8F29C"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630,77 €</w:t>
            </w:r>
          </w:p>
        </w:tc>
        <w:tc>
          <w:tcPr>
            <w:tcW w:w="2308" w:type="dxa"/>
            <w:vAlign w:val="center"/>
          </w:tcPr>
          <w:p w14:paraId="43E0373E"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1.261,54 €</w:t>
            </w:r>
          </w:p>
        </w:tc>
      </w:tr>
      <w:tr w:rsidR="00AD3219" w:rsidRPr="00AD3219" w14:paraId="16954CE5" w14:textId="77777777" w:rsidTr="00065FC2">
        <w:trPr>
          <w:trHeight w:val="227"/>
        </w:trPr>
        <w:tc>
          <w:tcPr>
            <w:tcW w:w="4077" w:type="dxa"/>
            <w:vAlign w:val="center"/>
          </w:tcPr>
          <w:p w14:paraId="19465766"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Total</w:t>
            </w:r>
          </w:p>
        </w:tc>
        <w:tc>
          <w:tcPr>
            <w:tcW w:w="2268" w:type="dxa"/>
            <w:vAlign w:val="center"/>
          </w:tcPr>
          <w:p w14:paraId="3A939CDA"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16.400,00 €</w:t>
            </w:r>
          </w:p>
        </w:tc>
        <w:tc>
          <w:tcPr>
            <w:tcW w:w="2308" w:type="dxa"/>
            <w:vAlign w:val="center"/>
          </w:tcPr>
          <w:p w14:paraId="4BF524E5"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32.800,00 €</w:t>
            </w:r>
          </w:p>
        </w:tc>
      </w:tr>
    </w:tbl>
    <w:p w14:paraId="78B3AFA6" w14:textId="77777777" w:rsidR="00AD3219" w:rsidRPr="00AD3219" w:rsidRDefault="00AD3219" w:rsidP="00AD3219">
      <w:pPr>
        <w:spacing w:before="0" w:after="0"/>
        <w:ind w:right="-285"/>
        <w:jc w:val="left"/>
        <w:rPr>
          <w:rFonts w:ascii="Arial" w:eastAsia="SimSun" w:hAnsi="Arial" w:cs="Arial"/>
          <w:color w:val="BFBFBF"/>
          <w:kern w:val="2"/>
          <w:sz w:val="18"/>
          <w:szCs w:val="18"/>
          <w:lang w:eastAsia="zh-CN" w:bidi="hi-IN"/>
        </w:rPr>
      </w:pP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92"/>
        <w:gridCol w:w="2227"/>
        <w:gridCol w:w="2269"/>
      </w:tblGrid>
      <w:tr w:rsidR="00AD3219" w:rsidRPr="00AD3219" w14:paraId="5A377693" w14:textId="77777777" w:rsidTr="00065FC2">
        <w:trPr>
          <w:trHeight w:val="227"/>
        </w:trPr>
        <w:tc>
          <w:tcPr>
            <w:tcW w:w="4077" w:type="dxa"/>
            <w:shd w:val="clear" w:color="auto" w:fill="C5E0B3"/>
            <w:vAlign w:val="center"/>
          </w:tcPr>
          <w:p w14:paraId="206677EE" w14:textId="77777777" w:rsidR="00AD3219" w:rsidRPr="00AD3219" w:rsidRDefault="00AD3219" w:rsidP="00AD3219">
            <w:pPr>
              <w:spacing w:before="0" w:after="0"/>
              <w:ind w:right="-285"/>
              <w:jc w:val="center"/>
              <w:rPr>
                <w:rFonts w:ascii="Arial" w:eastAsia="Times New Roman" w:hAnsi="Arial" w:cs="Arial"/>
                <w:color w:val="000000"/>
                <w:sz w:val="18"/>
                <w:szCs w:val="18"/>
                <w:lang w:eastAsia="ca-ES"/>
              </w:rPr>
            </w:pPr>
            <w:r w:rsidRPr="00AD3219">
              <w:rPr>
                <w:rFonts w:ascii="Arial" w:eastAsia="Times New Roman" w:hAnsi="Arial" w:cs="Arial"/>
                <w:color w:val="000000"/>
                <w:sz w:val="18"/>
                <w:szCs w:val="18"/>
                <w:lang w:eastAsia="ca-ES"/>
              </w:rPr>
              <w:t>Lot 3: Fons bibliogràfic de coneixement i</w:t>
            </w:r>
          </w:p>
          <w:p w14:paraId="1613AC6C" w14:textId="77777777" w:rsidR="00AD3219" w:rsidRPr="00AD3219" w:rsidRDefault="00AD3219" w:rsidP="00AD3219">
            <w:pPr>
              <w:spacing w:before="0" w:after="0"/>
              <w:ind w:right="-285"/>
              <w:jc w:val="center"/>
              <w:rPr>
                <w:rFonts w:ascii="Arial" w:eastAsia="Times New Roman" w:hAnsi="Arial" w:cs="Arial"/>
                <w:color w:val="BFBFBF"/>
                <w:sz w:val="18"/>
                <w:szCs w:val="18"/>
              </w:rPr>
            </w:pPr>
            <w:r w:rsidRPr="00AD3219">
              <w:rPr>
                <w:rFonts w:ascii="Arial" w:eastAsia="Times New Roman" w:hAnsi="Arial" w:cs="Arial"/>
                <w:color w:val="000000"/>
                <w:sz w:val="18"/>
                <w:szCs w:val="18"/>
                <w:lang w:eastAsia="ca-ES"/>
              </w:rPr>
              <w:t>divulgació per a joves i adults</w:t>
            </w:r>
          </w:p>
        </w:tc>
        <w:tc>
          <w:tcPr>
            <w:tcW w:w="2268" w:type="dxa"/>
            <w:shd w:val="clear" w:color="auto" w:fill="C5E0B3"/>
            <w:vAlign w:val="center"/>
          </w:tcPr>
          <w:p w14:paraId="0BCA5F3D"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Import anual</w:t>
            </w:r>
          </w:p>
        </w:tc>
        <w:tc>
          <w:tcPr>
            <w:tcW w:w="2308" w:type="dxa"/>
            <w:shd w:val="clear" w:color="auto" w:fill="C5E0B3"/>
            <w:vAlign w:val="center"/>
          </w:tcPr>
          <w:p w14:paraId="6DB45CE2"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Import total pels 2 anys</w:t>
            </w:r>
          </w:p>
          <w:p w14:paraId="3B5C2D02" w14:textId="77777777" w:rsidR="00AD3219" w:rsidRPr="00AD3219" w:rsidRDefault="00AD3219" w:rsidP="00AD3219">
            <w:pPr>
              <w:spacing w:before="0" w:after="0"/>
              <w:ind w:right="-285"/>
              <w:jc w:val="center"/>
              <w:rPr>
                <w:rFonts w:ascii="Arial" w:eastAsia="Times New Roman" w:hAnsi="Arial" w:cs="Arial"/>
                <w:color w:val="BFBFBF"/>
                <w:sz w:val="18"/>
                <w:szCs w:val="18"/>
              </w:rPr>
            </w:pPr>
            <w:r w:rsidRPr="00AD3219">
              <w:rPr>
                <w:rFonts w:ascii="Arial" w:eastAsia="Times New Roman" w:hAnsi="Arial" w:cs="Arial"/>
                <w:sz w:val="18"/>
                <w:szCs w:val="18"/>
              </w:rPr>
              <w:t>de durada inicial del contracte</w:t>
            </w:r>
          </w:p>
        </w:tc>
      </w:tr>
      <w:tr w:rsidR="00AD3219" w:rsidRPr="00AD3219" w14:paraId="5331D6CC" w14:textId="77777777" w:rsidTr="00065FC2">
        <w:trPr>
          <w:trHeight w:val="227"/>
        </w:trPr>
        <w:tc>
          <w:tcPr>
            <w:tcW w:w="4077" w:type="dxa"/>
            <w:vAlign w:val="center"/>
          </w:tcPr>
          <w:p w14:paraId="1CCCBEDF"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Preu base de licitació</w:t>
            </w:r>
          </w:p>
        </w:tc>
        <w:tc>
          <w:tcPr>
            <w:tcW w:w="2268" w:type="dxa"/>
            <w:vAlign w:val="center"/>
          </w:tcPr>
          <w:p w14:paraId="75C31FD7"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8.903,85 €</w:t>
            </w:r>
          </w:p>
        </w:tc>
        <w:tc>
          <w:tcPr>
            <w:tcW w:w="2308" w:type="dxa"/>
            <w:vAlign w:val="center"/>
          </w:tcPr>
          <w:p w14:paraId="59A96919"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17.807,70 €</w:t>
            </w:r>
          </w:p>
        </w:tc>
      </w:tr>
      <w:tr w:rsidR="00AD3219" w:rsidRPr="00AD3219" w14:paraId="7B719EDF" w14:textId="77777777" w:rsidTr="00065FC2">
        <w:trPr>
          <w:trHeight w:val="227"/>
        </w:trPr>
        <w:tc>
          <w:tcPr>
            <w:tcW w:w="4077" w:type="dxa"/>
            <w:vAlign w:val="center"/>
          </w:tcPr>
          <w:p w14:paraId="3A0A2D79"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IVA (4%)</w:t>
            </w:r>
          </w:p>
        </w:tc>
        <w:tc>
          <w:tcPr>
            <w:tcW w:w="2268" w:type="dxa"/>
            <w:vAlign w:val="center"/>
          </w:tcPr>
          <w:p w14:paraId="337F3ADF"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356,15 €</w:t>
            </w:r>
          </w:p>
        </w:tc>
        <w:tc>
          <w:tcPr>
            <w:tcW w:w="2308" w:type="dxa"/>
            <w:vAlign w:val="center"/>
          </w:tcPr>
          <w:p w14:paraId="33025487"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712,30 €</w:t>
            </w:r>
          </w:p>
        </w:tc>
      </w:tr>
      <w:tr w:rsidR="00AD3219" w:rsidRPr="00AD3219" w14:paraId="48A52E82" w14:textId="77777777" w:rsidTr="00065FC2">
        <w:trPr>
          <w:trHeight w:val="227"/>
        </w:trPr>
        <w:tc>
          <w:tcPr>
            <w:tcW w:w="4077" w:type="dxa"/>
            <w:vAlign w:val="center"/>
          </w:tcPr>
          <w:p w14:paraId="50E8DD6D"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Total</w:t>
            </w:r>
          </w:p>
        </w:tc>
        <w:tc>
          <w:tcPr>
            <w:tcW w:w="2268" w:type="dxa"/>
            <w:vAlign w:val="center"/>
          </w:tcPr>
          <w:p w14:paraId="108387BA"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9.260,00 €</w:t>
            </w:r>
          </w:p>
        </w:tc>
        <w:tc>
          <w:tcPr>
            <w:tcW w:w="2308" w:type="dxa"/>
            <w:vAlign w:val="center"/>
          </w:tcPr>
          <w:p w14:paraId="20FA97FB"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18.520,00 €</w:t>
            </w:r>
          </w:p>
        </w:tc>
      </w:tr>
    </w:tbl>
    <w:p w14:paraId="03F5FF28" w14:textId="77777777" w:rsidR="00AD3219" w:rsidRPr="00AD3219" w:rsidRDefault="00AD3219" w:rsidP="00AD3219">
      <w:pPr>
        <w:spacing w:before="0" w:after="0"/>
        <w:ind w:right="-285"/>
        <w:jc w:val="left"/>
        <w:rPr>
          <w:rFonts w:ascii="Arial" w:eastAsia="SimSun" w:hAnsi="Arial" w:cs="Arial"/>
          <w:color w:val="BFBFBF"/>
          <w:kern w:val="2"/>
          <w:sz w:val="18"/>
          <w:szCs w:val="18"/>
          <w:lang w:eastAsia="zh-CN" w:bidi="hi-IN"/>
        </w:rPr>
      </w:pPr>
    </w:p>
    <w:p w14:paraId="0F4A516A"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1.  Percentatge de descompte (màxim 40 punts)</w:t>
      </w:r>
    </w:p>
    <w:p w14:paraId="3122059B"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ab/>
      </w:r>
    </w:p>
    <w:p w14:paraId="013DEAB2"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Percentatge de descompte a aplicar sobre els preus de venda al públic (PVP)</w:t>
      </w:r>
    </w:p>
    <w:p w14:paraId="3F616AE8"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lastRenderedPageBreak/>
        <w:t>D’acord amb l’art. 11.1.b. de la Llei 10/2007 el descompte màxim que es pot oferir és el del 15%.</w:t>
      </w:r>
    </w:p>
    <w:p w14:paraId="174F219F"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1417"/>
      </w:tblGrid>
      <w:tr w:rsidR="00AD3219" w:rsidRPr="00AD3219" w14:paraId="7666C368" w14:textId="77777777" w:rsidTr="00065FC2">
        <w:tc>
          <w:tcPr>
            <w:tcW w:w="1559" w:type="dxa"/>
          </w:tcPr>
          <w:p w14:paraId="51C99FC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Descompte</w:t>
            </w:r>
          </w:p>
        </w:tc>
        <w:tc>
          <w:tcPr>
            <w:tcW w:w="1417" w:type="dxa"/>
          </w:tcPr>
          <w:p w14:paraId="3F04BA3E"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c>
          <w:tcPr>
            <w:tcW w:w="1417" w:type="dxa"/>
          </w:tcPr>
          <w:p w14:paraId="3369A18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Nom empresa</w:t>
            </w:r>
          </w:p>
        </w:tc>
      </w:tr>
      <w:tr w:rsidR="00AD3219" w:rsidRPr="00AD3219" w14:paraId="7795D700" w14:textId="77777777" w:rsidTr="00065FC2">
        <w:tc>
          <w:tcPr>
            <w:tcW w:w="1559" w:type="dxa"/>
          </w:tcPr>
          <w:p w14:paraId="5F63674A"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5 %</w:t>
            </w:r>
          </w:p>
        </w:tc>
        <w:tc>
          <w:tcPr>
            <w:tcW w:w="1417" w:type="dxa"/>
          </w:tcPr>
          <w:p w14:paraId="037E5B20"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15</w:t>
            </w:r>
          </w:p>
        </w:tc>
        <w:tc>
          <w:tcPr>
            <w:tcW w:w="1417" w:type="dxa"/>
          </w:tcPr>
          <w:p w14:paraId="217A9AEA"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68274C13" w14:textId="77777777" w:rsidTr="00065FC2">
        <w:tc>
          <w:tcPr>
            <w:tcW w:w="1559" w:type="dxa"/>
          </w:tcPr>
          <w:p w14:paraId="4A660C97"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10%</w:t>
            </w:r>
          </w:p>
        </w:tc>
        <w:tc>
          <w:tcPr>
            <w:tcW w:w="1417" w:type="dxa"/>
          </w:tcPr>
          <w:p w14:paraId="47FDE4C8"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25</w:t>
            </w:r>
          </w:p>
        </w:tc>
        <w:tc>
          <w:tcPr>
            <w:tcW w:w="1417" w:type="dxa"/>
          </w:tcPr>
          <w:p w14:paraId="723EA405"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3B110CDF" w14:textId="77777777" w:rsidTr="00065FC2">
        <w:tc>
          <w:tcPr>
            <w:tcW w:w="1559" w:type="dxa"/>
          </w:tcPr>
          <w:p w14:paraId="469E6346"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15%</w:t>
            </w:r>
          </w:p>
        </w:tc>
        <w:tc>
          <w:tcPr>
            <w:tcW w:w="1417" w:type="dxa"/>
          </w:tcPr>
          <w:p w14:paraId="45533D43"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40</w:t>
            </w:r>
          </w:p>
        </w:tc>
        <w:tc>
          <w:tcPr>
            <w:tcW w:w="1417" w:type="dxa"/>
          </w:tcPr>
          <w:p w14:paraId="2561FC19"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bl>
    <w:p w14:paraId="18278CEC"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4055FF45"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2. Accessibilitat per a la consulta física de la col·lecció documental (10 punts)</w:t>
      </w:r>
    </w:p>
    <w:p w14:paraId="3E2EC31F"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230059ED"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Es refereix a la possibilitat d’accedir a un espai físic concret (llibreria, magatzem, establiment comercial, etc.) on els documents puguin ser vistos per a la seva consulta i valoració directa.</w:t>
      </w:r>
    </w:p>
    <w:p w14:paraId="5F868E85"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481671B6"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Sí/ No</w:t>
      </w:r>
    </w:p>
    <w:p w14:paraId="20153474"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6889F7BE"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3. Grau d’accés temporal a la col·lecció documental (màxim 10 punts)</w:t>
      </w:r>
    </w:p>
    <w:p w14:paraId="0FF2174F"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5574D8A9"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Es refereix a la possibilitat d’accedir durant un temps suficient a l’espai físic on es troben els documents. La franja horària mínima per poder comptar amb puntuació en aquest criteri són 25 hores, amb 5 punts. Amb 35 hores d’obertura de l’equipament on poden consultar-se els documents s’atorgaran 7 punts i per cada hora més d’obertura, a partir de 35 hores, se sumarà un punt per hora d’augment fins a un màxim de 10 punts.</w:t>
      </w:r>
    </w:p>
    <w:p w14:paraId="7EA8B69D"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1417"/>
      </w:tblGrid>
      <w:tr w:rsidR="00AD3219" w:rsidRPr="00AD3219" w14:paraId="264E5A13" w14:textId="77777777" w:rsidTr="00065FC2">
        <w:tc>
          <w:tcPr>
            <w:tcW w:w="1559" w:type="dxa"/>
          </w:tcPr>
          <w:p w14:paraId="2972A278"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Hores d’apertura</w:t>
            </w:r>
          </w:p>
        </w:tc>
        <w:tc>
          <w:tcPr>
            <w:tcW w:w="1417" w:type="dxa"/>
          </w:tcPr>
          <w:p w14:paraId="2DCF8BC5"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c>
          <w:tcPr>
            <w:tcW w:w="1417" w:type="dxa"/>
          </w:tcPr>
          <w:p w14:paraId="0E31C48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Nom empresa</w:t>
            </w:r>
          </w:p>
        </w:tc>
      </w:tr>
      <w:tr w:rsidR="00AD3219" w:rsidRPr="00AD3219" w14:paraId="21BB1091" w14:textId="77777777" w:rsidTr="00065FC2">
        <w:tc>
          <w:tcPr>
            <w:tcW w:w="1559" w:type="dxa"/>
          </w:tcPr>
          <w:p w14:paraId="26E24041"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25-34</w:t>
            </w:r>
          </w:p>
        </w:tc>
        <w:tc>
          <w:tcPr>
            <w:tcW w:w="1417" w:type="dxa"/>
          </w:tcPr>
          <w:p w14:paraId="50C7BDAD"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5</w:t>
            </w:r>
          </w:p>
        </w:tc>
        <w:tc>
          <w:tcPr>
            <w:tcW w:w="1417" w:type="dxa"/>
          </w:tcPr>
          <w:p w14:paraId="19C47B4E"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69C71D70" w14:textId="77777777" w:rsidTr="00065FC2">
        <w:tc>
          <w:tcPr>
            <w:tcW w:w="1559" w:type="dxa"/>
          </w:tcPr>
          <w:p w14:paraId="20774B1E"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35</w:t>
            </w:r>
          </w:p>
        </w:tc>
        <w:tc>
          <w:tcPr>
            <w:tcW w:w="1417" w:type="dxa"/>
          </w:tcPr>
          <w:p w14:paraId="1B897978"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7</w:t>
            </w:r>
          </w:p>
        </w:tc>
        <w:tc>
          <w:tcPr>
            <w:tcW w:w="1417" w:type="dxa"/>
          </w:tcPr>
          <w:p w14:paraId="0405B395"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5BFE2B4D" w14:textId="77777777" w:rsidTr="00065FC2">
        <w:tc>
          <w:tcPr>
            <w:tcW w:w="1559" w:type="dxa"/>
          </w:tcPr>
          <w:p w14:paraId="16C14860" w14:textId="77777777" w:rsidR="00AD3219" w:rsidRPr="00AD3219" w:rsidRDefault="00AD3219" w:rsidP="00AD3219">
            <w:pPr>
              <w:spacing w:before="0" w:after="0"/>
              <w:ind w:right="-285"/>
              <w:rPr>
                <w:rFonts w:ascii="Arial" w:eastAsia="Times New Roman" w:hAnsi="Arial" w:cs="Arial"/>
                <w:i/>
                <w:color w:val="000000"/>
                <w:sz w:val="18"/>
                <w:szCs w:val="18"/>
                <w:lang w:eastAsia="en-US"/>
              </w:rPr>
            </w:pPr>
            <w:r w:rsidRPr="00AD3219">
              <w:rPr>
                <w:rFonts w:ascii="Arial" w:eastAsia="Times New Roman" w:hAnsi="Arial" w:cs="Arial"/>
                <w:i/>
                <w:color w:val="000000"/>
                <w:sz w:val="18"/>
                <w:szCs w:val="18"/>
                <w:lang w:eastAsia="en-US"/>
              </w:rPr>
              <w:t>A concretar</w:t>
            </w:r>
          </w:p>
        </w:tc>
        <w:tc>
          <w:tcPr>
            <w:tcW w:w="1417" w:type="dxa"/>
          </w:tcPr>
          <w:p w14:paraId="100259ED" w14:textId="77777777" w:rsidR="00AD3219" w:rsidRPr="00AD3219" w:rsidRDefault="00AD3219" w:rsidP="00AD3219">
            <w:pPr>
              <w:spacing w:before="0" w:after="0"/>
              <w:ind w:right="-285"/>
              <w:rPr>
                <w:rFonts w:ascii="Arial" w:eastAsia="Times New Roman" w:hAnsi="Arial" w:cs="Arial"/>
                <w:i/>
                <w:color w:val="000000"/>
                <w:sz w:val="18"/>
                <w:szCs w:val="18"/>
                <w:lang w:eastAsia="en-US"/>
              </w:rPr>
            </w:pPr>
            <w:r w:rsidRPr="00AD3219">
              <w:rPr>
                <w:rFonts w:ascii="Arial" w:eastAsia="Times New Roman" w:hAnsi="Arial" w:cs="Arial"/>
                <w:i/>
                <w:color w:val="000000"/>
                <w:sz w:val="18"/>
                <w:szCs w:val="18"/>
                <w:lang w:eastAsia="en-US"/>
              </w:rPr>
              <w:t>A concretar</w:t>
            </w:r>
          </w:p>
        </w:tc>
        <w:tc>
          <w:tcPr>
            <w:tcW w:w="1417" w:type="dxa"/>
          </w:tcPr>
          <w:p w14:paraId="4540A4C6"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bl>
    <w:p w14:paraId="40D00DFA"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08B503F8"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4. Accessibilitat física a la col·lecció documental (màxim 10 punts)</w:t>
      </w:r>
    </w:p>
    <w:p w14:paraId="2365F3E6"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194A77E1"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Es refereix a la distància física entre els equipaments bibliotecaris i els espais físics (llibreries, magatzems, establiments comercials, etc.). Donada la importància de la consulta in situ dels documents en diverses ocasions i també els criteris de sostenibilitat quant a desplaçaments del personal de les biblioteques aquest element és rellevant. També per criteris d’eficiència econòmic pel temps destinat a traslladar-se d’un punt a un altre, de la biblioteca a l’establiment / empresa.</w:t>
      </w:r>
    </w:p>
    <w:p w14:paraId="58E5A47D"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7CE440A0"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El còmput de quilometratge de distància es calcularà sempre des de la Biblioteca Central Gabriel Ferrater a l’adreça on l’empresa disposa d’un espai propi per a la consulta de la documentació (llibreria, magatzem, etc.). Per a la justificació de la distància serà necessari que es completi la graella i a més s’afegeixi un document en .</w:t>
      </w:r>
      <w:proofErr w:type="spellStart"/>
      <w:r w:rsidRPr="00AD3219">
        <w:rPr>
          <w:rFonts w:ascii="Arial" w:eastAsia="Times New Roman" w:hAnsi="Arial" w:cs="Arial"/>
          <w:color w:val="000000"/>
          <w:sz w:val="20"/>
          <w:szCs w:val="20"/>
          <w:lang w:eastAsia="en-US"/>
        </w:rPr>
        <w:t>pdf</w:t>
      </w:r>
      <w:proofErr w:type="spellEnd"/>
      <w:r w:rsidRPr="00AD3219">
        <w:rPr>
          <w:rFonts w:ascii="Arial" w:eastAsia="Times New Roman" w:hAnsi="Arial" w:cs="Arial"/>
          <w:color w:val="000000"/>
          <w:sz w:val="20"/>
          <w:szCs w:val="20"/>
          <w:lang w:eastAsia="en-US"/>
        </w:rPr>
        <w:t xml:space="preserve"> amb la imatge de consulta a </w:t>
      </w:r>
      <w:proofErr w:type="spellStart"/>
      <w:r w:rsidRPr="00AD3219">
        <w:rPr>
          <w:rFonts w:ascii="Arial" w:eastAsia="Times New Roman" w:hAnsi="Arial" w:cs="Arial"/>
          <w:color w:val="000000"/>
          <w:sz w:val="20"/>
          <w:szCs w:val="20"/>
          <w:lang w:eastAsia="en-US"/>
        </w:rPr>
        <w:t>Google</w:t>
      </w:r>
      <w:proofErr w:type="spellEnd"/>
      <w:r w:rsidRPr="00AD3219">
        <w:rPr>
          <w:rFonts w:ascii="Arial" w:eastAsia="Times New Roman" w:hAnsi="Arial" w:cs="Arial"/>
          <w:color w:val="000000"/>
          <w:sz w:val="20"/>
          <w:szCs w:val="20"/>
          <w:lang w:eastAsia="en-US"/>
        </w:rPr>
        <w:t xml:space="preserve"> </w:t>
      </w:r>
      <w:proofErr w:type="spellStart"/>
      <w:r w:rsidRPr="00AD3219">
        <w:rPr>
          <w:rFonts w:ascii="Arial" w:eastAsia="Times New Roman" w:hAnsi="Arial" w:cs="Arial"/>
          <w:color w:val="000000"/>
          <w:sz w:val="20"/>
          <w:szCs w:val="20"/>
          <w:lang w:eastAsia="en-US"/>
        </w:rPr>
        <w:t>Maps</w:t>
      </w:r>
      <w:proofErr w:type="spellEnd"/>
      <w:r w:rsidRPr="00AD3219">
        <w:rPr>
          <w:rFonts w:ascii="Arial" w:eastAsia="Times New Roman" w:hAnsi="Arial" w:cs="Arial"/>
          <w:color w:val="000000"/>
          <w:sz w:val="20"/>
          <w:szCs w:val="20"/>
          <w:lang w:eastAsia="en-US"/>
        </w:rPr>
        <w:t xml:space="preserve"> que ratifiqui el quilometratge.</w:t>
      </w:r>
    </w:p>
    <w:p w14:paraId="5B902592"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441"/>
        <w:gridCol w:w="2410"/>
      </w:tblGrid>
      <w:tr w:rsidR="00AD3219" w:rsidRPr="00AD3219" w14:paraId="179B5079" w14:textId="77777777" w:rsidTr="00065FC2">
        <w:tc>
          <w:tcPr>
            <w:tcW w:w="2244" w:type="dxa"/>
          </w:tcPr>
          <w:p w14:paraId="43FE3E29" w14:textId="77777777" w:rsidR="00AD3219" w:rsidRPr="00AD3219" w:rsidRDefault="00AD3219" w:rsidP="00AD3219">
            <w:pPr>
              <w:spacing w:before="0" w:after="0"/>
              <w:ind w:right="-285"/>
              <w:jc w:val="left"/>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Quilòmetres de distància</w:t>
            </w:r>
          </w:p>
        </w:tc>
        <w:tc>
          <w:tcPr>
            <w:tcW w:w="1441" w:type="dxa"/>
          </w:tcPr>
          <w:p w14:paraId="0BA388D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c>
          <w:tcPr>
            <w:tcW w:w="2410" w:type="dxa"/>
          </w:tcPr>
          <w:p w14:paraId="1BC60AD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Nom empresa</w:t>
            </w:r>
          </w:p>
        </w:tc>
      </w:tr>
      <w:tr w:rsidR="00AD3219" w:rsidRPr="00AD3219" w14:paraId="61C5072C" w14:textId="77777777" w:rsidTr="00065FC2">
        <w:tc>
          <w:tcPr>
            <w:tcW w:w="2244" w:type="dxa"/>
          </w:tcPr>
          <w:p w14:paraId="3C6AEE6D"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0,5-2 km</w:t>
            </w:r>
          </w:p>
        </w:tc>
        <w:tc>
          <w:tcPr>
            <w:tcW w:w="1441" w:type="dxa"/>
          </w:tcPr>
          <w:p w14:paraId="6D49957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10</w:t>
            </w:r>
          </w:p>
        </w:tc>
        <w:tc>
          <w:tcPr>
            <w:tcW w:w="2410" w:type="dxa"/>
          </w:tcPr>
          <w:p w14:paraId="3AF846E8"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7FFC26A6" w14:textId="77777777" w:rsidTr="00065FC2">
        <w:tc>
          <w:tcPr>
            <w:tcW w:w="2244" w:type="dxa"/>
          </w:tcPr>
          <w:p w14:paraId="5EB11B78"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3-10 km</w:t>
            </w:r>
          </w:p>
        </w:tc>
        <w:tc>
          <w:tcPr>
            <w:tcW w:w="1441" w:type="dxa"/>
          </w:tcPr>
          <w:p w14:paraId="4B77A76E"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5</w:t>
            </w:r>
          </w:p>
        </w:tc>
        <w:tc>
          <w:tcPr>
            <w:tcW w:w="2410" w:type="dxa"/>
          </w:tcPr>
          <w:p w14:paraId="485F02D3"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5D054D43" w14:textId="77777777" w:rsidTr="00065FC2">
        <w:tc>
          <w:tcPr>
            <w:tcW w:w="2244" w:type="dxa"/>
          </w:tcPr>
          <w:p w14:paraId="0763B1E2"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de10 km</w:t>
            </w:r>
          </w:p>
        </w:tc>
        <w:tc>
          <w:tcPr>
            <w:tcW w:w="1441" w:type="dxa"/>
          </w:tcPr>
          <w:p w14:paraId="16ABDD15"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 punts</w:t>
            </w:r>
          </w:p>
        </w:tc>
        <w:tc>
          <w:tcPr>
            <w:tcW w:w="2410" w:type="dxa"/>
          </w:tcPr>
          <w:p w14:paraId="5A4D2806"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bl>
    <w:p w14:paraId="2F71F070"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4121BE25"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5. Terminis de lliurament de les comandes (màxim 20 punts)</w:t>
      </w:r>
    </w:p>
    <w:p w14:paraId="468879E4"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7CB9019B" w14:textId="77777777" w:rsidR="00AD3219" w:rsidRPr="00AD3219" w:rsidRDefault="00AD3219" w:rsidP="00AD3219">
      <w:pPr>
        <w:spacing w:before="0" w:after="0"/>
        <w:ind w:right="-285"/>
        <w:rPr>
          <w:rFonts w:ascii="Arial" w:eastAsia="Times New Roman" w:hAnsi="Arial" w:cs="Times New Roman"/>
          <w:sz w:val="20"/>
          <w:szCs w:val="20"/>
          <w:lang w:eastAsia="ca-ES"/>
        </w:rPr>
      </w:pPr>
      <w:r w:rsidRPr="00AD3219">
        <w:rPr>
          <w:rFonts w:ascii="Arial" w:eastAsia="Times New Roman" w:hAnsi="Arial" w:cs="Arial"/>
          <w:color w:val="000000"/>
          <w:sz w:val="20"/>
          <w:szCs w:val="20"/>
          <w:lang w:eastAsia="en-US"/>
        </w:rPr>
        <w:t xml:space="preserve">Es refereix a l’agilitat de lliurament de les comandes des del moment en que s’ha concretat el pressupost i el seu contingut amb cada biblioteca. És molt significatiu per a la qualitat del servei bibliotecari poder oferir el més aviat possible les novetats i desiderates a les persones usuàries, per aquest motiu la reducció dels terminis de lliurament són un element clau a valorar. Als plecs de prescripcions tècniques ja es determina el màxim de 30 dies per al lliurament.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441"/>
        <w:gridCol w:w="2410"/>
      </w:tblGrid>
      <w:tr w:rsidR="00AD3219" w:rsidRPr="00AD3219" w14:paraId="31451D6B" w14:textId="77777777" w:rsidTr="00065FC2">
        <w:tc>
          <w:tcPr>
            <w:tcW w:w="2244" w:type="dxa"/>
          </w:tcPr>
          <w:p w14:paraId="607F9915" w14:textId="77777777" w:rsidR="00AD3219" w:rsidRPr="00AD3219" w:rsidRDefault="00AD3219" w:rsidP="00AD3219">
            <w:pPr>
              <w:spacing w:before="0" w:after="0"/>
              <w:ind w:right="-285"/>
              <w:jc w:val="left"/>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Termini de lliurament</w:t>
            </w:r>
          </w:p>
        </w:tc>
        <w:tc>
          <w:tcPr>
            <w:tcW w:w="1441" w:type="dxa"/>
          </w:tcPr>
          <w:p w14:paraId="1A20AB8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c>
          <w:tcPr>
            <w:tcW w:w="2410" w:type="dxa"/>
          </w:tcPr>
          <w:p w14:paraId="7261E96E"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Nom empresa</w:t>
            </w:r>
          </w:p>
        </w:tc>
      </w:tr>
      <w:tr w:rsidR="00AD3219" w:rsidRPr="00AD3219" w14:paraId="0C3E87BE" w14:textId="77777777" w:rsidTr="00065FC2">
        <w:tc>
          <w:tcPr>
            <w:tcW w:w="2244" w:type="dxa"/>
          </w:tcPr>
          <w:p w14:paraId="4386607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1-7 dies</w:t>
            </w:r>
          </w:p>
        </w:tc>
        <w:tc>
          <w:tcPr>
            <w:tcW w:w="1441" w:type="dxa"/>
          </w:tcPr>
          <w:p w14:paraId="152FCA31"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20</w:t>
            </w:r>
          </w:p>
        </w:tc>
        <w:tc>
          <w:tcPr>
            <w:tcW w:w="2410" w:type="dxa"/>
          </w:tcPr>
          <w:p w14:paraId="656C712C"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6504DADE" w14:textId="77777777" w:rsidTr="00065FC2">
        <w:tc>
          <w:tcPr>
            <w:tcW w:w="2244" w:type="dxa"/>
          </w:tcPr>
          <w:p w14:paraId="55EA46E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8-15 dies</w:t>
            </w:r>
          </w:p>
        </w:tc>
        <w:tc>
          <w:tcPr>
            <w:tcW w:w="1441" w:type="dxa"/>
          </w:tcPr>
          <w:p w14:paraId="17B0208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15</w:t>
            </w:r>
          </w:p>
        </w:tc>
        <w:tc>
          <w:tcPr>
            <w:tcW w:w="2410" w:type="dxa"/>
          </w:tcPr>
          <w:p w14:paraId="5ADCD5D9"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53E46110" w14:textId="77777777" w:rsidTr="00065FC2">
        <w:tc>
          <w:tcPr>
            <w:tcW w:w="2244" w:type="dxa"/>
          </w:tcPr>
          <w:p w14:paraId="064D6C37"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16-30</w:t>
            </w:r>
          </w:p>
        </w:tc>
        <w:tc>
          <w:tcPr>
            <w:tcW w:w="1441" w:type="dxa"/>
          </w:tcPr>
          <w:p w14:paraId="633D2D3B"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5</w:t>
            </w:r>
          </w:p>
        </w:tc>
        <w:tc>
          <w:tcPr>
            <w:tcW w:w="2410" w:type="dxa"/>
          </w:tcPr>
          <w:p w14:paraId="3CFD1390"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bl>
    <w:p w14:paraId="7B6C9646"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6. Catàleg i serveis en línia (màxim 10 punts)</w:t>
      </w:r>
    </w:p>
    <w:p w14:paraId="0FCDF81D"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6BB42D99"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lastRenderedPageBreak/>
        <w:t>Es refereix a l’oferiment d’un catàleg consultable en línia amb prestacions de cercador, catàleg de novetats i gestió de comandes online. Disposar d’eines de gestió digital per a la consulta, elaboració de propostes per a la tria bibliogràfica i  seguiment de comandes és important per agilitzar el circuit de compres. Tot plegat són eines complementàries a la tria física i de valor per a l’objecte del contracte.</w:t>
      </w:r>
    </w:p>
    <w:p w14:paraId="7A464834"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898"/>
        <w:gridCol w:w="1017"/>
        <w:gridCol w:w="3415"/>
      </w:tblGrid>
      <w:tr w:rsidR="00AD3219" w:rsidRPr="00AD3219" w14:paraId="3070794B" w14:textId="77777777" w:rsidTr="00065FC2">
        <w:tc>
          <w:tcPr>
            <w:tcW w:w="2289" w:type="dxa"/>
          </w:tcPr>
          <w:p w14:paraId="754CFC62" w14:textId="77777777" w:rsidR="00AD3219" w:rsidRPr="00AD3219" w:rsidRDefault="00AD3219" w:rsidP="00AD3219">
            <w:pPr>
              <w:spacing w:before="0" w:after="0"/>
              <w:ind w:right="-285"/>
              <w:jc w:val="left"/>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Prestacions en línia</w:t>
            </w:r>
          </w:p>
        </w:tc>
        <w:tc>
          <w:tcPr>
            <w:tcW w:w="898" w:type="dxa"/>
          </w:tcPr>
          <w:p w14:paraId="257B216E"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Si/No</w:t>
            </w:r>
          </w:p>
        </w:tc>
        <w:tc>
          <w:tcPr>
            <w:tcW w:w="978" w:type="dxa"/>
          </w:tcPr>
          <w:p w14:paraId="7FBE4D1A"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c>
          <w:tcPr>
            <w:tcW w:w="3415" w:type="dxa"/>
          </w:tcPr>
          <w:p w14:paraId="42A0DDF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Nom empresa</w:t>
            </w:r>
          </w:p>
        </w:tc>
      </w:tr>
      <w:tr w:rsidR="00AD3219" w:rsidRPr="00AD3219" w14:paraId="13BF6AE2" w14:textId="77777777" w:rsidTr="00065FC2">
        <w:tc>
          <w:tcPr>
            <w:tcW w:w="2289" w:type="dxa"/>
          </w:tcPr>
          <w:p w14:paraId="65E9F1E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Catàleg públic en línia</w:t>
            </w:r>
          </w:p>
        </w:tc>
        <w:tc>
          <w:tcPr>
            <w:tcW w:w="898" w:type="dxa"/>
          </w:tcPr>
          <w:p w14:paraId="5AF346CC"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c>
          <w:tcPr>
            <w:tcW w:w="978" w:type="dxa"/>
          </w:tcPr>
          <w:p w14:paraId="41EFEC4E"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xml:space="preserve">1 </w:t>
            </w:r>
          </w:p>
        </w:tc>
        <w:tc>
          <w:tcPr>
            <w:tcW w:w="3415" w:type="dxa"/>
          </w:tcPr>
          <w:p w14:paraId="2C495144"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492ACAB7" w14:textId="77777777" w:rsidTr="00065FC2">
        <w:tc>
          <w:tcPr>
            <w:tcW w:w="2289" w:type="dxa"/>
          </w:tcPr>
          <w:p w14:paraId="31741706"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Catàleg de novetats</w:t>
            </w:r>
          </w:p>
          <w:p w14:paraId="4DA4207D"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específic i diferenciat</w:t>
            </w:r>
          </w:p>
        </w:tc>
        <w:tc>
          <w:tcPr>
            <w:tcW w:w="898" w:type="dxa"/>
          </w:tcPr>
          <w:p w14:paraId="2C7F370D"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c>
          <w:tcPr>
            <w:tcW w:w="978" w:type="dxa"/>
          </w:tcPr>
          <w:p w14:paraId="276FA6D2"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w:t>
            </w:r>
          </w:p>
        </w:tc>
        <w:tc>
          <w:tcPr>
            <w:tcW w:w="3415" w:type="dxa"/>
          </w:tcPr>
          <w:p w14:paraId="015F8981"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3C5537CB" w14:textId="77777777" w:rsidTr="00065FC2">
        <w:tc>
          <w:tcPr>
            <w:tcW w:w="2289" w:type="dxa"/>
          </w:tcPr>
          <w:p w14:paraId="09AFB8C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xml:space="preserve">Cercador bàsic per </w:t>
            </w:r>
          </w:p>
          <w:p w14:paraId="3551927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autor i títol</w:t>
            </w:r>
          </w:p>
        </w:tc>
        <w:tc>
          <w:tcPr>
            <w:tcW w:w="898" w:type="dxa"/>
          </w:tcPr>
          <w:p w14:paraId="156D0B6B"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c>
          <w:tcPr>
            <w:tcW w:w="978" w:type="dxa"/>
          </w:tcPr>
          <w:p w14:paraId="135BCB16"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w:t>
            </w:r>
          </w:p>
        </w:tc>
        <w:tc>
          <w:tcPr>
            <w:tcW w:w="3415" w:type="dxa"/>
          </w:tcPr>
          <w:p w14:paraId="438ABBD8"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65F710CF" w14:textId="77777777" w:rsidTr="00065FC2">
        <w:tc>
          <w:tcPr>
            <w:tcW w:w="2289" w:type="dxa"/>
          </w:tcPr>
          <w:p w14:paraId="2C4A36E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xml:space="preserve">Gestió de comandes </w:t>
            </w:r>
          </w:p>
          <w:p w14:paraId="3629BCD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en línia</w:t>
            </w:r>
          </w:p>
        </w:tc>
        <w:tc>
          <w:tcPr>
            <w:tcW w:w="898" w:type="dxa"/>
          </w:tcPr>
          <w:p w14:paraId="7A3EA4C0"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c>
          <w:tcPr>
            <w:tcW w:w="978" w:type="dxa"/>
          </w:tcPr>
          <w:p w14:paraId="5043445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w:t>
            </w:r>
          </w:p>
        </w:tc>
        <w:tc>
          <w:tcPr>
            <w:tcW w:w="3415" w:type="dxa"/>
          </w:tcPr>
          <w:p w14:paraId="3FA2DCA2"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54DF6D1E" w14:textId="77777777" w:rsidTr="00065FC2">
        <w:tc>
          <w:tcPr>
            <w:tcW w:w="2289" w:type="dxa"/>
          </w:tcPr>
          <w:p w14:paraId="524CCCD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xml:space="preserve">Consulta de l’estat </w:t>
            </w:r>
          </w:p>
          <w:p w14:paraId="675BF0D5"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de les comandes en línia</w:t>
            </w:r>
          </w:p>
          <w:p w14:paraId="4D32FE35"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xml:space="preserve">(rebudes, pendents, </w:t>
            </w:r>
          </w:p>
          <w:p w14:paraId="384F277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 xml:space="preserve">en procés, enviades, </w:t>
            </w:r>
          </w:p>
          <w:p w14:paraId="4FAB10B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facturades, amb incidències)</w:t>
            </w:r>
          </w:p>
        </w:tc>
        <w:tc>
          <w:tcPr>
            <w:tcW w:w="898" w:type="dxa"/>
          </w:tcPr>
          <w:p w14:paraId="70AD5E06"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c>
          <w:tcPr>
            <w:tcW w:w="978" w:type="dxa"/>
          </w:tcPr>
          <w:p w14:paraId="45FCFDB2"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w:t>
            </w:r>
          </w:p>
        </w:tc>
        <w:tc>
          <w:tcPr>
            <w:tcW w:w="3415" w:type="dxa"/>
          </w:tcPr>
          <w:p w14:paraId="159D76B3"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32EA647F" w14:textId="77777777" w:rsidTr="00065FC2">
        <w:tc>
          <w:tcPr>
            <w:tcW w:w="2289" w:type="dxa"/>
          </w:tcPr>
          <w:p w14:paraId="1A6A0BAA"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Consulta de l’estat</w:t>
            </w:r>
          </w:p>
          <w:p w14:paraId="714E4495" w14:textId="77777777" w:rsidR="00AD3219" w:rsidRPr="00AD3219" w:rsidRDefault="00AD3219" w:rsidP="00AD3219">
            <w:pPr>
              <w:spacing w:before="0" w:after="0"/>
              <w:ind w:right="-285"/>
              <w:jc w:val="left"/>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del pressupost / despesa realitzada</w:t>
            </w:r>
          </w:p>
        </w:tc>
        <w:tc>
          <w:tcPr>
            <w:tcW w:w="898" w:type="dxa"/>
          </w:tcPr>
          <w:p w14:paraId="62AA0170"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c>
          <w:tcPr>
            <w:tcW w:w="978" w:type="dxa"/>
          </w:tcPr>
          <w:p w14:paraId="2F060286"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w:t>
            </w:r>
          </w:p>
        </w:tc>
        <w:tc>
          <w:tcPr>
            <w:tcW w:w="3415" w:type="dxa"/>
          </w:tcPr>
          <w:p w14:paraId="149BAA8B"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bl>
    <w:p w14:paraId="651E3958" w14:textId="77777777" w:rsidR="00AD3219" w:rsidRPr="00AD3219" w:rsidRDefault="00AD3219" w:rsidP="00AD3219">
      <w:pPr>
        <w:tabs>
          <w:tab w:val="center" w:pos="4252"/>
          <w:tab w:val="right" w:pos="8504"/>
        </w:tabs>
        <w:spacing w:before="0" w:after="0"/>
        <w:ind w:right="-285"/>
        <w:rPr>
          <w:rFonts w:ascii="Arial" w:eastAsia="Times New Roman" w:hAnsi="Arial" w:cs="Times New Roman"/>
          <w:sz w:val="20"/>
          <w:szCs w:val="20"/>
          <w:lang w:eastAsia="ca-ES"/>
        </w:rPr>
      </w:pPr>
    </w:p>
    <w:p w14:paraId="538AE3AC" w14:textId="77777777" w:rsidR="00AD3219" w:rsidRPr="00AD3219" w:rsidRDefault="00AD3219" w:rsidP="00AD3219">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r w:rsidRPr="00AD3219">
        <w:rPr>
          <w:rFonts w:ascii="Arial" w:eastAsia="Times New Roman" w:hAnsi="Arial" w:cs="Times New Roman"/>
          <w:b/>
          <w:sz w:val="20"/>
          <w:szCs w:val="20"/>
          <w:lang w:eastAsia="ca-ES"/>
        </w:rPr>
        <w:t>Oferta econòmica lot 4</w:t>
      </w:r>
    </w:p>
    <w:p w14:paraId="124D1D3F" w14:textId="77777777" w:rsidR="00AD3219" w:rsidRPr="00AD3219" w:rsidRDefault="00AD3219" w:rsidP="00AD3219">
      <w:pPr>
        <w:spacing w:before="0" w:after="0"/>
        <w:ind w:right="-285"/>
        <w:jc w:val="left"/>
        <w:rPr>
          <w:rFonts w:ascii="Arial" w:eastAsia="SimSun" w:hAnsi="Arial" w:cs="Arial"/>
          <w:color w:val="BFBFBF"/>
          <w:kern w:val="2"/>
          <w:sz w:val="20"/>
          <w:szCs w:val="20"/>
          <w:lang w:eastAsia="zh-CN" w:bidi="hi-IN"/>
        </w:rPr>
      </w:pPr>
    </w:p>
    <w:p w14:paraId="3367B29C" w14:textId="77777777" w:rsidR="00AD3219" w:rsidRPr="00AD3219" w:rsidRDefault="00AD3219" w:rsidP="00AD3219">
      <w:pPr>
        <w:spacing w:before="0" w:after="0"/>
        <w:ind w:right="-285"/>
        <w:rPr>
          <w:rFonts w:ascii="Arial" w:eastAsia="SimSun" w:hAnsi="Arial" w:cs="Arial"/>
          <w:color w:val="BFBFBF"/>
          <w:kern w:val="2"/>
          <w:sz w:val="20"/>
          <w:szCs w:val="20"/>
          <w:lang w:eastAsia="zh-CN" w:bidi="hi-IN"/>
        </w:rPr>
      </w:pPr>
      <w:r w:rsidRPr="00AD3219">
        <w:rPr>
          <w:rFonts w:ascii="Arial" w:eastAsia="SimSun" w:hAnsi="Arial" w:cs="Arial"/>
          <w:kern w:val="2"/>
          <w:sz w:val="18"/>
          <w:szCs w:val="18"/>
          <w:lang w:eastAsia="zh-CN" w:bidi="hi-IN"/>
        </w:rPr>
        <w:t>Pressupost base de licitació:</w:t>
      </w: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90"/>
        <w:gridCol w:w="2229"/>
        <w:gridCol w:w="2269"/>
      </w:tblGrid>
      <w:tr w:rsidR="00AD3219" w:rsidRPr="00AD3219" w14:paraId="55D40BA1" w14:textId="77777777" w:rsidTr="00065FC2">
        <w:trPr>
          <w:trHeight w:val="227"/>
        </w:trPr>
        <w:tc>
          <w:tcPr>
            <w:tcW w:w="4077" w:type="dxa"/>
            <w:shd w:val="clear" w:color="auto" w:fill="C5E0B3"/>
            <w:vAlign w:val="center"/>
          </w:tcPr>
          <w:p w14:paraId="2C3BD168" w14:textId="77777777" w:rsidR="00AD3219" w:rsidRPr="00AD3219" w:rsidRDefault="00AD3219" w:rsidP="00AD3219">
            <w:pPr>
              <w:spacing w:before="0" w:after="0"/>
              <w:ind w:right="-285"/>
              <w:jc w:val="center"/>
              <w:rPr>
                <w:rFonts w:ascii="Arial" w:eastAsia="Times New Roman" w:hAnsi="Arial" w:cs="Arial"/>
                <w:color w:val="BFBFBF"/>
                <w:sz w:val="18"/>
                <w:szCs w:val="18"/>
              </w:rPr>
            </w:pPr>
            <w:r w:rsidRPr="00AD3219">
              <w:rPr>
                <w:rFonts w:ascii="Arial" w:eastAsia="Times New Roman" w:hAnsi="Arial" w:cs="Arial"/>
                <w:color w:val="000000"/>
                <w:sz w:val="18"/>
                <w:szCs w:val="18"/>
                <w:lang w:eastAsia="ca-ES"/>
              </w:rPr>
              <w:t>Lot 4: Fons audiovisual</w:t>
            </w:r>
          </w:p>
        </w:tc>
        <w:tc>
          <w:tcPr>
            <w:tcW w:w="2268" w:type="dxa"/>
            <w:shd w:val="clear" w:color="auto" w:fill="C5E0B3"/>
            <w:vAlign w:val="center"/>
          </w:tcPr>
          <w:p w14:paraId="0DDD483E"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Import anual</w:t>
            </w:r>
          </w:p>
        </w:tc>
        <w:tc>
          <w:tcPr>
            <w:tcW w:w="2308" w:type="dxa"/>
            <w:shd w:val="clear" w:color="auto" w:fill="C5E0B3"/>
            <w:vAlign w:val="center"/>
          </w:tcPr>
          <w:p w14:paraId="7D29349B"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Import total pels 2 anys</w:t>
            </w:r>
          </w:p>
          <w:p w14:paraId="30D42674" w14:textId="77777777" w:rsidR="00AD3219" w:rsidRPr="00AD3219" w:rsidRDefault="00AD3219" w:rsidP="00AD3219">
            <w:pPr>
              <w:spacing w:before="0" w:after="0"/>
              <w:ind w:right="-285"/>
              <w:jc w:val="center"/>
              <w:rPr>
                <w:rFonts w:ascii="Arial" w:eastAsia="Times New Roman" w:hAnsi="Arial" w:cs="Arial"/>
                <w:color w:val="BFBFBF"/>
                <w:sz w:val="18"/>
                <w:szCs w:val="18"/>
              </w:rPr>
            </w:pPr>
            <w:r w:rsidRPr="00AD3219">
              <w:rPr>
                <w:rFonts w:ascii="Arial" w:eastAsia="Times New Roman" w:hAnsi="Arial" w:cs="Arial"/>
                <w:sz w:val="18"/>
                <w:szCs w:val="18"/>
              </w:rPr>
              <w:t>de durada inicial del contracte</w:t>
            </w:r>
          </w:p>
        </w:tc>
      </w:tr>
      <w:tr w:rsidR="00AD3219" w:rsidRPr="00AD3219" w14:paraId="5926F3BC" w14:textId="77777777" w:rsidTr="00065FC2">
        <w:trPr>
          <w:trHeight w:val="227"/>
        </w:trPr>
        <w:tc>
          <w:tcPr>
            <w:tcW w:w="4077" w:type="dxa"/>
            <w:vAlign w:val="center"/>
          </w:tcPr>
          <w:p w14:paraId="42CEF103"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Preu base de licitació</w:t>
            </w:r>
          </w:p>
        </w:tc>
        <w:tc>
          <w:tcPr>
            <w:tcW w:w="2268" w:type="dxa"/>
            <w:vAlign w:val="center"/>
          </w:tcPr>
          <w:p w14:paraId="1800CB8C"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2.066,12 €</w:t>
            </w:r>
          </w:p>
        </w:tc>
        <w:tc>
          <w:tcPr>
            <w:tcW w:w="2308" w:type="dxa"/>
            <w:vAlign w:val="center"/>
          </w:tcPr>
          <w:p w14:paraId="718D69F6"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4.132,24 €</w:t>
            </w:r>
          </w:p>
        </w:tc>
      </w:tr>
      <w:tr w:rsidR="00AD3219" w:rsidRPr="00AD3219" w14:paraId="495BE309" w14:textId="77777777" w:rsidTr="00065FC2">
        <w:trPr>
          <w:trHeight w:val="227"/>
        </w:trPr>
        <w:tc>
          <w:tcPr>
            <w:tcW w:w="4077" w:type="dxa"/>
            <w:vAlign w:val="center"/>
          </w:tcPr>
          <w:p w14:paraId="46614664"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IVA (21%)</w:t>
            </w:r>
          </w:p>
        </w:tc>
        <w:tc>
          <w:tcPr>
            <w:tcW w:w="2268" w:type="dxa"/>
            <w:vAlign w:val="center"/>
          </w:tcPr>
          <w:p w14:paraId="1CD65507"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433,88 €</w:t>
            </w:r>
          </w:p>
        </w:tc>
        <w:tc>
          <w:tcPr>
            <w:tcW w:w="2308" w:type="dxa"/>
            <w:vAlign w:val="center"/>
          </w:tcPr>
          <w:p w14:paraId="6588BA31"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867,76 €</w:t>
            </w:r>
          </w:p>
        </w:tc>
      </w:tr>
      <w:tr w:rsidR="00AD3219" w:rsidRPr="00AD3219" w14:paraId="6FB68332" w14:textId="77777777" w:rsidTr="00065FC2">
        <w:trPr>
          <w:trHeight w:val="227"/>
        </w:trPr>
        <w:tc>
          <w:tcPr>
            <w:tcW w:w="4077" w:type="dxa"/>
            <w:vAlign w:val="center"/>
          </w:tcPr>
          <w:p w14:paraId="6521A60F"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Total</w:t>
            </w:r>
          </w:p>
        </w:tc>
        <w:tc>
          <w:tcPr>
            <w:tcW w:w="2268" w:type="dxa"/>
            <w:vAlign w:val="center"/>
          </w:tcPr>
          <w:p w14:paraId="56EC8CD4"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2.500,00 €</w:t>
            </w:r>
          </w:p>
        </w:tc>
        <w:tc>
          <w:tcPr>
            <w:tcW w:w="2308" w:type="dxa"/>
            <w:vAlign w:val="center"/>
          </w:tcPr>
          <w:p w14:paraId="4BE372C3" w14:textId="77777777" w:rsidR="00AD3219" w:rsidRPr="00AD3219" w:rsidRDefault="00AD3219" w:rsidP="00AD3219">
            <w:pPr>
              <w:spacing w:before="0" w:after="0"/>
              <w:ind w:right="-285"/>
              <w:jc w:val="center"/>
              <w:rPr>
                <w:rFonts w:ascii="Arial" w:eastAsia="Times New Roman" w:hAnsi="Arial" w:cs="Arial"/>
                <w:sz w:val="18"/>
                <w:szCs w:val="18"/>
              </w:rPr>
            </w:pPr>
            <w:r w:rsidRPr="00AD3219">
              <w:rPr>
                <w:rFonts w:ascii="Arial" w:eastAsia="Times New Roman" w:hAnsi="Arial" w:cs="Arial"/>
                <w:sz w:val="18"/>
                <w:szCs w:val="18"/>
              </w:rPr>
              <w:t>5.000,00 €</w:t>
            </w:r>
          </w:p>
        </w:tc>
      </w:tr>
    </w:tbl>
    <w:p w14:paraId="47D405A2" w14:textId="77777777" w:rsidR="00AD3219" w:rsidRPr="00AD3219" w:rsidRDefault="00AD3219" w:rsidP="00AD3219">
      <w:pPr>
        <w:spacing w:before="0" w:after="0"/>
        <w:ind w:right="-285"/>
        <w:rPr>
          <w:rFonts w:ascii="Arial" w:eastAsia="SimSun" w:hAnsi="Arial" w:cs="Arial"/>
          <w:color w:val="BFBFBF"/>
          <w:kern w:val="2"/>
          <w:sz w:val="20"/>
          <w:szCs w:val="20"/>
          <w:lang w:eastAsia="zh-CN" w:bidi="hi-IN"/>
        </w:rPr>
      </w:pPr>
    </w:p>
    <w:p w14:paraId="2BE8E40E"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b/>
          <w:color w:val="000000"/>
          <w:sz w:val="20"/>
          <w:szCs w:val="20"/>
          <w:lang w:eastAsia="en-US"/>
        </w:rPr>
        <w:t>1.Percentatge de descompte (màxim 60 punts)</w:t>
      </w:r>
    </w:p>
    <w:p w14:paraId="2081BC83"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ab/>
      </w:r>
    </w:p>
    <w:p w14:paraId="2C29B5BF" w14:textId="77777777" w:rsidR="00AD3219" w:rsidRP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Percentatge de descompte a aplicar sobre els preus de venda al públic (PVP)</w:t>
      </w:r>
    </w:p>
    <w:p w14:paraId="572E3727"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tblGrid>
      <w:tr w:rsidR="00AD3219" w:rsidRPr="00AD3219" w14:paraId="5626D66B" w14:textId="77777777" w:rsidTr="00065FC2">
        <w:tc>
          <w:tcPr>
            <w:tcW w:w="1559" w:type="dxa"/>
          </w:tcPr>
          <w:p w14:paraId="2306BA0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Descompte</w:t>
            </w:r>
          </w:p>
        </w:tc>
        <w:tc>
          <w:tcPr>
            <w:tcW w:w="1417" w:type="dxa"/>
          </w:tcPr>
          <w:p w14:paraId="541C20E5"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r>
      <w:tr w:rsidR="00AD3219" w:rsidRPr="00AD3219" w14:paraId="00751195" w14:textId="77777777" w:rsidTr="00065FC2">
        <w:tc>
          <w:tcPr>
            <w:tcW w:w="1559" w:type="dxa"/>
          </w:tcPr>
          <w:p w14:paraId="2AFCAFE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5 %</w:t>
            </w:r>
          </w:p>
        </w:tc>
        <w:tc>
          <w:tcPr>
            <w:tcW w:w="1417" w:type="dxa"/>
          </w:tcPr>
          <w:p w14:paraId="3AF5BD8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20</w:t>
            </w:r>
          </w:p>
        </w:tc>
      </w:tr>
      <w:tr w:rsidR="00AD3219" w:rsidRPr="00AD3219" w14:paraId="0A0D7F02" w14:textId="77777777" w:rsidTr="00065FC2">
        <w:tc>
          <w:tcPr>
            <w:tcW w:w="1559" w:type="dxa"/>
          </w:tcPr>
          <w:p w14:paraId="26302851"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10%</w:t>
            </w:r>
          </w:p>
        </w:tc>
        <w:tc>
          <w:tcPr>
            <w:tcW w:w="1417" w:type="dxa"/>
          </w:tcPr>
          <w:p w14:paraId="20878531"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40</w:t>
            </w:r>
          </w:p>
        </w:tc>
      </w:tr>
      <w:tr w:rsidR="00AD3219" w:rsidRPr="00AD3219" w14:paraId="13B7B702" w14:textId="77777777" w:rsidTr="00065FC2">
        <w:tc>
          <w:tcPr>
            <w:tcW w:w="1559" w:type="dxa"/>
          </w:tcPr>
          <w:p w14:paraId="42CE3586"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15%</w:t>
            </w:r>
          </w:p>
        </w:tc>
        <w:tc>
          <w:tcPr>
            <w:tcW w:w="1417" w:type="dxa"/>
          </w:tcPr>
          <w:p w14:paraId="7BE823F0"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60</w:t>
            </w:r>
          </w:p>
        </w:tc>
      </w:tr>
    </w:tbl>
    <w:p w14:paraId="09F49548"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070F9E90"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r w:rsidRPr="00AD3219">
        <w:rPr>
          <w:rFonts w:ascii="Arial" w:eastAsia="Times New Roman" w:hAnsi="Arial" w:cs="Arial"/>
          <w:b/>
          <w:color w:val="000000"/>
          <w:sz w:val="20"/>
          <w:szCs w:val="20"/>
          <w:lang w:eastAsia="en-US"/>
        </w:rPr>
        <w:t>2.Terminis de lliurament de les comandes (màxim 40 punts)</w:t>
      </w:r>
    </w:p>
    <w:p w14:paraId="7D429EA6"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p w14:paraId="7FCD4A2D" w14:textId="1CE029FE" w:rsidR="00AD3219" w:rsidRDefault="00AD3219" w:rsidP="00AD3219">
      <w:pPr>
        <w:spacing w:before="0" w:after="0"/>
        <w:ind w:right="-285"/>
        <w:rPr>
          <w:rFonts w:ascii="Arial" w:eastAsia="Times New Roman" w:hAnsi="Arial" w:cs="Arial"/>
          <w:color w:val="000000"/>
          <w:sz w:val="20"/>
          <w:szCs w:val="20"/>
          <w:lang w:eastAsia="en-US"/>
        </w:rPr>
      </w:pPr>
      <w:r w:rsidRPr="00AD3219">
        <w:rPr>
          <w:rFonts w:ascii="Arial" w:eastAsia="Times New Roman" w:hAnsi="Arial" w:cs="Arial"/>
          <w:color w:val="000000"/>
          <w:sz w:val="20"/>
          <w:szCs w:val="20"/>
          <w:lang w:eastAsia="en-US"/>
        </w:rPr>
        <w:t>Es refereix a l’agilitat de lliurament de les comandes des del moment en que s’ha concretat el pressupost i el seu contingut amb cada biblioteca. És molt significatiu per a la qualitat del servei bibliotecari poder oferir el més aviat possible les novetats i desiderates a les persones usuàries, per aquest motiu la reducció dels terminis de lliurament són un element clau a valorar. Als plecs de prescripcions tècniques ja es determina el màxim de 30 dies per al lliurament. Per desiderates s’entén els suggeriments que els usuaris fan respecte l’adquisició de documents de valor o interessants per a la col·lecció.</w:t>
      </w:r>
    </w:p>
    <w:p w14:paraId="5EB7C538" w14:textId="77777777" w:rsidR="00AD3219" w:rsidRPr="00AD3219" w:rsidRDefault="00AD3219" w:rsidP="00AD3219">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441"/>
        <w:gridCol w:w="2410"/>
      </w:tblGrid>
      <w:tr w:rsidR="00AD3219" w:rsidRPr="00AD3219" w14:paraId="0298DB58" w14:textId="77777777" w:rsidTr="00065FC2">
        <w:tc>
          <w:tcPr>
            <w:tcW w:w="2244" w:type="dxa"/>
          </w:tcPr>
          <w:p w14:paraId="01A39491" w14:textId="77777777" w:rsidR="00AD3219" w:rsidRPr="00AD3219" w:rsidRDefault="00AD3219" w:rsidP="00AD3219">
            <w:pPr>
              <w:spacing w:before="0" w:after="0"/>
              <w:ind w:right="-285"/>
              <w:jc w:val="left"/>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Termini de lliurament</w:t>
            </w:r>
          </w:p>
        </w:tc>
        <w:tc>
          <w:tcPr>
            <w:tcW w:w="1441" w:type="dxa"/>
          </w:tcPr>
          <w:p w14:paraId="7B8727A9"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Puntuació</w:t>
            </w:r>
          </w:p>
        </w:tc>
        <w:tc>
          <w:tcPr>
            <w:tcW w:w="2410" w:type="dxa"/>
          </w:tcPr>
          <w:p w14:paraId="0B0965F3"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Nom empresa</w:t>
            </w:r>
          </w:p>
        </w:tc>
      </w:tr>
      <w:tr w:rsidR="00AD3219" w:rsidRPr="00AD3219" w14:paraId="67E48F8D" w14:textId="77777777" w:rsidTr="00065FC2">
        <w:tc>
          <w:tcPr>
            <w:tcW w:w="2244" w:type="dxa"/>
          </w:tcPr>
          <w:p w14:paraId="3D237E0F"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1-7 dies</w:t>
            </w:r>
          </w:p>
        </w:tc>
        <w:tc>
          <w:tcPr>
            <w:tcW w:w="1441" w:type="dxa"/>
          </w:tcPr>
          <w:p w14:paraId="15A7DD0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20</w:t>
            </w:r>
          </w:p>
        </w:tc>
        <w:tc>
          <w:tcPr>
            <w:tcW w:w="2410" w:type="dxa"/>
          </w:tcPr>
          <w:p w14:paraId="63D7C670"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0E49AE1E" w14:textId="77777777" w:rsidTr="00065FC2">
        <w:tc>
          <w:tcPr>
            <w:tcW w:w="2244" w:type="dxa"/>
          </w:tcPr>
          <w:p w14:paraId="4663FE65"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8-15 dies</w:t>
            </w:r>
          </w:p>
        </w:tc>
        <w:tc>
          <w:tcPr>
            <w:tcW w:w="1441" w:type="dxa"/>
          </w:tcPr>
          <w:p w14:paraId="0523514C"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15</w:t>
            </w:r>
          </w:p>
        </w:tc>
        <w:tc>
          <w:tcPr>
            <w:tcW w:w="2410" w:type="dxa"/>
          </w:tcPr>
          <w:p w14:paraId="36F2739A"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r w:rsidR="00AD3219" w:rsidRPr="00AD3219" w14:paraId="79F2E607" w14:textId="77777777" w:rsidTr="00065FC2">
        <w:tc>
          <w:tcPr>
            <w:tcW w:w="2244" w:type="dxa"/>
          </w:tcPr>
          <w:p w14:paraId="3BA98034"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16-30</w:t>
            </w:r>
          </w:p>
        </w:tc>
        <w:tc>
          <w:tcPr>
            <w:tcW w:w="1441" w:type="dxa"/>
          </w:tcPr>
          <w:p w14:paraId="70A8136B" w14:textId="77777777" w:rsidR="00AD3219" w:rsidRPr="00AD3219" w:rsidRDefault="00AD3219" w:rsidP="00AD3219">
            <w:pPr>
              <w:spacing w:before="0" w:after="0"/>
              <w:ind w:right="-285"/>
              <w:rPr>
                <w:rFonts w:ascii="Arial" w:eastAsia="Times New Roman" w:hAnsi="Arial" w:cs="Arial"/>
                <w:color w:val="000000"/>
                <w:sz w:val="18"/>
                <w:szCs w:val="18"/>
                <w:lang w:eastAsia="en-US"/>
              </w:rPr>
            </w:pPr>
            <w:r w:rsidRPr="00AD3219">
              <w:rPr>
                <w:rFonts w:ascii="Arial" w:eastAsia="Times New Roman" w:hAnsi="Arial" w:cs="Arial"/>
                <w:color w:val="000000"/>
                <w:sz w:val="18"/>
                <w:szCs w:val="18"/>
                <w:lang w:eastAsia="en-US"/>
              </w:rPr>
              <w:t>5</w:t>
            </w:r>
          </w:p>
        </w:tc>
        <w:tc>
          <w:tcPr>
            <w:tcW w:w="2410" w:type="dxa"/>
          </w:tcPr>
          <w:p w14:paraId="7AFDE97A" w14:textId="77777777" w:rsidR="00AD3219" w:rsidRPr="00AD3219" w:rsidRDefault="00AD3219" w:rsidP="00AD3219">
            <w:pPr>
              <w:spacing w:before="0" w:after="0"/>
              <w:ind w:right="-285"/>
              <w:rPr>
                <w:rFonts w:ascii="Arial" w:eastAsia="Times New Roman" w:hAnsi="Arial" w:cs="Arial"/>
                <w:color w:val="000000"/>
                <w:sz w:val="18"/>
                <w:szCs w:val="18"/>
                <w:lang w:eastAsia="en-US"/>
              </w:rPr>
            </w:pPr>
          </w:p>
        </w:tc>
      </w:tr>
    </w:tbl>
    <w:p w14:paraId="766F8C5B" w14:textId="77777777" w:rsidR="00AD3219" w:rsidRPr="00AD3219" w:rsidRDefault="00AD3219" w:rsidP="00AD3219">
      <w:pPr>
        <w:spacing w:before="0" w:after="0"/>
        <w:ind w:right="-285"/>
        <w:rPr>
          <w:rFonts w:ascii="Arial" w:eastAsia="Times New Roman" w:hAnsi="Arial" w:cs="Arial"/>
          <w:b/>
          <w:color w:val="000000"/>
          <w:sz w:val="20"/>
          <w:szCs w:val="20"/>
          <w:lang w:eastAsia="en-US"/>
        </w:rPr>
      </w:pPr>
    </w:p>
    <w:p w14:paraId="19EFBADB" w14:textId="77777777" w:rsidR="00AD3219" w:rsidRDefault="00AD3219" w:rsidP="00AD3219">
      <w:pPr>
        <w:spacing w:before="0" w:after="0"/>
        <w:ind w:right="-285"/>
        <w:rPr>
          <w:rFonts w:ascii="Arial" w:eastAsia="MS Mincho" w:hAnsi="Arial" w:cs="Arial"/>
          <w:sz w:val="20"/>
          <w:szCs w:val="20"/>
        </w:rPr>
      </w:pPr>
    </w:p>
    <w:p w14:paraId="30687BF7" w14:textId="4152A0CD" w:rsidR="00AD3219" w:rsidRPr="00AD3219" w:rsidRDefault="00AD3219" w:rsidP="00AD3219">
      <w:pPr>
        <w:spacing w:before="0" w:after="0"/>
        <w:ind w:right="-285"/>
        <w:rPr>
          <w:rFonts w:ascii="Arial" w:eastAsia="MS Mincho" w:hAnsi="Arial" w:cs="Arial"/>
          <w:sz w:val="20"/>
          <w:szCs w:val="20"/>
        </w:rPr>
      </w:pPr>
      <w:r w:rsidRPr="00AD3219">
        <w:rPr>
          <w:rFonts w:ascii="Arial" w:eastAsia="MS Mincho" w:hAnsi="Arial" w:cs="Arial"/>
          <w:sz w:val="20"/>
          <w:szCs w:val="20"/>
        </w:rPr>
        <w:lastRenderedPageBreak/>
        <w:t>5è. Que en l’elaboració de l’oferta he tingut en compte totes les obligacions derivades de les disposicions legals vigents en matèria de protecció de l’ocupació, condicions de treball, prevenció de riscos laborals i protecció del medi ambient.</w:t>
      </w:r>
    </w:p>
    <w:p w14:paraId="336884C7" w14:textId="77777777" w:rsidR="00AD3219" w:rsidRPr="00AD3219" w:rsidRDefault="00AD3219" w:rsidP="00AD3219">
      <w:pPr>
        <w:spacing w:before="0" w:after="0"/>
        <w:ind w:right="-285"/>
        <w:rPr>
          <w:rFonts w:ascii="Arial" w:eastAsia="Times New Roman" w:hAnsi="Arial" w:cs="Arial"/>
          <w:sz w:val="20"/>
          <w:szCs w:val="20"/>
        </w:rPr>
      </w:pPr>
    </w:p>
    <w:p w14:paraId="4BBA9C29" w14:textId="77777777" w:rsidR="00AD3219" w:rsidRPr="00AD3219" w:rsidRDefault="00AD3219" w:rsidP="00AD3219">
      <w:pPr>
        <w:spacing w:before="0" w:after="0"/>
        <w:ind w:right="-285"/>
        <w:rPr>
          <w:rFonts w:ascii="Arial" w:eastAsia="MS Mincho" w:hAnsi="Arial" w:cs="Arial"/>
          <w:sz w:val="20"/>
          <w:szCs w:val="20"/>
        </w:rPr>
      </w:pPr>
    </w:p>
    <w:p w14:paraId="295A926A" w14:textId="4B15EE47" w:rsidR="006A1E34" w:rsidRPr="00AD3219" w:rsidRDefault="00AD3219" w:rsidP="00AD3219">
      <w:pPr>
        <w:spacing w:before="0" w:after="0"/>
        <w:ind w:right="-285"/>
        <w:rPr>
          <w:rFonts w:ascii="Arial" w:eastAsia="MS Mincho" w:hAnsi="Arial" w:cs="Arial"/>
          <w:sz w:val="20"/>
          <w:szCs w:val="20"/>
        </w:rPr>
      </w:pPr>
      <w:r w:rsidRPr="00AD3219">
        <w:rPr>
          <w:rFonts w:ascii="Arial" w:eastAsia="MS Gothic" w:hAnsi="Arial" w:cs="Arial"/>
          <w:i/>
          <w:sz w:val="20"/>
          <w:szCs w:val="20"/>
        </w:rPr>
        <w:t xml:space="preserve"> (Lloc, data i signatura de la licitadora)</w:t>
      </w:r>
      <w:r w:rsidRPr="00AD3219">
        <w:rPr>
          <w:rFonts w:ascii="Arial" w:eastAsia="MS Mincho" w:hAnsi="Arial" w:cs="Arial"/>
          <w:sz w:val="20"/>
          <w:szCs w:val="20"/>
          <w:highlight w:val="yellow"/>
        </w:rPr>
        <w:br w:type="page"/>
      </w:r>
    </w:p>
    <w:sectPr w:rsidR="006A1E34" w:rsidRPr="00AD3219" w:rsidSect="005E3617">
      <w:headerReference w:type="default" r:id="rId9"/>
      <w:footerReference w:type="even" r:id="rId10"/>
      <w:footerReference w:type="default" r:id="rId11"/>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C353" w14:textId="77777777" w:rsidR="00620774" w:rsidRDefault="00620774" w:rsidP="00816ABE">
      <w:r>
        <w:separator/>
      </w:r>
    </w:p>
  </w:endnote>
  <w:endnote w:type="continuationSeparator" w:id="0">
    <w:p w14:paraId="4392FB1B"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090"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643C54A2"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BC61" w14:textId="77777777" w:rsidR="00620774" w:rsidRPr="00B76A9E" w:rsidRDefault="00620774" w:rsidP="00B76A9E">
    <w:pPr>
      <w:pStyle w:val="Peu"/>
      <w:framePr w:wrap="around" w:vAnchor="text" w:hAnchor="margin" w:xAlign="right" w:y="961"/>
      <w:jc w:val="right"/>
      <w:rPr>
        <w:rStyle w:val="Nmerodepgina"/>
      </w:rPr>
    </w:pPr>
  </w:p>
  <w:p w14:paraId="4032C0C3" w14:textId="77777777" w:rsidR="00620774" w:rsidRPr="0063233B" w:rsidRDefault="00620774" w:rsidP="00AD3219">
    <w:pPr>
      <w:tabs>
        <w:tab w:val="center" w:pos="4252"/>
        <w:tab w:val="right" w:pos="8504"/>
      </w:tabs>
      <w:spacing w:before="0" w:after="0"/>
      <w:rPr>
        <w:rFonts w:ascii="Calibri" w:hAnsi="Calibri"/>
        <w:sz w:val="24"/>
        <w:lang w:val="es-ES_tradnl"/>
      </w:rPr>
    </w:pPr>
  </w:p>
  <w:p w14:paraId="7619C56A"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C85F" w14:textId="77777777" w:rsidR="00620774" w:rsidRDefault="00620774" w:rsidP="00816ABE">
      <w:r>
        <w:separator/>
      </w:r>
    </w:p>
  </w:footnote>
  <w:footnote w:type="continuationSeparator" w:id="0">
    <w:p w14:paraId="221B28CE"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D6F0"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56EFB4FB" wp14:editId="44FED255">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7ED7D5DA" wp14:editId="3933F745">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19A1DB46" wp14:editId="7165D1A9">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0D78971F"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3219"/>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4AAE8A31"/>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1069</Words>
  <Characters>6097</Characters>
  <Application>Microsoft Office Word</Application>
  <DocSecurity>0</DocSecurity>
  <Lines>50</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2025-09-26T09:03:00Z</dcterms:created>
  <dcterms:modified xsi:type="dcterms:W3CDTF">2025-09-26T09:03:00Z</dcterms:modified>
</cp:coreProperties>
</file>