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820D" w14:textId="77777777" w:rsidR="001E11D9" w:rsidRPr="001E11D9" w:rsidRDefault="001E11D9" w:rsidP="001E11D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Hlk189722761"/>
      <w:bookmarkStart w:id="1" w:name="_Toc206658077"/>
      <w:r w:rsidRPr="001E11D9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  <w:t>ANNEX G.- MODEL D’OFERTA ECONÒMICA I CRITERIS AVALUABLES DE FORMA AUTOMÀTICA</w:t>
      </w:r>
      <w:bookmarkEnd w:id="1"/>
    </w:p>
    <w:p w14:paraId="69690A9B" w14:textId="77777777" w:rsidR="001E11D9" w:rsidRPr="001E11D9" w:rsidRDefault="001E11D9" w:rsidP="001E11D9">
      <w:pPr>
        <w:spacing w:before="240" w:line="256" w:lineRule="auto"/>
        <w:jc w:val="both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  <w:r w:rsidRPr="001E11D9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>(Nom del/de la signant)............................................................................, amb residència a ..................................., al carrer ........................................., núm. ............., i amb NIF ..................................., (*) declara/en que, assabentat/s de les condicions i els requisits que s’exigeixen per tal de poder ser adjudicatari de l’</w:t>
      </w:r>
      <w:r w:rsidRPr="001E11D9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Acord Marc per a l’homologació d’empreses per a l’execució dels treballs d’obra civil del projecte d’obres per la renovació de la xarxa d’abastament d’aigua potable al barri del Casc Antic i al Polígon Industrial Santa Maria, al T.M. de Barberà del Vallès</w:t>
      </w:r>
      <w:r w:rsidRPr="001E11D9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>, es compromet/en (en nom propi / en nom i representació de l’empresa .......................................... a executar-lo amb estricta subjecció als requisits i les condicions estipulades</w:t>
      </w:r>
      <w:r w:rsidRPr="001E11D9"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  <w:t>, al llarg de la durada total de l’acord marc, amb les següents condicions:</w:t>
      </w:r>
    </w:p>
    <w:p w14:paraId="7DC8CCFF" w14:textId="77777777" w:rsidR="001E11D9" w:rsidRPr="001E11D9" w:rsidRDefault="001E11D9" w:rsidP="001E11D9">
      <w:pPr>
        <w:spacing w:before="240" w:line="256" w:lineRule="auto"/>
        <w:jc w:val="both"/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</w:pPr>
      <w:r w:rsidRPr="001E11D9"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  <w:t>a) Oferta econòmica pel pressupost base de licitació: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</w:tblGrid>
      <w:tr w:rsidR="001E11D9" w:rsidRPr="001E11D9" w14:paraId="1C86584F" w14:textId="77777777" w:rsidTr="001E11D9">
        <w:trPr>
          <w:trHeight w:val="482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5A09" w14:textId="77777777" w:rsidR="001E11D9" w:rsidRPr="001E11D9" w:rsidRDefault="001E11D9" w:rsidP="001E11D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D23C770" w14:textId="77777777" w:rsidR="001E11D9" w:rsidRPr="001E11D9" w:rsidRDefault="001E11D9" w:rsidP="001E11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1E11D9">
              <w:rPr>
                <w:rFonts w:eastAsia="Times New Roman" w:cs="Calibri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  <w:t>Import màxim (sense IVA)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0A6E80E" w14:textId="77777777" w:rsidR="001E11D9" w:rsidRPr="001E11D9" w:rsidRDefault="001E11D9" w:rsidP="001E11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1E11D9">
              <w:rPr>
                <w:rFonts w:eastAsia="Times New Roman" w:cs="Calibri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  <w:t>Import màxim (IVA inclòs)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E214F28" w14:textId="77777777" w:rsidR="001E11D9" w:rsidRPr="001E11D9" w:rsidRDefault="001E11D9" w:rsidP="001E11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1E11D9">
              <w:rPr>
                <w:rFonts w:eastAsia="Times New Roman" w:cs="Calibri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  <w:t>OFERTA (sense IVA)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EE684ED" w14:textId="77777777" w:rsidR="001E11D9" w:rsidRPr="001E11D9" w:rsidRDefault="001E11D9" w:rsidP="001E11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1E11D9">
              <w:rPr>
                <w:rFonts w:eastAsia="Times New Roman" w:cs="Calibri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  <w:t>OFERTA            (amb IVA)</w:t>
            </w:r>
          </w:p>
        </w:tc>
      </w:tr>
      <w:tr w:rsidR="001E11D9" w:rsidRPr="001E11D9" w14:paraId="4717D5D0" w14:textId="77777777" w:rsidTr="001E11D9">
        <w:trPr>
          <w:trHeight w:val="6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8ADD" w14:textId="77777777" w:rsidR="001E11D9" w:rsidRPr="001E11D9" w:rsidRDefault="001E11D9" w:rsidP="001E11D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1E11D9">
              <w:rPr>
                <w:rFonts w:eastAsia="Calibri" w:cs="Calibri"/>
                <w:kern w:val="0"/>
                <w:sz w:val="21"/>
                <w:szCs w:val="21"/>
                <w:lang w:val="ca-ES"/>
                <w14:ligatures w14:val="none"/>
              </w:rPr>
              <w:t xml:space="preserve">Pressupost base de licitació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3B04" w14:textId="77777777" w:rsidR="001E11D9" w:rsidRPr="001E11D9" w:rsidRDefault="001E11D9" w:rsidP="001E11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1E11D9"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t>641.526,40 €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F686" w14:textId="77777777" w:rsidR="001E11D9" w:rsidRPr="001E11D9" w:rsidRDefault="001E11D9" w:rsidP="001E11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1E11D9"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t>776.246,94 €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5C4600" w14:textId="77777777" w:rsidR="001E11D9" w:rsidRPr="001E11D9" w:rsidRDefault="001E11D9" w:rsidP="001E11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1E11D9"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4F6473E" w14:textId="77777777" w:rsidR="001E11D9" w:rsidRPr="001E11D9" w:rsidRDefault="001E11D9" w:rsidP="001E11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1E11D9"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t xml:space="preserve"> €</w:t>
            </w:r>
          </w:p>
        </w:tc>
      </w:tr>
    </w:tbl>
    <w:p w14:paraId="7872608E" w14:textId="77777777" w:rsidR="001E11D9" w:rsidRPr="001E11D9" w:rsidRDefault="001E11D9" w:rsidP="001E11D9">
      <w:pPr>
        <w:spacing w:line="257" w:lineRule="auto"/>
        <w:jc w:val="both"/>
        <w:rPr>
          <w:rFonts w:eastAsia="Calibri" w:cs="Times New Roman"/>
          <w:color w:val="A6A6A6"/>
          <w:kern w:val="0"/>
          <w:sz w:val="18"/>
          <w:szCs w:val="18"/>
          <w:lang w:val="ca-ES"/>
          <w14:ligatures w14:val="none"/>
        </w:rPr>
      </w:pPr>
      <w:r w:rsidRPr="001E11D9">
        <w:rPr>
          <w:rFonts w:eastAsia="Calibri" w:cs="Times New Roman"/>
          <w:color w:val="A6A6A6"/>
          <w:kern w:val="0"/>
          <w:sz w:val="18"/>
          <w:szCs w:val="18"/>
          <w:lang w:val="ca-ES"/>
          <w14:ligatures w14:val="none"/>
        </w:rPr>
        <w:t>(!) Important: quedaran excloses de la licitació les ofertes que sobrepassin l’import base de licitació</w:t>
      </w:r>
    </w:p>
    <w:p w14:paraId="56EF192D" w14:textId="77777777" w:rsidR="001E11D9" w:rsidRPr="001E11D9" w:rsidRDefault="001E11D9" w:rsidP="001E11D9">
      <w:pPr>
        <w:spacing w:before="360" w:line="257" w:lineRule="auto"/>
        <w:jc w:val="both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1E11D9"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  <w:t xml:space="preserve">b) Percentatge (%) que representen els mitjans de maquinària i personal propis a dedicar a l’obra respecte el total a executar </w:t>
      </w:r>
      <w:r w:rsidRPr="001E11D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(completar el quadre següent amb el percentatge, expressat amb un número amb un únic decimal):</w:t>
      </w:r>
    </w:p>
    <w:tbl>
      <w:tblPr>
        <w:tblStyle w:val="Tablaconcuadrcula1"/>
        <w:tblW w:w="8494" w:type="dxa"/>
        <w:tblInd w:w="2405" w:type="dxa"/>
        <w:tblLook w:val="04A0" w:firstRow="1" w:lastRow="0" w:firstColumn="1" w:lastColumn="0" w:noHBand="0" w:noVBand="1"/>
      </w:tblPr>
      <w:tblGrid>
        <w:gridCol w:w="4110"/>
        <w:gridCol w:w="4384"/>
      </w:tblGrid>
      <w:tr w:rsidR="001E11D9" w:rsidRPr="001E11D9" w14:paraId="204BBB02" w14:textId="77777777" w:rsidTr="00FE6E96">
        <w:trPr>
          <w:trHeight w:val="658"/>
        </w:trPr>
        <w:tc>
          <w:tcPr>
            <w:tcW w:w="4110" w:type="dxa"/>
            <w:vAlign w:val="center"/>
          </w:tcPr>
          <w:p w14:paraId="2DA5BB46" w14:textId="77777777" w:rsidR="001E11D9" w:rsidRPr="001E11D9" w:rsidRDefault="001E11D9" w:rsidP="001E11D9">
            <w:pPr>
              <w:spacing w:line="256" w:lineRule="auto"/>
              <w:jc w:val="both"/>
              <w:rPr>
                <w:rFonts w:eastAsia="Calibri" w:cs="Calibri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4384" w:type="dxa"/>
            <w:tcBorders>
              <w:top w:val="nil"/>
              <w:bottom w:val="nil"/>
              <w:right w:val="nil"/>
            </w:tcBorders>
            <w:vAlign w:val="center"/>
          </w:tcPr>
          <w:p w14:paraId="4A0E43CC" w14:textId="77777777" w:rsidR="001E11D9" w:rsidRPr="001E11D9" w:rsidRDefault="001E11D9" w:rsidP="001E11D9">
            <w:pPr>
              <w:spacing w:line="256" w:lineRule="auto"/>
              <w:jc w:val="both"/>
              <w:rPr>
                <w:rFonts w:eastAsia="Calibri" w:cs="Calibri"/>
                <w:sz w:val="21"/>
                <w:szCs w:val="21"/>
                <w:lang w:val="ca-ES"/>
              </w:rPr>
            </w:pPr>
          </w:p>
        </w:tc>
      </w:tr>
    </w:tbl>
    <w:p w14:paraId="145203A9" w14:textId="77777777" w:rsidR="001E11D9" w:rsidRPr="001E11D9" w:rsidRDefault="001E11D9" w:rsidP="001E11D9">
      <w:pPr>
        <w:spacing w:before="360" w:line="257" w:lineRule="auto"/>
        <w:jc w:val="both"/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</w:pPr>
      <w:r w:rsidRPr="001E11D9"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  <w:t xml:space="preserve">c) Proposta d’ampliació de la garantia definitiva respecte l’establerta com a mínima a l’apartat H de la relació de característiques del Plec de Clàusules Administratives Particulars (1 any) </w:t>
      </w:r>
      <w:r w:rsidRPr="001E11D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(completar el quadre següent amb el número exacte de mesos pels què s’amplia la garantia):</w:t>
      </w:r>
    </w:p>
    <w:tbl>
      <w:tblPr>
        <w:tblStyle w:val="Tablaconcuadrcula1"/>
        <w:tblW w:w="8494" w:type="dxa"/>
        <w:tblInd w:w="2405" w:type="dxa"/>
        <w:tblLook w:val="04A0" w:firstRow="1" w:lastRow="0" w:firstColumn="1" w:lastColumn="0" w:noHBand="0" w:noVBand="1"/>
      </w:tblPr>
      <w:tblGrid>
        <w:gridCol w:w="4111"/>
        <w:gridCol w:w="4383"/>
      </w:tblGrid>
      <w:tr w:rsidR="001E11D9" w:rsidRPr="001E11D9" w14:paraId="5AE50EF8" w14:textId="77777777" w:rsidTr="00FE6E96">
        <w:trPr>
          <w:trHeight w:val="631"/>
        </w:trPr>
        <w:tc>
          <w:tcPr>
            <w:tcW w:w="4111" w:type="dxa"/>
            <w:vAlign w:val="center"/>
          </w:tcPr>
          <w:p w14:paraId="29632C42" w14:textId="77777777" w:rsidR="001E11D9" w:rsidRPr="001E11D9" w:rsidRDefault="001E11D9" w:rsidP="001E11D9">
            <w:pPr>
              <w:spacing w:line="256" w:lineRule="auto"/>
              <w:jc w:val="both"/>
              <w:rPr>
                <w:rFonts w:eastAsia="Calibri" w:cs="Calibri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4383" w:type="dxa"/>
            <w:tcBorders>
              <w:top w:val="nil"/>
              <w:bottom w:val="nil"/>
              <w:right w:val="nil"/>
            </w:tcBorders>
            <w:vAlign w:val="center"/>
          </w:tcPr>
          <w:p w14:paraId="5CA5ACDA" w14:textId="77777777" w:rsidR="001E11D9" w:rsidRPr="001E11D9" w:rsidRDefault="001E11D9" w:rsidP="001E11D9">
            <w:pPr>
              <w:autoSpaceDE w:val="0"/>
              <w:autoSpaceDN w:val="0"/>
              <w:adjustRightInd w:val="0"/>
              <w:spacing w:after="80" w:line="257" w:lineRule="auto"/>
              <w:jc w:val="both"/>
              <w:rPr>
                <w:rFonts w:eastAsia="Calibri" w:cs="Calibri"/>
                <w:sz w:val="21"/>
                <w:szCs w:val="21"/>
                <w:lang w:val="ca-ES"/>
              </w:rPr>
            </w:pPr>
          </w:p>
        </w:tc>
      </w:tr>
    </w:tbl>
    <w:p w14:paraId="207C2FE4" w14:textId="77777777" w:rsidR="001E11D9" w:rsidRPr="001E11D9" w:rsidRDefault="001E11D9" w:rsidP="001E11D9">
      <w:pPr>
        <w:spacing w:before="360" w:line="257" w:lineRule="auto"/>
        <w:jc w:val="both"/>
        <w:rPr>
          <w:rFonts w:eastAsia="Calibri" w:cs="Times New Roman"/>
          <w:i/>
          <w:iCs/>
          <w:kern w:val="0"/>
          <w:sz w:val="20"/>
          <w:szCs w:val="20"/>
          <w:lang w:val="ca-ES"/>
          <w14:ligatures w14:val="none"/>
        </w:rPr>
      </w:pPr>
      <w:r w:rsidRPr="001E11D9">
        <w:rPr>
          <w:rFonts w:eastAsia="Calibri" w:cs="Times New Roman"/>
          <w:i/>
          <w:iCs/>
          <w:kern w:val="0"/>
          <w:sz w:val="20"/>
          <w:szCs w:val="20"/>
          <w:u w:val="single"/>
          <w:lang w:val="ca-ES"/>
          <w14:ligatures w14:val="none"/>
        </w:rPr>
        <w:t>Important</w:t>
      </w:r>
      <w:r w:rsidRPr="001E11D9">
        <w:rPr>
          <w:rFonts w:eastAsia="Calibri" w:cs="Times New Roman"/>
          <w:i/>
          <w:iCs/>
          <w:kern w:val="0"/>
          <w:sz w:val="20"/>
          <w:szCs w:val="20"/>
          <w:lang w:val="ca-ES"/>
          <w14:ligatures w14:val="none"/>
        </w:rPr>
        <w:t>: la informació aportada per l’empresa adjudicatària que ompli aquest criteri es considerarà obligació contractual essencial als efectes assenyalats en la lletra f) de l’article 211 de la LCSP.</w:t>
      </w:r>
    </w:p>
    <w:p w14:paraId="5745F19A" w14:textId="77777777" w:rsidR="001E11D9" w:rsidRPr="001E11D9" w:rsidRDefault="001E11D9" w:rsidP="001E11D9">
      <w:pPr>
        <w:spacing w:before="240" w:line="256" w:lineRule="auto"/>
        <w:jc w:val="both"/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</w:pPr>
    </w:p>
    <w:p w14:paraId="31528E7E" w14:textId="77777777" w:rsidR="001E11D9" w:rsidRPr="001E11D9" w:rsidRDefault="001E11D9" w:rsidP="001E11D9">
      <w:pPr>
        <w:spacing w:before="240" w:line="256" w:lineRule="auto"/>
        <w:jc w:val="center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  <w:r w:rsidRPr="001E11D9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>Validesa de l’oferta:</w:t>
      </w:r>
      <w:r w:rsidRPr="001E11D9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ab/>
        <w:t>__________ mesos.</w:t>
      </w:r>
    </w:p>
    <w:p w14:paraId="473140AE" w14:textId="77777777" w:rsidR="001E11D9" w:rsidRPr="001E11D9" w:rsidRDefault="001E11D9" w:rsidP="001E11D9">
      <w:pPr>
        <w:spacing w:before="240" w:line="256" w:lineRule="auto"/>
        <w:jc w:val="center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</w:p>
    <w:p w14:paraId="478B22EF" w14:textId="77777777" w:rsidR="001E11D9" w:rsidRPr="001E11D9" w:rsidRDefault="001E11D9" w:rsidP="001E11D9">
      <w:pPr>
        <w:spacing w:before="240" w:line="256" w:lineRule="auto"/>
        <w:jc w:val="center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</w:p>
    <w:p w14:paraId="3FC80EDB" w14:textId="77777777" w:rsidR="001E11D9" w:rsidRPr="001E11D9" w:rsidRDefault="001E11D9" w:rsidP="001E11D9">
      <w:pPr>
        <w:spacing w:before="240" w:line="256" w:lineRule="auto"/>
        <w:jc w:val="center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</w:p>
    <w:p w14:paraId="6ECFA280" w14:textId="144487A0" w:rsidR="001878B6" w:rsidRPr="001E11D9" w:rsidRDefault="001E11D9" w:rsidP="001E11D9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1E11D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1E11D9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1E11D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1E11D9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1E11D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  <w:bookmarkEnd w:id="0"/>
    </w:p>
    <w:sectPr w:rsidR="001878B6" w:rsidRPr="001E1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CAB"/>
    <w:multiLevelType w:val="hybridMultilevel"/>
    <w:tmpl w:val="FC2473E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B">
      <w:start w:val="1"/>
      <w:numFmt w:val="bullet"/>
      <w:lvlText w:val=""/>
      <w:lvlJc w:val="left"/>
      <w:pPr>
        <w:ind w:left="2688" w:hanging="360"/>
      </w:pPr>
      <w:rPr>
        <w:rFonts w:ascii="Wingdings" w:hAnsi="Wingdings" w:hint="default"/>
      </w:rPr>
    </w:lvl>
    <w:lvl w:ilvl="3" w:tplc="A3FEEA50">
      <w:start w:val="1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D1B46838">
      <w:start w:val="1"/>
      <w:numFmt w:val="lowerRoman"/>
      <w:lvlText w:val="%6."/>
      <w:lvlJc w:val="right"/>
      <w:pPr>
        <w:ind w:left="4848" w:hanging="360"/>
      </w:pPr>
      <w:rPr>
        <w:b/>
        <w:bCs w:val="0"/>
      </w:rPr>
    </w:lvl>
    <w:lvl w:ilvl="6" w:tplc="304E6ADE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77A19"/>
    <w:multiLevelType w:val="multilevel"/>
    <w:tmpl w:val="EB8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5"/>
  </w:num>
  <w:num w:numId="2" w16cid:durableId="772676600">
    <w:abstractNumId w:val="3"/>
  </w:num>
  <w:num w:numId="3" w16cid:durableId="2073843941">
    <w:abstractNumId w:val="4"/>
  </w:num>
  <w:num w:numId="4" w16cid:durableId="281694072">
    <w:abstractNumId w:val="1"/>
  </w:num>
  <w:num w:numId="5" w16cid:durableId="1857114714">
    <w:abstractNumId w:val="7"/>
  </w:num>
  <w:num w:numId="6" w16cid:durableId="632448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8252593">
    <w:abstractNumId w:val="6"/>
  </w:num>
  <w:num w:numId="8" w16cid:durableId="14242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7"/>
    <w:rsid w:val="001878B6"/>
    <w:rsid w:val="001C609D"/>
    <w:rsid w:val="001E11D9"/>
    <w:rsid w:val="00397720"/>
    <w:rsid w:val="005F7932"/>
    <w:rsid w:val="00676B58"/>
    <w:rsid w:val="00740F77"/>
    <w:rsid w:val="00995243"/>
    <w:rsid w:val="00D4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894E"/>
  <w15:chartTrackingRefBased/>
  <w15:docId w15:val="{2E1DC615-EB25-4589-8CCB-73831809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F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F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F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F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F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F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F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F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F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F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F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F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F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F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F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F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F7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0F7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E11D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2025-08-21T06:49:00Z</dcterms:created>
  <dcterms:modified xsi:type="dcterms:W3CDTF">2025-08-21T06:49:00Z</dcterms:modified>
</cp:coreProperties>
</file>