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FD73A" w14:textId="75D626DF" w:rsidR="00293FE5" w:rsidRPr="00DA6882" w:rsidRDefault="00293FE5" w:rsidP="00293FE5">
      <w:pPr>
        <w:autoSpaceDE w:val="0"/>
        <w:autoSpaceDN w:val="0"/>
        <w:adjustRightInd w:val="0"/>
        <w:jc w:val="both"/>
        <w:rPr>
          <w:rFonts w:ascii="Calibri" w:hAnsi="Calibri" w:cs="Calibri"/>
          <w:b/>
          <w:bCs/>
          <w:color w:val="000000"/>
        </w:rPr>
      </w:pPr>
      <w:bookmarkStart w:id="0" w:name="_GoBack"/>
      <w:r w:rsidRPr="00DA6882">
        <w:rPr>
          <w:rFonts w:ascii="Calibri" w:hAnsi="Calibri" w:cs="Calibri"/>
          <w:b/>
          <w:bCs/>
          <w:lang w:eastAsia="es-ES"/>
        </w:rPr>
        <w:t>AN</w:t>
      </w:r>
      <w:r w:rsidRPr="00DA6882">
        <w:rPr>
          <w:rFonts w:ascii="Calibri" w:hAnsi="Calibri" w:cs="Calibri"/>
          <w:b/>
          <w:bCs/>
          <w:color w:val="000000"/>
        </w:rPr>
        <w:t>NEX 4 DECLARACIÓ RESPONSABLE DE NO CONCURRÈNCIA DE PROHIBICIONS PER A CONTRACTAR</w:t>
      </w:r>
      <w:r w:rsidR="00DC0AF7" w:rsidRPr="00DA6882">
        <w:rPr>
          <w:rFonts w:ascii="Calibri" w:hAnsi="Calibri" w:cs="Calibri"/>
          <w:b/>
          <w:bCs/>
          <w:color w:val="000000"/>
        </w:rPr>
        <w:t>.</w:t>
      </w:r>
    </w:p>
    <w:p w14:paraId="304C94CB" w14:textId="77777777" w:rsidR="00293FE5" w:rsidRDefault="00293FE5" w:rsidP="00293FE5">
      <w:pPr>
        <w:autoSpaceDE w:val="0"/>
        <w:autoSpaceDN w:val="0"/>
        <w:adjustRightInd w:val="0"/>
        <w:spacing w:before="120" w:after="120" w:line="240" w:lineRule="auto"/>
        <w:jc w:val="center"/>
        <w:rPr>
          <w:rFonts w:cstheme="minorHAnsi"/>
        </w:rPr>
      </w:pPr>
    </w:p>
    <w:p w14:paraId="1A18B8E6" w14:textId="77777777" w:rsidR="009838C9" w:rsidRDefault="00293FE5" w:rsidP="009838C9">
      <w:pPr>
        <w:autoSpaceDE w:val="0"/>
        <w:autoSpaceDN w:val="0"/>
        <w:adjustRightInd w:val="0"/>
        <w:jc w:val="both"/>
        <w:rPr>
          <w:rFonts w:ascii="Calibri" w:eastAsia="Calibri" w:hAnsi="Calibri" w:cs="Calibri"/>
          <w:color w:val="000000"/>
        </w:rPr>
      </w:pPr>
      <w:r w:rsidRPr="001B00DD">
        <w:rPr>
          <w:rFonts w:ascii="Calibri" w:eastAsia="Calibri" w:hAnsi="Calibri" w:cs="Calibri"/>
          <w:color w:val="000000"/>
        </w:rPr>
        <w:t xml:space="preserve">El Sr./a............... amb DNI número......... en propi nom o en representació de .................................... amb NIF............. havent tingut coneixement de l’anunci en virtut del qual s’admeten sol·licituds de participació en el </w:t>
      </w:r>
      <w:r w:rsidR="009838C9">
        <w:rPr>
          <w:rFonts w:ascii="Calibri" w:eastAsia="Calibri" w:hAnsi="Calibri" w:cs="Calibri"/>
          <w:color w:val="000000"/>
        </w:rPr>
        <w:t xml:space="preserve">Sistema Dinàmic d’Adquisició per a la contractació del </w:t>
      </w:r>
      <w:r w:rsidR="009838C9" w:rsidRPr="001B00DD">
        <w:rPr>
          <w:rFonts w:ascii="Calibri" w:eastAsia="Calibri" w:hAnsi="Calibri" w:cs="Calibri"/>
          <w:color w:val="000000"/>
        </w:rPr>
        <w:t xml:space="preserve">SUBMINISTRAMENT DE LES LLICÈNCIES INFORMÀTIQUES </w:t>
      </w:r>
      <w:r w:rsidR="009838C9">
        <w:rPr>
          <w:rFonts w:ascii="Calibri" w:eastAsia="Calibri" w:hAnsi="Calibri" w:cs="Calibri"/>
          <w:color w:val="000000"/>
        </w:rPr>
        <w:t xml:space="preserve"> I MATERIAL INFORMÀTIC PER SUMAR, Serveis Públics d’Acció Social de Catalunya, M.P, S.L.,</w:t>
      </w:r>
    </w:p>
    <w:p w14:paraId="03E6B826" w14:textId="77777777" w:rsidR="009838C9" w:rsidRDefault="009838C9" w:rsidP="009838C9">
      <w:pPr>
        <w:autoSpaceDE w:val="0"/>
        <w:autoSpaceDN w:val="0"/>
        <w:adjustRightInd w:val="0"/>
        <w:jc w:val="both"/>
        <w:rPr>
          <w:rFonts w:ascii="Calibri" w:eastAsia="Calibri" w:hAnsi="Calibri" w:cs="Calibri"/>
          <w:color w:val="000000"/>
        </w:rPr>
      </w:pPr>
    </w:p>
    <w:p w14:paraId="6EABB214" w14:textId="417A1790" w:rsidR="00EE6CBD" w:rsidRDefault="00EE6CBD" w:rsidP="009838C9">
      <w:pPr>
        <w:autoSpaceDE w:val="0"/>
        <w:autoSpaceDN w:val="0"/>
        <w:adjustRightInd w:val="0"/>
        <w:jc w:val="both"/>
        <w:rPr>
          <w:b/>
          <w:bCs/>
        </w:rPr>
      </w:pPr>
      <w:r w:rsidRPr="00EE6CBD">
        <w:rPr>
          <w:b/>
          <w:bCs/>
        </w:rPr>
        <w:t>DECLARO RESPONSABLEMENT</w:t>
      </w:r>
    </w:p>
    <w:p w14:paraId="451D8DA2" w14:textId="20E3B78C" w:rsidR="008801CF" w:rsidRPr="008801CF" w:rsidRDefault="008801CF" w:rsidP="006C5651">
      <w:pPr>
        <w:jc w:val="both"/>
        <w:rPr>
          <w:bCs/>
        </w:rPr>
      </w:pPr>
      <w:r w:rsidRPr="008801CF">
        <w:rPr>
          <w:bCs/>
        </w:rPr>
        <w:t>Que no concorren cap de les prohibicions de contractar establertes a l’article 71 de la Llei 9/2017, de 8 de novembre , de contractes del sector públic.</w:t>
      </w:r>
    </w:p>
    <w:p w14:paraId="28202527" w14:textId="449B9C4F" w:rsidR="008801CF" w:rsidRPr="008801CF" w:rsidRDefault="008801CF" w:rsidP="006C5651">
      <w:pPr>
        <w:jc w:val="both"/>
        <w:rPr>
          <w:bCs/>
        </w:rPr>
      </w:pPr>
      <w:r w:rsidRPr="008801CF">
        <w:rPr>
          <w:bCs/>
        </w:rPr>
        <w:t>Que l’empresa ............................ amb CIF..................... ni els seus administradors i representants:</w:t>
      </w:r>
    </w:p>
    <w:p w14:paraId="3F3D1DBB" w14:textId="2C7DE48C" w:rsidR="008801CF" w:rsidRPr="00293FE5" w:rsidRDefault="005B1865" w:rsidP="00293FE5">
      <w:pPr>
        <w:jc w:val="both"/>
        <w:rPr>
          <w:b/>
          <w:bCs/>
        </w:rPr>
      </w:pPr>
      <w:sdt>
        <w:sdtPr>
          <w:rPr>
            <w:bCs/>
          </w:rPr>
          <w:id w:val="961776000"/>
          <w14:checkbox>
            <w14:checked w14:val="0"/>
            <w14:checkedState w14:val="2612" w14:font="MS Gothic"/>
            <w14:uncheckedState w14:val="2610" w14:font="MS Gothic"/>
          </w14:checkbox>
        </w:sdtPr>
        <w:sdtEndPr/>
        <w:sdtContent>
          <w:r w:rsidR="00A710BE">
            <w:rPr>
              <w:rFonts w:ascii="MS Gothic" w:eastAsia="MS Gothic" w:hAnsi="MS Gothic" w:hint="eastAsia"/>
              <w:bCs/>
            </w:rPr>
            <w:t>☐</w:t>
          </w:r>
        </w:sdtContent>
      </w:sdt>
      <w:r w:rsidR="008801CF" w:rsidRPr="00293FE5">
        <w:rPr>
          <w:bCs/>
        </w:rPr>
        <w:t>No ha estat condemnada mitjançant</w:t>
      </w:r>
      <w:r w:rsidR="008801CF" w:rsidRPr="00293FE5">
        <w:rPr>
          <w:b/>
          <w:bCs/>
        </w:rPr>
        <w:t xml:space="preserve"> </w:t>
      </w:r>
      <w:r w:rsidR="008801CF">
        <w:t>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14:paraId="20C84B62" w14:textId="274B902F" w:rsidR="008801CF" w:rsidRPr="00293FE5" w:rsidRDefault="005B1865" w:rsidP="00293FE5">
      <w:pPr>
        <w:jc w:val="both"/>
        <w:rPr>
          <w:b/>
          <w:bCs/>
        </w:rPr>
      </w:pPr>
      <w:sdt>
        <w:sdtPr>
          <w:id w:val="-1899825607"/>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8801CF">
        <w:t>No ha estat condemnada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14:paraId="2EB58B31" w14:textId="24F7C86C" w:rsidR="008801CF" w:rsidRPr="00A710BE" w:rsidRDefault="005B1865" w:rsidP="00A710BE">
      <w:pPr>
        <w:jc w:val="both"/>
        <w:rPr>
          <w:b/>
          <w:bCs/>
        </w:rPr>
      </w:pPr>
      <w:sdt>
        <w:sdtPr>
          <w:id w:val="2003614410"/>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8801CF">
        <w:t>No ha sol·licitat la declaració de concurs voluntari, no ha estat declarada insolvents en qualsevol procediment, estar declarades en concurs, llevat que en aquest hagi adquirit eficàcia un conveni o s’hagi iniciat un expedient d’acord extrajudicial de pagaments, estar subjectes a intervenció judicial o haver estat inhabilitats de conformitat amb la Llei 22/2003, de 9 de juliol, concursal, sense que hagi conclòs el període d’inhabilitació que fixa la sentència de qualificació del concurs</w:t>
      </w:r>
    </w:p>
    <w:p w14:paraId="766BC35C" w14:textId="606E3250" w:rsidR="008801CF" w:rsidRPr="00A710BE" w:rsidRDefault="005B1865" w:rsidP="00A710BE">
      <w:pPr>
        <w:jc w:val="both"/>
        <w:rPr>
          <w:b/>
          <w:bCs/>
        </w:rPr>
      </w:pPr>
      <w:sdt>
        <w:sdtPr>
          <w:id w:val="-380012045"/>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8801CF">
        <w:t>Que complim amb les obligacions tributàries o de Seguretat Social que imposen les disposicions vigents, en els termes que es determinin per reglament; o en el cas d’empreses de 50 o més treballadors, amb el requisit que almenys el 2 per cent dels seus empleats siguin treballadors amb discapacitat, de conformitat amb l’article 42 del Reial 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que disposa l’article 45 de la Llei orgànica 3/2007, de 22 de març, per a la igualtat efectiva de dones i homes.</w:t>
      </w:r>
    </w:p>
    <w:p w14:paraId="73CD335F" w14:textId="3B0223B2" w:rsidR="008801CF" w:rsidRPr="00A710BE" w:rsidRDefault="005B1865" w:rsidP="00A710BE">
      <w:pPr>
        <w:jc w:val="both"/>
        <w:rPr>
          <w:b/>
          <w:bCs/>
        </w:rPr>
      </w:pPr>
      <w:sdt>
        <w:sdtPr>
          <w:id w:val="645168222"/>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8801CF">
        <w:t>No haver incorregut en falsedat en efectuar la declaració responsable a què es refereix l’article 140 o en facilitar qualsevol altra dada relativa a la seva capacitat i solvència, o haver incomplert, per causa que li sigui imputable, l’obligació de comunicar la informació que preveuen l’article 82.4 i l’article 343.1.</w:t>
      </w:r>
    </w:p>
    <w:p w14:paraId="2DDA44C2" w14:textId="3CA077BC" w:rsidR="008801CF" w:rsidRPr="00A710BE" w:rsidRDefault="005B1865" w:rsidP="00A710BE">
      <w:pPr>
        <w:jc w:val="both"/>
        <w:rPr>
          <w:b/>
          <w:bCs/>
        </w:rPr>
      </w:pPr>
      <w:sdt>
        <w:sdtPr>
          <w:id w:val="1603537105"/>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8801CF">
        <w:t>No estar afectat per una prohibició de contractar imposada en virtut d’una sanció administrativa ferma, d’acord amb el que preveuen la Llei 38/2003, de 17 de novembre, general de subvencions, o la Llei 58/2003, de 17 de desembre, general tributària.</w:t>
      </w:r>
    </w:p>
    <w:p w14:paraId="16063F3D" w14:textId="479F04AA" w:rsidR="008801CF" w:rsidRPr="00A710BE" w:rsidRDefault="005B1865" w:rsidP="00A710BE">
      <w:pPr>
        <w:jc w:val="both"/>
        <w:rPr>
          <w:b/>
          <w:bCs/>
        </w:rPr>
      </w:pPr>
      <w:sdt>
        <w:sdtPr>
          <w:id w:val="728583948"/>
          <w14:checkbox>
            <w14:checked w14:val="0"/>
            <w14:checkedState w14:val="2612" w14:font="MS Gothic"/>
            <w14:uncheckedState w14:val="2610" w14:font="MS Gothic"/>
          </w14:checkbox>
        </w:sdtPr>
        <w:sdtEndPr/>
        <w:sdtContent>
          <w:r w:rsidR="00DC0AF7">
            <w:rPr>
              <w:rFonts w:ascii="MS Gothic" w:eastAsia="MS Gothic" w:hAnsi="MS Gothic" w:hint="eastAsia"/>
            </w:rPr>
            <w:t>☐</w:t>
          </w:r>
        </w:sdtContent>
      </w:sdt>
      <w:r w:rsidR="008801CF">
        <w:t>No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r w:rsidR="00374279">
        <w:t>.</w:t>
      </w:r>
    </w:p>
    <w:p w14:paraId="4D19B2E9" w14:textId="2B1D3264" w:rsidR="00374279" w:rsidRPr="00A710BE" w:rsidRDefault="005B1865" w:rsidP="00A710BE">
      <w:pPr>
        <w:jc w:val="both"/>
        <w:rPr>
          <w:b/>
          <w:bCs/>
        </w:rPr>
      </w:pPr>
      <w:sdt>
        <w:sdtPr>
          <w:id w:val="-908079102"/>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374279">
        <w:t xml:space="preserve">No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w:t>
      </w:r>
      <w:r w:rsidR="00374279">
        <w:lastRenderedPageBreak/>
        <w:t>serveis en empreses o societats privades directament relacionades amb les competències del càrrec exercit durant els dos anys següents a la data de cessament en aquest càrrec.</w:t>
      </w:r>
    </w:p>
    <w:p w14:paraId="50347AEF" w14:textId="70B05D17" w:rsidR="00374279" w:rsidRPr="00A710BE" w:rsidRDefault="005B1865" w:rsidP="00A710BE">
      <w:pPr>
        <w:jc w:val="both"/>
        <w:rPr>
          <w:b/>
          <w:bCs/>
        </w:rPr>
      </w:pPr>
      <w:sdt>
        <w:sdtPr>
          <w:id w:val="-123702209"/>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374279">
        <w:t>No haver retirat indegudament la seva proposició o candidatura en un procediment d’adjudicació, o haver impossibilitat l’adjudicació del contracte a favor seu per no complir el que estableix l’apartat 2 de l’article 150 dins del termini assenyalat i hi hagi dol, culpa o negligència.</w:t>
      </w:r>
    </w:p>
    <w:p w14:paraId="0138F635" w14:textId="3BCFFB00" w:rsidR="00374279" w:rsidRPr="00A710BE" w:rsidRDefault="005B1865" w:rsidP="00A710BE">
      <w:pPr>
        <w:jc w:val="both"/>
        <w:rPr>
          <w:b/>
          <w:bCs/>
        </w:rPr>
      </w:pPr>
      <w:sdt>
        <w:sdtPr>
          <w:id w:val="1659103884"/>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374279">
        <w:t xml:space="preserve">No haver deixat de formalitzar el contracte, que ha estat adjudicat a favor seu, en els terminis que preveu l’article 153 per causa imputable a l’adjudicatari. </w:t>
      </w:r>
    </w:p>
    <w:p w14:paraId="40CF6F79" w14:textId="4A5212F2" w:rsidR="00374279" w:rsidRPr="00A710BE" w:rsidRDefault="005B1865" w:rsidP="00A710BE">
      <w:pPr>
        <w:jc w:val="both"/>
        <w:rPr>
          <w:b/>
          <w:bCs/>
        </w:rPr>
      </w:pPr>
      <w:sdt>
        <w:sdtPr>
          <w:id w:val="1117568426"/>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374279">
        <w:t xml:space="preserve">No haver incomplert les clàusules que són essencials en el contracte, incloses les condicions especials d’execució establertes d’acord amb el que assenyala l’article 202, quan aquest incompliment s’hagi definit en els plecs o en el contracte com a infracció greu, i hi concorri dol, culpa o negligència en l’empresari, i sempre que hagi donat lloc a la imposició de penalitats o a la indemnització de danys i perjudicis. </w:t>
      </w:r>
    </w:p>
    <w:p w14:paraId="7CF4FF46" w14:textId="4DC0749B" w:rsidR="00374279" w:rsidRPr="00A710BE" w:rsidRDefault="005B1865" w:rsidP="00A710BE">
      <w:pPr>
        <w:jc w:val="both"/>
        <w:rPr>
          <w:b/>
          <w:bCs/>
        </w:rPr>
      </w:pPr>
      <w:sdt>
        <w:sdtPr>
          <w:id w:val="568768875"/>
          <w14:checkbox>
            <w14:checked w14:val="0"/>
            <w14:checkedState w14:val="2612" w14:font="MS Gothic"/>
            <w14:uncheckedState w14:val="2610" w14:font="MS Gothic"/>
          </w14:checkbox>
        </w:sdtPr>
        <w:sdtEndPr/>
        <w:sdtContent>
          <w:r w:rsidR="00A710BE">
            <w:rPr>
              <w:rFonts w:ascii="MS Gothic" w:eastAsia="MS Gothic" w:hAnsi="MS Gothic" w:hint="eastAsia"/>
            </w:rPr>
            <w:t>☐</w:t>
          </w:r>
        </w:sdtContent>
      </w:sdt>
      <w:r w:rsidR="00374279">
        <w:t>No haver donat lloc, per causa de la qual hagin estat declarats culpables, a la resolució ferma de qualsevol contracte subscrit amb una entitat de les que comprèn l’article 3 d’aquesta Llei.</w:t>
      </w:r>
    </w:p>
    <w:p w14:paraId="0FDE2E5F" w14:textId="77777777" w:rsidR="00374279" w:rsidRPr="00374279" w:rsidRDefault="00374279" w:rsidP="00374279">
      <w:pPr>
        <w:pStyle w:val="Prrafodelista"/>
        <w:rPr>
          <w:b/>
          <w:bCs/>
        </w:rPr>
      </w:pPr>
    </w:p>
    <w:p w14:paraId="29D29D02" w14:textId="7EF0EF74" w:rsidR="00374279" w:rsidRPr="00A710BE" w:rsidRDefault="00A710BE" w:rsidP="00A710BE">
      <w:pPr>
        <w:jc w:val="both"/>
        <w:rPr>
          <w:bCs/>
        </w:rPr>
      </w:pPr>
      <w:r w:rsidRPr="00A710BE">
        <w:rPr>
          <w:bCs/>
        </w:rPr>
        <w:t>Signatura,</w:t>
      </w:r>
    </w:p>
    <w:bookmarkEnd w:id="0"/>
    <w:p w14:paraId="7C1F254E" w14:textId="77777777" w:rsidR="00A710BE" w:rsidRPr="00A710BE" w:rsidRDefault="00A710BE" w:rsidP="00A710BE">
      <w:pPr>
        <w:jc w:val="both"/>
        <w:rPr>
          <w:b/>
          <w:bCs/>
        </w:rPr>
      </w:pPr>
    </w:p>
    <w:sectPr w:rsidR="00A710BE" w:rsidRPr="00A710BE" w:rsidSect="00905A8F">
      <w:headerReference w:type="default" r:id="rId8"/>
      <w:footerReference w:type="default" r:id="rId9"/>
      <w:pgSz w:w="11906" w:h="16838"/>
      <w:pgMar w:top="2977" w:right="1985" w:bottom="1276" w:left="1985" w:header="70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B2541" w14:textId="77777777" w:rsidR="00DE7640" w:rsidRDefault="00DE7640">
      <w:pPr>
        <w:spacing w:after="0" w:line="240" w:lineRule="auto"/>
      </w:pPr>
      <w:r>
        <w:separator/>
      </w:r>
    </w:p>
  </w:endnote>
  <w:endnote w:type="continuationSeparator" w:id="0">
    <w:p w14:paraId="7640B537" w14:textId="77777777" w:rsidR="00DE7640" w:rsidRDefault="00DE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137D" w14:textId="19918EFA" w:rsidR="00DE7640" w:rsidRPr="00293FE5" w:rsidRDefault="009838C9" w:rsidP="00293FE5">
    <w:pPr>
      <w:pStyle w:val="Piedepgina"/>
    </w:pPr>
    <w:r>
      <w:t>345/2023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E1D1" w14:textId="77777777" w:rsidR="00DE7640" w:rsidRDefault="00DE7640">
      <w:pPr>
        <w:spacing w:after="0" w:line="240" w:lineRule="auto"/>
      </w:pPr>
      <w:r>
        <w:separator/>
      </w:r>
    </w:p>
  </w:footnote>
  <w:footnote w:type="continuationSeparator" w:id="0">
    <w:p w14:paraId="7E1D46FD" w14:textId="77777777" w:rsidR="00DE7640" w:rsidRDefault="00DE7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00C13D8B" w14:paraId="0C9B3B89" w14:textId="77777777" w:rsidTr="00E10D4D">
      <w:trPr>
        <w:trHeight w:val="300"/>
      </w:trPr>
      <w:tc>
        <w:tcPr>
          <w:tcW w:w="2830" w:type="dxa"/>
        </w:tcPr>
        <w:p w14:paraId="3B18941E" w14:textId="77777777" w:rsidR="00C13D8B" w:rsidRDefault="00C13D8B" w:rsidP="00C13D8B">
          <w:pPr>
            <w:pStyle w:val="Encabezado"/>
          </w:pPr>
          <w:r w:rsidRPr="008C1EA1">
            <w:rPr>
              <w:noProof/>
              <w:lang w:eastAsia="ca-ES"/>
            </w:rPr>
            <w:drawing>
              <wp:anchor distT="0" distB="0" distL="114300" distR="114300" simplePos="0" relativeHeight="251659264" behindDoc="0" locked="0" layoutInCell="1" allowOverlap="1" wp14:anchorId="3A47C05A" wp14:editId="6DAAFE68">
                <wp:simplePos x="0" y="0"/>
                <wp:positionH relativeFrom="column">
                  <wp:posOffset>1541062</wp:posOffset>
                </wp:positionH>
                <wp:positionV relativeFrom="paragraph">
                  <wp:posOffset>-249</wp:posOffset>
                </wp:positionV>
                <wp:extent cx="2051685" cy="1027430"/>
                <wp:effectExtent l="0" t="0" r="5715" b="1270"/>
                <wp:wrapNone/>
                <wp:docPr id="13" name="Imagen 1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A1">
            <w:rPr>
              <w:noProof/>
            </w:rPr>
            <w:t xml:space="preserve">            </w:t>
          </w:r>
          <w:r w:rsidRPr="008C1EA1">
            <w:rPr>
              <w:noProof/>
              <w:lang w:eastAsia="ca-ES"/>
            </w:rPr>
            <w:drawing>
              <wp:inline distT="0" distB="0" distL="0" distR="0" wp14:anchorId="53EEC115" wp14:editId="097232A6">
                <wp:extent cx="977900" cy="977900"/>
                <wp:effectExtent l="0" t="0" r="0" b="0"/>
                <wp:docPr id="1"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617" cy="995617"/>
                        </a:xfrm>
                        <a:prstGeom prst="rect">
                          <a:avLst/>
                        </a:prstGeom>
                        <a:noFill/>
                        <a:ln>
                          <a:noFill/>
                        </a:ln>
                      </pic:spPr>
                    </pic:pic>
                  </a:graphicData>
                </a:graphic>
              </wp:inline>
            </w:drawing>
          </w:r>
        </w:p>
        <w:p w14:paraId="38F719D1" w14:textId="77777777" w:rsidR="00C13D8B" w:rsidRDefault="00C13D8B" w:rsidP="00C13D8B">
          <w:pPr>
            <w:pStyle w:val="Encabezado"/>
            <w:ind w:left="-115"/>
          </w:pPr>
        </w:p>
      </w:tc>
      <w:tc>
        <w:tcPr>
          <w:tcW w:w="2830" w:type="dxa"/>
        </w:tcPr>
        <w:p w14:paraId="7AA6355F" w14:textId="77777777" w:rsidR="00C13D8B" w:rsidRDefault="00C13D8B" w:rsidP="00C13D8B">
          <w:pPr>
            <w:pStyle w:val="Encabezado"/>
            <w:jc w:val="center"/>
          </w:pPr>
        </w:p>
      </w:tc>
      <w:tc>
        <w:tcPr>
          <w:tcW w:w="2830" w:type="dxa"/>
        </w:tcPr>
        <w:p w14:paraId="555A8488" w14:textId="77777777" w:rsidR="00C13D8B" w:rsidRDefault="00C13D8B" w:rsidP="00C13D8B">
          <w:pPr>
            <w:pStyle w:val="Encabezado"/>
            <w:ind w:right="-115"/>
            <w:jc w:val="right"/>
          </w:pPr>
        </w:p>
      </w:tc>
    </w:tr>
  </w:tbl>
  <w:p w14:paraId="15A7CAC7" w14:textId="25E7724C" w:rsidR="00DE7640" w:rsidRDefault="00DE7640" w:rsidP="001C127D">
    <w:pPr>
      <w:pStyle w:val="Encabezado"/>
    </w:pPr>
  </w:p>
  <w:p w14:paraId="611AE512" w14:textId="77777777" w:rsidR="00DE7640" w:rsidRDefault="00DE7640" w:rsidP="00293FE5">
    <w:pPr>
      <w:pStyle w:val="Encabezado"/>
    </w:pPr>
  </w:p>
  <w:p w14:paraId="61E8A764" w14:textId="77777777" w:rsidR="001C127D" w:rsidRDefault="001C127D" w:rsidP="00293FE5">
    <w:pPr>
      <w:pStyle w:val="Encabezado"/>
    </w:pPr>
  </w:p>
  <w:p w14:paraId="356A9E3E" w14:textId="77777777" w:rsidR="001C127D" w:rsidRDefault="001C127D" w:rsidP="00293FE5">
    <w:pPr>
      <w:pStyle w:val="Encabezado"/>
    </w:pPr>
  </w:p>
  <w:p w14:paraId="56456E1D" w14:textId="77777777" w:rsidR="001C127D" w:rsidRDefault="001C127D" w:rsidP="00293F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1"/>
  </w:num>
  <w:num w:numId="4">
    <w:abstractNumId w:val="14"/>
  </w:num>
  <w:num w:numId="5">
    <w:abstractNumId w:val="20"/>
  </w:num>
  <w:num w:numId="6">
    <w:abstractNumId w:val="7"/>
  </w:num>
  <w:num w:numId="7">
    <w:abstractNumId w:val="13"/>
  </w:num>
  <w:num w:numId="8">
    <w:abstractNumId w:val="6"/>
  </w:num>
  <w:num w:numId="9">
    <w:abstractNumId w:val="12"/>
  </w:num>
  <w:num w:numId="10">
    <w:abstractNumId w:val="5"/>
  </w:num>
  <w:num w:numId="11">
    <w:abstractNumId w:val="21"/>
  </w:num>
  <w:num w:numId="12">
    <w:abstractNumId w:val="10"/>
  </w:num>
  <w:num w:numId="13">
    <w:abstractNumId w:val="21"/>
  </w:num>
  <w:num w:numId="14">
    <w:abstractNumId w:val="1"/>
  </w:num>
  <w:num w:numId="15">
    <w:abstractNumId w:val="4"/>
  </w:num>
  <w:num w:numId="16">
    <w:abstractNumId w:val="18"/>
  </w:num>
  <w:num w:numId="17">
    <w:abstractNumId w:val="0"/>
  </w:num>
  <w:num w:numId="18">
    <w:abstractNumId w:val="15"/>
  </w:num>
  <w:num w:numId="19">
    <w:abstractNumId w:val="17"/>
  </w:num>
  <w:num w:numId="20">
    <w:abstractNumId w:val="3"/>
  </w:num>
  <w:num w:numId="21">
    <w:abstractNumId w:val="16"/>
  </w:num>
  <w:num w:numId="22">
    <w:abstractNumId w:val="9"/>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7"/>
    <w:rsid w:val="00003FA8"/>
    <w:rsid w:val="0006333A"/>
    <w:rsid w:val="000F7BA7"/>
    <w:rsid w:val="0017372F"/>
    <w:rsid w:val="001C127D"/>
    <w:rsid w:val="001F649B"/>
    <w:rsid w:val="00270650"/>
    <w:rsid w:val="00293FE5"/>
    <w:rsid w:val="0032676A"/>
    <w:rsid w:val="00374279"/>
    <w:rsid w:val="0053154B"/>
    <w:rsid w:val="005442FA"/>
    <w:rsid w:val="005B1865"/>
    <w:rsid w:val="00613AFD"/>
    <w:rsid w:val="00631C5A"/>
    <w:rsid w:val="00640729"/>
    <w:rsid w:val="00654849"/>
    <w:rsid w:val="00686858"/>
    <w:rsid w:val="006B5489"/>
    <w:rsid w:val="006C5651"/>
    <w:rsid w:val="0073178C"/>
    <w:rsid w:val="007C2365"/>
    <w:rsid w:val="008578FC"/>
    <w:rsid w:val="008801CF"/>
    <w:rsid w:val="008C0180"/>
    <w:rsid w:val="00905A8F"/>
    <w:rsid w:val="0092511C"/>
    <w:rsid w:val="00937AD4"/>
    <w:rsid w:val="009473B8"/>
    <w:rsid w:val="009500FA"/>
    <w:rsid w:val="009838C9"/>
    <w:rsid w:val="00A03F8F"/>
    <w:rsid w:val="00A710BE"/>
    <w:rsid w:val="00AA0250"/>
    <w:rsid w:val="00AC465E"/>
    <w:rsid w:val="00AF41E2"/>
    <w:rsid w:val="00B260F7"/>
    <w:rsid w:val="00BE461C"/>
    <w:rsid w:val="00C13D8B"/>
    <w:rsid w:val="00C6721A"/>
    <w:rsid w:val="00D4738B"/>
    <w:rsid w:val="00D66477"/>
    <w:rsid w:val="00DA6882"/>
    <w:rsid w:val="00DC0AF7"/>
    <w:rsid w:val="00DD6573"/>
    <w:rsid w:val="00DE7640"/>
    <w:rsid w:val="00DF201A"/>
    <w:rsid w:val="00DF615A"/>
    <w:rsid w:val="00E22DF2"/>
    <w:rsid w:val="00E264F2"/>
    <w:rsid w:val="00E51224"/>
    <w:rsid w:val="00EE6CBD"/>
    <w:rsid w:val="00F0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00962F"/>
  <w15:docId w15:val="{9D48EC10-1B63-420F-95F6-7456259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477"/>
    <w:pPr>
      <w:spacing w:after="200" w:line="27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6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6477"/>
    <w:rPr>
      <w:lang w:val="ca-ES"/>
    </w:rPr>
  </w:style>
  <w:style w:type="paragraph" w:styleId="Piedepgina">
    <w:name w:val="footer"/>
    <w:basedOn w:val="Normal"/>
    <w:link w:val="PiedepginaCar"/>
    <w:uiPriority w:val="99"/>
    <w:unhideWhenUsed/>
    <w:rsid w:val="00D66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6477"/>
    <w:rPr>
      <w:lang w:val="ca-ES"/>
    </w:rPr>
  </w:style>
  <w:style w:type="character" w:styleId="Refdecomentario">
    <w:name w:val="annotation reference"/>
    <w:basedOn w:val="Fuentedeprrafopredeter"/>
    <w:uiPriority w:val="99"/>
    <w:semiHidden/>
    <w:unhideWhenUsed/>
    <w:rsid w:val="00D66477"/>
    <w:rPr>
      <w:sz w:val="16"/>
      <w:szCs w:val="16"/>
    </w:rPr>
  </w:style>
  <w:style w:type="paragraph" w:styleId="Textocomentario">
    <w:name w:val="annotation text"/>
    <w:basedOn w:val="Normal"/>
    <w:link w:val="TextocomentarioCar"/>
    <w:uiPriority w:val="99"/>
    <w:semiHidden/>
    <w:unhideWhenUsed/>
    <w:rsid w:val="00D66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6477"/>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D66477"/>
    <w:rPr>
      <w:b/>
      <w:bCs/>
    </w:rPr>
  </w:style>
  <w:style w:type="character" w:customStyle="1" w:styleId="AsuntodelcomentarioCar">
    <w:name w:val="Asunto del comentario Car"/>
    <w:basedOn w:val="TextocomentarioCar"/>
    <w:link w:val="Asuntodelcomentario"/>
    <w:uiPriority w:val="99"/>
    <w:semiHidden/>
    <w:rsid w:val="00D66477"/>
    <w:rPr>
      <w:b/>
      <w:bCs/>
      <w:sz w:val="20"/>
      <w:szCs w:val="20"/>
      <w:lang w:val="ca-ES"/>
    </w:rPr>
  </w:style>
  <w:style w:type="paragraph" w:styleId="Textodeglobo">
    <w:name w:val="Balloon Text"/>
    <w:basedOn w:val="Normal"/>
    <w:link w:val="TextodegloboCar"/>
    <w:uiPriority w:val="99"/>
    <w:semiHidden/>
    <w:unhideWhenUsed/>
    <w:rsid w:val="00D664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477"/>
    <w:rPr>
      <w:rFonts w:ascii="Segoe UI" w:hAnsi="Segoe UI" w:cs="Segoe UI"/>
      <w:sz w:val="18"/>
      <w:szCs w:val="18"/>
      <w:lang w:val="ca-ES"/>
    </w:rPr>
  </w:style>
  <w:style w:type="paragraph" w:styleId="Prrafodelista">
    <w:name w:val="List Paragraph"/>
    <w:basedOn w:val="Normal"/>
    <w:uiPriority w:val="34"/>
    <w:qFormat/>
    <w:rsid w:val="006B5489"/>
    <w:pPr>
      <w:ind w:left="720"/>
      <w:contextualSpacing/>
    </w:pPr>
  </w:style>
  <w:style w:type="paragraph" w:styleId="Textoindependiente">
    <w:name w:val="Body Text"/>
    <w:basedOn w:val="Normal"/>
    <w:link w:val="Textoindependiente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oindependienteCar">
    <w:name w:val="Texto independiente Car"/>
    <w:basedOn w:val="Fuentedeprrafopredeter"/>
    <w:link w:val="Textoindependiente"/>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2462-9A7C-4020-A0AA-096EAD6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941</Words>
  <Characters>5367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Elisabeth Mazarico</cp:lastModifiedBy>
  <cp:revision>11</cp:revision>
  <cp:lastPrinted>2021-03-08T15:23:00Z</cp:lastPrinted>
  <dcterms:created xsi:type="dcterms:W3CDTF">2021-03-05T13:16:00Z</dcterms:created>
  <dcterms:modified xsi:type="dcterms:W3CDTF">2023-09-22T11:46:00Z</dcterms:modified>
</cp:coreProperties>
</file>