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23690" simplePos="0" relativeHeight="125829378" behindDoc="0" locked="0" layoutInCell="1" allowOverlap="1">
                <wp:simplePos x="0" y="0"/>
                <wp:positionH relativeFrom="column">
                  <wp:posOffset>612775</wp:posOffset>
                </wp:positionH>
                <wp:positionV relativeFrom="paragraph">
                  <wp:posOffset>118745</wp:posOffset>
                </wp:positionV>
                <wp:extent cx="1313815" cy="384175"/>
                <wp:wrapTopAndBottom/>
                <wp:docPr id="3" name="Shape 3"/>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9.3499999999999996pt;width:103.45pt;height:30.25pt;z-index:-125829375;mso-wrap-distance-left:0;mso-wrap-distance-right:324.69999999999999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keepLines/>
        <w:widowControl w:val="0"/>
        <w:shd w:val="clear" w:color="auto" w:fill="auto"/>
        <w:bidi w:val="0"/>
        <w:spacing w:before="0" w:after="240" w:line="240" w:lineRule="auto"/>
        <w:ind w:left="0" w:right="0" w:firstLine="0"/>
        <w:jc w:val="both"/>
      </w:pPr>
      <w:bookmarkStart w:id="0" w:name="bookmark0"/>
      <w:r>
        <w:rPr>
          <w:color w:val="000000"/>
          <w:spacing w:val="0"/>
          <w:w w:val="100"/>
          <w:position w:val="0"/>
          <w:shd w:val="clear" w:color="auto" w:fill="auto"/>
          <w:lang w:val="ca-ES" w:eastAsia="ca-ES" w:bidi="ca-ES"/>
        </w:rPr>
        <w:t>Annex 8. Compromís d’adhesió a les condicions especials d’execució</w:t>
      </w:r>
      <w:bookmarkEnd w:id="0"/>
    </w:p>
    <w:p>
      <w:pPr>
        <w:pStyle w:val="Style6"/>
        <w:keepNext w:val="0"/>
        <w:keepLines w:val="0"/>
        <w:widowControl w:val="0"/>
        <w:shd w:val="clear" w:color="auto" w:fill="auto"/>
        <w:tabs>
          <w:tab w:leader="dot" w:pos="1066" w:val="left"/>
          <w:tab w:leader="dot" w:pos="2347" w:val="left"/>
          <w:tab w:leader="dot" w:pos="2746" w:val="left"/>
          <w:tab w:leader="dot" w:pos="3178" w:val="left"/>
          <w:tab w:leader="dot" w:pos="4502" w:val="left"/>
          <w:tab w:leader="dot" w:pos="5256" w:val="left"/>
          <w:tab w:leader="dot" w:pos="5438" w:val="left"/>
          <w:tab w:leader="dot" w:pos="5947" w:val="left"/>
          <w:tab w:leader="dot" w:pos="6298" w:val="left"/>
          <w:tab w:leader="dot" w:pos="7181" w:val="left"/>
          <w:tab w:leader="dot" w:pos="7238" w:val="left"/>
          <w:tab w:leader="dot" w:pos="7848" w:val="left"/>
        </w:tabs>
        <w:bidi w:val="0"/>
        <w:spacing w:before="0" w:line="240" w:lineRule="auto"/>
        <w:ind w:left="0" w:right="0" w:firstLine="0"/>
        <w:jc w:val="both"/>
      </w:pPr>
      <w:r>
        <w:rPr>
          <w:color w:val="000000"/>
          <w:spacing w:val="0"/>
          <w:w w:val="100"/>
          <w:position w:val="0"/>
          <w:shd w:val="clear" w:color="auto" w:fill="auto"/>
          <w:lang w:val="ca-ES" w:eastAsia="ca-ES" w:bidi="ca-ES"/>
        </w:rPr>
        <w:t>El/la Sr./Sra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NIF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en nom propi / en representació de l'empresa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en qualitat de</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i segons escriptura pública autoritzada davant de Notari</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de..(lloc), en data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amb número de protocol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o document</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domicili a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al carrer</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i amb NIF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i en concret, amb les següents condicions especials d'execució:</w:t>
      </w:r>
    </w:p>
    <w:p>
      <w:pPr>
        <w:pStyle w:val="Style6"/>
        <w:keepNext w:val="0"/>
        <w:keepLines w:val="0"/>
        <w:widowControl w:val="0"/>
        <w:numPr>
          <w:ilvl w:val="0"/>
          <w:numId w:val="1"/>
        </w:numPr>
        <w:shd w:val="clear" w:color="auto" w:fill="auto"/>
        <w:tabs>
          <w:tab w:pos="730" w:val="left"/>
        </w:tabs>
        <w:bidi w:val="0"/>
        <w:spacing w:before="0" w:line="240" w:lineRule="auto"/>
        <w:ind w:left="740" w:right="0" w:hanging="360"/>
        <w:jc w:val="left"/>
      </w:pPr>
      <w:r>
        <w:rPr>
          <w:color w:val="000000"/>
          <w:spacing w:val="0"/>
          <w:w w:val="100"/>
          <w:position w:val="0"/>
          <w:shd w:val="clear" w:color="auto" w:fill="auto"/>
          <w:lang w:val="ca-ES" w:eastAsia="ca-ES" w:bidi="ca-ES"/>
        </w:rPr>
        <w:t xml:space="preserve">Garantir l'ús no sexista del llenguatge en la totalitat dels documents emesos, així com evitar qualsevol imatge discriminatòria de les dones o estereotips sexistes, i fomentar una imatge amb valors d'igualtat, presència equilibrada, coresponsabilitat i pluralitat de rols i identitats de gènere. L'execució contractual haurà de contemplar la perspectiva de gènere en el seu diagnòstic, objectius, activitats i avaluació. En el mateix sentit, </w:t>
      </w:r>
      <w:r>
        <w:rPr>
          <w:b/>
          <w:bCs/>
          <w:color w:val="000000"/>
          <w:spacing w:val="0"/>
          <w:w w:val="100"/>
          <w:position w:val="0"/>
          <w:shd w:val="clear" w:color="auto" w:fill="auto"/>
          <w:lang w:val="ca-ES" w:eastAsia="ca-ES" w:bidi="ca-ES"/>
        </w:rPr>
        <w:t xml:space="preserve">la memòria final </w:t>
      </w:r>
      <w:r>
        <w:rPr>
          <w:color w:val="000000"/>
          <w:spacing w:val="0"/>
          <w:w w:val="100"/>
          <w:position w:val="0"/>
          <w:shd w:val="clear" w:color="auto" w:fill="auto"/>
          <w:lang w:val="ca-ES" w:eastAsia="ca-ES" w:bidi="ca-ES"/>
        </w:rPr>
        <w:t>anual del servei haurà d'incorporar un informe abreujat d'impacte de gènere, amb indicadors i dades desglossades per sexe de les persones usuàries o beneficiàries.</w:t>
      </w:r>
    </w:p>
    <w:p>
      <w:pPr>
        <w:pStyle w:val="Style6"/>
        <w:keepNext w:val="0"/>
        <w:keepLines w:val="0"/>
        <w:widowControl w:val="0"/>
        <w:numPr>
          <w:ilvl w:val="0"/>
          <w:numId w:val="1"/>
        </w:numPr>
        <w:shd w:val="clear" w:color="auto" w:fill="auto"/>
        <w:tabs>
          <w:tab w:pos="730" w:val="left"/>
        </w:tabs>
        <w:bidi w:val="0"/>
        <w:spacing w:before="0" w:line="240" w:lineRule="auto"/>
        <w:ind w:left="740" w:right="0" w:hanging="360"/>
        <w:jc w:val="left"/>
      </w:pPr>
      <w:r>
        <w:rPr>
          <w:color w:val="000000"/>
          <w:spacing w:val="0"/>
          <w:w w:val="100"/>
          <w:position w:val="0"/>
          <w:shd w:val="clear" w:color="auto" w:fill="auto"/>
          <w:lang w:val="ca-ES" w:eastAsia="ca-ES" w:bidi="ca-ES"/>
        </w:rPr>
        <w:t>Així mateix, el contractista quedarà obligat al compliment del Reglament (UE) 2016/679 del Parlament Europeu i del Consell, de 27 d'abril de 2016, relatiu a la protecció de les persones físiques pel que fa al tractament de dades personals i a la lliure circulació d'aquestes dades (Reglament general de protecció de dades) i per la Llei orgànica 3/2018, de 5 de desembre, de protecció de dades personals i garantia dels drets digitals (LOPDGDD) i a les seves normes de desenvolupament. Aquesta obligació té el caràcter d'obligació essencial d'acord amb la lletra f) de l'apartat 1 de l'article 211 de la Llei 9/2017, de 8 de novembre, de contractes del sector públic.</w:t>
      </w:r>
    </w:p>
    <w:p>
      <w:pPr>
        <w:pStyle w:val="Style6"/>
        <w:keepNext w:val="0"/>
        <w:keepLines w:val="0"/>
        <w:widowControl w:val="0"/>
        <w:numPr>
          <w:ilvl w:val="0"/>
          <w:numId w:val="1"/>
        </w:numPr>
        <w:shd w:val="clear" w:color="auto" w:fill="auto"/>
        <w:tabs>
          <w:tab w:pos="730" w:val="left"/>
        </w:tabs>
        <w:bidi w:val="0"/>
        <w:spacing w:before="0" w:after="500" w:line="240" w:lineRule="auto"/>
        <w:ind w:left="740" w:right="0" w:hanging="360"/>
        <w:jc w:val="left"/>
      </w:pPr>
      <w:r>
        <w:rPr>
          <w:color w:val="000000"/>
          <w:spacing w:val="0"/>
          <w:w w:val="100"/>
          <w:position w:val="0"/>
          <w:shd w:val="clear" w:color="auto" w:fill="auto"/>
          <w:lang w:val="ca-ES" w:eastAsia="ca-ES" w:bidi="ca-ES"/>
        </w:rPr>
        <w:t>Les descrites en la clàusula trenta-tresena sobre la clàusula ètica.</w:t>
      </w:r>
    </w:p>
    <w:p>
      <w:pPr>
        <w:pStyle w:val="Style6"/>
        <w:keepNext w:val="0"/>
        <w:keepLines w:val="0"/>
        <w:widowControl w:val="0"/>
        <w:shd w:val="clear" w:color="auto" w:fill="auto"/>
        <w:bidi w:val="0"/>
        <w:spacing w:before="0" w:after="1500" w:line="240" w:lineRule="auto"/>
        <w:ind w:left="0" w:right="0" w:firstLine="0"/>
        <w:jc w:val="both"/>
      </w:pPr>
      <w:r>
        <w:rPr>
          <w:color w:val="000000"/>
          <w:spacing w:val="0"/>
          <w:w w:val="100"/>
          <w:position w:val="0"/>
          <w:shd w:val="clear" w:color="auto" w:fill="auto"/>
          <w:lang w:val="ca-ES" w:eastAsia="ca-ES" w:bidi="ca-ES"/>
        </w:rPr>
        <w:t>I per què consti, signo aquest compromís.</w:t>
      </w:r>
    </w:p>
    <w:p>
      <w:pPr>
        <w:pStyle w:val="Style4"/>
        <w:keepNext/>
        <w:keepLines/>
        <w:widowControl w:val="0"/>
        <w:shd w:val="clear" w:color="auto" w:fill="auto"/>
        <w:bidi w:val="0"/>
        <w:spacing w:before="0" w:after="1260" w:line="240" w:lineRule="auto"/>
        <w:ind w:left="0" w:right="0" w:firstLine="0"/>
        <w:jc w:val="both"/>
      </w:pPr>
      <w:bookmarkStart w:id="1" w:name="bookmark1"/>
      <w:r>
        <w:rPr>
          <w:color w:val="000000"/>
          <w:spacing w:val="0"/>
          <w:w w:val="100"/>
          <w:position w:val="0"/>
          <w:shd w:val="clear" w:color="auto" w:fill="auto"/>
          <w:lang w:val="ca-ES" w:eastAsia="ca-ES" w:bidi="ca-ES"/>
        </w:rPr>
        <w:t>Signat electrònicament</w:t>
      </w:r>
      <w:bookmarkEnd w:id="1"/>
    </w:p>
    <w:p>
      <w:pPr>
        <w:pStyle w:val="Style9"/>
        <w:keepNext w:val="0"/>
        <w:keepLines w:val="0"/>
        <w:widowControl w:val="0"/>
        <w:shd w:val="clear" w:color="auto" w:fill="auto"/>
        <w:bidi w:val="0"/>
        <w:spacing w:before="0"/>
        <w:ind w:right="0" w:firstLine="0"/>
        <w:jc w:val="center"/>
      </w:pPr>
      <w:r>
        <w:rPr>
          <w:color w:val="222222"/>
          <w:spacing w:val="0"/>
          <w:w w:val="100"/>
          <w:position w:val="0"/>
          <w:shd w:val="clear" w:color="auto" w:fill="auto"/>
          <w:lang w:val="ca-ES" w:eastAsia="ca-ES" w:bidi="ca-ES"/>
        </w:rPr>
        <w:t xml:space="preserve">Rbla. </w:t>
      </w:r>
      <w:r>
        <w:rPr>
          <w:spacing w:val="0"/>
          <w:w w:val="100"/>
          <w:position w:val="0"/>
          <w:shd w:val="clear" w:color="auto" w:fill="auto"/>
          <w:lang w:val="ca-ES" w:eastAsia="ca-ES" w:bidi="ca-ES"/>
        </w:rPr>
        <w:t xml:space="preserve">Onze de Setembre, 107 172+4 - Cessà de </w:t>
      </w:r>
      <w:r>
        <w:rPr>
          <w:color w:val="000000"/>
          <w:spacing w:val="0"/>
          <w:w w:val="100"/>
          <w:position w:val="0"/>
          <w:shd w:val="clear" w:color="auto" w:fill="auto"/>
          <w:lang w:val="ca-ES" w:eastAsia="ca-ES" w:bidi="ca-ES"/>
        </w:rPr>
        <w:t xml:space="preserve">la </w:t>
      </w:r>
      <w:r>
        <w:rPr>
          <w:spacing w:val="0"/>
          <w:w w:val="100"/>
          <w:position w:val="0"/>
          <w:shd w:val="clear" w:color="auto" w:fill="auto"/>
          <w:lang w:val="ca-ES" w:eastAsia="ca-ES" w:bidi="ca-ES"/>
        </w:rPr>
        <w:t xml:space="preserve">Selve </w:t>
      </w:r>
      <w:r>
        <w:rPr>
          <w:color w:val="222222"/>
          <w:spacing w:val="0"/>
          <w:w w:val="100"/>
          <w:position w:val="0"/>
          <w:shd w:val="clear" w:color="auto" w:fill="auto"/>
          <w:lang w:val="ca-ES" w:eastAsia="ca-ES" w:bidi="ca-ES"/>
        </w:rPr>
        <w:t xml:space="preserve">Tel: </w:t>
      </w:r>
      <w:r>
        <w:rPr>
          <w:spacing w:val="0"/>
          <w:w w:val="100"/>
          <w:position w:val="0"/>
          <w:shd w:val="clear" w:color="auto" w:fill="auto"/>
          <w:lang w:val="ca-ES" w:eastAsia="ca-ES" w:bidi="ca-ES"/>
        </w:rPr>
        <w:t xml:space="preserve">972 </w:t>
      </w:r>
      <w:r>
        <w:rPr>
          <w:color w:val="222222"/>
          <w:spacing w:val="0"/>
          <w:w w:val="100"/>
          <w:position w:val="0"/>
          <w:shd w:val="clear" w:color="auto" w:fill="auto"/>
          <w:lang w:val="ca-ES" w:eastAsia="ca-ES" w:bidi="ca-ES"/>
        </w:rPr>
        <w:t xml:space="preserve">46 </w:t>
      </w:r>
      <w:r>
        <w:rPr>
          <w:spacing w:val="0"/>
          <w:w w:val="100"/>
          <w:position w:val="0"/>
          <w:shd w:val="clear" w:color="auto" w:fill="auto"/>
          <w:lang w:val="ca-ES" w:eastAsia="ca-ES" w:bidi="ca-ES"/>
        </w:rPr>
        <w:t>00 05 Far 972 46 37 05</w:t>
        <w:br/>
      </w:r>
      <w:r>
        <w:rPr>
          <w:color w:val="222222"/>
          <w:spacing w:val="0"/>
          <w:w w:val="100"/>
          <w:position w:val="0"/>
          <w:shd w:val="clear" w:color="auto" w:fill="auto"/>
          <w:lang w:val="ca-ES" w:eastAsia="ca-ES" w:bidi="ca-ES"/>
        </w:rPr>
        <w:t xml:space="preserve">CIF. </w:t>
      </w:r>
      <w:r>
        <w:rPr>
          <w:spacing w:val="0"/>
          <w:w w:val="100"/>
          <w:position w:val="0"/>
          <w:shd w:val="clear" w:color="auto" w:fill="auto"/>
          <w:lang w:val="ca-ES" w:eastAsia="ca-ES" w:bidi="ca-ES"/>
        </w:rPr>
        <w:t xml:space="preserve">P1704900-H Correu: </w:t>
      </w:r>
      <w:r>
        <w:fldChar w:fldCharType="begin"/>
      </w:r>
      <w:r>
        <w:rPr/>
        <w:instrText> HYPERLINK "mailto:ajuntament@cassa.cat" </w:instrText>
      </w:r>
      <w:r>
        <w:fldChar w:fldCharType="separate"/>
      </w:r>
      <w:r>
        <w:rPr>
          <w:spacing w:val="0"/>
          <w:w w:val="100"/>
          <w:position w:val="0"/>
          <w:shd w:val="clear" w:color="auto" w:fill="auto"/>
          <w:lang w:val="en-US" w:eastAsia="en-US" w:bidi="en-US"/>
        </w:rPr>
        <w:t>ajuntament@cassa.cat</w:t>
      </w:r>
      <w:r>
        <w:fldChar w:fldCharType="end"/>
      </w:r>
    </w:p>
    <w:sectPr>
      <w:footnotePr>
        <w:pos w:val="pageBottom"/>
        <w:numFmt w:val="decimal"/>
        <w:numRestart w:val="continuous"/>
      </w:footnotePr>
      <w:pgSz w:w="11900" w:h="16840"/>
      <w:pgMar w:top="702" w:left="1671" w:right="1666" w:bottom="702" w:header="274" w:footer="27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Heading #1|1_"/>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Body text|1_"/>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Body text|2_"/>
    <w:basedOn w:val="DefaultParagraphFont"/>
    <w:link w:val="Style9"/>
    <w:rPr>
      <w:rFonts w:ascii="Arial" w:eastAsia="Arial" w:hAnsi="Arial" w:cs="Arial"/>
      <w:b w:val="0"/>
      <w:bCs w:val="0"/>
      <w:i w:val="0"/>
      <w:iCs w:val="0"/>
      <w:smallCaps w:val="0"/>
      <w:strike w:val="0"/>
      <w:color w:val="393939"/>
      <w:sz w:val="16"/>
      <w:szCs w:val="16"/>
      <w:u w:val="none"/>
    </w:rPr>
  </w:style>
  <w:style w:type="paragraph" w:customStyle="1" w:styleId="Style2">
    <w:name w:val="Picture caption|1"/>
    <w:basedOn w:val="Normal"/>
    <w:link w:val="CharStyle3"/>
    <w:pPr>
      <w:widowControl w:val="0"/>
      <w:shd w:val="clear" w:color="auto" w:fill="FFFFFF"/>
      <w:spacing w:after="20"/>
      <w:ind w:left="80"/>
    </w:pPr>
    <w:rPr>
      <w:rFonts w:ascii="Arial" w:eastAsia="Arial" w:hAnsi="Arial" w:cs="Arial"/>
      <w:b/>
      <w:bCs/>
      <w:i w:val="0"/>
      <w:iCs w:val="0"/>
      <w:smallCaps w:val="0"/>
      <w:strike w:val="0"/>
      <w:sz w:val="22"/>
      <w:szCs w:val="22"/>
      <w:u w:val="none"/>
    </w:rPr>
  </w:style>
  <w:style w:type="paragraph" w:customStyle="1" w:styleId="Style4">
    <w:name w:val="Heading #1|1"/>
    <w:basedOn w:val="Normal"/>
    <w:link w:val="CharStyle5"/>
    <w:pPr>
      <w:widowControl w:val="0"/>
      <w:shd w:val="clear" w:color="auto" w:fill="FFFFFF"/>
      <w:spacing w:after="750"/>
      <w:outlineLvl w:val="0"/>
    </w:pPr>
    <w:rPr>
      <w:rFonts w:ascii="Arial" w:eastAsia="Arial" w:hAnsi="Arial" w:cs="Arial"/>
      <w:b/>
      <w:bCs/>
      <w:i w:val="0"/>
      <w:iCs w:val="0"/>
      <w:smallCaps w:val="0"/>
      <w:strike w:val="0"/>
      <w:sz w:val="22"/>
      <w:szCs w:val="22"/>
      <w:u w:val="none"/>
    </w:rPr>
  </w:style>
  <w:style w:type="paragraph" w:customStyle="1" w:styleId="Style6">
    <w:name w:val="Body text|1"/>
    <w:basedOn w:val="Normal"/>
    <w:link w:val="CharStyle7"/>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9">
    <w:name w:val="Body text|2"/>
    <w:basedOn w:val="Normal"/>
    <w:link w:val="CharStyle10"/>
    <w:pPr>
      <w:widowControl w:val="0"/>
      <w:shd w:val="clear" w:color="auto" w:fill="FFFFFF"/>
      <w:spacing w:after="340" w:line="276" w:lineRule="auto"/>
      <w:ind w:left="180"/>
      <w:jc w:val="center"/>
    </w:pPr>
    <w:rPr>
      <w:rFonts w:ascii="Arial" w:eastAsia="Arial" w:hAnsi="Arial" w:cs="Arial"/>
      <w:b w:val="0"/>
      <w:bCs w:val="0"/>
      <w:i w:val="0"/>
      <w:iCs w:val="0"/>
      <w:smallCaps w:val="0"/>
      <w:strike w:val="0"/>
      <w:color w:val="393939"/>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