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1909" w14:textId="4B5AF74A" w:rsidR="00DC5B7D" w:rsidRPr="005114BC" w:rsidRDefault="00DC5B7D" w:rsidP="00DC5B7D">
      <w:pPr>
        <w:pStyle w:val="Ttol1"/>
        <w:ind w:right="-7"/>
        <w:jc w:val="both"/>
        <w:rPr>
          <w:rFonts w:ascii="Arial" w:hAnsi="Arial" w:cs="Arial"/>
          <w:b/>
        </w:rPr>
      </w:pPr>
      <w:bookmarkStart w:id="0" w:name="_Toc168573513"/>
      <w:bookmarkStart w:id="1" w:name="_Toc168928528"/>
      <w:bookmarkStart w:id="2" w:name="_Toc188437329"/>
      <w:bookmarkStart w:id="3" w:name="_Toc190937669"/>
      <w:bookmarkStart w:id="4" w:name="_Toc190954542"/>
      <w:bookmarkStart w:id="5" w:name="_Toc192686880"/>
      <w:bookmarkStart w:id="6" w:name="_Toc192689518"/>
      <w:bookmarkStart w:id="7" w:name="_Toc192763281"/>
      <w:bookmarkStart w:id="8" w:name="_Toc192784030"/>
      <w:r w:rsidRPr="00DC5B7D">
        <w:rPr>
          <w:rFonts w:ascii="Arial" w:eastAsia="Arial MT" w:hAnsi="Arial" w:cs="Arial"/>
          <w:b/>
          <w:color w:val="auto"/>
          <w:sz w:val="22"/>
          <w:szCs w:val="22"/>
        </w:rPr>
        <w:t>ANNEX 3. DECLARACIÓ RESPONSABLE SOBRE EL COMPLIMENT DEL PRINCIPI DE NO CAUSAR PERJUDICI SIGNIFICATIU ALS SIS OBJECTIUS MEDIAMBIENTALS EN EL SENTIT DE L’ARTICLE 17 DEL REGLAMENT (UE) 2020/852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060651C" w14:textId="77777777" w:rsidR="00DC5B7D" w:rsidRPr="0062170F" w:rsidRDefault="00DC5B7D" w:rsidP="00DC5B7D">
      <w:pPr>
        <w:ind w:right="-7"/>
        <w:jc w:val="both"/>
        <w:rPr>
          <w:rFonts w:ascii="Arial" w:hAnsi="Arial" w:cs="Arial"/>
          <w:b/>
        </w:rPr>
      </w:pPr>
      <w:bookmarkStart w:id="9" w:name="_Hlk167960285"/>
      <w:r w:rsidRPr="0062170F">
        <w:rPr>
          <w:rFonts w:ascii="Arial" w:hAnsi="Arial" w:cs="Arial"/>
          <w:b/>
        </w:rPr>
        <w:t>Expedient</w:t>
      </w:r>
      <w:r w:rsidRPr="0062170F">
        <w:rPr>
          <w:rFonts w:ascii="Arial" w:hAnsi="Arial" w:cs="Arial"/>
          <w:b/>
          <w:spacing w:val="-3"/>
        </w:rPr>
        <w:t xml:space="preserve"> </w:t>
      </w:r>
      <w:r w:rsidRPr="0062170F">
        <w:rPr>
          <w:rFonts w:ascii="Arial" w:hAnsi="Arial" w:cs="Arial"/>
          <w:b/>
        </w:rPr>
        <w:t>de</w:t>
      </w:r>
      <w:r w:rsidRPr="0062170F">
        <w:rPr>
          <w:rFonts w:ascii="Arial" w:hAnsi="Arial" w:cs="Arial"/>
          <w:b/>
          <w:spacing w:val="-6"/>
        </w:rPr>
        <w:t xml:space="preserve"> </w:t>
      </w:r>
      <w:r w:rsidRPr="0062170F">
        <w:rPr>
          <w:rFonts w:ascii="Arial" w:hAnsi="Arial" w:cs="Arial"/>
          <w:b/>
        </w:rPr>
        <w:t>contractació</w:t>
      </w:r>
      <w:r w:rsidRPr="0062170F">
        <w:rPr>
          <w:rFonts w:ascii="Arial" w:hAnsi="Arial" w:cs="Arial"/>
          <w:b/>
          <w:spacing w:val="-4"/>
        </w:rPr>
        <w:t xml:space="preserve"> </w:t>
      </w:r>
      <w:r w:rsidRPr="0062170F">
        <w:rPr>
          <w:rFonts w:ascii="Arial" w:hAnsi="Arial" w:cs="Arial"/>
          <w:b/>
        </w:rPr>
        <w:t>núm</w:t>
      </w:r>
      <w:r w:rsidRPr="0062170F">
        <w:rPr>
          <w:rFonts w:ascii="Arial" w:hAnsi="Arial" w:cs="Arial"/>
        </w:rPr>
        <w:t>.:</w:t>
      </w:r>
      <w:r w:rsidRPr="0062170F">
        <w:rPr>
          <w:rFonts w:ascii="Arial" w:hAnsi="Arial" w:cs="Arial"/>
          <w:spacing w:val="-4"/>
        </w:rPr>
        <w:t xml:space="preserve"> </w:t>
      </w:r>
      <w:r w:rsidRPr="0062170F">
        <w:rPr>
          <w:rFonts w:ascii="Arial" w:hAnsi="Arial" w:cs="Arial"/>
          <w:b/>
        </w:rPr>
        <w:t>14/2025</w:t>
      </w:r>
    </w:p>
    <w:bookmarkEnd w:id="9"/>
    <w:p w14:paraId="2D1399CC" w14:textId="77777777" w:rsidR="00DC5B7D" w:rsidRPr="0062170F" w:rsidRDefault="00DC5B7D" w:rsidP="00DC5B7D">
      <w:pPr>
        <w:pStyle w:val="Textindependent"/>
        <w:spacing w:before="10"/>
        <w:ind w:right="-7"/>
        <w:jc w:val="both"/>
        <w:rPr>
          <w:rFonts w:ascii="Arial" w:hAnsi="Arial" w:cs="Arial"/>
          <w:b/>
          <w:bCs/>
          <w:sz w:val="22"/>
          <w:szCs w:val="22"/>
        </w:rPr>
      </w:pPr>
    </w:p>
    <w:p w14:paraId="63FFEA8B" w14:textId="77777777" w:rsidR="00DC5B7D" w:rsidRPr="0062170F" w:rsidRDefault="00DC5B7D" w:rsidP="00DC5B7D">
      <w:pPr>
        <w:spacing w:before="1"/>
        <w:ind w:right="-7"/>
        <w:jc w:val="both"/>
        <w:rPr>
          <w:rFonts w:ascii="Arial" w:hAnsi="Arial" w:cs="Arial"/>
          <w:b/>
          <w:bCs/>
        </w:rPr>
      </w:pPr>
      <w:r w:rsidRPr="0062170F">
        <w:rPr>
          <w:rFonts w:ascii="Arial" w:hAnsi="Arial" w:cs="Arial"/>
          <w:b/>
          <w:bCs/>
        </w:rPr>
        <w:t xml:space="preserve">Identificació de l’actuació: </w:t>
      </w:r>
      <w:r w:rsidRPr="0062170F">
        <w:rPr>
          <w:rFonts w:ascii="Arial" w:hAnsi="Arial" w:cs="Arial"/>
        </w:rPr>
        <w:t>contracte per a la prestació de serveis d’assistència tècnica en l’execució del projecte “Rehabilitació integral energètica d’un edifici”, de l’Ajuntament de Tarroja de Segarra.</w:t>
      </w:r>
    </w:p>
    <w:p w14:paraId="6BD5C29E" w14:textId="77777777" w:rsidR="00DC5B7D" w:rsidRPr="0062170F" w:rsidRDefault="00DC5B7D" w:rsidP="00DC5B7D">
      <w:pPr>
        <w:pStyle w:val="Textindependent"/>
        <w:spacing w:before="7"/>
        <w:ind w:right="-7"/>
        <w:jc w:val="both"/>
        <w:rPr>
          <w:rFonts w:ascii="Arial" w:hAnsi="Arial" w:cs="Arial"/>
          <w:sz w:val="22"/>
          <w:szCs w:val="22"/>
        </w:rPr>
      </w:pPr>
    </w:p>
    <w:p w14:paraId="0298055D" w14:textId="77777777" w:rsidR="00DC5B7D" w:rsidRPr="0062170F" w:rsidRDefault="00DC5B7D" w:rsidP="00DC5B7D">
      <w:pPr>
        <w:ind w:right="-7"/>
        <w:jc w:val="both"/>
        <w:rPr>
          <w:rFonts w:ascii="Arial" w:hAnsi="Arial" w:cs="Arial"/>
        </w:rPr>
      </w:pPr>
      <w:r w:rsidRPr="0062170F">
        <w:rPr>
          <w:rFonts w:ascii="Arial" w:hAnsi="Arial" w:cs="Arial"/>
          <w:b/>
        </w:rPr>
        <w:t>Component del Pla de Recuperació, Transformació i Resiliència (PRTR) al qual pertany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l’activitat (segons el PRTR)</w:t>
      </w:r>
      <w:r w:rsidRPr="0062170F">
        <w:rPr>
          <w:rFonts w:ascii="Arial" w:hAnsi="Arial" w:cs="Arial"/>
        </w:rPr>
        <w:t>: Component núm. 2 “</w:t>
      </w:r>
      <w:proofErr w:type="spellStart"/>
      <w:r w:rsidRPr="0062170F">
        <w:rPr>
          <w:rFonts w:ascii="Arial" w:hAnsi="Arial" w:cs="Arial"/>
          <w:i/>
          <w:iCs/>
        </w:rPr>
        <w:t>Implementación</w:t>
      </w:r>
      <w:proofErr w:type="spellEnd"/>
      <w:r w:rsidRPr="0062170F">
        <w:rPr>
          <w:rFonts w:ascii="Arial" w:hAnsi="Arial" w:cs="Arial"/>
          <w:i/>
          <w:iCs/>
        </w:rPr>
        <w:t xml:space="preserve"> de la Agenda Urbana </w:t>
      </w:r>
      <w:proofErr w:type="spellStart"/>
      <w:r w:rsidRPr="0062170F">
        <w:rPr>
          <w:rFonts w:ascii="Arial" w:hAnsi="Arial" w:cs="Arial"/>
          <w:i/>
          <w:iCs/>
        </w:rPr>
        <w:t>española</w:t>
      </w:r>
      <w:proofErr w:type="spellEnd"/>
      <w:r w:rsidRPr="0062170F">
        <w:rPr>
          <w:rFonts w:ascii="Arial" w:hAnsi="Arial" w:cs="Arial"/>
          <w:i/>
          <w:iCs/>
        </w:rPr>
        <w:t xml:space="preserve">: </w:t>
      </w:r>
      <w:proofErr w:type="spellStart"/>
      <w:r w:rsidRPr="0062170F">
        <w:rPr>
          <w:rFonts w:ascii="Arial" w:hAnsi="Arial" w:cs="Arial"/>
          <w:i/>
          <w:iCs/>
        </w:rPr>
        <w:t>Plan</w:t>
      </w:r>
      <w:proofErr w:type="spellEnd"/>
      <w:r w:rsidRPr="0062170F">
        <w:rPr>
          <w:rFonts w:ascii="Arial" w:hAnsi="Arial" w:cs="Arial"/>
          <w:i/>
          <w:iCs/>
        </w:rPr>
        <w:t xml:space="preserve"> de </w:t>
      </w:r>
      <w:proofErr w:type="spellStart"/>
      <w:r w:rsidRPr="0062170F">
        <w:rPr>
          <w:rFonts w:ascii="Arial" w:hAnsi="Arial" w:cs="Arial"/>
          <w:i/>
          <w:iCs/>
        </w:rPr>
        <w:t>rehabilitación</w:t>
      </w:r>
      <w:proofErr w:type="spellEnd"/>
      <w:r w:rsidRPr="0062170F">
        <w:rPr>
          <w:rFonts w:ascii="Arial" w:hAnsi="Arial" w:cs="Arial"/>
          <w:i/>
          <w:iCs/>
        </w:rPr>
        <w:t xml:space="preserve"> y </w:t>
      </w:r>
      <w:proofErr w:type="spellStart"/>
      <w:r w:rsidRPr="0062170F">
        <w:rPr>
          <w:rFonts w:ascii="Arial" w:hAnsi="Arial" w:cs="Arial"/>
          <w:i/>
          <w:iCs/>
        </w:rPr>
        <w:t>regeneración</w:t>
      </w:r>
      <w:proofErr w:type="spellEnd"/>
      <w:r w:rsidRPr="0062170F">
        <w:rPr>
          <w:rFonts w:ascii="Arial" w:hAnsi="Arial" w:cs="Arial"/>
          <w:i/>
          <w:iCs/>
        </w:rPr>
        <w:t xml:space="preserve"> urbana</w:t>
      </w:r>
      <w:r w:rsidRPr="0062170F">
        <w:rPr>
          <w:rFonts w:ascii="Arial" w:hAnsi="Arial" w:cs="Arial"/>
        </w:rPr>
        <w:t>”,</w:t>
      </w:r>
      <w:r w:rsidRPr="0062170F">
        <w:rPr>
          <w:rFonts w:ascii="Arial" w:hAnsi="Arial" w:cs="Arial"/>
          <w:spacing w:val="-11"/>
        </w:rPr>
        <w:t xml:space="preserve"> </w:t>
      </w:r>
      <w:r w:rsidRPr="0062170F">
        <w:rPr>
          <w:rFonts w:ascii="Arial" w:hAnsi="Arial" w:cs="Arial"/>
        </w:rPr>
        <w:t>Inversió</w:t>
      </w:r>
      <w:r w:rsidRPr="0062170F">
        <w:rPr>
          <w:rFonts w:ascii="Arial" w:hAnsi="Arial" w:cs="Arial"/>
          <w:spacing w:val="-9"/>
        </w:rPr>
        <w:t xml:space="preserve"> </w:t>
      </w:r>
      <w:r w:rsidRPr="0062170F">
        <w:rPr>
          <w:rFonts w:ascii="Arial" w:hAnsi="Arial" w:cs="Arial"/>
        </w:rPr>
        <w:t>4</w:t>
      </w:r>
      <w:r w:rsidRPr="0062170F">
        <w:rPr>
          <w:rFonts w:ascii="Arial" w:hAnsi="Arial" w:cs="Arial"/>
          <w:spacing w:val="-12"/>
        </w:rPr>
        <w:t xml:space="preserve"> </w:t>
      </w:r>
      <w:r w:rsidRPr="0062170F">
        <w:rPr>
          <w:rFonts w:ascii="Arial" w:hAnsi="Arial" w:cs="Arial"/>
        </w:rPr>
        <w:t>“</w:t>
      </w:r>
      <w:r w:rsidRPr="0062170F">
        <w:rPr>
          <w:rFonts w:ascii="Arial" w:hAnsi="Arial" w:cs="Arial"/>
          <w:i/>
          <w:iCs/>
        </w:rPr>
        <w:t xml:space="preserve">Programa de </w:t>
      </w:r>
      <w:proofErr w:type="spellStart"/>
      <w:r w:rsidRPr="0062170F">
        <w:rPr>
          <w:rFonts w:ascii="Arial" w:hAnsi="Arial" w:cs="Arial"/>
          <w:i/>
          <w:iCs/>
        </w:rPr>
        <w:t>regeneración</w:t>
      </w:r>
      <w:proofErr w:type="spellEnd"/>
      <w:r w:rsidRPr="0062170F">
        <w:rPr>
          <w:rFonts w:ascii="Arial" w:hAnsi="Arial" w:cs="Arial"/>
          <w:i/>
          <w:iCs/>
        </w:rPr>
        <w:t xml:space="preserve"> y reto </w:t>
      </w:r>
      <w:proofErr w:type="spellStart"/>
      <w:r w:rsidRPr="0062170F">
        <w:rPr>
          <w:rFonts w:ascii="Arial" w:hAnsi="Arial" w:cs="Arial"/>
          <w:i/>
          <w:iCs/>
        </w:rPr>
        <w:t>demográfico</w:t>
      </w:r>
      <w:proofErr w:type="spellEnd"/>
      <w:r w:rsidRPr="0062170F">
        <w:rPr>
          <w:rFonts w:ascii="Arial" w:hAnsi="Arial" w:cs="Arial"/>
        </w:rPr>
        <w:t>”.</w:t>
      </w:r>
    </w:p>
    <w:p w14:paraId="1D126BDF" w14:textId="77777777" w:rsidR="00DC5B7D" w:rsidRPr="0062170F" w:rsidRDefault="00DC5B7D" w:rsidP="00DC5B7D">
      <w:pPr>
        <w:pStyle w:val="Textindependent"/>
        <w:spacing w:before="8"/>
        <w:ind w:right="-7"/>
        <w:jc w:val="both"/>
        <w:rPr>
          <w:rFonts w:ascii="Arial" w:hAnsi="Arial" w:cs="Arial"/>
          <w:sz w:val="22"/>
          <w:szCs w:val="22"/>
        </w:rPr>
      </w:pPr>
    </w:p>
    <w:p w14:paraId="66C10E7F" w14:textId="77777777" w:rsidR="00DC5B7D" w:rsidRPr="005114BC" w:rsidRDefault="00DC5B7D" w:rsidP="00DC5B7D">
      <w:pPr>
        <w:spacing w:before="1"/>
        <w:ind w:right="-7"/>
        <w:jc w:val="both"/>
        <w:rPr>
          <w:rFonts w:ascii="Arial" w:hAnsi="Arial" w:cs="Arial"/>
        </w:rPr>
      </w:pPr>
      <w:r w:rsidRPr="0062170F">
        <w:rPr>
          <w:rFonts w:ascii="Arial" w:hAnsi="Arial" w:cs="Arial"/>
          <w:b/>
        </w:rPr>
        <w:t>Etiquetatge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climàtic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i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mediambiental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assignat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a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la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mesura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(reforma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o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inversió)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o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a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la</w:t>
      </w:r>
      <w:r w:rsidRPr="0062170F">
        <w:rPr>
          <w:rFonts w:ascii="Arial" w:hAnsi="Arial" w:cs="Arial"/>
          <w:b/>
          <w:spacing w:val="1"/>
        </w:rPr>
        <w:t xml:space="preserve"> </w:t>
      </w:r>
      <w:proofErr w:type="spellStart"/>
      <w:r w:rsidRPr="0062170F">
        <w:rPr>
          <w:rFonts w:ascii="Arial" w:hAnsi="Arial" w:cs="Arial"/>
          <w:b/>
        </w:rPr>
        <w:t>submesura</w:t>
      </w:r>
      <w:proofErr w:type="spellEnd"/>
      <w:r w:rsidRPr="0062170F">
        <w:rPr>
          <w:rFonts w:ascii="Arial" w:hAnsi="Arial" w:cs="Arial"/>
          <w:b/>
          <w:spacing w:val="-1"/>
        </w:rPr>
        <w:t xml:space="preserve"> </w:t>
      </w:r>
      <w:r w:rsidRPr="0062170F">
        <w:rPr>
          <w:rFonts w:ascii="Arial" w:hAnsi="Arial" w:cs="Arial"/>
          <w:b/>
        </w:rPr>
        <w:t>del</w:t>
      </w:r>
      <w:r w:rsidRPr="0062170F">
        <w:rPr>
          <w:rFonts w:ascii="Arial" w:hAnsi="Arial" w:cs="Arial"/>
          <w:b/>
          <w:spacing w:val="1"/>
        </w:rPr>
        <w:t xml:space="preserve"> </w:t>
      </w:r>
      <w:r w:rsidRPr="0062170F">
        <w:rPr>
          <w:rFonts w:ascii="Arial" w:hAnsi="Arial" w:cs="Arial"/>
          <w:b/>
        </w:rPr>
        <w:t>PRTR</w:t>
      </w:r>
      <w:r w:rsidRPr="0062170F">
        <w:rPr>
          <w:rFonts w:ascii="Arial" w:hAnsi="Arial" w:cs="Arial"/>
        </w:rPr>
        <w:t>:</w:t>
      </w:r>
      <w:r w:rsidRPr="0062170F">
        <w:rPr>
          <w:rFonts w:ascii="Arial" w:hAnsi="Arial" w:cs="Arial"/>
          <w:spacing w:val="51"/>
        </w:rPr>
        <w:t xml:space="preserve"> </w:t>
      </w:r>
      <w:r w:rsidRPr="0062170F">
        <w:rPr>
          <w:rFonts w:ascii="Arial" w:hAnsi="Arial" w:cs="Arial"/>
        </w:rPr>
        <w:t>N/A</w:t>
      </w:r>
    </w:p>
    <w:p w14:paraId="131EF182" w14:textId="77777777" w:rsidR="00DC5B7D" w:rsidRDefault="00DC5B7D" w:rsidP="00DC5B7D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</w:p>
    <w:p w14:paraId="37504374" w14:textId="5C08741A" w:rsidR="00DC5B7D" w:rsidRDefault="00DC5B7D" w:rsidP="00DC5B7D">
      <w:pPr>
        <w:pStyle w:val="Textindependent"/>
        <w:spacing w:line="218" w:lineRule="exac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>Jo,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sotasignat/</w:t>
      </w:r>
      <w:proofErr w:type="spellStart"/>
      <w:r w:rsidRPr="005114BC">
        <w:rPr>
          <w:rFonts w:ascii="Arial" w:hAnsi="Arial" w:cs="Arial"/>
          <w:sz w:val="22"/>
          <w:szCs w:val="22"/>
        </w:rPr>
        <w:t>ada</w:t>
      </w:r>
      <w:proofErr w:type="spellEnd"/>
      <w:r w:rsidRPr="005114BC">
        <w:rPr>
          <w:rFonts w:ascii="Arial" w:hAnsi="Arial" w:cs="Arial"/>
          <w:sz w:val="22"/>
          <w:szCs w:val="22"/>
        </w:rPr>
        <w:t>,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,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114BC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pacing w:val="-7"/>
          <w:sz w:val="22"/>
          <w:szCs w:val="22"/>
        </w:rPr>
        <w:tab/>
      </w:r>
      <w:r>
        <w:rPr>
          <w:rFonts w:ascii="Arial" w:hAnsi="Arial" w:cs="Arial"/>
          <w:spacing w:val="-7"/>
          <w:sz w:val="22"/>
          <w:szCs w:val="22"/>
        </w:rPr>
        <w:tab/>
        <w:t xml:space="preserve">                   </w:t>
      </w:r>
      <w:r w:rsidRPr="005114BC">
        <w:rPr>
          <w:rFonts w:ascii="Arial" w:hAnsi="Arial" w:cs="Arial"/>
          <w:sz w:val="22"/>
          <w:szCs w:val="22"/>
        </w:rPr>
        <w:t>[en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nom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propi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/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representació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l’entitat],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1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qualitat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pacing w:val="-1"/>
          <w:sz w:val="22"/>
          <w:szCs w:val="22"/>
        </w:rPr>
        <w:t>,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com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a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participant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en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el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procediment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d’adjudicació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del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contracte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indicat,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sota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la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meva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responsabilitat,</w:t>
      </w:r>
      <w:r w:rsidRPr="005114BC">
        <w:rPr>
          <w:rFonts w:ascii="Arial" w:hAnsi="Arial" w:cs="Arial"/>
          <w:spacing w:val="-5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matèria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mediambiental</w:t>
      </w:r>
    </w:p>
    <w:p w14:paraId="1DE55700" w14:textId="77777777" w:rsidR="00DC5B7D" w:rsidRPr="005114BC" w:rsidRDefault="00DC5B7D" w:rsidP="00DC5B7D">
      <w:pPr>
        <w:pStyle w:val="Textindependent"/>
        <w:spacing w:line="218" w:lineRule="exact"/>
        <w:ind w:right="-7"/>
        <w:jc w:val="both"/>
        <w:rPr>
          <w:rFonts w:ascii="Arial" w:hAnsi="Arial" w:cs="Arial"/>
          <w:sz w:val="22"/>
          <w:szCs w:val="22"/>
        </w:rPr>
      </w:pPr>
    </w:p>
    <w:p w14:paraId="2523B3C3" w14:textId="77777777" w:rsidR="00DC5B7D" w:rsidRPr="005114BC" w:rsidRDefault="00DC5B7D" w:rsidP="00DC5B7D">
      <w:pPr>
        <w:ind w:right="-7"/>
        <w:jc w:val="both"/>
        <w:rPr>
          <w:rFonts w:ascii="Arial" w:hAnsi="Arial" w:cs="Arial"/>
          <w:b/>
        </w:rPr>
      </w:pPr>
      <w:r w:rsidRPr="005114BC">
        <w:rPr>
          <w:rFonts w:ascii="Arial" w:hAnsi="Arial" w:cs="Arial"/>
          <w:b/>
        </w:rPr>
        <w:t>DECLARO</w:t>
      </w:r>
      <w:r w:rsidRPr="005114BC">
        <w:rPr>
          <w:rFonts w:ascii="Arial" w:hAnsi="Arial" w:cs="Arial"/>
          <w:b/>
          <w:spacing w:val="-3"/>
        </w:rPr>
        <w:t xml:space="preserve"> </w:t>
      </w:r>
      <w:r w:rsidRPr="005114BC">
        <w:rPr>
          <w:rFonts w:ascii="Arial" w:hAnsi="Arial" w:cs="Arial"/>
          <w:b/>
        </w:rPr>
        <w:t>QUE:</w:t>
      </w:r>
    </w:p>
    <w:p w14:paraId="65B407C5" w14:textId="77777777" w:rsidR="00DC5B7D" w:rsidRPr="005114BC" w:rsidRDefault="00DC5B7D" w:rsidP="00DC5B7D">
      <w:pPr>
        <w:pStyle w:val="Textindependent"/>
        <w:spacing w:before="8"/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469AF8CB" w14:textId="77777777" w:rsidR="00DC5B7D" w:rsidRPr="005114BC" w:rsidRDefault="00DC5B7D" w:rsidP="00DC5B7D">
      <w:pPr>
        <w:pStyle w:val="Pargrafdellista"/>
        <w:numPr>
          <w:ilvl w:val="0"/>
          <w:numId w:val="2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activitats que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desenvolupen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ocasionen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un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perjudici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significatiu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als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següents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objectius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mediambientals:</w:t>
      </w:r>
    </w:p>
    <w:p w14:paraId="4247509F" w14:textId="77777777" w:rsidR="00DC5B7D" w:rsidRPr="005114BC" w:rsidRDefault="00DC5B7D" w:rsidP="00DC5B7D">
      <w:pPr>
        <w:pStyle w:val="Pargrafdellista"/>
        <w:spacing w:line="217" w:lineRule="exact"/>
        <w:ind w:left="0" w:right="-7"/>
        <w:rPr>
          <w:rFonts w:ascii="Arial" w:hAnsi="Arial" w:cs="Arial"/>
        </w:rPr>
      </w:pPr>
    </w:p>
    <w:p w14:paraId="44ECCB8A" w14:textId="77777777" w:rsidR="00DC5B7D" w:rsidRPr="009A45F6" w:rsidRDefault="00DC5B7D" w:rsidP="00DC5B7D">
      <w:pPr>
        <w:pStyle w:val="Pargrafdellista"/>
        <w:numPr>
          <w:ilvl w:val="1"/>
          <w:numId w:val="2"/>
        </w:numPr>
        <w:spacing w:line="217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Mitigació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canvi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climàtic.</w:t>
      </w:r>
    </w:p>
    <w:p w14:paraId="4B493690" w14:textId="77777777" w:rsidR="00DC5B7D" w:rsidRPr="009A45F6" w:rsidRDefault="00DC5B7D" w:rsidP="00DC5B7D">
      <w:pPr>
        <w:pStyle w:val="Pargrafdellista"/>
        <w:numPr>
          <w:ilvl w:val="1"/>
          <w:numId w:val="2"/>
        </w:numPr>
        <w:spacing w:before="1" w:line="218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Adaptació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canvi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climàtic.</w:t>
      </w:r>
    </w:p>
    <w:p w14:paraId="52BF0C73" w14:textId="77777777" w:rsidR="00DC5B7D" w:rsidRPr="009A45F6" w:rsidRDefault="00DC5B7D" w:rsidP="00DC5B7D">
      <w:pPr>
        <w:pStyle w:val="Pargrafdellista"/>
        <w:numPr>
          <w:ilvl w:val="1"/>
          <w:numId w:val="2"/>
        </w:numPr>
        <w:spacing w:line="217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Ús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sostenible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protecció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recursos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hídrics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marins.</w:t>
      </w:r>
    </w:p>
    <w:p w14:paraId="064D8554" w14:textId="77777777" w:rsidR="00DC5B7D" w:rsidRPr="009A45F6" w:rsidRDefault="00DC5B7D" w:rsidP="00DC5B7D">
      <w:pPr>
        <w:pStyle w:val="Pargrafdellista"/>
        <w:numPr>
          <w:ilvl w:val="1"/>
          <w:numId w:val="2"/>
        </w:numPr>
        <w:spacing w:line="218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Economia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circular,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inclosos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prevenció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reciclatge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residus.</w:t>
      </w:r>
    </w:p>
    <w:p w14:paraId="67008A0E" w14:textId="77777777" w:rsidR="00DC5B7D" w:rsidRPr="009A45F6" w:rsidRDefault="00DC5B7D" w:rsidP="00DC5B7D">
      <w:pPr>
        <w:pStyle w:val="Pargrafdellista"/>
        <w:numPr>
          <w:ilvl w:val="1"/>
          <w:numId w:val="2"/>
        </w:numPr>
        <w:spacing w:line="218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Prevenció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control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contaminació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l’atmosfera,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l’aigua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o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sòl.</w:t>
      </w:r>
    </w:p>
    <w:p w14:paraId="1ABD312D" w14:textId="77777777" w:rsidR="00DC5B7D" w:rsidRPr="005114BC" w:rsidRDefault="00DC5B7D" w:rsidP="00DC5B7D">
      <w:pPr>
        <w:pStyle w:val="Pargrafdellista"/>
        <w:numPr>
          <w:ilvl w:val="1"/>
          <w:numId w:val="2"/>
        </w:numPr>
        <w:spacing w:line="218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Protecció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restauració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biodiversitat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els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ecosistemes.</w:t>
      </w:r>
    </w:p>
    <w:p w14:paraId="67144903" w14:textId="77777777" w:rsidR="00DC5B7D" w:rsidRPr="005114BC" w:rsidRDefault="00DC5B7D" w:rsidP="00DC5B7D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</w:p>
    <w:p w14:paraId="1041E4BD" w14:textId="77777777" w:rsidR="00DC5B7D" w:rsidRPr="005114BC" w:rsidRDefault="00DC5B7D" w:rsidP="00DC5B7D">
      <w:pPr>
        <w:pStyle w:val="Pargrafdellista"/>
        <w:numPr>
          <w:ilvl w:val="0"/>
          <w:numId w:val="2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activitats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s’adeqüen,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si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escau,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característiques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fixades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mesura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9"/>
        </w:rPr>
        <w:t xml:space="preserve"> </w:t>
      </w:r>
      <w:proofErr w:type="spellStart"/>
      <w:r w:rsidRPr="005114BC">
        <w:rPr>
          <w:rFonts w:ascii="Arial" w:hAnsi="Arial" w:cs="Arial"/>
        </w:rPr>
        <w:t>submesura</w:t>
      </w:r>
      <w:proofErr w:type="spellEnd"/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component 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reflectides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Pla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recuperació, transformació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resiliència.</w:t>
      </w:r>
    </w:p>
    <w:p w14:paraId="4AF0E8AC" w14:textId="77777777" w:rsidR="00DC5B7D" w:rsidRPr="005114BC" w:rsidRDefault="00DC5B7D" w:rsidP="00DC5B7D">
      <w:pPr>
        <w:pStyle w:val="Pargrafdellista"/>
        <w:ind w:left="0" w:right="-7"/>
        <w:rPr>
          <w:rFonts w:ascii="Arial" w:hAnsi="Arial" w:cs="Arial"/>
        </w:rPr>
      </w:pPr>
    </w:p>
    <w:p w14:paraId="171AE94D" w14:textId="77777777" w:rsidR="00DC5B7D" w:rsidRPr="005114BC" w:rsidRDefault="00DC5B7D" w:rsidP="00DC5B7D">
      <w:pPr>
        <w:pStyle w:val="Pargrafdellista"/>
        <w:numPr>
          <w:ilvl w:val="0"/>
          <w:numId w:val="2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activitats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desenvolupen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projecte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compliran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normativa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mediambiental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vigent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sigui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aplicable.</w:t>
      </w:r>
    </w:p>
    <w:p w14:paraId="7E74E824" w14:textId="77777777" w:rsidR="00DC5B7D" w:rsidRPr="005114BC" w:rsidRDefault="00DC5B7D" w:rsidP="00DC5B7D">
      <w:pPr>
        <w:pStyle w:val="Pargrafdellista"/>
        <w:ind w:left="1701" w:right="-7"/>
        <w:rPr>
          <w:rFonts w:ascii="Arial" w:hAnsi="Arial" w:cs="Arial"/>
        </w:rPr>
      </w:pPr>
    </w:p>
    <w:p w14:paraId="65FA9D9E" w14:textId="77777777" w:rsidR="00DC5B7D" w:rsidRPr="005114BC" w:rsidRDefault="00DC5B7D" w:rsidP="00DC5B7D">
      <w:pPr>
        <w:pStyle w:val="Pargrafdellista"/>
        <w:numPr>
          <w:ilvl w:val="0"/>
          <w:numId w:val="2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activitats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desenvolupen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estan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excloses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finançament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Pla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recuperació, transformació i resiliència d’acord amb la Guia tècnica sobre l’aplicació del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principi “no causar un perjudici significatiu” en virtut del Reglament relatiu al Mecanisme 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Recuperació i Resiliència (2021/C 58/01), a la Proposta de Decisió d’execució del Consell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relativa a l’aprovació de l’avaluació del pla de recuperació i resiliència d’Espanya i al seu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annex.</w:t>
      </w:r>
    </w:p>
    <w:p w14:paraId="5A7DB001" w14:textId="77777777" w:rsidR="00DC5B7D" w:rsidRPr="005114BC" w:rsidRDefault="00DC5B7D" w:rsidP="00DC5B7D">
      <w:pPr>
        <w:pStyle w:val="Pargrafdellista"/>
        <w:tabs>
          <w:tab w:val="left" w:pos="3106"/>
        </w:tabs>
        <w:ind w:left="3105" w:right="-7"/>
        <w:rPr>
          <w:rFonts w:ascii="Arial" w:hAnsi="Arial" w:cs="Arial"/>
        </w:rPr>
      </w:pPr>
    </w:p>
    <w:p w14:paraId="22D60F00" w14:textId="77777777" w:rsidR="00DC5B7D" w:rsidRPr="005114BC" w:rsidRDefault="00DC5B7D" w:rsidP="00DC5B7D">
      <w:pPr>
        <w:pStyle w:val="Pargrafdellista"/>
        <w:numPr>
          <w:ilvl w:val="1"/>
          <w:numId w:val="2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Construcció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refineries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cru,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centrals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tèrmiques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carbó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projectes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impliquin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l'extracció de petroli o gas natural, a causa del perjudici a l’objectiu de mitigació del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canvi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climàtic.</w:t>
      </w:r>
    </w:p>
    <w:p w14:paraId="67FC8AC3" w14:textId="77777777" w:rsidR="00DC5B7D" w:rsidRPr="005114BC" w:rsidRDefault="00DC5B7D" w:rsidP="00DC5B7D">
      <w:pPr>
        <w:pStyle w:val="Pargrafdellista"/>
        <w:numPr>
          <w:ilvl w:val="1"/>
          <w:numId w:val="2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lastRenderedPageBreak/>
        <w:t>Activitats relacionades amb els combustibles fòssils, inclosa la utilització ulterior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d’aquests, excepte els projectes relacionats amb la generació d'electricitat i/o calor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  <w:spacing w:val="-1"/>
        </w:rPr>
        <w:t>utilitzant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gas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natural,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</w:rPr>
        <w:t>així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com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infraestructura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transport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distribució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connexa, que compleixin les condicions establertes a l'annex III de la Guia tècnica de la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Comissió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Europea.</w:t>
      </w:r>
    </w:p>
    <w:p w14:paraId="5E644FF4" w14:textId="77777777" w:rsidR="00DC5B7D" w:rsidRPr="005114BC" w:rsidRDefault="00DC5B7D" w:rsidP="00DC5B7D">
      <w:pPr>
        <w:pStyle w:val="Pargrafdellista"/>
        <w:ind w:left="851" w:right="-7" w:hanging="425"/>
        <w:rPr>
          <w:rFonts w:ascii="Arial" w:hAnsi="Arial" w:cs="Arial"/>
        </w:rPr>
      </w:pPr>
    </w:p>
    <w:p w14:paraId="495C19CF" w14:textId="77777777" w:rsidR="00DC5B7D" w:rsidRPr="005114BC" w:rsidRDefault="00DC5B7D" w:rsidP="00DC5B7D">
      <w:pPr>
        <w:pStyle w:val="Pargrafdellista"/>
        <w:numPr>
          <w:ilvl w:val="1"/>
          <w:numId w:val="2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Activitats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actius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marc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règim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comerç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drets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d'emissió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UE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(RCDE)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relació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quals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prevegi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emissions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gasos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efecte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d’hivernacle que provocaran no se situaran per sota dels paràmetres de referència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pertinents. Quan es prevegi que les emissions de gasos amb efecte d’hivernacle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provocades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l'activitat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subvencionada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seran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significativament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inferiors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als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paràmetres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referència, cal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facilitar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una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explicació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motivada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respecte.</w:t>
      </w:r>
    </w:p>
    <w:p w14:paraId="6D56EFB1" w14:textId="77777777" w:rsidR="00DC5B7D" w:rsidRPr="005114BC" w:rsidRDefault="00DC5B7D" w:rsidP="00DC5B7D">
      <w:pPr>
        <w:pStyle w:val="Pargrafdellista"/>
        <w:spacing w:line="212" w:lineRule="exact"/>
        <w:ind w:left="851" w:right="-7" w:hanging="425"/>
        <w:rPr>
          <w:rFonts w:ascii="Arial" w:hAnsi="Arial" w:cs="Arial"/>
        </w:rPr>
      </w:pPr>
    </w:p>
    <w:p w14:paraId="3B363CCE" w14:textId="77777777" w:rsidR="00DC5B7D" w:rsidRPr="005114BC" w:rsidRDefault="00DC5B7D" w:rsidP="00DC5B7D">
      <w:pPr>
        <w:pStyle w:val="Pargrafdellista"/>
        <w:numPr>
          <w:ilvl w:val="1"/>
          <w:numId w:val="2"/>
        </w:numPr>
        <w:spacing w:line="212" w:lineRule="exact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Compensació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costos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indirectes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RCDE.</w:t>
      </w:r>
    </w:p>
    <w:p w14:paraId="2AC78D12" w14:textId="77777777" w:rsidR="00DC5B7D" w:rsidRPr="005114BC" w:rsidRDefault="00DC5B7D" w:rsidP="00DC5B7D">
      <w:pPr>
        <w:pStyle w:val="Pargrafdellista"/>
        <w:ind w:left="851" w:right="-7" w:hanging="425"/>
        <w:rPr>
          <w:rFonts w:ascii="Arial" w:hAnsi="Arial" w:cs="Arial"/>
        </w:rPr>
      </w:pPr>
    </w:p>
    <w:p w14:paraId="447BA409" w14:textId="77777777" w:rsidR="00DC5B7D" w:rsidRPr="005114BC" w:rsidRDefault="00DC5B7D" w:rsidP="00DC5B7D">
      <w:pPr>
        <w:pStyle w:val="Pargrafdellista"/>
        <w:numPr>
          <w:ilvl w:val="1"/>
          <w:numId w:val="2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Activitats relacionades amb abocadors de residus i incineradores</w:t>
      </w:r>
      <w:r w:rsidRPr="005114BC">
        <w:rPr>
          <w:rFonts w:ascii="Arial" w:hAnsi="Arial" w:cs="Arial"/>
          <w:b/>
        </w:rPr>
        <w:t xml:space="preserve">. </w:t>
      </w:r>
      <w:r w:rsidRPr="005114BC">
        <w:rPr>
          <w:rFonts w:ascii="Arial" w:hAnsi="Arial" w:cs="Arial"/>
        </w:rPr>
        <w:t>Aquesta exclusió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s'aplica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accions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plantes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dedicades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exclusivament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tractament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residus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perillosos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reciclables,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ni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plantes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existents,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quan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aquestes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accions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tinguin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objecte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augmentar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l'eficiència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energètica,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capturar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els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gasos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d'escapament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emmagatzematge o utilització, o recuperar materials de les cendres d'incineració,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sempre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aquestes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accions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comportin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un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augment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capacitat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tractament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de residus de les plantes o a una prolongació de la seva vida útil. Aquests detalls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s'hauran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justificar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documentalment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cada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planta.</w:t>
      </w:r>
    </w:p>
    <w:p w14:paraId="5650C576" w14:textId="77777777" w:rsidR="00DC5B7D" w:rsidRPr="005114BC" w:rsidRDefault="00DC5B7D" w:rsidP="00DC5B7D">
      <w:pPr>
        <w:pStyle w:val="Pargrafdellista"/>
        <w:ind w:left="851" w:right="-7" w:hanging="425"/>
        <w:rPr>
          <w:rFonts w:ascii="Arial" w:hAnsi="Arial" w:cs="Arial"/>
        </w:rPr>
      </w:pPr>
    </w:p>
    <w:p w14:paraId="73B411B0" w14:textId="77777777" w:rsidR="00DC5B7D" w:rsidRPr="005114BC" w:rsidRDefault="00DC5B7D" w:rsidP="00DC5B7D">
      <w:pPr>
        <w:pStyle w:val="Pargrafdellista"/>
        <w:numPr>
          <w:ilvl w:val="1"/>
          <w:numId w:val="2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Activitats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relacionades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plantes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tractament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mecànic-biològic.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Aquesta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exclusió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no s'aplica a les accions en plantes de tractament mecànic-biològic existents, quan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aquestes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accions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tinguin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objecte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augmentar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l'eficiència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energètica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o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1"/>
        </w:rPr>
        <w:t xml:space="preserve"> </w:t>
      </w:r>
      <w:proofErr w:type="spellStart"/>
      <w:r w:rsidRPr="005114BC">
        <w:rPr>
          <w:rFonts w:ascii="Arial" w:hAnsi="Arial" w:cs="Arial"/>
        </w:rPr>
        <w:t>recondicionament</w:t>
      </w:r>
      <w:proofErr w:type="spellEnd"/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operacions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reciclatge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residus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separats,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com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 xml:space="preserve">compostatge i la digestió anaeròbia de </w:t>
      </w:r>
      <w:proofErr w:type="spellStart"/>
      <w:r w:rsidRPr="005114BC">
        <w:rPr>
          <w:rFonts w:ascii="Arial" w:hAnsi="Arial" w:cs="Arial"/>
        </w:rPr>
        <w:t>bioresidus</w:t>
      </w:r>
      <w:proofErr w:type="spellEnd"/>
      <w:r w:rsidRPr="005114BC">
        <w:rPr>
          <w:rFonts w:ascii="Arial" w:hAnsi="Arial" w:cs="Arial"/>
        </w:rPr>
        <w:t>, sempre que aquestes accions no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comportin un augment de la capacitat de tractament de residus de les plantes o una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prolongació de la vida útil. Aquests detalls s'hauran de justificar documentalment per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cada planta.</w:t>
      </w:r>
    </w:p>
    <w:p w14:paraId="5E177443" w14:textId="77777777" w:rsidR="00DC5B7D" w:rsidRPr="005114BC" w:rsidRDefault="00DC5B7D" w:rsidP="00DC5B7D">
      <w:pPr>
        <w:pStyle w:val="Pargrafdellista"/>
        <w:tabs>
          <w:tab w:val="left" w:pos="2268"/>
        </w:tabs>
        <w:ind w:left="851" w:right="-7" w:hanging="425"/>
        <w:rPr>
          <w:rFonts w:ascii="Arial" w:hAnsi="Arial" w:cs="Arial"/>
        </w:rPr>
      </w:pPr>
    </w:p>
    <w:p w14:paraId="44D41AC3" w14:textId="77777777" w:rsidR="00DC5B7D" w:rsidRPr="005114BC" w:rsidRDefault="00DC5B7D" w:rsidP="00DC5B7D">
      <w:pPr>
        <w:pStyle w:val="Pargrafdellista"/>
        <w:numPr>
          <w:ilvl w:val="1"/>
          <w:numId w:val="2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Activitats en què l'eliminació a llarg termini de residus pugui causar danys al medi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ambient.</w:t>
      </w:r>
    </w:p>
    <w:p w14:paraId="18137E50" w14:textId="77777777" w:rsidR="00DC5B7D" w:rsidRPr="005114BC" w:rsidRDefault="00DC5B7D" w:rsidP="00DC5B7D">
      <w:pPr>
        <w:pStyle w:val="Pargrafdellista"/>
        <w:tabs>
          <w:tab w:val="left" w:pos="1701"/>
        </w:tabs>
        <w:ind w:left="1701" w:right="-7"/>
        <w:rPr>
          <w:rFonts w:ascii="Arial" w:hAnsi="Arial" w:cs="Arial"/>
        </w:rPr>
      </w:pPr>
    </w:p>
    <w:p w14:paraId="3EE183E0" w14:textId="77777777" w:rsidR="00DC5B7D" w:rsidRPr="009A45F6" w:rsidRDefault="00DC5B7D" w:rsidP="00DC5B7D">
      <w:pPr>
        <w:pStyle w:val="Pargrafdellista"/>
        <w:numPr>
          <w:ilvl w:val="0"/>
          <w:numId w:val="3"/>
        </w:numPr>
        <w:ind w:left="1276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Les activitats que es desenvolupin no causaran efectes directes sobre el medi ambient, ni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efectes indirectes primaris en tot el seu cicle de vida, entenent com a tals els que es puguin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materialitzar una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vegada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realitzada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l’activitat.</w:t>
      </w:r>
    </w:p>
    <w:p w14:paraId="6C8D06C8" w14:textId="77777777" w:rsidR="00DC5B7D" w:rsidRPr="009A45F6" w:rsidRDefault="00DC5B7D" w:rsidP="00DC5B7D">
      <w:pPr>
        <w:pStyle w:val="Pargrafdellista"/>
        <w:numPr>
          <w:ilvl w:val="0"/>
          <w:numId w:val="3"/>
        </w:numPr>
        <w:ind w:left="1276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Tinc coneixement que l’incompliment d’algun dels requisits que estableix aquesta declaració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dona lloc a l’obligació de retornar les quantitats percebudes i els interessos de demora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corresponents.</w:t>
      </w:r>
    </w:p>
    <w:p w14:paraId="794A21C3" w14:textId="77777777" w:rsidR="00DC5B7D" w:rsidRDefault="00DC5B7D" w:rsidP="00DC5B7D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2BFE2077" w14:textId="57D02E9E" w:rsidR="00DC5B7D" w:rsidRDefault="00DC5B7D" w:rsidP="00DC5B7D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0853D9E0" w14:textId="3DC6E981" w:rsidR="00DC5B7D" w:rsidRPr="009A45F6" w:rsidRDefault="00DC5B7D" w:rsidP="00DC5B7D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DA1150" wp14:editId="4C25E6C8">
                <wp:simplePos x="0" y="0"/>
                <wp:positionH relativeFrom="margin">
                  <wp:posOffset>-81915</wp:posOffset>
                </wp:positionH>
                <wp:positionV relativeFrom="paragraph">
                  <wp:posOffset>287655</wp:posOffset>
                </wp:positionV>
                <wp:extent cx="2016760" cy="876300"/>
                <wp:effectExtent l="0" t="0" r="21590" b="19050"/>
                <wp:wrapTopAndBottom/>
                <wp:docPr id="455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876300"/>
                        </a:xfrm>
                        <a:prstGeom prst="rect">
                          <a:avLst/>
                        </a:prstGeom>
                        <a:noFill/>
                        <a:ln w="81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18BB5" w14:textId="77777777" w:rsidR="00DC5B7D" w:rsidRPr="00EF7E40" w:rsidRDefault="00DC5B7D" w:rsidP="00DC5B7D">
                            <w:pPr>
                              <w:pStyle w:val="Textindependent"/>
                              <w:spacing w:before="62"/>
                              <w:ind w:left="12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F7E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[Signatura</w:t>
                            </w:r>
                            <w:r w:rsidRPr="00EF7E40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7E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EF7E40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7E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càrrec]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A1150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left:0;text-align:left;margin-left:-6.45pt;margin-top:22.65pt;width:158.8pt;height:69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" filled="f" strokeweight=".22761mm">
                <v:textbox inset="0,0,0,0">
                  <w:txbxContent>
                    <w:p w14:paraId="20718BB5" w14:textId="77777777" w:rsidR="00DC5B7D" w:rsidRPr="00EF7E40" w:rsidRDefault="00DC5B7D" w:rsidP="00DC5B7D">
                      <w:pPr>
                        <w:pStyle w:val="Textoindependiente"/>
                        <w:spacing w:before="62"/>
                        <w:ind w:left="12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F7E40">
                        <w:rPr>
                          <w:rFonts w:ascii="Arial" w:hAnsi="Arial" w:cs="Arial"/>
                          <w:sz w:val="22"/>
                          <w:szCs w:val="22"/>
                        </w:rPr>
                        <w:t>[Signatura</w:t>
                      </w:r>
                      <w:r w:rsidRPr="00EF7E40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F7E40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EF7E40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F7E40">
                        <w:rPr>
                          <w:rFonts w:ascii="Arial" w:hAnsi="Arial" w:cs="Arial"/>
                          <w:sz w:val="22"/>
                          <w:szCs w:val="22"/>
                        </w:rPr>
                        <w:t>càrrec]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114BC">
        <w:rPr>
          <w:rFonts w:ascii="Arial" w:hAnsi="Arial" w:cs="Arial"/>
          <w:sz w:val="22"/>
          <w:szCs w:val="22"/>
        </w:rPr>
        <w:t>[Lloc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data]</w:t>
      </w:r>
    </w:p>
    <w:sectPr w:rsidR="00DC5B7D" w:rsidRPr="009A45F6" w:rsidSect="00D6278E">
      <w:footerReference w:type="default" r:id="rId7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E352" w14:textId="77777777" w:rsidR="00464B02" w:rsidRDefault="00464B02" w:rsidP="005142BF">
      <w:r>
        <w:separator/>
      </w:r>
    </w:p>
  </w:endnote>
  <w:endnote w:type="continuationSeparator" w:id="0">
    <w:p w14:paraId="399B46E2" w14:textId="77777777" w:rsidR="00464B02" w:rsidRDefault="00464B02" w:rsidP="005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B968" w14:textId="1420C4EC" w:rsidR="005142BF" w:rsidRDefault="005142B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6A1F" wp14:editId="1CFD060C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1932940" cy="567055"/>
          <wp:effectExtent l="0" t="0" r="0" b="4445"/>
          <wp:wrapTight wrapText="bothSides">
            <wp:wrapPolygon edited="0">
              <wp:start x="0" y="0"/>
              <wp:lineTo x="0" y="21044"/>
              <wp:lineTo x="21288" y="21044"/>
              <wp:lineTo x="21288" y="0"/>
              <wp:lineTo x="0" y="0"/>
            </wp:wrapPolygon>
          </wp:wrapTight>
          <wp:docPr id="7907559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DDCB95" wp14:editId="24D7E913">
          <wp:simplePos x="0" y="0"/>
          <wp:positionH relativeFrom="column">
            <wp:posOffset>2152650</wp:posOffset>
          </wp:positionH>
          <wp:positionV relativeFrom="paragraph">
            <wp:posOffset>190500</wp:posOffset>
          </wp:positionV>
          <wp:extent cx="1261110" cy="709295"/>
          <wp:effectExtent l="0" t="0" r="0" b="0"/>
          <wp:wrapTight wrapText="bothSides">
            <wp:wrapPolygon edited="0">
              <wp:start x="0" y="0"/>
              <wp:lineTo x="0" y="20885"/>
              <wp:lineTo x="21208" y="20885"/>
              <wp:lineTo x="21208" y="0"/>
              <wp:lineTo x="0" y="0"/>
            </wp:wrapPolygon>
          </wp:wrapTight>
          <wp:docPr id="104798412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153E7F" wp14:editId="6C0B3147">
          <wp:simplePos x="0" y="0"/>
          <wp:positionH relativeFrom="column">
            <wp:posOffset>3773805</wp:posOffset>
          </wp:positionH>
          <wp:positionV relativeFrom="paragraph">
            <wp:posOffset>294640</wp:posOffset>
          </wp:positionV>
          <wp:extent cx="2063750" cy="534670"/>
          <wp:effectExtent l="0" t="0" r="0" b="0"/>
          <wp:wrapTight wrapText="bothSides">
            <wp:wrapPolygon edited="0">
              <wp:start x="0" y="0"/>
              <wp:lineTo x="0" y="20779"/>
              <wp:lineTo x="21334" y="20779"/>
              <wp:lineTo x="21334" y="0"/>
              <wp:lineTo x="0" y="0"/>
            </wp:wrapPolygon>
          </wp:wrapTight>
          <wp:docPr id="119619522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28D8B" w14:textId="77777777" w:rsidR="005142BF" w:rsidRDefault="005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E735" w14:textId="77777777" w:rsidR="00464B02" w:rsidRDefault="00464B02" w:rsidP="005142BF">
      <w:r>
        <w:separator/>
      </w:r>
    </w:p>
  </w:footnote>
  <w:footnote w:type="continuationSeparator" w:id="0">
    <w:p w14:paraId="735223EB" w14:textId="77777777" w:rsidR="00464B02" w:rsidRDefault="00464B02" w:rsidP="005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94E"/>
    <w:multiLevelType w:val="hybridMultilevel"/>
    <w:tmpl w:val="C4BC0F34"/>
    <w:lvl w:ilvl="0" w:tplc="9C7CCE52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abstractNum w:abstractNumId="1" w15:restartNumberingAfterBreak="0">
    <w:nsid w:val="2D901BA8"/>
    <w:multiLevelType w:val="hybridMultilevel"/>
    <w:tmpl w:val="30D81B08"/>
    <w:lvl w:ilvl="0" w:tplc="235840BE">
      <w:numFmt w:val="bullet"/>
      <w:lvlText w:val="•"/>
      <w:lvlJc w:val="left"/>
      <w:pPr>
        <w:ind w:left="2234" w:hanging="246"/>
      </w:pPr>
      <w:rPr>
        <w:rFonts w:hint="default"/>
        <w:w w:val="100"/>
        <w:sz w:val="19"/>
        <w:szCs w:val="19"/>
        <w:lang w:val="ca-ES" w:eastAsia="en-US" w:bidi="ar-SA"/>
      </w:rPr>
    </w:lvl>
    <w:lvl w:ilvl="1" w:tplc="F8E649C8">
      <w:numFmt w:val="bullet"/>
      <w:lvlText w:val="•"/>
      <w:lvlJc w:val="left"/>
      <w:pPr>
        <w:ind w:left="3150" w:hanging="246"/>
      </w:pPr>
      <w:rPr>
        <w:rFonts w:hint="default"/>
        <w:lang w:val="ca-ES" w:eastAsia="en-US" w:bidi="ar-SA"/>
      </w:rPr>
    </w:lvl>
    <w:lvl w:ilvl="2" w:tplc="FBD85038">
      <w:numFmt w:val="bullet"/>
      <w:lvlText w:val="•"/>
      <w:lvlJc w:val="left"/>
      <w:pPr>
        <w:ind w:left="4060" w:hanging="246"/>
      </w:pPr>
      <w:rPr>
        <w:rFonts w:hint="default"/>
        <w:lang w:val="ca-ES" w:eastAsia="en-US" w:bidi="ar-SA"/>
      </w:rPr>
    </w:lvl>
    <w:lvl w:ilvl="3" w:tplc="DF6231E0">
      <w:numFmt w:val="bullet"/>
      <w:lvlText w:val="•"/>
      <w:lvlJc w:val="left"/>
      <w:pPr>
        <w:ind w:left="4970" w:hanging="246"/>
      </w:pPr>
      <w:rPr>
        <w:rFonts w:hint="default"/>
        <w:lang w:val="ca-ES" w:eastAsia="en-US" w:bidi="ar-SA"/>
      </w:rPr>
    </w:lvl>
    <w:lvl w:ilvl="4" w:tplc="EA960938">
      <w:numFmt w:val="bullet"/>
      <w:lvlText w:val="•"/>
      <w:lvlJc w:val="left"/>
      <w:pPr>
        <w:ind w:left="5880" w:hanging="246"/>
      </w:pPr>
      <w:rPr>
        <w:rFonts w:hint="default"/>
        <w:lang w:val="ca-ES" w:eastAsia="en-US" w:bidi="ar-SA"/>
      </w:rPr>
    </w:lvl>
    <w:lvl w:ilvl="5" w:tplc="1882726E">
      <w:numFmt w:val="bullet"/>
      <w:lvlText w:val="•"/>
      <w:lvlJc w:val="left"/>
      <w:pPr>
        <w:ind w:left="6790" w:hanging="246"/>
      </w:pPr>
      <w:rPr>
        <w:rFonts w:hint="default"/>
        <w:lang w:val="ca-ES" w:eastAsia="en-US" w:bidi="ar-SA"/>
      </w:rPr>
    </w:lvl>
    <w:lvl w:ilvl="6" w:tplc="7B0E3CD0">
      <w:numFmt w:val="bullet"/>
      <w:lvlText w:val="•"/>
      <w:lvlJc w:val="left"/>
      <w:pPr>
        <w:ind w:left="7700" w:hanging="246"/>
      </w:pPr>
      <w:rPr>
        <w:rFonts w:hint="default"/>
        <w:lang w:val="ca-ES" w:eastAsia="en-US" w:bidi="ar-SA"/>
      </w:rPr>
    </w:lvl>
    <w:lvl w:ilvl="7" w:tplc="8048D0DE">
      <w:numFmt w:val="bullet"/>
      <w:lvlText w:val="•"/>
      <w:lvlJc w:val="left"/>
      <w:pPr>
        <w:ind w:left="8610" w:hanging="246"/>
      </w:pPr>
      <w:rPr>
        <w:rFonts w:hint="default"/>
        <w:lang w:val="ca-ES" w:eastAsia="en-US" w:bidi="ar-SA"/>
      </w:rPr>
    </w:lvl>
    <w:lvl w:ilvl="8" w:tplc="761213A8">
      <w:numFmt w:val="bullet"/>
      <w:lvlText w:val="•"/>
      <w:lvlJc w:val="left"/>
      <w:pPr>
        <w:ind w:left="9520" w:hanging="246"/>
      </w:pPr>
      <w:rPr>
        <w:rFonts w:hint="default"/>
        <w:lang w:val="ca-ES" w:eastAsia="en-US" w:bidi="ar-SA"/>
      </w:rPr>
    </w:lvl>
  </w:abstractNum>
  <w:abstractNum w:abstractNumId="2" w15:restartNumberingAfterBreak="0">
    <w:nsid w:val="4B245642"/>
    <w:multiLevelType w:val="hybridMultilevel"/>
    <w:tmpl w:val="12F21AB2"/>
    <w:lvl w:ilvl="0" w:tplc="7C30CCA6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num w:numId="1" w16cid:durableId="1234923862">
    <w:abstractNumId w:val="1"/>
  </w:num>
  <w:num w:numId="2" w16cid:durableId="375665299">
    <w:abstractNumId w:val="0"/>
  </w:num>
  <w:num w:numId="3" w16cid:durableId="179655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F"/>
    <w:rsid w:val="000041DE"/>
    <w:rsid w:val="0016049C"/>
    <w:rsid w:val="002E18A2"/>
    <w:rsid w:val="00370AA5"/>
    <w:rsid w:val="003C343F"/>
    <w:rsid w:val="00464B02"/>
    <w:rsid w:val="004A7C39"/>
    <w:rsid w:val="005142BF"/>
    <w:rsid w:val="0062170F"/>
    <w:rsid w:val="00811811"/>
    <w:rsid w:val="0095701B"/>
    <w:rsid w:val="00A91A7C"/>
    <w:rsid w:val="00C47BDC"/>
    <w:rsid w:val="00CD2C34"/>
    <w:rsid w:val="00D6278E"/>
    <w:rsid w:val="00DC5B7D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D37"/>
  <w15:chartTrackingRefBased/>
  <w15:docId w15:val="{0BC260E9-4B31-42B9-ABB7-352DDE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42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42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42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42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42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42B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UTE Lista con guiones sin numerar,Normal Lista,Negrita,List Paragraph,List1,TOC style,lp1,Bullet List,FooterText,Barclays Question,Use Case List Paragraph,List 1.0,Bullet OSM"/>
    <w:basedOn w:val="Normal"/>
    <w:link w:val="PargrafdellistaCar"/>
    <w:uiPriority w:val="1"/>
    <w:qFormat/>
    <w:rsid w:val="005142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42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42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42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142BF"/>
  </w:style>
  <w:style w:type="paragraph" w:styleId="Peu">
    <w:name w:val="footer"/>
    <w:basedOn w:val="Normal"/>
    <w:link w:val="Peu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142BF"/>
  </w:style>
  <w:style w:type="paragraph" w:styleId="Textindependent">
    <w:name w:val="Body Text"/>
    <w:basedOn w:val="Normal"/>
    <w:link w:val="TextindependentCar"/>
    <w:uiPriority w:val="1"/>
    <w:qFormat/>
    <w:rsid w:val="005142BF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42BF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List Paragraph Car,List1 Car,TOC style Car,lp1 Car,Bullet List Car,FooterText Car,List 1.0 Car"/>
    <w:basedOn w:val="Lletraperdefectedelpargraf"/>
    <w:link w:val="Pargrafdellista"/>
    <w:uiPriority w:val="1"/>
    <w:locked/>
    <w:rsid w:val="0051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Nabau Niubó</dc:creator>
  <cp:keywords/>
  <dc:description/>
  <cp:lastModifiedBy>aj tif2</cp:lastModifiedBy>
  <cp:revision>2</cp:revision>
  <dcterms:created xsi:type="dcterms:W3CDTF">2025-09-17T12:18:00Z</dcterms:created>
  <dcterms:modified xsi:type="dcterms:W3CDTF">2025-09-17T12:18:00Z</dcterms:modified>
</cp:coreProperties>
</file>