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965CC" w14:textId="77777777" w:rsidR="007130B3" w:rsidRDefault="007130B3" w:rsidP="007130B3">
      <w:pPr>
        <w:widowControl w:val="0"/>
        <w:tabs>
          <w:tab w:val="center" w:pos="366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76" w:lineRule="auto"/>
        <w:rPr>
          <w:rFonts w:ascii="Calibri" w:hAnsi="Calibri" w:cs="Calibri"/>
          <w:color w:val="565759"/>
          <w:sz w:val="21"/>
          <w:szCs w:val="21"/>
        </w:rPr>
      </w:pPr>
      <w:r>
        <w:rPr>
          <w:rFonts w:ascii="Calibri" w:hAnsi="Calibri" w:cs="Calibri"/>
          <w:color w:val="565759"/>
          <w:sz w:val="21"/>
          <w:szCs w:val="21"/>
        </w:rPr>
        <w:t>CONTRACTACIO</w:t>
      </w:r>
    </w:p>
    <w:p w14:paraId="67A2F742" w14:textId="77777777" w:rsidR="007130B3" w:rsidRDefault="007130B3" w:rsidP="007130B3">
      <w:pPr>
        <w:widowControl w:val="0"/>
        <w:tabs>
          <w:tab w:val="center" w:pos="366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76" w:lineRule="auto"/>
        <w:rPr>
          <w:rFonts w:ascii="Courier New" w:hAnsi="Courier New" w:cs="Courier New"/>
          <w:color w:val="565759"/>
        </w:rPr>
      </w:pPr>
    </w:p>
    <w:p w14:paraId="71F488FF" w14:textId="5483B64E" w:rsidR="007130B3" w:rsidRDefault="007130B3" w:rsidP="007130B3">
      <w:pPr>
        <w:widowControl w:val="0"/>
        <w:tabs>
          <w:tab w:val="center" w:pos="366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276" w:lineRule="auto"/>
        <w:rPr>
          <w:rFonts w:ascii="Arial" w:hAnsi="Arial" w:cs="Arial"/>
          <w:color w:val="565759"/>
          <w:sz w:val="20"/>
          <w:szCs w:val="20"/>
        </w:rPr>
      </w:pPr>
      <w:proofErr w:type="spellStart"/>
      <w:r>
        <w:rPr>
          <w:rFonts w:ascii="Arial" w:hAnsi="Arial" w:cs="Arial"/>
          <w:color w:val="565759"/>
          <w:sz w:val="20"/>
          <w:szCs w:val="20"/>
        </w:rPr>
        <w:t>Exp</w:t>
      </w:r>
      <w:proofErr w:type="spellEnd"/>
      <w:r>
        <w:rPr>
          <w:rFonts w:ascii="Arial" w:hAnsi="Arial" w:cs="Arial"/>
          <w:color w:val="565759"/>
          <w:sz w:val="20"/>
          <w:szCs w:val="20"/>
        </w:rPr>
        <w:t xml:space="preserve">: </w:t>
      </w:r>
      <w:r w:rsidR="00FF3447">
        <w:rPr>
          <w:rFonts w:ascii="Arial" w:hAnsi="Arial" w:cs="Arial"/>
          <w:color w:val="565759"/>
          <w:sz w:val="20"/>
          <w:szCs w:val="20"/>
        </w:rPr>
        <w:t>902484/25</w:t>
      </w:r>
    </w:p>
    <w:p w14:paraId="10520E82" w14:textId="77777777" w:rsidR="007130B3" w:rsidRPr="00845DF3" w:rsidRDefault="007130B3" w:rsidP="00713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rPr>
          <w:rFonts w:ascii="Arial" w:hAnsi="Arial" w:cs="Arial"/>
          <w:b/>
          <w:bCs/>
          <w:color w:val="565759"/>
          <w:sz w:val="21"/>
          <w:szCs w:val="21"/>
          <w:lang w:val="ca-ES"/>
        </w:rPr>
      </w:pPr>
      <w:r w:rsidRPr="00845DF3">
        <w:rPr>
          <w:rFonts w:ascii="Arial" w:hAnsi="Arial" w:cs="Arial"/>
          <w:b/>
          <w:bCs/>
          <w:color w:val="565759"/>
          <w:sz w:val="21"/>
          <w:szCs w:val="21"/>
          <w:lang w:val="ca-ES"/>
        </w:rPr>
        <w:t>DECRET DE</w:t>
      </w:r>
      <w:r>
        <w:rPr>
          <w:rFonts w:ascii="Arial" w:hAnsi="Arial" w:cs="Arial"/>
          <w:b/>
          <w:bCs/>
          <w:color w:val="565759"/>
          <w:sz w:val="21"/>
          <w:szCs w:val="21"/>
          <w:lang w:val="ca-ES"/>
        </w:rPr>
        <w:t xml:space="preserve"> GERÈNCIA</w:t>
      </w:r>
    </w:p>
    <w:p w14:paraId="37034B39" w14:textId="77777777" w:rsidR="007130B3" w:rsidRDefault="007130B3" w:rsidP="007130B3">
      <w:pPr>
        <w:jc w:val="both"/>
        <w:rPr>
          <w:rFonts w:ascii="ArialMT" w:hAnsi="ArialMT" w:cs="ArialMT"/>
          <w:color w:val="000000"/>
          <w:sz w:val="21"/>
          <w:szCs w:val="21"/>
          <w:lang w:val="ca-ES" w:eastAsia="en-US"/>
        </w:rPr>
      </w:pPr>
    </w:p>
    <w:p w14:paraId="146993D0" w14:textId="0725D17B" w:rsidR="007130B3" w:rsidRDefault="0028523B" w:rsidP="00F5747F">
      <w:pPr>
        <w:jc w:val="both"/>
        <w:rPr>
          <w:rFonts w:ascii="Arial" w:hAnsi="Arial" w:cs="Arial"/>
          <w:sz w:val="21"/>
          <w:szCs w:val="21"/>
          <w:lang w:val="ca-ES"/>
        </w:rPr>
      </w:pPr>
      <w:bookmarkStart w:id="0" w:name="_Hlk204244190"/>
      <w:r w:rsidRPr="00CC3DD6">
        <w:rPr>
          <w:rFonts w:ascii="Arial" w:hAnsi="Arial" w:cs="Arial"/>
          <w:spacing w:val="-3"/>
          <w:sz w:val="21"/>
          <w:szCs w:val="21"/>
          <w:lang w:val="ca-ES" w:eastAsia="ca-ES"/>
        </w:rPr>
        <w:t xml:space="preserve">Mitjançant resolució de la Gerència de l’Àrea Metropolitana de Barcelona de data </w:t>
      </w:r>
      <w:r>
        <w:rPr>
          <w:rFonts w:ascii="Arial" w:hAnsi="Arial" w:cs="Arial"/>
          <w:spacing w:val="-3"/>
          <w:sz w:val="21"/>
          <w:szCs w:val="21"/>
          <w:lang w:val="ca-ES" w:eastAsia="ca-ES"/>
        </w:rPr>
        <w:t>30 de juny de 2025</w:t>
      </w:r>
      <w:r w:rsidRPr="00CC3DD6">
        <w:rPr>
          <w:rFonts w:ascii="Arial" w:hAnsi="Arial" w:cs="Arial"/>
          <w:spacing w:val="-3"/>
          <w:sz w:val="21"/>
          <w:szCs w:val="21"/>
          <w:lang w:val="ca-ES" w:eastAsia="ca-ES"/>
        </w:rPr>
        <w:t>, s’aprova l’expedient per procedir a la contractació</w:t>
      </w:r>
      <w:r>
        <w:rPr>
          <w:rFonts w:ascii="Arial" w:hAnsi="Arial" w:cs="Arial"/>
          <w:spacing w:val="-3"/>
          <w:sz w:val="21"/>
          <w:szCs w:val="21"/>
          <w:lang w:val="ca-ES" w:eastAsia="ca-ES"/>
        </w:rPr>
        <w:t xml:space="preserve"> basada</w:t>
      </w:r>
      <w:r w:rsidRPr="00CC3DD6">
        <w:rPr>
          <w:rFonts w:ascii="Arial" w:hAnsi="Arial" w:cs="Arial"/>
          <w:spacing w:val="-3"/>
          <w:sz w:val="21"/>
          <w:szCs w:val="21"/>
          <w:lang w:val="ca-ES" w:eastAsia="ca-ES"/>
        </w:rPr>
        <w:t xml:space="preserve"> </w:t>
      </w:r>
      <w:r w:rsidR="007130B3">
        <w:rPr>
          <w:rFonts w:ascii="ArialMT" w:hAnsi="ArialMT" w:cs="ArialMT"/>
          <w:sz w:val="22"/>
          <w:szCs w:val="22"/>
          <w:lang w:val="ca-ES" w:eastAsia="en-US"/>
        </w:rPr>
        <w:t>de</w:t>
      </w:r>
      <w:r w:rsidR="00F5747F">
        <w:rPr>
          <w:rFonts w:ascii="ArialMT" w:hAnsi="ArialMT" w:cs="ArialMT"/>
          <w:sz w:val="22"/>
          <w:szCs w:val="22"/>
          <w:lang w:val="ca-ES" w:eastAsia="en-US"/>
        </w:rPr>
        <w:t xml:space="preserve"> s</w:t>
      </w:r>
      <w:proofErr w:type="spellStart"/>
      <w:r w:rsidR="00F5747F" w:rsidRPr="00F5747F">
        <w:rPr>
          <w:rFonts w:ascii="ArialMT" w:hAnsi="ArialMT" w:cs="ArialMT"/>
          <w:sz w:val="22"/>
          <w:szCs w:val="22"/>
          <w:lang w:eastAsia="en-US"/>
        </w:rPr>
        <w:t>erveis</w:t>
      </w:r>
      <w:proofErr w:type="spellEnd"/>
      <w:r w:rsidR="00F5747F" w:rsidRPr="00F5747F">
        <w:rPr>
          <w:rFonts w:ascii="ArialMT" w:hAnsi="ArialMT" w:cs="ArialMT"/>
          <w:sz w:val="22"/>
          <w:szCs w:val="22"/>
          <w:lang w:eastAsia="en-US"/>
        </w:rPr>
        <w:t xml:space="preserve"> de </w:t>
      </w:r>
      <w:proofErr w:type="spellStart"/>
      <w:r w:rsidR="00F5747F" w:rsidRPr="00F5747F">
        <w:rPr>
          <w:rFonts w:ascii="ArialMT" w:hAnsi="ArialMT" w:cs="ArialMT"/>
          <w:sz w:val="22"/>
          <w:szCs w:val="22"/>
          <w:lang w:eastAsia="en-US"/>
        </w:rPr>
        <w:t>contractació</w:t>
      </w:r>
      <w:proofErr w:type="spellEnd"/>
      <w:r w:rsidR="00F5747F" w:rsidRPr="00F5747F">
        <w:rPr>
          <w:rFonts w:ascii="ArialMT" w:hAnsi="ArialMT" w:cs="ArialMT"/>
          <w:sz w:val="22"/>
          <w:szCs w:val="22"/>
          <w:lang w:eastAsia="en-US"/>
        </w:rPr>
        <w:t xml:space="preserve"> de </w:t>
      </w:r>
      <w:proofErr w:type="spellStart"/>
      <w:r w:rsidR="00F5747F" w:rsidRPr="00F5747F">
        <w:rPr>
          <w:rFonts w:ascii="ArialMT" w:hAnsi="ArialMT" w:cs="ArialMT"/>
          <w:sz w:val="22"/>
          <w:szCs w:val="22"/>
          <w:lang w:eastAsia="en-US"/>
        </w:rPr>
        <w:t>topografia</w:t>
      </w:r>
      <w:proofErr w:type="spellEnd"/>
      <w:r w:rsidR="00F5747F" w:rsidRPr="00F5747F">
        <w:rPr>
          <w:rFonts w:ascii="ArialMT" w:hAnsi="ArialMT" w:cs="ArialMT"/>
          <w:sz w:val="22"/>
          <w:szCs w:val="22"/>
          <w:lang w:eastAsia="en-US"/>
        </w:rPr>
        <w:t xml:space="preserve"> per </w:t>
      </w:r>
      <w:proofErr w:type="spellStart"/>
      <w:r w:rsidR="00F5747F" w:rsidRPr="00F5747F">
        <w:rPr>
          <w:rFonts w:ascii="ArialMT" w:hAnsi="ArialMT" w:cs="ArialMT"/>
          <w:sz w:val="22"/>
          <w:szCs w:val="22"/>
          <w:lang w:eastAsia="en-US"/>
        </w:rPr>
        <w:t>al</w:t>
      </w:r>
      <w:proofErr w:type="spellEnd"/>
      <w:r>
        <w:rPr>
          <w:rFonts w:ascii="ArialMT" w:hAnsi="ArialMT" w:cs="ArialMT"/>
          <w:sz w:val="22"/>
          <w:szCs w:val="22"/>
          <w:lang w:eastAsia="en-US"/>
        </w:rPr>
        <w:t xml:space="preserve"> </w:t>
      </w:r>
      <w:proofErr w:type="spellStart"/>
      <w:r w:rsidR="00F5747F" w:rsidRPr="00F5747F">
        <w:rPr>
          <w:rFonts w:ascii="ArialMT" w:hAnsi="ArialMT" w:cs="ArialMT"/>
          <w:sz w:val="22"/>
          <w:szCs w:val="22"/>
          <w:lang w:eastAsia="en-US"/>
        </w:rPr>
        <w:t>projecte</w:t>
      </w:r>
      <w:proofErr w:type="spellEnd"/>
      <w:r w:rsidR="00F5747F" w:rsidRPr="00F5747F">
        <w:rPr>
          <w:rFonts w:ascii="ArialMT" w:hAnsi="ArialMT" w:cs="ArialMT"/>
          <w:sz w:val="22"/>
          <w:szCs w:val="22"/>
          <w:lang w:eastAsia="en-US"/>
        </w:rPr>
        <w:t xml:space="preserve"> </w:t>
      </w:r>
      <w:proofErr w:type="spellStart"/>
      <w:r w:rsidR="00F5747F" w:rsidRPr="00F5747F">
        <w:rPr>
          <w:rFonts w:ascii="ArialMT" w:hAnsi="ArialMT" w:cs="ArialMT"/>
          <w:sz w:val="22"/>
          <w:szCs w:val="22"/>
          <w:lang w:eastAsia="en-US"/>
        </w:rPr>
        <w:t>d’execució</w:t>
      </w:r>
      <w:proofErr w:type="spellEnd"/>
      <w:r w:rsidR="00F5747F" w:rsidRPr="00F5747F">
        <w:rPr>
          <w:rFonts w:ascii="ArialMT" w:hAnsi="ArialMT" w:cs="ArialMT"/>
          <w:sz w:val="22"/>
          <w:szCs w:val="22"/>
          <w:lang w:eastAsia="en-US"/>
        </w:rPr>
        <w:t xml:space="preserve"> de la </w:t>
      </w:r>
      <w:proofErr w:type="spellStart"/>
      <w:r w:rsidR="00F5747F" w:rsidRPr="00F5747F">
        <w:rPr>
          <w:rFonts w:ascii="ArialMT" w:hAnsi="ArialMT" w:cs="ArialMT"/>
          <w:sz w:val="22"/>
          <w:szCs w:val="22"/>
          <w:lang w:eastAsia="en-US"/>
        </w:rPr>
        <w:t>Reurbanització</w:t>
      </w:r>
      <w:proofErr w:type="spellEnd"/>
      <w:r w:rsidR="00F5747F" w:rsidRPr="00F5747F">
        <w:rPr>
          <w:rFonts w:ascii="ArialMT" w:hAnsi="ArialMT" w:cs="ArialMT"/>
          <w:sz w:val="22"/>
          <w:szCs w:val="22"/>
          <w:lang w:eastAsia="en-US"/>
        </w:rPr>
        <w:t xml:space="preserve"> del </w:t>
      </w:r>
      <w:proofErr w:type="spellStart"/>
      <w:r w:rsidR="00F5747F" w:rsidRPr="00F5747F">
        <w:rPr>
          <w:rFonts w:ascii="ArialMT" w:hAnsi="ArialMT" w:cs="ArialMT"/>
          <w:sz w:val="22"/>
          <w:szCs w:val="22"/>
          <w:lang w:eastAsia="en-US"/>
        </w:rPr>
        <w:t>carrer</w:t>
      </w:r>
      <w:proofErr w:type="spellEnd"/>
      <w:r w:rsidR="00F5747F" w:rsidRPr="00F5747F">
        <w:rPr>
          <w:rFonts w:ascii="ArialMT" w:hAnsi="ArialMT" w:cs="ArialMT"/>
          <w:sz w:val="22"/>
          <w:szCs w:val="22"/>
          <w:lang w:eastAsia="en-US"/>
        </w:rPr>
        <w:t xml:space="preserve"> Perú i de la </w:t>
      </w:r>
      <w:proofErr w:type="spellStart"/>
      <w:r w:rsidR="00F5747F" w:rsidRPr="00F5747F">
        <w:rPr>
          <w:rFonts w:ascii="ArialMT" w:hAnsi="ArialMT" w:cs="ArialMT"/>
          <w:sz w:val="22"/>
          <w:szCs w:val="22"/>
          <w:lang w:eastAsia="en-US"/>
        </w:rPr>
        <w:t>plaça</w:t>
      </w:r>
      <w:proofErr w:type="spellEnd"/>
      <w:r w:rsidR="00F5747F" w:rsidRPr="00F5747F">
        <w:rPr>
          <w:rFonts w:ascii="ArialMT" w:hAnsi="ArialMT" w:cs="ArialMT"/>
          <w:sz w:val="22"/>
          <w:szCs w:val="22"/>
          <w:lang w:eastAsia="en-US"/>
        </w:rPr>
        <w:t xml:space="preserve"> del </w:t>
      </w:r>
      <w:proofErr w:type="spellStart"/>
      <w:r w:rsidR="00F5747F" w:rsidRPr="00F5747F">
        <w:rPr>
          <w:rFonts w:ascii="ArialMT" w:hAnsi="ArialMT" w:cs="ArialMT"/>
          <w:sz w:val="22"/>
          <w:szCs w:val="22"/>
          <w:lang w:eastAsia="en-US"/>
        </w:rPr>
        <w:t>Barri</w:t>
      </w:r>
      <w:proofErr w:type="spellEnd"/>
      <w:r w:rsidR="00F5747F" w:rsidRPr="00F5747F">
        <w:rPr>
          <w:rFonts w:ascii="ArialMT" w:hAnsi="ArialMT" w:cs="ArialMT"/>
          <w:sz w:val="22"/>
          <w:szCs w:val="22"/>
          <w:lang w:eastAsia="en-US"/>
        </w:rPr>
        <w:t xml:space="preserve"> </w:t>
      </w:r>
      <w:proofErr w:type="spellStart"/>
      <w:r w:rsidR="00F5747F" w:rsidRPr="00F5747F">
        <w:rPr>
          <w:rFonts w:ascii="ArialMT" w:hAnsi="ArialMT" w:cs="ArialMT"/>
          <w:sz w:val="22"/>
          <w:szCs w:val="22"/>
          <w:lang w:eastAsia="en-US"/>
        </w:rPr>
        <w:t>Llatí</w:t>
      </w:r>
      <w:proofErr w:type="spellEnd"/>
      <w:r w:rsidR="00F5747F" w:rsidRPr="00F5747F">
        <w:rPr>
          <w:rFonts w:ascii="ArialMT" w:hAnsi="ArialMT" w:cs="ArialMT"/>
          <w:sz w:val="22"/>
          <w:szCs w:val="22"/>
          <w:lang w:eastAsia="en-US"/>
        </w:rPr>
        <w:t xml:space="preserve"> a Santa</w:t>
      </w:r>
      <w:r>
        <w:rPr>
          <w:rFonts w:ascii="ArialMT" w:hAnsi="ArialMT" w:cs="ArialMT"/>
          <w:sz w:val="22"/>
          <w:szCs w:val="22"/>
          <w:lang w:eastAsia="en-US"/>
        </w:rPr>
        <w:t xml:space="preserve"> </w:t>
      </w:r>
      <w:r w:rsidR="00F5747F" w:rsidRPr="00F5747F">
        <w:rPr>
          <w:rFonts w:ascii="ArialMT" w:hAnsi="ArialMT" w:cs="ArialMT"/>
          <w:sz w:val="22"/>
          <w:szCs w:val="22"/>
          <w:lang w:eastAsia="en-US"/>
        </w:rPr>
        <w:t>Coloma de Gramenet</w:t>
      </w:r>
    </w:p>
    <w:p w14:paraId="31585EB1" w14:textId="77777777" w:rsidR="007130B3" w:rsidRPr="008114AC" w:rsidRDefault="007130B3" w:rsidP="007130B3">
      <w:pPr>
        <w:jc w:val="both"/>
        <w:rPr>
          <w:rFonts w:ascii="ArialMT" w:hAnsi="ArialMT" w:cs="ArialMT"/>
          <w:color w:val="000000"/>
          <w:sz w:val="21"/>
          <w:szCs w:val="21"/>
          <w:lang w:val="ca-ES" w:eastAsia="en-US"/>
        </w:rPr>
      </w:pPr>
    </w:p>
    <w:p w14:paraId="263574C2" w14:textId="73707047" w:rsidR="007130B3" w:rsidRDefault="007130B3" w:rsidP="007130B3">
      <w:pPr>
        <w:jc w:val="both"/>
        <w:rPr>
          <w:rFonts w:ascii="ArialMT" w:hAnsi="ArialMT" w:cs="ArialMT"/>
          <w:color w:val="000000"/>
          <w:sz w:val="21"/>
          <w:szCs w:val="21"/>
          <w:lang w:val="ca-ES" w:eastAsia="en-US"/>
        </w:rPr>
      </w:pPr>
      <w:r w:rsidRPr="008114AC">
        <w:rPr>
          <w:rFonts w:ascii="ArialMT" w:hAnsi="ArialMT" w:cs="ArialMT"/>
          <w:color w:val="000000"/>
          <w:sz w:val="21"/>
          <w:szCs w:val="21"/>
          <w:lang w:val="ca-ES" w:eastAsia="en-US"/>
        </w:rPr>
        <w:t xml:space="preserve">Durant el termini de presentació d’ofertes es reben a través de la plataforma de Contractació Púbica, proposicions de </w:t>
      </w:r>
      <w:r w:rsidR="00FF3447">
        <w:rPr>
          <w:rFonts w:ascii="ArialMT" w:hAnsi="ArialMT" w:cs="ArialMT"/>
          <w:color w:val="000000"/>
          <w:sz w:val="21"/>
          <w:szCs w:val="21"/>
          <w:lang w:val="ca-ES" w:eastAsia="en-US"/>
        </w:rPr>
        <w:t xml:space="preserve">cinc </w:t>
      </w:r>
      <w:r w:rsidRPr="008114AC">
        <w:rPr>
          <w:rFonts w:ascii="ArialMT" w:hAnsi="ArialMT" w:cs="ArialMT"/>
          <w:color w:val="000000"/>
          <w:sz w:val="21"/>
          <w:szCs w:val="21"/>
          <w:lang w:val="ca-ES" w:eastAsia="en-US"/>
        </w:rPr>
        <w:t xml:space="preserve">empreses: </w:t>
      </w:r>
      <w:r w:rsidR="00FF3447" w:rsidRPr="00FF3447">
        <w:rPr>
          <w:rFonts w:ascii="ArialMT" w:hAnsi="ArialMT" w:cs="ArialMT"/>
          <w:color w:val="000000"/>
          <w:sz w:val="21"/>
          <w:szCs w:val="21"/>
          <w:lang w:eastAsia="en-US"/>
        </w:rPr>
        <w:t>GEOINFORMATICOS, SLP</w:t>
      </w:r>
      <w:r w:rsidR="00FF3447">
        <w:rPr>
          <w:rFonts w:ascii="ArialMT" w:hAnsi="ArialMT" w:cs="ArialMT"/>
          <w:color w:val="000000"/>
          <w:sz w:val="21"/>
          <w:szCs w:val="21"/>
          <w:lang w:eastAsia="en-US"/>
        </w:rPr>
        <w:t xml:space="preserve">, </w:t>
      </w:r>
      <w:r w:rsidR="00FF3447" w:rsidRPr="00FF3447">
        <w:rPr>
          <w:rFonts w:ascii="ArialMT" w:hAnsi="ArialMT" w:cs="ArialMT"/>
          <w:color w:val="000000"/>
          <w:sz w:val="21"/>
          <w:szCs w:val="21"/>
          <w:lang w:eastAsia="en-US"/>
        </w:rPr>
        <w:t>INFRAPLAN GEOSPATIAL, SL</w:t>
      </w:r>
      <w:r w:rsidR="00FF3447">
        <w:rPr>
          <w:rFonts w:ascii="ArialMT" w:hAnsi="ArialMT" w:cs="ArialMT"/>
          <w:color w:val="000000"/>
          <w:sz w:val="21"/>
          <w:szCs w:val="21"/>
          <w:lang w:eastAsia="en-US"/>
        </w:rPr>
        <w:t xml:space="preserve">, </w:t>
      </w:r>
      <w:r w:rsidR="00FF3447" w:rsidRPr="00FF3447">
        <w:rPr>
          <w:rFonts w:ascii="ArialMT" w:hAnsi="ArialMT" w:cs="ArialMT"/>
          <w:color w:val="000000"/>
          <w:sz w:val="21"/>
          <w:szCs w:val="21"/>
          <w:lang w:eastAsia="en-US"/>
        </w:rPr>
        <w:t xml:space="preserve">GESTIÓN Y SERVICIOS </w:t>
      </w:r>
      <w:r w:rsidR="00FF3447" w:rsidRPr="00F5747F">
        <w:rPr>
          <w:rFonts w:ascii="ArialMT" w:hAnsi="ArialMT" w:cs="ArialMT"/>
          <w:color w:val="000000"/>
          <w:sz w:val="21"/>
          <w:szCs w:val="21"/>
          <w:lang w:eastAsia="en-US"/>
        </w:rPr>
        <w:t>FOTOGRAMÉTRICOS, SL, ESTUDIS TOPOGRÀFICS OBRES I PROJECTES, SL I TOYSER, SA</w:t>
      </w:r>
      <w:r w:rsidRPr="00F5747F">
        <w:rPr>
          <w:rFonts w:ascii="Arial-BoldMT" w:hAnsi="Arial-BoldMT" w:cs="Arial-BoldMT"/>
          <w:bCs/>
          <w:sz w:val="22"/>
          <w:szCs w:val="22"/>
          <w:lang w:val="ca-ES" w:eastAsia="en-US"/>
        </w:rPr>
        <w:t>,</w:t>
      </w:r>
      <w:r w:rsidRPr="00F5747F">
        <w:rPr>
          <w:rFonts w:ascii="ArialMT" w:hAnsi="ArialMT" w:cs="ArialMT"/>
          <w:color w:val="000000"/>
          <w:sz w:val="21"/>
          <w:szCs w:val="21"/>
          <w:lang w:val="ca-ES" w:eastAsia="en-US"/>
        </w:rPr>
        <w:t xml:space="preserve"> les quals han</w:t>
      </w:r>
      <w:r w:rsidRPr="008114AC">
        <w:rPr>
          <w:rFonts w:ascii="ArialMT" w:hAnsi="ArialMT" w:cs="ArialMT"/>
          <w:color w:val="000000"/>
          <w:sz w:val="21"/>
          <w:szCs w:val="21"/>
          <w:lang w:val="ca-ES" w:eastAsia="en-US"/>
        </w:rPr>
        <w:t xml:space="preserve"> estat admeses a la licitació.</w:t>
      </w:r>
      <w:r w:rsidRPr="001D51A8">
        <w:rPr>
          <w:rFonts w:ascii="ArialMT" w:hAnsi="ArialMT" w:cs="ArialMT"/>
          <w:color w:val="000000"/>
          <w:sz w:val="21"/>
          <w:szCs w:val="21"/>
          <w:highlight w:val="yellow"/>
          <w:lang w:val="ca-ES" w:eastAsia="en-US"/>
        </w:rPr>
        <w:t xml:space="preserve"> </w:t>
      </w:r>
    </w:p>
    <w:p w14:paraId="18DD8E9C" w14:textId="77777777" w:rsidR="00F5747F" w:rsidRDefault="00F5747F" w:rsidP="00F5747F">
      <w:pPr>
        <w:spacing w:line="218" w:lineRule="auto"/>
        <w:jc w:val="both"/>
        <w:rPr>
          <w:rFonts w:ascii="Arial" w:hAnsi="Arial" w:cs="Arial"/>
          <w:sz w:val="21"/>
          <w:szCs w:val="21"/>
          <w:lang w:val="ca-ES"/>
        </w:rPr>
      </w:pPr>
    </w:p>
    <w:p w14:paraId="1B5B3F1F" w14:textId="36348BA2" w:rsidR="00F5747F" w:rsidRPr="00CC3DD6" w:rsidRDefault="007130B3" w:rsidP="00F5747F">
      <w:pPr>
        <w:spacing w:line="218" w:lineRule="auto"/>
        <w:jc w:val="both"/>
        <w:rPr>
          <w:rFonts w:ascii="Arial" w:hAnsi="Arial" w:cs="Arial"/>
          <w:spacing w:val="-3"/>
          <w:sz w:val="21"/>
          <w:szCs w:val="21"/>
          <w:lang w:val="ca-ES" w:eastAsia="ca-ES"/>
        </w:rPr>
      </w:pPr>
      <w:r w:rsidRPr="006B0AEC">
        <w:rPr>
          <w:rFonts w:ascii="Arial" w:hAnsi="Arial" w:cs="Arial"/>
          <w:sz w:val="21"/>
          <w:szCs w:val="21"/>
          <w:lang w:val="ca-ES"/>
        </w:rPr>
        <w:lastRenderedPageBreak/>
        <w:t xml:space="preserve">S’ha </w:t>
      </w:r>
      <w:bookmarkEnd w:id="0"/>
      <w:r w:rsidR="00F5747F" w:rsidRPr="00CC3DD6">
        <w:rPr>
          <w:rFonts w:ascii="Arial" w:hAnsi="Arial" w:cs="Arial"/>
          <w:spacing w:val="-3"/>
          <w:sz w:val="21"/>
          <w:szCs w:val="21"/>
          <w:lang w:val="ca-ES" w:eastAsia="ca-ES"/>
        </w:rPr>
        <w:t xml:space="preserve">Un cop fets els esbrinaments pertinents, tenint en compte la informació extreta del Registre Electrònic d’Empreses Licitadores </w:t>
      </w:r>
      <w:r w:rsidR="00F5747F" w:rsidRPr="0061727E">
        <w:rPr>
          <w:rFonts w:ascii="Arial" w:hAnsi="Arial" w:cs="Arial"/>
          <w:spacing w:val="-3"/>
          <w:sz w:val="21"/>
          <w:szCs w:val="21"/>
          <w:lang w:val="ca-ES" w:eastAsia="ca-ES"/>
        </w:rPr>
        <w:t>de Catalunya (RELIC)</w:t>
      </w:r>
      <w:r w:rsidR="00F5747F" w:rsidRPr="00CC3DD6">
        <w:rPr>
          <w:rFonts w:ascii="Arial" w:hAnsi="Arial" w:cs="Arial"/>
          <w:spacing w:val="-3"/>
          <w:sz w:val="21"/>
          <w:szCs w:val="21"/>
          <w:lang w:val="ca-ES" w:eastAsia="ca-ES"/>
        </w:rPr>
        <w:t>, del Registre Oficial de Licitadors i Empreses Classificades del Sector Públic (ROLECE) així com de la documentació presentada per les empreses licitadores, es deixa constància que en el moment de la obertura del sobre únic no hi ha constància de l’existència de prohibició de contractar per cap de les empreses licitadores.</w:t>
      </w:r>
    </w:p>
    <w:p w14:paraId="16915A89" w14:textId="77777777" w:rsidR="00F5747F" w:rsidRPr="00CC3DD6" w:rsidRDefault="00F5747F" w:rsidP="00F5747F">
      <w:pPr>
        <w:spacing w:after="27"/>
        <w:ind w:right="37"/>
        <w:jc w:val="both"/>
        <w:rPr>
          <w:rFonts w:ascii="Arial" w:hAnsi="Arial" w:cs="Arial"/>
          <w:spacing w:val="-3"/>
          <w:sz w:val="21"/>
          <w:szCs w:val="21"/>
          <w:lang w:val="ca-ES" w:eastAsia="ca-ES"/>
        </w:rPr>
      </w:pPr>
    </w:p>
    <w:p w14:paraId="614AFE2D" w14:textId="77777777" w:rsidR="00F5747F" w:rsidRDefault="00F5747F" w:rsidP="00F5747F">
      <w:pPr>
        <w:spacing w:after="27"/>
        <w:ind w:right="37"/>
        <w:jc w:val="both"/>
        <w:rPr>
          <w:rFonts w:ascii="Arial" w:hAnsi="Arial" w:cs="Arial"/>
          <w:sz w:val="21"/>
          <w:szCs w:val="21"/>
          <w:lang w:val="ca-ES"/>
        </w:rPr>
      </w:pPr>
      <w:r w:rsidRPr="00CC3DD6">
        <w:rPr>
          <w:rFonts w:ascii="Arial" w:hAnsi="Arial" w:cs="Arial"/>
          <w:spacing w:val="-3"/>
          <w:sz w:val="21"/>
          <w:szCs w:val="21"/>
          <w:lang w:val="ca-ES" w:eastAsia="ca-ES"/>
        </w:rPr>
        <w:t>Comprovat que es compleixen els requisits de la clàusula 4 del Plec de clàusules administratives particulars i un cop realitzada la valoració de l</w:t>
      </w:r>
      <w:r>
        <w:rPr>
          <w:rFonts w:ascii="Arial" w:hAnsi="Arial" w:cs="Arial"/>
          <w:spacing w:val="-3"/>
          <w:sz w:val="21"/>
          <w:szCs w:val="21"/>
          <w:lang w:val="ca-ES" w:eastAsia="ca-ES"/>
        </w:rPr>
        <w:t>es ofertes</w:t>
      </w:r>
      <w:r w:rsidRPr="00CC3DD6">
        <w:rPr>
          <w:rFonts w:ascii="Arial" w:hAnsi="Arial" w:cs="Arial"/>
          <w:spacing w:val="-3"/>
          <w:sz w:val="21"/>
          <w:szCs w:val="21"/>
          <w:lang w:val="ca-ES" w:eastAsia="ca-ES"/>
        </w:rPr>
        <w:t xml:space="preserve">, d’acord amb allò establert als plecs reguladors de la licitació i </w:t>
      </w:r>
      <w:r w:rsidRPr="005120E5">
        <w:rPr>
          <w:rFonts w:ascii="Arial" w:hAnsi="Arial" w:cs="Arial"/>
          <w:iCs/>
          <w:sz w:val="21"/>
          <w:szCs w:val="21"/>
          <w:lang w:val="es-ES_tradnl"/>
        </w:rPr>
        <w:t xml:space="preserve">en </w:t>
      </w:r>
      <w:proofErr w:type="spellStart"/>
      <w:r w:rsidRPr="005120E5">
        <w:rPr>
          <w:rFonts w:ascii="Arial" w:hAnsi="Arial" w:cs="Arial"/>
          <w:iCs/>
          <w:sz w:val="21"/>
          <w:szCs w:val="21"/>
          <w:lang w:val="es-ES_tradnl"/>
        </w:rPr>
        <w:t>ús</w:t>
      </w:r>
      <w:proofErr w:type="spellEnd"/>
      <w:r w:rsidRPr="005120E5">
        <w:rPr>
          <w:rFonts w:ascii="Arial" w:hAnsi="Arial" w:cs="Arial"/>
          <w:iCs/>
          <w:sz w:val="21"/>
          <w:szCs w:val="21"/>
          <w:lang w:val="es-ES_tradnl"/>
        </w:rPr>
        <w:t xml:space="preserve"> de les </w:t>
      </w:r>
      <w:proofErr w:type="spellStart"/>
      <w:r w:rsidRPr="00524BDC">
        <w:rPr>
          <w:rFonts w:ascii="Arial" w:hAnsi="Arial" w:cs="Arial"/>
          <w:iCs/>
          <w:spacing w:val="-3"/>
          <w:sz w:val="21"/>
          <w:szCs w:val="21"/>
        </w:rPr>
        <w:t>competències</w:t>
      </w:r>
      <w:proofErr w:type="spellEnd"/>
      <w:r w:rsidRPr="00524BDC">
        <w:rPr>
          <w:rFonts w:ascii="Arial" w:hAnsi="Arial" w:cs="Arial"/>
          <w:iCs/>
          <w:spacing w:val="-3"/>
          <w:sz w:val="21"/>
          <w:szCs w:val="21"/>
        </w:rPr>
        <w:t xml:space="preserve"> </w:t>
      </w:r>
      <w:proofErr w:type="spellStart"/>
      <w:r w:rsidRPr="00524BDC">
        <w:rPr>
          <w:rFonts w:ascii="Arial" w:hAnsi="Arial" w:cs="Arial"/>
          <w:iCs/>
          <w:spacing w:val="-3"/>
          <w:sz w:val="21"/>
          <w:szCs w:val="21"/>
        </w:rPr>
        <w:t>delegades</w:t>
      </w:r>
      <w:proofErr w:type="spellEnd"/>
      <w:r w:rsidRPr="00524BDC">
        <w:rPr>
          <w:rFonts w:ascii="Arial" w:hAnsi="Arial" w:cs="Arial"/>
          <w:iCs/>
          <w:spacing w:val="-3"/>
          <w:sz w:val="21"/>
          <w:szCs w:val="21"/>
        </w:rPr>
        <w:t xml:space="preserve"> per </w:t>
      </w:r>
      <w:proofErr w:type="spellStart"/>
      <w:r w:rsidRPr="00524BDC">
        <w:rPr>
          <w:rFonts w:ascii="Arial" w:hAnsi="Arial" w:cs="Arial"/>
          <w:iCs/>
          <w:spacing w:val="-3"/>
          <w:sz w:val="21"/>
          <w:szCs w:val="21"/>
        </w:rPr>
        <w:t>resolució</w:t>
      </w:r>
      <w:proofErr w:type="spellEnd"/>
      <w:r w:rsidRPr="00524BDC">
        <w:rPr>
          <w:rFonts w:ascii="Arial" w:hAnsi="Arial" w:cs="Arial"/>
          <w:iCs/>
          <w:spacing w:val="-3"/>
          <w:sz w:val="21"/>
          <w:szCs w:val="21"/>
        </w:rPr>
        <w:t xml:space="preserve"> de la </w:t>
      </w:r>
      <w:proofErr w:type="spellStart"/>
      <w:r w:rsidRPr="00524BDC">
        <w:rPr>
          <w:rFonts w:ascii="Arial" w:hAnsi="Arial" w:cs="Arial"/>
          <w:iCs/>
          <w:spacing w:val="-3"/>
          <w:sz w:val="21"/>
          <w:szCs w:val="21"/>
        </w:rPr>
        <w:t>Presidència</w:t>
      </w:r>
      <w:proofErr w:type="spellEnd"/>
      <w:r w:rsidRPr="00524BDC">
        <w:rPr>
          <w:rFonts w:ascii="Arial" w:hAnsi="Arial" w:cs="Arial"/>
          <w:iCs/>
          <w:spacing w:val="-3"/>
          <w:sz w:val="21"/>
          <w:szCs w:val="21"/>
        </w:rPr>
        <w:t xml:space="preserve"> de data 16 de </w:t>
      </w:r>
      <w:proofErr w:type="spellStart"/>
      <w:r w:rsidRPr="00524BDC">
        <w:rPr>
          <w:rFonts w:ascii="Arial" w:hAnsi="Arial" w:cs="Arial"/>
          <w:iCs/>
          <w:spacing w:val="-3"/>
          <w:sz w:val="21"/>
          <w:szCs w:val="21"/>
        </w:rPr>
        <w:t>maig</w:t>
      </w:r>
      <w:proofErr w:type="spellEnd"/>
      <w:r w:rsidRPr="00524BDC">
        <w:rPr>
          <w:rFonts w:ascii="Arial" w:hAnsi="Arial" w:cs="Arial"/>
          <w:iCs/>
          <w:spacing w:val="-3"/>
          <w:sz w:val="21"/>
          <w:szCs w:val="21"/>
        </w:rPr>
        <w:t xml:space="preserve"> de 2024, publicada al </w:t>
      </w:r>
      <w:proofErr w:type="spellStart"/>
      <w:r w:rsidRPr="00524BDC">
        <w:rPr>
          <w:rFonts w:ascii="Arial" w:hAnsi="Arial" w:cs="Arial"/>
          <w:iCs/>
          <w:spacing w:val="-3"/>
          <w:sz w:val="21"/>
          <w:szCs w:val="21"/>
        </w:rPr>
        <w:t>Butlletí</w:t>
      </w:r>
      <w:proofErr w:type="spellEnd"/>
      <w:r w:rsidRPr="00524BDC">
        <w:rPr>
          <w:rFonts w:ascii="Arial" w:hAnsi="Arial" w:cs="Arial"/>
          <w:iCs/>
          <w:spacing w:val="-3"/>
          <w:sz w:val="21"/>
          <w:szCs w:val="21"/>
        </w:rPr>
        <w:t xml:space="preserve"> Oficial de la </w:t>
      </w:r>
      <w:proofErr w:type="spellStart"/>
      <w:r w:rsidRPr="00524BDC">
        <w:rPr>
          <w:rFonts w:ascii="Arial" w:hAnsi="Arial" w:cs="Arial"/>
          <w:iCs/>
          <w:spacing w:val="-3"/>
          <w:sz w:val="21"/>
          <w:szCs w:val="21"/>
        </w:rPr>
        <w:t>Província</w:t>
      </w:r>
      <w:proofErr w:type="spellEnd"/>
      <w:r w:rsidRPr="00524BDC">
        <w:rPr>
          <w:rFonts w:ascii="Arial" w:hAnsi="Arial" w:cs="Arial"/>
          <w:iCs/>
          <w:spacing w:val="-3"/>
          <w:sz w:val="21"/>
          <w:szCs w:val="21"/>
        </w:rPr>
        <w:t xml:space="preserve"> de Barcelona de data 22 de </w:t>
      </w:r>
      <w:proofErr w:type="spellStart"/>
      <w:r w:rsidRPr="00524BDC">
        <w:rPr>
          <w:rFonts w:ascii="Arial" w:hAnsi="Arial" w:cs="Arial"/>
          <w:iCs/>
          <w:spacing w:val="-3"/>
          <w:sz w:val="21"/>
          <w:szCs w:val="21"/>
        </w:rPr>
        <w:t>maig</w:t>
      </w:r>
      <w:proofErr w:type="spellEnd"/>
      <w:r w:rsidRPr="00524BDC">
        <w:rPr>
          <w:rFonts w:ascii="Arial" w:hAnsi="Arial" w:cs="Arial"/>
          <w:iCs/>
          <w:spacing w:val="-3"/>
          <w:sz w:val="21"/>
          <w:szCs w:val="21"/>
        </w:rPr>
        <w:t xml:space="preserve"> de 2024</w:t>
      </w:r>
      <w:r w:rsidRPr="00524BDC">
        <w:rPr>
          <w:rFonts w:ascii="Arial" w:hAnsi="Arial" w:cs="Arial"/>
          <w:sz w:val="21"/>
          <w:szCs w:val="21"/>
          <w:lang w:val="ca-ES"/>
        </w:rPr>
        <w:t>,</w:t>
      </w:r>
    </w:p>
    <w:p w14:paraId="14DAEFED" w14:textId="1505FE55" w:rsidR="007130B3" w:rsidRPr="008114AC" w:rsidRDefault="007130B3" w:rsidP="00F5747F">
      <w:pPr>
        <w:spacing w:before="285" w:line="280" w:lineRule="exact"/>
        <w:jc w:val="both"/>
        <w:textAlignment w:val="baseline"/>
        <w:rPr>
          <w:rFonts w:ascii="Calibri-Bold" w:hAnsi="Calibri-Bold" w:cs="Calibri-Bold"/>
          <w:b/>
          <w:bCs/>
          <w:color w:val="565759"/>
          <w:sz w:val="21"/>
          <w:szCs w:val="21"/>
          <w:lang w:val="ca-ES" w:eastAsia="en-US"/>
        </w:rPr>
      </w:pPr>
    </w:p>
    <w:p w14:paraId="2E331DAE" w14:textId="77777777" w:rsidR="007130B3" w:rsidRPr="00F5747F" w:rsidRDefault="007130B3" w:rsidP="00F57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rFonts w:ascii="Arial" w:hAnsi="Arial" w:cs="Arial"/>
          <w:b/>
          <w:bCs/>
          <w:color w:val="565759"/>
          <w:sz w:val="21"/>
          <w:szCs w:val="21"/>
          <w:lang w:val="ca-ES"/>
        </w:rPr>
      </w:pPr>
      <w:r w:rsidRPr="00F5747F">
        <w:rPr>
          <w:rFonts w:ascii="Arial" w:hAnsi="Arial" w:cs="Arial"/>
          <w:b/>
          <w:bCs/>
          <w:color w:val="565759"/>
          <w:sz w:val="21"/>
          <w:szCs w:val="21"/>
          <w:lang w:val="ca-ES"/>
        </w:rPr>
        <w:t>RESOLC,</w:t>
      </w:r>
    </w:p>
    <w:p w14:paraId="37B7604F" w14:textId="77777777" w:rsidR="00F5747F" w:rsidRDefault="00F5747F" w:rsidP="007130B3">
      <w:pPr>
        <w:jc w:val="both"/>
        <w:rPr>
          <w:rFonts w:ascii="Arial" w:hAnsi="Arial" w:cs="Arial"/>
          <w:color w:val="000000"/>
          <w:sz w:val="21"/>
          <w:szCs w:val="21"/>
          <w:highlight w:val="yellow"/>
          <w:lang w:val="ca-ES"/>
        </w:rPr>
      </w:pPr>
    </w:p>
    <w:p w14:paraId="787894FE" w14:textId="7252D417" w:rsidR="00F5747F" w:rsidRPr="00CC3DD6" w:rsidRDefault="00F5747F" w:rsidP="00F5747F">
      <w:pPr>
        <w:autoSpaceDE/>
        <w:autoSpaceDN/>
        <w:adjustRightInd/>
        <w:spacing w:after="200"/>
        <w:jc w:val="both"/>
        <w:rPr>
          <w:rFonts w:ascii="Arial" w:hAnsi="Arial" w:cs="Arial"/>
          <w:spacing w:val="-3"/>
          <w:sz w:val="21"/>
          <w:szCs w:val="21"/>
          <w:lang w:val="ca-ES" w:eastAsia="ca-ES"/>
        </w:rPr>
      </w:pPr>
      <w:r w:rsidRPr="00CC3DD6">
        <w:rPr>
          <w:rFonts w:ascii="Arial" w:hAnsi="Arial" w:cs="Arial"/>
          <w:spacing w:val="-3"/>
          <w:sz w:val="21"/>
          <w:szCs w:val="21"/>
          <w:lang w:val="ca-ES" w:eastAsia="ca-ES"/>
        </w:rPr>
        <w:t xml:space="preserve">Primer- </w:t>
      </w:r>
      <w:r w:rsidRPr="00CC3DD6">
        <w:rPr>
          <w:rFonts w:ascii="Arial" w:hAnsi="Arial" w:cs="Arial"/>
          <w:b/>
          <w:spacing w:val="-3"/>
          <w:sz w:val="21"/>
          <w:szCs w:val="21"/>
          <w:lang w:val="ca-ES" w:eastAsia="ca-ES"/>
        </w:rPr>
        <w:t>CLASSIFICAR</w:t>
      </w:r>
      <w:r w:rsidRPr="00CC3DD6">
        <w:rPr>
          <w:rFonts w:ascii="Arial" w:hAnsi="Arial" w:cs="Arial"/>
          <w:spacing w:val="-3"/>
          <w:sz w:val="21"/>
          <w:szCs w:val="21"/>
          <w:lang w:val="ca-ES" w:eastAsia="ca-ES"/>
        </w:rPr>
        <w:t xml:space="preserve"> les proposicions de les empreses admeses establint el següent ordre:</w:t>
      </w:r>
    </w:p>
    <w:p w14:paraId="6A692ECE" w14:textId="03867AE8" w:rsidR="00F5747F" w:rsidRPr="00CC3DD6" w:rsidRDefault="00712DD7" w:rsidP="00F5747F">
      <w:pPr>
        <w:autoSpaceDE/>
        <w:autoSpaceDN/>
        <w:adjustRightInd/>
        <w:spacing w:after="200"/>
        <w:jc w:val="both"/>
        <w:rPr>
          <w:rFonts w:ascii="Arial" w:hAnsi="Arial" w:cs="Arial"/>
          <w:spacing w:val="-3"/>
          <w:sz w:val="21"/>
          <w:szCs w:val="21"/>
          <w:lang w:val="ca-ES" w:eastAsia="ca-ES"/>
        </w:rPr>
      </w:pPr>
      <w:r w:rsidRPr="00712DD7">
        <w:rPr>
          <w:rFonts w:ascii="Arial" w:hAnsi="Arial" w:cs="Arial"/>
          <w:spacing w:val="-3"/>
          <w:sz w:val="21"/>
          <w:szCs w:val="21"/>
          <w:lang w:val="ca-ES" w:eastAsia="ca-ES"/>
        </w:rPr>
        <w:lastRenderedPageBreak/>
        <w:drawing>
          <wp:inline distT="0" distB="0" distL="0" distR="0" wp14:anchorId="5925C004" wp14:editId="07EDB61D">
            <wp:extent cx="5579745" cy="1711325"/>
            <wp:effectExtent l="0" t="0" r="190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79745" cy="1711325"/>
                    </a:xfrm>
                    <a:prstGeom prst="rect">
                      <a:avLst/>
                    </a:prstGeom>
                  </pic:spPr>
                </pic:pic>
              </a:graphicData>
            </a:graphic>
          </wp:inline>
        </w:drawing>
      </w:r>
    </w:p>
    <w:p w14:paraId="625293D4" w14:textId="0B874411" w:rsidR="00F5747F" w:rsidRPr="00CC3DD6" w:rsidRDefault="00F5747F" w:rsidP="00F5747F">
      <w:pPr>
        <w:spacing w:line="218" w:lineRule="auto"/>
        <w:jc w:val="both"/>
        <w:rPr>
          <w:rFonts w:ascii="Arial" w:hAnsi="Arial" w:cs="Arial"/>
          <w:spacing w:val="-3"/>
          <w:sz w:val="21"/>
          <w:szCs w:val="21"/>
          <w:lang w:val="ca-ES" w:eastAsia="ca-ES"/>
        </w:rPr>
      </w:pPr>
      <w:r w:rsidRPr="00CC3DD6">
        <w:rPr>
          <w:rFonts w:ascii="Arial" w:hAnsi="Arial" w:cs="Arial"/>
          <w:spacing w:val="-3"/>
          <w:sz w:val="21"/>
          <w:szCs w:val="21"/>
          <w:lang w:val="ca-ES" w:eastAsia="ca-ES"/>
        </w:rPr>
        <w:t xml:space="preserve">Segon.- </w:t>
      </w:r>
      <w:r w:rsidRPr="00CC3DD6">
        <w:rPr>
          <w:rFonts w:ascii="Arial" w:hAnsi="Arial" w:cs="Arial"/>
          <w:b/>
          <w:spacing w:val="-3"/>
          <w:sz w:val="21"/>
          <w:szCs w:val="21"/>
          <w:lang w:val="ca-ES" w:eastAsia="ca-ES"/>
        </w:rPr>
        <w:t>APROVAR</w:t>
      </w:r>
      <w:r w:rsidRPr="00CC3DD6">
        <w:rPr>
          <w:rFonts w:ascii="Arial" w:hAnsi="Arial" w:cs="Arial"/>
          <w:spacing w:val="-3"/>
          <w:sz w:val="21"/>
          <w:szCs w:val="21"/>
          <w:lang w:val="ca-ES" w:eastAsia="ca-ES"/>
        </w:rPr>
        <w:t xml:space="preserve"> l’adjudicació de la contractació basada de </w:t>
      </w:r>
      <w:r>
        <w:rPr>
          <w:rFonts w:ascii="Arial" w:hAnsi="Arial" w:cs="Arial"/>
          <w:spacing w:val="-3"/>
          <w:sz w:val="21"/>
          <w:szCs w:val="21"/>
          <w:lang w:val="ca-ES" w:eastAsia="ca-ES"/>
        </w:rPr>
        <w:t>s</w:t>
      </w:r>
      <w:r w:rsidRPr="00F5747F">
        <w:rPr>
          <w:rFonts w:ascii="Arial" w:hAnsi="Arial" w:cs="Arial"/>
          <w:spacing w:val="-3"/>
          <w:sz w:val="21"/>
          <w:szCs w:val="21"/>
          <w:lang w:val="ca-ES" w:eastAsia="ca-ES"/>
        </w:rPr>
        <w:t>erveis de contractació de topografia per al</w:t>
      </w:r>
      <w:r>
        <w:rPr>
          <w:rFonts w:ascii="Arial" w:hAnsi="Arial" w:cs="Arial"/>
          <w:spacing w:val="-3"/>
          <w:sz w:val="21"/>
          <w:szCs w:val="21"/>
          <w:lang w:val="ca-ES" w:eastAsia="ca-ES"/>
        </w:rPr>
        <w:t xml:space="preserve"> </w:t>
      </w:r>
      <w:r w:rsidRPr="00F5747F">
        <w:rPr>
          <w:rFonts w:ascii="Arial" w:hAnsi="Arial" w:cs="Arial"/>
          <w:spacing w:val="-3"/>
          <w:sz w:val="21"/>
          <w:szCs w:val="21"/>
          <w:lang w:val="ca-ES" w:eastAsia="ca-ES"/>
        </w:rPr>
        <w:t xml:space="preserve">projecte d’execució de la </w:t>
      </w:r>
      <w:proofErr w:type="spellStart"/>
      <w:r w:rsidRPr="00F5747F">
        <w:rPr>
          <w:rFonts w:ascii="Arial" w:hAnsi="Arial" w:cs="Arial"/>
          <w:spacing w:val="-3"/>
          <w:sz w:val="21"/>
          <w:szCs w:val="21"/>
          <w:lang w:val="ca-ES" w:eastAsia="ca-ES"/>
        </w:rPr>
        <w:t>Reurbanització</w:t>
      </w:r>
      <w:proofErr w:type="spellEnd"/>
      <w:r w:rsidRPr="00F5747F">
        <w:rPr>
          <w:rFonts w:ascii="Arial" w:hAnsi="Arial" w:cs="Arial"/>
          <w:spacing w:val="-3"/>
          <w:sz w:val="21"/>
          <w:szCs w:val="21"/>
          <w:lang w:val="ca-ES" w:eastAsia="ca-ES"/>
        </w:rPr>
        <w:t xml:space="preserve"> del carrer Perú i de la plaça del Barri Llatí a Santa</w:t>
      </w:r>
      <w:r>
        <w:rPr>
          <w:rFonts w:ascii="Arial" w:hAnsi="Arial" w:cs="Arial"/>
          <w:spacing w:val="-3"/>
          <w:sz w:val="21"/>
          <w:szCs w:val="21"/>
          <w:lang w:val="ca-ES" w:eastAsia="ca-ES"/>
        </w:rPr>
        <w:t xml:space="preserve"> </w:t>
      </w:r>
      <w:r w:rsidRPr="00F5747F">
        <w:rPr>
          <w:rFonts w:ascii="Arial" w:hAnsi="Arial" w:cs="Arial"/>
          <w:spacing w:val="-3"/>
          <w:sz w:val="21"/>
          <w:szCs w:val="21"/>
          <w:lang w:val="ca-ES" w:eastAsia="ca-ES"/>
        </w:rPr>
        <w:t xml:space="preserve">Coloma de </w:t>
      </w:r>
      <w:r w:rsidRPr="0028523B">
        <w:rPr>
          <w:rFonts w:ascii="Arial" w:hAnsi="Arial" w:cs="Arial"/>
          <w:spacing w:val="-3"/>
          <w:sz w:val="21"/>
          <w:szCs w:val="21"/>
          <w:lang w:val="ca-ES" w:eastAsia="ca-ES"/>
        </w:rPr>
        <w:t xml:space="preserve">Gramenet, a favor de l’empresa </w:t>
      </w:r>
      <w:r w:rsidRPr="0028523B">
        <w:rPr>
          <w:rFonts w:ascii="ArialMT" w:hAnsi="ArialMT" w:cs="ArialMT"/>
          <w:color w:val="000000"/>
          <w:sz w:val="21"/>
          <w:szCs w:val="21"/>
          <w:lang w:eastAsia="en-US"/>
        </w:rPr>
        <w:t>GEOINFORMATICOS, SLP</w:t>
      </w:r>
      <w:r w:rsidRPr="0028523B">
        <w:rPr>
          <w:rFonts w:ascii="Arial" w:hAnsi="Arial" w:cs="Arial"/>
          <w:spacing w:val="-3"/>
          <w:sz w:val="21"/>
          <w:szCs w:val="21"/>
          <w:lang w:val="ca-ES" w:eastAsia="ca-ES"/>
        </w:rPr>
        <w:t xml:space="preserve"> per un import de 7.839,59 euros (Base: </w:t>
      </w:r>
      <w:r w:rsidRPr="0028523B">
        <w:rPr>
          <w:rFonts w:ascii="Arial" w:hAnsi="Arial" w:cs="Arial"/>
          <w:noProof/>
          <w:sz w:val="21"/>
          <w:szCs w:val="21"/>
        </w:rPr>
        <w:t xml:space="preserve">6.479,00 </w:t>
      </w:r>
      <w:r w:rsidRPr="0028523B">
        <w:rPr>
          <w:rFonts w:ascii="Arial" w:hAnsi="Arial" w:cs="Arial"/>
          <w:spacing w:val="-3"/>
          <w:sz w:val="21"/>
          <w:szCs w:val="21"/>
          <w:lang w:val="ca-ES" w:eastAsia="ca-ES"/>
        </w:rPr>
        <w:t>euros, IVA: 1.360,59 euros</w:t>
      </w:r>
      <w:r w:rsidRPr="00F5747F">
        <w:rPr>
          <w:rFonts w:ascii="Arial" w:hAnsi="Arial" w:cs="Arial"/>
          <w:spacing w:val="-3"/>
          <w:sz w:val="21"/>
          <w:szCs w:val="21"/>
          <w:lang w:val="ca-ES" w:eastAsia="ca-ES"/>
        </w:rPr>
        <w:t>).</w:t>
      </w:r>
    </w:p>
    <w:p w14:paraId="14FE0F00" w14:textId="77777777" w:rsidR="00F5747F" w:rsidRPr="00CC3DD6" w:rsidRDefault="00F5747F" w:rsidP="00F5747F">
      <w:pPr>
        <w:spacing w:line="218" w:lineRule="auto"/>
        <w:jc w:val="both"/>
        <w:rPr>
          <w:rFonts w:ascii="Arial" w:hAnsi="Arial" w:cs="Arial"/>
          <w:spacing w:val="-3"/>
          <w:sz w:val="21"/>
          <w:szCs w:val="21"/>
          <w:lang w:val="ca-ES" w:eastAsia="ca-ES"/>
        </w:rPr>
      </w:pPr>
    </w:p>
    <w:p w14:paraId="71922473" w14:textId="2856C851" w:rsidR="00F5747F" w:rsidRPr="00CC3DD6" w:rsidRDefault="00F5747F" w:rsidP="00F5747F">
      <w:pPr>
        <w:widowControl w:val="0"/>
        <w:suppressAutoHyphens/>
        <w:jc w:val="both"/>
        <w:rPr>
          <w:rFonts w:ascii="Arial" w:hAnsi="Arial" w:cs="Arial"/>
          <w:spacing w:val="-3"/>
          <w:sz w:val="21"/>
          <w:szCs w:val="21"/>
          <w:lang w:val="ca-ES" w:eastAsia="ca-ES"/>
        </w:rPr>
      </w:pPr>
      <w:r w:rsidRPr="00CC3DD6">
        <w:rPr>
          <w:rFonts w:ascii="Arial" w:hAnsi="Arial" w:cs="Arial"/>
          <w:spacing w:val="-3"/>
          <w:sz w:val="21"/>
          <w:szCs w:val="21"/>
          <w:lang w:val="ca-ES" w:eastAsia="ca-ES"/>
        </w:rPr>
        <w:lastRenderedPageBreak/>
        <w:t xml:space="preserve">Tercer- </w:t>
      </w:r>
      <w:r w:rsidRPr="00CC3DD6">
        <w:rPr>
          <w:rFonts w:ascii="Arial" w:hAnsi="Arial" w:cs="Arial"/>
          <w:b/>
          <w:spacing w:val="-3"/>
          <w:sz w:val="21"/>
          <w:szCs w:val="21"/>
          <w:lang w:val="ca-ES" w:eastAsia="ca-ES"/>
        </w:rPr>
        <w:t>DISPOSAR</w:t>
      </w:r>
      <w:r w:rsidRPr="00CC3DD6">
        <w:rPr>
          <w:rFonts w:ascii="Arial" w:hAnsi="Arial" w:cs="Arial"/>
          <w:spacing w:val="-3"/>
          <w:sz w:val="21"/>
          <w:szCs w:val="21"/>
          <w:lang w:val="ca-ES" w:eastAsia="ca-ES"/>
        </w:rPr>
        <w:t xml:space="preserve"> la despesa </w:t>
      </w:r>
      <w:r w:rsidRPr="0028523B">
        <w:rPr>
          <w:rFonts w:ascii="Arial" w:hAnsi="Arial" w:cs="Arial"/>
          <w:spacing w:val="-3"/>
          <w:sz w:val="21"/>
          <w:szCs w:val="21"/>
          <w:lang w:val="ca-ES" w:eastAsia="ca-ES"/>
        </w:rPr>
        <w:t>de 7.839,59 euros, amb càrrec a l’aplicació</w:t>
      </w:r>
      <w:r w:rsidRPr="00CC3DD6">
        <w:rPr>
          <w:rFonts w:ascii="Arial" w:hAnsi="Arial" w:cs="Arial"/>
          <w:spacing w:val="-3"/>
          <w:sz w:val="21"/>
          <w:szCs w:val="21"/>
          <w:lang w:val="ca-ES" w:eastAsia="ca-ES"/>
        </w:rPr>
        <w:t xml:space="preserve"> </w:t>
      </w:r>
      <w:r w:rsidRPr="0028523B">
        <w:rPr>
          <w:rFonts w:ascii="Arial" w:hAnsi="Arial" w:cs="Arial"/>
          <w:spacing w:val="-3"/>
          <w:sz w:val="21"/>
          <w:szCs w:val="21"/>
          <w:lang w:val="ca-ES" w:eastAsia="ca-ES"/>
        </w:rPr>
        <w:t>pressupostària M7010 1512</w:t>
      </w:r>
      <w:r w:rsidR="0028523B" w:rsidRPr="0028523B">
        <w:rPr>
          <w:rFonts w:ascii="Arial" w:hAnsi="Arial" w:cs="Arial"/>
          <w:spacing w:val="-3"/>
          <w:sz w:val="21"/>
          <w:szCs w:val="21"/>
          <w:lang w:val="ca-ES" w:eastAsia="ca-ES"/>
        </w:rPr>
        <w:t>5</w:t>
      </w:r>
      <w:r w:rsidRPr="0028523B">
        <w:rPr>
          <w:rFonts w:ascii="Arial" w:hAnsi="Arial" w:cs="Arial"/>
          <w:spacing w:val="-3"/>
          <w:sz w:val="21"/>
          <w:szCs w:val="21"/>
          <w:lang w:val="ca-ES" w:eastAsia="ca-ES"/>
        </w:rPr>
        <w:t xml:space="preserve"> </w:t>
      </w:r>
      <w:r w:rsidR="0028523B" w:rsidRPr="0028523B">
        <w:rPr>
          <w:rFonts w:ascii="Arial" w:hAnsi="Arial" w:cs="Arial"/>
          <w:spacing w:val="-3"/>
          <w:sz w:val="21"/>
          <w:szCs w:val="21"/>
          <w:lang w:val="ca-ES" w:eastAsia="ca-ES"/>
        </w:rPr>
        <w:t>65022</w:t>
      </w:r>
      <w:r w:rsidRPr="0028523B">
        <w:rPr>
          <w:rFonts w:ascii="Arial" w:hAnsi="Arial" w:cs="Arial"/>
          <w:spacing w:val="-3"/>
          <w:sz w:val="21"/>
          <w:szCs w:val="21"/>
          <w:lang w:val="ca-ES" w:eastAsia="ca-ES"/>
        </w:rPr>
        <w:t xml:space="preserve"> del Pressupost de l’Àrea Metropolita</w:t>
      </w:r>
      <w:r w:rsidR="00712DD7">
        <w:rPr>
          <w:rFonts w:ascii="Arial" w:hAnsi="Arial" w:cs="Arial"/>
          <w:spacing w:val="-3"/>
          <w:sz w:val="21"/>
          <w:szCs w:val="21"/>
          <w:lang w:val="ca-ES" w:eastAsia="ca-ES"/>
        </w:rPr>
        <w:t>na de Barcelona de l’any de 2025</w:t>
      </w:r>
      <w:bookmarkStart w:id="1" w:name="_GoBack"/>
      <w:bookmarkEnd w:id="1"/>
      <w:r w:rsidRPr="0028523B">
        <w:rPr>
          <w:rFonts w:ascii="Arial" w:hAnsi="Arial" w:cs="Arial"/>
          <w:spacing w:val="-3"/>
          <w:sz w:val="21"/>
          <w:szCs w:val="21"/>
          <w:lang w:val="ca-ES" w:eastAsia="ca-ES"/>
        </w:rPr>
        <w:t>.</w:t>
      </w:r>
      <w:r w:rsidRPr="0028523B">
        <w:rPr>
          <w:rFonts w:ascii="Arial" w:hAnsi="Arial" w:cs="Arial"/>
          <w:sz w:val="21"/>
          <w:szCs w:val="21"/>
        </w:rPr>
        <w:t xml:space="preserve"> </w:t>
      </w:r>
      <w:r w:rsidRPr="0028523B">
        <w:rPr>
          <w:rFonts w:ascii="Arial" w:hAnsi="Arial" w:cs="Arial"/>
          <w:b/>
          <w:sz w:val="21"/>
          <w:szCs w:val="21"/>
        </w:rPr>
        <w:t>ALLIBERAR</w:t>
      </w:r>
      <w:r w:rsidRPr="005709C6">
        <w:rPr>
          <w:rFonts w:ascii="Arial" w:hAnsi="Arial" w:cs="Arial"/>
          <w:sz w:val="21"/>
          <w:szCs w:val="21"/>
        </w:rPr>
        <w:t xml:space="preserve"> en </w:t>
      </w:r>
      <w:proofErr w:type="spellStart"/>
      <w:r w:rsidRPr="005709C6">
        <w:rPr>
          <w:rFonts w:ascii="Arial" w:hAnsi="Arial" w:cs="Arial"/>
          <w:sz w:val="21"/>
          <w:szCs w:val="21"/>
        </w:rPr>
        <w:t>concepte</w:t>
      </w:r>
      <w:proofErr w:type="spellEnd"/>
      <w:r w:rsidRPr="005709C6">
        <w:rPr>
          <w:rFonts w:ascii="Arial" w:hAnsi="Arial" w:cs="Arial"/>
          <w:sz w:val="21"/>
          <w:szCs w:val="21"/>
        </w:rPr>
        <w:t xml:space="preserve"> de </w:t>
      </w:r>
      <w:proofErr w:type="spellStart"/>
      <w:r w:rsidRPr="005709C6">
        <w:rPr>
          <w:rFonts w:ascii="Arial" w:hAnsi="Arial" w:cs="Arial"/>
          <w:sz w:val="21"/>
          <w:szCs w:val="21"/>
        </w:rPr>
        <w:t>baixa</w:t>
      </w:r>
      <w:proofErr w:type="spellEnd"/>
      <w:r w:rsidRPr="005709C6">
        <w:rPr>
          <w:rFonts w:ascii="Arial" w:hAnsi="Arial" w:cs="Arial"/>
          <w:sz w:val="21"/>
          <w:szCs w:val="21"/>
        </w:rPr>
        <w:t xml:space="preserve"> de </w:t>
      </w:r>
      <w:proofErr w:type="spellStart"/>
      <w:r w:rsidRPr="005709C6">
        <w:rPr>
          <w:rFonts w:ascii="Arial" w:hAnsi="Arial" w:cs="Arial"/>
          <w:sz w:val="21"/>
          <w:szCs w:val="21"/>
        </w:rPr>
        <w:t>licitació</w:t>
      </w:r>
      <w:proofErr w:type="spellEnd"/>
      <w:r w:rsidRPr="005709C6">
        <w:rPr>
          <w:rFonts w:ascii="Arial" w:hAnsi="Arial" w:cs="Arial"/>
          <w:sz w:val="21"/>
          <w:szCs w:val="21"/>
        </w:rPr>
        <w:t xml:space="preserve"> la resta del </w:t>
      </w:r>
      <w:proofErr w:type="spellStart"/>
      <w:r w:rsidRPr="005709C6">
        <w:rPr>
          <w:rFonts w:ascii="Arial" w:hAnsi="Arial" w:cs="Arial"/>
          <w:sz w:val="21"/>
          <w:szCs w:val="21"/>
        </w:rPr>
        <w:t>crèdit</w:t>
      </w:r>
      <w:proofErr w:type="spellEnd"/>
      <w:r w:rsidRPr="005709C6">
        <w:rPr>
          <w:rFonts w:ascii="Arial" w:hAnsi="Arial" w:cs="Arial"/>
          <w:sz w:val="21"/>
          <w:szCs w:val="21"/>
        </w:rPr>
        <w:t xml:space="preserve"> </w:t>
      </w:r>
      <w:proofErr w:type="spellStart"/>
      <w:r w:rsidRPr="005709C6">
        <w:rPr>
          <w:rFonts w:ascii="Arial" w:hAnsi="Arial" w:cs="Arial"/>
          <w:sz w:val="21"/>
          <w:szCs w:val="21"/>
        </w:rPr>
        <w:t>autoritzat</w:t>
      </w:r>
      <w:proofErr w:type="spellEnd"/>
      <w:r w:rsidRPr="005709C6">
        <w:rPr>
          <w:rFonts w:ascii="Arial" w:hAnsi="Arial" w:cs="Arial"/>
          <w:sz w:val="21"/>
          <w:szCs w:val="21"/>
        </w:rPr>
        <w:t xml:space="preserve"> </w:t>
      </w:r>
      <w:proofErr w:type="spellStart"/>
      <w:r w:rsidRPr="005709C6">
        <w:rPr>
          <w:rFonts w:ascii="Arial" w:hAnsi="Arial" w:cs="Arial"/>
          <w:sz w:val="21"/>
          <w:szCs w:val="21"/>
        </w:rPr>
        <w:t>mitjançant</w:t>
      </w:r>
      <w:proofErr w:type="spellEnd"/>
      <w:r w:rsidRPr="005709C6">
        <w:rPr>
          <w:rFonts w:ascii="Arial" w:hAnsi="Arial" w:cs="Arial"/>
          <w:sz w:val="21"/>
          <w:szCs w:val="21"/>
        </w:rPr>
        <w:t xml:space="preserve"> </w:t>
      </w:r>
      <w:proofErr w:type="spellStart"/>
      <w:r w:rsidRPr="005709C6">
        <w:rPr>
          <w:rFonts w:ascii="Arial" w:hAnsi="Arial" w:cs="Arial"/>
          <w:sz w:val="21"/>
          <w:szCs w:val="21"/>
        </w:rPr>
        <w:t>decret</w:t>
      </w:r>
      <w:proofErr w:type="spellEnd"/>
      <w:r w:rsidRPr="005709C6">
        <w:rPr>
          <w:rFonts w:ascii="Arial" w:hAnsi="Arial" w:cs="Arial"/>
          <w:sz w:val="21"/>
          <w:szCs w:val="21"/>
        </w:rPr>
        <w:t xml:space="preserve"> </w:t>
      </w:r>
      <w:r w:rsidRPr="0028523B">
        <w:rPr>
          <w:rFonts w:ascii="Arial" w:hAnsi="Arial" w:cs="Arial"/>
          <w:sz w:val="21"/>
          <w:szCs w:val="21"/>
        </w:rPr>
        <w:t xml:space="preserve">de </w:t>
      </w:r>
      <w:proofErr w:type="spellStart"/>
      <w:r w:rsidRPr="0028523B">
        <w:rPr>
          <w:rFonts w:ascii="Arial" w:hAnsi="Arial" w:cs="Arial"/>
          <w:sz w:val="21"/>
          <w:szCs w:val="21"/>
        </w:rPr>
        <w:t>Gerència</w:t>
      </w:r>
      <w:proofErr w:type="spellEnd"/>
      <w:r w:rsidRPr="0028523B">
        <w:rPr>
          <w:rFonts w:ascii="Arial" w:hAnsi="Arial" w:cs="Arial"/>
          <w:sz w:val="21"/>
          <w:szCs w:val="21"/>
        </w:rPr>
        <w:t xml:space="preserve"> de </w:t>
      </w:r>
      <w:r w:rsidR="0028523B" w:rsidRPr="0028523B">
        <w:rPr>
          <w:rFonts w:ascii="Arial" w:hAnsi="Arial" w:cs="Arial"/>
          <w:sz w:val="21"/>
          <w:szCs w:val="21"/>
        </w:rPr>
        <w:t xml:space="preserve">data 30 de </w:t>
      </w:r>
      <w:proofErr w:type="spellStart"/>
      <w:r w:rsidR="0028523B" w:rsidRPr="0028523B">
        <w:rPr>
          <w:rFonts w:ascii="Arial" w:hAnsi="Arial" w:cs="Arial"/>
          <w:sz w:val="21"/>
          <w:szCs w:val="21"/>
        </w:rPr>
        <w:t>juny</w:t>
      </w:r>
      <w:proofErr w:type="spellEnd"/>
      <w:r w:rsidR="0028523B" w:rsidRPr="0028523B">
        <w:rPr>
          <w:rFonts w:ascii="Arial" w:hAnsi="Arial" w:cs="Arial"/>
          <w:sz w:val="21"/>
          <w:szCs w:val="21"/>
        </w:rPr>
        <w:t xml:space="preserve"> de 2025</w:t>
      </w:r>
      <w:r w:rsidRPr="0028523B">
        <w:rPr>
          <w:rFonts w:ascii="Arial" w:hAnsi="Arial" w:cs="Arial"/>
          <w:sz w:val="21"/>
          <w:szCs w:val="21"/>
        </w:rPr>
        <w:t>.</w:t>
      </w:r>
    </w:p>
    <w:p w14:paraId="0E8D4B7D" w14:textId="77777777" w:rsidR="00F5747F" w:rsidRPr="00CC3DD6" w:rsidRDefault="00F5747F" w:rsidP="00F57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Arial" w:hAnsi="Arial" w:cs="Arial"/>
          <w:sz w:val="21"/>
          <w:szCs w:val="21"/>
          <w:lang w:val="ca-ES"/>
        </w:rPr>
      </w:pPr>
    </w:p>
    <w:p w14:paraId="5D95A9B0" w14:textId="77777777" w:rsidR="00F5747F" w:rsidRPr="008A4929" w:rsidRDefault="00F5747F" w:rsidP="00F5747F">
      <w:pPr>
        <w:jc w:val="both"/>
        <w:rPr>
          <w:rFonts w:ascii="Arial" w:hAnsi="Arial" w:cs="Arial"/>
          <w:sz w:val="21"/>
          <w:szCs w:val="21"/>
        </w:rPr>
      </w:pPr>
      <w:r>
        <w:rPr>
          <w:rFonts w:ascii="Arial" w:hAnsi="Arial" w:cs="Arial"/>
          <w:bCs/>
          <w:color w:val="000000"/>
          <w:sz w:val="21"/>
          <w:szCs w:val="21"/>
          <w:lang w:val="ca-ES" w:eastAsia="en-US"/>
        </w:rPr>
        <w:t>Quart</w:t>
      </w:r>
      <w:r w:rsidRPr="007F0F45">
        <w:rPr>
          <w:rFonts w:ascii="Arial" w:hAnsi="Arial" w:cs="Arial"/>
          <w:bCs/>
          <w:color w:val="000000"/>
          <w:sz w:val="21"/>
          <w:szCs w:val="21"/>
          <w:lang w:val="ca-ES" w:eastAsia="en-US"/>
        </w:rPr>
        <w:t>.-</w:t>
      </w:r>
      <w:r w:rsidRPr="007F0F45">
        <w:rPr>
          <w:rFonts w:ascii="Arial" w:hAnsi="Arial" w:cs="Arial"/>
          <w:b/>
          <w:bCs/>
          <w:color w:val="000000"/>
          <w:sz w:val="21"/>
          <w:szCs w:val="21"/>
          <w:lang w:val="ca-ES" w:eastAsia="en-US"/>
        </w:rPr>
        <w:t xml:space="preserve"> NOTIFICAR </w:t>
      </w:r>
      <w:r w:rsidRPr="00B06BE9">
        <w:rPr>
          <w:rFonts w:ascii="Arial" w:hAnsi="Arial" w:cs="Arial"/>
          <w:color w:val="000000"/>
          <w:sz w:val="21"/>
          <w:szCs w:val="21"/>
          <w:lang w:val="ca-ES" w:eastAsia="en-US"/>
        </w:rPr>
        <w:t>a</w:t>
      </w:r>
      <w:r>
        <w:rPr>
          <w:rFonts w:ascii="Arial" w:hAnsi="Arial" w:cs="Arial"/>
          <w:color w:val="000000"/>
          <w:sz w:val="21"/>
          <w:szCs w:val="21"/>
          <w:lang w:val="ca-ES" w:eastAsia="en-US"/>
        </w:rPr>
        <w:t xml:space="preserve"> </w:t>
      </w:r>
      <w:r w:rsidRPr="00B06BE9">
        <w:rPr>
          <w:rFonts w:ascii="Arial" w:hAnsi="Arial" w:cs="Arial"/>
          <w:color w:val="000000"/>
          <w:sz w:val="21"/>
          <w:szCs w:val="21"/>
          <w:lang w:val="ca-ES" w:eastAsia="en-US"/>
        </w:rPr>
        <w:t>l’empresa adjudicatària aquest acte, que posa fi a la via administrativa, i informar-lo que hi pot interposar un recurs contenciós administratiu davant del Jutjat Contenciós Administratiu de Barcelona, en el termini de dos mesos a comptar del primer dia hàbil següent al de la seva notificació. Alternativament i potestativament, hi pot interposar un recurs de reposició davant del mateix òrgan que l’ha dictat, en el termini d’un mes a comptar del primer dia hàbil següent al de la seva notificació. No obstant això, hi pot interposar qualsevol altre recurs o reclamació que consideri oportuns en defensa dels seus interessos.</w:t>
      </w:r>
      <w:r>
        <w:rPr>
          <w:rFonts w:ascii="Arial" w:hAnsi="Arial" w:cs="Arial"/>
          <w:color w:val="000000"/>
          <w:sz w:val="21"/>
          <w:szCs w:val="21"/>
          <w:lang w:val="ca-ES" w:eastAsia="en-US"/>
        </w:rPr>
        <w:t xml:space="preserve"> </w:t>
      </w:r>
      <w:r w:rsidRPr="00B06BE9">
        <w:rPr>
          <w:rFonts w:ascii="Arial" w:hAnsi="Arial" w:cs="Arial"/>
          <w:b/>
          <w:bCs/>
          <w:color w:val="000000"/>
          <w:sz w:val="21"/>
          <w:szCs w:val="21"/>
          <w:lang w:val="ca-ES" w:eastAsia="en-US"/>
        </w:rPr>
        <w:t xml:space="preserve">POSAR A </w:t>
      </w:r>
      <w:r w:rsidRPr="008A4929">
        <w:rPr>
          <w:rFonts w:ascii="Arial" w:hAnsi="Arial" w:cs="Arial"/>
          <w:b/>
          <w:bCs/>
          <w:color w:val="000000"/>
          <w:sz w:val="21"/>
          <w:szCs w:val="21"/>
          <w:lang w:val="ca-ES" w:eastAsia="en-US"/>
        </w:rPr>
        <w:t>DISPOSICIÓ</w:t>
      </w:r>
      <w:r w:rsidRPr="008A4929">
        <w:rPr>
          <w:rFonts w:ascii="Arial" w:hAnsi="Arial" w:cs="Arial"/>
          <w:color w:val="000000"/>
          <w:sz w:val="21"/>
          <w:szCs w:val="21"/>
          <w:lang w:val="ca-ES" w:eastAsia="en-US"/>
        </w:rPr>
        <w:t xml:space="preserve"> de totes les interessades l’expedient.</w:t>
      </w:r>
    </w:p>
    <w:p w14:paraId="519BB661" w14:textId="77777777" w:rsidR="00F5747F" w:rsidRPr="008A4929" w:rsidRDefault="00F5747F" w:rsidP="00F5747F">
      <w:pPr>
        <w:jc w:val="both"/>
        <w:rPr>
          <w:rFonts w:ascii="Arial" w:hAnsi="Arial" w:cs="Arial"/>
          <w:sz w:val="21"/>
          <w:szCs w:val="21"/>
          <w:highlight w:val="yellow"/>
        </w:rPr>
      </w:pPr>
    </w:p>
    <w:p w14:paraId="5DB0813A" w14:textId="77777777" w:rsidR="00F5747F" w:rsidRDefault="00F5747F" w:rsidP="00F5747F">
      <w:pPr>
        <w:jc w:val="both"/>
        <w:rPr>
          <w:rFonts w:ascii="Arial" w:hAnsi="Arial" w:cs="Arial"/>
          <w:spacing w:val="-3"/>
          <w:sz w:val="21"/>
          <w:szCs w:val="21"/>
          <w:lang w:val="ca-ES" w:eastAsia="ca-ES"/>
        </w:rPr>
      </w:pPr>
      <w:bookmarkStart w:id="2" w:name="_Hlk204243768"/>
      <w:r w:rsidRPr="00CC3DD6">
        <w:rPr>
          <w:rFonts w:ascii="Arial" w:hAnsi="Arial" w:cs="Arial"/>
          <w:spacing w:val="-3"/>
          <w:sz w:val="21"/>
          <w:szCs w:val="21"/>
          <w:lang w:val="ca-ES" w:eastAsia="ca-ES"/>
        </w:rPr>
        <w:t xml:space="preserve">De conformitat al que estableix l’article 153.1 de la Llei de Contractes del Sector Públic i </w:t>
      </w:r>
      <w:r w:rsidRPr="0028523B">
        <w:rPr>
          <w:rFonts w:ascii="Arial" w:hAnsi="Arial" w:cs="Arial"/>
          <w:spacing w:val="-3"/>
          <w:sz w:val="21"/>
          <w:szCs w:val="21"/>
          <w:lang w:val="ca-ES" w:eastAsia="ca-ES"/>
        </w:rPr>
        <w:t>la clàusula 17 del Plec de clàusules administratives particulars que regeix aquesta contractació, l’acceptació</w:t>
      </w:r>
      <w:r w:rsidRPr="00CC3DD6">
        <w:rPr>
          <w:rFonts w:ascii="Arial" w:hAnsi="Arial" w:cs="Arial"/>
          <w:spacing w:val="-3"/>
          <w:sz w:val="21"/>
          <w:szCs w:val="21"/>
          <w:lang w:val="ca-ES" w:eastAsia="ca-ES"/>
        </w:rPr>
        <w:t xml:space="preserve"> d’aquesta resolució serà suficient com document de formalització contractual</w:t>
      </w:r>
      <w:r>
        <w:rPr>
          <w:rFonts w:ascii="Arial" w:hAnsi="Arial" w:cs="Arial"/>
          <w:spacing w:val="-3"/>
          <w:sz w:val="21"/>
          <w:szCs w:val="21"/>
          <w:lang w:val="ca-ES" w:eastAsia="ca-ES"/>
        </w:rPr>
        <w:t>.</w:t>
      </w:r>
    </w:p>
    <w:p w14:paraId="575A6DAD" w14:textId="77777777" w:rsidR="00F5747F" w:rsidRPr="008A4929" w:rsidRDefault="00F5747F" w:rsidP="00F5747F">
      <w:pPr>
        <w:jc w:val="both"/>
        <w:rPr>
          <w:rFonts w:ascii="Arial" w:hAnsi="Arial" w:cs="Arial"/>
          <w:color w:val="000000"/>
          <w:sz w:val="21"/>
          <w:szCs w:val="21"/>
          <w:highlight w:val="yellow"/>
          <w:lang w:val="ca-ES" w:eastAsia="en-US"/>
        </w:rPr>
      </w:pPr>
    </w:p>
    <w:bookmarkEnd w:id="2"/>
    <w:p w14:paraId="432E7D5C" w14:textId="77777777" w:rsidR="00F5747F" w:rsidRPr="007F0F45" w:rsidRDefault="00F5747F" w:rsidP="00F5747F">
      <w:pPr>
        <w:jc w:val="both"/>
        <w:rPr>
          <w:rFonts w:ascii="Arial" w:hAnsi="Arial" w:cs="Arial"/>
          <w:color w:val="000000"/>
          <w:sz w:val="21"/>
          <w:szCs w:val="21"/>
          <w:lang w:val="ca-ES" w:eastAsia="en-US"/>
        </w:rPr>
      </w:pPr>
      <w:r w:rsidRPr="00F5747F">
        <w:rPr>
          <w:rFonts w:ascii="Arial" w:hAnsi="Arial" w:cs="Arial"/>
          <w:color w:val="000000"/>
          <w:sz w:val="21"/>
          <w:szCs w:val="21"/>
          <w:lang w:val="ca-ES" w:eastAsia="en-US"/>
        </w:rPr>
        <w:lastRenderedPageBreak/>
        <w:t xml:space="preserve">Cinquè </w:t>
      </w:r>
      <w:r w:rsidRPr="00F5747F">
        <w:rPr>
          <w:rFonts w:ascii="Arial" w:hAnsi="Arial" w:cs="Arial"/>
          <w:b/>
          <w:bCs/>
          <w:color w:val="000000"/>
          <w:sz w:val="21"/>
          <w:szCs w:val="21"/>
          <w:lang w:val="ca-ES" w:eastAsia="en-US"/>
        </w:rPr>
        <w:t xml:space="preserve">.- PUBLICAR </w:t>
      </w:r>
      <w:r w:rsidRPr="00F5747F">
        <w:rPr>
          <w:rFonts w:ascii="Arial" w:hAnsi="Arial" w:cs="Arial"/>
          <w:color w:val="000000"/>
          <w:sz w:val="21"/>
          <w:szCs w:val="21"/>
          <w:lang w:val="ca-ES" w:eastAsia="en-US"/>
        </w:rPr>
        <w:t>l’adjudicació en el Perfil de Contractant, en compliment del que disposa l’article 151 de la Llei de Contractes del Sector Públic.</w:t>
      </w:r>
    </w:p>
    <w:p w14:paraId="6F2EC397" w14:textId="77777777" w:rsidR="00836431" w:rsidRDefault="00836431" w:rsidP="00F5747F">
      <w:pPr>
        <w:jc w:val="both"/>
      </w:pPr>
    </w:p>
    <w:sectPr w:rsidR="00836431" w:rsidSect="007130B3">
      <w:headerReference w:type="default" r:id="rId8"/>
      <w:footerReference w:type="default" r:id="rId9"/>
      <w:pgSz w:w="11906" w:h="16838"/>
      <w:pgMar w:top="1417" w:right="1701" w:bottom="1417"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209BE" w14:textId="77777777" w:rsidR="00000000" w:rsidRDefault="00D91133">
      <w:r>
        <w:separator/>
      </w:r>
    </w:p>
  </w:endnote>
  <w:endnote w:type="continuationSeparator" w:id="0">
    <w:p w14:paraId="46F816D3" w14:textId="77777777" w:rsidR="00000000" w:rsidRDefault="00D9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l?r ???fc"/>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B7E2" w14:textId="77777777" w:rsidR="0028523B" w:rsidRDefault="0028523B">
    <w:pPr>
      <w:pStyle w:val="Piedepgina1"/>
      <w:tabs>
        <w:tab w:val="left" w:pos="878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D481D" w14:textId="77777777" w:rsidR="00000000" w:rsidRDefault="00D91133">
      <w:r>
        <w:separator/>
      </w:r>
    </w:p>
  </w:footnote>
  <w:footnote w:type="continuationSeparator" w:id="0">
    <w:p w14:paraId="5FF3D3B7" w14:textId="77777777" w:rsidR="00000000" w:rsidRDefault="00D9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3C9E5" w14:textId="3974B3B1" w:rsidR="0028523B" w:rsidRDefault="007130B3">
    <w:pPr>
      <w:pStyle w:val="Encabezado1"/>
      <w:tabs>
        <w:tab w:val="left" w:pos="8786"/>
      </w:tabs>
      <w:ind w:firstLine="426"/>
    </w:pPr>
    <w:r>
      <w:rPr>
        <w:noProof/>
      </w:rPr>
      <w:drawing>
        <wp:inline distT="0" distB="0" distL="0" distR="0" wp14:anchorId="68DE7B79" wp14:editId="2D4B3673">
          <wp:extent cx="2933700" cy="609600"/>
          <wp:effectExtent l="0" t="0" r="0" b="0"/>
          <wp:docPr id="13279503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E7217"/>
    <w:multiLevelType w:val="hybridMultilevel"/>
    <w:tmpl w:val="FFFFFFFF"/>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5276219"/>
    <w:multiLevelType w:val="hybridMultilevel"/>
    <w:tmpl w:val="FFFFFFFF"/>
    <w:lvl w:ilvl="0" w:tplc="FE64EF28">
      <w:numFmt w:val="bullet"/>
      <w:lvlText w:val="-"/>
      <w:lvlJc w:val="left"/>
      <w:pPr>
        <w:ind w:left="720" w:hanging="360"/>
      </w:pPr>
      <w:rPr>
        <w:rFonts w:ascii="Calibri" w:eastAsia="Times New Roman" w:hAnsi="Calibri" w:hint="default"/>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B3"/>
    <w:rsid w:val="0028523B"/>
    <w:rsid w:val="00712DD7"/>
    <w:rsid w:val="007130B3"/>
    <w:rsid w:val="00836431"/>
    <w:rsid w:val="00A20AB9"/>
    <w:rsid w:val="00D91133"/>
    <w:rsid w:val="00F07D3F"/>
    <w:rsid w:val="00F5747F"/>
    <w:rsid w:val="00FF34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F691"/>
  <w15:chartTrackingRefBased/>
  <w15:docId w15:val="{26DF8907-535B-44A4-918A-FDA21848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0B3"/>
    <w:pPr>
      <w:autoSpaceDE w:val="0"/>
      <w:autoSpaceDN w:val="0"/>
      <w:adjustRightInd w:val="0"/>
      <w:spacing w:after="0" w:line="240" w:lineRule="auto"/>
    </w:pPr>
    <w:rPr>
      <w:rFonts w:ascii="Times New Roman" w:eastAsiaTheme="minorEastAsia" w:hAnsi="Times New Roman" w:cs="Times New Roman"/>
      <w:kern w:val="0"/>
      <w:lang w:eastAsia="es-ES"/>
      <w14:ligatures w14:val="none"/>
    </w:rPr>
  </w:style>
  <w:style w:type="paragraph" w:styleId="Ttulo1">
    <w:name w:val="heading 1"/>
    <w:basedOn w:val="Normal"/>
    <w:next w:val="Normal"/>
    <w:link w:val="Ttulo1Car"/>
    <w:uiPriority w:val="9"/>
    <w:qFormat/>
    <w:rsid w:val="00713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3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30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30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30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30B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30B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30B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30B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30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30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30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30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30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30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30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30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30B3"/>
    <w:rPr>
      <w:rFonts w:eastAsiaTheme="majorEastAsia" w:cstheme="majorBidi"/>
      <w:color w:val="272727" w:themeColor="text1" w:themeTint="D8"/>
    </w:rPr>
  </w:style>
  <w:style w:type="paragraph" w:styleId="Ttulo">
    <w:name w:val="Title"/>
    <w:basedOn w:val="Normal"/>
    <w:next w:val="Normal"/>
    <w:link w:val="TtuloCar"/>
    <w:uiPriority w:val="10"/>
    <w:qFormat/>
    <w:rsid w:val="007130B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30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30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30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30B3"/>
    <w:pPr>
      <w:spacing w:before="160"/>
      <w:jc w:val="center"/>
    </w:pPr>
    <w:rPr>
      <w:i/>
      <w:iCs/>
      <w:color w:val="404040" w:themeColor="text1" w:themeTint="BF"/>
    </w:rPr>
  </w:style>
  <w:style w:type="character" w:customStyle="1" w:styleId="CitaCar">
    <w:name w:val="Cita Car"/>
    <w:basedOn w:val="Fuentedeprrafopredeter"/>
    <w:link w:val="Cita"/>
    <w:uiPriority w:val="29"/>
    <w:rsid w:val="007130B3"/>
    <w:rPr>
      <w:i/>
      <w:iCs/>
      <w:color w:val="404040" w:themeColor="text1" w:themeTint="BF"/>
    </w:rPr>
  </w:style>
  <w:style w:type="paragraph" w:styleId="Prrafodelista">
    <w:name w:val="List Paragraph"/>
    <w:basedOn w:val="Normal"/>
    <w:uiPriority w:val="34"/>
    <w:qFormat/>
    <w:rsid w:val="007130B3"/>
    <w:pPr>
      <w:ind w:left="720"/>
      <w:contextualSpacing/>
    </w:pPr>
  </w:style>
  <w:style w:type="character" w:styleId="nfasisintenso">
    <w:name w:val="Intense Emphasis"/>
    <w:basedOn w:val="Fuentedeprrafopredeter"/>
    <w:uiPriority w:val="21"/>
    <w:qFormat/>
    <w:rsid w:val="007130B3"/>
    <w:rPr>
      <w:i/>
      <w:iCs/>
      <w:color w:val="0F4761" w:themeColor="accent1" w:themeShade="BF"/>
    </w:rPr>
  </w:style>
  <w:style w:type="paragraph" w:styleId="Citadestacada">
    <w:name w:val="Intense Quote"/>
    <w:basedOn w:val="Normal"/>
    <w:next w:val="Normal"/>
    <w:link w:val="CitadestacadaCar"/>
    <w:uiPriority w:val="30"/>
    <w:qFormat/>
    <w:rsid w:val="00713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30B3"/>
    <w:rPr>
      <w:i/>
      <w:iCs/>
      <w:color w:val="0F4761" w:themeColor="accent1" w:themeShade="BF"/>
    </w:rPr>
  </w:style>
  <w:style w:type="character" w:styleId="Referenciaintensa">
    <w:name w:val="Intense Reference"/>
    <w:basedOn w:val="Fuentedeprrafopredeter"/>
    <w:uiPriority w:val="32"/>
    <w:qFormat/>
    <w:rsid w:val="007130B3"/>
    <w:rPr>
      <w:b/>
      <w:bCs/>
      <w:smallCaps/>
      <w:color w:val="0F4761" w:themeColor="accent1" w:themeShade="BF"/>
      <w:spacing w:val="5"/>
    </w:rPr>
  </w:style>
  <w:style w:type="paragraph" w:customStyle="1" w:styleId="Encabezado1">
    <w:name w:val="Encabezado1"/>
    <w:basedOn w:val="Normal"/>
    <w:uiPriority w:val="99"/>
    <w:rsid w:val="007130B3"/>
    <w:pPr>
      <w:tabs>
        <w:tab w:val="center" w:pos="4252"/>
        <w:tab w:val="right" w:pos="8504"/>
      </w:tabs>
      <w:spacing w:after="200" w:line="276" w:lineRule="auto"/>
    </w:pPr>
    <w:rPr>
      <w:rFonts w:ascii="Calibri" w:hAnsi="Calibri" w:cs="Calibri"/>
      <w:sz w:val="22"/>
      <w:szCs w:val="22"/>
    </w:rPr>
  </w:style>
  <w:style w:type="paragraph" w:customStyle="1" w:styleId="Piedepgina1">
    <w:name w:val="Pie de página1"/>
    <w:basedOn w:val="Normal"/>
    <w:uiPriority w:val="99"/>
    <w:rsid w:val="007130B3"/>
    <w:pPr>
      <w:tabs>
        <w:tab w:val="center" w:pos="4252"/>
        <w:tab w:val="right" w:pos="8504"/>
      </w:tabs>
      <w:spacing w:after="200" w:line="276" w:lineRule="auto"/>
    </w:pPr>
    <w:rPr>
      <w:rFonts w:ascii="Calibri" w:hAnsi="Calibri" w:cs="Calibri"/>
      <w:sz w:val="22"/>
      <w:szCs w:val="22"/>
    </w:rPr>
  </w:style>
  <w:style w:type="table" w:customStyle="1" w:styleId="Tablaconcuadrcula1">
    <w:name w:val="Tabla con cuadrícula1"/>
    <w:basedOn w:val="Tablanormal"/>
    <w:next w:val="Tablaconcuadrcula"/>
    <w:uiPriority w:val="39"/>
    <w:rsid w:val="00F5747F"/>
    <w:pPr>
      <w:spacing w:after="0" w:line="240" w:lineRule="auto"/>
    </w:pPr>
    <w:rPr>
      <w:rFonts w:eastAsiaTheme="minorEastAsia" w:cs="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5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2938</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Sanchís, Marta</dc:creator>
  <cp:keywords/>
  <dc:description/>
  <cp:lastModifiedBy>Santos Artero, Laura</cp:lastModifiedBy>
  <cp:revision>2</cp:revision>
  <dcterms:created xsi:type="dcterms:W3CDTF">2025-07-25T11:33:00Z</dcterms:created>
  <dcterms:modified xsi:type="dcterms:W3CDTF">2025-07-25T11:33:00Z</dcterms:modified>
</cp:coreProperties>
</file>