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0CDC" w14:textId="77777777" w:rsidR="00BB7AC9" w:rsidRPr="00514AA7" w:rsidRDefault="00BB7AC9" w:rsidP="00BB7AC9">
      <w:pPr>
        <w:jc w:val="center"/>
        <w:rPr>
          <w:rFonts w:eastAsia="Calibri" w:cs="Arial"/>
          <w:b/>
          <w:szCs w:val="22"/>
          <w:u w:val="single"/>
        </w:rPr>
      </w:pPr>
      <w:r w:rsidRPr="000C2D35">
        <w:rPr>
          <w:rFonts w:eastAsia="Calibri" w:cs="Arial"/>
          <w:b/>
          <w:szCs w:val="22"/>
          <w:u w:val="single"/>
        </w:rPr>
        <w:t>ANNEX 1</w:t>
      </w:r>
    </w:p>
    <w:p w14:paraId="0D3E103E" w14:textId="77777777" w:rsidR="00BB7AC9" w:rsidRDefault="00BB7AC9" w:rsidP="00BB7AC9">
      <w:pPr>
        <w:rPr>
          <w:color w:val="3366FF"/>
        </w:rPr>
      </w:pPr>
    </w:p>
    <w:p w14:paraId="2101D678" w14:textId="77777777" w:rsidR="00BB7AC9" w:rsidRDefault="00BB7AC9" w:rsidP="00BB7AC9">
      <w:pPr>
        <w:jc w:val="center"/>
        <w:rPr>
          <w:rFonts w:eastAsia="Calibri" w:cs="Arial"/>
          <w:b/>
          <w:szCs w:val="22"/>
        </w:rPr>
      </w:pPr>
    </w:p>
    <w:p w14:paraId="5E8D790E" w14:textId="77777777" w:rsidR="00BB7AC9" w:rsidRPr="000E53F7" w:rsidRDefault="00BB7AC9" w:rsidP="00BB7AC9">
      <w:pPr>
        <w:rPr>
          <w:iCs/>
        </w:rPr>
      </w:pPr>
      <w:r w:rsidRPr="00BF4443">
        <w:rPr>
          <w:rFonts w:eastAsia="Calibri"/>
        </w:rPr>
        <w:t xml:space="preserve">Al </w:t>
      </w:r>
      <w:r>
        <w:rPr>
          <w:rFonts w:eastAsia="Calibri"/>
        </w:rPr>
        <w:t>p</w:t>
      </w:r>
      <w:r w:rsidRPr="00BF4443">
        <w:rPr>
          <w:rFonts w:eastAsia="Calibri"/>
        </w:rPr>
        <w:t xml:space="preserve">lec de </w:t>
      </w:r>
      <w:r>
        <w:rPr>
          <w:rFonts w:eastAsia="Calibri"/>
        </w:rPr>
        <w:t>c</w:t>
      </w:r>
      <w:r w:rsidRPr="00BF4443">
        <w:rPr>
          <w:rFonts w:eastAsia="Calibri"/>
        </w:rPr>
        <w:t>làusules administratives particulars d</w:t>
      </w:r>
      <w:r w:rsidRPr="00BF4443">
        <w:t>e la contractació consistent en</w:t>
      </w:r>
      <w:r>
        <w:t xml:space="preserve"> una</w:t>
      </w:r>
      <w:r w:rsidRPr="001942C6">
        <w:rPr>
          <w:rFonts w:cs="Arial"/>
          <w:szCs w:val="22"/>
        </w:rPr>
        <w:t xml:space="preserve"> </w:t>
      </w:r>
      <w:r w:rsidRPr="000E53F7">
        <w:rPr>
          <w:rFonts w:cs="Arial"/>
          <w:iCs/>
        </w:rPr>
        <w:t>solució integral (</w:t>
      </w:r>
      <w:r>
        <w:rPr>
          <w:rFonts w:cs="Arial"/>
          <w:iCs/>
        </w:rPr>
        <w:t>S</w:t>
      </w:r>
      <w:r w:rsidRPr="000E53F7">
        <w:rPr>
          <w:rFonts w:cs="Arial"/>
          <w:iCs/>
        </w:rPr>
        <w:t>aa</w:t>
      </w:r>
      <w:r>
        <w:rPr>
          <w:rFonts w:cs="Arial"/>
          <w:iCs/>
        </w:rPr>
        <w:t>S</w:t>
      </w:r>
      <w:r w:rsidRPr="000E53F7">
        <w:rPr>
          <w:rFonts w:cs="Arial"/>
          <w:iCs/>
        </w:rPr>
        <w:t xml:space="preserve">) </w:t>
      </w:r>
      <w:r w:rsidRPr="000E53F7">
        <w:rPr>
          <w:rFonts w:cs="Arial"/>
        </w:rPr>
        <w:t xml:space="preserve">per a l’obtenció d’informes d’ús de les xarxes socials de la </w:t>
      </w:r>
      <w:r>
        <w:rPr>
          <w:rFonts w:cs="Arial"/>
        </w:rPr>
        <w:t>X</w:t>
      </w:r>
      <w:r w:rsidRPr="000E53F7">
        <w:rPr>
          <w:rFonts w:cs="Arial"/>
        </w:rPr>
        <w:t xml:space="preserve">arxa de </w:t>
      </w:r>
      <w:r>
        <w:rPr>
          <w:rFonts w:cs="Arial"/>
        </w:rPr>
        <w:t>B</w:t>
      </w:r>
      <w:r w:rsidRPr="000E53F7">
        <w:rPr>
          <w:rFonts w:cs="Arial"/>
        </w:rPr>
        <w:t xml:space="preserve">iblioteques </w:t>
      </w:r>
      <w:r>
        <w:rPr>
          <w:rFonts w:cs="Arial"/>
        </w:rPr>
        <w:t>M</w:t>
      </w:r>
      <w:r w:rsidRPr="000E53F7">
        <w:rPr>
          <w:rFonts w:cs="Arial"/>
        </w:rPr>
        <w:t>unicipals de la</w:t>
      </w:r>
      <w:r>
        <w:rPr>
          <w:rFonts w:cs="Arial"/>
        </w:rPr>
        <w:t xml:space="preserve"> D</w:t>
      </w:r>
      <w:r w:rsidRPr="000E53F7">
        <w:rPr>
          <w:rFonts w:cs="Arial"/>
        </w:rPr>
        <w:t xml:space="preserve">iputació de </w:t>
      </w:r>
      <w:r>
        <w:rPr>
          <w:rFonts w:cs="Arial"/>
        </w:rPr>
        <w:t>B</w:t>
      </w:r>
      <w:r w:rsidRPr="000E53F7">
        <w:rPr>
          <w:rFonts w:cs="Arial"/>
        </w:rPr>
        <w:t>arcelona</w:t>
      </w:r>
      <w:r w:rsidRPr="000E53F7">
        <w:rPr>
          <w:rFonts w:cs="Arial"/>
          <w:i/>
        </w:rPr>
        <w:t xml:space="preserve"> </w:t>
      </w:r>
    </w:p>
    <w:p w14:paraId="746A0884" w14:textId="77777777" w:rsidR="00BB7AC9" w:rsidRPr="0072730F" w:rsidRDefault="00BB7AC9" w:rsidP="00BB7AC9">
      <w:pPr>
        <w:pBdr>
          <w:bottom w:val="single" w:sz="4" w:space="1" w:color="auto"/>
        </w:pBdr>
      </w:pPr>
      <w:r w:rsidRPr="00DE4664">
        <w:rPr>
          <w:rFonts w:cs="Arial"/>
          <w:color w:val="FF0000"/>
          <w:szCs w:val="22"/>
        </w:rPr>
        <w:t xml:space="preserve">           </w:t>
      </w:r>
    </w:p>
    <w:p w14:paraId="22D5A884" w14:textId="77777777" w:rsidR="00BB7AC9" w:rsidRPr="0072730F" w:rsidRDefault="00BB7AC9" w:rsidP="00BB7AC9">
      <w:pPr>
        <w:pBdr>
          <w:bottom w:val="single" w:sz="4" w:space="1" w:color="auto"/>
        </w:pBdr>
        <w:jc w:val="right"/>
        <w:rPr>
          <w:szCs w:val="22"/>
        </w:rPr>
      </w:pPr>
      <w:r w:rsidRPr="0072730F">
        <w:rPr>
          <w:szCs w:val="22"/>
        </w:rPr>
        <w:t>Expedient núm.</w:t>
      </w:r>
      <w:r>
        <w:rPr>
          <w:szCs w:val="22"/>
        </w:rPr>
        <w:t>: 2025/0007968</w:t>
      </w:r>
    </w:p>
    <w:p w14:paraId="79AE8D77" w14:textId="77777777" w:rsidR="00BB7AC9" w:rsidRDefault="00BB7AC9" w:rsidP="00BB7AC9">
      <w:pPr>
        <w:jc w:val="center"/>
        <w:rPr>
          <w:rFonts w:cs="Arial"/>
          <w:szCs w:val="22"/>
        </w:rPr>
      </w:pPr>
    </w:p>
    <w:p w14:paraId="3876134E" w14:textId="77777777" w:rsidR="00BB7AC9" w:rsidRDefault="00BB7AC9" w:rsidP="00BB7AC9">
      <w:pPr>
        <w:jc w:val="center"/>
        <w:rPr>
          <w:rFonts w:cs="Arial"/>
          <w:szCs w:val="22"/>
        </w:rPr>
      </w:pPr>
    </w:p>
    <w:p w14:paraId="24CF6198" w14:textId="77777777" w:rsidR="00BB7AC9" w:rsidRPr="00872E01" w:rsidRDefault="00BB7AC9" w:rsidP="00BB7AC9">
      <w:pPr>
        <w:tabs>
          <w:tab w:val="center" w:pos="4252"/>
          <w:tab w:val="right" w:pos="8504"/>
        </w:tabs>
        <w:jc w:val="center"/>
        <w:rPr>
          <w:rFonts w:cs="Arial"/>
          <w:b/>
          <w:szCs w:val="22"/>
          <w:lang w:eastAsia="ca-ES"/>
        </w:rPr>
      </w:pPr>
      <w:r w:rsidRPr="00872E01">
        <w:rPr>
          <w:rFonts w:cs="Arial"/>
          <w:b/>
          <w:szCs w:val="22"/>
        </w:rPr>
        <w:t>Model de proposició relativa als criteris avaluables de forma automàtica</w:t>
      </w:r>
    </w:p>
    <w:p w14:paraId="42DFB7EB" w14:textId="77777777" w:rsidR="00BB7AC9" w:rsidRPr="00872E01" w:rsidRDefault="00BB7AC9" w:rsidP="00BB7AC9">
      <w:pPr>
        <w:jc w:val="center"/>
      </w:pPr>
    </w:p>
    <w:p w14:paraId="1B9F98F3" w14:textId="77777777" w:rsidR="00BB7AC9" w:rsidRPr="00872E01" w:rsidRDefault="00BB7AC9" w:rsidP="00BB7AC9">
      <w:r w:rsidRPr="00872E01">
        <w:t xml:space="preserve">El Sr./La Sra. .......... amb NIF núm. .........., en nom propi / en representació de l’empresa .........., CIF núm. .........., domiciliada a .........., CP .........., carrer .........., núm. .........., adreça electrònica: .........., assabentat/da de les condicions exigides per a optar a la contractació relativa a </w:t>
      </w:r>
      <w:r w:rsidRPr="00872E01">
        <w:rPr>
          <w:i/>
        </w:rPr>
        <w:t>(consigneu l’objecte del contracte i lots, si escau)</w:t>
      </w:r>
      <w:r w:rsidRPr="00872E01">
        <w:t xml:space="preserve"> .........., es compromet a portar-la a terme amb subjecció als plecs de prescripcions tècniques particulars i de clàusules administratives particulars, que accepta íntegrament:</w:t>
      </w:r>
    </w:p>
    <w:p w14:paraId="54BB6F4D" w14:textId="77777777" w:rsidR="00BB7AC9" w:rsidRPr="00872E01" w:rsidRDefault="00BB7AC9" w:rsidP="00BB7AC9"/>
    <w:p w14:paraId="35A9D2B0" w14:textId="77777777" w:rsidR="00BB7AC9" w:rsidRDefault="00BB7AC9" w:rsidP="00BB7AC9">
      <w:pPr>
        <w:numPr>
          <w:ilvl w:val="0"/>
          <w:numId w:val="2"/>
        </w:numPr>
        <w:tabs>
          <w:tab w:val="clear" w:pos="1004"/>
        </w:tabs>
        <w:ind w:left="284" w:hanging="284"/>
      </w:pPr>
      <w:r w:rsidRPr="00D65051">
        <w:rPr>
          <w:b/>
          <w:bCs/>
          <w:u w:val="single"/>
        </w:rPr>
        <w:t>Criteri 1</w:t>
      </w:r>
      <w:r w:rsidRPr="00D65051">
        <w:rPr>
          <w:b/>
          <w:bCs/>
        </w:rPr>
        <w:t xml:space="preserve">: </w:t>
      </w:r>
      <w:r w:rsidRPr="00D65051">
        <w:t>Preu</w:t>
      </w:r>
    </w:p>
    <w:p w14:paraId="4F046B20" w14:textId="77777777" w:rsidR="00BB7AC9" w:rsidRPr="00872E01" w:rsidRDefault="00BB7AC9" w:rsidP="00BB7AC9">
      <w:pPr>
        <w:ind w:left="284"/>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BB7AC9" w:rsidRPr="00872E01" w14:paraId="1C2933C7" w14:textId="77777777" w:rsidTr="00462A8D">
        <w:trPr>
          <w:trHeight w:val="416"/>
          <w:jc w:val="right"/>
        </w:trPr>
        <w:tc>
          <w:tcPr>
            <w:tcW w:w="2552" w:type="dxa"/>
            <w:tcBorders>
              <w:top w:val="nil"/>
              <w:left w:val="nil"/>
              <w:right w:val="single" w:sz="12" w:space="0" w:color="auto"/>
            </w:tcBorders>
            <w:vAlign w:val="center"/>
          </w:tcPr>
          <w:p w14:paraId="778E8583" w14:textId="77777777" w:rsidR="00BB7AC9" w:rsidRPr="00872E01" w:rsidRDefault="00BB7AC9" w:rsidP="00462A8D">
            <w:pPr>
              <w:jc w:val="center"/>
            </w:pPr>
          </w:p>
        </w:tc>
        <w:tc>
          <w:tcPr>
            <w:tcW w:w="6627" w:type="dxa"/>
            <w:gridSpan w:val="4"/>
            <w:tcBorders>
              <w:top w:val="single" w:sz="12" w:space="0" w:color="auto"/>
              <w:left w:val="single" w:sz="12" w:space="0" w:color="auto"/>
              <w:right w:val="single" w:sz="12" w:space="0" w:color="auto"/>
            </w:tcBorders>
            <w:vAlign w:val="center"/>
          </w:tcPr>
          <w:p w14:paraId="31A4D918" w14:textId="77777777" w:rsidR="00BB7AC9" w:rsidRPr="00872E01" w:rsidRDefault="00BB7AC9" w:rsidP="00462A8D">
            <w:pPr>
              <w:jc w:val="center"/>
            </w:pPr>
            <w:r w:rsidRPr="00872E01">
              <w:t>OFERTA DEL LICITADOR</w:t>
            </w:r>
          </w:p>
        </w:tc>
      </w:tr>
      <w:tr w:rsidR="00BB7AC9" w:rsidRPr="00872E01" w14:paraId="631EE3ED" w14:textId="77777777" w:rsidTr="00462A8D">
        <w:trPr>
          <w:jc w:val="right"/>
        </w:trPr>
        <w:tc>
          <w:tcPr>
            <w:tcW w:w="2552" w:type="dxa"/>
            <w:tcBorders>
              <w:right w:val="single" w:sz="12" w:space="0" w:color="auto"/>
            </w:tcBorders>
          </w:tcPr>
          <w:p w14:paraId="73B42CC3" w14:textId="77777777" w:rsidR="00BB7AC9" w:rsidRPr="00872E01" w:rsidRDefault="00BB7AC9" w:rsidP="00462A8D">
            <w:pPr>
              <w:jc w:val="center"/>
            </w:pPr>
            <w:r w:rsidRPr="00872E01">
              <w:t>Preu màxim</w:t>
            </w:r>
          </w:p>
          <w:p w14:paraId="62261C04" w14:textId="77777777" w:rsidR="00BB7AC9" w:rsidRPr="00872E01" w:rsidRDefault="00BB7AC9" w:rsidP="00462A8D">
            <w:pPr>
              <w:jc w:val="center"/>
            </w:pPr>
            <w:r w:rsidRPr="00872E01">
              <w:t>(IVA exclòs)</w:t>
            </w:r>
          </w:p>
        </w:tc>
        <w:tc>
          <w:tcPr>
            <w:tcW w:w="2126" w:type="dxa"/>
            <w:tcBorders>
              <w:left w:val="single" w:sz="12" w:space="0" w:color="auto"/>
            </w:tcBorders>
          </w:tcPr>
          <w:p w14:paraId="6B0DA3EF" w14:textId="77777777" w:rsidR="00BB7AC9" w:rsidRPr="00872E01" w:rsidRDefault="00BB7AC9" w:rsidP="00462A8D">
            <w:pPr>
              <w:jc w:val="center"/>
            </w:pPr>
            <w:r w:rsidRPr="00872E01">
              <w:t>Preu ofert</w:t>
            </w:r>
          </w:p>
          <w:p w14:paraId="055709E7" w14:textId="77777777" w:rsidR="00BB7AC9" w:rsidRPr="00872E01" w:rsidRDefault="00BB7AC9" w:rsidP="00462A8D">
            <w:pPr>
              <w:jc w:val="center"/>
            </w:pPr>
            <w:r w:rsidRPr="00872E01">
              <w:t>(IVA exclòs)</w:t>
            </w:r>
          </w:p>
        </w:tc>
        <w:tc>
          <w:tcPr>
            <w:tcW w:w="851" w:type="dxa"/>
          </w:tcPr>
          <w:p w14:paraId="7723A2FB" w14:textId="77777777" w:rsidR="00BB7AC9" w:rsidRPr="00872E01" w:rsidRDefault="00BB7AC9" w:rsidP="00462A8D">
            <w:pPr>
              <w:jc w:val="center"/>
            </w:pPr>
            <w:r w:rsidRPr="00872E01">
              <w:t>Tipus % IVA</w:t>
            </w:r>
          </w:p>
        </w:tc>
        <w:tc>
          <w:tcPr>
            <w:tcW w:w="1613" w:type="dxa"/>
          </w:tcPr>
          <w:p w14:paraId="2D305CA3" w14:textId="77777777" w:rsidR="00BB7AC9" w:rsidRPr="00872E01" w:rsidRDefault="00BB7AC9" w:rsidP="00462A8D">
            <w:pPr>
              <w:jc w:val="center"/>
            </w:pPr>
            <w:r w:rsidRPr="00872E01">
              <w:t>Import IVA</w:t>
            </w:r>
          </w:p>
        </w:tc>
        <w:tc>
          <w:tcPr>
            <w:tcW w:w="2037" w:type="dxa"/>
            <w:tcBorders>
              <w:right w:val="single" w:sz="12" w:space="0" w:color="auto"/>
            </w:tcBorders>
          </w:tcPr>
          <w:p w14:paraId="335EB0F5" w14:textId="77777777" w:rsidR="00BB7AC9" w:rsidRPr="00872E01" w:rsidRDefault="00BB7AC9" w:rsidP="00462A8D">
            <w:pPr>
              <w:jc w:val="center"/>
            </w:pPr>
            <w:r w:rsidRPr="00872E01">
              <w:t>Total preu ofert</w:t>
            </w:r>
          </w:p>
          <w:p w14:paraId="52B77561" w14:textId="77777777" w:rsidR="00BB7AC9" w:rsidRPr="00872E01" w:rsidRDefault="00BB7AC9" w:rsidP="00462A8D">
            <w:pPr>
              <w:jc w:val="center"/>
            </w:pPr>
            <w:r w:rsidRPr="00872E01">
              <w:t>(IVA inclòs)</w:t>
            </w:r>
          </w:p>
        </w:tc>
      </w:tr>
      <w:tr w:rsidR="00BB7AC9" w:rsidRPr="00872E01" w14:paraId="6B620DE3" w14:textId="77777777" w:rsidTr="00462A8D">
        <w:trPr>
          <w:trHeight w:val="418"/>
          <w:jc w:val="right"/>
        </w:trPr>
        <w:tc>
          <w:tcPr>
            <w:tcW w:w="2552" w:type="dxa"/>
            <w:tcBorders>
              <w:right w:val="single" w:sz="12" w:space="0" w:color="auto"/>
            </w:tcBorders>
            <w:vAlign w:val="center"/>
          </w:tcPr>
          <w:p w14:paraId="331AE532" w14:textId="77777777" w:rsidR="00BB7AC9" w:rsidRPr="00872E01" w:rsidRDefault="00BB7AC9" w:rsidP="00462A8D">
            <w:pPr>
              <w:jc w:val="center"/>
            </w:pPr>
            <w:r w:rsidRPr="00872E01">
              <w:t>35.000,00 €</w:t>
            </w:r>
          </w:p>
        </w:tc>
        <w:tc>
          <w:tcPr>
            <w:tcW w:w="2126" w:type="dxa"/>
            <w:tcBorders>
              <w:left w:val="single" w:sz="12" w:space="0" w:color="auto"/>
              <w:bottom w:val="single" w:sz="12" w:space="0" w:color="auto"/>
            </w:tcBorders>
            <w:vAlign w:val="center"/>
          </w:tcPr>
          <w:p w14:paraId="29D790CC" w14:textId="77777777" w:rsidR="00BB7AC9" w:rsidRPr="00872E01" w:rsidRDefault="00BB7AC9" w:rsidP="00462A8D">
            <w:pPr>
              <w:jc w:val="center"/>
            </w:pPr>
          </w:p>
        </w:tc>
        <w:tc>
          <w:tcPr>
            <w:tcW w:w="851" w:type="dxa"/>
            <w:tcBorders>
              <w:bottom w:val="single" w:sz="12" w:space="0" w:color="auto"/>
            </w:tcBorders>
            <w:vAlign w:val="center"/>
          </w:tcPr>
          <w:p w14:paraId="4DDAAF96" w14:textId="77777777" w:rsidR="00BB7AC9" w:rsidRPr="00872E01" w:rsidRDefault="00BB7AC9" w:rsidP="00462A8D">
            <w:pPr>
              <w:jc w:val="center"/>
            </w:pPr>
          </w:p>
        </w:tc>
        <w:tc>
          <w:tcPr>
            <w:tcW w:w="1613" w:type="dxa"/>
            <w:tcBorders>
              <w:bottom w:val="single" w:sz="12" w:space="0" w:color="auto"/>
            </w:tcBorders>
            <w:vAlign w:val="center"/>
          </w:tcPr>
          <w:p w14:paraId="598EE049" w14:textId="77777777" w:rsidR="00BB7AC9" w:rsidRPr="00872E01" w:rsidRDefault="00BB7AC9" w:rsidP="00462A8D">
            <w:pPr>
              <w:jc w:val="center"/>
            </w:pPr>
          </w:p>
        </w:tc>
        <w:tc>
          <w:tcPr>
            <w:tcW w:w="2037" w:type="dxa"/>
            <w:tcBorders>
              <w:bottom w:val="single" w:sz="12" w:space="0" w:color="auto"/>
              <w:right w:val="single" w:sz="12" w:space="0" w:color="auto"/>
            </w:tcBorders>
            <w:vAlign w:val="center"/>
          </w:tcPr>
          <w:p w14:paraId="593F45B5" w14:textId="77777777" w:rsidR="00BB7AC9" w:rsidRPr="00872E01" w:rsidRDefault="00BB7AC9" w:rsidP="00462A8D">
            <w:pPr>
              <w:jc w:val="center"/>
            </w:pPr>
          </w:p>
        </w:tc>
      </w:tr>
    </w:tbl>
    <w:p w14:paraId="2BBBB534" w14:textId="77777777" w:rsidR="00BB7AC9" w:rsidRPr="00872E01" w:rsidRDefault="00BB7AC9" w:rsidP="00BB7AC9">
      <w:pPr>
        <w:rPr>
          <w:color w:val="156082"/>
        </w:rPr>
      </w:pPr>
    </w:p>
    <w:p w14:paraId="5B23498E" w14:textId="77777777" w:rsidR="00BB7AC9" w:rsidRPr="00872E01" w:rsidRDefault="00BB7AC9" w:rsidP="00BB7AC9"/>
    <w:p w14:paraId="73C9B93B" w14:textId="77777777" w:rsidR="00BB7AC9" w:rsidRPr="00872E01" w:rsidRDefault="00BB7AC9" w:rsidP="00BB7AC9"/>
    <w:p w14:paraId="1CD3F4D0" w14:textId="77777777" w:rsidR="00BB7AC9" w:rsidRPr="00B34D74" w:rsidRDefault="00BB7AC9" w:rsidP="00BB7AC9">
      <w:pPr>
        <w:numPr>
          <w:ilvl w:val="0"/>
          <w:numId w:val="2"/>
        </w:numPr>
        <w:tabs>
          <w:tab w:val="clear" w:pos="1004"/>
        </w:tabs>
        <w:ind w:left="284" w:hanging="284"/>
      </w:pPr>
      <w:r w:rsidRPr="00B34D74">
        <w:rPr>
          <w:b/>
          <w:bCs/>
          <w:u w:val="single"/>
        </w:rPr>
        <w:t>Criteri 2</w:t>
      </w:r>
      <w:r w:rsidRPr="00B34D74">
        <w:t xml:space="preserve">: </w:t>
      </w:r>
      <w:r w:rsidRPr="00B34D74">
        <w:rPr>
          <w:szCs w:val="22"/>
        </w:rPr>
        <w:t>Incloure a la solució</w:t>
      </w:r>
      <w:r w:rsidRPr="00B34D74">
        <w:rPr>
          <w:rFonts w:cs="Arial"/>
          <w:szCs w:val="22"/>
        </w:rPr>
        <w:t xml:space="preserve"> les mètriques “valorables” que es detallen al l’Annex del PPT</w:t>
      </w:r>
    </w:p>
    <w:p w14:paraId="0A638417" w14:textId="77777777" w:rsidR="00BB7AC9" w:rsidRPr="00872E01" w:rsidRDefault="00BB7AC9" w:rsidP="00BB7AC9">
      <w:pPr>
        <w:ind w:left="927"/>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268"/>
      </w:tblGrid>
      <w:tr w:rsidR="00BB7AC9" w:rsidRPr="00872E01" w14:paraId="6FE8FDA2" w14:textId="77777777" w:rsidTr="00462A8D">
        <w:tc>
          <w:tcPr>
            <w:tcW w:w="6237" w:type="dxa"/>
            <w:hideMark/>
          </w:tcPr>
          <w:p w14:paraId="26CF267F" w14:textId="77777777" w:rsidR="00BB7AC9" w:rsidRPr="000863FB" w:rsidRDefault="00BB7AC9" w:rsidP="00462A8D">
            <w:pPr>
              <w:rPr>
                <w:b/>
                <w:szCs w:val="22"/>
              </w:rPr>
            </w:pPr>
            <w:r w:rsidRPr="000863FB">
              <w:rPr>
                <w:b/>
                <w:szCs w:val="22"/>
              </w:rPr>
              <w:t>2.1</w:t>
            </w:r>
          </w:p>
        </w:tc>
        <w:tc>
          <w:tcPr>
            <w:tcW w:w="2268" w:type="dxa"/>
            <w:hideMark/>
          </w:tcPr>
          <w:p w14:paraId="74049C31" w14:textId="77777777" w:rsidR="00BB7AC9" w:rsidRPr="00872E01" w:rsidRDefault="00BB7AC9" w:rsidP="00462A8D">
            <w:pPr>
              <w:rPr>
                <w:bCs/>
                <w:szCs w:val="22"/>
              </w:rPr>
            </w:pPr>
            <w:r w:rsidRPr="00872E01">
              <w:rPr>
                <w:rFonts w:eastAsia="Calibri" w:cs="Arial"/>
                <w:b/>
                <w:bCs/>
                <w:szCs w:val="22"/>
              </w:rPr>
              <w:t>Marcar amb una X</w:t>
            </w:r>
            <w:r>
              <w:rPr>
                <w:rFonts w:eastAsia="Calibri" w:cs="Arial"/>
                <w:b/>
                <w:bCs/>
                <w:szCs w:val="22"/>
              </w:rPr>
              <w:t xml:space="preserve"> si ofereix la millora*</w:t>
            </w:r>
          </w:p>
        </w:tc>
      </w:tr>
      <w:tr w:rsidR="00BB7AC9" w:rsidRPr="00872E01" w14:paraId="2DE72A0A" w14:textId="77777777" w:rsidTr="00462A8D">
        <w:tc>
          <w:tcPr>
            <w:tcW w:w="6237" w:type="dxa"/>
            <w:shd w:val="clear" w:color="auto" w:fill="auto"/>
            <w:hideMark/>
          </w:tcPr>
          <w:p w14:paraId="5857172D" w14:textId="77777777" w:rsidR="00BB7AC9" w:rsidRPr="00872E01" w:rsidRDefault="00BB7AC9" w:rsidP="00462A8D">
            <w:pPr>
              <w:rPr>
                <w:bCs/>
                <w:szCs w:val="22"/>
              </w:rPr>
            </w:pPr>
            <w:r w:rsidRPr="00872E01">
              <w:rPr>
                <w:bCs/>
                <w:szCs w:val="22"/>
              </w:rPr>
              <w:t xml:space="preserve">La solució inclourà </w:t>
            </w:r>
            <w:r>
              <w:rPr>
                <w:bCs/>
                <w:szCs w:val="22"/>
              </w:rPr>
              <w:t xml:space="preserve">la possibilitat </w:t>
            </w:r>
            <w:r w:rsidRPr="008C6052">
              <w:rPr>
                <w:bCs/>
              </w:rPr>
              <w:t>d’afegir un rànquing de publicacions</w:t>
            </w:r>
            <w:r>
              <w:rPr>
                <w:bCs/>
              </w:rPr>
              <w:t xml:space="preserve"> (llistat) </w:t>
            </w:r>
            <w:r w:rsidRPr="008C6052">
              <w:rPr>
                <w:bCs/>
              </w:rPr>
              <w:t xml:space="preserve"> en totes les xarxes socials</w:t>
            </w:r>
          </w:p>
        </w:tc>
        <w:tc>
          <w:tcPr>
            <w:tcW w:w="2268" w:type="dxa"/>
            <w:shd w:val="clear" w:color="auto" w:fill="auto"/>
          </w:tcPr>
          <w:p w14:paraId="202105C5" w14:textId="77777777" w:rsidR="00BB7AC9" w:rsidRPr="00872E01" w:rsidRDefault="00BB7AC9" w:rsidP="00462A8D">
            <w:pPr>
              <w:jc w:val="right"/>
              <w:rPr>
                <w:bCs/>
                <w:szCs w:val="22"/>
              </w:rPr>
            </w:pPr>
          </w:p>
        </w:tc>
      </w:tr>
    </w:tbl>
    <w:p w14:paraId="18448273" w14:textId="77777777" w:rsidR="00BB7AC9" w:rsidRDefault="00BB7AC9" w:rsidP="00BB7AC9">
      <w:pPr>
        <w:rPr>
          <w:i/>
          <w:iCs/>
          <w:sz w:val="20"/>
        </w:rPr>
      </w:pPr>
    </w:p>
    <w:p w14:paraId="174D2DD4" w14:textId="77777777" w:rsidR="00BB7AC9" w:rsidRPr="00117ED2" w:rsidRDefault="00BB7AC9" w:rsidP="00BB7AC9">
      <w:pPr>
        <w:rPr>
          <w:i/>
          <w:iCs/>
          <w:sz w:val="20"/>
        </w:rPr>
      </w:pPr>
      <w:r>
        <w:rPr>
          <w:i/>
          <w:iCs/>
          <w:sz w:val="20"/>
        </w:rPr>
        <w:t>*</w:t>
      </w:r>
      <w:r w:rsidRPr="00872E01">
        <w:rPr>
          <w:i/>
          <w:iCs/>
          <w:sz w:val="20"/>
        </w:rPr>
        <w:t>Si no marca l’opció s’entendrà que no ofereix la millora i obtindrà 0 punts</w:t>
      </w:r>
    </w:p>
    <w:p w14:paraId="06E3CC66" w14:textId="77777777" w:rsidR="00BB7AC9" w:rsidRDefault="00BB7AC9" w:rsidP="00BB7AC9">
      <w:pPr>
        <w:ind w:left="927"/>
      </w:pPr>
    </w:p>
    <w:p w14:paraId="6C25293D" w14:textId="77777777" w:rsidR="00BB7AC9" w:rsidRDefault="00BB7AC9" w:rsidP="00BB7AC9"/>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268"/>
      </w:tblGrid>
      <w:tr w:rsidR="00BB7AC9" w:rsidRPr="00872E01" w14:paraId="65A5B358" w14:textId="77777777" w:rsidTr="00462A8D">
        <w:tc>
          <w:tcPr>
            <w:tcW w:w="6237" w:type="dxa"/>
            <w:hideMark/>
          </w:tcPr>
          <w:p w14:paraId="68ABEE3C" w14:textId="77777777" w:rsidR="00BB7AC9" w:rsidRPr="000863FB" w:rsidRDefault="00BB7AC9" w:rsidP="00462A8D">
            <w:pPr>
              <w:rPr>
                <w:b/>
                <w:szCs w:val="22"/>
              </w:rPr>
            </w:pPr>
            <w:r w:rsidRPr="000863FB">
              <w:rPr>
                <w:b/>
                <w:szCs w:val="22"/>
              </w:rPr>
              <w:t>2.2</w:t>
            </w:r>
          </w:p>
        </w:tc>
        <w:tc>
          <w:tcPr>
            <w:tcW w:w="2268" w:type="dxa"/>
            <w:hideMark/>
          </w:tcPr>
          <w:p w14:paraId="26DF755A" w14:textId="77777777" w:rsidR="00BB7AC9" w:rsidRPr="00872E01" w:rsidRDefault="00BB7AC9" w:rsidP="00462A8D">
            <w:pPr>
              <w:rPr>
                <w:bCs/>
                <w:szCs w:val="22"/>
              </w:rPr>
            </w:pPr>
            <w:r w:rsidRPr="00872E01">
              <w:rPr>
                <w:rFonts w:eastAsia="Calibri" w:cs="Arial"/>
                <w:b/>
                <w:bCs/>
                <w:szCs w:val="22"/>
              </w:rPr>
              <w:t>Marcar amb una X</w:t>
            </w:r>
            <w:r>
              <w:rPr>
                <w:rFonts w:eastAsia="Calibri" w:cs="Arial"/>
                <w:b/>
                <w:bCs/>
                <w:szCs w:val="22"/>
              </w:rPr>
              <w:t xml:space="preserve"> si ofereix la millora*</w:t>
            </w:r>
          </w:p>
        </w:tc>
      </w:tr>
      <w:tr w:rsidR="00BB7AC9" w:rsidRPr="00872E01" w14:paraId="3BBD2757" w14:textId="77777777" w:rsidTr="00462A8D">
        <w:tc>
          <w:tcPr>
            <w:tcW w:w="6237" w:type="dxa"/>
            <w:shd w:val="clear" w:color="auto" w:fill="auto"/>
            <w:hideMark/>
          </w:tcPr>
          <w:p w14:paraId="20DE12E8" w14:textId="77777777" w:rsidR="00BB7AC9" w:rsidRPr="00872E01" w:rsidRDefault="00BB7AC9" w:rsidP="00462A8D">
            <w:pPr>
              <w:rPr>
                <w:bCs/>
                <w:szCs w:val="22"/>
              </w:rPr>
            </w:pPr>
            <w:r w:rsidRPr="00872E01">
              <w:rPr>
                <w:bCs/>
                <w:szCs w:val="22"/>
              </w:rPr>
              <w:t xml:space="preserve">La solució inclourà </w:t>
            </w:r>
            <w:r>
              <w:rPr>
                <w:bCs/>
                <w:szCs w:val="22"/>
              </w:rPr>
              <w:t xml:space="preserve">la possibilitat </w:t>
            </w:r>
            <w:r w:rsidRPr="008C6052">
              <w:rPr>
                <w:bCs/>
                <w:iCs/>
              </w:rPr>
              <w:t>d’afegir les interaccions</w:t>
            </w:r>
            <w:r>
              <w:rPr>
                <w:bCs/>
                <w:iCs/>
              </w:rPr>
              <w:t xml:space="preserve"> </w:t>
            </w:r>
            <w:r w:rsidRPr="008C6052">
              <w:rPr>
                <w:bCs/>
                <w:iCs/>
              </w:rPr>
              <w:t>(vídeos amb visualitzacions</w:t>
            </w:r>
            <w:r>
              <w:rPr>
                <w:bCs/>
                <w:iCs/>
              </w:rPr>
              <w:t>) a</w:t>
            </w:r>
            <w:r w:rsidRPr="008C6052">
              <w:rPr>
                <w:bCs/>
                <w:iCs/>
              </w:rPr>
              <w:t xml:space="preserve">ls canals de </w:t>
            </w:r>
            <w:proofErr w:type="spellStart"/>
            <w:r w:rsidRPr="008C6052">
              <w:rPr>
                <w:bCs/>
                <w:iCs/>
              </w:rPr>
              <w:t>Youtube</w:t>
            </w:r>
            <w:proofErr w:type="spellEnd"/>
            <w:r>
              <w:rPr>
                <w:bCs/>
                <w:iCs/>
              </w:rPr>
              <w:t>.</w:t>
            </w:r>
          </w:p>
        </w:tc>
        <w:tc>
          <w:tcPr>
            <w:tcW w:w="2268" w:type="dxa"/>
            <w:shd w:val="clear" w:color="auto" w:fill="auto"/>
          </w:tcPr>
          <w:p w14:paraId="02882341" w14:textId="77777777" w:rsidR="00BB7AC9" w:rsidRPr="00872E01" w:rsidRDefault="00BB7AC9" w:rsidP="00462A8D">
            <w:pPr>
              <w:jc w:val="right"/>
              <w:rPr>
                <w:bCs/>
                <w:szCs w:val="22"/>
              </w:rPr>
            </w:pPr>
          </w:p>
        </w:tc>
      </w:tr>
    </w:tbl>
    <w:p w14:paraId="629B0D52" w14:textId="77777777" w:rsidR="00BB7AC9" w:rsidRDefault="00BB7AC9" w:rsidP="00BB7AC9">
      <w:pPr>
        <w:rPr>
          <w:i/>
          <w:iCs/>
          <w:sz w:val="20"/>
        </w:rPr>
      </w:pPr>
    </w:p>
    <w:p w14:paraId="715AF607" w14:textId="77777777" w:rsidR="00BB7AC9" w:rsidRPr="00117ED2" w:rsidRDefault="00BB7AC9" w:rsidP="00BB7AC9">
      <w:pPr>
        <w:rPr>
          <w:i/>
          <w:iCs/>
          <w:sz w:val="20"/>
        </w:rPr>
      </w:pPr>
      <w:r>
        <w:rPr>
          <w:i/>
          <w:iCs/>
          <w:sz w:val="20"/>
        </w:rPr>
        <w:t>*</w:t>
      </w:r>
      <w:r w:rsidRPr="00872E01">
        <w:rPr>
          <w:i/>
          <w:iCs/>
          <w:sz w:val="20"/>
        </w:rPr>
        <w:t>Si no marca l’opció s’entendrà que no ofereix la millora i obtindrà 0 punts</w:t>
      </w:r>
    </w:p>
    <w:p w14:paraId="499D5252" w14:textId="77777777" w:rsidR="00BB7AC9" w:rsidRDefault="00BB7AC9" w:rsidP="00BB7AC9"/>
    <w:p w14:paraId="336BDD4B" w14:textId="77777777" w:rsidR="00BB7AC9" w:rsidRDefault="00BB7AC9" w:rsidP="00BB7AC9"/>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126"/>
      </w:tblGrid>
      <w:tr w:rsidR="00BB7AC9" w:rsidRPr="00872E01" w14:paraId="41A55B8B" w14:textId="77777777" w:rsidTr="00462A8D">
        <w:tc>
          <w:tcPr>
            <w:tcW w:w="7655" w:type="dxa"/>
            <w:hideMark/>
          </w:tcPr>
          <w:p w14:paraId="4C15675A" w14:textId="77777777" w:rsidR="00BB7AC9" w:rsidRPr="000863FB" w:rsidRDefault="00BB7AC9" w:rsidP="00462A8D">
            <w:pPr>
              <w:rPr>
                <w:b/>
                <w:szCs w:val="22"/>
              </w:rPr>
            </w:pPr>
            <w:r w:rsidRPr="000863FB">
              <w:rPr>
                <w:b/>
                <w:szCs w:val="22"/>
              </w:rPr>
              <w:t>2.3</w:t>
            </w:r>
          </w:p>
        </w:tc>
        <w:tc>
          <w:tcPr>
            <w:tcW w:w="2126" w:type="dxa"/>
            <w:hideMark/>
          </w:tcPr>
          <w:p w14:paraId="6C2AD11E" w14:textId="77777777" w:rsidR="00BB7AC9" w:rsidRPr="00872E01" w:rsidRDefault="00BB7AC9" w:rsidP="00462A8D">
            <w:pPr>
              <w:rPr>
                <w:bCs/>
                <w:szCs w:val="22"/>
              </w:rPr>
            </w:pPr>
            <w:r w:rsidRPr="00872E01">
              <w:rPr>
                <w:rFonts w:eastAsia="Calibri" w:cs="Arial"/>
                <w:b/>
                <w:bCs/>
                <w:szCs w:val="22"/>
              </w:rPr>
              <w:t>Marcar amb una X</w:t>
            </w:r>
            <w:r>
              <w:rPr>
                <w:rFonts w:eastAsia="Calibri" w:cs="Arial"/>
                <w:b/>
                <w:bCs/>
                <w:szCs w:val="22"/>
              </w:rPr>
              <w:t xml:space="preserve"> si ofereix la millora*</w:t>
            </w:r>
          </w:p>
        </w:tc>
      </w:tr>
      <w:tr w:rsidR="00BB7AC9" w:rsidRPr="00872E01" w14:paraId="1410644B" w14:textId="77777777" w:rsidTr="00462A8D">
        <w:tc>
          <w:tcPr>
            <w:tcW w:w="7655" w:type="dxa"/>
            <w:shd w:val="clear" w:color="auto" w:fill="auto"/>
            <w:hideMark/>
          </w:tcPr>
          <w:p w14:paraId="7FB5AFD8" w14:textId="77777777" w:rsidR="00BB7AC9" w:rsidRPr="0079364E" w:rsidRDefault="00BB7AC9" w:rsidP="00462A8D">
            <w:pPr>
              <w:rPr>
                <w:bCs/>
                <w:iCs/>
              </w:rPr>
            </w:pPr>
            <w:r w:rsidRPr="00872E01">
              <w:rPr>
                <w:bCs/>
                <w:szCs w:val="22"/>
              </w:rPr>
              <w:t xml:space="preserve">La solució inclourà </w:t>
            </w:r>
            <w:r>
              <w:rPr>
                <w:bCs/>
                <w:szCs w:val="22"/>
              </w:rPr>
              <w:t xml:space="preserve">la possibilitat </w:t>
            </w:r>
            <w:r w:rsidRPr="008C6052">
              <w:rPr>
                <w:bCs/>
              </w:rPr>
              <w:t xml:space="preserve">d’afegir </w:t>
            </w:r>
            <w:r w:rsidRPr="008C6052">
              <w:rPr>
                <w:bCs/>
                <w:iCs/>
              </w:rPr>
              <w:t xml:space="preserve">la resta de mètriques “Valorables” i no incloses </w:t>
            </w:r>
            <w:r>
              <w:rPr>
                <w:bCs/>
                <w:iCs/>
              </w:rPr>
              <w:t xml:space="preserve">en els </w:t>
            </w:r>
            <w:proofErr w:type="spellStart"/>
            <w:r>
              <w:rPr>
                <w:bCs/>
                <w:iCs/>
              </w:rPr>
              <w:t>subcriteris</w:t>
            </w:r>
            <w:proofErr w:type="spellEnd"/>
            <w:r w:rsidRPr="008C6052">
              <w:rPr>
                <w:bCs/>
                <w:iCs/>
              </w:rPr>
              <w:t xml:space="preserve">  2</w:t>
            </w:r>
            <w:r>
              <w:rPr>
                <w:bCs/>
                <w:iCs/>
              </w:rPr>
              <w:t xml:space="preserve">.1 i 2.2 </w:t>
            </w:r>
            <w:r w:rsidRPr="0079364E">
              <w:rPr>
                <w:bCs/>
                <w:iCs/>
              </w:rPr>
              <w:t xml:space="preserve">i que es relacionen a continuació: </w:t>
            </w:r>
          </w:p>
          <w:p w14:paraId="7827F531" w14:textId="77777777" w:rsidR="00BB7AC9" w:rsidRPr="0079364E" w:rsidRDefault="00BB7AC9" w:rsidP="00462A8D">
            <w:pPr>
              <w:rPr>
                <w:bCs/>
                <w:iCs/>
              </w:rPr>
            </w:pPr>
          </w:p>
          <w:p w14:paraId="2FF63F3B" w14:textId="77777777" w:rsidR="00BB7AC9" w:rsidRPr="0079364E" w:rsidRDefault="00BB7AC9" w:rsidP="00462A8D">
            <w:pPr>
              <w:jc w:val="left"/>
              <w:rPr>
                <w:bCs/>
                <w:iCs/>
              </w:rPr>
            </w:pPr>
            <w:r w:rsidRPr="0079364E">
              <w:rPr>
                <w:bCs/>
                <w:iCs/>
              </w:rPr>
              <w:t>•</w:t>
            </w:r>
            <w:r w:rsidRPr="0079364E">
              <w:rPr>
                <w:bCs/>
                <w:iCs/>
              </w:rPr>
              <w:tab/>
              <w:t>Clics a la pàgina (</w:t>
            </w:r>
            <w:proofErr w:type="spellStart"/>
            <w:r w:rsidRPr="0079364E">
              <w:rPr>
                <w:bCs/>
                <w:iCs/>
              </w:rPr>
              <w:t>Facebook</w:t>
            </w:r>
            <w:proofErr w:type="spellEnd"/>
            <w:r w:rsidRPr="0079364E">
              <w:rPr>
                <w:bCs/>
                <w:iCs/>
              </w:rPr>
              <w:t xml:space="preserve">, </w:t>
            </w:r>
            <w:proofErr w:type="spellStart"/>
            <w:r w:rsidRPr="0079364E">
              <w:rPr>
                <w:bCs/>
                <w:iCs/>
              </w:rPr>
              <w:t>Linkedin</w:t>
            </w:r>
            <w:proofErr w:type="spellEnd"/>
            <w:r w:rsidRPr="0079364E">
              <w:rPr>
                <w:bCs/>
                <w:iCs/>
              </w:rPr>
              <w:t>)</w:t>
            </w:r>
          </w:p>
          <w:p w14:paraId="14E4799A" w14:textId="77777777" w:rsidR="00BB7AC9" w:rsidRPr="0079364E" w:rsidRDefault="00BB7AC9" w:rsidP="00462A8D">
            <w:pPr>
              <w:jc w:val="left"/>
              <w:rPr>
                <w:bCs/>
                <w:iCs/>
              </w:rPr>
            </w:pPr>
            <w:r w:rsidRPr="0079364E">
              <w:rPr>
                <w:bCs/>
                <w:iCs/>
              </w:rPr>
              <w:t>•</w:t>
            </w:r>
            <w:r w:rsidRPr="0079364E">
              <w:rPr>
                <w:bCs/>
                <w:iCs/>
              </w:rPr>
              <w:tab/>
              <w:t>Abast mitjà per dia (Instagram)</w:t>
            </w:r>
          </w:p>
          <w:p w14:paraId="1C19C125" w14:textId="77777777" w:rsidR="00BB7AC9" w:rsidRPr="0079364E" w:rsidRDefault="00BB7AC9" w:rsidP="00462A8D">
            <w:pPr>
              <w:jc w:val="left"/>
              <w:rPr>
                <w:bCs/>
                <w:iCs/>
              </w:rPr>
            </w:pPr>
            <w:r w:rsidRPr="0079364E">
              <w:rPr>
                <w:bCs/>
                <w:iCs/>
              </w:rPr>
              <w:t>•</w:t>
            </w:r>
            <w:r w:rsidRPr="0079364E">
              <w:rPr>
                <w:bCs/>
                <w:iCs/>
              </w:rPr>
              <w:tab/>
              <w:t xml:space="preserve">Interaccions en </w:t>
            </w:r>
            <w:proofErr w:type="spellStart"/>
            <w:r w:rsidRPr="0079364E">
              <w:rPr>
                <w:bCs/>
                <w:iCs/>
              </w:rPr>
              <w:t>reels</w:t>
            </w:r>
            <w:proofErr w:type="spellEnd"/>
            <w:r w:rsidRPr="0079364E">
              <w:rPr>
                <w:bCs/>
                <w:iCs/>
              </w:rPr>
              <w:t xml:space="preserve"> del període (Instagram) </w:t>
            </w:r>
          </w:p>
          <w:p w14:paraId="231364C3" w14:textId="77777777" w:rsidR="00BB7AC9" w:rsidRPr="0079364E" w:rsidRDefault="00BB7AC9" w:rsidP="00462A8D">
            <w:pPr>
              <w:jc w:val="left"/>
              <w:rPr>
                <w:bCs/>
                <w:iCs/>
              </w:rPr>
            </w:pPr>
            <w:r w:rsidRPr="0079364E">
              <w:rPr>
                <w:bCs/>
                <w:iCs/>
              </w:rPr>
              <w:t>•</w:t>
            </w:r>
            <w:r w:rsidRPr="0079364E">
              <w:rPr>
                <w:bCs/>
                <w:iCs/>
              </w:rPr>
              <w:tab/>
              <w:t>Interaccions en les històries del període (Instagram)</w:t>
            </w:r>
          </w:p>
          <w:p w14:paraId="3A0D48C8" w14:textId="77777777" w:rsidR="00BB7AC9" w:rsidRPr="0079364E" w:rsidRDefault="00BB7AC9" w:rsidP="00462A8D">
            <w:pPr>
              <w:jc w:val="left"/>
              <w:rPr>
                <w:bCs/>
                <w:iCs/>
              </w:rPr>
            </w:pPr>
            <w:r w:rsidRPr="0079364E">
              <w:rPr>
                <w:bCs/>
                <w:iCs/>
              </w:rPr>
              <w:t>•</w:t>
            </w:r>
            <w:r w:rsidRPr="0079364E">
              <w:rPr>
                <w:bCs/>
                <w:iCs/>
              </w:rPr>
              <w:tab/>
              <w:t xml:space="preserve">Rànquing de </w:t>
            </w:r>
            <w:proofErr w:type="spellStart"/>
            <w:r w:rsidRPr="0079364E">
              <w:rPr>
                <w:bCs/>
                <w:iCs/>
              </w:rPr>
              <w:t>hashtags</w:t>
            </w:r>
            <w:proofErr w:type="spellEnd"/>
            <w:r w:rsidRPr="0079364E">
              <w:rPr>
                <w:bCs/>
                <w:iCs/>
              </w:rPr>
              <w:t xml:space="preserve"> (Instagram)</w:t>
            </w:r>
          </w:p>
          <w:p w14:paraId="2AAE067C" w14:textId="77777777" w:rsidR="00BB7AC9" w:rsidRPr="0079364E" w:rsidRDefault="00BB7AC9" w:rsidP="00462A8D">
            <w:pPr>
              <w:jc w:val="left"/>
              <w:rPr>
                <w:bCs/>
                <w:iCs/>
              </w:rPr>
            </w:pPr>
            <w:r w:rsidRPr="0079364E">
              <w:rPr>
                <w:bCs/>
                <w:iCs/>
              </w:rPr>
              <w:t>•</w:t>
            </w:r>
            <w:r w:rsidRPr="0079364E">
              <w:rPr>
                <w:bCs/>
                <w:iCs/>
              </w:rPr>
              <w:tab/>
              <w:t>Vídeos publicats (llistat) (</w:t>
            </w:r>
            <w:proofErr w:type="spellStart"/>
            <w:r w:rsidRPr="0079364E">
              <w:rPr>
                <w:bCs/>
                <w:iCs/>
              </w:rPr>
              <w:t>Youtube</w:t>
            </w:r>
            <w:proofErr w:type="spellEnd"/>
            <w:r w:rsidRPr="0079364E">
              <w:rPr>
                <w:bCs/>
                <w:iCs/>
              </w:rPr>
              <w:t>)</w:t>
            </w:r>
          </w:p>
          <w:p w14:paraId="713B971D" w14:textId="77777777" w:rsidR="00BB7AC9" w:rsidRPr="0079364E" w:rsidRDefault="00BB7AC9" w:rsidP="00462A8D">
            <w:pPr>
              <w:jc w:val="left"/>
              <w:rPr>
                <w:bCs/>
                <w:iCs/>
              </w:rPr>
            </w:pPr>
            <w:r w:rsidRPr="0079364E">
              <w:rPr>
                <w:bCs/>
                <w:iCs/>
              </w:rPr>
              <w:t>•</w:t>
            </w:r>
            <w:r w:rsidRPr="0079364E">
              <w:rPr>
                <w:bCs/>
                <w:iCs/>
              </w:rPr>
              <w:tab/>
              <w:t xml:space="preserve">Perfil (visualitzacions del perfil, clics a la web) (Instagram, </w:t>
            </w:r>
            <w:proofErr w:type="spellStart"/>
            <w:r w:rsidRPr="0079364E">
              <w:rPr>
                <w:bCs/>
                <w:iCs/>
              </w:rPr>
              <w:t>Tiktok</w:t>
            </w:r>
            <w:proofErr w:type="spellEnd"/>
            <w:r w:rsidRPr="0079364E">
              <w:rPr>
                <w:bCs/>
                <w:iCs/>
              </w:rPr>
              <w:t>)</w:t>
            </w:r>
          </w:p>
          <w:p w14:paraId="16212C19" w14:textId="77777777" w:rsidR="00BB7AC9" w:rsidRPr="00872E01" w:rsidRDefault="00BB7AC9" w:rsidP="00462A8D">
            <w:pPr>
              <w:rPr>
                <w:bCs/>
                <w:szCs w:val="22"/>
              </w:rPr>
            </w:pPr>
          </w:p>
        </w:tc>
        <w:tc>
          <w:tcPr>
            <w:tcW w:w="2126" w:type="dxa"/>
            <w:shd w:val="clear" w:color="auto" w:fill="auto"/>
          </w:tcPr>
          <w:p w14:paraId="11A5789A" w14:textId="77777777" w:rsidR="00BB7AC9" w:rsidRPr="00872E01" w:rsidRDefault="00BB7AC9" w:rsidP="00462A8D">
            <w:pPr>
              <w:jc w:val="right"/>
              <w:rPr>
                <w:bCs/>
                <w:szCs w:val="22"/>
              </w:rPr>
            </w:pPr>
          </w:p>
        </w:tc>
      </w:tr>
    </w:tbl>
    <w:p w14:paraId="53E45B80" w14:textId="77777777" w:rsidR="00BB7AC9" w:rsidRDefault="00BB7AC9" w:rsidP="00BB7AC9">
      <w:pPr>
        <w:rPr>
          <w:i/>
          <w:iCs/>
          <w:sz w:val="20"/>
        </w:rPr>
      </w:pPr>
    </w:p>
    <w:p w14:paraId="7A971790" w14:textId="77777777" w:rsidR="00BB7AC9" w:rsidRPr="00117ED2" w:rsidRDefault="00BB7AC9" w:rsidP="00BB7AC9">
      <w:pPr>
        <w:rPr>
          <w:i/>
          <w:iCs/>
          <w:sz w:val="20"/>
        </w:rPr>
      </w:pPr>
      <w:r>
        <w:rPr>
          <w:i/>
          <w:iCs/>
          <w:sz w:val="20"/>
        </w:rPr>
        <w:t>*</w:t>
      </w:r>
      <w:r w:rsidRPr="00872E01">
        <w:rPr>
          <w:i/>
          <w:iCs/>
          <w:sz w:val="20"/>
        </w:rPr>
        <w:t>Si no marca l’opció s’entendrà que no ofereix la millora i obtindrà 0 punts</w:t>
      </w:r>
    </w:p>
    <w:p w14:paraId="116FD5E4" w14:textId="77777777" w:rsidR="00BB7AC9" w:rsidRDefault="00BB7AC9" w:rsidP="00BB7AC9"/>
    <w:p w14:paraId="0A6D58EF" w14:textId="77777777" w:rsidR="00BB7AC9" w:rsidRDefault="00BB7AC9" w:rsidP="00BB7AC9">
      <w:pPr>
        <w:numPr>
          <w:ilvl w:val="0"/>
          <w:numId w:val="2"/>
        </w:numPr>
        <w:tabs>
          <w:tab w:val="clear" w:pos="1004"/>
        </w:tabs>
        <w:ind w:left="284" w:hanging="284"/>
      </w:pPr>
      <w:r w:rsidRPr="00117ED2">
        <w:rPr>
          <w:b/>
          <w:bCs/>
          <w:u w:val="single"/>
        </w:rPr>
        <w:t>Criteri 3</w:t>
      </w:r>
      <w:r w:rsidRPr="00117ED2">
        <w:t>: Millora dels Acords de Nivell de Servei (ANS) relatius a la gestió d’incidències i peticions de suport (cl. 10 PPT)</w:t>
      </w:r>
    </w:p>
    <w:p w14:paraId="1FF978C8" w14:textId="77777777" w:rsidR="00BB7AC9" w:rsidRDefault="00BB7AC9" w:rsidP="00BB7AC9"/>
    <w:p w14:paraId="409B4DB9" w14:textId="77777777" w:rsidR="00BB7AC9" w:rsidRPr="00117ED2" w:rsidRDefault="00BB7AC9" w:rsidP="00BB7AC9">
      <w:pPr>
        <w:numPr>
          <w:ilvl w:val="0"/>
          <w:numId w:val="1"/>
        </w:numPr>
        <w:rPr>
          <w:iCs/>
        </w:rPr>
      </w:pPr>
      <w:r w:rsidRPr="00117ED2">
        <w:rPr>
          <w:iCs/>
        </w:rPr>
        <w:t xml:space="preserve">Reducció del </w:t>
      </w:r>
      <w:r>
        <w:rPr>
          <w:iCs/>
        </w:rPr>
        <w:t>t</w:t>
      </w:r>
      <w:r w:rsidRPr="00117ED2">
        <w:rPr>
          <w:iCs/>
        </w:rPr>
        <w:t>emps de resolució de les incidències o peticions de categoria “Important</w:t>
      </w:r>
      <w:r>
        <w:rPr>
          <w:iCs/>
        </w:rPr>
        <w:t>”</w:t>
      </w:r>
    </w:p>
    <w:p w14:paraId="21018D79" w14:textId="77777777" w:rsidR="00BB7AC9" w:rsidRPr="00117ED2" w:rsidRDefault="00BB7AC9" w:rsidP="00BB7AC9"/>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4"/>
      </w:tblGrid>
      <w:tr w:rsidR="00BB7AC9" w:rsidRPr="00117ED2" w14:paraId="57607481" w14:textId="77777777" w:rsidTr="00462A8D">
        <w:tc>
          <w:tcPr>
            <w:tcW w:w="5670" w:type="dxa"/>
            <w:shd w:val="clear" w:color="auto" w:fill="auto"/>
          </w:tcPr>
          <w:p w14:paraId="539D1793" w14:textId="77777777" w:rsidR="00BB7AC9" w:rsidRDefault="00BB7AC9" w:rsidP="00462A8D">
            <w:pPr>
              <w:jc w:val="center"/>
              <w:rPr>
                <w:rFonts w:eastAsia="Calibri" w:cs="Arial"/>
                <w:b/>
                <w:bCs/>
                <w:szCs w:val="22"/>
              </w:rPr>
            </w:pPr>
            <w:r w:rsidRPr="00117ED2">
              <w:rPr>
                <w:rFonts w:eastAsia="Calibri" w:cs="Arial"/>
                <w:b/>
                <w:bCs/>
                <w:szCs w:val="22"/>
              </w:rPr>
              <w:t xml:space="preserve">Temps de resolució en dies laborables </w:t>
            </w:r>
          </w:p>
          <w:p w14:paraId="4C9E3A38" w14:textId="77777777" w:rsidR="00BB7AC9" w:rsidRPr="00117ED2" w:rsidRDefault="00BB7AC9" w:rsidP="00462A8D">
            <w:pPr>
              <w:jc w:val="center"/>
              <w:rPr>
                <w:rFonts w:eastAsia="Calibri" w:cs="Arial"/>
                <w:b/>
                <w:bCs/>
                <w:szCs w:val="22"/>
              </w:rPr>
            </w:pPr>
            <w:r w:rsidRPr="00117ED2">
              <w:rPr>
                <w:rFonts w:eastAsia="Calibri" w:cs="Arial"/>
                <w:szCs w:val="22"/>
              </w:rPr>
              <w:t xml:space="preserve">(3 dies </w:t>
            </w:r>
            <w:r w:rsidRPr="00117ED2">
              <w:rPr>
                <w:rFonts w:cs="Arial"/>
                <w:szCs w:val="22"/>
                <w:lang w:eastAsia="ca-ES"/>
              </w:rPr>
              <w:t>laborables</w:t>
            </w:r>
            <w:r w:rsidRPr="00117ED2">
              <w:rPr>
                <w:rFonts w:eastAsia="Calibri" w:cs="Arial"/>
                <w:szCs w:val="22"/>
              </w:rPr>
              <w:t xml:space="preserve"> mínim  requerit cl. 10 PPT)</w:t>
            </w:r>
          </w:p>
        </w:tc>
        <w:tc>
          <w:tcPr>
            <w:tcW w:w="1984" w:type="dxa"/>
            <w:shd w:val="clear" w:color="auto" w:fill="auto"/>
          </w:tcPr>
          <w:p w14:paraId="6D2C4BAF" w14:textId="77777777" w:rsidR="00BB7AC9" w:rsidRPr="00117ED2" w:rsidRDefault="00BB7AC9" w:rsidP="00462A8D">
            <w:pPr>
              <w:jc w:val="center"/>
              <w:rPr>
                <w:rFonts w:eastAsia="Calibri" w:cs="Arial"/>
                <w:szCs w:val="22"/>
              </w:rPr>
            </w:pPr>
            <w:r w:rsidRPr="00872E01">
              <w:rPr>
                <w:rFonts w:eastAsia="Calibri" w:cs="Arial"/>
                <w:b/>
                <w:bCs/>
                <w:szCs w:val="22"/>
              </w:rPr>
              <w:t>Marcar amb una X</w:t>
            </w:r>
            <w:r>
              <w:rPr>
                <w:rFonts w:eastAsia="Calibri" w:cs="Arial"/>
                <w:b/>
                <w:bCs/>
                <w:szCs w:val="22"/>
              </w:rPr>
              <w:t xml:space="preserve"> si ofereix la millora*</w:t>
            </w:r>
          </w:p>
        </w:tc>
      </w:tr>
      <w:tr w:rsidR="00BB7AC9" w:rsidRPr="00117ED2" w14:paraId="69FF07B5" w14:textId="77777777" w:rsidTr="00462A8D">
        <w:tc>
          <w:tcPr>
            <w:tcW w:w="5670" w:type="dxa"/>
            <w:shd w:val="clear" w:color="auto" w:fill="auto"/>
          </w:tcPr>
          <w:p w14:paraId="2A62637D" w14:textId="77777777" w:rsidR="00BB7AC9" w:rsidRPr="00117ED2" w:rsidRDefault="00BB7AC9" w:rsidP="00462A8D">
            <w:pPr>
              <w:rPr>
                <w:rFonts w:eastAsia="Calibri" w:cs="Arial"/>
                <w:szCs w:val="22"/>
              </w:rPr>
            </w:pPr>
            <w:r w:rsidRPr="00117ED2">
              <w:rPr>
                <w:rFonts w:eastAsia="Calibri" w:cs="Arial"/>
                <w:szCs w:val="22"/>
              </w:rPr>
              <w:t xml:space="preserve">Resolució en  2 dies </w:t>
            </w:r>
          </w:p>
        </w:tc>
        <w:tc>
          <w:tcPr>
            <w:tcW w:w="1984" w:type="dxa"/>
            <w:shd w:val="clear" w:color="auto" w:fill="auto"/>
          </w:tcPr>
          <w:p w14:paraId="1B8F7819" w14:textId="77777777" w:rsidR="00BB7AC9" w:rsidRPr="00117ED2" w:rsidRDefault="00BB7AC9" w:rsidP="00462A8D">
            <w:pPr>
              <w:rPr>
                <w:rFonts w:eastAsia="Calibri" w:cs="Arial"/>
                <w:szCs w:val="22"/>
              </w:rPr>
            </w:pPr>
          </w:p>
        </w:tc>
      </w:tr>
      <w:tr w:rsidR="00BB7AC9" w:rsidRPr="00117ED2" w14:paraId="12F140C4" w14:textId="77777777" w:rsidTr="00462A8D">
        <w:trPr>
          <w:trHeight w:val="116"/>
        </w:trPr>
        <w:tc>
          <w:tcPr>
            <w:tcW w:w="5670" w:type="dxa"/>
            <w:shd w:val="clear" w:color="auto" w:fill="auto"/>
          </w:tcPr>
          <w:p w14:paraId="77D7A688" w14:textId="77777777" w:rsidR="00BB7AC9" w:rsidRPr="00117ED2" w:rsidRDefault="00BB7AC9" w:rsidP="00462A8D">
            <w:pPr>
              <w:rPr>
                <w:rFonts w:eastAsia="Calibri" w:cs="Arial"/>
                <w:szCs w:val="22"/>
                <w:highlight w:val="yellow"/>
              </w:rPr>
            </w:pPr>
            <w:r w:rsidRPr="00117ED2">
              <w:rPr>
                <w:rFonts w:eastAsia="Calibri" w:cs="Arial"/>
                <w:szCs w:val="22"/>
              </w:rPr>
              <w:t>Resolució en  1 dia</w:t>
            </w:r>
          </w:p>
        </w:tc>
        <w:tc>
          <w:tcPr>
            <w:tcW w:w="1984" w:type="dxa"/>
            <w:shd w:val="clear" w:color="auto" w:fill="auto"/>
          </w:tcPr>
          <w:p w14:paraId="271CB24F" w14:textId="77777777" w:rsidR="00BB7AC9" w:rsidRPr="00117ED2" w:rsidRDefault="00BB7AC9" w:rsidP="00462A8D">
            <w:pPr>
              <w:rPr>
                <w:rFonts w:eastAsia="Calibri" w:cs="Arial"/>
                <w:szCs w:val="22"/>
                <w:highlight w:val="yellow"/>
              </w:rPr>
            </w:pPr>
          </w:p>
        </w:tc>
      </w:tr>
    </w:tbl>
    <w:p w14:paraId="4C4E5E4B" w14:textId="77777777" w:rsidR="00BB7AC9" w:rsidRPr="00117ED2" w:rsidRDefault="00BB7AC9" w:rsidP="00BB7AC9">
      <w:pPr>
        <w:ind w:left="927"/>
      </w:pPr>
    </w:p>
    <w:p w14:paraId="75843AD6" w14:textId="77777777" w:rsidR="00BB7AC9" w:rsidRPr="00117ED2" w:rsidRDefault="00BB7AC9" w:rsidP="00BB7AC9">
      <w:pPr>
        <w:ind w:left="851"/>
        <w:rPr>
          <w:i/>
          <w:iCs/>
          <w:sz w:val="20"/>
        </w:rPr>
      </w:pPr>
      <w:r>
        <w:rPr>
          <w:i/>
          <w:iCs/>
          <w:sz w:val="20"/>
        </w:rPr>
        <w:t>*</w:t>
      </w:r>
      <w:r w:rsidRPr="00117ED2">
        <w:rPr>
          <w:i/>
          <w:iCs/>
          <w:sz w:val="20"/>
        </w:rPr>
        <w:t>En el cas de marcar més d’una opció o no marcar-ne cap s’entendrà que no ofereix la millora i obtindrà 0 punts</w:t>
      </w:r>
    </w:p>
    <w:p w14:paraId="6CD20A8B" w14:textId="77777777" w:rsidR="00BB7AC9" w:rsidRPr="00117ED2" w:rsidRDefault="00BB7AC9" w:rsidP="00BB7AC9">
      <w:pPr>
        <w:ind w:left="927"/>
        <w:jc w:val="center"/>
        <w:rPr>
          <w:sz w:val="20"/>
        </w:rPr>
      </w:pPr>
    </w:p>
    <w:p w14:paraId="50EB586D" w14:textId="77777777" w:rsidR="00BB7AC9" w:rsidRPr="00117ED2" w:rsidRDefault="00BB7AC9" w:rsidP="00BB7AC9">
      <w:pPr>
        <w:numPr>
          <w:ilvl w:val="0"/>
          <w:numId w:val="1"/>
        </w:numPr>
      </w:pPr>
      <w:r w:rsidRPr="00117ED2">
        <w:rPr>
          <w:iCs/>
        </w:rPr>
        <w:t xml:space="preserve">Reducció del </w:t>
      </w:r>
      <w:r>
        <w:rPr>
          <w:iCs/>
        </w:rPr>
        <w:t>t</w:t>
      </w:r>
      <w:r w:rsidRPr="00117ED2">
        <w:rPr>
          <w:iCs/>
        </w:rPr>
        <w:t>emps de resolució de les incidències o peticions de categoria “Estàndard</w:t>
      </w:r>
      <w:r>
        <w:rPr>
          <w:iCs/>
        </w:rPr>
        <w:t>”</w:t>
      </w:r>
    </w:p>
    <w:p w14:paraId="6FAC3705" w14:textId="77777777" w:rsidR="00BB7AC9" w:rsidRPr="00117ED2" w:rsidRDefault="00BB7AC9" w:rsidP="00BB7AC9">
      <w:pPr>
        <w:ind w:left="927"/>
      </w:pP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4"/>
      </w:tblGrid>
      <w:tr w:rsidR="00BB7AC9" w:rsidRPr="00117ED2" w14:paraId="74FA61AA" w14:textId="77777777" w:rsidTr="00462A8D">
        <w:trPr>
          <w:trHeight w:val="828"/>
        </w:trPr>
        <w:tc>
          <w:tcPr>
            <w:tcW w:w="5670" w:type="dxa"/>
            <w:shd w:val="clear" w:color="auto" w:fill="auto"/>
          </w:tcPr>
          <w:p w14:paraId="3CC7AA76" w14:textId="77777777" w:rsidR="00BB7AC9" w:rsidRPr="00117ED2" w:rsidRDefault="00BB7AC9" w:rsidP="00462A8D">
            <w:pPr>
              <w:jc w:val="center"/>
              <w:rPr>
                <w:rFonts w:eastAsia="Calibri" w:cs="Arial"/>
                <w:b/>
                <w:bCs/>
                <w:szCs w:val="22"/>
              </w:rPr>
            </w:pPr>
            <w:r w:rsidRPr="00117ED2">
              <w:rPr>
                <w:rFonts w:eastAsia="Calibri" w:cs="Arial"/>
                <w:b/>
                <w:bCs/>
                <w:szCs w:val="22"/>
              </w:rPr>
              <w:t>Temps de resolució en dies laborables</w:t>
            </w:r>
          </w:p>
          <w:p w14:paraId="52E33D38" w14:textId="77777777" w:rsidR="00BB7AC9" w:rsidRPr="00117ED2" w:rsidRDefault="00BB7AC9" w:rsidP="00462A8D">
            <w:pPr>
              <w:jc w:val="center"/>
              <w:rPr>
                <w:rFonts w:eastAsia="Calibri" w:cs="Arial"/>
                <w:b/>
                <w:bCs/>
                <w:szCs w:val="22"/>
              </w:rPr>
            </w:pPr>
            <w:r w:rsidRPr="00117ED2">
              <w:rPr>
                <w:rFonts w:eastAsia="Calibri" w:cs="Arial"/>
                <w:szCs w:val="22"/>
              </w:rPr>
              <w:t xml:space="preserve">(5 dies </w:t>
            </w:r>
            <w:r w:rsidRPr="00117ED2">
              <w:rPr>
                <w:rFonts w:cs="Arial"/>
                <w:szCs w:val="22"/>
                <w:lang w:eastAsia="ca-ES"/>
              </w:rPr>
              <w:t>laborables</w:t>
            </w:r>
            <w:r w:rsidRPr="00117ED2">
              <w:rPr>
                <w:rFonts w:eastAsia="Calibri" w:cs="Arial"/>
                <w:szCs w:val="22"/>
              </w:rPr>
              <w:t xml:space="preserve"> mínim  requerit cl. 10 PPT)</w:t>
            </w:r>
          </w:p>
        </w:tc>
        <w:tc>
          <w:tcPr>
            <w:tcW w:w="1984" w:type="dxa"/>
            <w:shd w:val="clear" w:color="auto" w:fill="auto"/>
          </w:tcPr>
          <w:p w14:paraId="72B06AB4" w14:textId="77777777" w:rsidR="00BB7AC9" w:rsidRPr="00117ED2" w:rsidRDefault="00BB7AC9" w:rsidP="00462A8D">
            <w:pPr>
              <w:jc w:val="center"/>
              <w:rPr>
                <w:rFonts w:eastAsia="Calibri" w:cs="Arial"/>
                <w:szCs w:val="22"/>
              </w:rPr>
            </w:pPr>
            <w:r w:rsidRPr="00872E01">
              <w:rPr>
                <w:rFonts w:eastAsia="Calibri" w:cs="Arial"/>
                <w:b/>
                <w:bCs/>
                <w:szCs w:val="22"/>
              </w:rPr>
              <w:t>Marcar amb una X</w:t>
            </w:r>
            <w:r>
              <w:rPr>
                <w:rFonts w:eastAsia="Calibri" w:cs="Arial"/>
                <w:b/>
                <w:bCs/>
                <w:szCs w:val="22"/>
              </w:rPr>
              <w:t xml:space="preserve"> si ofereix la millora*</w:t>
            </w:r>
          </w:p>
        </w:tc>
      </w:tr>
      <w:tr w:rsidR="00BB7AC9" w:rsidRPr="00117ED2" w14:paraId="470D492C" w14:textId="77777777" w:rsidTr="00462A8D">
        <w:tc>
          <w:tcPr>
            <w:tcW w:w="5670" w:type="dxa"/>
            <w:shd w:val="clear" w:color="auto" w:fill="auto"/>
          </w:tcPr>
          <w:p w14:paraId="4481B4B6" w14:textId="77777777" w:rsidR="00BB7AC9" w:rsidRPr="00117ED2" w:rsidRDefault="00BB7AC9" w:rsidP="00462A8D">
            <w:pPr>
              <w:rPr>
                <w:rFonts w:eastAsia="Calibri" w:cs="Arial"/>
                <w:szCs w:val="22"/>
              </w:rPr>
            </w:pPr>
            <w:r w:rsidRPr="00117ED2">
              <w:rPr>
                <w:rFonts w:eastAsia="Calibri" w:cs="Arial"/>
                <w:szCs w:val="22"/>
              </w:rPr>
              <w:t>Resolució en 4 dies</w:t>
            </w:r>
            <w:r>
              <w:rPr>
                <w:rFonts w:eastAsia="Calibri" w:cs="Arial"/>
                <w:szCs w:val="22"/>
              </w:rPr>
              <w:t xml:space="preserve"> </w:t>
            </w:r>
            <w:r w:rsidRPr="00117ED2">
              <w:rPr>
                <w:rFonts w:eastAsia="Calibri" w:cs="Arial"/>
                <w:szCs w:val="22"/>
              </w:rPr>
              <w:t xml:space="preserve"> </w:t>
            </w:r>
          </w:p>
        </w:tc>
        <w:tc>
          <w:tcPr>
            <w:tcW w:w="1984" w:type="dxa"/>
            <w:shd w:val="clear" w:color="auto" w:fill="auto"/>
          </w:tcPr>
          <w:p w14:paraId="3EFE90FE" w14:textId="77777777" w:rsidR="00BB7AC9" w:rsidRPr="00117ED2" w:rsidRDefault="00BB7AC9" w:rsidP="00462A8D">
            <w:pPr>
              <w:rPr>
                <w:rFonts w:eastAsia="Calibri" w:cs="Arial"/>
                <w:szCs w:val="22"/>
              </w:rPr>
            </w:pPr>
          </w:p>
        </w:tc>
      </w:tr>
      <w:tr w:rsidR="00BB7AC9" w:rsidRPr="00117ED2" w14:paraId="67A7FEEC" w14:textId="77777777" w:rsidTr="00462A8D">
        <w:tc>
          <w:tcPr>
            <w:tcW w:w="5670" w:type="dxa"/>
            <w:shd w:val="clear" w:color="auto" w:fill="auto"/>
          </w:tcPr>
          <w:p w14:paraId="63BD0236" w14:textId="77777777" w:rsidR="00BB7AC9" w:rsidRPr="00117ED2" w:rsidRDefault="00BB7AC9" w:rsidP="00462A8D">
            <w:pPr>
              <w:rPr>
                <w:rFonts w:eastAsia="Calibri" w:cs="Arial"/>
                <w:szCs w:val="22"/>
              </w:rPr>
            </w:pPr>
            <w:r w:rsidRPr="00117ED2">
              <w:rPr>
                <w:rFonts w:eastAsia="Calibri" w:cs="Arial"/>
                <w:szCs w:val="22"/>
              </w:rPr>
              <w:t xml:space="preserve">Resolució en 3 dies </w:t>
            </w:r>
          </w:p>
        </w:tc>
        <w:tc>
          <w:tcPr>
            <w:tcW w:w="1984" w:type="dxa"/>
            <w:shd w:val="clear" w:color="auto" w:fill="auto"/>
          </w:tcPr>
          <w:p w14:paraId="650ABAAA" w14:textId="77777777" w:rsidR="00BB7AC9" w:rsidRPr="00117ED2" w:rsidRDefault="00BB7AC9" w:rsidP="00462A8D">
            <w:pPr>
              <w:rPr>
                <w:rFonts w:eastAsia="Calibri" w:cs="Arial"/>
                <w:szCs w:val="22"/>
              </w:rPr>
            </w:pPr>
          </w:p>
        </w:tc>
      </w:tr>
      <w:tr w:rsidR="00BB7AC9" w:rsidRPr="00117ED2" w14:paraId="4BB12420" w14:textId="77777777" w:rsidTr="00462A8D">
        <w:tc>
          <w:tcPr>
            <w:tcW w:w="5670" w:type="dxa"/>
            <w:shd w:val="clear" w:color="auto" w:fill="auto"/>
          </w:tcPr>
          <w:p w14:paraId="32EB848B" w14:textId="77777777" w:rsidR="00BB7AC9" w:rsidRPr="00117ED2" w:rsidRDefault="00BB7AC9" w:rsidP="00462A8D">
            <w:pPr>
              <w:rPr>
                <w:rFonts w:eastAsia="Calibri" w:cs="Arial"/>
                <w:szCs w:val="22"/>
              </w:rPr>
            </w:pPr>
            <w:r w:rsidRPr="00117ED2">
              <w:rPr>
                <w:rFonts w:eastAsia="Calibri" w:cs="Arial"/>
                <w:szCs w:val="22"/>
              </w:rPr>
              <w:t>Resolució en 2 dies</w:t>
            </w:r>
          </w:p>
        </w:tc>
        <w:tc>
          <w:tcPr>
            <w:tcW w:w="1984" w:type="dxa"/>
            <w:shd w:val="clear" w:color="auto" w:fill="auto"/>
          </w:tcPr>
          <w:p w14:paraId="1048960D" w14:textId="77777777" w:rsidR="00BB7AC9" w:rsidRPr="00117ED2" w:rsidRDefault="00BB7AC9" w:rsidP="00462A8D">
            <w:pPr>
              <w:rPr>
                <w:rFonts w:eastAsia="Calibri" w:cs="Arial"/>
                <w:szCs w:val="22"/>
              </w:rPr>
            </w:pPr>
          </w:p>
        </w:tc>
      </w:tr>
    </w:tbl>
    <w:p w14:paraId="65C3AA54" w14:textId="77777777" w:rsidR="00BB7AC9" w:rsidRDefault="00BB7AC9" w:rsidP="00BB7AC9">
      <w:pPr>
        <w:ind w:left="927"/>
        <w:rPr>
          <w:sz w:val="18"/>
          <w:szCs w:val="18"/>
        </w:rPr>
      </w:pPr>
    </w:p>
    <w:p w14:paraId="1E6A3607" w14:textId="77777777" w:rsidR="00BB7AC9" w:rsidRPr="00117ED2" w:rsidRDefault="00BB7AC9" w:rsidP="00BB7AC9">
      <w:pPr>
        <w:ind w:left="851"/>
        <w:rPr>
          <w:i/>
          <w:iCs/>
          <w:sz w:val="20"/>
        </w:rPr>
      </w:pPr>
      <w:r>
        <w:rPr>
          <w:i/>
          <w:iCs/>
          <w:sz w:val="20"/>
        </w:rPr>
        <w:t>*</w:t>
      </w:r>
      <w:r w:rsidRPr="00117ED2">
        <w:rPr>
          <w:i/>
          <w:iCs/>
          <w:sz w:val="20"/>
        </w:rPr>
        <w:t>En el cas de marcar més d’una opció o no marcar-ne cap s’entendrà que no ofereix</w:t>
      </w:r>
      <w:r>
        <w:rPr>
          <w:i/>
          <w:iCs/>
          <w:sz w:val="20"/>
        </w:rPr>
        <w:t xml:space="preserve"> </w:t>
      </w:r>
      <w:r w:rsidRPr="00117ED2">
        <w:rPr>
          <w:i/>
          <w:iCs/>
          <w:sz w:val="20"/>
        </w:rPr>
        <w:t>la millora i obtindrà 0 punts.</w:t>
      </w:r>
    </w:p>
    <w:p w14:paraId="23B72D7A" w14:textId="77777777" w:rsidR="00EF706E" w:rsidRDefault="00EF706E"/>
    <w:sectPr w:rsidR="00EF706E" w:rsidSect="00BB7AC9">
      <w:headerReference w:type="even" r:id="rId5"/>
      <w:headerReference w:type="default" r:id="rId6"/>
      <w:footerReference w:type="even" r:id="rId7"/>
      <w:footerReference w:type="defaul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770" w14:textId="77777777" w:rsidR="00BB7AC9" w:rsidRDefault="00BB7AC9" w:rsidP="003916D4"/>
  <w:p w14:paraId="5CA7D9E3" w14:textId="77777777" w:rsidR="00BB7AC9" w:rsidRDefault="00BB7AC9" w:rsidP="003916D4"/>
  <w:p w14:paraId="2E5ED061" w14:textId="77777777" w:rsidR="00BB7AC9" w:rsidRDefault="00BB7AC9" w:rsidP="003916D4"/>
  <w:p w14:paraId="066CD6D5" w14:textId="77777777" w:rsidR="00BB7AC9" w:rsidRDefault="00BB7AC9"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3ACC" w14:textId="77777777" w:rsidR="00BB7AC9" w:rsidRPr="00130ED7" w:rsidRDefault="00BB7AC9" w:rsidP="00130ED7">
    <w:pPr>
      <w:pStyle w:val="Peu"/>
    </w:pPr>
    <w:r>
      <w:rPr>
        <w:noProof/>
        <w:lang w:eastAsia="ca-ES"/>
      </w:rPr>
      <mc:AlternateContent>
        <mc:Choice Requires="wps">
          <w:drawing>
            <wp:anchor distT="0" distB="0" distL="114300" distR="114300" simplePos="0" relativeHeight="251659264" behindDoc="0" locked="0" layoutInCell="0" allowOverlap="1" wp14:anchorId="3EB6A3EA" wp14:editId="7FBB26CA">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E5D06"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21F9" w14:textId="77777777" w:rsidR="00BB7AC9" w:rsidRPr="00236CF3" w:rsidRDefault="00BB7AC9"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37401A69" w14:textId="77777777" w:rsidR="00BB7AC9" w:rsidRDefault="00BB7AC9"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7864" w14:textId="77777777" w:rsidR="00BB7AC9" w:rsidRDefault="00BB7AC9" w:rsidP="003916D4"/>
  <w:p w14:paraId="12C289F8" w14:textId="77777777" w:rsidR="00BB7AC9" w:rsidRDefault="00BB7AC9" w:rsidP="003916D4"/>
  <w:p w14:paraId="4C33A976" w14:textId="77777777" w:rsidR="00BB7AC9" w:rsidRDefault="00BB7AC9" w:rsidP="003916D4"/>
  <w:p w14:paraId="74F900CF" w14:textId="77777777" w:rsidR="00BB7AC9" w:rsidRDefault="00BB7AC9"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4B2F" w14:textId="77777777" w:rsidR="00BB7AC9" w:rsidRPr="00462D6E" w:rsidRDefault="00BB7AC9" w:rsidP="00956730">
    <w:pPr>
      <w:pStyle w:val="Capalera"/>
      <w:tabs>
        <w:tab w:val="clear" w:pos="8504"/>
      </w:tabs>
      <w:spacing w:line="200" w:lineRule="exact"/>
      <w:ind w:left="5670" w:right="-1277"/>
      <w:rPr>
        <w:b/>
        <w:bCs/>
        <w:sz w:val="16"/>
        <w:szCs w:val="16"/>
      </w:rPr>
    </w:pPr>
    <w:bookmarkStart w:id="0" w:name="_Hlk158373896"/>
    <w:bookmarkStart w:id="1" w:name="_Hlk158373897"/>
    <w:bookmarkStart w:id="2" w:name="_Hlk170978870"/>
    <w:bookmarkStart w:id="3" w:name="_Hlk170978871"/>
    <w:r>
      <w:rPr>
        <w:noProof/>
      </w:rPr>
      <w:drawing>
        <wp:anchor distT="0" distB="0" distL="114300" distR="114300" simplePos="0" relativeHeight="251659264" behindDoc="0" locked="0" layoutInCell="1" allowOverlap="1" wp14:anchorId="55B3A1DB" wp14:editId="67553835">
          <wp:simplePos x="0" y="0"/>
          <wp:positionH relativeFrom="column">
            <wp:posOffset>-367030</wp:posOffset>
          </wp:positionH>
          <wp:positionV relativeFrom="paragraph">
            <wp:posOffset>-114935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49F50BB6" w14:textId="77777777" w:rsidR="00BB7AC9" w:rsidRPr="00462D6E" w:rsidRDefault="00BB7AC9" w:rsidP="00956730">
    <w:pPr>
      <w:pStyle w:val="Capalera"/>
      <w:tabs>
        <w:tab w:val="clear" w:pos="8504"/>
      </w:tabs>
      <w:spacing w:line="200" w:lineRule="exact"/>
      <w:ind w:left="5670" w:right="-1277"/>
      <w:rPr>
        <w:b/>
        <w:bCs/>
        <w:sz w:val="16"/>
        <w:szCs w:val="16"/>
      </w:rPr>
    </w:pPr>
    <w:bookmarkStart w:id="4" w:name="_Hlk171411391"/>
    <w:r w:rsidRPr="00462D6E">
      <w:rPr>
        <w:b/>
        <w:bCs/>
        <w:sz w:val="16"/>
        <w:szCs w:val="16"/>
      </w:rPr>
      <w:t>Direcció de Serveis de Compra Pública</w:t>
    </w:r>
  </w:p>
  <w:bookmarkEnd w:id="4"/>
  <w:p w14:paraId="58CF2373" w14:textId="77777777" w:rsidR="00BB7AC9" w:rsidRPr="00462D6E" w:rsidRDefault="00BB7AC9" w:rsidP="00956730">
    <w:pPr>
      <w:ind w:left="5670" w:right="-1277"/>
      <w:rPr>
        <w:sz w:val="16"/>
        <w:szCs w:val="16"/>
      </w:rPr>
    </w:pPr>
    <w:r w:rsidRPr="00462D6E">
      <w:rPr>
        <w:sz w:val="16"/>
        <w:szCs w:val="16"/>
      </w:rPr>
      <w:t xml:space="preserve">Servei de Gestió de la Contractació </w:t>
    </w:r>
  </w:p>
  <w:p w14:paraId="1D8FE6EB" w14:textId="77777777" w:rsidR="00BB7AC9" w:rsidRDefault="00BB7AC9" w:rsidP="00956730">
    <w:pPr>
      <w:pStyle w:val="Capalera"/>
      <w:ind w:left="6096" w:right="-714"/>
      <w:jc w:val="left"/>
      <w:rPr>
        <w:rFonts w:cs="Arial"/>
        <w:kern w:val="16"/>
        <w:sz w:val="16"/>
        <w:szCs w:val="16"/>
      </w:rPr>
    </w:pPr>
  </w:p>
  <w:bookmarkEnd w:id="0"/>
  <w:bookmarkEnd w:id="1"/>
  <w:bookmarkEnd w:id="2"/>
  <w:bookmarkEnd w:id="3"/>
  <w:p w14:paraId="349A8DAE" w14:textId="77777777" w:rsidR="00BB7AC9" w:rsidRPr="00D36E5D" w:rsidRDefault="00BB7AC9"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3B"/>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16cid:durableId="405957629">
    <w:abstractNumId w:val="0"/>
  </w:num>
  <w:num w:numId="2" w16cid:durableId="160106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C9"/>
    <w:rsid w:val="003C1785"/>
    <w:rsid w:val="009C34F3"/>
    <w:rsid w:val="00BB7AC9"/>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F2B4"/>
  <w15:chartTrackingRefBased/>
  <w15:docId w15:val="{6952FF59-6EBD-4A97-982B-D4BA555F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C9"/>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BB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B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B7AC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B7AC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B7AC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B7AC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B7AC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B7AC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B7AC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B7AC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B7AC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B7AC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B7AC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B7AC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B7AC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B7AC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B7AC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B7AC9"/>
    <w:rPr>
      <w:rFonts w:eastAsiaTheme="majorEastAsia" w:cstheme="majorBidi"/>
      <w:color w:val="272727" w:themeColor="text1" w:themeTint="D8"/>
    </w:rPr>
  </w:style>
  <w:style w:type="paragraph" w:styleId="Ttol">
    <w:name w:val="Title"/>
    <w:basedOn w:val="Normal"/>
    <w:next w:val="Normal"/>
    <w:link w:val="TtolCar"/>
    <w:uiPriority w:val="10"/>
    <w:qFormat/>
    <w:rsid w:val="00BB7AC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B7AC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B7AC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B7A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7AC9"/>
    <w:pPr>
      <w:spacing w:before="160"/>
      <w:jc w:val="center"/>
    </w:pPr>
    <w:rPr>
      <w:i/>
      <w:iCs/>
      <w:color w:val="404040" w:themeColor="text1" w:themeTint="BF"/>
    </w:rPr>
  </w:style>
  <w:style w:type="character" w:customStyle="1" w:styleId="CitaCar">
    <w:name w:val="Cita Car"/>
    <w:basedOn w:val="Lletraperdefectedelpargraf"/>
    <w:link w:val="Cita"/>
    <w:uiPriority w:val="29"/>
    <w:rsid w:val="00BB7AC9"/>
    <w:rPr>
      <w:i/>
      <w:iCs/>
      <w:color w:val="404040" w:themeColor="text1" w:themeTint="BF"/>
    </w:rPr>
  </w:style>
  <w:style w:type="paragraph" w:styleId="Pargrafdellista">
    <w:name w:val="List Paragraph"/>
    <w:basedOn w:val="Normal"/>
    <w:uiPriority w:val="34"/>
    <w:qFormat/>
    <w:rsid w:val="00BB7AC9"/>
    <w:pPr>
      <w:ind w:left="720"/>
      <w:contextualSpacing/>
    </w:pPr>
  </w:style>
  <w:style w:type="character" w:styleId="mfasiintens">
    <w:name w:val="Intense Emphasis"/>
    <w:basedOn w:val="Lletraperdefectedelpargraf"/>
    <w:uiPriority w:val="21"/>
    <w:qFormat/>
    <w:rsid w:val="00BB7AC9"/>
    <w:rPr>
      <w:i/>
      <w:iCs/>
      <w:color w:val="0F4761" w:themeColor="accent1" w:themeShade="BF"/>
    </w:rPr>
  </w:style>
  <w:style w:type="paragraph" w:styleId="Citaintensa">
    <w:name w:val="Intense Quote"/>
    <w:basedOn w:val="Normal"/>
    <w:next w:val="Normal"/>
    <w:link w:val="CitaintensaCar"/>
    <w:uiPriority w:val="30"/>
    <w:qFormat/>
    <w:rsid w:val="00BB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B7AC9"/>
    <w:rPr>
      <w:i/>
      <w:iCs/>
      <w:color w:val="0F4761" w:themeColor="accent1" w:themeShade="BF"/>
    </w:rPr>
  </w:style>
  <w:style w:type="character" w:styleId="Refernciaintensa">
    <w:name w:val="Intense Reference"/>
    <w:basedOn w:val="Lletraperdefectedelpargraf"/>
    <w:uiPriority w:val="32"/>
    <w:qFormat/>
    <w:rsid w:val="00BB7AC9"/>
    <w:rPr>
      <w:b/>
      <w:bCs/>
      <w:smallCaps/>
      <w:color w:val="0F4761" w:themeColor="accent1" w:themeShade="BF"/>
      <w:spacing w:val="5"/>
    </w:rPr>
  </w:style>
  <w:style w:type="paragraph" w:styleId="Capalera">
    <w:name w:val="header"/>
    <w:aliases w:val="Header Char"/>
    <w:basedOn w:val="Normal"/>
    <w:link w:val="CapaleraCar"/>
    <w:rsid w:val="00BB7AC9"/>
    <w:pPr>
      <w:tabs>
        <w:tab w:val="center" w:pos="4252"/>
        <w:tab w:val="right" w:pos="8504"/>
      </w:tabs>
    </w:pPr>
  </w:style>
  <w:style w:type="character" w:customStyle="1" w:styleId="CapaleraCar">
    <w:name w:val="Capçalera Car"/>
    <w:aliases w:val="Header Char Car"/>
    <w:basedOn w:val="Lletraperdefectedelpargraf"/>
    <w:link w:val="Capalera"/>
    <w:rsid w:val="00BB7AC9"/>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BB7AC9"/>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uiPriority w:val="99"/>
    <w:rsid w:val="00BB7AC9"/>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BB7AC9"/>
    <w:rPr>
      <w:rFonts w:ascii="Arial" w:eastAsia="Times New Roman" w:hAnsi="Arial" w:cs="Times New Roman"/>
      <w:kern w:val="0"/>
      <w:sz w:val="22"/>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2025-09-09T11:01:00Z</dcterms:created>
  <dcterms:modified xsi:type="dcterms:W3CDTF">2025-09-09T11:01:00Z</dcterms:modified>
</cp:coreProperties>
</file>