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B7F15" w14:textId="1930B6D6" w:rsidR="006D492B" w:rsidRDefault="00710047">
      <w:pPr>
        <w:pStyle w:val="Ttulo1"/>
        <w:spacing w:before="74"/>
        <w:ind w:left="102" w:right="178" w:firstLine="0"/>
      </w:pPr>
      <w:r>
        <w:rPr>
          <w:lang w:val="fr-FR"/>
        </w:rPr>
        <w:t>CAHIER DES CLAUSES TECHNIQUES RÉGISSANT LE MARCHÉ PORTANT SUR LA DE FOURNITURE, LE MONTAGE ET LE DÉMONTAGE DE MOBILIER POUR LA DÉLÉGATION DU GOUVERNEMENT DE CATALOGNE AUPRÈS DE L’UNION EUROPÉENNE</w:t>
      </w:r>
    </w:p>
    <w:p w14:paraId="57D72D8E" w14:textId="77777777" w:rsidR="006D492B" w:rsidRDefault="00710047">
      <w:pPr>
        <w:pStyle w:val="Prrafodelista"/>
        <w:numPr>
          <w:ilvl w:val="0"/>
          <w:numId w:val="4"/>
        </w:numPr>
        <w:tabs>
          <w:tab w:val="left" w:pos="346"/>
        </w:tabs>
        <w:spacing w:before="253"/>
        <w:ind w:left="346" w:hanging="244"/>
        <w:rPr>
          <w:b/>
        </w:rPr>
      </w:pPr>
      <w:r>
        <w:rPr>
          <w:b/>
          <w:bCs/>
          <w:lang w:val="fr-FR"/>
        </w:rPr>
        <w:t>OBJET DU MARCHÉ</w:t>
      </w:r>
    </w:p>
    <w:p w14:paraId="74FB941F" w14:textId="77777777" w:rsidR="006D492B" w:rsidRDefault="006D492B">
      <w:pPr>
        <w:pStyle w:val="Textoindependiente"/>
        <w:spacing w:before="2"/>
        <w:rPr>
          <w:b/>
        </w:rPr>
      </w:pPr>
    </w:p>
    <w:p w14:paraId="726E6CE8" w14:textId="4DCF8CC9" w:rsidR="006D492B" w:rsidRDefault="00710047">
      <w:pPr>
        <w:pStyle w:val="Textoindependiente"/>
        <w:spacing w:line="259" w:lineRule="auto"/>
        <w:ind w:left="102" w:right="335"/>
        <w:jc w:val="both"/>
      </w:pPr>
      <w:r>
        <w:rPr>
          <w:lang w:val="fr-FR"/>
        </w:rPr>
        <w:t>Le présent marché a pour objet la fourniture de mobilier et son installation dans les locaux de la Délégation. Le contractant livrera le mobilier, démontera le mobilier existant et montera le nouveau mobilier. Il doit être livré au 2</w:t>
      </w:r>
      <w:r>
        <w:rPr>
          <w:vertAlign w:val="superscript"/>
          <w:lang w:val="fr-FR"/>
        </w:rPr>
        <w:t>e </w:t>
      </w:r>
      <w:r>
        <w:rPr>
          <w:lang w:val="fr-FR"/>
        </w:rPr>
        <w:t>étage de la Délégation et au rez-de-chaussée, à savoir la cuisine, la salle de conférences et une partie de l’</w:t>
      </w:r>
      <w:proofErr w:type="spellStart"/>
      <w:r>
        <w:rPr>
          <w:lang w:val="fr-FR"/>
        </w:rPr>
        <w:t>Espai</w:t>
      </w:r>
      <w:proofErr w:type="spellEnd"/>
      <w:r>
        <w:rPr>
          <w:lang w:val="fr-FR"/>
        </w:rPr>
        <w:t xml:space="preserve"> </w:t>
      </w:r>
      <w:proofErr w:type="spellStart"/>
      <w:r>
        <w:rPr>
          <w:lang w:val="fr-FR"/>
        </w:rPr>
        <w:t>Catalunya</w:t>
      </w:r>
      <w:proofErr w:type="spellEnd"/>
      <w:r>
        <w:rPr>
          <w:lang w:val="fr-FR"/>
        </w:rPr>
        <w:t xml:space="preserve"> Europa.</w:t>
      </w:r>
    </w:p>
    <w:p w14:paraId="11550608" w14:textId="77777777" w:rsidR="006D492B" w:rsidRDefault="006D492B">
      <w:pPr>
        <w:pStyle w:val="Textoindependiente"/>
        <w:spacing w:before="158"/>
      </w:pPr>
    </w:p>
    <w:p w14:paraId="05D51D3A" w14:textId="77777777" w:rsidR="006D492B" w:rsidRDefault="00710047">
      <w:pPr>
        <w:pStyle w:val="Ttulo1"/>
        <w:numPr>
          <w:ilvl w:val="0"/>
          <w:numId w:val="4"/>
        </w:numPr>
        <w:tabs>
          <w:tab w:val="left" w:pos="348"/>
        </w:tabs>
        <w:ind w:left="102" w:right="1653" w:firstLine="0"/>
      </w:pPr>
      <w:r>
        <w:rPr>
          <w:lang w:val="fr-FR"/>
        </w:rPr>
        <w:t>DESCRIPTION DES INSTALLATIONS À MEUBLER ET DU MOBILIER À FOURNIR</w:t>
      </w:r>
    </w:p>
    <w:p w14:paraId="5BCEF603" w14:textId="71752875" w:rsidR="006D492B" w:rsidRDefault="00710047">
      <w:pPr>
        <w:pStyle w:val="Textoindependiente"/>
        <w:spacing w:before="252"/>
        <w:ind w:left="102" w:right="332"/>
        <w:jc w:val="both"/>
      </w:pPr>
      <w:r>
        <w:rPr>
          <w:lang w:val="fr-FR"/>
        </w:rPr>
        <w:t>Les bureaux de la Délégation occupent une surface de 2 287 mètres carrés et occupent trois étages : un rez-de-chaussée de 975 mètres carrés ; un deuxième étage de 656 mètres carrés et un troisième étage de 656 mètres carrés. Le rez-de-chaussée comprend 4 bureaux, une salle de réunion, une salle de conférences, un espace d’exposition, une cuisine et trois réserves. Le premier étage se compose d’un espace ouvert, de 3 bureaux, de 4 salles de réunion, d’une salle de reprographie et d’une salle avec armoire rack. Le troisième étage comprend une réception, 8 bureaux, deux espaces ouverts avec plusieurs postes de travail, une salle de réunion et une cuisine. Ce dernier n’a pas besoin d’être meublé.</w:t>
      </w:r>
    </w:p>
    <w:p w14:paraId="2DC0B6EB" w14:textId="77777777" w:rsidR="006D492B" w:rsidRDefault="006D492B">
      <w:pPr>
        <w:pStyle w:val="Textoindependiente"/>
      </w:pPr>
    </w:p>
    <w:p w14:paraId="55362971" w14:textId="77777777" w:rsidR="006D492B" w:rsidRDefault="00710047">
      <w:pPr>
        <w:pStyle w:val="Textoindependiente"/>
        <w:ind w:left="102"/>
      </w:pPr>
      <w:r>
        <w:rPr>
          <w:lang w:val="fr-FR"/>
        </w:rPr>
        <w:t>Cuisine :</w:t>
      </w:r>
    </w:p>
    <w:p w14:paraId="19E0A640" w14:textId="77777777" w:rsidR="006D492B" w:rsidRDefault="006D492B">
      <w:pPr>
        <w:pStyle w:val="Textoindependiente"/>
        <w:spacing w:before="3"/>
      </w:pPr>
    </w:p>
    <w:p w14:paraId="5A56A2B1" w14:textId="0E8E7A1F" w:rsidR="006D492B" w:rsidRDefault="00710047">
      <w:pPr>
        <w:pStyle w:val="Prrafodelista"/>
        <w:numPr>
          <w:ilvl w:val="0"/>
          <w:numId w:val="2"/>
        </w:numPr>
        <w:tabs>
          <w:tab w:val="left" w:pos="820"/>
        </w:tabs>
        <w:spacing w:line="268" w:lineRule="exact"/>
        <w:ind w:left="820" w:hanging="359"/>
        <w:jc w:val="both"/>
      </w:pPr>
      <w:r>
        <w:rPr>
          <w:lang w:val="fr-FR"/>
        </w:rPr>
        <w:t>Il s’agit actuellement d’une cuisine avec des tables et des chaises basiques, qui ne conviennent pas pour des réunions.</w:t>
      </w:r>
    </w:p>
    <w:p w14:paraId="48AC380B" w14:textId="5E259191" w:rsidR="006D492B" w:rsidRDefault="00710047">
      <w:pPr>
        <w:pStyle w:val="Prrafodelista"/>
        <w:numPr>
          <w:ilvl w:val="0"/>
          <w:numId w:val="2"/>
        </w:numPr>
        <w:tabs>
          <w:tab w:val="left" w:pos="821"/>
        </w:tabs>
        <w:ind w:left="821" w:right="339"/>
        <w:jc w:val="both"/>
      </w:pPr>
      <w:r>
        <w:rPr>
          <w:lang w:val="fr-FR"/>
        </w:rPr>
        <w:t>Nous voulons qu’elle soit transformée en une cuisine où les travailleurs pourront déjeuner, et qu’elle soit également utile pour les réunions de midi. Les tables et les chaises doivent donc être renouvelées.</w:t>
      </w:r>
    </w:p>
    <w:p w14:paraId="11EECC60" w14:textId="77777777" w:rsidR="006D492B" w:rsidRDefault="00710047">
      <w:pPr>
        <w:pStyle w:val="Prrafodelista"/>
        <w:numPr>
          <w:ilvl w:val="0"/>
          <w:numId w:val="2"/>
        </w:numPr>
        <w:tabs>
          <w:tab w:val="left" w:pos="820"/>
        </w:tabs>
        <w:spacing w:line="269" w:lineRule="exact"/>
        <w:ind w:left="820" w:hanging="359"/>
        <w:jc w:val="both"/>
      </w:pPr>
      <w:r>
        <w:rPr>
          <w:lang w:val="fr-FR"/>
        </w:rPr>
        <w:t>Liste du mobilier :</w:t>
      </w:r>
    </w:p>
    <w:p w14:paraId="11233234" w14:textId="77777777" w:rsidR="006D492B" w:rsidRDefault="00710047">
      <w:pPr>
        <w:pStyle w:val="Prrafodelista"/>
        <w:numPr>
          <w:ilvl w:val="1"/>
          <w:numId w:val="2"/>
        </w:numPr>
        <w:tabs>
          <w:tab w:val="left" w:pos="1542"/>
        </w:tabs>
        <w:ind w:right="338"/>
        <w:jc w:val="both"/>
      </w:pPr>
      <w:r>
        <w:rPr>
          <w:lang w:val="fr-FR"/>
        </w:rPr>
        <w:t>Une (1) grande table, pouvant accueillir environ 10 personnes, en blanc mat.</w:t>
      </w:r>
    </w:p>
    <w:p w14:paraId="0E49B8A1" w14:textId="1C13FCF6" w:rsidR="006D492B" w:rsidRDefault="00710047">
      <w:pPr>
        <w:pStyle w:val="Prrafodelista"/>
        <w:numPr>
          <w:ilvl w:val="1"/>
          <w:numId w:val="2"/>
        </w:numPr>
        <w:tabs>
          <w:tab w:val="left" w:pos="1540"/>
        </w:tabs>
        <w:spacing w:before="15"/>
        <w:ind w:left="1540" w:hanging="359"/>
        <w:jc w:val="both"/>
      </w:pPr>
      <w:r>
        <w:rPr>
          <w:lang w:val="fr-FR"/>
        </w:rPr>
        <w:t>Dix (10) chaises blanches</w:t>
      </w:r>
      <w:r w:rsidR="00A36D75">
        <w:rPr>
          <w:lang w:val="fr-FR"/>
        </w:rPr>
        <w:t>, grises ou similaire</w:t>
      </w:r>
      <w:r>
        <w:rPr>
          <w:lang w:val="fr-FR"/>
        </w:rPr>
        <w:t>s, fabriquées dans un matériau autre que le tissu.</w:t>
      </w:r>
    </w:p>
    <w:p w14:paraId="3D3CB3C2" w14:textId="77777777" w:rsidR="006D492B" w:rsidRDefault="006D492B">
      <w:pPr>
        <w:pStyle w:val="Textoindependiente"/>
        <w:spacing w:before="161"/>
      </w:pPr>
    </w:p>
    <w:p w14:paraId="5CC8E6F3" w14:textId="77777777" w:rsidR="006D492B" w:rsidRDefault="00710047">
      <w:pPr>
        <w:pStyle w:val="Textoindependiente"/>
        <w:ind w:left="102"/>
      </w:pPr>
      <w:r>
        <w:rPr>
          <w:lang w:val="fr-FR"/>
        </w:rPr>
        <w:t>Salle de conférences :</w:t>
      </w:r>
    </w:p>
    <w:p w14:paraId="2250F170" w14:textId="77777777" w:rsidR="006D492B" w:rsidRDefault="006D492B">
      <w:pPr>
        <w:pStyle w:val="Textoindependiente"/>
        <w:spacing w:before="5"/>
      </w:pPr>
    </w:p>
    <w:p w14:paraId="164B2484" w14:textId="77777777" w:rsidR="006D492B" w:rsidRDefault="00710047">
      <w:pPr>
        <w:pStyle w:val="Prrafodelista"/>
        <w:numPr>
          <w:ilvl w:val="0"/>
          <w:numId w:val="2"/>
        </w:numPr>
        <w:tabs>
          <w:tab w:val="left" w:pos="821"/>
        </w:tabs>
        <w:spacing w:line="237" w:lineRule="auto"/>
        <w:ind w:left="821" w:right="344"/>
        <w:jc w:val="both"/>
      </w:pPr>
      <w:r>
        <w:rPr>
          <w:lang w:val="fr-FR"/>
        </w:rPr>
        <w:t>Actuellement, il y a une estrade et un grand espace avec beaucoup de place pour des chaises et des tables.</w:t>
      </w:r>
    </w:p>
    <w:p w14:paraId="5BC492B9" w14:textId="67EF7756" w:rsidR="006D492B" w:rsidRDefault="00710047">
      <w:pPr>
        <w:pStyle w:val="Prrafodelista"/>
        <w:numPr>
          <w:ilvl w:val="0"/>
          <w:numId w:val="2"/>
        </w:numPr>
        <w:tabs>
          <w:tab w:val="left" w:pos="821"/>
        </w:tabs>
        <w:spacing w:before="2"/>
        <w:ind w:left="821" w:right="336"/>
        <w:jc w:val="both"/>
      </w:pPr>
      <w:r>
        <w:rPr>
          <w:lang w:val="fr-FR"/>
        </w:rPr>
        <w:t>Le mobilier doit être renouvelé, plus particulièrement les tables et les chaises. C’est un espace où se tiennent des ateliers de travail, des actes institutionnels, des événements de différentes entités et de la Délégation, ainsi que des tables rondes. Nous avons donc besoin d’un espace facile à monter/démonter, afin de pouvoir placer le mobilier en fonction des besoins de l’événement.</w:t>
      </w:r>
    </w:p>
    <w:p w14:paraId="1F3DBAF2" w14:textId="77777777" w:rsidR="006D492B" w:rsidRDefault="00710047">
      <w:pPr>
        <w:pStyle w:val="Prrafodelista"/>
        <w:numPr>
          <w:ilvl w:val="0"/>
          <w:numId w:val="2"/>
        </w:numPr>
        <w:tabs>
          <w:tab w:val="left" w:pos="820"/>
        </w:tabs>
        <w:spacing w:line="267" w:lineRule="exact"/>
        <w:ind w:left="820" w:hanging="359"/>
        <w:jc w:val="both"/>
      </w:pPr>
      <w:r>
        <w:rPr>
          <w:lang w:val="fr-FR"/>
        </w:rPr>
        <w:t>Liste du mobilier :</w:t>
      </w:r>
    </w:p>
    <w:p w14:paraId="1E39936F" w14:textId="3DE44115" w:rsidR="006D492B" w:rsidRDefault="00A36D75">
      <w:pPr>
        <w:pStyle w:val="Prrafodelista"/>
        <w:numPr>
          <w:ilvl w:val="1"/>
          <w:numId w:val="2"/>
        </w:numPr>
        <w:tabs>
          <w:tab w:val="left" w:pos="1542"/>
        </w:tabs>
        <w:spacing w:line="249" w:lineRule="auto"/>
        <w:ind w:right="338"/>
        <w:jc w:val="both"/>
      </w:pPr>
      <w:r>
        <w:rPr>
          <w:lang w:val="fr-FR"/>
        </w:rPr>
        <w:t>Quatre-vingts</w:t>
      </w:r>
      <w:r w:rsidR="00710047">
        <w:rPr>
          <w:lang w:val="fr-FR"/>
        </w:rPr>
        <w:t xml:space="preserve"> (80) sièges/chaises pour les événements, avec</w:t>
      </w:r>
      <w:r>
        <w:rPr>
          <w:lang w:val="fr-FR"/>
        </w:rPr>
        <w:t xml:space="preserve"> ou sans</w:t>
      </w:r>
      <w:r w:rsidR="00710047">
        <w:rPr>
          <w:lang w:val="fr-FR"/>
        </w:rPr>
        <w:t xml:space="preserve"> accoudoirs et </w:t>
      </w:r>
      <w:r>
        <w:rPr>
          <w:lang w:val="fr-FR"/>
        </w:rPr>
        <w:t xml:space="preserve">avec ou sans </w:t>
      </w:r>
      <w:r w:rsidR="00710047">
        <w:rPr>
          <w:lang w:val="fr-FR"/>
        </w:rPr>
        <w:t>plateforme pour poser l’ordinateur (20 pour gauchers et 60 pour droitiers)</w:t>
      </w:r>
      <w:r>
        <w:rPr>
          <w:lang w:val="fr-FR"/>
        </w:rPr>
        <w:t>, de couleur jaune, grise et blanche</w:t>
      </w:r>
      <w:r w:rsidR="00710047">
        <w:rPr>
          <w:lang w:val="fr-FR"/>
        </w:rPr>
        <w:t>. Ils doivent être confortables et faits d’un matériau rembourré.</w:t>
      </w:r>
    </w:p>
    <w:p w14:paraId="21D9C1AC" w14:textId="77777777" w:rsidR="006D492B" w:rsidRDefault="006D492B">
      <w:pPr>
        <w:spacing w:line="249" w:lineRule="auto"/>
        <w:jc w:val="both"/>
        <w:sectPr w:rsidR="006D492B">
          <w:type w:val="continuous"/>
          <w:pgSz w:w="11910" w:h="16840"/>
          <w:pgMar w:top="1600" w:right="1360" w:bottom="280" w:left="1600" w:header="720" w:footer="720" w:gutter="0"/>
          <w:cols w:space="720"/>
        </w:sectPr>
      </w:pPr>
    </w:p>
    <w:p w14:paraId="39E7ADBD" w14:textId="77777777" w:rsidR="006D492B" w:rsidRDefault="00710047">
      <w:pPr>
        <w:pStyle w:val="Prrafodelista"/>
        <w:numPr>
          <w:ilvl w:val="1"/>
          <w:numId w:val="2"/>
        </w:numPr>
        <w:tabs>
          <w:tab w:val="left" w:pos="1542"/>
        </w:tabs>
        <w:spacing w:before="80"/>
        <w:ind w:right="339"/>
      </w:pPr>
      <w:r>
        <w:rPr>
          <w:lang w:val="fr-FR"/>
        </w:rPr>
        <w:lastRenderedPageBreak/>
        <w:t>Cinq (5) tables blanches pliables, pour former des groupes de travail ou pour les placer sur la scène.</w:t>
      </w:r>
    </w:p>
    <w:p w14:paraId="080105BA" w14:textId="77777777" w:rsidR="006D492B" w:rsidRDefault="006D492B">
      <w:pPr>
        <w:pStyle w:val="Textoindependiente"/>
        <w:spacing w:before="179"/>
      </w:pPr>
    </w:p>
    <w:p w14:paraId="2A4570C9" w14:textId="77777777" w:rsidR="006D492B" w:rsidRDefault="00710047">
      <w:pPr>
        <w:pStyle w:val="Textoindependiente"/>
        <w:ind w:left="102"/>
      </w:pPr>
      <w:r>
        <w:rPr>
          <w:lang w:val="fr-FR"/>
        </w:rPr>
        <w:t>Salle polyvalente :</w:t>
      </w:r>
    </w:p>
    <w:p w14:paraId="45049C0C" w14:textId="77777777" w:rsidR="006D492B" w:rsidRDefault="006D492B">
      <w:pPr>
        <w:pStyle w:val="Textoindependiente"/>
      </w:pPr>
    </w:p>
    <w:p w14:paraId="5CE347B5" w14:textId="6B3316CE" w:rsidR="006D492B" w:rsidRDefault="00710047">
      <w:pPr>
        <w:pStyle w:val="Prrafodelista"/>
        <w:numPr>
          <w:ilvl w:val="0"/>
          <w:numId w:val="2"/>
        </w:numPr>
        <w:tabs>
          <w:tab w:val="left" w:pos="820"/>
        </w:tabs>
        <w:spacing w:line="269" w:lineRule="exact"/>
        <w:ind w:left="820" w:hanging="359"/>
        <w:jc w:val="both"/>
      </w:pPr>
      <w:r>
        <w:rPr>
          <w:lang w:val="fr-FR"/>
        </w:rPr>
        <w:t>Actuellement, c’est un espace vide avec des fauteuils et une armoire avec des livres.</w:t>
      </w:r>
    </w:p>
    <w:p w14:paraId="1642D24F" w14:textId="4B8E7A8E" w:rsidR="006D492B" w:rsidRDefault="00710047">
      <w:pPr>
        <w:pStyle w:val="Prrafodelista"/>
        <w:numPr>
          <w:ilvl w:val="0"/>
          <w:numId w:val="2"/>
        </w:numPr>
        <w:tabs>
          <w:tab w:val="left" w:pos="821"/>
        </w:tabs>
        <w:spacing w:before="2" w:line="237" w:lineRule="auto"/>
        <w:ind w:left="821" w:right="341"/>
        <w:jc w:val="both"/>
      </w:pPr>
      <w:r>
        <w:rPr>
          <w:lang w:val="fr-FR"/>
        </w:rPr>
        <w:t>Nous voulons que cet espace soit utilisable dans diverses situations : la socialisation des travailleurs, l’organisation de visites de l’</w:t>
      </w:r>
      <w:proofErr w:type="spellStart"/>
      <w:r>
        <w:rPr>
          <w:lang w:val="fr-FR"/>
        </w:rPr>
        <w:t>Espai</w:t>
      </w:r>
      <w:proofErr w:type="spellEnd"/>
      <w:r>
        <w:rPr>
          <w:lang w:val="fr-FR"/>
        </w:rPr>
        <w:t xml:space="preserve"> </w:t>
      </w:r>
      <w:proofErr w:type="spellStart"/>
      <w:r>
        <w:rPr>
          <w:lang w:val="fr-FR"/>
        </w:rPr>
        <w:t>Catalunya</w:t>
      </w:r>
      <w:proofErr w:type="spellEnd"/>
      <w:r>
        <w:rPr>
          <w:lang w:val="fr-FR"/>
        </w:rPr>
        <w:t xml:space="preserve"> Europa, l’accueil d’une exposition et un espace de travail. Il s’agirait donc d’un espace polyvalent qui pourrait remplir ces fonctions.</w:t>
      </w:r>
    </w:p>
    <w:p w14:paraId="1C8AD53A" w14:textId="77777777" w:rsidR="006D492B" w:rsidRDefault="006D492B">
      <w:pPr>
        <w:pStyle w:val="Textoindependiente"/>
        <w:spacing w:before="2"/>
      </w:pPr>
    </w:p>
    <w:p w14:paraId="1522D236" w14:textId="77777777" w:rsidR="006D492B" w:rsidRDefault="00710047">
      <w:pPr>
        <w:spacing w:before="1"/>
        <w:ind w:left="102"/>
      </w:pPr>
      <w:r>
        <w:rPr>
          <w:lang w:val="fr-FR"/>
        </w:rPr>
        <w:t>Bureaux en espace ouvert (</w:t>
      </w:r>
      <w:r>
        <w:rPr>
          <w:i/>
          <w:iCs/>
          <w:lang w:val="fr-FR"/>
        </w:rPr>
        <w:t>open space</w:t>
      </w:r>
      <w:r>
        <w:rPr>
          <w:lang w:val="fr-FR"/>
        </w:rPr>
        <w:t>) :</w:t>
      </w:r>
    </w:p>
    <w:p w14:paraId="73E727AC" w14:textId="77777777" w:rsidR="006D492B" w:rsidRDefault="006D492B">
      <w:pPr>
        <w:pStyle w:val="Textoindependiente"/>
        <w:spacing w:before="2"/>
      </w:pPr>
    </w:p>
    <w:p w14:paraId="05E9EB52" w14:textId="5C48ABF9" w:rsidR="006D492B" w:rsidRDefault="00710047">
      <w:pPr>
        <w:pStyle w:val="Prrafodelista"/>
        <w:numPr>
          <w:ilvl w:val="0"/>
          <w:numId w:val="2"/>
        </w:numPr>
        <w:tabs>
          <w:tab w:val="left" w:pos="820"/>
        </w:tabs>
        <w:spacing w:line="268" w:lineRule="exact"/>
        <w:ind w:left="820" w:hanging="359"/>
        <w:jc w:val="both"/>
      </w:pPr>
      <w:r>
        <w:rPr>
          <w:lang w:val="fr-FR"/>
        </w:rPr>
        <w:t>Actuellement, il s’agit de l’espace où travaillent les employés de la Délégation.</w:t>
      </w:r>
    </w:p>
    <w:p w14:paraId="79F569C0" w14:textId="77777777" w:rsidR="006D492B" w:rsidRDefault="00710047">
      <w:pPr>
        <w:pStyle w:val="Prrafodelista"/>
        <w:numPr>
          <w:ilvl w:val="0"/>
          <w:numId w:val="2"/>
        </w:numPr>
        <w:tabs>
          <w:tab w:val="left" w:pos="821"/>
        </w:tabs>
        <w:ind w:left="821" w:right="341"/>
        <w:jc w:val="both"/>
      </w:pPr>
      <w:r>
        <w:rPr>
          <w:lang w:val="fr-FR"/>
        </w:rPr>
        <w:t>Nous voulons transformer cet espace en une zone de travail pour les employés de la Délégation, avec un nouveau matériau pour maintenir une congruence esthétique dans le mobilier.</w:t>
      </w:r>
    </w:p>
    <w:p w14:paraId="56E6D718" w14:textId="77777777" w:rsidR="006D492B" w:rsidRDefault="00710047">
      <w:pPr>
        <w:pStyle w:val="Prrafodelista"/>
        <w:numPr>
          <w:ilvl w:val="0"/>
          <w:numId w:val="2"/>
        </w:numPr>
        <w:tabs>
          <w:tab w:val="left" w:pos="820"/>
        </w:tabs>
        <w:spacing w:line="269" w:lineRule="exact"/>
        <w:ind w:left="820" w:hanging="359"/>
        <w:jc w:val="both"/>
      </w:pPr>
      <w:r>
        <w:rPr>
          <w:lang w:val="fr-FR"/>
        </w:rPr>
        <w:t>Liste du mobilier :</w:t>
      </w:r>
    </w:p>
    <w:p w14:paraId="70D6A6BB" w14:textId="77777777" w:rsidR="006D492B" w:rsidRDefault="00710047">
      <w:pPr>
        <w:pStyle w:val="Prrafodelista"/>
        <w:numPr>
          <w:ilvl w:val="1"/>
          <w:numId w:val="2"/>
        </w:numPr>
        <w:tabs>
          <w:tab w:val="left" w:pos="1542"/>
        </w:tabs>
        <w:ind w:right="337"/>
      </w:pPr>
      <w:r>
        <w:rPr>
          <w:lang w:val="fr-FR"/>
        </w:rPr>
        <w:t>Trente-six (36) bureaux en blanc mat avec des pieds blancs et espace pour y mettre les câbles. (1,60 × 0,80 m)</w:t>
      </w:r>
    </w:p>
    <w:p w14:paraId="75C74D2A" w14:textId="77777777" w:rsidR="006D492B" w:rsidRDefault="00710047">
      <w:pPr>
        <w:pStyle w:val="Prrafodelista"/>
        <w:numPr>
          <w:ilvl w:val="1"/>
          <w:numId w:val="2"/>
        </w:numPr>
        <w:tabs>
          <w:tab w:val="left" w:pos="1542"/>
        </w:tabs>
        <w:spacing w:before="18"/>
        <w:ind w:right="339"/>
      </w:pPr>
      <w:r>
        <w:rPr>
          <w:lang w:val="fr-FR"/>
        </w:rPr>
        <w:t>Trente-sept (37) chaises ergonomiques, avec accoudoirs, base pivotante et de couleur noire.</w:t>
      </w:r>
    </w:p>
    <w:p w14:paraId="79E84090" w14:textId="77777777" w:rsidR="006D492B" w:rsidRDefault="00710047">
      <w:pPr>
        <w:pStyle w:val="Prrafodelista"/>
        <w:numPr>
          <w:ilvl w:val="1"/>
          <w:numId w:val="2"/>
        </w:numPr>
        <w:tabs>
          <w:tab w:val="left" w:pos="1540"/>
        </w:tabs>
        <w:spacing w:before="22" w:line="272" w:lineRule="exact"/>
        <w:ind w:left="1540" w:hanging="359"/>
      </w:pPr>
      <w:r>
        <w:rPr>
          <w:lang w:val="fr-FR"/>
        </w:rPr>
        <w:t>Six (6) armoires (1,60 × 0,80 × 0,42 m)</w:t>
      </w:r>
    </w:p>
    <w:p w14:paraId="5E01BB56" w14:textId="77777777" w:rsidR="006D492B" w:rsidRDefault="00710047">
      <w:pPr>
        <w:pStyle w:val="Prrafodelista"/>
        <w:numPr>
          <w:ilvl w:val="1"/>
          <w:numId w:val="2"/>
        </w:numPr>
        <w:tabs>
          <w:tab w:val="left" w:pos="1542"/>
        </w:tabs>
        <w:ind w:right="336"/>
      </w:pPr>
      <w:r>
        <w:rPr>
          <w:lang w:val="fr-FR"/>
        </w:rPr>
        <w:t>Trente-six (36) petits caissons à tiroirs à placer sous les bureaux, en blanc mat (minimum 40 × 40 × 50 cm).</w:t>
      </w:r>
    </w:p>
    <w:p w14:paraId="037CC928" w14:textId="56711F44" w:rsidR="006D492B" w:rsidRDefault="00710047">
      <w:pPr>
        <w:pStyle w:val="Prrafodelista"/>
        <w:numPr>
          <w:ilvl w:val="1"/>
          <w:numId w:val="2"/>
        </w:numPr>
        <w:tabs>
          <w:tab w:val="left" w:pos="1542"/>
        </w:tabs>
        <w:spacing w:before="21"/>
        <w:ind w:right="341"/>
      </w:pPr>
      <w:r>
        <w:rPr>
          <w:lang w:val="fr-FR"/>
        </w:rPr>
        <w:t>Deux (2) tables hautes circulaires (80 à 100 cm de diamètre) en blanc mat</w:t>
      </w:r>
      <w:r w:rsidR="0052294C">
        <w:rPr>
          <w:lang w:val="fr-FR"/>
        </w:rPr>
        <w:t xml:space="preserve"> ou couleur bois</w:t>
      </w:r>
      <w:r>
        <w:rPr>
          <w:lang w:val="fr-FR"/>
        </w:rPr>
        <w:t>.</w:t>
      </w:r>
    </w:p>
    <w:p w14:paraId="653DC11F" w14:textId="7BEA6B8E" w:rsidR="006D492B" w:rsidRDefault="00710047">
      <w:pPr>
        <w:pStyle w:val="Prrafodelista"/>
        <w:numPr>
          <w:ilvl w:val="1"/>
          <w:numId w:val="2"/>
        </w:numPr>
        <w:tabs>
          <w:tab w:val="left" w:pos="1542"/>
        </w:tabs>
        <w:spacing w:before="19"/>
        <w:ind w:right="340"/>
      </w:pPr>
      <w:r>
        <w:rPr>
          <w:lang w:val="fr-FR"/>
        </w:rPr>
        <w:t xml:space="preserve">Douze (12) tabourets (pour les tables hautes circulaires) avec dossier et repose-pieds, </w:t>
      </w:r>
      <w:r w:rsidR="0052294C">
        <w:rPr>
          <w:lang w:val="fr-FR"/>
        </w:rPr>
        <w:t xml:space="preserve">gris et </w:t>
      </w:r>
      <w:r w:rsidR="00A17B59">
        <w:rPr>
          <w:lang w:val="fr-FR"/>
        </w:rPr>
        <w:t>jaunes</w:t>
      </w:r>
      <w:r>
        <w:rPr>
          <w:lang w:val="fr-FR"/>
        </w:rPr>
        <w:t>.</w:t>
      </w:r>
    </w:p>
    <w:p w14:paraId="0D26A7F1" w14:textId="2F3F4731" w:rsidR="006D492B" w:rsidRDefault="00710047">
      <w:pPr>
        <w:pStyle w:val="Prrafodelista"/>
        <w:numPr>
          <w:ilvl w:val="1"/>
          <w:numId w:val="2"/>
        </w:numPr>
        <w:tabs>
          <w:tab w:val="left" w:pos="1540"/>
        </w:tabs>
        <w:spacing w:before="20"/>
        <w:ind w:left="1540" w:hanging="359"/>
      </w:pPr>
      <w:r>
        <w:rPr>
          <w:lang w:val="fr-FR"/>
        </w:rPr>
        <w:t xml:space="preserve">Six (6) </w:t>
      </w:r>
      <w:r w:rsidR="0052294C">
        <w:rPr>
          <w:lang w:val="fr-FR"/>
        </w:rPr>
        <w:t>portemanteaux</w:t>
      </w:r>
      <w:r>
        <w:rPr>
          <w:lang w:val="fr-FR"/>
        </w:rPr>
        <w:t>.</w:t>
      </w:r>
    </w:p>
    <w:p w14:paraId="1F058EB0" w14:textId="77777777" w:rsidR="006D492B" w:rsidRDefault="006D492B">
      <w:pPr>
        <w:pStyle w:val="Textoindependiente"/>
        <w:spacing w:before="161"/>
      </w:pPr>
    </w:p>
    <w:p w14:paraId="333FAA04" w14:textId="77777777" w:rsidR="006D492B" w:rsidRDefault="00710047">
      <w:pPr>
        <w:pStyle w:val="Textoindependiente"/>
        <w:ind w:left="102"/>
      </w:pPr>
      <w:r>
        <w:rPr>
          <w:lang w:val="fr-FR"/>
        </w:rPr>
        <w:t>Salle de représentation :</w:t>
      </w:r>
    </w:p>
    <w:p w14:paraId="2C6A1826" w14:textId="77777777" w:rsidR="006D492B" w:rsidRDefault="006D492B">
      <w:pPr>
        <w:pStyle w:val="Textoindependiente"/>
        <w:spacing w:before="2"/>
      </w:pPr>
    </w:p>
    <w:p w14:paraId="7D2D2239" w14:textId="7DCC62AC" w:rsidR="006D492B" w:rsidRDefault="00710047">
      <w:pPr>
        <w:pStyle w:val="Prrafodelista"/>
        <w:numPr>
          <w:ilvl w:val="0"/>
          <w:numId w:val="2"/>
        </w:numPr>
        <w:tabs>
          <w:tab w:val="left" w:pos="821"/>
        </w:tabs>
        <w:spacing w:line="237" w:lineRule="auto"/>
        <w:ind w:left="821" w:right="339"/>
        <w:jc w:val="both"/>
      </w:pPr>
      <w:r>
        <w:rPr>
          <w:lang w:val="fr-FR"/>
        </w:rPr>
        <w:t>Il s’agit actuellement d’une salle destinée à accueillir de hauts fonctionnaires pour des réunions de travail.</w:t>
      </w:r>
    </w:p>
    <w:p w14:paraId="4786DC4B" w14:textId="4DA0CC36" w:rsidR="006D492B" w:rsidRDefault="00710047">
      <w:pPr>
        <w:pStyle w:val="Prrafodelista"/>
        <w:numPr>
          <w:ilvl w:val="0"/>
          <w:numId w:val="2"/>
        </w:numPr>
        <w:tabs>
          <w:tab w:val="left" w:pos="821"/>
        </w:tabs>
        <w:spacing w:before="2"/>
        <w:ind w:left="821" w:right="335"/>
        <w:jc w:val="both"/>
      </w:pPr>
      <w:r>
        <w:rPr>
          <w:lang w:val="fr-FR"/>
        </w:rPr>
        <w:t>Nous voulons qu’elle conserve sa fonction de représentation pour les hauts fonctionnaires, mais qu’en même temps (lorsqu’elle n’est pas utilisée), elle devienne un espace de repos et de socialisation pour les travailleurs, et qu’il y ait également une petite table pour travailler.</w:t>
      </w:r>
    </w:p>
    <w:p w14:paraId="1BBDFF31" w14:textId="77777777" w:rsidR="006D492B" w:rsidRDefault="00710047">
      <w:pPr>
        <w:pStyle w:val="Prrafodelista"/>
        <w:numPr>
          <w:ilvl w:val="0"/>
          <w:numId w:val="2"/>
        </w:numPr>
        <w:tabs>
          <w:tab w:val="left" w:pos="820"/>
        </w:tabs>
        <w:spacing w:line="268" w:lineRule="exact"/>
        <w:ind w:left="820" w:hanging="359"/>
        <w:jc w:val="both"/>
      </w:pPr>
      <w:r>
        <w:rPr>
          <w:lang w:val="fr-FR"/>
        </w:rPr>
        <w:t>Liste du mobilier :</w:t>
      </w:r>
    </w:p>
    <w:p w14:paraId="62F3BB63" w14:textId="39308E94" w:rsidR="006D492B" w:rsidRDefault="00710047">
      <w:pPr>
        <w:pStyle w:val="Prrafodelista"/>
        <w:numPr>
          <w:ilvl w:val="1"/>
          <w:numId w:val="2"/>
        </w:numPr>
        <w:tabs>
          <w:tab w:val="left" w:pos="1540"/>
        </w:tabs>
        <w:ind w:left="1540" w:hanging="359"/>
        <w:jc w:val="both"/>
      </w:pPr>
      <w:r>
        <w:rPr>
          <w:lang w:val="fr-FR"/>
        </w:rPr>
        <w:t>Un (1) canapé deux places, couleur gris foncé</w:t>
      </w:r>
      <w:r w:rsidR="00A17B59">
        <w:rPr>
          <w:lang w:val="fr-FR"/>
        </w:rPr>
        <w:t xml:space="preserve"> </w:t>
      </w:r>
      <w:r>
        <w:rPr>
          <w:lang w:val="fr-FR"/>
        </w:rPr>
        <w:t>ou similaire.</w:t>
      </w:r>
    </w:p>
    <w:p w14:paraId="3B68B4D5" w14:textId="3CE9E1E1" w:rsidR="006D492B" w:rsidRDefault="00710047">
      <w:pPr>
        <w:pStyle w:val="Prrafodelista"/>
        <w:numPr>
          <w:ilvl w:val="1"/>
          <w:numId w:val="2"/>
        </w:numPr>
        <w:tabs>
          <w:tab w:val="left" w:pos="1542"/>
        </w:tabs>
        <w:spacing w:before="1"/>
        <w:ind w:right="337"/>
        <w:jc w:val="both"/>
      </w:pPr>
      <w:r>
        <w:rPr>
          <w:lang w:val="fr-FR"/>
        </w:rPr>
        <w:t>Une (1) table ovale pour six personnes e</w:t>
      </w:r>
      <w:r w:rsidR="00A17B59">
        <w:rPr>
          <w:lang w:val="fr-FR"/>
        </w:rPr>
        <w:t>n blanc, couleur bois ou similaire</w:t>
      </w:r>
      <w:r>
        <w:rPr>
          <w:lang w:val="fr-FR"/>
        </w:rPr>
        <w:t>, avec des pieds blancs (2,00 × 0,90 m).</w:t>
      </w:r>
    </w:p>
    <w:p w14:paraId="3AEE307D" w14:textId="433B9714" w:rsidR="006D492B" w:rsidRDefault="00710047">
      <w:pPr>
        <w:pStyle w:val="Prrafodelista"/>
        <w:numPr>
          <w:ilvl w:val="1"/>
          <w:numId w:val="2"/>
        </w:numPr>
        <w:tabs>
          <w:tab w:val="left" w:pos="1542"/>
        </w:tabs>
        <w:spacing w:before="20"/>
        <w:ind w:right="341"/>
        <w:jc w:val="both"/>
      </w:pPr>
      <w:r>
        <w:rPr>
          <w:lang w:val="fr-FR"/>
        </w:rPr>
        <w:t>Une (1) table basse circulaire en blanc mat</w:t>
      </w:r>
      <w:r w:rsidR="00A17B59">
        <w:rPr>
          <w:lang w:val="fr-FR"/>
        </w:rPr>
        <w:t>, couleur bois ou similaire</w:t>
      </w:r>
      <w:r>
        <w:rPr>
          <w:lang w:val="fr-FR"/>
        </w:rPr>
        <w:t xml:space="preserve"> (75 cm de diamètre).</w:t>
      </w:r>
    </w:p>
    <w:p w14:paraId="5EC6EE78" w14:textId="04B089F2" w:rsidR="006D492B" w:rsidRDefault="00710047">
      <w:pPr>
        <w:pStyle w:val="Prrafodelista"/>
        <w:numPr>
          <w:ilvl w:val="1"/>
          <w:numId w:val="2"/>
        </w:numPr>
        <w:tabs>
          <w:tab w:val="left" w:pos="1542"/>
        </w:tabs>
        <w:spacing w:before="22"/>
        <w:ind w:right="340"/>
        <w:jc w:val="both"/>
      </w:pPr>
      <w:r>
        <w:rPr>
          <w:lang w:val="fr-FR"/>
        </w:rPr>
        <w:t xml:space="preserve">Quatre (4) sièges ou fauteuils de couleur </w:t>
      </w:r>
      <w:r w:rsidR="00A17B59">
        <w:rPr>
          <w:lang w:val="fr-FR"/>
        </w:rPr>
        <w:t xml:space="preserve">grise </w:t>
      </w:r>
      <w:r>
        <w:rPr>
          <w:lang w:val="fr-FR"/>
        </w:rPr>
        <w:t>ou similaire (pour la table basse).</w:t>
      </w:r>
    </w:p>
    <w:p w14:paraId="10B7613D" w14:textId="6B001750" w:rsidR="006D492B" w:rsidRDefault="00710047">
      <w:pPr>
        <w:pStyle w:val="Prrafodelista"/>
        <w:numPr>
          <w:ilvl w:val="1"/>
          <w:numId w:val="2"/>
        </w:numPr>
        <w:tabs>
          <w:tab w:val="left" w:pos="1542"/>
        </w:tabs>
        <w:spacing w:before="19" w:line="249" w:lineRule="auto"/>
        <w:ind w:right="340"/>
        <w:jc w:val="both"/>
      </w:pPr>
      <w:r>
        <w:rPr>
          <w:lang w:val="fr-FR"/>
        </w:rPr>
        <w:t>Trois (3) tables hautes en blanc mat, avec des pieds blancs (1,40 × 0,70 m). Suffisamment hautes pour pouvoir s’asseoir avec les tabourets (environ 1,50 m du sol).</w:t>
      </w:r>
    </w:p>
    <w:p w14:paraId="661A2D5C" w14:textId="77777777" w:rsidR="006D492B" w:rsidRDefault="006D492B">
      <w:pPr>
        <w:pStyle w:val="Textoindependiente"/>
        <w:spacing w:before="169"/>
      </w:pPr>
    </w:p>
    <w:p w14:paraId="154B1836" w14:textId="77777777" w:rsidR="006D492B" w:rsidRDefault="00710047">
      <w:pPr>
        <w:pStyle w:val="Textoindependiente"/>
        <w:ind w:left="102"/>
      </w:pPr>
      <w:r>
        <w:rPr>
          <w:lang w:val="fr-FR"/>
        </w:rPr>
        <w:t xml:space="preserve">Bureau de la déléguée : </w:t>
      </w:r>
    </w:p>
    <w:p w14:paraId="7CEC97C5" w14:textId="77777777" w:rsidR="006D492B" w:rsidRDefault="006D492B">
      <w:pPr>
        <w:sectPr w:rsidR="006D492B">
          <w:pgSz w:w="11910" w:h="16840"/>
          <w:pgMar w:top="1320" w:right="1360" w:bottom="280" w:left="1600" w:header="720" w:footer="720" w:gutter="0"/>
          <w:cols w:space="720"/>
        </w:sectPr>
      </w:pPr>
    </w:p>
    <w:p w14:paraId="1B875DB3" w14:textId="6278E078" w:rsidR="006D492B" w:rsidRDefault="00710047">
      <w:pPr>
        <w:pStyle w:val="Prrafodelista"/>
        <w:numPr>
          <w:ilvl w:val="0"/>
          <w:numId w:val="2"/>
        </w:numPr>
        <w:tabs>
          <w:tab w:val="left" w:pos="821"/>
        </w:tabs>
        <w:spacing w:before="72"/>
        <w:ind w:left="821" w:right="336"/>
        <w:jc w:val="both"/>
      </w:pPr>
      <w:r>
        <w:rPr>
          <w:lang w:val="fr-FR"/>
        </w:rPr>
        <w:lastRenderedPageBreak/>
        <w:t>Une rénovation du mobilier est nécessaire pour assurer la cohérence esthétique. Il devrait y avoir une table pour les petites réunions, ainsi qu’un petit espace de détente.</w:t>
      </w:r>
    </w:p>
    <w:p w14:paraId="33225CB1" w14:textId="77777777" w:rsidR="006D492B" w:rsidRDefault="00710047">
      <w:pPr>
        <w:pStyle w:val="Prrafodelista"/>
        <w:numPr>
          <w:ilvl w:val="0"/>
          <w:numId w:val="2"/>
        </w:numPr>
        <w:tabs>
          <w:tab w:val="left" w:pos="820"/>
        </w:tabs>
        <w:spacing w:line="269" w:lineRule="exact"/>
        <w:ind w:left="820" w:hanging="359"/>
        <w:jc w:val="both"/>
      </w:pPr>
      <w:r>
        <w:rPr>
          <w:lang w:val="fr-FR"/>
        </w:rPr>
        <w:t>Liste du mobilier :</w:t>
      </w:r>
    </w:p>
    <w:p w14:paraId="484AC2C6" w14:textId="0FA95FD3" w:rsidR="006D492B" w:rsidRDefault="00710047">
      <w:pPr>
        <w:pStyle w:val="Prrafodelista"/>
        <w:numPr>
          <w:ilvl w:val="1"/>
          <w:numId w:val="2"/>
        </w:numPr>
        <w:tabs>
          <w:tab w:val="left" w:pos="1540"/>
        </w:tabs>
        <w:ind w:left="1540" w:hanging="359"/>
        <w:jc w:val="both"/>
      </w:pPr>
      <w:r>
        <w:rPr>
          <w:lang w:val="fr-FR"/>
        </w:rPr>
        <w:t xml:space="preserve">Un (1) canapé trois places couleur </w:t>
      </w:r>
      <w:r w:rsidR="00362445">
        <w:rPr>
          <w:lang w:val="fr-FR"/>
        </w:rPr>
        <w:t xml:space="preserve">gris foncé </w:t>
      </w:r>
      <w:r>
        <w:rPr>
          <w:lang w:val="fr-FR"/>
        </w:rPr>
        <w:t>ou similaire.</w:t>
      </w:r>
    </w:p>
    <w:p w14:paraId="771F02EA" w14:textId="70C78030" w:rsidR="006D492B" w:rsidRDefault="00710047">
      <w:pPr>
        <w:pStyle w:val="Prrafodelista"/>
        <w:numPr>
          <w:ilvl w:val="1"/>
          <w:numId w:val="2"/>
        </w:numPr>
        <w:tabs>
          <w:tab w:val="left" w:pos="1540"/>
        </w:tabs>
        <w:spacing w:before="1" w:line="272" w:lineRule="exact"/>
        <w:ind w:left="1540" w:hanging="359"/>
        <w:jc w:val="both"/>
      </w:pPr>
      <w:r>
        <w:rPr>
          <w:lang w:val="fr-FR"/>
        </w:rPr>
        <w:t xml:space="preserve">Deux (2) fauteuils couleur </w:t>
      </w:r>
      <w:r w:rsidR="00362445">
        <w:rPr>
          <w:lang w:val="fr-FR"/>
        </w:rPr>
        <w:t>jaune</w:t>
      </w:r>
      <w:r>
        <w:rPr>
          <w:lang w:val="fr-FR"/>
        </w:rPr>
        <w:t xml:space="preserve"> ou similaire.</w:t>
      </w:r>
    </w:p>
    <w:p w14:paraId="7BBFB4CE" w14:textId="308DB6D0" w:rsidR="006D492B" w:rsidRDefault="00710047">
      <w:pPr>
        <w:pStyle w:val="Prrafodelista"/>
        <w:numPr>
          <w:ilvl w:val="1"/>
          <w:numId w:val="2"/>
        </w:numPr>
        <w:tabs>
          <w:tab w:val="left" w:pos="1542"/>
        </w:tabs>
        <w:ind w:right="337"/>
      </w:pPr>
      <w:r>
        <w:rPr>
          <w:lang w:val="fr-FR"/>
        </w:rPr>
        <w:t>Un (1) bureau sans aile, avec tiroirs intégrés, couleur bois (2 × 1 m).</w:t>
      </w:r>
    </w:p>
    <w:p w14:paraId="04882EF6" w14:textId="3A8F4EA4" w:rsidR="006D492B" w:rsidRDefault="00710047">
      <w:pPr>
        <w:pStyle w:val="Prrafodelista"/>
        <w:numPr>
          <w:ilvl w:val="1"/>
          <w:numId w:val="2"/>
        </w:numPr>
        <w:tabs>
          <w:tab w:val="left" w:pos="1540"/>
        </w:tabs>
        <w:spacing w:before="21"/>
        <w:ind w:left="1540" w:hanging="359"/>
      </w:pPr>
      <w:r>
        <w:rPr>
          <w:lang w:val="fr-FR"/>
        </w:rPr>
        <w:t>Cinq (5) armoires basses, en blanc mat</w:t>
      </w:r>
      <w:r w:rsidR="00362445">
        <w:rPr>
          <w:lang w:val="fr-FR"/>
        </w:rPr>
        <w:t xml:space="preserve"> ou couleur bois</w:t>
      </w:r>
      <w:r>
        <w:rPr>
          <w:lang w:val="fr-FR"/>
        </w:rPr>
        <w:t xml:space="preserve"> (80 × 45 × 72 cm).</w:t>
      </w:r>
    </w:p>
    <w:p w14:paraId="777E4B09" w14:textId="21DE2D47" w:rsidR="006D492B" w:rsidRDefault="00710047">
      <w:pPr>
        <w:pStyle w:val="Prrafodelista"/>
        <w:numPr>
          <w:ilvl w:val="1"/>
          <w:numId w:val="2"/>
        </w:numPr>
        <w:tabs>
          <w:tab w:val="left" w:pos="1540"/>
        </w:tabs>
        <w:spacing w:before="1" w:line="272" w:lineRule="exact"/>
        <w:ind w:left="1540" w:hanging="359"/>
      </w:pPr>
      <w:r>
        <w:rPr>
          <w:lang w:val="fr-FR"/>
        </w:rPr>
        <w:t xml:space="preserve">Un (1) fauteuil de direction </w:t>
      </w:r>
      <w:r w:rsidR="00362445">
        <w:rPr>
          <w:lang w:val="fr-FR"/>
        </w:rPr>
        <w:t xml:space="preserve">de couleur </w:t>
      </w:r>
      <w:r>
        <w:rPr>
          <w:lang w:val="fr-FR"/>
        </w:rPr>
        <w:t>noir</w:t>
      </w:r>
      <w:r w:rsidR="00362445">
        <w:rPr>
          <w:lang w:val="fr-FR"/>
        </w:rPr>
        <w:t>e, bois ou similaire</w:t>
      </w:r>
      <w:r>
        <w:rPr>
          <w:lang w:val="fr-FR"/>
        </w:rPr>
        <w:t>, avec accoudoirs, roulettes et inclinable.</w:t>
      </w:r>
    </w:p>
    <w:p w14:paraId="431196E6" w14:textId="1972CE50" w:rsidR="006D492B" w:rsidRDefault="00710047">
      <w:pPr>
        <w:pStyle w:val="Prrafodelista"/>
        <w:numPr>
          <w:ilvl w:val="1"/>
          <w:numId w:val="2"/>
        </w:numPr>
        <w:tabs>
          <w:tab w:val="left" w:pos="1542"/>
        </w:tabs>
        <w:ind w:right="338"/>
      </w:pPr>
      <w:r>
        <w:rPr>
          <w:lang w:val="fr-FR"/>
        </w:rPr>
        <w:t xml:space="preserve">Une (1) table rectangulaire </w:t>
      </w:r>
      <w:r w:rsidR="00362445">
        <w:rPr>
          <w:lang w:val="fr-FR"/>
        </w:rPr>
        <w:t xml:space="preserve">de couleur bois </w:t>
      </w:r>
      <w:r>
        <w:rPr>
          <w:lang w:val="fr-FR"/>
        </w:rPr>
        <w:t>avec des pieds blancs, pouvant accueillir dix personnes (2,40 × 1 m).</w:t>
      </w:r>
    </w:p>
    <w:p w14:paraId="14D6CE7F" w14:textId="2B30FAC7" w:rsidR="006D492B" w:rsidRDefault="00710047">
      <w:pPr>
        <w:pStyle w:val="Prrafodelista"/>
        <w:numPr>
          <w:ilvl w:val="1"/>
          <w:numId w:val="2"/>
        </w:numPr>
        <w:tabs>
          <w:tab w:val="left" w:pos="1542"/>
        </w:tabs>
        <w:spacing w:before="21"/>
        <w:ind w:right="338"/>
      </w:pPr>
      <w:r>
        <w:rPr>
          <w:lang w:val="fr-FR"/>
        </w:rPr>
        <w:t xml:space="preserve">Dix (10) sièges pour le bureau de direction, </w:t>
      </w:r>
      <w:r w:rsidR="001B19A9">
        <w:rPr>
          <w:lang w:val="fr-FR"/>
        </w:rPr>
        <w:t xml:space="preserve">couleur </w:t>
      </w:r>
      <w:r>
        <w:rPr>
          <w:lang w:val="fr-FR"/>
        </w:rPr>
        <w:t>noire,</w:t>
      </w:r>
      <w:r w:rsidR="001B19A9">
        <w:rPr>
          <w:lang w:val="fr-FR"/>
        </w:rPr>
        <w:t xml:space="preserve"> bois ou qui combine avec la gamme,</w:t>
      </w:r>
      <w:r>
        <w:rPr>
          <w:lang w:val="fr-FR"/>
        </w:rPr>
        <w:t xml:space="preserve"> avec ou sans accoudoirs.</w:t>
      </w:r>
    </w:p>
    <w:p w14:paraId="0FBCA8EB" w14:textId="09273B28" w:rsidR="006D492B" w:rsidRDefault="00710047">
      <w:pPr>
        <w:pStyle w:val="Prrafodelista"/>
        <w:numPr>
          <w:ilvl w:val="1"/>
          <w:numId w:val="2"/>
        </w:numPr>
        <w:tabs>
          <w:tab w:val="left" w:pos="1542"/>
        </w:tabs>
        <w:spacing w:before="20"/>
        <w:ind w:right="339"/>
      </w:pPr>
      <w:r>
        <w:rPr>
          <w:lang w:val="fr-FR"/>
        </w:rPr>
        <w:t xml:space="preserve">Une (1) table basse carrée en blanc ou </w:t>
      </w:r>
      <w:r w:rsidR="001B19A9">
        <w:rPr>
          <w:lang w:val="fr-FR"/>
        </w:rPr>
        <w:t xml:space="preserve">couleur </w:t>
      </w:r>
      <w:r>
        <w:rPr>
          <w:lang w:val="fr-FR"/>
        </w:rPr>
        <w:t>bois, avec des pieds blancs (60 × 60 cm).</w:t>
      </w:r>
    </w:p>
    <w:p w14:paraId="53A8FD7C" w14:textId="77777777" w:rsidR="006D492B" w:rsidRDefault="006D492B">
      <w:pPr>
        <w:pStyle w:val="Textoindependiente"/>
        <w:spacing w:before="179"/>
      </w:pPr>
    </w:p>
    <w:p w14:paraId="15116E24" w14:textId="77777777" w:rsidR="006D492B" w:rsidRDefault="00710047">
      <w:pPr>
        <w:pStyle w:val="Textoindependiente"/>
        <w:spacing w:before="1"/>
        <w:ind w:left="102"/>
      </w:pPr>
      <w:r>
        <w:rPr>
          <w:lang w:val="fr-FR"/>
        </w:rPr>
        <w:t>Bureau de la déléguée adjointe :</w:t>
      </w:r>
    </w:p>
    <w:p w14:paraId="58BB2ABA" w14:textId="3B8C4314" w:rsidR="006D492B" w:rsidRDefault="00710047">
      <w:pPr>
        <w:pStyle w:val="Prrafodelista"/>
        <w:numPr>
          <w:ilvl w:val="0"/>
          <w:numId w:val="2"/>
        </w:numPr>
        <w:tabs>
          <w:tab w:val="left" w:pos="821"/>
        </w:tabs>
        <w:spacing w:before="253" w:line="269" w:lineRule="exact"/>
        <w:ind w:left="821"/>
      </w:pPr>
      <w:r>
        <w:rPr>
          <w:lang w:val="fr-FR"/>
        </w:rPr>
        <w:t>Similaire à celui de la déléguée, sans l’espace de socialisation.</w:t>
      </w:r>
    </w:p>
    <w:p w14:paraId="1F62FEA2" w14:textId="77777777" w:rsidR="006D492B" w:rsidRDefault="00710047">
      <w:pPr>
        <w:pStyle w:val="Prrafodelista"/>
        <w:numPr>
          <w:ilvl w:val="0"/>
          <w:numId w:val="2"/>
        </w:numPr>
        <w:tabs>
          <w:tab w:val="left" w:pos="821"/>
        </w:tabs>
        <w:spacing w:line="269" w:lineRule="exact"/>
        <w:ind w:left="821"/>
      </w:pPr>
      <w:r>
        <w:rPr>
          <w:lang w:val="fr-FR"/>
        </w:rPr>
        <w:t>Liste du mobilier :</w:t>
      </w:r>
    </w:p>
    <w:p w14:paraId="33CF5742" w14:textId="604597CD" w:rsidR="006D492B" w:rsidRDefault="00710047">
      <w:pPr>
        <w:pStyle w:val="Prrafodelista"/>
        <w:numPr>
          <w:ilvl w:val="1"/>
          <w:numId w:val="2"/>
        </w:numPr>
        <w:tabs>
          <w:tab w:val="left" w:pos="1542"/>
        </w:tabs>
        <w:ind w:right="341"/>
      </w:pPr>
      <w:r>
        <w:rPr>
          <w:lang w:val="fr-FR"/>
        </w:rPr>
        <w:t>Une (1) table ronde (1,40 m) en blanc mat</w:t>
      </w:r>
      <w:r w:rsidR="00EC0AAD">
        <w:rPr>
          <w:lang w:val="fr-FR"/>
        </w:rPr>
        <w:t>, couleur bois ou similaire</w:t>
      </w:r>
      <w:r>
        <w:rPr>
          <w:lang w:val="fr-FR"/>
        </w:rPr>
        <w:t xml:space="preserve"> avec des pieds blancs, pouvant accueillir 4 personnes.</w:t>
      </w:r>
    </w:p>
    <w:p w14:paraId="3453409D" w14:textId="2E19AE73" w:rsidR="006D492B" w:rsidRDefault="00710047">
      <w:pPr>
        <w:pStyle w:val="Prrafodelista"/>
        <w:numPr>
          <w:ilvl w:val="1"/>
          <w:numId w:val="2"/>
        </w:numPr>
        <w:tabs>
          <w:tab w:val="left" w:pos="1542"/>
        </w:tabs>
        <w:spacing w:before="19"/>
        <w:ind w:right="341"/>
      </w:pPr>
      <w:r>
        <w:rPr>
          <w:lang w:val="fr-FR"/>
        </w:rPr>
        <w:t xml:space="preserve">Une (1) table </w:t>
      </w:r>
      <w:r w:rsidR="00EC0AAD">
        <w:rPr>
          <w:lang w:val="fr-FR"/>
        </w:rPr>
        <w:t xml:space="preserve">en </w:t>
      </w:r>
      <w:r>
        <w:rPr>
          <w:lang w:val="fr-FR"/>
        </w:rPr>
        <w:t xml:space="preserve">blanc mat, </w:t>
      </w:r>
      <w:r w:rsidR="00EC0AAD">
        <w:rPr>
          <w:lang w:val="fr-FR"/>
        </w:rPr>
        <w:t xml:space="preserve">couleur bois ou similaire, </w:t>
      </w:r>
      <w:r>
        <w:rPr>
          <w:lang w:val="fr-FR"/>
        </w:rPr>
        <w:t>sans aile, avec tiroirs intégrés et pieds blancs (1,80 × 0,80 m)</w:t>
      </w:r>
    </w:p>
    <w:p w14:paraId="78E2A55E" w14:textId="77777777" w:rsidR="006D492B" w:rsidRDefault="006D492B">
      <w:pPr>
        <w:pStyle w:val="Textoindependiente"/>
        <w:spacing w:before="179"/>
      </w:pPr>
    </w:p>
    <w:p w14:paraId="29EEFB4A" w14:textId="77777777" w:rsidR="006D492B" w:rsidRDefault="00710047">
      <w:pPr>
        <w:pStyle w:val="Textoindependiente"/>
        <w:ind w:left="102"/>
      </w:pPr>
      <w:r>
        <w:rPr>
          <w:lang w:val="fr-FR"/>
        </w:rPr>
        <w:t>Salles de réunion :</w:t>
      </w:r>
    </w:p>
    <w:p w14:paraId="502B0E56" w14:textId="77777777" w:rsidR="006D492B" w:rsidRDefault="006D492B">
      <w:pPr>
        <w:pStyle w:val="Textoindependiente"/>
        <w:spacing w:before="2"/>
      </w:pPr>
    </w:p>
    <w:p w14:paraId="1ED1EBE3" w14:textId="77777777" w:rsidR="006D492B" w:rsidRDefault="00710047">
      <w:pPr>
        <w:pStyle w:val="Prrafodelista"/>
        <w:numPr>
          <w:ilvl w:val="0"/>
          <w:numId w:val="2"/>
        </w:numPr>
        <w:tabs>
          <w:tab w:val="left" w:pos="821"/>
        </w:tabs>
        <w:spacing w:before="1" w:line="237" w:lineRule="auto"/>
        <w:ind w:left="821" w:right="338"/>
      </w:pPr>
      <w:r>
        <w:rPr>
          <w:lang w:val="fr-FR"/>
        </w:rPr>
        <w:t>Il y a deux petites, une moyenne et une grande salles de réunion. Nous souhaitons disposer de tables fixes pour les réunions individuelles ou les réunions à plusieurs.</w:t>
      </w:r>
    </w:p>
    <w:p w14:paraId="7653137E" w14:textId="77777777" w:rsidR="006D492B" w:rsidRDefault="00710047">
      <w:pPr>
        <w:pStyle w:val="Prrafodelista"/>
        <w:numPr>
          <w:ilvl w:val="0"/>
          <w:numId w:val="2"/>
        </w:numPr>
        <w:tabs>
          <w:tab w:val="left" w:pos="821"/>
        </w:tabs>
        <w:spacing w:before="1" w:line="269" w:lineRule="exact"/>
        <w:ind w:left="821"/>
      </w:pPr>
      <w:r>
        <w:rPr>
          <w:lang w:val="fr-FR"/>
        </w:rPr>
        <w:t>Liste du mobilier :</w:t>
      </w:r>
    </w:p>
    <w:p w14:paraId="6C1FB32B" w14:textId="42FEA54E" w:rsidR="006D492B" w:rsidRDefault="00710047">
      <w:pPr>
        <w:pStyle w:val="Prrafodelista"/>
        <w:numPr>
          <w:ilvl w:val="1"/>
          <w:numId w:val="2"/>
        </w:numPr>
        <w:tabs>
          <w:tab w:val="left" w:pos="1542"/>
        </w:tabs>
        <w:ind w:right="340"/>
      </w:pPr>
      <w:r>
        <w:rPr>
          <w:lang w:val="fr-FR"/>
        </w:rPr>
        <w:t>Une grande table fixe en blanc mat</w:t>
      </w:r>
      <w:r w:rsidR="00EC0AAD">
        <w:rPr>
          <w:lang w:val="fr-FR"/>
        </w:rPr>
        <w:t>, couleur bois ou similaire</w:t>
      </w:r>
      <w:r>
        <w:rPr>
          <w:lang w:val="fr-FR"/>
        </w:rPr>
        <w:t xml:space="preserve"> avec des pieds blancs, pouvant accueillir 14 personnes (2,80 × 2,10 m).</w:t>
      </w:r>
    </w:p>
    <w:p w14:paraId="17297621" w14:textId="79B1B24F" w:rsidR="006D492B" w:rsidRDefault="00710047">
      <w:pPr>
        <w:pStyle w:val="Prrafodelista"/>
        <w:numPr>
          <w:ilvl w:val="1"/>
          <w:numId w:val="2"/>
        </w:numPr>
        <w:tabs>
          <w:tab w:val="left" w:pos="1542"/>
        </w:tabs>
        <w:spacing w:before="22"/>
        <w:ind w:right="339"/>
      </w:pPr>
      <w:r>
        <w:rPr>
          <w:lang w:val="fr-FR"/>
        </w:rPr>
        <w:t xml:space="preserve">Trente-quatre (34) chaises fixes ou mobiles, avec ou sans accoudoirs, de couleur </w:t>
      </w:r>
      <w:r w:rsidR="00EC0AAD">
        <w:rPr>
          <w:lang w:val="fr-FR"/>
        </w:rPr>
        <w:t>qui combine avec le gris et le jaune</w:t>
      </w:r>
      <w:r>
        <w:rPr>
          <w:lang w:val="fr-FR"/>
        </w:rPr>
        <w:t>, en tissu.</w:t>
      </w:r>
    </w:p>
    <w:p w14:paraId="2CA58D0E" w14:textId="77777777" w:rsidR="006D492B" w:rsidRDefault="00710047">
      <w:pPr>
        <w:pStyle w:val="Prrafodelista"/>
        <w:numPr>
          <w:ilvl w:val="1"/>
          <w:numId w:val="2"/>
        </w:numPr>
        <w:tabs>
          <w:tab w:val="left" w:pos="1540"/>
        </w:tabs>
        <w:spacing w:before="19"/>
        <w:ind w:left="1540" w:hanging="359"/>
      </w:pPr>
      <w:r>
        <w:rPr>
          <w:lang w:val="fr-FR"/>
        </w:rPr>
        <w:t>Deux (2) tables en blanc mat, avec pieds blancs (1,40 × 0,70 m)</w:t>
      </w:r>
    </w:p>
    <w:p w14:paraId="66212D59" w14:textId="2125B3A2" w:rsidR="006D492B" w:rsidRDefault="00710047">
      <w:pPr>
        <w:pStyle w:val="Prrafodelista"/>
        <w:numPr>
          <w:ilvl w:val="1"/>
          <w:numId w:val="2"/>
        </w:numPr>
        <w:tabs>
          <w:tab w:val="left" w:pos="1542"/>
        </w:tabs>
        <w:spacing w:before="1"/>
        <w:ind w:right="337"/>
      </w:pPr>
      <w:r>
        <w:rPr>
          <w:lang w:val="fr-FR"/>
        </w:rPr>
        <w:t xml:space="preserve">Une (1) table ronde, pouvant accueillir six personnes, en blanc mat </w:t>
      </w:r>
      <w:r w:rsidR="00EC0AAD">
        <w:rPr>
          <w:lang w:val="fr-FR"/>
        </w:rPr>
        <w:t xml:space="preserve">ou couleur bois </w:t>
      </w:r>
      <w:r>
        <w:rPr>
          <w:lang w:val="fr-FR"/>
        </w:rPr>
        <w:t>avec pieds blancs (1,40 m de diamètre).</w:t>
      </w:r>
    </w:p>
    <w:p w14:paraId="21D59251" w14:textId="77777777" w:rsidR="006D492B" w:rsidRDefault="006D492B">
      <w:pPr>
        <w:pStyle w:val="Textoindependiente"/>
        <w:spacing w:before="180"/>
      </w:pPr>
    </w:p>
    <w:p w14:paraId="195ADEE2" w14:textId="77777777" w:rsidR="006D492B" w:rsidRDefault="00710047">
      <w:pPr>
        <w:pStyle w:val="Textoindependiente"/>
        <w:ind w:left="102"/>
      </w:pPr>
      <w:r>
        <w:rPr>
          <w:lang w:val="fr-FR"/>
        </w:rPr>
        <w:t>Salle de reprographie :</w:t>
      </w:r>
    </w:p>
    <w:p w14:paraId="4E253315" w14:textId="77777777" w:rsidR="006D492B" w:rsidRDefault="006D492B">
      <w:pPr>
        <w:pStyle w:val="Textoindependiente"/>
      </w:pPr>
    </w:p>
    <w:p w14:paraId="04258233" w14:textId="77777777" w:rsidR="006D492B" w:rsidRDefault="00710047">
      <w:pPr>
        <w:pStyle w:val="Prrafodelista"/>
        <w:numPr>
          <w:ilvl w:val="0"/>
          <w:numId w:val="2"/>
        </w:numPr>
        <w:tabs>
          <w:tab w:val="left" w:pos="821"/>
        </w:tabs>
        <w:spacing w:line="269" w:lineRule="exact"/>
        <w:ind w:left="821"/>
      </w:pPr>
      <w:r>
        <w:rPr>
          <w:lang w:val="fr-FR"/>
        </w:rPr>
        <w:t>Actuellement, il y a une imprimante.</w:t>
      </w:r>
    </w:p>
    <w:p w14:paraId="2E00A2A3" w14:textId="3C15D2A7" w:rsidR="006D492B" w:rsidRDefault="00710047">
      <w:pPr>
        <w:pStyle w:val="Prrafodelista"/>
        <w:numPr>
          <w:ilvl w:val="0"/>
          <w:numId w:val="2"/>
        </w:numPr>
        <w:tabs>
          <w:tab w:val="left" w:pos="821"/>
        </w:tabs>
        <w:spacing w:before="2" w:line="237" w:lineRule="auto"/>
        <w:ind w:left="821" w:right="338"/>
      </w:pPr>
      <w:r>
        <w:rPr>
          <w:lang w:val="fr-FR"/>
        </w:rPr>
        <w:t>L’objectif est de transformer la petite pièce en salle de reprographie, avec l’imprimante et des meubles pour le stockage du papier.</w:t>
      </w:r>
    </w:p>
    <w:p w14:paraId="696C2553" w14:textId="77777777" w:rsidR="006D492B" w:rsidRDefault="00710047">
      <w:pPr>
        <w:pStyle w:val="Prrafodelista"/>
        <w:numPr>
          <w:ilvl w:val="0"/>
          <w:numId w:val="2"/>
        </w:numPr>
        <w:tabs>
          <w:tab w:val="left" w:pos="821"/>
        </w:tabs>
        <w:spacing w:before="1" w:line="269" w:lineRule="exact"/>
        <w:ind w:left="821"/>
      </w:pPr>
      <w:r>
        <w:rPr>
          <w:lang w:val="fr-FR"/>
        </w:rPr>
        <w:t>Liste du mobilier :</w:t>
      </w:r>
    </w:p>
    <w:p w14:paraId="74E0C062" w14:textId="77777777" w:rsidR="006D492B" w:rsidRDefault="00710047">
      <w:pPr>
        <w:pStyle w:val="Prrafodelista"/>
        <w:numPr>
          <w:ilvl w:val="1"/>
          <w:numId w:val="2"/>
        </w:numPr>
        <w:tabs>
          <w:tab w:val="left" w:pos="1542"/>
        </w:tabs>
        <w:spacing w:before="2" w:line="237" w:lineRule="auto"/>
        <w:ind w:right="339"/>
      </w:pPr>
      <w:r>
        <w:rPr>
          <w:lang w:val="fr-FR"/>
        </w:rPr>
        <w:t>Trois (3) armoires blanches pour la salle de reprographie (1 m de large × 72 cm de hauteur × 80 cm de profondeur) et étagères.</w:t>
      </w:r>
    </w:p>
    <w:p w14:paraId="6D416AA2" w14:textId="77777777" w:rsidR="006D492B" w:rsidRDefault="006D492B">
      <w:pPr>
        <w:spacing w:line="237" w:lineRule="auto"/>
        <w:sectPr w:rsidR="006D492B">
          <w:pgSz w:w="11910" w:h="16840"/>
          <w:pgMar w:top="1580" w:right="1360" w:bottom="280" w:left="1600" w:header="720" w:footer="720" w:gutter="0"/>
          <w:cols w:space="720"/>
        </w:sectPr>
      </w:pPr>
    </w:p>
    <w:p w14:paraId="01A4AC96" w14:textId="6289A362" w:rsidR="006D492B" w:rsidRDefault="00710047">
      <w:pPr>
        <w:pStyle w:val="Textoindependiente"/>
        <w:spacing w:before="77"/>
        <w:ind w:left="102" w:right="336"/>
        <w:jc w:val="both"/>
      </w:pPr>
      <w:r>
        <w:rPr>
          <w:lang w:val="fr-FR"/>
        </w:rPr>
        <w:lastRenderedPageBreak/>
        <w:t>La Délégation compte au total une vingtaine de personnes. Les visites extérieures et l’organisation d’événements au sein de la Délégation sont fréquentes.</w:t>
      </w:r>
    </w:p>
    <w:p w14:paraId="257DA0FA" w14:textId="77777777" w:rsidR="006D492B" w:rsidRDefault="006D492B">
      <w:pPr>
        <w:pStyle w:val="Textoindependiente"/>
        <w:spacing w:before="2"/>
      </w:pPr>
    </w:p>
    <w:p w14:paraId="5F957049" w14:textId="77777777" w:rsidR="006D492B" w:rsidRDefault="00710047">
      <w:pPr>
        <w:pStyle w:val="Ttulo1"/>
        <w:numPr>
          <w:ilvl w:val="0"/>
          <w:numId w:val="4"/>
        </w:numPr>
        <w:tabs>
          <w:tab w:val="left" w:pos="348"/>
        </w:tabs>
        <w:spacing w:before="1"/>
        <w:ind w:left="348" w:hanging="246"/>
      </w:pPr>
      <w:r>
        <w:rPr>
          <w:lang w:val="fr-FR"/>
        </w:rPr>
        <w:t>PRESTATIONS À RÉALISER</w:t>
      </w:r>
    </w:p>
    <w:p w14:paraId="03018138" w14:textId="77777777" w:rsidR="006D492B" w:rsidRDefault="00710047">
      <w:pPr>
        <w:pStyle w:val="Textoindependiente"/>
        <w:spacing w:before="251"/>
        <w:ind w:left="102"/>
        <w:jc w:val="both"/>
      </w:pPr>
      <w:r>
        <w:rPr>
          <w:lang w:val="fr-FR"/>
        </w:rPr>
        <w:t>La fourniture de mobilier comprend les tâches suivantes :</w:t>
      </w:r>
    </w:p>
    <w:p w14:paraId="6BC6F14C" w14:textId="77777777" w:rsidR="006D492B" w:rsidRDefault="006D492B">
      <w:pPr>
        <w:pStyle w:val="Textoindependiente"/>
      </w:pPr>
    </w:p>
    <w:p w14:paraId="4A23D40B" w14:textId="23CDF5DC" w:rsidR="006D492B" w:rsidRDefault="00710047">
      <w:pPr>
        <w:pStyle w:val="Prrafodelista"/>
        <w:numPr>
          <w:ilvl w:val="0"/>
          <w:numId w:val="3"/>
        </w:numPr>
        <w:tabs>
          <w:tab w:val="left" w:pos="819"/>
          <w:tab w:val="left" w:pos="821"/>
        </w:tabs>
        <w:ind w:left="821" w:right="338"/>
        <w:jc w:val="both"/>
      </w:pPr>
      <w:r>
        <w:rPr>
          <w:lang w:val="fr-FR"/>
        </w:rPr>
        <w:t>Livraison du mobilier dans les locaux de la Délégation. Il est nécessaire que l’entreprise apporte tout le mobilier dans les bureaux.</w:t>
      </w:r>
    </w:p>
    <w:p w14:paraId="5B8A75E6" w14:textId="3D3796D7" w:rsidR="006D492B" w:rsidRDefault="00710047">
      <w:pPr>
        <w:pStyle w:val="Prrafodelista"/>
        <w:numPr>
          <w:ilvl w:val="0"/>
          <w:numId w:val="3"/>
        </w:numPr>
        <w:tabs>
          <w:tab w:val="left" w:pos="819"/>
          <w:tab w:val="left" w:pos="821"/>
        </w:tabs>
        <w:spacing w:before="1"/>
        <w:ind w:left="821" w:right="337"/>
        <w:jc w:val="both"/>
      </w:pPr>
      <w:r>
        <w:rPr>
          <w:lang w:val="fr-FR"/>
        </w:rPr>
        <w:t>Démontage du mobilier existant. Il est nécessaire que la société de fourniture enlève d’abord le mobilier existant des bureaux et des zones de la Délégation à meubler.</w:t>
      </w:r>
    </w:p>
    <w:p w14:paraId="69D9D277" w14:textId="2F060DC3" w:rsidR="006D492B" w:rsidRDefault="00710047">
      <w:pPr>
        <w:pStyle w:val="Prrafodelista"/>
        <w:numPr>
          <w:ilvl w:val="0"/>
          <w:numId w:val="3"/>
        </w:numPr>
        <w:tabs>
          <w:tab w:val="left" w:pos="821"/>
        </w:tabs>
        <w:ind w:left="821" w:right="337"/>
        <w:jc w:val="both"/>
      </w:pPr>
      <w:r>
        <w:rPr>
          <w:lang w:val="fr-FR"/>
        </w:rPr>
        <w:t>Montage du nouveau mobilier. Il est nécessaire que l’entreprise se charge du montage complet de tous les nouveaux meubles.</w:t>
      </w:r>
    </w:p>
    <w:p w14:paraId="646C1E3B" w14:textId="77777777" w:rsidR="006D492B" w:rsidRDefault="006D492B">
      <w:pPr>
        <w:pStyle w:val="Textoindependiente"/>
        <w:spacing w:before="1"/>
      </w:pPr>
    </w:p>
    <w:p w14:paraId="22D0B911" w14:textId="77777777" w:rsidR="006D492B" w:rsidRDefault="00710047">
      <w:pPr>
        <w:pStyle w:val="Ttulo1"/>
        <w:numPr>
          <w:ilvl w:val="0"/>
          <w:numId w:val="4"/>
        </w:numPr>
        <w:tabs>
          <w:tab w:val="left" w:pos="348"/>
        </w:tabs>
        <w:ind w:left="348" w:hanging="246"/>
      </w:pPr>
      <w:r>
        <w:rPr>
          <w:spacing w:val="-2"/>
          <w:lang w:val="fr-FR"/>
        </w:rPr>
        <w:t>HORAIRES</w:t>
      </w:r>
    </w:p>
    <w:p w14:paraId="3C588FC7" w14:textId="06127BCA" w:rsidR="006D492B" w:rsidRDefault="00710047">
      <w:pPr>
        <w:pStyle w:val="Textoindependiente"/>
        <w:spacing w:before="251"/>
        <w:ind w:left="102" w:right="332"/>
        <w:jc w:val="both"/>
      </w:pPr>
      <w:r>
        <w:rPr>
          <w:lang w:val="fr-FR"/>
        </w:rPr>
        <w:t>La période de fourniture et d’installation est convenue entre la Délégation et le contractant. Si, pour des raisons opérationnelles de la Délégation elle-même ou si l’un des jours fixés tombe un jour férié, la Délégation et le contractant conviendront d’une autre période pour la prestation.</w:t>
      </w:r>
    </w:p>
    <w:p w14:paraId="2C908D86" w14:textId="77777777" w:rsidR="006D492B" w:rsidRDefault="006D492B">
      <w:pPr>
        <w:pStyle w:val="Textoindependiente"/>
        <w:spacing w:before="3"/>
      </w:pPr>
    </w:p>
    <w:p w14:paraId="40922B6A" w14:textId="77777777" w:rsidR="006D492B" w:rsidRDefault="00710047">
      <w:pPr>
        <w:pStyle w:val="Textoindependiente"/>
        <w:spacing w:line="256" w:lineRule="auto"/>
        <w:ind w:left="102" w:right="337"/>
        <w:jc w:val="both"/>
      </w:pPr>
      <w:r>
        <w:rPr>
          <w:lang w:val="fr-FR"/>
        </w:rPr>
        <w:t>En tout cas, les horaires de travail doivent être strictement conformes à la législation sectorielle en vigueur.</w:t>
      </w:r>
    </w:p>
    <w:p w14:paraId="42986443" w14:textId="77777777" w:rsidR="006D492B" w:rsidRDefault="006D492B">
      <w:pPr>
        <w:pStyle w:val="Textoindependiente"/>
        <w:spacing w:before="163"/>
      </w:pPr>
    </w:p>
    <w:p w14:paraId="6B4B479D" w14:textId="0A3EA556" w:rsidR="006D492B" w:rsidRDefault="00710047">
      <w:pPr>
        <w:pStyle w:val="Ttulo1"/>
        <w:numPr>
          <w:ilvl w:val="0"/>
          <w:numId w:val="4"/>
        </w:numPr>
        <w:tabs>
          <w:tab w:val="left" w:pos="348"/>
        </w:tabs>
        <w:ind w:left="348" w:hanging="246"/>
      </w:pPr>
      <w:r>
        <w:rPr>
          <w:lang w:val="fr-FR"/>
        </w:rPr>
        <w:t xml:space="preserve"> DÉMONTAGE DE L’ANCIEN MOBILIER ET MONTAGE DU NOUVEAU</w:t>
      </w:r>
    </w:p>
    <w:p w14:paraId="420733BE" w14:textId="77777777" w:rsidR="006D492B" w:rsidRDefault="006D492B">
      <w:pPr>
        <w:pStyle w:val="Textoindependiente"/>
        <w:rPr>
          <w:b/>
        </w:rPr>
      </w:pPr>
    </w:p>
    <w:p w14:paraId="2958D478" w14:textId="3CFA50BC" w:rsidR="006D492B" w:rsidRDefault="00710047">
      <w:pPr>
        <w:pStyle w:val="Prrafodelista"/>
        <w:numPr>
          <w:ilvl w:val="1"/>
          <w:numId w:val="4"/>
        </w:numPr>
        <w:tabs>
          <w:tab w:val="left" w:pos="595"/>
        </w:tabs>
        <w:ind w:right="334" w:firstLine="0"/>
        <w:jc w:val="both"/>
      </w:pPr>
      <w:r>
        <w:rPr>
          <w:lang w:val="fr-FR"/>
        </w:rPr>
        <w:t>L’entreprise attributaire et la Délégation conviendront de la période de livraison et de montage du mobilier. Le démontage de l’ancien mobilier sera effectué dans un délai maximum de 15 jours, et dans tous les cas dans le plus grand respect de l’emploi du temps des travailleurs. Après avoir démonté le mobilier existant, pour la livraison du mobilier et son montage, le délai maximum est de 1 mois et avec une prévision de travail afin qu’il n’y ait personne au 2</w:t>
      </w:r>
      <w:r>
        <w:rPr>
          <w:vertAlign w:val="superscript"/>
          <w:lang w:val="fr-FR"/>
        </w:rPr>
        <w:t>e </w:t>
      </w:r>
      <w:r>
        <w:rPr>
          <w:lang w:val="fr-FR"/>
        </w:rPr>
        <w:t>étage à ce moment-là. Quoi qu’il en soit, le mobilier doit être livré et monté au plus tard le 31 décembre 2025.</w:t>
      </w:r>
    </w:p>
    <w:p w14:paraId="4FDBCE45" w14:textId="77777777" w:rsidR="006D492B" w:rsidRDefault="006D492B">
      <w:pPr>
        <w:pStyle w:val="Textoindependiente"/>
      </w:pPr>
    </w:p>
    <w:p w14:paraId="3E84FC44" w14:textId="36BF9027" w:rsidR="006D492B" w:rsidRDefault="00710047">
      <w:pPr>
        <w:pStyle w:val="Prrafodelista"/>
        <w:numPr>
          <w:ilvl w:val="1"/>
          <w:numId w:val="4"/>
        </w:numPr>
        <w:tabs>
          <w:tab w:val="left" w:pos="516"/>
        </w:tabs>
        <w:ind w:right="335" w:firstLine="0"/>
        <w:jc w:val="both"/>
      </w:pPr>
      <w:r>
        <w:rPr>
          <w:lang w:val="fr-FR"/>
        </w:rPr>
        <w:t>Nonobstant ce qui précède, l’entreprise attributaire devra démonter et monter le mobilier de manière à ce que cela puisse se faire dans les plus brefs délais afin d’assurer le bon fonctionnement du bureau. La Délégation s’engage à prendre les dispositions internes nécessaires pour que ce montage puisse se dérouler correctement et le plus efficacement possible.</w:t>
      </w:r>
    </w:p>
    <w:p w14:paraId="0ECE9652" w14:textId="6B230928" w:rsidR="006D492B" w:rsidRDefault="00710047">
      <w:pPr>
        <w:pStyle w:val="Prrafodelista"/>
        <w:numPr>
          <w:ilvl w:val="1"/>
          <w:numId w:val="4"/>
        </w:numPr>
        <w:tabs>
          <w:tab w:val="left" w:pos="578"/>
        </w:tabs>
        <w:spacing w:before="252"/>
        <w:ind w:right="335" w:firstLine="0"/>
        <w:jc w:val="both"/>
      </w:pPr>
      <w:r>
        <w:rPr>
          <w:lang w:val="fr-FR"/>
        </w:rPr>
        <w:t>L’entreprise attributaire s’engage à exécuter les travaux avec la plus grande diligence et qualité, en laissant le mobilier et l’espace en parfait état une fois l’installation terminée, conformément aux exigences établies dans le présent contrat. Le mobilier enlevé sera stocké à l’étage -2 du bâtiment.</w:t>
      </w:r>
    </w:p>
    <w:p w14:paraId="2669848F" w14:textId="77777777" w:rsidR="006D492B" w:rsidRDefault="006D492B">
      <w:pPr>
        <w:pStyle w:val="Textoindependiente"/>
      </w:pPr>
    </w:p>
    <w:p w14:paraId="390F2157" w14:textId="77777777" w:rsidR="006D492B" w:rsidRDefault="006D492B">
      <w:pPr>
        <w:pStyle w:val="Textoindependiente"/>
        <w:spacing w:before="2"/>
      </w:pPr>
    </w:p>
    <w:p w14:paraId="147ED3B6" w14:textId="77777777" w:rsidR="006D492B" w:rsidRDefault="00710047">
      <w:pPr>
        <w:pStyle w:val="Ttulo1"/>
        <w:numPr>
          <w:ilvl w:val="0"/>
          <w:numId w:val="4"/>
        </w:numPr>
        <w:tabs>
          <w:tab w:val="left" w:pos="346"/>
        </w:tabs>
        <w:ind w:left="346" w:hanging="244"/>
      </w:pPr>
      <w:r>
        <w:rPr>
          <w:lang w:val="fr-FR"/>
        </w:rPr>
        <w:t>MOYENS À AFFECTER AU MARCHÉ</w:t>
      </w:r>
    </w:p>
    <w:p w14:paraId="608C9D12" w14:textId="77777777" w:rsidR="006D492B" w:rsidRDefault="006D492B">
      <w:pPr>
        <w:pStyle w:val="Textoindependiente"/>
        <w:spacing w:before="252"/>
        <w:rPr>
          <w:b/>
        </w:rPr>
      </w:pPr>
    </w:p>
    <w:p w14:paraId="0D729EF9" w14:textId="77777777" w:rsidR="006D492B" w:rsidRDefault="00710047">
      <w:pPr>
        <w:pStyle w:val="Prrafodelista"/>
        <w:numPr>
          <w:ilvl w:val="1"/>
          <w:numId w:val="4"/>
        </w:numPr>
        <w:tabs>
          <w:tab w:val="left" w:pos="528"/>
        </w:tabs>
        <w:spacing w:before="1"/>
        <w:ind w:left="528" w:hanging="426"/>
        <w:jc w:val="both"/>
      </w:pPr>
      <w:r>
        <w:rPr>
          <w:lang w:val="fr-FR"/>
        </w:rPr>
        <w:t>Ressources en personnel :</w:t>
      </w:r>
    </w:p>
    <w:p w14:paraId="01496B5C" w14:textId="77777777" w:rsidR="006D492B" w:rsidRDefault="006D492B">
      <w:pPr>
        <w:pStyle w:val="Textoindependiente"/>
        <w:spacing w:before="4"/>
      </w:pPr>
    </w:p>
    <w:p w14:paraId="78A86509" w14:textId="77777777" w:rsidR="006D492B" w:rsidRDefault="00710047">
      <w:pPr>
        <w:pStyle w:val="Prrafodelista"/>
        <w:numPr>
          <w:ilvl w:val="2"/>
          <w:numId w:val="4"/>
        </w:numPr>
        <w:tabs>
          <w:tab w:val="left" w:pos="821"/>
        </w:tabs>
        <w:spacing w:line="237" w:lineRule="auto"/>
        <w:ind w:left="821" w:right="527"/>
      </w:pPr>
      <w:r>
        <w:rPr>
          <w:lang w:val="fr-FR"/>
        </w:rPr>
        <w:t>Le contractant doit disposer du personnel suffisant pour exercer son activité de manière efficace.</w:t>
      </w:r>
    </w:p>
    <w:p w14:paraId="6F390873" w14:textId="77777777" w:rsidR="006D492B" w:rsidRDefault="006D492B">
      <w:pPr>
        <w:spacing w:line="237" w:lineRule="auto"/>
        <w:sectPr w:rsidR="006D492B">
          <w:pgSz w:w="11910" w:h="16840"/>
          <w:pgMar w:top="1320" w:right="1360" w:bottom="280" w:left="1600" w:header="720" w:footer="720" w:gutter="0"/>
          <w:cols w:space="720"/>
        </w:sectPr>
      </w:pPr>
    </w:p>
    <w:p w14:paraId="7A0604A8" w14:textId="109B9E29" w:rsidR="006D492B" w:rsidRDefault="00710047">
      <w:pPr>
        <w:pStyle w:val="Prrafodelista"/>
        <w:numPr>
          <w:ilvl w:val="2"/>
          <w:numId w:val="4"/>
        </w:numPr>
        <w:tabs>
          <w:tab w:val="left" w:pos="821"/>
        </w:tabs>
        <w:spacing w:before="79"/>
        <w:ind w:left="821" w:right="600"/>
      </w:pPr>
      <w:r>
        <w:rPr>
          <w:lang w:val="fr-FR"/>
        </w:rPr>
        <w:lastRenderedPageBreak/>
        <w:t>Le contractant est responsable de l’exécution du contrat et le personnel qui exécute les tâches, objet du contrat, est sous sa responsabilité, de sorte qu’on ne peut y voir aucune relation de travail quelconque entre le personnel en question et la Délégation.</w:t>
      </w:r>
    </w:p>
    <w:p w14:paraId="53ED9BFD" w14:textId="0BC4A09A" w:rsidR="006D492B" w:rsidRDefault="00710047">
      <w:pPr>
        <w:pStyle w:val="Prrafodelista"/>
        <w:numPr>
          <w:ilvl w:val="2"/>
          <w:numId w:val="4"/>
        </w:numPr>
        <w:tabs>
          <w:tab w:val="left" w:pos="821"/>
        </w:tabs>
        <w:spacing w:before="2" w:line="237" w:lineRule="auto"/>
        <w:ind w:left="821" w:right="369"/>
      </w:pPr>
      <w:r>
        <w:rPr>
          <w:lang w:val="fr-FR"/>
        </w:rPr>
        <w:t>L’entreprise attributaire du marché doit garantir aux personnes assignées la mise en œuvre et le maintien des conditions de travail et de prévention des risques professionnels établies par la réglementation en vigueur.</w:t>
      </w:r>
    </w:p>
    <w:p w14:paraId="5D861598" w14:textId="77777777" w:rsidR="006D492B" w:rsidRDefault="006D492B">
      <w:pPr>
        <w:pStyle w:val="Textoindependiente"/>
      </w:pPr>
    </w:p>
    <w:p w14:paraId="7BF75C81" w14:textId="77777777" w:rsidR="006D492B" w:rsidRDefault="006D492B">
      <w:pPr>
        <w:pStyle w:val="Textoindependiente"/>
        <w:spacing w:before="1"/>
      </w:pPr>
    </w:p>
    <w:p w14:paraId="5BA4BD78" w14:textId="77777777" w:rsidR="006D492B" w:rsidRDefault="00710047">
      <w:pPr>
        <w:pStyle w:val="Ttulo1"/>
        <w:numPr>
          <w:ilvl w:val="0"/>
          <w:numId w:val="4"/>
        </w:numPr>
        <w:tabs>
          <w:tab w:val="left" w:pos="348"/>
        </w:tabs>
        <w:ind w:left="348" w:hanging="246"/>
      </w:pPr>
      <w:r>
        <w:rPr>
          <w:lang w:val="fr-FR"/>
        </w:rPr>
        <w:t>VISITE DES INSTALLATIONS</w:t>
      </w:r>
    </w:p>
    <w:p w14:paraId="5A058121" w14:textId="77777777" w:rsidR="006D492B" w:rsidRDefault="006D492B">
      <w:pPr>
        <w:pStyle w:val="Textoindependiente"/>
        <w:rPr>
          <w:b/>
        </w:rPr>
      </w:pPr>
    </w:p>
    <w:p w14:paraId="2037B558" w14:textId="0587A6F8" w:rsidR="006D492B" w:rsidRDefault="00710047">
      <w:pPr>
        <w:pStyle w:val="Textoindependiente"/>
        <w:ind w:left="102" w:right="332"/>
        <w:jc w:val="both"/>
      </w:pPr>
      <w:r>
        <w:rPr>
          <w:lang w:val="fr-FR"/>
        </w:rPr>
        <w:t xml:space="preserve">Bien que cela ne soit pas obligatoire, les entreprises soumissionnaires peuvent demander à visiter le bureau où l’ancien mobilier doit être démonté, et où le mobilier faisant l’objet du contrat doit être livré et monté (maximum 2 personnes par entreprise), dans un délai maximum de 5 jours ouvrables à compter de l’envoi de l’appel d’offres. Pour cela, il convient d’envoyer un courriel à l’adresse suivante : </w:t>
      </w:r>
      <w:hyperlink r:id="rId7" w:history="1">
        <w:r>
          <w:rPr>
            <w:lang w:val="fr-FR"/>
          </w:rPr>
          <w:t xml:space="preserve">albagarciaf@gencat.cat </w:t>
        </w:r>
      </w:hyperlink>
      <w:r>
        <w:rPr>
          <w:lang w:val="fr-FR"/>
        </w:rPr>
        <w:t>en indiquant dans l’objet « Visite installations marché fourniture de mobilier » contenant les informations suivantes :</w:t>
      </w:r>
    </w:p>
    <w:p w14:paraId="1434A918" w14:textId="77777777" w:rsidR="006D492B" w:rsidRDefault="006D492B">
      <w:pPr>
        <w:pStyle w:val="Textoindependiente"/>
        <w:spacing w:before="1"/>
      </w:pPr>
    </w:p>
    <w:p w14:paraId="4347B311" w14:textId="77777777" w:rsidR="006D492B" w:rsidRDefault="00710047">
      <w:pPr>
        <w:pStyle w:val="Prrafodelista"/>
        <w:numPr>
          <w:ilvl w:val="0"/>
          <w:numId w:val="1"/>
        </w:numPr>
        <w:tabs>
          <w:tab w:val="left" w:pos="238"/>
        </w:tabs>
        <w:ind w:hanging="136"/>
        <w:jc w:val="both"/>
      </w:pPr>
      <w:r>
        <w:rPr>
          <w:lang w:val="fr-FR"/>
        </w:rPr>
        <w:t>Nom du soumissionnaire</w:t>
      </w:r>
    </w:p>
    <w:p w14:paraId="30AD799B" w14:textId="77777777" w:rsidR="006D492B" w:rsidRDefault="00710047">
      <w:pPr>
        <w:pStyle w:val="Prrafodelista"/>
        <w:numPr>
          <w:ilvl w:val="0"/>
          <w:numId w:val="1"/>
        </w:numPr>
        <w:tabs>
          <w:tab w:val="left" w:pos="238"/>
        </w:tabs>
        <w:spacing w:before="14"/>
        <w:ind w:hanging="136"/>
        <w:jc w:val="both"/>
      </w:pPr>
      <w:r>
        <w:rPr>
          <w:lang w:val="fr-FR"/>
        </w:rPr>
        <w:t>Numéro de CNI des personnes qui visitent les lieux</w:t>
      </w:r>
    </w:p>
    <w:p w14:paraId="0A1EEE67" w14:textId="77777777" w:rsidR="006D492B" w:rsidRDefault="006D492B">
      <w:pPr>
        <w:pStyle w:val="Textoindependiente"/>
      </w:pPr>
    </w:p>
    <w:p w14:paraId="5FAC96A5" w14:textId="77777777" w:rsidR="006D492B" w:rsidRDefault="006D492B">
      <w:pPr>
        <w:pStyle w:val="Textoindependiente"/>
      </w:pPr>
    </w:p>
    <w:p w14:paraId="7B1C1EBD" w14:textId="77777777" w:rsidR="006D492B" w:rsidRDefault="006D492B">
      <w:pPr>
        <w:pStyle w:val="Textoindependiente"/>
      </w:pPr>
    </w:p>
    <w:p w14:paraId="00D440F5" w14:textId="77777777" w:rsidR="006D492B" w:rsidRDefault="006D492B">
      <w:pPr>
        <w:pStyle w:val="Textoindependiente"/>
      </w:pPr>
    </w:p>
    <w:p w14:paraId="69CCBA10" w14:textId="77777777" w:rsidR="006D492B" w:rsidRDefault="006D492B">
      <w:pPr>
        <w:pStyle w:val="Textoindependiente"/>
      </w:pPr>
    </w:p>
    <w:p w14:paraId="6E0AE774" w14:textId="77777777" w:rsidR="006D492B" w:rsidRDefault="006D492B">
      <w:pPr>
        <w:pStyle w:val="Textoindependiente"/>
      </w:pPr>
    </w:p>
    <w:p w14:paraId="335E4B2C" w14:textId="77777777" w:rsidR="006D492B" w:rsidRDefault="006D492B">
      <w:pPr>
        <w:pStyle w:val="Textoindependiente"/>
      </w:pPr>
    </w:p>
    <w:p w14:paraId="43769E8A" w14:textId="77777777" w:rsidR="006D492B" w:rsidRDefault="006D492B">
      <w:pPr>
        <w:pStyle w:val="Textoindependiente"/>
      </w:pPr>
    </w:p>
    <w:p w14:paraId="38ACFFE1" w14:textId="77777777" w:rsidR="006D492B" w:rsidRDefault="006D492B">
      <w:pPr>
        <w:pStyle w:val="Textoindependiente"/>
      </w:pPr>
    </w:p>
    <w:p w14:paraId="5FE13C38" w14:textId="77777777" w:rsidR="006D492B" w:rsidRDefault="006D492B">
      <w:pPr>
        <w:pStyle w:val="Textoindependiente"/>
      </w:pPr>
    </w:p>
    <w:p w14:paraId="5ED0163F" w14:textId="77777777" w:rsidR="006D492B" w:rsidRDefault="006D492B">
      <w:pPr>
        <w:pStyle w:val="Textoindependiente"/>
      </w:pPr>
    </w:p>
    <w:p w14:paraId="6FF249EC" w14:textId="77777777" w:rsidR="006D492B" w:rsidRDefault="006D492B">
      <w:pPr>
        <w:pStyle w:val="Textoindependiente"/>
      </w:pPr>
    </w:p>
    <w:p w14:paraId="3D0AD72C" w14:textId="77777777" w:rsidR="006D492B" w:rsidRDefault="006D492B">
      <w:pPr>
        <w:pStyle w:val="Textoindependiente"/>
      </w:pPr>
    </w:p>
    <w:p w14:paraId="63ED9750" w14:textId="77777777" w:rsidR="006D492B" w:rsidRDefault="006D492B">
      <w:pPr>
        <w:pStyle w:val="Textoindependiente"/>
      </w:pPr>
    </w:p>
    <w:p w14:paraId="2CD2BA38" w14:textId="77777777" w:rsidR="006D492B" w:rsidRDefault="006D492B">
      <w:pPr>
        <w:pStyle w:val="Textoindependiente"/>
      </w:pPr>
    </w:p>
    <w:p w14:paraId="2B3ECE3C" w14:textId="77777777" w:rsidR="006D492B" w:rsidRDefault="006D492B">
      <w:pPr>
        <w:pStyle w:val="Textoindependiente"/>
      </w:pPr>
    </w:p>
    <w:p w14:paraId="237AB01C" w14:textId="77777777" w:rsidR="006D492B" w:rsidRDefault="006D492B">
      <w:pPr>
        <w:pStyle w:val="Textoindependiente"/>
      </w:pPr>
    </w:p>
    <w:p w14:paraId="34C2F39F" w14:textId="77777777" w:rsidR="006D492B" w:rsidRDefault="006D492B">
      <w:pPr>
        <w:pStyle w:val="Textoindependiente"/>
      </w:pPr>
    </w:p>
    <w:p w14:paraId="3608DF3F" w14:textId="77777777" w:rsidR="006D492B" w:rsidRDefault="006D492B">
      <w:pPr>
        <w:pStyle w:val="Textoindependiente"/>
      </w:pPr>
    </w:p>
    <w:p w14:paraId="0D694E7A" w14:textId="77777777" w:rsidR="006D492B" w:rsidRDefault="006D492B">
      <w:pPr>
        <w:pStyle w:val="Textoindependiente"/>
      </w:pPr>
    </w:p>
    <w:p w14:paraId="1BF468F4" w14:textId="77777777" w:rsidR="006D492B" w:rsidRDefault="006D492B">
      <w:pPr>
        <w:pStyle w:val="Textoindependiente"/>
      </w:pPr>
    </w:p>
    <w:p w14:paraId="0A6B08D3" w14:textId="77777777" w:rsidR="006D492B" w:rsidRDefault="006D492B">
      <w:pPr>
        <w:pStyle w:val="Textoindependiente"/>
      </w:pPr>
    </w:p>
    <w:p w14:paraId="473E3243" w14:textId="77777777" w:rsidR="006D492B" w:rsidRDefault="006D492B">
      <w:pPr>
        <w:pStyle w:val="Textoindependiente"/>
      </w:pPr>
    </w:p>
    <w:p w14:paraId="381B033D" w14:textId="77777777" w:rsidR="006D492B" w:rsidRDefault="006D492B">
      <w:pPr>
        <w:pStyle w:val="Textoindependiente"/>
      </w:pPr>
    </w:p>
    <w:p w14:paraId="7F581F43" w14:textId="77777777" w:rsidR="006D492B" w:rsidRDefault="006D492B">
      <w:pPr>
        <w:pStyle w:val="Textoindependiente"/>
      </w:pPr>
    </w:p>
    <w:p w14:paraId="72B440F4" w14:textId="77777777" w:rsidR="006D492B" w:rsidRDefault="006D492B">
      <w:pPr>
        <w:pStyle w:val="Textoindependiente"/>
      </w:pPr>
    </w:p>
    <w:p w14:paraId="082CB4F9" w14:textId="77777777" w:rsidR="006D492B" w:rsidRDefault="006D492B">
      <w:pPr>
        <w:pStyle w:val="Textoindependiente"/>
      </w:pPr>
    </w:p>
    <w:p w14:paraId="36277053" w14:textId="77777777" w:rsidR="006D492B" w:rsidRDefault="006D492B">
      <w:pPr>
        <w:pStyle w:val="Textoindependiente"/>
      </w:pPr>
    </w:p>
    <w:p w14:paraId="220CFF04" w14:textId="77777777" w:rsidR="006D492B" w:rsidRDefault="006D492B">
      <w:pPr>
        <w:pStyle w:val="Textoindependiente"/>
        <w:spacing w:before="205"/>
      </w:pPr>
    </w:p>
    <w:p w14:paraId="679FEE47" w14:textId="22A8FE26" w:rsidR="006D492B" w:rsidRDefault="00710047">
      <w:pPr>
        <w:spacing w:before="1" w:line="208" w:lineRule="auto"/>
        <w:ind w:left="4440"/>
        <w:rPr>
          <w:sz w:val="24"/>
        </w:rPr>
      </w:pPr>
      <w:r>
        <w:rPr>
          <w:sz w:val="24"/>
          <w:lang w:val="fr-FR"/>
        </w:rPr>
        <w:t xml:space="preserve">Signé électroniquement par : Ester </w:t>
      </w:r>
      <w:proofErr w:type="spellStart"/>
      <w:r>
        <w:rPr>
          <w:sz w:val="24"/>
          <w:lang w:val="fr-FR"/>
        </w:rPr>
        <w:t>Borràs</w:t>
      </w:r>
      <w:proofErr w:type="spellEnd"/>
      <w:r>
        <w:rPr>
          <w:sz w:val="24"/>
          <w:lang w:val="fr-FR"/>
        </w:rPr>
        <w:t xml:space="preserve"> Andreu – (TCAT)</w:t>
      </w:r>
    </w:p>
    <w:p w14:paraId="7D8511F9" w14:textId="77777777" w:rsidR="006D492B" w:rsidRDefault="00710047">
      <w:pPr>
        <w:spacing w:line="247" w:lineRule="exact"/>
        <w:ind w:left="4440"/>
        <w:rPr>
          <w:sz w:val="24"/>
        </w:rPr>
      </w:pPr>
      <w:r>
        <w:rPr>
          <w:sz w:val="24"/>
          <w:lang w:val="fr-FR"/>
        </w:rPr>
        <w:t>Date : 2025.06.27 10:53:10 CEST</w:t>
      </w:r>
    </w:p>
    <w:sectPr w:rsidR="006D492B">
      <w:pgSz w:w="11910" w:h="16840"/>
      <w:pgMar w:top="1320" w:right="136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A3039" w14:textId="77777777" w:rsidR="00710047" w:rsidRDefault="00710047" w:rsidP="00710047">
      <w:r>
        <w:separator/>
      </w:r>
    </w:p>
  </w:endnote>
  <w:endnote w:type="continuationSeparator" w:id="0">
    <w:p w14:paraId="515B6832" w14:textId="77777777" w:rsidR="00710047" w:rsidRDefault="00710047" w:rsidP="0071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97DA" w14:textId="77777777" w:rsidR="00710047" w:rsidRDefault="00710047" w:rsidP="00710047">
      <w:r>
        <w:separator/>
      </w:r>
    </w:p>
  </w:footnote>
  <w:footnote w:type="continuationSeparator" w:id="0">
    <w:p w14:paraId="4C1A7B4C" w14:textId="77777777" w:rsidR="00710047" w:rsidRDefault="00710047" w:rsidP="00710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90EEB"/>
    <w:multiLevelType w:val="multilevel"/>
    <w:tmpl w:val="EBA6BFD6"/>
    <w:lvl w:ilvl="0">
      <w:start w:val="1"/>
      <w:numFmt w:val="decimal"/>
      <w:lvlText w:val="%1."/>
      <w:lvlJc w:val="left"/>
      <w:pPr>
        <w:ind w:left="347" w:hanging="245"/>
        <w:jc w:val="left"/>
      </w:pPr>
      <w:rPr>
        <w:rFonts w:ascii="Arial" w:eastAsia="Arial" w:hAnsi="Arial" w:cs="Arial" w:hint="default"/>
        <w:b/>
        <w:bCs/>
        <w:i w:val="0"/>
        <w:iCs w:val="0"/>
        <w:spacing w:val="0"/>
        <w:w w:val="100"/>
        <w:sz w:val="22"/>
        <w:szCs w:val="22"/>
        <w:lang w:val="ca-ES" w:eastAsia="en-US" w:bidi="ar-SA"/>
      </w:rPr>
    </w:lvl>
    <w:lvl w:ilvl="1">
      <w:start w:val="1"/>
      <w:numFmt w:val="decimal"/>
      <w:lvlText w:val="%1.%2."/>
      <w:lvlJc w:val="left"/>
      <w:pPr>
        <w:ind w:left="102" w:hanging="495"/>
        <w:jc w:val="left"/>
      </w:pPr>
      <w:rPr>
        <w:rFonts w:ascii="Arial" w:eastAsia="Arial" w:hAnsi="Arial" w:cs="Arial" w:hint="default"/>
        <w:b w:val="0"/>
        <w:bCs w:val="0"/>
        <w:i w:val="0"/>
        <w:iCs w:val="0"/>
        <w:spacing w:val="0"/>
        <w:w w:val="100"/>
        <w:sz w:val="22"/>
        <w:szCs w:val="22"/>
        <w:lang w:val="ca-ES" w:eastAsia="en-US" w:bidi="ar-SA"/>
      </w:rPr>
    </w:lvl>
    <w:lvl w:ilvl="2">
      <w:numFmt w:val="bullet"/>
      <w:lvlText w:val=""/>
      <w:lvlJc w:val="left"/>
      <w:pPr>
        <w:ind w:left="822" w:hanging="360"/>
      </w:pPr>
      <w:rPr>
        <w:rFonts w:ascii="Symbol" w:eastAsia="Symbol" w:hAnsi="Symbol" w:cs="Symbol" w:hint="default"/>
        <w:b w:val="0"/>
        <w:bCs w:val="0"/>
        <w:i w:val="0"/>
        <w:iCs w:val="0"/>
        <w:spacing w:val="0"/>
        <w:w w:val="100"/>
        <w:sz w:val="22"/>
        <w:szCs w:val="22"/>
        <w:lang w:val="ca-ES" w:eastAsia="en-US" w:bidi="ar-SA"/>
      </w:rPr>
    </w:lvl>
    <w:lvl w:ilvl="3">
      <w:numFmt w:val="bullet"/>
      <w:lvlText w:val="•"/>
      <w:lvlJc w:val="left"/>
      <w:pPr>
        <w:ind w:left="820" w:hanging="360"/>
      </w:pPr>
      <w:rPr>
        <w:rFonts w:hint="default"/>
        <w:lang w:val="ca-ES" w:eastAsia="en-US" w:bidi="ar-SA"/>
      </w:rPr>
    </w:lvl>
    <w:lvl w:ilvl="4">
      <w:numFmt w:val="bullet"/>
      <w:lvlText w:val="•"/>
      <w:lvlJc w:val="left"/>
      <w:pPr>
        <w:ind w:left="1980" w:hanging="360"/>
      </w:pPr>
      <w:rPr>
        <w:rFonts w:hint="default"/>
        <w:lang w:val="ca-ES" w:eastAsia="en-US" w:bidi="ar-SA"/>
      </w:rPr>
    </w:lvl>
    <w:lvl w:ilvl="5">
      <w:numFmt w:val="bullet"/>
      <w:lvlText w:val="•"/>
      <w:lvlJc w:val="left"/>
      <w:pPr>
        <w:ind w:left="3141" w:hanging="360"/>
      </w:pPr>
      <w:rPr>
        <w:rFonts w:hint="default"/>
        <w:lang w:val="ca-ES" w:eastAsia="en-US" w:bidi="ar-SA"/>
      </w:rPr>
    </w:lvl>
    <w:lvl w:ilvl="6">
      <w:numFmt w:val="bullet"/>
      <w:lvlText w:val="•"/>
      <w:lvlJc w:val="left"/>
      <w:pPr>
        <w:ind w:left="4302" w:hanging="360"/>
      </w:pPr>
      <w:rPr>
        <w:rFonts w:hint="default"/>
        <w:lang w:val="ca-ES" w:eastAsia="en-US" w:bidi="ar-SA"/>
      </w:rPr>
    </w:lvl>
    <w:lvl w:ilvl="7">
      <w:numFmt w:val="bullet"/>
      <w:lvlText w:val="•"/>
      <w:lvlJc w:val="left"/>
      <w:pPr>
        <w:ind w:left="5463" w:hanging="360"/>
      </w:pPr>
      <w:rPr>
        <w:rFonts w:hint="default"/>
        <w:lang w:val="ca-ES" w:eastAsia="en-US" w:bidi="ar-SA"/>
      </w:rPr>
    </w:lvl>
    <w:lvl w:ilvl="8">
      <w:numFmt w:val="bullet"/>
      <w:lvlText w:val="•"/>
      <w:lvlJc w:val="left"/>
      <w:pPr>
        <w:ind w:left="6624" w:hanging="360"/>
      </w:pPr>
      <w:rPr>
        <w:rFonts w:hint="default"/>
        <w:lang w:val="ca-ES" w:eastAsia="en-US" w:bidi="ar-SA"/>
      </w:rPr>
    </w:lvl>
  </w:abstractNum>
  <w:abstractNum w:abstractNumId="1" w15:restartNumberingAfterBreak="0">
    <w:nsid w:val="12AD34A5"/>
    <w:multiLevelType w:val="hybridMultilevel"/>
    <w:tmpl w:val="A21209D0"/>
    <w:lvl w:ilvl="0" w:tplc="C524821E">
      <w:numFmt w:val="bullet"/>
      <w:lvlText w:val=""/>
      <w:lvlJc w:val="left"/>
      <w:pPr>
        <w:ind w:left="822" w:hanging="360"/>
      </w:pPr>
      <w:rPr>
        <w:rFonts w:ascii="Symbol" w:eastAsia="Symbol" w:hAnsi="Symbol" w:cs="Symbol" w:hint="default"/>
        <w:b w:val="0"/>
        <w:bCs w:val="0"/>
        <w:i w:val="0"/>
        <w:iCs w:val="0"/>
        <w:spacing w:val="0"/>
        <w:w w:val="100"/>
        <w:sz w:val="22"/>
        <w:szCs w:val="22"/>
        <w:lang w:val="ca-ES" w:eastAsia="en-US" w:bidi="ar-SA"/>
      </w:rPr>
    </w:lvl>
    <w:lvl w:ilvl="1" w:tplc="24FA0038">
      <w:numFmt w:val="bullet"/>
      <w:lvlText w:val="o"/>
      <w:lvlJc w:val="left"/>
      <w:pPr>
        <w:ind w:left="1542" w:hanging="360"/>
      </w:pPr>
      <w:rPr>
        <w:rFonts w:ascii="Courier New" w:eastAsia="Courier New" w:hAnsi="Courier New" w:cs="Courier New" w:hint="default"/>
        <w:b w:val="0"/>
        <w:bCs w:val="0"/>
        <w:i w:val="0"/>
        <w:iCs w:val="0"/>
        <w:spacing w:val="0"/>
        <w:w w:val="100"/>
        <w:sz w:val="22"/>
        <w:szCs w:val="22"/>
        <w:lang w:val="ca-ES" w:eastAsia="en-US" w:bidi="ar-SA"/>
      </w:rPr>
    </w:lvl>
    <w:lvl w:ilvl="2" w:tplc="D6D66E94">
      <w:numFmt w:val="bullet"/>
      <w:lvlText w:val="•"/>
      <w:lvlJc w:val="left"/>
      <w:pPr>
        <w:ind w:left="2362" w:hanging="360"/>
      </w:pPr>
      <w:rPr>
        <w:rFonts w:hint="default"/>
        <w:lang w:val="ca-ES" w:eastAsia="en-US" w:bidi="ar-SA"/>
      </w:rPr>
    </w:lvl>
    <w:lvl w:ilvl="3" w:tplc="850EE3A2">
      <w:numFmt w:val="bullet"/>
      <w:lvlText w:val="•"/>
      <w:lvlJc w:val="left"/>
      <w:pPr>
        <w:ind w:left="3185" w:hanging="360"/>
      </w:pPr>
      <w:rPr>
        <w:rFonts w:hint="default"/>
        <w:lang w:val="ca-ES" w:eastAsia="en-US" w:bidi="ar-SA"/>
      </w:rPr>
    </w:lvl>
    <w:lvl w:ilvl="4" w:tplc="7D8A7D32">
      <w:numFmt w:val="bullet"/>
      <w:lvlText w:val="•"/>
      <w:lvlJc w:val="left"/>
      <w:pPr>
        <w:ind w:left="4008" w:hanging="360"/>
      </w:pPr>
      <w:rPr>
        <w:rFonts w:hint="default"/>
        <w:lang w:val="ca-ES" w:eastAsia="en-US" w:bidi="ar-SA"/>
      </w:rPr>
    </w:lvl>
    <w:lvl w:ilvl="5" w:tplc="5928B9FC">
      <w:numFmt w:val="bullet"/>
      <w:lvlText w:val="•"/>
      <w:lvlJc w:val="left"/>
      <w:pPr>
        <w:ind w:left="4831" w:hanging="360"/>
      </w:pPr>
      <w:rPr>
        <w:rFonts w:hint="default"/>
        <w:lang w:val="ca-ES" w:eastAsia="en-US" w:bidi="ar-SA"/>
      </w:rPr>
    </w:lvl>
    <w:lvl w:ilvl="6" w:tplc="753AA89E">
      <w:numFmt w:val="bullet"/>
      <w:lvlText w:val="•"/>
      <w:lvlJc w:val="left"/>
      <w:pPr>
        <w:ind w:left="5654" w:hanging="360"/>
      </w:pPr>
      <w:rPr>
        <w:rFonts w:hint="default"/>
        <w:lang w:val="ca-ES" w:eastAsia="en-US" w:bidi="ar-SA"/>
      </w:rPr>
    </w:lvl>
    <w:lvl w:ilvl="7" w:tplc="4372D44E">
      <w:numFmt w:val="bullet"/>
      <w:lvlText w:val="•"/>
      <w:lvlJc w:val="left"/>
      <w:pPr>
        <w:ind w:left="6477" w:hanging="360"/>
      </w:pPr>
      <w:rPr>
        <w:rFonts w:hint="default"/>
        <w:lang w:val="ca-ES" w:eastAsia="en-US" w:bidi="ar-SA"/>
      </w:rPr>
    </w:lvl>
    <w:lvl w:ilvl="8" w:tplc="511E7162">
      <w:numFmt w:val="bullet"/>
      <w:lvlText w:val="•"/>
      <w:lvlJc w:val="left"/>
      <w:pPr>
        <w:ind w:left="7300" w:hanging="360"/>
      </w:pPr>
      <w:rPr>
        <w:rFonts w:hint="default"/>
        <w:lang w:val="ca-ES" w:eastAsia="en-US" w:bidi="ar-SA"/>
      </w:rPr>
    </w:lvl>
  </w:abstractNum>
  <w:abstractNum w:abstractNumId="2" w15:restartNumberingAfterBreak="0">
    <w:nsid w:val="36EF32B3"/>
    <w:multiLevelType w:val="hybridMultilevel"/>
    <w:tmpl w:val="5EFC4A68"/>
    <w:lvl w:ilvl="0" w:tplc="5A026DAC">
      <w:numFmt w:val="bullet"/>
      <w:lvlText w:val="-"/>
      <w:lvlJc w:val="left"/>
      <w:pPr>
        <w:ind w:left="238" w:hanging="137"/>
      </w:pPr>
      <w:rPr>
        <w:rFonts w:ascii="Arial" w:eastAsia="Arial" w:hAnsi="Arial" w:cs="Arial" w:hint="default"/>
        <w:b w:val="0"/>
        <w:bCs w:val="0"/>
        <w:i w:val="0"/>
        <w:iCs w:val="0"/>
        <w:spacing w:val="0"/>
        <w:w w:val="100"/>
        <w:sz w:val="22"/>
        <w:szCs w:val="22"/>
        <w:lang w:val="ca-ES" w:eastAsia="en-US" w:bidi="ar-SA"/>
      </w:rPr>
    </w:lvl>
    <w:lvl w:ilvl="1" w:tplc="C46E69CA">
      <w:numFmt w:val="bullet"/>
      <w:lvlText w:val="•"/>
      <w:lvlJc w:val="left"/>
      <w:pPr>
        <w:ind w:left="1110" w:hanging="137"/>
      </w:pPr>
      <w:rPr>
        <w:rFonts w:hint="default"/>
        <w:lang w:val="ca-ES" w:eastAsia="en-US" w:bidi="ar-SA"/>
      </w:rPr>
    </w:lvl>
    <w:lvl w:ilvl="2" w:tplc="D6B0D192">
      <w:numFmt w:val="bullet"/>
      <w:lvlText w:val="•"/>
      <w:lvlJc w:val="left"/>
      <w:pPr>
        <w:ind w:left="1981" w:hanging="137"/>
      </w:pPr>
      <w:rPr>
        <w:rFonts w:hint="default"/>
        <w:lang w:val="ca-ES" w:eastAsia="en-US" w:bidi="ar-SA"/>
      </w:rPr>
    </w:lvl>
    <w:lvl w:ilvl="3" w:tplc="8732288A">
      <w:numFmt w:val="bullet"/>
      <w:lvlText w:val="•"/>
      <w:lvlJc w:val="left"/>
      <w:pPr>
        <w:ind w:left="2851" w:hanging="137"/>
      </w:pPr>
      <w:rPr>
        <w:rFonts w:hint="default"/>
        <w:lang w:val="ca-ES" w:eastAsia="en-US" w:bidi="ar-SA"/>
      </w:rPr>
    </w:lvl>
    <w:lvl w:ilvl="4" w:tplc="798671CC">
      <w:numFmt w:val="bullet"/>
      <w:lvlText w:val="•"/>
      <w:lvlJc w:val="left"/>
      <w:pPr>
        <w:ind w:left="3722" w:hanging="137"/>
      </w:pPr>
      <w:rPr>
        <w:rFonts w:hint="default"/>
        <w:lang w:val="ca-ES" w:eastAsia="en-US" w:bidi="ar-SA"/>
      </w:rPr>
    </w:lvl>
    <w:lvl w:ilvl="5" w:tplc="14182618">
      <w:numFmt w:val="bullet"/>
      <w:lvlText w:val="•"/>
      <w:lvlJc w:val="left"/>
      <w:pPr>
        <w:ind w:left="4593" w:hanging="137"/>
      </w:pPr>
      <w:rPr>
        <w:rFonts w:hint="default"/>
        <w:lang w:val="ca-ES" w:eastAsia="en-US" w:bidi="ar-SA"/>
      </w:rPr>
    </w:lvl>
    <w:lvl w:ilvl="6" w:tplc="CE24C566">
      <w:numFmt w:val="bullet"/>
      <w:lvlText w:val="•"/>
      <w:lvlJc w:val="left"/>
      <w:pPr>
        <w:ind w:left="5463" w:hanging="137"/>
      </w:pPr>
      <w:rPr>
        <w:rFonts w:hint="default"/>
        <w:lang w:val="ca-ES" w:eastAsia="en-US" w:bidi="ar-SA"/>
      </w:rPr>
    </w:lvl>
    <w:lvl w:ilvl="7" w:tplc="70CEF1BE">
      <w:numFmt w:val="bullet"/>
      <w:lvlText w:val="•"/>
      <w:lvlJc w:val="left"/>
      <w:pPr>
        <w:ind w:left="6334" w:hanging="137"/>
      </w:pPr>
      <w:rPr>
        <w:rFonts w:hint="default"/>
        <w:lang w:val="ca-ES" w:eastAsia="en-US" w:bidi="ar-SA"/>
      </w:rPr>
    </w:lvl>
    <w:lvl w:ilvl="8" w:tplc="C780FDCC">
      <w:numFmt w:val="bullet"/>
      <w:lvlText w:val="•"/>
      <w:lvlJc w:val="left"/>
      <w:pPr>
        <w:ind w:left="7205" w:hanging="137"/>
      </w:pPr>
      <w:rPr>
        <w:rFonts w:hint="default"/>
        <w:lang w:val="ca-ES" w:eastAsia="en-US" w:bidi="ar-SA"/>
      </w:rPr>
    </w:lvl>
  </w:abstractNum>
  <w:abstractNum w:abstractNumId="3" w15:restartNumberingAfterBreak="0">
    <w:nsid w:val="593044B1"/>
    <w:multiLevelType w:val="hybridMultilevel"/>
    <w:tmpl w:val="1D0461E0"/>
    <w:lvl w:ilvl="0" w:tplc="3862527A">
      <w:start w:val="1"/>
      <w:numFmt w:val="lowerLetter"/>
      <w:lvlText w:val="%1)"/>
      <w:lvlJc w:val="left"/>
      <w:pPr>
        <w:ind w:left="822" w:hanging="360"/>
        <w:jc w:val="left"/>
      </w:pPr>
      <w:rPr>
        <w:rFonts w:ascii="Arial" w:eastAsia="Arial" w:hAnsi="Arial" w:cs="Arial" w:hint="default"/>
        <w:b w:val="0"/>
        <w:bCs w:val="0"/>
        <w:i w:val="0"/>
        <w:iCs w:val="0"/>
        <w:spacing w:val="-1"/>
        <w:w w:val="100"/>
        <w:sz w:val="22"/>
        <w:szCs w:val="22"/>
        <w:lang w:val="ca-ES" w:eastAsia="en-US" w:bidi="ar-SA"/>
      </w:rPr>
    </w:lvl>
    <w:lvl w:ilvl="1" w:tplc="913AE4FC">
      <w:numFmt w:val="bullet"/>
      <w:lvlText w:val="•"/>
      <w:lvlJc w:val="left"/>
      <w:pPr>
        <w:ind w:left="1632" w:hanging="360"/>
      </w:pPr>
      <w:rPr>
        <w:rFonts w:hint="default"/>
        <w:lang w:val="ca-ES" w:eastAsia="en-US" w:bidi="ar-SA"/>
      </w:rPr>
    </w:lvl>
    <w:lvl w:ilvl="2" w:tplc="36B657E2">
      <w:numFmt w:val="bullet"/>
      <w:lvlText w:val="•"/>
      <w:lvlJc w:val="left"/>
      <w:pPr>
        <w:ind w:left="2445" w:hanging="360"/>
      </w:pPr>
      <w:rPr>
        <w:rFonts w:hint="default"/>
        <w:lang w:val="ca-ES" w:eastAsia="en-US" w:bidi="ar-SA"/>
      </w:rPr>
    </w:lvl>
    <w:lvl w:ilvl="3" w:tplc="F570862C">
      <w:numFmt w:val="bullet"/>
      <w:lvlText w:val="•"/>
      <w:lvlJc w:val="left"/>
      <w:pPr>
        <w:ind w:left="3257" w:hanging="360"/>
      </w:pPr>
      <w:rPr>
        <w:rFonts w:hint="default"/>
        <w:lang w:val="ca-ES" w:eastAsia="en-US" w:bidi="ar-SA"/>
      </w:rPr>
    </w:lvl>
    <w:lvl w:ilvl="4" w:tplc="F0720D48">
      <w:numFmt w:val="bullet"/>
      <w:lvlText w:val="•"/>
      <w:lvlJc w:val="left"/>
      <w:pPr>
        <w:ind w:left="4070" w:hanging="360"/>
      </w:pPr>
      <w:rPr>
        <w:rFonts w:hint="default"/>
        <w:lang w:val="ca-ES" w:eastAsia="en-US" w:bidi="ar-SA"/>
      </w:rPr>
    </w:lvl>
    <w:lvl w:ilvl="5" w:tplc="E802561A">
      <w:numFmt w:val="bullet"/>
      <w:lvlText w:val="•"/>
      <w:lvlJc w:val="left"/>
      <w:pPr>
        <w:ind w:left="4883" w:hanging="360"/>
      </w:pPr>
      <w:rPr>
        <w:rFonts w:hint="default"/>
        <w:lang w:val="ca-ES" w:eastAsia="en-US" w:bidi="ar-SA"/>
      </w:rPr>
    </w:lvl>
    <w:lvl w:ilvl="6" w:tplc="AFC226CC">
      <w:numFmt w:val="bullet"/>
      <w:lvlText w:val="•"/>
      <w:lvlJc w:val="left"/>
      <w:pPr>
        <w:ind w:left="5695" w:hanging="360"/>
      </w:pPr>
      <w:rPr>
        <w:rFonts w:hint="default"/>
        <w:lang w:val="ca-ES" w:eastAsia="en-US" w:bidi="ar-SA"/>
      </w:rPr>
    </w:lvl>
    <w:lvl w:ilvl="7" w:tplc="E7B6B594">
      <w:numFmt w:val="bullet"/>
      <w:lvlText w:val="•"/>
      <w:lvlJc w:val="left"/>
      <w:pPr>
        <w:ind w:left="6508" w:hanging="360"/>
      </w:pPr>
      <w:rPr>
        <w:rFonts w:hint="default"/>
        <w:lang w:val="ca-ES" w:eastAsia="en-US" w:bidi="ar-SA"/>
      </w:rPr>
    </w:lvl>
    <w:lvl w:ilvl="8" w:tplc="993C2020">
      <w:numFmt w:val="bullet"/>
      <w:lvlText w:val="•"/>
      <w:lvlJc w:val="left"/>
      <w:pPr>
        <w:ind w:left="7321" w:hanging="360"/>
      </w:pPr>
      <w:rPr>
        <w:rFonts w:hint="default"/>
        <w:lang w:val="ca-ES" w:eastAsia="en-US" w:bidi="ar-SA"/>
      </w:rPr>
    </w:lvl>
  </w:abstractNum>
  <w:num w:numId="1" w16cid:durableId="1919825796">
    <w:abstractNumId w:val="2"/>
  </w:num>
  <w:num w:numId="2" w16cid:durableId="616370213">
    <w:abstractNumId w:val="1"/>
  </w:num>
  <w:num w:numId="3" w16cid:durableId="841362465">
    <w:abstractNumId w:val="3"/>
  </w:num>
  <w:num w:numId="4" w16cid:durableId="210583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2B"/>
    <w:rsid w:val="001B19A9"/>
    <w:rsid w:val="00362445"/>
    <w:rsid w:val="003764B2"/>
    <w:rsid w:val="0039348A"/>
    <w:rsid w:val="00394BDA"/>
    <w:rsid w:val="0052294C"/>
    <w:rsid w:val="006353A8"/>
    <w:rsid w:val="0067639D"/>
    <w:rsid w:val="006D492B"/>
    <w:rsid w:val="00710047"/>
    <w:rsid w:val="00723848"/>
    <w:rsid w:val="009D2BAC"/>
    <w:rsid w:val="00A17B59"/>
    <w:rsid w:val="00A36D75"/>
    <w:rsid w:val="00EC0AAD"/>
  </w:rsids>
  <m:mathPr>
    <m:mathFont m:val="Cambria Math"/>
    <m:brkBin m:val="before"/>
    <m:brkBinSub m:val="--"/>
    <m:smallFrac m:val="0"/>
    <m:dispDef/>
    <m:lMargin m:val="0"/>
    <m:rMargin m:val="0"/>
    <m:defJc m:val="centerGroup"/>
    <m:wrapIndent m:val="1440"/>
    <m:intLim m:val="subSup"/>
    <m:naryLim m:val="undOvr"/>
  </m:mathPr>
  <w:themeFontLang w:val="es-E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272A7"/>
  <w15:docId w15:val="{98BDDDD6-E70C-460D-B137-049D2BAD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ca-ES"/>
    </w:rPr>
  </w:style>
  <w:style w:type="paragraph" w:styleId="Ttulo1">
    <w:name w:val="heading 1"/>
    <w:basedOn w:val="Normal"/>
    <w:uiPriority w:val="9"/>
    <w:qFormat/>
    <w:pPr>
      <w:ind w:left="348" w:hanging="246"/>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542" w:hanging="360"/>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52294C"/>
    <w:rPr>
      <w:sz w:val="16"/>
      <w:szCs w:val="16"/>
    </w:rPr>
  </w:style>
  <w:style w:type="paragraph" w:styleId="Textocomentario">
    <w:name w:val="annotation text"/>
    <w:basedOn w:val="Normal"/>
    <w:link w:val="TextocomentarioCar"/>
    <w:uiPriority w:val="99"/>
    <w:unhideWhenUsed/>
    <w:rsid w:val="0052294C"/>
    <w:rPr>
      <w:sz w:val="20"/>
      <w:szCs w:val="20"/>
    </w:rPr>
  </w:style>
  <w:style w:type="character" w:customStyle="1" w:styleId="TextocomentarioCar">
    <w:name w:val="Texto comentario Car"/>
    <w:basedOn w:val="Fuentedeprrafopredeter"/>
    <w:link w:val="Textocomentario"/>
    <w:uiPriority w:val="99"/>
    <w:rsid w:val="0052294C"/>
    <w:rPr>
      <w:rFonts w:ascii="Arial" w:eastAsia="Arial" w:hAnsi="Arial" w:cs="Arial"/>
      <w:sz w:val="20"/>
      <w:szCs w:val="20"/>
      <w:lang w:val="ca-ES"/>
    </w:rPr>
  </w:style>
  <w:style w:type="paragraph" w:styleId="Asuntodelcomentario">
    <w:name w:val="annotation subject"/>
    <w:basedOn w:val="Textocomentario"/>
    <w:next w:val="Textocomentario"/>
    <w:link w:val="AsuntodelcomentarioCar"/>
    <w:uiPriority w:val="99"/>
    <w:semiHidden/>
    <w:unhideWhenUsed/>
    <w:rsid w:val="0052294C"/>
    <w:rPr>
      <w:b/>
      <w:bCs/>
    </w:rPr>
  </w:style>
  <w:style w:type="character" w:customStyle="1" w:styleId="AsuntodelcomentarioCar">
    <w:name w:val="Asunto del comentario Car"/>
    <w:basedOn w:val="TextocomentarioCar"/>
    <w:link w:val="Asuntodelcomentario"/>
    <w:uiPriority w:val="99"/>
    <w:semiHidden/>
    <w:rsid w:val="0052294C"/>
    <w:rPr>
      <w:rFonts w:ascii="Arial" w:eastAsia="Arial" w:hAnsi="Arial" w:cs="Arial"/>
      <w:b/>
      <w:bCs/>
      <w:sz w:val="20"/>
      <w:szCs w:val="20"/>
      <w:lang w:val="ca-ES"/>
    </w:rPr>
  </w:style>
  <w:style w:type="paragraph" w:styleId="Encabezado">
    <w:name w:val="header"/>
    <w:basedOn w:val="Normal"/>
    <w:link w:val="EncabezadoCar"/>
    <w:uiPriority w:val="99"/>
    <w:unhideWhenUsed/>
    <w:rsid w:val="00710047"/>
    <w:pPr>
      <w:tabs>
        <w:tab w:val="center" w:pos="4252"/>
        <w:tab w:val="right" w:pos="8504"/>
      </w:tabs>
    </w:pPr>
  </w:style>
  <w:style w:type="character" w:customStyle="1" w:styleId="EncabezadoCar">
    <w:name w:val="Encabezado Car"/>
    <w:basedOn w:val="Fuentedeprrafopredeter"/>
    <w:link w:val="Encabezado"/>
    <w:uiPriority w:val="99"/>
    <w:rsid w:val="00710047"/>
    <w:rPr>
      <w:rFonts w:ascii="Arial" w:eastAsia="Arial" w:hAnsi="Arial" w:cs="Arial"/>
      <w:lang w:val="ca-ES"/>
    </w:rPr>
  </w:style>
  <w:style w:type="paragraph" w:styleId="Piedepgina">
    <w:name w:val="footer"/>
    <w:basedOn w:val="Normal"/>
    <w:link w:val="PiedepginaCar"/>
    <w:uiPriority w:val="99"/>
    <w:unhideWhenUsed/>
    <w:rsid w:val="00710047"/>
    <w:pPr>
      <w:tabs>
        <w:tab w:val="center" w:pos="4252"/>
        <w:tab w:val="right" w:pos="8504"/>
      </w:tabs>
    </w:pPr>
  </w:style>
  <w:style w:type="character" w:customStyle="1" w:styleId="PiedepginaCar">
    <w:name w:val="Pie de página Car"/>
    <w:basedOn w:val="Fuentedeprrafopredeter"/>
    <w:link w:val="Piedepgina"/>
    <w:uiPriority w:val="99"/>
    <w:rsid w:val="00710047"/>
    <w:rPr>
      <w:rFonts w:ascii="Arial" w:eastAsia="Arial" w:hAnsi="Arial" w:cs="Arial"/>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albagarciaf@gencat.cat"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A7919D13C1D49AF03D53C9E3EA548" ma:contentTypeVersion="14" ma:contentTypeDescription="Crea un document nou" ma:contentTypeScope="" ma:versionID="46239e699c1ff3d3ed4b2e4e89200b24">
  <xsd:schema xmlns:xsd="http://www.w3.org/2001/XMLSchema" xmlns:xs="http://www.w3.org/2001/XMLSchema" xmlns:p="http://schemas.microsoft.com/office/2006/metadata/properties" xmlns:ns2="c99afc59-b310-465f-9acf-0e2357755571" xmlns:ns3="929f7bb3-6a30-4398-8bc5-c059a0285c47" targetNamespace="http://schemas.microsoft.com/office/2006/metadata/properties" ma:root="true" ma:fieldsID="b86600f3a1113a8e9a8260051a0c139b" ns2:_="" ns3:_="">
    <xsd:import namespace="c99afc59-b310-465f-9acf-0e2357755571"/>
    <xsd:import namespace="929f7bb3-6a30-4398-8bc5-c059a0285c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afc59-b310-465f-9acf-0e2357755571"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dexed="true"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element name="TaxCatchAll" ma:index="17" nillable="true" ma:displayName="Taxonomy Catch All Column" ma:hidden="true" ma:list="{2ed9a953-b84d-44de-91ed-fc62f79f698d}" ma:internalName="TaxCatchAll" ma:showField="CatchAllData" ma:web="c99afc59-b310-465f-9acf-0e23577555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9f7bb3-6a30-4398-8bc5-c059a0285c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99afc59-b310-465f-9acf-0e2357755571">6XQNQVP6VW3A-1970273658-14081</_dlc_DocId>
    <lcf76f155ced4ddcb4097134ff3c332f xmlns="929f7bb3-6a30-4398-8bc5-c059a0285c47">
      <Terms xmlns="http://schemas.microsoft.com/office/infopath/2007/PartnerControls"/>
    </lcf76f155ced4ddcb4097134ff3c332f>
    <TaxCatchAll xmlns="c99afc59-b310-465f-9acf-0e2357755571" xsi:nil="true"/>
    <_dlc_DocIdUrl xmlns="c99afc59-b310-465f-9acf-0e2357755571">
      <Url>https://gencat.sharepoint.com/sites/318003/_layouts/15/DocIdRedir.aspx?ID=6XQNQVP6VW3A-1970273658-14081</Url>
      <Description>6XQNQVP6VW3A-1970273658-14081</Description>
    </_dlc_DocIdUrl>
  </documentManagement>
</p:properties>
</file>

<file path=customXml/itemProps1.xml><?xml version="1.0" encoding="utf-8"?>
<ds:datastoreItem xmlns:ds="http://schemas.openxmlformats.org/officeDocument/2006/customXml" ds:itemID="{C7699237-7090-489D-A3A9-0EBBFB21CD0B}"/>
</file>

<file path=customXml/itemProps2.xml><?xml version="1.0" encoding="utf-8"?>
<ds:datastoreItem xmlns:ds="http://schemas.openxmlformats.org/officeDocument/2006/customXml" ds:itemID="{56A8AA50-4EB5-4386-A111-9F38441F16C8}"/>
</file>

<file path=customXml/itemProps3.xml><?xml version="1.0" encoding="utf-8"?>
<ds:datastoreItem xmlns:ds="http://schemas.openxmlformats.org/officeDocument/2006/customXml" ds:itemID="{89C124DA-F8E8-444C-9657-0D9478C513FF}"/>
</file>

<file path=customXml/itemProps4.xml><?xml version="1.0" encoding="utf-8"?>
<ds:datastoreItem xmlns:ds="http://schemas.openxmlformats.org/officeDocument/2006/customXml" ds:itemID="{0303C8E3-920B-4514-9674-93DD5DB227C2}"/>
</file>

<file path=docProps/app.xml><?xml version="1.0" encoding="utf-8"?>
<Properties xmlns="http://schemas.openxmlformats.org/officeDocument/2006/extended-properties" xmlns:vt="http://schemas.openxmlformats.org/officeDocument/2006/docPropsVTypes">
  <Template>Normal.dotm</Template>
  <TotalTime>1</TotalTime>
  <Pages>5</Pages>
  <Words>1716</Words>
  <Characters>9443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Ferruz, Alba</dc:creator>
  <cp:lastModifiedBy>Tys</cp:lastModifiedBy>
  <cp:revision>3</cp:revision>
  <dcterms:created xsi:type="dcterms:W3CDTF">2025-07-07T13:36:00Z</dcterms:created>
  <dcterms:modified xsi:type="dcterms:W3CDTF">2025-07-07T13:37:00Z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Microsoft® Word per al Microsoft 365</vt:lpwstr>
  </property>
  <property fmtid="{D5CDD505-2E9C-101B-9397-08002B2CF9AE}" pid="4" name="LastSaved">
    <vt:filetime>2025-06-30T00:00:00Z</vt:filetime>
  </property>
  <property fmtid="{D5CDD505-2E9C-101B-9397-08002B2CF9AE}" pid="5" name="Producer">
    <vt:lpwstr>Microsoft® Word per al Microsoft 365; modified using iText® 5.1.3 ©2000-2011 1T3XT BVBA</vt:lpwstr>
  </property>
  <property fmtid="{D5CDD505-2E9C-101B-9397-08002B2CF9AE}" pid="6" name="MediaServiceImageTags">
    <vt:lpwstr/>
  </property>
  <property fmtid="{D5CDD505-2E9C-101B-9397-08002B2CF9AE}" pid="7" name="ContentTypeId">
    <vt:lpwstr>0x010100361A7919D13C1D49AF03D53C9E3EA548</vt:lpwstr>
  </property>
  <property fmtid="{D5CDD505-2E9C-101B-9397-08002B2CF9AE}" pid="8" name="_dlc_DocIdItemGuid">
    <vt:lpwstr>5b06adfe-3360-403b-a9cb-2b6a7887ba68</vt:lpwstr>
  </property>
</Properties>
</file>