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93E89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lang w:val="ca-ES"/>
        </w:rPr>
      </w:pPr>
    </w:p>
    <w:p w14:paraId="4080AF56" w14:textId="247B35BD" w:rsidR="00AE0D47" w:rsidRPr="00F10EF3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F10EF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7EDBF9EE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Pr="000143EE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0143EE"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0143EE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48B7036" w14:textId="21571396" w:rsidR="00AE0D47" w:rsidRPr="000143EE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0143EE">
        <w:rPr>
          <w:rFonts w:ascii="Arial" w:hAnsi="Arial" w:cs="Arial"/>
          <w:sz w:val="20"/>
          <w:szCs w:val="20"/>
          <w:lang w:val="ca-ES"/>
        </w:rPr>
        <w:t>Descripció:</w:t>
      </w:r>
      <w:r w:rsidR="000143EE" w:rsidRPr="000143EE">
        <w:t xml:space="preserve"> </w:t>
      </w:r>
      <w:r w:rsidR="000143EE" w:rsidRPr="000143EE">
        <w:rPr>
          <w:rFonts w:ascii="Arial" w:hAnsi="Arial" w:cs="Arial"/>
          <w:sz w:val="20"/>
          <w:szCs w:val="20"/>
          <w:lang w:val="ca-ES"/>
        </w:rPr>
        <w:t xml:space="preserve">Contracte de serveis per a l’assistència tècnica de control de qualitat de les obres Mesures correctores d'impacte ambiental del nou accés a Igualada sud des de la C-37 al PK 64+400. Vilanova del Camí-Igualada. Clau: </w:t>
      </w:r>
      <w:bookmarkStart w:id="0" w:name="_GoBack"/>
      <w:bookmarkEnd w:id="0"/>
      <w:r w:rsidR="000143EE" w:rsidRPr="000143EE">
        <w:rPr>
          <w:rFonts w:ascii="Arial" w:hAnsi="Arial" w:cs="Arial"/>
          <w:sz w:val="20"/>
          <w:szCs w:val="20"/>
          <w:lang w:val="ca-ES"/>
        </w:rPr>
        <w:t>NB-15065-C1</w:t>
      </w:r>
    </w:p>
    <w:p w14:paraId="147B0359" w14:textId="40462E0B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0143EE">
        <w:rPr>
          <w:rFonts w:ascii="Arial" w:hAnsi="Arial" w:cs="Arial"/>
          <w:sz w:val="20"/>
          <w:szCs w:val="20"/>
          <w:lang w:val="ca-ES"/>
        </w:rPr>
        <w:t xml:space="preserve">Clau: </w:t>
      </w:r>
      <w:r w:rsidR="000143EE" w:rsidRPr="000143EE">
        <w:rPr>
          <w:rFonts w:ascii="Arial" w:hAnsi="Arial" w:cs="Arial"/>
          <w:sz w:val="20"/>
          <w:szCs w:val="20"/>
          <w:lang w:val="ca-ES"/>
        </w:rPr>
        <w:t>CQ. NB-15065-C1</w:t>
      </w:r>
    </w:p>
    <w:p w14:paraId="7E7EA45C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5B745874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F10EF3" w14:paraId="0C105043" w14:textId="77777777" w:rsidTr="00AE0D47">
        <w:tc>
          <w:tcPr>
            <w:tcW w:w="1696" w:type="dxa"/>
          </w:tcPr>
          <w:p w14:paraId="0D0B24A6" w14:textId="31E9B2F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F10EF3" w14:paraId="7ABB933E" w14:textId="77777777" w:rsidTr="00AE0D47">
        <w:tc>
          <w:tcPr>
            <w:tcW w:w="1696" w:type="dxa"/>
          </w:tcPr>
          <w:p w14:paraId="68E3D7A1" w14:textId="0140113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F10EF3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F10EF3" w14:paraId="7D3BC591" w14:textId="77777777" w:rsidTr="00AE0D47">
        <w:tc>
          <w:tcPr>
            <w:tcW w:w="1696" w:type="dxa"/>
          </w:tcPr>
          <w:p w14:paraId="090CA2BE" w14:textId="45B67F7A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</w:tr>
    </w:tbl>
    <w:p w14:paraId="1F39982C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F10EF3">
        <w:rPr>
          <w:rFonts w:ascii="Arial" w:hAnsi="Arial" w:cs="Arial"/>
          <w:sz w:val="20"/>
          <w:szCs w:val="22"/>
          <w:lang w:val="ca-ES"/>
        </w:rPr>
        <w:t>(L’import base no podrà superar el pressupost de licitació)</w:t>
      </w:r>
    </w:p>
    <w:p w14:paraId="5A3D1B55" w14:textId="5398149B" w:rsidR="00C51E80" w:rsidRPr="00C51E80" w:rsidRDefault="00C51E80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>
        <w:rPr>
          <w:rFonts w:ascii="Arial" w:hAnsi="Arial" w:cs="Arial"/>
          <w:sz w:val="20"/>
          <w:szCs w:val="22"/>
          <w:lang w:val="ca-ES"/>
        </w:rPr>
        <w:t>(</w:t>
      </w:r>
      <w:r w:rsidRPr="0038603B">
        <w:rPr>
          <w:rFonts w:ascii="Arial" w:hAnsi="Arial" w:cs="Arial"/>
          <w:sz w:val="20"/>
          <w:szCs w:val="22"/>
          <w:lang w:val="ca-ES"/>
        </w:rPr>
        <w:t xml:space="preserve">En cas de discrepància entre </w:t>
      </w:r>
      <w:r w:rsidR="00556AB1">
        <w:rPr>
          <w:rFonts w:ascii="Arial" w:hAnsi="Arial" w:cs="Arial"/>
          <w:sz w:val="20"/>
          <w:szCs w:val="22"/>
          <w:lang w:val="ca-ES"/>
        </w:rPr>
        <w:t>aquest import i el recollit al pressupost (TCQ 2000) en suport informàtic</w:t>
      </w:r>
      <w:r w:rsidR="003401CB">
        <w:rPr>
          <w:rFonts w:ascii="Arial" w:hAnsi="Arial" w:cs="Arial"/>
          <w:sz w:val="20"/>
          <w:szCs w:val="22"/>
          <w:lang w:val="ca-ES"/>
        </w:rPr>
        <w:t>,</w:t>
      </w:r>
      <w:r w:rsidR="00556AB1">
        <w:rPr>
          <w:rFonts w:ascii="Arial" w:hAnsi="Arial" w:cs="Arial"/>
          <w:sz w:val="20"/>
          <w:szCs w:val="22"/>
          <w:lang w:val="ca-ES"/>
        </w:rPr>
        <w:t xml:space="preserve"> </w:t>
      </w:r>
      <w:r w:rsidRPr="0038603B">
        <w:rPr>
          <w:rFonts w:ascii="Arial" w:hAnsi="Arial" w:cs="Arial"/>
          <w:sz w:val="20"/>
          <w:szCs w:val="22"/>
          <w:lang w:val="ca-ES"/>
        </w:rPr>
        <w:t>prevaldrà l’import del TCQ</w:t>
      </w:r>
      <w:r w:rsidR="00556AB1">
        <w:rPr>
          <w:rFonts w:ascii="Arial" w:hAnsi="Arial" w:cs="Arial"/>
          <w:sz w:val="20"/>
          <w:szCs w:val="22"/>
          <w:lang w:val="ca-ES"/>
        </w:rPr>
        <w:t>)</w:t>
      </w:r>
      <w:r w:rsidRPr="0038603B">
        <w:rPr>
          <w:rFonts w:ascii="Arial" w:hAnsi="Arial" w:cs="Arial"/>
          <w:sz w:val="20"/>
          <w:szCs w:val="22"/>
          <w:lang w:val="ca-ES"/>
        </w:rPr>
        <w:t>.</w:t>
      </w:r>
    </w:p>
    <w:p w14:paraId="352E8C2A" w14:textId="1E6359A7" w:rsidR="00C51E80" w:rsidRPr="00C51E80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E96E807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Adreça a efectes</w:t>
      </w:r>
      <w:r w:rsidR="00162F26">
        <w:rPr>
          <w:rFonts w:ascii="Arial" w:hAnsi="Arial" w:cs="Arial"/>
          <w:sz w:val="20"/>
          <w:szCs w:val="20"/>
          <w:lang w:val="ca-ES"/>
        </w:rPr>
        <w:t xml:space="preserve"> de</w:t>
      </w:r>
      <w:r w:rsidRPr="00F10EF3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7B2CB0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7B2CB0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7B2CB0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8E9CD0" w14:textId="77777777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655168" w14:textId="1CB83AB1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>
        <w:rPr>
          <w:rFonts w:ascii="Arial" w:hAnsi="Arial" w:cs="Arial"/>
          <w:sz w:val="20"/>
          <w:szCs w:val="20"/>
          <w:lang w:val="ca-ES"/>
        </w:rPr>
        <w:t>DECLARO RESPONSABLEMENT</w:t>
      </w:r>
      <w:r w:rsidRPr="00527340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527340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527340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3AA1BD56" w14:textId="77777777" w:rsidR="00B60AB3" w:rsidRPr="00527340" w:rsidRDefault="00B60AB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3CB9581" w14:textId="39BCFA4C" w:rsidR="007B2CB0" w:rsidRPr="0052734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Així mateix, disposa de les autoritzacions i/o habilitacions professionals necessàries per a l’exercici de la seva activitat en relació a l’objecte del contracte</w:t>
      </w:r>
      <w:r w:rsidR="003C2BFC">
        <w:rPr>
          <w:rFonts w:ascii="Arial" w:hAnsi="Arial" w:cs="Arial"/>
          <w:sz w:val="20"/>
          <w:szCs w:val="20"/>
          <w:lang w:val="ca-ES"/>
        </w:rPr>
        <w:t xml:space="preserve"> 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>i disposa de laboratoris d’assaigs propis en servei i degudament habilitats per a realitzar les proves concretades en</w:t>
      </w:r>
      <w:r w:rsidR="003C2BFC">
        <w:rPr>
          <w:rFonts w:ascii="Arial" w:eastAsia="Arial" w:hAnsi="Arial" w:cs="Arial"/>
          <w:sz w:val="20"/>
          <w:szCs w:val="20"/>
          <w:lang w:val="ca-ES"/>
        </w:rPr>
        <w:t xml:space="preserve"> la present </w:t>
      </w:r>
      <w:r w:rsidR="007F4DC0">
        <w:rPr>
          <w:rFonts w:ascii="Arial" w:eastAsia="Arial" w:hAnsi="Arial" w:cs="Arial"/>
          <w:sz w:val="20"/>
          <w:szCs w:val="20"/>
          <w:lang w:val="ca-ES"/>
        </w:rPr>
        <w:t>licitació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 xml:space="preserve"> que no podran ser objecte de subcontractació</w:t>
      </w:r>
      <w:r w:rsidRPr="00527340">
        <w:rPr>
          <w:rFonts w:ascii="Arial" w:hAnsi="Arial" w:cs="Arial"/>
          <w:sz w:val="20"/>
          <w:szCs w:val="20"/>
          <w:lang w:val="ca-ES"/>
        </w:rPr>
        <w:t>.</w:t>
      </w:r>
    </w:p>
    <w:p w14:paraId="0433309C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580422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0422">
        <w:rPr>
          <w:rFonts w:ascii="Arial" w:hAnsi="Arial" w:cs="Arial"/>
          <w:sz w:val="20"/>
          <w:szCs w:val="20"/>
          <w:lang w:val="ca-ES"/>
        </w:rPr>
        <w:t>Que en cas de resultar adjudicatari del contracte de serveis objecte de la present licitació S'OBLIGA com a condició especial d’execució i obligació essencial del contracte a compliment del Conveni Sectorial i territorial aplicable a l’Adjudicatari i als seus subcontractistes en cas que el licitador sigui una persona jurídica o empresari persona física amb persones treballadores contractades.</w:t>
      </w:r>
    </w:p>
    <w:p w14:paraId="0FA5FD90" w14:textId="77777777" w:rsidR="00CB7DDC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 la informació i documents que conformen l’oferta són de contingut absolutament cert i s’autoritza a Infraestructures.cat a obtenir directament dels òrgans administratius </w:t>
      </w:r>
      <w:r w:rsidRPr="00527340">
        <w:rPr>
          <w:rFonts w:ascii="Arial" w:hAnsi="Arial" w:cs="Arial"/>
          <w:sz w:val="20"/>
          <w:szCs w:val="20"/>
          <w:lang w:val="ca-ES"/>
        </w:rPr>
        <w:lastRenderedPageBreak/>
        <w:t xml:space="preserve">competents les dades o documents registrals, així com les dades fiscals necessàries, existents a bases de dades i altres fonts consultables que es requereixin per procedir, en el seu cas, a l’adjudicació del contracte. </w:t>
      </w:r>
    </w:p>
    <w:p w14:paraId="0C14AFEE" w14:textId="77777777" w:rsidR="007B2CB0" w:rsidRPr="00527340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605D73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</w:t>
      </w:r>
      <w:bookmarkStart w:id="1" w:name="_Hlk104983087"/>
      <w:r w:rsidRPr="009219E3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03209F24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dóna el seu consentiment exprés al tractament de dades personals que pugui contenir l’oferta i aquelles que es derivin de l’execució del contracte, en cas de resultar adjudicatari, tant a Infraestructures.cat com en el seu cas, </w:t>
      </w:r>
      <w:r w:rsidR="0038106C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9219E3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>
        <w:rPr>
          <w:rFonts w:ascii="Arial" w:hAnsi="Arial" w:cs="Arial"/>
          <w:sz w:val="20"/>
          <w:szCs w:val="20"/>
          <w:lang w:val="ca-ES"/>
        </w:rPr>
        <w:t>s</w:t>
      </w:r>
      <w:r w:rsidRPr="009219E3">
        <w:rPr>
          <w:rFonts w:ascii="Arial" w:hAnsi="Arial" w:cs="Arial"/>
          <w:sz w:val="20"/>
          <w:szCs w:val="20"/>
          <w:lang w:val="ca-ES"/>
        </w:rPr>
        <w:t>.</w:t>
      </w:r>
      <w:bookmarkEnd w:id="1"/>
    </w:p>
    <w:p w14:paraId="79CD9234" w14:textId="77777777" w:rsidR="007B2CB0" w:rsidRPr="00586ACA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605D73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605D73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586ACA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CB7DDC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6ACA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>
        <w:rPr>
          <w:rFonts w:ascii="Arial" w:hAnsi="Arial" w:cs="Arial"/>
          <w:sz w:val="20"/>
          <w:szCs w:val="20"/>
          <w:lang w:val="ca-ES"/>
        </w:rPr>
        <w:t xml:space="preserve"> i </w:t>
      </w:r>
      <w:r w:rsidRPr="00586ACA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586ACA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16095F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605D7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527340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E1024A">
        <w:rPr>
          <w:rFonts w:ascii="Arial" w:hAnsi="Arial" w:cs="Arial"/>
          <w:sz w:val="20"/>
          <w:szCs w:val="20"/>
          <w:lang w:val="ca-ES"/>
        </w:rPr>
        <w:t xml:space="preserve">Que com a signatari d'aquesta </w:t>
      </w:r>
      <w:r>
        <w:rPr>
          <w:rFonts w:ascii="Arial" w:hAnsi="Arial" w:cs="Arial"/>
          <w:sz w:val="20"/>
          <w:szCs w:val="20"/>
          <w:lang w:val="ca-ES"/>
        </w:rPr>
        <w:t xml:space="preserve">proposta i </w:t>
      </w:r>
      <w:r w:rsidRPr="00E1024A">
        <w:rPr>
          <w:rFonts w:ascii="Arial" w:hAnsi="Arial" w:cs="Arial"/>
          <w:sz w:val="20"/>
          <w:szCs w:val="20"/>
          <w:lang w:val="ca-ES"/>
        </w:rPr>
        <w:t xml:space="preserve">declaració tinc capacitat suficient, en la representació amb la qual actuo, per comparèixer i signar aquesta declaració.  </w:t>
      </w:r>
    </w:p>
    <w:p w14:paraId="0951A649" w14:textId="1C64E423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590CD3B" w14:textId="7F1E4B50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483C3812" w14:textId="493FD5B1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0F5C842" w14:textId="60106776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527340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lastRenderedPageBreak/>
        <w:t>Signatura</w:t>
      </w:r>
    </w:p>
    <w:sectPr w:rsidR="00E1024A" w:rsidRPr="00527340" w:rsidSect="00CB7DDC">
      <w:head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DF05E" w14:textId="77777777" w:rsidR="004E09FE" w:rsidRDefault="004E09FE" w:rsidP="00A46AB8">
      <w:r>
        <w:separator/>
      </w:r>
    </w:p>
  </w:endnote>
  <w:endnote w:type="continuationSeparator" w:id="0">
    <w:p w14:paraId="3FBF8DA4" w14:textId="77777777" w:rsidR="004E09FE" w:rsidRDefault="004E09FE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18D8" w14:textId="77777777" w:rsidR="004E09FE" w:rsidRDefault="004E09FE" w:rsidP="00A46AB8">
      <w:r>
        <w:separator/>
      </w:r>
    </w:p>
  </w:footnote>
  <w:footnote w:type="continuationSeparator" w:id="0">
    <w:p w14:paraId="4F8C38A5" w14:textId="77777777" w:rsidR="004E09FE" w:rsidRDefault="004E09FE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 w:rsidR="000143EE">
      <w:fldChar w:fldCharType="begin"/>
    </w:r>
    <w:r w:rsidR="000143EE">
      <w:instrText xml:space="preserve"> INCLUDEPICTURE  "https://infraestructures.gencat.cat/images/corporativa/infraestructures.jpg" \* MERGEFORMATINET </w:instrText>
    </w:r>
    <w:r w:rsidR="000143EE">
      <w:fldChar w:fldCharType="separate"/>
    </w:r>
    <w:r w:rsidR="008B40F5">
      <w:fldChar w:fldCharType="begin"/>
    </w:r>
    <w:r w:rsidR="008B40F5">
      <w:instrText xml:space="preserve"> </w:instrText>
    </w:r>
    <w:r w:rsidR="008B40F5">
      <w:instrText>INCLUDEPICTURE  "https://infraestructures.gencat.cat/images/corporativa/infraestr</w:instrText>
    </w:r>
    <w:r w:rsidR="008B40F5">
      <w:instrText>uctures.jpg" \* MERGEFORMATINET</w:instrText>
    </w:r>
    <w:r w:rsidR="008B40F5">
      <w:instrText xml:space="preserve"> </w:instrText>
    </w:r>
    <w:r w:rsidR="008B40F5">
      <w:fldChar w:fldCharType="separate"/>
    </w:r>
    <w:r w:rsidR="008B40F5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25pt;height:39.75pt">
          <v:imagedata r:id="rId1" r:href="rId2"/>
        </v:shape>
      </w:pict>
    </w:r>
    <w:r w:rsidR="008B40F5">
      <w:fldChar w:fldCharType="end"/>
    </w:r>
    <w:r w:rsidR="000143EE"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143EE"/>
    <w:rsid w:val="00033DCC"/>
    <w:rsid w:val="0007741D"/>
    <w:rsid w:val="000A69FA"/>
    <w:rsid w:val="0016095F"/>
    <w:rsid w:val="00162F26"/>
    <w:rsid w:val="001654E2"/>
    <w:rsid w:val="00176BDB"/>
    <w:rsid w:val="00180F8F"/>
    <w:rsid w:val="001F66F6"/>
    <w:rsid w:val="00223F3A"/>
    <w:rsid w:val="002D7735"/>
    <w:rsid w:val="00307D26"/>
    <w:rsid w:val="003401CB"/>
    <w:rsid w:val="0038106C"/>
    <w:rsid w:val="003C2BFC"/>
    <w:rsid w:val="003E75DB"/>
    <w:rsid w:val="003F5C4C"/>
    <w:rsid w:val="004305EB"/>
    <w:rsid w:val="004A29D4"/>
    <w:rsid w:val="004C2758"/>
    <w:rsid w:val="004E09FE"/>
    <w:rsid w:val="00527340"/>
    <w:rsid w:val="00550A38"/>
    <w:rsid w:val="00556AB1"/>
    <w:rsid w:val="00564231"/>
    <w:rsid w:val="005646D4"/>
    <w:rsid w:val="00580422"/>
    <w:rsid w:val="00586ACA"/>
    <w:rsid w:val="005B27CC"/>
    <w:rsid w:val="005C5C36"/>
    <w:rsid w:val="005C6B7A"/>
    <w:rsid w:val="00605D73"/>
    <w:rsid w:val="00684A55"/>
    <w:rsid w:val="007020AE"/>
    <w:rsid w:val="00705A65"/>
    <w:rsid w:val="00734F76"/>
    <w:rsid w:val="00770969"/>
    <w:rsid w:val="007B2CB0"/>
    <w:rsid w:val="007E0F93"/>
    <w:rsid w:val="007F4DC0"/>
    <w:rsid w:val="00802BE0"/>
    <w:rsid w:val="00892826"/>
    <w:rsid w:val="008B40F5"/>
    <w:rsid w:val="009219E3"/>
    <w:rsid w:val="00954650"/>
    <w:rsid w:val="00A46AB8"/>
    <w:rsid w:val="00AA711A"/>
    <w:rsid w:val="00AD3134"/>
    <w:rsid w:val="00AE0D47"/>
    <w:rsid w:val="00B36FD9"/>
    <w:rsid w:val="00B60AB3"/>
    <w:rsid w:val="00B73EAB"/>
    <w:rsid w:val="00B8410F"/>
    <w:rsid w:val="00BC7AA5"/>
    <w:rsid w:val="00C34FE5"/>
    <w:rsid w:val="00C51E80"/>
    <w:rsid w:val="00CB7DDC"/>
    <w:rsid w:val="00CE1771"/>
    <w:rsid w:val="00D36520"/>
    <w:rsid w:val="00DE3B34"/>
    <w:rsid w:val="00E1024A"/>
    <w:rsid w:val="00E352D8"/>
    <w:rsid w:val="00ED7B08"/>
    <w:rsid w:val="00EF1299"/>
    <w:rsid w:val="00F10EF3"/>
    <w:rsid w:val="00F63835"/>
    <w:rsid w:val="00F71EDA"/>
    <w:rsid w:val="00F72D36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3470adea-b4f1-4b9e-80fc-10487eec05ee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fd06db7-eed2-4fdd-be62-95f6734a14e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Martínez Gonzàlez, Mercè</cp:lastModifiedBy>
  <cp:revision>3</cp:revision>
  <dcterms:created xsi:type="dcterms:W3CDTF">2025-06-12T14:56:00Z</dcterms:created>
  <dcterms:modified xsi:type="dcterms:W3CDTF">2025-06-17T11:49:00Z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