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A6F3" w14:textId="77777777" w:rsidR="009E42CA" w:rsidRPr="004E1D8D" w:rsidRDefault="009E42CA" w:rsidP="009E42CA">
      <w:pPr>
        <w:spacing w:after="0" w:line="259" w:lineRule="auto"/>
        <w:ind w:left="14" w:right="0" w:firstLine="0"/>
        <w:jc w:val="center"/>
        <w:rPr>
          <w:rFonts w:ascii="Century Gothic" w:hAnsi="Century Gothic"/>
          <w:szCs w:val="20"/>
        </w:rPr>
      </w:pPr>
    </w:p>
    <w:p w14:paraId="101DB3B1" w14:textId="0B7B7907" w:rsidR="009E42CA" w:rsidRPr="004E1D8D" w:rsidRDefault="00B25CCB" w:rsidP="009E42CA">
      <w:pPr>
        <w:spacing w:after="4"/>
        <w:ind w:left="952" w:right="985"/>
        <w:jc w:val="center"/>
        <w:rPr>
          <w:rFonts w:ascii="Century Gothic" w:hAnsi="Century Gothic"/>
          <w:szCs w:val="20"/>
        </w:rPr>
      </w:pPr>
      <w:r>
        <w:rPr>
          <w:rFonts w:ascii="Century Gothic" w:hAnsi="Century Gothic"/>
          <w:b/>
          <w:szCs w:val="20"/>
          <w:u w:val="single" w:color="000000"/>
        </w:rPr>
        <w:t>ANNEX NÚM. 1</w:t>
      </w:r>
      <w:r w:rsidR="008C7529">
        <w:rPr>
          <w:rFonts w:ascii="Century Gothic" w:hAnsi="Century Gothic"/>
          <w:b/>
          <w:szCs w:val="20"/>
          <w:u w:val="single" w:color="000000"/>
        </w:rPr>
        <w:t>4</w:t>
      </w:r>
    </w:p>
    <w:p w14:paraId="5E8337A2" w14:textId="77777777" w:rsidR="009E42CA" w:rsidRPr="004E1D8D" w:rsidRDefault="009E42CA" w:rsidP="009E42CA">
      <w:pPr>
        <w:spacing w:after="0" w:line="259" w:lineRule="auto"/>
        <w:ind w:left="11" w:right="0" w:firstLine="0"/>
        <w:jc w:val="center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6AFA33BE" w14:textId="77777777" w:rsidR="009E42CA" w:rsidRPr="004E1D8D" w:rsidRDefault="009E42CA" w:rsidP="009E42CA">
      <w:pPr>
        <w:pStyle w:val="Ttol2"/>
        <w:ind w:left="952" w:right="986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>COMPROMÍS DE COMPLIMENT DELS OBJECTIUS BÀSICS I PROPOSTES D’ACCIÓ BIM</w:t>
      </w:r>
      <w:r w:rsidRPr="004E1D8D">
        <w:rPr>
          <w:rFonts w:ascii="Century Gothic" w:hAnsi="Century Gothic"/>
          <w:szCs w:val="20"/>
          <w:u w:val="none"/>
        </w:rPr>
        <w:t xml:space="preserve"> </w:t>
      </w:r>
    </w:p>
    <w:p w14:paraId="1B9FDD76" w14:textId="77777777" w:rsidR="009E42CA" w:rsidRPr="004E1D8D" w:rsidRDefault="009E42CA" w:rsidP="009E42CA">
      <w:pPr>
        <w:spacing w:after="0" w:line="259" w:lineRule="auto"/>
        <w:ind w:left="11" w:right="0" w:firstLine="0"/>
        <w:jc w:val="center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5EFFBED3" w14:textId="77777777" w:rsidR="009E42CA" w:rsidRPr="004E1D8D" w:rsidRDefault="009E42CA" w:rsidP="004E1D8D">
      <w:pPr>
        <w:spacing w:after="0" w:line="259" w:lineRule="auto"/>
        <w:ind w:left="11" w:right="0" w:firstLine="0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  <w:r w:rsidRPr="004E1D8D">
        <w:rPr>
          <w:rFonts w:ascii="Century Gothic" w:hAnsi="Century Gothic"/>
          <w:szCs w:val="20"/>
        </w:rPr>
        <w:t xml:space="preserve">El sotasignat,  </w:t>
      </w:r>
      <w:sdt>
        <w:sdtPr>
          <w:rPr>
            <w:rFonts w:ascii="Century Gothic" w:hAnsi="Century Gothic"/>
            <w:szCs w:val="20"/>
          </w:rPr>
          <w:id w:val="1336796726"/>
          <w:placeholder>
            <w:docPart w:val="DefaultPlaceholder_1081868574"/>
          </w:placeholder>
          <w:showingPlcHdr/>
        </w:sdtPr>
        <w:sdtEndPr/>
        <w:sdtContent>
          <w:r w:rsidR="004E1D8D" w:rsidRPr="004E1D8D">
            <w:rPr>
              <w:rStyle w:val="Textdelcontenidor"/>
              <w:rFonts w:ascii="Century Gothic" w:hAnsi="Century Gothic"/>
              <w:szCs w:val="20"/>
            </w:rPr>
            <w:t>Haga clic aquí para escribir texto.</w:t>
          </w:r>
        </w:sdtContent>
      </w:sdt>
      <w:r w:rsidRPr="004E1D8D">
        <w:rPr>
          <w:rFonts w:ascii="Century Gothic" w:hAnsi="Century Gothic"/>
          <w:szCs w:val="20"/>
        </w:rPr>
        <w:t xml:space="preserve">en qualitat de representant de l’empresa licitadora, es compromet a complir els objectius bàsics i propostes d’acció BIM indicades en el present annex: </w:t>
      </w:r>
    </w:p>
    <w:p w14:paraId="14487F05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 </w:t>
      </w:r>
    </w:p>
    <w:p w14:paraId="3C3D988A" w14:textId="77777777" w:rsidR="009E42CA" w:rsidRPr="004E1D8D" w:rsidRDefault="009E42CA" w:rsidP="009E42CA">
      <w:pPr>
        <w:spacing w:after="4" w:line="249" w:lineRule="auto"/>
        <w:ind w:left="639" w:right="1013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  <w:u w:val="single" w:color="000000"/>
        </w:rPr>
        <w:t>A.- Equip de treball:</w:t>
      </w:r>
      <w:r w:rsidRPr="004E1D8D">
        <w:rPr>
          <w:rFonts w:ascii="Century Gothic" w:hAnsi="Century Gothic"/>
          <w:b/>
          <w:szCs w:val="20"/>
        </w:rPr>
        <w:t xml:space="preserve"> </w:t>
      </w:r>
    </w:p>
    <w:p w14:paraId="2211C90A" w14:textId="77777777" w:rsidR="009E42CA" w:rsidRPr="004E1D8D" w:rsidRDefault="009E42CA" w:rsidP="004E1D8D">
      <w:pPr>
        <w:ind w:left="639" w:right="-1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Aquesta taula defineix els rols que ha de tenir l’equip, però un tècnic </w:t>
      </w:r>
      <w:r w:rsidR="004E1D8D">
        <w:rPr>
          <w:rFonts w:ascii="Century Gothic" w:hAnsi="Century Gothic"/>
          <w:szCs w:val="20"/>
        </w:rPr>
        <w:t>p</w:t>
      </w:r>
      <w:r w:rsidRPr="004E1D8D">
        <w:rPr>
          <w:rFonts w:ascii="Century Gothic" w:hAnsi="Century Gothic"/>
          <w:szCs w:val="20"/>
        </w:rPr>
        <w:t xml:space="preserve">ot tenir assignat més d’un rol. </w:t>
      </w:r>
      <w:r w:rsidR="004E1D8D">
        <w:rPr>
          <w:rFonts w:ascii="Century Gothic" w:hAnsi="Century Gothic"/>
          <w:szCs w:val="20"/>
        </w:rPr>
        <w:t xml:space="preserve"> </w:t>
      </w:r>
      <w:r w:rsidRPr="004E1D8D">
        <w:rPr>
          <w:rFonts w:ascii="Century Gothic" w:hAnsi="Century Gothic"/>
          <w:szCs w:val="20"/>
        </w:rPr>
        <w:t xml:space="preserve">Aquesta assignació ha de ser nominativa. </w:t>
      </w:r>
    </w:p>
    <w:p w14:paraId="1F5A557C" w14:textId="77777777" w:rsidR="009E42CA" w:rsidRPr="004E1D8D" w:rsidRDefault="009E42CA" w:rsidP="004E1D8D">
      <w:pPr>
        <w:ind w:left="639" w:right="1017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Els equips desenvoluparan com a mínim els següents rols: </w:t>
      </w:r>
    </w:p>
    <w:p w14:paraId="678E2925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 </w:t>
      </w:r>
    </w:p>
    <w:tbl>
      <w:tblPr>
        <w:tblStyle w:val="TableGrid"/>
        <w:tblW w:w="8738" w:type="dxa"/>
        <w:tblInd w:w="788" w:type="dxa"/>
        <w:tblCellMar>
          <w:top w:w="11" w:type="dxa"/>
          <w:left w:w="63" w:type="dxa"/>
          <w:right w:w="100" w:type="dxa"/>
        </w:tblCellMar>
        <w:tblLook w:val="04A0" w:firstRow="1" w:lastRow="0" w:firstColumn="1" w:lastColumn="0" w:noHBand="0" w:noVBand="1"/>
      </w:tblPr>
      <w:tblGrid>
        <w:gridCol w:w="4594"/>
        <w:gridCol w:w="4144"/>
      </w:tblGrid>
      <w:tr w:rsidR="009E42CA" w:rsidRPr="004E1D8D" w14:paraId="5D592A34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6BFF" w14:textId="77777777" w:rsidR="009E42CA" w:rsidRPr="004E1D8D" w:rsidRDefault="009E42CA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b/>
                <w:szCs w:val="20"/>
                <w:u w:val="single" w:color="000000"/>
              </w:rPr>
              <w:t>Rols</w:t>
            </w: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03A3" w14:textId="77777777" w:rsidR="009E42CA" w:rsidRPr="004E1D8D" w:rsidRDefault="009E42CA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b/>
                <w:szCs w:val="20"/>
                <w:u w:val="single" w:color="000000"/>
              </w:rPr>
              <w:t>Nom del Tècnic</w:t>
            </w:r>
            <w:r w:rsidRPr="004E1D8D">
              <w:rPr>
                <w:rFonts w:ascii="Century Gothic" w:hAnsi="Century Gothic"/>
                <w:szCs w:val="20"/>
              </w:rPr>
              <w:t xml:space="preserve"> </w:t>
            </w:r>
            <w:r w:rsidRPr="004E1D8D">
              <w:rPr>
                <w:rFonts w:ascii="Century Gothic" w:hAnsi="Century Gothic"/>
                <w:i/>
                <w:szCs w:val="20"/>
              </w:rPr>
              <w:t>(1)</w:t>
            </w:r>
            <w:r w:rsidRPr="004E1D8D">
              <w:rPr>
                <w:rFonts w:ascii="Century Gothic" w:hAnsi="Century Gothic"/>
                <w:b/>
                <w:szCs w:val="20"/>
              </w:rPr>
              <w:t xml:space="preserve"> </w:t>
            </w:r>
          </w:p>
        </w:tc>
      </w:tr>
      <w:tr w:rsidR="009E42CA" w:rsidRPr="004E1D8D" w14:paraId="3DA8358F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EA40" w14:textId="77777777" w:rsidR="009E42CA" w:rsidRPr="004E1D8D" w:rsidRDefault="009E42CA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Responsable BIM del contracte </w:t>
            </w:r>
          </w:p>
        </w:tc>
        <w:sdt>
          <w:sdtPr>
            <w:rPr>
              <w:rFonts w:ascii="Century Gothic" w:hAnsi="Century Gothic"/>
              <w:szCs w:val="20"/>
            </w:rPr>
            <w:id w:val="550497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8B7F86" w14:textId="77777777" w:rsidR="009E42CA" w:rsidRPr="004E1D8D" w:rsidRDefault="004E1D8D" w:rsidP="009E42CA">
                <w:pPr>
                  <w:spacing w:after="0" w:line="259" w:lineRule="auto"/>
                  <w:ind w:left="2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 w:rsidRPr="004E1D8D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  <w:tr w:rsidR="009E42CA" w:rsidRPr="004E1D8D" w14:paraId="37272CE1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8EC8" w14:textId="77777777" w:rsidR="009E42CA" w:rsidRPr="004E1D8D" w:rsidRDefault="009E42CA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Responsable de la disciplina d’arquitectura </w:t>
            </w:r>
          </w:p>
        </w:tc>
        <w:sdt>
          <w:sdtPr>
            <w:rPr>
              <w:rFonts w:ascii="Century Gothic" w:hAnsi="Century Gothic"/>
              <w:szCs w:val="20"/>
            </w:rPr>
            <w:id w:val="-3408484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4174B6" w14:textId="77777777" w:rsidR="009E42CA" w:rsidRPr="004E1D8D" w:rsidRDefault="004E1D8D" w:rsidP="009E42CA">
                <w:pPr>
                  <w:spacing w:after="0" w:line="259" w:lineRule="auto"/>
                  <w:ind w:left="0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 w:rsidRPr="004E1D8D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  <w:tr w:rsidR="009E42CA" w:rsidRPr="004E1D8D" w14:paraId="1E277903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8781" w14:textId="77777777" w:rsidR="009E42CA" w:rsidRPr="004E1D8D" w:rsidRDefault="009E42CA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Responsable de la disciplina d’instal·lacions </w:t>
            </w:r>
          </w:p>
        </w:tc>
        <w:sdt>
          <w:sdtPr>
            <w:rPr>
              <w:rFonts w:ascii="Century Gothic" w:hAnsi="Century Gothic"/>
              <w:szCs w:val="20"/>
            </w:rPr>
            <w:id w:val="15603608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E862E9" w14:textId="77777777" w:rsidR="009E42CA" w:rsidRPr="004E1D8D" w:rsidRDefault="004E1D8D" w:rsidP="009E42CA">
                <w:pPr>
                  <w:spacing w:after="0" w:line="259" w:lineRule="auto"/>
                  <w:ind w:left="6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 w:rsidRPr="004E1D8D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  <w:tr w:rsidR="009E42CA" w:rsidRPr="004E1D8D" w14:paraId="5CC445B1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1F03" w14:textId="0FDB0F29" w:rsidR="009E42CA" w:rsidRPr="004E1D8D" w:rsidRDefault="009E42CA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Responsable de la disciplina </w:t>
            </w:r>
            <w:r w:rsidR="00040DA6">
              <w:rPr>
                <w:rFonts w:ascii="Century Gothic" w:hAnsi="Century Gothic"/>
                <w:szCs w:val="20"/>
              </w:rPr>
              <w:t>museologia</w:t>
            </w: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/>
              <w:szCs w:val="20"/>
            </w:rPr>
            <w:id w:val="12964866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649565" w14:textId="77777777" w:rsidR="009E42CA" w:rsidRPr="004E1D8D" w:rsidRDefault="004E1D8D" w:rsidP="009E42CA">
                <w:pPr>
                  <w:spacing w:after="0" w:line="259" w:lineRule="auto"/>
                  <w:ind w:left="1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 w:rsidRPr="004E1D8D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  <w:tr w:rsidR="009E42CA" w:rsidRPr="004E1D8D" w14:paraId="6A3A65FA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76D5" w14:textId="34562F8E" w:rsidR="009E42CA" w:rsidRPr="004E1D8D" w:rsidRDefault="00040DA6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Responsable de </w:t>
            </w:r>
            <w:r>
              <w:rPr>
                <w:rFonts w:ascii="Century Gothic" w:hAnsi="Century Gothic"/>
                <w:szCs w:val="20"/>
              </w:rPr>
              <w:t>control i qualitat</w:t>
            </w:r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/>
              <w:szCs w:val="20"/>
            </w:rPr>
            <w:id w:val="-5236364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85B9ED" w14:textId="77777777" w:rsidR="009E42CA" w:rsidRPr="004E1D8D" w:rsidRDefault="004E1D8D" w:rsidP="009E42CA">
                <w:pPr>
                  <w:spacing w:after="0" w:line="259" w:lineRule="auto"/>
                  <w:ind w:left="3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 w:rsidRPr="004E1D8D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  <w:tr w:rsidR="00040DA6" w:rsidRPr="004E1D8D" w14:paraId="73CDAE8B" w14:textId="77777777" w:rsidTr="004E1D8D">
        <w:trPr>
          <w:trHeight w:val="2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2B6" w14:textId="3D0C94F0" w:rsidR="00040DA6" w:rsidRPr="004E1D8D" w:rsidRDefault="00040DA6" w:rsidP="009E42CA">
            <w:pPr>
              <w:spacing w:after="0" w:line="259" w:lineRule="auto"/>
              <w:ind w:left="7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Responsable restaurador</w:t>
            </w:r>
          </w:p>
        </w:tc>
        <w:sdt>
          <w:sdtPr>
            <w:rPr>
              <w:rFonts w:ascii="Century Gothic" w:hAnsi="Century Gothic"/>
              <w:szCs w:val="20"/>
            </w:rPr>
            <w:id w:val="-671108612"/>
            <w:placeholder>
              <w:docPart w:val="7A7CA224FB1B40DC82574F5B55779FA7"/>
            </w:placeholder>
            <w:showingPlcHdr/>
          </w:sdtPr>
          <w:sdtContent>
            <w:tc>
              <w:tcPr>
                <w:tcW w:w="41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73E2B9" w14:textId="41C48C95" w:rsidR="00040DA6" w:rsidRDefault="00904791" w:rsidP="009E42CA">
                <w:pPr>
                  <w:spacing w:after="0" w:line="259" w:lineRule="auto"/>
                  <w:ind w:left="3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 w:rsidRPr="004E1D8D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</w:tbl>
    <w:p w14:paraId="5D672074" w14:textId="77777777" w:rsidR="009E42CA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 </w:t>
      </w:r>
    </w:p>
    <w:p w14:paraId="5854ECEA" w14:textId="77777777" w:rsidR="004E1D8D" w:rsidRP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</w:p>
    <w:p w14:paraId="4D11A0A1" w14:textId="77777777" w:rsidR="009E42CA" w:rsidRPr="004E1D8D" w:rsidRDefault="009E42CA" w:rsidP="004E1D8D">
      <w:pPr>
        <w:spacing w:after="4" w:line="249" w:lineRule="auto"/>
        <w:ind w:left="639" w:right="-143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  <w:u w:val="single" w:color="000000"/>
        </w:rPr>
        <w:t>B.- Breu descripció de l’aplicació de la metodologia BIM que aplicarà en aquest contracte:</w:t>
      </w:r>
      <w:r w:rsidRPr="004E1D8D">
        <w:rPr>
          <w:rFonts w:ascii="Century Gothic" w:hAnsi="Century Gothic"/>
          <w:b/>
          <w:szCs w:val="20"/>
        </w:rPr>
        <w:t xml:space="preserve"> </w:t>
      </w:r>
    </w:p>
    <w:p w14:paraId="384C0F3D" w14:textId="77777777" w:rsidR="009E42CA" w:rsidRPr="004E1D8D" w:rsidRDefault="009E42CA" w:rsidP="004E1D8D">
      <w:pPr>
        <w:spacing w:after="32"/>
        <w:ind w:left="639" w:right="-1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En aquest apartat i de forma breu s’explicarà l’estratègia de la gestió </w:t>
      </w:r>
      <w:r w:rsidR="004E1D8D">
        <w:rPr>
          <w:rFonts w:ascii="Century Gothic" w:hAnsi="Century Gothic"/>
          <w:szCs w:val="20"/>
        </w:rPr>
        <w:t xml:space="preserve"> </w:t>
      </w:r>
      <w:r w:rsidRPr="004E1D8D">
        <w:rPr>
          <w:rFonts w:ascii="Century Gothic" w:hAnsi="Century Gothic"/>
          <w:szCs w:val="20"/>
        </w:rPr>
        <w:t xml:space="preserve">per garantir la fiabilitat de les dades del model. </w:t>
      </w:r>
    </w:p>
    <w:p w14:paraId="58F16D54" w14:textId="77777777" w:rsidR="009E42CA" w:rsidRPr="004E1D8D" w:rsidRDefault="009E42CA" w:rsidP="009E42CA">
      <w:pPr>
        <w:tabs>
          <w:tab w:val="center" w:pos="629"/>
          <w:tab w:val="center" w:pos="1953"/>
          <w:tab w:val="center" w:pos="9595"/>
        </w:tabs>
        <w:ind w:left="0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eastAsia="Calibri" w:hAnsi="Century Gothic" w:cs="Calibri"/>
          <w:szCs w:val="20"/>
        </w:rPr>
        <w:tab/>
      </w:r>
      <w:r w:rsidRPr="004E1D8D">
        <w:rPr>
          <w:rFonts w:ascii="Century Gothic" w:hAnsi="Century Gothic"/>
          <w:szCs w:val="20"/>
        </w:rPr>
        <w:tab/>
      </w:r>
      <w:r w:rsidRPr="004E1D8D">
        <w:rPr>
          <w:rFonts w:ascii="Century Gothic" w:hAnsi="Century Gothic"/>
          <w:b/>
          <w:szCs w:val="20"/>
        </w:rPr>
        <w:t xml:space="preserve"> </w:t>
      </w:r>
    </w:p>
    <w:p w14:paraId="40FC0502" w14:textId="77777777" w:rsidR="009E42CA" w:rsidRPr="004E1D8D" w:rsidRDefault="009E42CA" w:rsidP="004E1D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9" w:lineRule="auto"/>
        <w:ind w:left="858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 xml:space="preserve"> </w:t>
      </w:r>
      <w:r w:rsidR="004E1D8D">
        <w:rPr>
          <w:rFonts w:ascii="Century Gothic" w:hAnsi="Century Gothic"/>
          <w:szCs w:val="20"/>
        </w:rPr>
        <w:t xml:space="preserve">(1) </w:t>
      </w:r>
      <w:sdt>
        <w:sdtPr>
          <w:rPr>
            <w:rFonts w:ascii="Century Gothic" w:hAnsi="Century Gothic"/>
            <w:szCs w:val="20"/>
          </w:rPr>
          <w:id w:val="1255017255"/>
          <w:placeholder>
            <w:docPart w:val="DefaultPlaceholder_1081868574"/>
          </w:placeholder>
          <w:showingPlcHdr/>
        </w:sdtPr>
        <w:sdtEndPr/>
        <w:sdtContent>
          <w:r w:rsidR="004E1D8D" w:rsidRPr="004E1D8D">
            <w:rPr>
              <w:rStyle w:val="Textdelcontenidor"/>
              <w:rFonts w:ascii="Century Gothic" w:hAnsi="Century Gothic"/>
            </w:rPr>
            <w:t>Haga clic aquí para escribir texto.</w:t>
          </w:r>
        </w:sdtContent>
      </w:sdt>
    </w:p>
    <w:p w14:paraId="1F59013C" w14:textId="77777777" w:rsidR="009E42CA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349116AA" w14:textId="77777777" w:rsidR="004E1D8D" w:rsidRP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</w:p>
    <w:p w14:paraId="3D1F569E" w14:textId="77777777" w:rsidR="009E42CA" w:rsidRPr="004E1D8D" w:rsidRDefault="009E42CA" w:rsidP="009E42CA">
      <w:pPr>
        <w:spacing w:after="4" w:line="249" w:lineRule="auto"/>
        <w:ind w:left="639" w:right="1013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  <w:u w:val="single" w:color="000000"/>
        </w:rPr>
        <w:t>C.- Objectius, usos i propostes d’acció</w:t>
      </w:r>
      <w:r w:rsidRPr="004E1D8D">
        <w:rPr>
          <w:rFonts w:ascii="Century Gothic" w:hAnsi="Century Gothic"/>
          <w:i/>
          <w:szCs w:val="20"/>
        </w:rPr>
        <w:t xml:space="preserve"> (2)</w:t>
      </w:r>
      <w:r w:rsidRPr="004E1D8D">
        <w:rPr>
          <w:rFonts w:ascii="Century Gothic" w:hAnsi="Century Gothic"/>
          <w:b/>
          <w:szCs w:val="20"/>
        </w:rPr>
        <w:t xml:space="preserve"> </w:t>
      </w:r>
    </w:p>
    <w:p w14:paraId="764AC396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2D3E49AE" w14:textId="77777777" w:rsidR="009E42CA" w:rsidRPr="004E1D8D" w:rsidRDefault="009E42CA" w:rsidP="004E1D8D">
      <w:pPr>
        <w:pStyle w:val="Ttol3"/>
        <w:ind w:left="639" w:right="-1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>1.- Visualitzar la solució per facilitar la interpretació i comunicació del projecte</w:t>
      </w:r>
      <w:r w:rsidRPr="004E1D8D">
        <w:rPr>
          <w:rFonts w:ascii="Century Gothic" w:hAnsi="Century Gothic"/>
          <w:szCs w:val="20"/>
          <w:u w:val="none"/>
        </w:rPr>
        <w:t xml:space="preserve"> </w:t>
      </w:r>
    </w:p>
    <w:tbl>
      <w:tblPr>
        <w:tblStyle w:val="TableGrid"/>
        <w:tblW w:w="9197" w:type="dxa"/>
        <w:tblInd w:w="559" w:type="dxa"/>
        <w:tblCellMar>
          <w:top w:w="11" w:type="dxa"/>
          <w:left w:w="69" w:type="dxa"/>
          <w:right w:w="88" w:type="dxa"/>
        </w:tblCellMar>
        <w:tblLook w:val="04A0" w:firstRow="1" w:lastRow="0" w:firstColumn="1" w:lastColumn="0" w:noHBand="0" w:noVBand="1"/>
      </w:tblPr>
      <w:tblGrid>
        <w:gridCol w:w="3545"/>
        <w:gridCol w:w="586"/>
        <w:gridCol w:w="4518"/>
        <w:gridCol w:w="548"/>
      </w:tblGrid>
      <w:tr w:rsidR="009E42CA" w:rsidRPr="004E1D8D" w14:paraId="0FE24581" w14:textId="77777777" w:rsidTr="002B4B7D">
        <w:trPr>
          <w:trHeight w:val="240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592C" w14:textId="77777777" w:rsidR="009E42CA" w:rsidRPr="004E1D8D" w:rsidRDefault="009E42CA" w:rsidP="009E42CA">
            <w:pPr>
              <w:spacing w:after="1" w:line="23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Lliurament d'informació de qualitat que faciliti: </w:t>
            </w:r>
          </w:p>
          <w:p w14:paraId="3472D955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  <w:p w14:paraId="35085E62" w14:textId="77777777" w:rsidR="009E42CA" w:rsidRPr="004E1D8D" w:rsidRDefault="009E42CA" w:rsidP="009E42CA">
            <w:pPr>
              <w:numPr>
                <w:ilvl w:val="0"/>
                <w:numId w:val="2"/>
              </w:numPr>
              <w:spacing w:after="1" w:line="239" w:lineRule="auto"/>
              <w:ind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la comprensió de la solució per part del gestor i del client final del projecte </w:t>
            </w:r>
          </w:p>
          <w:p w14:paraId="1D199A8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  <w:p w14:paraId="7A4A57CD" w14:textId="77777777" w:rsidR="009E42CA" w:rsidRPr="004E1D8D" w:rsidRDefault="009E42CA" w:rsidP="009E42CA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la seva comunicació als futurs usuaris.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21B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1.1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8863" w14:textId="77777777" w:rsidR="009E42CA" w:rsidRPr="004E1D8D" w:rsidRDefault="009E42CA" w:rsidP="009E42CA">
            <w:pPr>
              <w:spacing w:after="0" w:line="259" w:lineRule="auto"/>
              <w:ind w:left="1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Generar plànols més coherents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08BE" w14:textId="77777777" w:rsidR="009E42CA" w:rsidRPr="004E1D8D" w:rsidRDefault="009E42CA" w:rsidP="009E42CA">
            <w:pPr>
              <w:spacing w:after="0" w:line="259" w:lineRule="auto"/>
              <w:ind w:left="18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b/>
                <w:szCs w:val="20"/>
              </w:rPr>
              <w:t xml:space="preserve">x </w:t>
            </w:r>
          </w:p>
        </w:tc>
      </w:tr>
      <w:tr w:rsidR="009E42CA" w:rsidRPr="004E1D8D" w14:paraId="6B3C4635" w14:textId="77777777" w:rsidTr="002B4B7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12F97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A9DE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1.2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86C9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Analitzar els punts crítics (incidències) del projecte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9E64" w14:textId="77777777" w:rsidR="009E42CA" w:rsidRPr="004E1D8D" w:rsidRDefault="004415A6" w:rsidP="009E42CA">
            <w:pPr>
              <w:spacing w:after="0" w:line="259" w:lineRule="auto"/>
              <w:ind w:left="84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115667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0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19859A72" w14:textId="77777777" w:rsidTr="002B4B7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E3DF8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F6FB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1.3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FB9D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Millorar la integració en l'entorn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8D55" w14:textId="77777777" w:rsidR="009E42CA" w:rsidRPr="004E1D8D" w:rsidRDefault="009E42CA" w:rsidP="009E42CA">
            <w:pPr>
              <w:spacing w:after="0" w:line="259" w:lineRule="auto"/>
              <w:ind w:left="84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Cs w:val="20"/>
                </w:rPr>
                <w:id w:val="1843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9E42CA" w:rsidRPr="004E1D8D" w14:paraId="15D76FBE" w14:textId="77777777" w:rsidTr="002B4B7D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2D378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6414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1.4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4A08" w14:textId="77777777" w:rsidR="009E42CA" w:rsidRPr="004E1D8D" w:rsidRDefault="009E42CA" w:rsidP="009E42CA">
            <w:pPr>
              <w:spacing w:after="0" w:line="259" w:lineRule="auto"/>
              <w:ind w:left="1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Analitzar les visuals internes de la solució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C4A2" w14:textId="77777777" w:rsidR="009E42CA" w:rsidRPr="004E1D8D" w:rsidRDefault="004415A6" w:rsidP="009E42CA">
            <w:pPr>
              <w:spacing w:after="0" w:line="259" w:lineRule="auto"/>
              <w:ind w:left="84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7437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5169B218" w14:textId="77777777" w:rsidTr="002B4B7D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68D4A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0B61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1.5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4442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Analitzar el compliment de requeriments espacials (programa funcional)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E68" w14:textId="77777777" w:rsidR="009E42CA" w:rsidRPr="004E1D8D" w:rsidRDefault="004415A6" w:rsidP="009E42CA">
            <w:pPr>
              <w:spacing w:after="0" w:line="259" w:lineRule="auto"/>
              <w:ind w:left="84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10858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557A6505" w14:textId="77777777" w:rsidTr="002B4B7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55D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780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1.6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D6A7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Identificar i ubicar elements/materials dins de l'edifici/infraestructura per a prendre decisions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EED" w14:textId="77777777" w:rsidR="009E42CA" w:rsidRPr="004E1D8D" w:rsidRDefault="009E42CA" w:rsidP="009E42CA">
            <w:pPr>
              <w:spacing w:after="0" w:line="259" w:lineRule="auto"/>
              <w:ind w:left="18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b/>
                <w:szCs w:val="20"/>
              </w:rPr>
              <w:t>x</w:t>
            </w: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</w:tbl>
    <w:p w14:paraId="5382525F" w14:textId="77777777" w:rsidR="009E42CA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499EF362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71EBCD84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7E3835C3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4D7380EF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63263DD8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4D1F6C52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498B725C" w14:textId="77777777" w:rsid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</w:rPr>
      </w:pPr>
    </w:p>
    <w:p w14:paraId="05AF14D5" w14:textId="77777777" w:rsidR="004E1D8D" w:rsidRPr="004E1D8D" w:rsidRDefault="004E1D8D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</w:p>
    <w:p w14:paraId="28BEE7F4" w14:textId="77777777" w:rsidR="009E42CA" w:rsidRPr="004E1D8D" w:rsidRDefault="009E42CA" w:rsidP="009E42CA">
      <w:pPr>
        <w:pStyle w:val="Ttol3"/>
        <w:ind w:left="639" w:right="1013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>2.</w:t>
      </w:r>
      <w:r w:rsidRPr="004E1D8D">
        <w:rPr>
          <w:rFonts w:ascii="Cambria Math" w:eastAsia="Cambria" w:hAnsi="Cambria Math" w:cs="Cambria Math"/>
          <w:b w:val="0"/>
          <w:szCs w:val="20"/>
        </w:rPr>
        <w:t>‐</w:t>
      </w:r>
      <w:r w:rsidRPr="004E1D8D">
        <w:rPr>
          <w:rFonts w:ascii="Century Gothic" w:hAnsi="Century Gothic"/>
          <w:szCs w:val="20"/>
        </w:rPr>
        <w:t xml:space="preserve"> Garantir la coordinació entre disciplines del procés constructiu</w:t>
      </w:r>
      <w:r w:rsidRPr="004E1D8D">
        <w:rPr>
          <w:rFonts w:ascii="Century Gothic" w:hAnsi="Century Gothic"/>
          <w:szCs w:val="20"/>
          <w:u w:val="none"/>
        </w:rPr>
        <w:t xml:space="preserve"> </w:t>
      </w:r>
    </w:p>
    <w:tbl>
      <w:tblPr>
        <w:tblStyle w:val="TableGrid"/>
        <w:tblW w:w="9197" w:type="dxa"/>
        <w:tblInd w:w="559" w:type="dxa"/>
        <w:tblCellMar>
          <w:top w:w="4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586"/>
        <w:gridCol w:w="4518"/>
        <w:gridCol w:w="548"/>
      </w:tblGrid>
      <w:tr w:rsidR="009E42CA" w:rsidRPr="004E1D8D" w14:paraId="4BB09363" w14:textId="77777777" w:rsidTr="002B4B7D">
        <w:trPr>
          <w:trHeight w:val="470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470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Assegurar la compatibilitat entre les solucions de diferents disciplines des de les fases inicials del projecte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7A64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2.1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0FA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Coordinar la distribució de tasques entre els diversos responsables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D595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154698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6CEFDC3A" w14:textId="77777777" w:rsidTr="002B4B7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32A22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4D25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2.2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4267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Detectar els problemes potencials de forma anticipada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71F1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211866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4B3E0023" w14:textId="77777777" w:rsidTr="002B4B7D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E08752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E24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2.3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449C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Resolució de problemes de coordinació entre disciplines, lots i/o oficis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657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11487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13DA5408" w14:textId="77777777" w:rsidTr="002B4B7D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1F6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CA3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2.4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43FE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Planificació detallada del procés de construcció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149B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202392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</w:tbl>
    <w:p w14:paraId="39D66297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709110B8" w14:textId="77777777" w:rsidR="009E42CA" w:rsidRPr="004E1D8D" w:rsidRDefault="009E42CA" w:rsidP="009E42CA">
      <w:pPr>
        <w:pStyle w:val="Ttol3"/>
        <w:ind w:left="639" w:right="1013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>3.</w:t>
      </w:r>
      <w:r w:rsidRPr="004E1D8D">
        <w:rPr>
          <w:rFonts w:ascii="Cambria Math" w:eastAsia="Cambria" w:hAnsi="Cambria Math" w:cs="Cambria Math"/>
          <w:b w:val="0"/>
          <w:szCs w:val="20"/>
        </w:rPr>
        <w:t>‐</w:t>
      </w:r>
      <w:r w:rsidRPr="004E1D8D">
        <w:rPr>
          <w:rFonts w:ascii="Century Gothic" w:hAnsi="Century Gothic"/>
          <w:szCs w:val="20"/>
        </w:rPr>
        <w:t xml:space="preserve"> Facilitar la traçabilitat de l’avanç del projecte</w:t>
      </w:r>
      <w:r w:rsidRPr="004E1D8D">
        <w:rPr>
          <w:rFonts w:ascii="Century Gothic" w:hAnsi="Century Gothic"/>
          <w:szCs w:val="20"/>
          <w:u w:val="none"/>
        </w:rPr>
        <w:t xml:space="preserve"> </w:t>
      </w:r>
    </w:p>
    <w:tbl>
      <w:tblPr>
        <w:tblStyle w:val="TableGrid"/>
        <w:tblW w:w="9197" w:type="dxa"/>
        <w:tblInd w:w="559" w:type="dxa"/>
        <w:tblCellMar>
          <w:top w:w="4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586"/>
        <w:gridCol w:w="4518"/>
        <w:gridCol w:w="548"/>
      </w:tblGrid>
      <w:tr w:rsidR="009E42CA" w:rsidRPr="004E1D8D" w14:paraId="67FB4BF4" w14:textId="77777777" w:rsidTr="002B4B7D">
        <w:trPr>
          <w:trHeight w:val="286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6932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Avaluar l'evolució de la solució en base a informació fiable i de qualitat, registrant la presa de decisions.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4A80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3.1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F834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Seguiment del desenvolupament del projecte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A55B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9768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41381630" w14:textId="77777777" w:rsidTr="002B4B7D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BCD0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43FD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3.2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253D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Avaluar la correcte definició de la proposta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764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188478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73DFD07D" w14:textId="77777777" w:rsidTr="002B4B7D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807A1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7D4F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3.3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2706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Analitzar les propostes de canvi, identificant clarament la zona afectada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FD99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132084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41950669" w14:textId="77777777" w:rsidTr="002B4B7D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E39A1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B6D3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3.4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E54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Millorar la traçabilitat de les decisions de canvi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6C4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7248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3D1A58F5" w14:textId="77777777" w:rsidTr="002B4B7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AF62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EFC9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3.5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B9CD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Gestionar l'arxiu de documents del projecte,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C7C3" w14:textId="77777777" w:rsidR="009E42CA" w:rsidRPr="004E1D8D" w:rsidRDefault="004415A6" w:rsidP="009E42CA">
            <w:pPr>
              <w:spacing w:after="0" w:line="259" w:lineRule="auto"/>
              <w:ind w:left="111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98715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54ACDFDB" w14:textId="77777777" w:rsidTr="002B4B7D">
        <w:trPr>
          <w:trHeight w:val="24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9608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8160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4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433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relacionant-los entre sí </w:t>
            </w:r>
          </w:p>
        </w:tc>
        <w:sdt>
          <w:sdtPr>
            <w:rPr>
              <w:rFonts w:ascii="Century Gothic" w:hAnsi="Century Gothic"/>
              <w:szCs w:val="20"/>
            </w:rPr>
            <w:id w:val="-144869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B6CB94" w14:textId="77777777" w:rsidR="009E42CA" w:rsidRPr="004E1D8D" w:rsidRDefault="00F7539C" w:rsidP="009E42CA">
                <w:pPr>
                  <w:spacing w:after="160" w:line="259" w:lineRule="auto"/>
                  <w:ind w:left="0" w:right="0" w:firstLine="0"/>
                  <w:jc w:val="left"/>
                  <w:rPr>
                    <w:rFonts w:ascii="Century Gothic" w:hAnsi="Century Gothic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</w:tbl>
    <w:p w14:paraId="0714AE67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3F7350BA" w14:textId="77777777" w:rsidR="009E42CA" w:rsidRPr="004E1D8D" w:rsidRDefault="009E42CA" w:rsidP="004E1D8D">
      <w:pPr>
        <w:spacing w:after="0" w:line="259" w:lineRule="auto"/>
        <w:ind w:left="629" w:right="0" w:firstLine="0"/>
        <w:jc w:val="left"/>
        <w:rPr>
          <w:rFonts w:ascii="Century Gothic" w:hAnsi="Century Gothic"/>
          <w:b/>
          <w:szCs w:val="20"/>
          <w:u w:val="single"/>
        </w:rPr>
      </w:pPr>
      <w:r w:rsidRPr="004E1D8D">
        <w:rPr>
          <w:rFonts w:ascii="Century Gothic" w:hAnsi="Century Gothic"/>
          <w:b/>
          <w:szCs w:val="20"/>
          <w:u w:val="single"/>
        </w:rPr>
        <w:t xml:space="preserve"> 4.</w:t>
      </w:r>
      <w:r w:rsidRPr="004E1D8D">
        <w:rPr>
          <w:rFonts w:ascii="Cambria Math" w:eastAsia="Cambria" w:hAnsi="Cambria Math" w:cs="Cambria Math"/>
          <w:b/>
          <w:szCs w:val="20"/>
          <w:u w:val="single"/>
        </w:rPr>
        <w:t>‐</w:t>
      </w:r>
      <w:r w:rsidRPr="004E1D8D">
        <w:rPr>
          <w:rFonts w:ascii="Century Gothic" w:hAnsi="Century Gothic"/>
          <w:b/>
          <w:szCs w:val="20"/>
          <w:u w:val="single"/>
        </w:rPr>
        <w:t xml:space="preserve"> Controlar l’estimació de pressupost durant tot el procés  </w:t>
      </w:r>
    </w:p>
    <w:tbl>
      <w:tblPr>
        <w:tblStyle w:val="TableGrid"/>
        <w:tblW w:w="9197" w:type="dxa"/>
        <w:tblInd w:w="559" w:type="dxa"/>
        <w:tblCellMar>
          <w:top w:w="44" w:type="dxa"/>
          <w:left w:w="70" w:type="dxa"/>
          <w:right w:w="68" w:type="dxa"/>
        </w:tblCellMar>
        <w:tblLook w:val="04A0" w:firstRow="1" w:lastRow="0" w:firstColumn="1" w:lastColumn="0" w:noHBand="0" w:noVBand="1"/>
      </w:tblPr>
      <w:tblGrid>
        <w:gridCol w:w="3545"/>
        <w:gridCol w:w="586"/>
        <w:gridCol w:w="4518"/>
        <w:gridCol w:w="548"/>
      </w:tblGrid>
      <w:tr w:rsidR="009E42CA" w:rsidRPr="004E1D8D" w14:paraId="0D88F036" w14:textId="77777777" w:rsidTr="002B4B7D">
        <w:trPr>
          <w:trHeight w:val="470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C8F6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Comprovació eficient i ràpida de les quantitats d'unitats de projecte i, en la gestió de canvis, comparar-les amb les d'obra.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5398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4.1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B9F9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Verificar els amidaments en les diferents fases del projecte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5170" w14:textId="77777777" w:rsidR="009E42CA" w:rsidRPr="004E1D8D" w:rsidRDefault="004415A6" w:rsidP="009E42CA">
            <w:pPr>
              <w:spacing w:after="0" w:line="259" w:lineRule="auto"/>
              <w:ind w:left="64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21174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2A6F3A2B" w14:textId="77777777" w:rsidTr="002B4B7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3F5C6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8292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4.2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C7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Analitzar les propostes de canvi, realitzant comparatius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A4AC" w14:textId="77777777" w:rsidR="009E42CA" w:rsidRPr="004E1D8D" w:rsidRDefault="004415A6" w:rsidP="009E42CA">
            <w:pPr>
              <w:spacing w:after="0" w:line="259" w:lineRule="auto"/>
              <w:ind w:left="64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1069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034ED38E" w14:textId="77777777" w:rsidTr="002B4B7D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BBE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2C84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4.3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90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Estimar els costos de manteniment de l'edifici/infraestructura acabada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A3F" w14:textId="77777777" w:rsidR="009E42CA" w:rsidRPr="004E1D8D" w:rsidRDefault="009E42CA" w:rsidP="009E42CA">
            <w:pPr>
              <w:spacing w:after="0" w:line="259" w:lineRule="auto"/>
              <w:ind w:left="64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Cs w:val="20"/>
                </w:rPr>
                <w:id w:val="16792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</w:tbl>
    <w:p w14:paraId="021698B3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37ECC1A7" w14:textId="77777777" w:rsidR="009E42CA" w:rsidRPr="004E1D8D" w:rsidRDefault="009E42CA" w:rsidP="009E42CA">
      <w:pPr>
        <w:pStyle w:val="Ttol3"/>
        <w:ind w:left="639" w:right="1013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szCs w:val="20"/>
        </w:rPr>
        <w:t>5.</w:t>
      </w:r>
      <w:r w:rsidRPr="004E1D8D">
        <w:rPr>
          <w:rFonts w:ascii="Cambria Math" w:eastAsia="Cambria" w:hAnsi="Cambria Math" w:cs="Cambria Math"/>
          <w:b w:val="0"/>
          <w:szCs w:val="20"/>
        </w:rPr>
        <w:t>‐</w:t>
      </w:r>
      <w:r w:rsidRPr="004E1D8D">
        <w:rPr>
          <w:rFonts w:ascii="Century Gothic" w:hAnsi="Century Gothic"/>
          <w:szCs w:val="20"/>
        </w:rPr>
        <w:t xml:space="preserve"> Facilitar la gestió de l’edifici/infraestructura acabada</w:t>
      </w:r>
      <w:r w:rsidRPr="004E1D8D">
        <w:rPr>
          <w:rFonts w:ascii="Century Gothic" w:hAnsi="Century Gothic"/>
          <w:szCs w:val="20"/>
          <w:u w:val="none"/>
        </w:rPr>
        <w:t xml:space="preserve"> </w:t>
      </w:r>
    </w:p>
    <w:tbl>
      <w:tblPr>
        <w:tblStyle w:val="TableGrid"/>
        <w:tblW w:w="9197" w:type="dxa"/>
        <w:tblInd w:w="559" w:type="dxa"/>
        <w:tblCellMar>
          <w:top w:w="44" w:type="dxa"/>
          <w:left w:w="70" w:type="dxa"/>
          <w:right w:w="96" w:type="dxa"/>
        </w:tblCellMar>
        <w:tblLook w:val="04A0" w:firstRow="1" w:lastRow="0" w:firstColumn="1" w:lastColumn="0" w:noHBand="0" w:noVBand="1"/>
      </w:tblPr>
      <w:tblGrid>
        <w:gridCol w:w="3545"/>
        <w:gridCol w:w="586"/>
        <w:gridCol w:w="4518"/>
        <w:gridCol w:w="548"/>
      </w:tblGrid>
      <w:tr w:rsidR="009E42CA" w:rsidRPr="004E1D8D" w14:paraId="26BDF249" w14:textId="77777777" w:rsidTr="002B4B7D">
        <w:trPr>
          <w:trHeight w:val="469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E1B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Assegurar el lliurament d'informació certa i fiable adequada a les necessitats de la fase de manteniment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06DC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5.1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F07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Identificar i ubicar elements/materials dins de l'edifici/infraestructura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47E5" w14:textId="77777777" w:rsidR="009E42CA" w:rsidRPr="004E1D8D" w:rsidRDefault="009E42CA" w:rsidP="009E42CA">
            <w:pPr>
              <w:spacing w:after="0" w:line="259" w:lineRule="auto"/>
              <w:ind w:left="26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b/>
                <w:szCs w:val="20"/>
              </w:rPr>
              <w:t>x</w:t>
            </w: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595D8916" w14:textId="77777777" w:rsidTr="002B4B7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004A90B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F2A0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5.2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F9F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Facilitar la transferència d'informació de projecte a l'usuari final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52C7" w14:textId="77777777" w:rsidR="009E42CA" w:rsidRPr="004E1D8D" w:rsidRDefault="004415A6" w:rsidP="009E42CA">
            <w:pPr>
              <w:spacing w:after="0" w:line="259" w:lineRule="auto"/>
              <w:ind w:left="92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18276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9E42CA" w:rsidRPr="004E1D8D" w14:paraId="125C3D98" w14:textId="77777777" w:rsidTr="002B4B7D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074D" w14:textId="77777777" w:rsidR="009E42CA" w:rsidRPr="004E1D8D" w:rsidRDefault="009E42CA" w:rsidP="009E42CA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0DE8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5.3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5DB7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Establir les necessitat de manteniment de l'edifici/infraestructura d'acord amb els requeriments establerts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068E" w14:textId="77777777" w:rsidR="009E42CA" w:rsidRPr="004E1D8D" w:rsidRDefault="004415A6" w:rsidP="009E42CA">
            <w:pPr>
              <w:spacing w:after="0" w:line="259" w:lineRule="auto"/>
              <w:ind w:left="92" w:right="0" w:firstLine="0"/>
              <w:jc w:val="center"/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134227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9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E42CA" w:rsidRPr="004E1D8D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</w:tbl>
    <w:p w14:paraId="77B3B90C" w14:textId="77777777" w:rsidR="009E42CA" w:rsidRPr="004E1D8D" w:rsidRDefault="009E42CA" w:rsidP="009E42CA">
      <w:pPr>
        <w:spacing w:after="0" w:line="259" w:lineRule="auto"/>
        <w:ind w:left="62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tbl>
      <w:tblPr>
        <w:tblStyle w:val="TableGrid"/>
        <w:tblW w:w="9197" w:type="dxa"/>
        <w:tblInd w:w="559" w:type="dxa"/>
        <w:tblCellMar>
          <w:top w:w="4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97"/>
      </w:tblGrid>
      <w:tr w:rsidR="009E42CA" w:rsidRPr="004E1D8D" w14:paraId="7ADC6A93" w14:textId="77777777" w:rsidTr="002B4B7D">
        <w:trPr>
          <w:trHeight w:val="2771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F07A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lastRenderedPageBreak/>
              <w:t xml:space="preserve"> </w:t>
            </w:r>
          </w:p>
          <w:p w14:paraId="51EC608B" w14:textId="77777777" w:rsidR="009E42CA" w:rsidRPr="004E1D8D" w:rsidRDefault="009E42CA" w:rsidP="009E42CA">
            <w:pPr>
              <w:spacing w:after="0" w:line="240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>La proposta de nous objectius o propostes es faran segons l’</w:t>
            </w:r>
            <w:r w:rsidR="00B25CCB">
              <w:rPr>
                <w:rFonts w:ascii="Century Gothic" w:hAnsi="Century Gothic"/>
                <w:szCs w:val="20"/>
              </w:rPr>
              <w:t>esquema ’indicat en l’Annex 15</w:t>
            </w:r>
            <w:r w:rsidRPr="004E1D8D">
              <w:rPr>
                <w:rFonts w:ascii="Century Gothic" w:hAnsi="Century Gothic"/>
                <w:szCs w:val="20"/>
              </w:rPr>
              <w:t xml:space="preserve"> del Manual BIM d’Infraestructures.cat </w:t>
            </w:r>
          </w:p>
          <w:p w14:paraId="7440A7BC" w14:textId="77777777" w:rsidR="009E42CA" w:rsidRPr="004E1D8D" w:rsidRDefault="009E42CA" w:rsidP="009E42CA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  <w:p w14:paraId="6F6FBF12" w14:textId="77777777" w:rsidR="009E42CA" w:rsidRPr="004E1D8D" w:rsidRDefault="009E42CA" w:rsidP="009E42CA">
            <w:pPr>
              <w:spacing w:after="14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2D020569" w14:textId="77777777" w:rsidR="009E42CA" w:rsidRPr="004E1D8D" w:rsidRDefault="009E42CA" w:rsidP="004E1D8D">
            <w:pPr>
              <w:spacing w:after="0" w:line="281" w:lineRule="auto"/>
              <w:ind w:left="1201" w:right="715" w:hanging="578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>Signatura</w:t>
            </w:r>
            <w:r w:rsidR="004E1D8D">
              <w:rPr>
                <w:rFonts w:ascii="Century Gothic" w:hAnsi="Century Gothic"/>
                <w:szCs w:val="20"/>
              </w:rPr>
              <w:t xml:space="preserve"> electrònica</w:t>
            </w:r>
            <w:r w:rsidRPr="004E1D8D">
              <w:rPr>
                <w:rFonts w:ascii="Century Gothic" w:hAnsi="Century Gothic"/>
                <w:szCs w:val="20"/>
              </w:rPr>
              <w:t xml:space="preserve"> del licitador / representant </w:t>
            </w:r>
            <w:r w:rsidRPr="004E1D8D">
              <w:rPr>
                <w:rFonts w:ascii="Century Gothic" w:hAnsi="Century Gothic"/>
                <w:b/>
                <w:szCs w:val="20"/>
              </w:rPr>
              <w:t xml:space="preserve"> </w:t>
            </w:r>
            <w:r w:rsidRPr="004E1D8D">
              <w:rPr>
                <w:rFonts w:ascii="Century Gothic" w:hAnsi="Century Gothic"/>
                <w:szCs w:val="20"/>
              </w:rPr>
              <w:t xml:space="preserve">de l’empresa licitadora: </w:t>
            </w:r>
            <w:r w:rsidRPr="004E1D8D">
              <w:rPr>
                <w:rFonts w:ascii="Century Gothic" w:hAnsi="Century Gothic"/>
                <w:szCs w:val="20"/>
              </w:rPr>
              <w:tab/>
            </w:r>
            <w:r w:rsidRPr="004E1D8D">
              <w:rPr>
                <w:rFonts w:ascii="Century Gothic" w:hAnsi="Century Gothic"/>
                <w:b/>
                <w:szCs w:val="20"/>
              </w:rPr>
              <w:t xml:space="preserve"> </w:t>
            </w:r>
          </w:p>
          <w:p w14:paraId="419647F7" w14:textId="77777777" w:rsidR="009E42CA" w:rsidRPr="004E1D8D" w:rsidRDefault="009E42CA" w:rsidP="009E42CA">
            <w:pPr>
              <w:spacing w:after="0" w:line="259" w:lineRule="auto"/>
              <w:ind w:left="2228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  <w:p w14:paraId="3D5398C3" w14:textId="77777777" w:rsidR="009E42CA" w:rsidRPr="004E1D8D" w:rsidRDefault="009E42CA" w:rsidP="009E42CA">
            <w:pPr>
              <w:spacing w:after="0" w:line="259" w:lineRule="auto"/>
              <w:ind w:left="2228" w:right="0" w:firstLine="0"/>
              <w:jc w:val="left"/>
              <w:rPr>
                <w:rFonts w:ascii="Century Gothic" w:hAnsi="Century Gothic"/>
                <w:szCs w:val="20"/>
              </w:rPr>
            </w:pPr>
            <w:r w:rsidRPr="004E1D8D">
              <w:rPr>
                <w:rFonts w:ascii="Century Gothic" w:hAnsi="Century Gothic"/>
                <w:szCs w:val="20"/>
              </w:rPr>
              <w:t xml:space="preserve"> </w:t>
            </w:r>
          </w:p>
          <w:p w14:paraId="4B183600" w14:textId="77777777" w:rsidR="009E42CA" w:rsidRPr="004E1D8D" w:rsidRDefault="009E42CA" w:rsidP="009E42CA">
            <w:pPr>
              <w:spacing w:after="0" w:line="259" w:lineRule="auto"/>
              <w:ind w:left="2228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</w:tbl>
    <w:p w14:paraId="74F17BAA" w14:textId="77777777" w:rsidR="009E42CA" w:rsidRPr="004E1D8D" w:rsidRDefault="009E42CA" w:rsidP="009E42CA">
      <w:pPr>
        <w:spacing w:after="0" w:line="259" w:lineRule="auto"/>
        <w:ind w:left="11" w:right="0" w:firstLine="0"/>
        <w:jc w:val="center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i/>
          <w:szCs w:val="20"/>
        </w:rPr>
        <w:t xml:space="preserve"> </w:t>
      </w:r>
    </w:p>
    <w:p w14:paraId="6F22291C" w14:textId="77777777" w:rsidR="009E42CA" w:rsidRPr="004E1D8D" w:rsidRDefault="009E42CA" w:rsidP="009E42CA">
      <w:pPr>
        <w:numPr>
          <w:ilvl w:val="0"/>
          <w:numId w:val="1"/>
        </w:numPr>
        <w:spacing w:after="4" w:line="249" w:lineRule="auto"/>
        <w:ind w:left="844" w:right="1013" w:hanging="300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i/>
          <w:szCs w:val="20"/>
        </w:rPr>
        <w:t xml:space="preserve">El licitador haurà d’omplir aquest apartat. </w:t>
      </w:r>
    </w:p>
    <w:p w14:paraId="0C8FF6DC" w14:textId="77777777" w:rsidR="009E42CA" w:rsidRPr="004E1D8D" w:rsidRDefault="009E42CA" w:rsidP="009E42CA">
      <w:pPr>
        <w:spacing w:after="0" w:line="259" w:lineRule="auto"/>
        <w:ind w:left="559" w:right="0" w:firstLine="0"/>
        <w:jc w:val="left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i/>
          <w:szCs w:val="20"/>
        </w:rPr>
        <w:t xml:space="preserve"> </w:t>
      </w:r>
    </w:p>
    <w:p w14:paraId="09FE07C1" w14:textId="77777777" w:rsidR="009E42CA" w:rsidRPr="00F7539C" w:rsidRDefault="009E42CA" w:rsidP="009E42CA">
      <w:pPr>
        <w:numPr>
          <w:ilvl w:val="0"/>
          <w:numId w:val="1"/>
        </w:numPr>
        <w:spacing w:after="4" w:line="249" w:lineRule="auto"/>
        <w:ind w:left="844" w:right="1013" w:hanging="300"/>
        <w:rPr>
          <w:rFonts w:ascii="Century Gothic" w:hAnsi="Century Gothic"/>
          <w:szCs w:val="20"/>
          <w:highlight w:val="yellow"/>
        </w:rPr>
      </w:pPr>
      <w:r w:rsidRPr="00F7539C">
        <w:rPr>
          <w:rFonts w:ascii="Century Gothic" w:hAnsi="Century Gothic"/>
          <w:i/>
          <w:szCs w:val="20"/>
          <w:highlight w:val="yellow"/>
        </w:rPr>
        <w:t xml:space="preserve">En l’apartat “C.- Objectius, usos i propostes d’acció”, a banda dels punts requerits per Infraestructures.cat (marcats amb una “x”), el licitador podrà, si ho considera oportú, marcar amb una “x” més punts. </w:t>
      </w:r>
    </w:p>
    <w:p w14:paraId="717C2292" w14:textId="77777777" w:rsidR="009E42CA" w:rsidRPr="004E1D8D" w:rsidRDefault="009E42CA" w:rsidP="009E42CA">
      <w:pPr>
        <w:spacing w:after="0" w:line="259" w:lineRule="auto"/>
        <w:ind w:left="14" w:right="0" w:firstLine="0"/>
        <w:jc w:val="center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4247225E" w14:textId="77777777" w:rsidR="009E42CA" w:rsidRPr="004E1D8D" w:rsidRDefault="009E42CA" w:rsidP="009E42CA">
      <w:pPr>
        <w:spacing w:after="0" w:line="259" w:lineRule="auto"/>
        <w:ind w:left="14" w:right="0" w:firstLine="0"/>
        <w:jc w:val="center"/>
        <w:rPr>
          <w:rFonts w:ascii="Century Gothic" w:hAnsi="Century Gothic"/>
          <w:szCs w:val="20"/>
        </w:rPr>
      </w:pPr>
      <w:r w:rsidRPr="004E1D8D">
        <w:rPr>
          <w:rFonts w:ascii="Century Gothic" w:hAnsi="Century Gothic"/>
          <w:b/>
          <w:szCs w:val="20"/>
        </w:rPr>
        <w:t xml:space="preserve"> </w:t>
      </w:r>
    </w:p>
    <w:p w14:paraId="3DFE3635" w14:textId="77777777" w:rsidR="002A18ED" w:rsidRPr="004E1D8D" w:rsidRDefault="002A18ED" w:rsidP="009E42CA">
      <w:pPr>
        <w:rPr>
          <w:rFonts w:ascii="Century Gothic" w:hAnsi="Century Gothic"/>
          <w:szCs w:val="20"/>
        </w:rPr>
      </w:pPr>
    </w:p>
    <w:p w14:paraId="5C7262B9" w14:textId="77777777" w:rsidR="009E42CA" w:rsidRPr="004E1D8D" w:rsidRDefault="009E42CA" w:rsidP="009E42CA">
      <w:pPr>
        <w:rPr>
          <w:rFonts w:ascii="Century Gothic" w:hAnsi="Century Gothic"/>
          <w:szCs w:val="20"/>
        </w:rPr>
      </w:pPr>
    </w:p>
    <w:sectPr w:rsidR="009E42CA" w:rsidRPr="004E1D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DF03" w14:textId="77777777" w:rsidR="00565DFD" w:rsidRDefault="00565DFD" w:rsidP="00565DFD">
      <w:pPr>
        <w:spacing w:after="0" w:line="240" w:lineRule="auto"/>
      </w:pPr>
      <w:r>
        <w:separator/>
      </w:r>
    </w:p>
  </w:endnote>
  <w:endnote w:type="continuationSeparator" w:id="0">
    <w:p w14:paraId="1CA3F667" w14:textId="77777777" w:rsidR="00565DFD" w:rsidRDefault="00565DFD" w:rsidP="0056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7BE8" w14:textId="77777777" w:rsidR="00565DFD" w:rsidRDefault="00565DFD" w:rsidP="00565DFD">
      <w:pPr>
        <w:spacing w:after="0" w:line="240" w:lineRule="auto"/>
      </w:pPr>
      <w:r>
        <w:separator/>
      </w:r>
    </w:p>
  </w:footnote>
  <w:footnote w:type="continuationSeparator" w:id="0">
    <w:p w14:paraId="60DA3B9A" w14:textId="77777777" w:rsidR="00565DFD" w:rsidRDefault="00565DFD" w:rsidP="0056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A4E7" w14:textId="1FA79B9C" w:rsidR="00565DFD" w:rsidRDefault="00565DFD">
    <w:pPr>
      <w:pStyle w:val="Capalera"/>
    </w:pPr>
    <w:r w:rsidRPr="00A75315">
      <w:rPr>
        <w:rFonts w:ascii="Century Gothic" w:eastAsia="Times New Roman" w:hAnsi="Century Gothic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7C096D7C" wp14:editId="52B64F51">
          <wp:simplePos x="0" y="0"/>
          <wp:positionH relativeFrom="column">
            <wp:posOffset>-285750</wp:posOffset>
          </wp:positionH>
          <wp:positionV relativeFrom="paragraph">
            <wp:posOffset>-495935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D1C"/>
    <w:multiLevelType w:val="hybridMultilevel"/>
    <w:tmpl w:val="56602282"/>
    <w:lvl w:ilvl="0" w:tplc="370E9D2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C3F14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74EC5E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2671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58DBEA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E6C0E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C944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A0F96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EA06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7170F4"/>
    <w:multiLevelType w:val="hybridMultilevel"/>
    <w:tmpl w:val="09185584"/>
    <w:lvl w:ilvl="0" w:tplc="14C66050">
      <w:start w:val="1"/>
      <w:numFmt w:val="decimal"/>
      <w:lvlText w:val="(%1)"/>
      <w:lvlJc w:val="left"/>
      <w:pPr>
        <w:ind w:left="8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033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3AA5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1890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481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8017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7AA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CA7F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BE53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3833439">
    <w:abstractNumId w:val="1"/>
  </w:num>
  <w:num w:numId="2" w16cid:durableId="184254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cXFV1Uimm0hLv0qagQ0rHSifVolpbNXnLOVCR6z0WeT+Y4o4+m0FLWIgQJx2uAlwAyjtBz22qy/oJlNjoKjnw==" w:salt="4GsjqvXyG40zNTuRxwdS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CA"/>
    <w:rsid w:val="00040DA6"/>
    <w:rsid w:val="002A18ED"/>
    <w:rsid w:val="002B4388"/>
    <w:rsid w:val="004415A6"/>
    <w:rsid w:val="004E1D8D"/>
    <w:rsid w:val="00565DFD"/>
    <w:rsid w:val="008C7529"/>
    <w:rsid w:val="00904791"/>
    <w:rsid w:val="00961FE6"/>
    <w:rsid w:val="009E42CA"/>
    <w:rsid w:val="009F266B"/>
    <w:rsid w:val="00B120FE"/>
    <w:rsid w:val="00B25CCB"/>
    <w:rsid w:val="00E902ED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003"/>
  <w15:chartTrackingRefBased/>
  <w15:docId w15:val="{06D57456-E47E-4F7D-9284-0202262C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CA"/>
    <w:pPr>
      <w:spacing w:after="5" w:line="250" w:lineRule="auto"/>
      <w:ind w:left="995" w:right="1029" w:hanging="10"/>
      <w:jc w:val="both"/>
    </w:pPr>
    <w:rPr>
      <w:rFonts w:ascii="Arial" w:eastAsia="Arial" w:hAnsi="Arial" w:cs="Arial"/>
      <w:color w:val="000000"/>
      <w:sz w:val="20"/>
      <w:lang w:val="ca-ES" w:eastAsia="ca-ES"/>
    </w:rPr>
  </w:style>
  <w:style w:type="paragraph" w:styleId="Ttol2">
    <w:name w:val="heading 2"/>
    <w:next w:val="Normal"/>
    <w:link w:val="Ttol2Car"/>
    <w:uiPriority w:val="9"/>
    <w:unhideWhenUsed/>
    <w:qFormat/>
    <w:rsid w:val="009E42CA"/>
    <w:pPr>
      <w:keepNext/>
      <w:keepLines/>
      <w:spacing w:after="4" w:line="250" w:lineRule="auto"/>
      <w:ind w:left="10" w:right="43" w:hanging="10"/>
      <w:jc w:val="center"/>
      <w:outlineLvl w:val="1"/>
    </w:pPr>
    <w:rPr>
      <w:rFonts w:ascii="Arial" w:eastAsia="Arial" w:hAnsi="Arial" w:cs="Arial"/>
      <w:b/>
      <w:color w:val="000000"/>
      <w:sz w:val="20"/>
      <w:u w:val="single" w:color="000000"/>
      <w:lang w:val="ca-ES" w:eastAsia="ca-ES"/>
    </w:rPr>
  </w:style>
  <w:style w:type="paragraph" w:styleId="Ttol3">
    <w:name w:val="heading 3"/>
    <w:next w:val="Normal"/>
    <w:link w:val="Ttol3Car"/>
    <w:uiPriority w:val="9"/>
    <w:unhideWhenUsed/>
    <w:qFormat/>
    <w:rsid w:val="009E42CA"/>
    <w:pPr>
      <w:keepNext/>
      <w:keepLines/>
      <w:spacing w:after="4" w:line="249" w:lineRule="auto"/>
      <w:ind w:left="10" w:right="43" w:hanging="10"/>
      <w:jc w:val="both"/>
      <w:outlineLvl w:val="2"/>
    </w:pPr>
    <w:rPr>
      <w:rFonts w:ascii="Arial" w:eastAsia="Arial" w:hAnsi="Arial" w:cs="Arial"/>
      <w:b/>
      <w:color w:val="000000"/>
      <w:sz w:val="20"/>
      <w:u w:val="single" w:color="00000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9E42CA"/>
    <w:rPr>
      <w:rFonts w:ascii="Arial" w:eastAsia="Arial" w:hAnsi="Arial" w:cs="Arial"/>
      <w:b/>
      <w:color w:val="000000"/>
      <w:sz w:val="20"/>
      <w:u w:val="single" w:color="000000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9E42CA"/>
    <w:rPr>
      <w:rFonts w:ascii="Arial" w:eastAsia="Arial" w:hAnsi="Arial" w:cs="Arial"/>
      <w:b/>
      <w:color w:val="000000"/>
      <w:sz w:val="20"/>
      <w:u w:val="single" w:color="000000"/>
      <w:lang w:val="ca-ES" w:eastAsia="ca-ES"/>
    </w:rPr>
  </w:style>
  <w:style w:type="table" w:customStyle="1" w:styleId="TableGrid">
    <w:name w:val="TableGrid"/>
    <w:rsid w:val="009E42CA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delcontenidor">
    <w:name w:val="Placeholder Text"/>
    <w:basedOn w:val="Lletraperdefectedelpargraf"/>
    <w:uiPriority w:val="99"/>
    <w:semiHidden/>
    <w:rsid w:val="004E1D8D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565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65DFD"/>
    <w:rPr>
      <w:rFonts w:ascii="Arial" w:eastAsia="Arial" w:hAnsi="Arial" w:cs="Arial"/>
      <w:color w:val="000000"/>
      <w:sz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565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65DFD"/>
    <w:rPr>
      <w:rFonts w:ascii="Arial" w:eastAsia="Arial" w:hAnsi="Arial" w:cs="Arial"/>
      <w:color w:val="000000"/>
      <w:sz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F234-8403-4E61-BBF6-06E9D63ACA3D}"/>
      </w:docPartPr>
      <w:docPartBody>
        <w:p w:rsidR="008F276B" w:rsidRDefault="007E4778">
          <w:r w:rsidRPr="00FE3925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A7CA224FB1B40DC82574F5B5577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568A-0380-4F48-816B-F32249201518}"/>
      </w:docPartPr>
      <w:docPartBody>
        <w:p w:rsidR="007A2C16" w:rsidRDefault="007A2C16" w:rsidP="007A2C16">
          <w:pPr>
            <w:pStyle w:val="7A7CA224FB1B40DC82574F5B55779FA7"/>
          </w:pPr>
          <w:r w:rsidRPr="00FE3925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78"/>
    <w:rsid w:val="007A2C16"/>
    <w:rsid w:val="007E4778"/>
    <w:rsid w:val="008F276B"/>
    <w:rsid w:val="009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A2C16"/>
    <w:rPr>
      <w:color w:val="808080"/>
    </w:rPr>
  </w:style>
  <w:style w:type="paragraph" w:customStyle="1" w:styleId="7A7CA224FB1B40DC82574F5B55779FA7">
    <w:name w:val="7A7CA224FB1B40DC82574F5B55779FA7"/>
    <w:rsid w:val="007A2C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Núria Ortega Vila</cp:lastModifiedBy>
  <cp:revision>9</cp:revision>
  <dcterms:created xsi:type="dcterms:W3CDTF">2023-07-18T11:58:00Z</dcterms:created>
  <dcterms:modified xsi:type="dcterms:W3CDTF">2025-08-25T12:22:00Z</dcterms:modified>
</cp:coreProperties>
</file>