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497C660C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7A78CC">
        <w:rPr>
          <w:rFonts w:ascii="Arial" w:hAnsi="Arial" w:cs="Arial"/>
          <w:b/>
          <w:sz w:val="20"/>
          <w:szCs w:val="20"/>
        </w:rPr>
        <w:t>119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2C564D6" w14:textId="77777777" w:rsidR="007A78CC" w:rsidRDefault="0065552E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>
        <w:rPr>
          <w:rFonts w:ascii="Arial" w:hAnsi="Arial" w:cs="Arial"/>
          <w:b/>
          <w:sz w:val="20"/>
          <w:szCs w:val="20"/>
        </w:rPr>
        <w:t xml:space="preserve"> </w:t>
      </w:r>
      <w:r w:rsidR="00A14900">
        <w:rPr>
          <w:rFonts w:ascii="Arial" w:hAnsi="Arial" w:cs="Arial"/>
          <w:sz w:val="20"/>
          <w:szCs w:val="20"/>
        </w:rPr>
        <w:t xml:space="preserve">Contracte de </w:t>
      </w:r>
      <w:r w:rsidR="007A78CC" w:rsidRPr="007A78CC">
        <w:rPr>
          <w:rFonts w:ascii="Arial" w:hAnsi="Arial" w:cs="Arial"/>
          <w:sz w:val="20"/>
          <w:szCs w:val="20"/>
        </w:rPr>
        <w:t xml:space="preserve">subministrament i instal·lació de la senyalística interpretativa intel·ligent a Calella en el marc del PSTD Calella (PRTR – </w:t>
      </w:r>
      <w:proofErr w:type="spellStart"/>
      <w:r w:rsidR="007A78CC" w:rsidRPr="007A78CC">
        <w:rPr>
          <w:rFonts w:ascii="Arial" w:hAnsi="Arial" w:cs="Arial"/>
          <w:sz w:val="20"/>
          <w:szCs w:val="20"/>
        </w:rPr>
        <w:t>Next</w:t>
      </w:r>
      <w:proofErr w:type="spellEnd"/>
      <w:r w:rsidR="007A78CC" w:rsidRPr="007A78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78CC" w:rsidRPr="007A78CC">
        <w:rPr>
          <w:rFonts w:ascii="Arial" w:hAnsi="Arial" w:cs="Arial"/>
          <w:sz w:val="20"/>
          <w:szCs w:val="20"/>
        </w:rPr>
        <w:t>Generation</w:t>
      </w:r>
      <w:proofErr w:type="spellEnd"/>
      <w:r w:rsidR="007A78CC" w:rsidRPr="007A78CC">
        <w:rPr>
          <w:rFonts w:ascii="Arial" w:hAnsi="Arial" w:cs="Arial"/>
          <w:sz w:val="20"/>
          <w:szCs w:val="20"/>
        </w:rPr>
        <w:t>)</w:t>
      </w:r>
    </w:p>
    <w:p w14:paraId="09C421B1" w14:textId="77777777" w:rsidR="007A78CC" w:rsidRDefault="007A78CC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21A365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</w:t>
      </w:r>
      <w:proofErr w:type="spellStart"/>
      <w:r w:rsidRPr="009A4A8B">
        <w:rPr>
          <w:rFonts w:ascii="Arial" w:hAnsi="Arial" w:cs="Arial"/>
          <w:sz w:val="20"/>
          <w:szCs w:val="20"/>
        </w:rPr>
        <w:t>subcontractistes</w:t>
      </w:r>
      <w:proofErr w:type="spellEnd"/>
      <w:r w:rsidRPr="009A4A8B">
        <w:rPr>
          <w:rFonts w:ascii="Arial" w:hAnsi="Arial" w:cs="Arial"/>
          <w:sz w:val="20"/>
          <w:szCs w:val="20"/>
        </w:rPr>
        <w:t>, si escau, en cas d’ésser adjudicatari del contracte.</w:t>
      </w:r>
    </w:p>
    <w:p w14:paraId="203637F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(Model per al </w:t>
      </w:r>
      <w:proofErr w:type="spellStart"/>
      <w:r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7B48667" w14:textId="77777777" w:rsidR="007A78CC" w:rsidRDefault="007A78CC" w:rsidP="007A78C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2025/119</w:t>
      </w:r>
    </w:p>
    <w:p w14:paraId="5394D803" w14:textId="77777777" w:rsidR="007A78CC" w:rsidRPr="009A4A8B" w:rsidRDefault="007A78CC" w:rsidP="007A78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02FC695" w14:textId="77777777" w:rsidR="007A78CC" w:rsidRDefault="007A78CC" w:rsidP="007A78C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de </w:t>
      </w:r>
      <w:r w:rsidRPr="007A78CC">
        <w:rPr>
          <w:rFonts w:ascii="Arial" w:hAnsi="Arial" w:cs="Arial"/>
          <w:sz w:val="20"/>
          <w:szCs w:val="20"/>
        </w:rPr>
        <w:t xml:space="preserve">subministrament i instal·lació de la senyalística interpretativa intel·ligent a Calella en el marc del PSTD Calella (PRTR – </w:t>
      </w:r>
      <w:proofErr w:type="spellStart"/>
      <w:r w:rsidRPr="007A78CC">
        <w:rPr>
          <w:rFonts w:ascii="Arial" w:hAnsi="Arial" w:cs="Arial"/>
          <w:sz w:val="20"/>
          <w:szCs w:val="20"/>
        </w:rPr>
        <w:t>Next</w:t>
      </w:r>
      <w:proofErr w:type="spellEnd"/>
      <w:r w:rsidRPr="007A78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8CC">
        <w:rPr>
          <w:rFonts w:ascii="Arial" w:hAnsi="Arial" w:cs="Arial"/>
          <w:sz w:val="20"/>
          <w:szCs w:val="20"/>
        </w:rPr>
        <w:t>Generation</w:t>
      </w:r>
      <w:proofErr w:type="spellEnd"/>
      <w:r w:rsidRPr="007A78CC">
        <w:rPr>
          <w:rFonts w:ascii="Arial" w:hAnsi="Arial" w:cs="Arial"/>
          <w:sz w:val="20"/>
          <w:szCs w:val="20"/>
        </w:rPr>
        <w:t>)</w:t>
      </w:r>
    </w:p>
    <w:p w14:paraId="3CCCE79A" w14:textId="13E1ED4A" w:rsidR="00087747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58FB56" w14:textId="77777777" w:rsidR="007A78CC" w:rsidRPr="009A4A8B" w:rsidRDefault="007A78CC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6A4F1B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Que l’article 61.3 &lt;&lt;Conflicte d’interès&gt;&gt; del Reglament (UE, </w:t>
      </w:r>
      <w:proofErr w:type="spellStart"/>
      <w:r w:rsidRPr="009A4A8B">
        <w:rPr>
          <w:rFonts w:ascii="Arial" w:hAnsi="Arial" w:cs="Arial"/>
          <w:sz w:val="20"/>
          <w:szCs w:val="20"/>
        </w:rPr>
        <w:t>Euratom</w:t>
      </w:r>
      <w:proofErr w:type="spellEnd"/>
      <w:r w:rsidRPr="009A4A8B">
        <w:rPr>
          <w:rFonts w:ascii="Arial" w:hAnsi="Arial" w:cs="Arial"/>
          <w:sz w:val="20"/>
          <w:szCs w:val="20"/>
        </w:rPr>
        <w:t>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225920" w14:textId="77777777" w:rsidR="007A78CC" w:rsidRDefault="007A78CC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BED26E3" w14:textId="77777777" w:rsidR="007A78CC" w:rsidRDefault="007A78CC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FB0D87" w14:textId="77777777" w:rsidR="007A78CC" w:rsidRDefault="007A78CC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34B088" w14:textId="77777777" w:rsidR="007A78CC" w:rsidRDefault="007A78CC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6D952B" w14:textId="1C42C964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647EC5D9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DD5C92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DD5C92">
      <w:pPr>
        <w:pStyle w:val="NormalWeb"/>
        <w:spacing w:line="276" w:lineRule="auto"/>
        <w:ind w:hanging="1134"/>
      </w:pPr>
    </w:p>
    <w:p w14:paraId="76797B0E" w14:textId="77777777" w:rsidR="00765855" w:rsidRDefault="00765855" w:rsidP="00DD5C92">
      <w:pPr>
        <w:pStyle w:val="NormalWeb"/>
        <w:spacing w:line="276" w:lineRule="auto"/>
      </w:pPr>
    </w:p>
    <w:p w14:paraId="2D72C584" w14:textId="77777777" w:rsidR="00765855" w:rsidRPr="003325F8" w:rsidRDefault="00765855" w:rsidP="00DD5C92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D5C92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1F9B41E5" w:rsidR="003325F8" w:rsidRDefault="00600E1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BB081" wp14:editId="6CF8E97E">
          <wp:simplePos x="0" y="0"/>
          <wp:positionH relativeFrom="page">
            <wp:posOffset>-4117</wp:posOffset>
          </wp:positionH>
          <wp:positionV relativeFrom="paragraph">
            <wp:posOffset>-422052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A10AA"/>
    <w:rsid w:val="001E07FC"/>
    <w:rsid w:val="00246FF6"/>
    <w:rsid w:val="002773B6"/>
    <w:rsid w:val="003325F8"/>
    <w:rsid w:val="00391736"/>
    <w:rsid w:val="00507716"/>
    <w:rsid w:val="00525293"/>
    <w:rsid w:val="00557366"/>
    <w:rsid w:val="00600E1D"/>
    <w:rsid w:val="0064741E"/>
    <w:rsid w:val="0065552E"/>
    <w:rsid w:val="00722434"/>
    <w:rsid w:val="00761618"/>
    <w:rsid w:val="00765855"/>
    <w:rsid w:val="007A78CC"/>
    <w:rsid w:val="00A04176"/>
    <w:rsid w:val="00A14900"/>
    <w:rsid w:val="00A73545"/>
    <w:rsid w:val="00BD7981"/>
    <w:rsid w:val="00C632C8"/>
    <w:rsid w:val="00CE2F61"/>
    <w:rsid w:val="00D2071E"/>
    <w:rsid w:val="00DD5C92"/>
    <w:rsid w:val="00E04D2B"/>
    <w:rsid w:val="00E9527D"/>
    <w:rsid w:val="00EA3873"/>
    <w:rsid w:val="00EE7EA0"/>
    <w:rsid w:val="00F02AD5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2024-05-24T08:01:00Z</cp:lastPrinted>
  <dcterms:created xsi:type="dcterms:W3CDTF">2024-03-06T07:41:00Z</dcterms:created>
  <dcterms:modified xsi:type="dcterms:W3CDTF">2025-08-11T07:57:00Z</dcterms:modified>
</cp:coreProperties>
</file>