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BodyText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la prestació del subministrament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635" distB="0" distL="635" distR="0" simplePos="0" locked="0" layoutInCell="1" allowOverlap="1" relativeHeight="5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635" distR="0" simplePos="0" locked="0" layoutInCell="1" allowOverlap="1" relativeHeight="8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10" distB="2540" distL="3810" distR="2540" simplePos="0" locked="0" layoutInCell="1" allowOverlap="1" relativeHeight="1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635" distR="0" simplePos="0" locked="0" layoutInCell="1" allowOverlap="1" relativeHeight="13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2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20" cy="213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fillcolor="white" stroked="f" o:allowincell="f" style="position:absolute;margin-left:33.35pt;margin-top:-0.75pt;width:20.55pt;height:16.75pt;mso-wrap-style:none;v-text-anchor:middle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 w:ascii="Arial" w:hAnsi="Arial"/>
          <w:color w:val="auto"/>
          <w:sz w:val="22"/>
          <w:szCs w:val="22"/>
          <w:lang w:val="ca-ES"/>
        </w:rPr>
        <w:t>Informació continguda en el sobre únic referent a “Documentació Administrativa”</w: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635" distB="0" distL="635" distR="0" simplePos="0" locked="0" layoutInCell="1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635" distR="0" simplePos="0" locked="0" layoutInCell="1" allowOverlap="1" relativeHeight="9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10" distB="2540" distL="3810" distR="2540" simplePos="0" locked="0" layoutInCell="1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635" distR="0" simplePos="0" locked="0" layoutInCell="1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3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20" cy="213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Marc6" path="m0,0l-2147483645,0l-2147483645,-2147483646l0,-2147483646xe" fillcolor="white" stroked="f" o:allowincell="f" style="position:absolute;margin-left:35.15pt;margin-top:1.6pt;width:20.55pt;height:16.75pt;mso-wrap-style:none;v-text-anchor:middle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 w:ascii="Arial" w:hAnsi="Arial"/>
          <w:color w:val="auto"/>
          <w:sz w:val="22"/>
          <w:szCs w:val="22"/>
          <w:lang w:val="ca-ES"/>
        </w:rPr>
        <w:t>Informació continguda en el sobre únic referent a la “Documentació avaluable mitjançant criteris avaluables de forma automàtica”</w: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3810" distB="2540" distL="3810" distR="2540" simplePos="0" locked="0" layoutInCell="1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635" distR="0" simplePos="0" locked="0" layoutInCell="1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635" distR="0" simplePos="0" locked="0" layoutInCell="1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1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635" distR="0" simplePos="0" locked="0" layoutInCell="1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4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20" cy="213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Marc7" path="m0,0l-2147483645,0l-2147483645,-2147483646l0,-2147483646xe" fillcolor="white" stroked="f" o:allowincell="f" style="position:absolute;margin-left:35.15pt;margin-top:-1.75pt;width:20.55pt;height:16.75pt;mso-wrap-style:none;v-text-anchor:middle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 w:ascii="Arial" w:hAnsi="Arial"/>
          <w:color w:val="auto"/>
          <w:sz w:val="22"/>
          <w:szCs w:val="22"/>
          <w:lang w:val="ca-ES"/>
        </w:rPr>
        <w:t>Qualsevol altre que considereu oportú.</w: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  <w:t xml:space="preserve">El que es fa constar als efectes que pertoquin. </w:t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/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  <w:t xml:space="preserve">(Lloc, data i signatura del licitador) </w:t>
      </w:r>
    </w:p>
    <w:p>
      <w:pPr>
        <w:pStyle w:val="BodyText"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bidi w:val="0"/>
        <w:snapToGrid w:val="false"/>
        <w:spacing w:lineRule="auto" w:line="276" w:before="57" w:after="57"/>
        <w:ind w:hanging="0" w:left="0" w:right="0"/>
        <w:jc w:val="both"/>
        <w:rPr>
          <w:rFonts w:eastAsia="Times New Roman" w:cs="Arial"/>
          <w:b w:val="false"/>
          <w:bCs w:val="false"/>
          <w:i/>
          <w:i/>
          <w:iCs/>
          <w:color w:val="2A6099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Times New Roman" w:cs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 w:eastAsia="zh-CN" w:bidi="hi-I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8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9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6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7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user">
    <w:name w:val="Contingut del marc (user)"/>
    <w:basedOn w:val="Normal"/>
    <w:qFormat/>
    <w:pPr/>
    <w:rPr/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14</TotalTime>
  <Application>LibreOffice/24.8.7.2$Windows_X86_64 LibreOffice_project/e07d0a63a46349d29051da79b1fde8160bab2a89</Application>
  <AppVersion>15.0000</AppVersion>
  <Pages>1</Pages>
  <Words>142</Words>
  <Characters>1108</Characters>
  <CharactersWithSpaces>1250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2025-08-27T11:01:07Z</dcterms:modified>
  <cp:revision>15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