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D700" w14:textId="5E7AE1DD" w:rsidR="00D2052C" w:rsidRDefault="00D2052C" w:rsidP="00D2052C">
      <w:pPr>
        <w:keepNext/>
        <w:keepLines/>
        <w:spacing w:line="276" w:lineRule="auto"/>
        <w:jc w:val="left"/>
        <w:rPr>
          <w:b/>
          <w:bCs/>
          <w:u w:val="single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TÈCNICA</w:t>
      </w:r>
    </w:p>
    <w:p w14:paraId="17D5F30B" w14:textId="77777777" w:rsidR="00D2052C" w:rsidRDefault="00D2052C" w:rsidP="00D2052C">
      <w:pPr>
        <w:keepNext/>
        <w:keepLines/>
        <w:spacing w:line="276" w:lineRule="auto"/>
        <w:jc w:val="center"/>
        <w:rPr>
          <w:b/>
          <w:bCs/>
          <w:u w:val="single"/>
        </w:rPr>
      </w:pPr>
    </w:p>
    <w:p w14:paraId="05D9B0E3" w14:textId="77777777" w:rsidR="00D2052C" w:rsidRPr="00933280" w:rsidRDefault="00D2052C" w:rsidP="00D2052C">
      <w:pPr>
        <w:pStyle w:val="Default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 ser adjudicatari/ària del contracte Mixt de</w:t>
      </w:r>
      <w:r w:rsidRPr="0010387C">
        <w:t xml:space="preserve"> </w:t>
      </w:r>
      <w:r w:rsidRPr="005950BC">
        <w:rPr>
          <w:sz w:val="22"/>
          <w:szCs w:val="22"/>
        </w:rPr>
        <w:t>“SERVEIS DE PAGAMENT DE PEATGES MITJANÇANT DISPOSITIU ELECTRÒNIC PER ELS VEHICLES DE L'AGÈNCIA CATALANA DE L'AIGUA”,</w:t>
      </w:r>
      <w:r w:rsidRPr="0010387C">
        <w:rPr>
          <w:sz w:val="22"/>
          <w:szCs w:val="22"/>
        </w:rPr>
        <w:t xml:space="preserve">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>
        <w:rPr>
          <w:sz w:val="22"/>
          <w:szCs w:val="22"/>
        </w:rPr>
        <w:t xml:space="preserve">315, es compromet (en nom propi/ en nom i representació de l’empresa ....................................) a la prestació del servei amb estricta subjecció als requisits i condicions estipulats en els plecs </w:t>
      </w:r>
      <w:r w:rsidRPr="00933280">
        <w:rPr>
          <w:sz w:val="22"/>
          <w:szCs w:val="22"/>
        </w:rPr>
        <w:t>reguladors de la licitació i la resta de normativa vigent, segons la següent oferta tècnica:</w:t>
      </w:r>
    </w:p>
    <w:p w14:paraId="0B63974F" w14:textId="77777777" w:rsidR="00D2052C" w:rsidRPr="00933280" w:rsidRDefault="00D2052C" w:rsidP="00D2052C">
      <w:pPr>
        <w:pStyle w:val="Default"/>
        <w:jc w:val="both"/>
        <w:rPr>
          <w:sz w:val="22"/>
          <w:szCs w:val="22"/>
          <w:highlight w:val="yellow"/>
        </w:rPr>
      </w:pPr>
    </w:p>
    <w:p w14:paraId="06B076F0" w14:textId="77777777" w:rsidR="00D2052C" w:rsidRPr="0041792B" w:rsidRDefault="00D2052C" w:rsidP="00D2052C">
      <w:pPr>
        <w:pStyle w:val="Default"/>
        <w:jc w:val="both"/>
        <w:rPr>
          <w:i/>
          <w:iCs/>
          <w:sz w:val="22"/>
          <w:szCs w:val="22"/>
        </w:rPr>
      </w:pPr>
      <w:r w:rsidRPr="00933280">
        <w:rPr>
          <w:i/>
          <w:iCs/>
          <w:sz w:val="22"/>
          <w:szCs w:val="22"/>
          <w:highlight w:val="yellow"/>
        </w:rPr>
        <w:t>* Marqueu amb una X l’opció escollida.</w:t>
      </w:r>
    </w:p>
    <w:p w14:paraId="3ACF825F" w14:textId="77777777" w:rsidR="00D2052C" w:rsidRDefault="00D2052C" w:rsidP="00D2052C">
      <w:pPr>
        <w:spacing w:line="276" w:lineRule="auto"/>
      </w:pPr>
    </w:p>
    <w:p w14:paraId="45C93E4B" w14:textId="77777777" w:rsidR="00D2052C" w:rsidRPr="005950BC" w:rsidRDefault="00D2052C" w:rsidP="00D2052C">
      <w:pPr>
        <w:numPr>
          <w:ilvl w:val="0"/>
          <w:numId w:val="26"/>
        </w:numPr>
        <w:spacing w:line="276" w:lineRule="auto"/>
      </w:pPr>
      <w:r>
        <w:rPr>
          <w:szCs w:val="22"/>
        </w:rPr>
        <w:t xml:space="preserve">Millora en el termini de lliurament de reposició de dispositius de tele-peatge per pèrdua, deteriorament. Fins a un </w:t>
      </w:r>
      <w:r>
        <w:rPr>
          <w:b/>
          <w:bCs/>
          <w:szCs w:val="22"/>
        </w:rPr>
        <w:t>màxim de 15 punts</w:t>
      </w:r>
      <w:r>
        <w:rPr>
          <w:szCs w:val="22"/>
        </w:rPr>
        <w:t>.</w:t>
      </w:r>
    </w:p>
    <w:p w14:paraId="54679D89" w14:textId="61C010F5" w:rsidR="00D2052C" w:rsidRDefault="00933280" w:rsidP="00D2052C">
      <w:pPr>
        <w:spacing w:line="276" w:lineRule="auto"/>
        <w:ind w:left="720"/>
      </w:pPr>
      <w:r w:rsidRPr="00933280">
        <w:rPr>
          <w:highlight w:val="yellow"/>
        </w:rPr>
        <w:t>.......</w:t>
      </w:r>
      <w:r>
        <w:t xml:space="preserve"> </w:t>
      </w:r>
      <w:r w:rsidR="00D2052C">
        <w:t>Lliurament en el termini de 3-4 dies hàbils (7,5 punts).</w:t>
      </w:r>
    </w:p>
    <w:p w14:paraId="261365E4" w14:textId="7ED4AF71" w:rsidR="00D2052C" w:rsidRDefault="00933280" w:rsidP="00D2052C">
      <w:pPr>
        <w:spacing w:line="276" w:lineRule="auto"/>
        <w:ind w:left="720"/>
      </w:pPr>
      <w:r w:rsidRPr="00933280">
        <w:rPr>
          <w:highlight w:val="yellow"/>
        </w:rPr>
        <w:t>.......</w:t>
      </w:r>
      <w:r>
        <w:t xml:space="preserve"> </w:t>
      </w:r>
      <w:r w:rsidR="00D2052C">
        <w:t>Lliurament en el termini de 1-2 dies hàbils (15 punts).</w:t>
      </w:r>
    </w:p>
    <w:p w14:paraId="51389C7E" w14:textId="77777777" w:rsidR="00D2052C" w:rsidRDefault="00D2052C" w:rsidP="00D2052C">
      <w:pPr>
        <w:spacing w:line="276" w:lineRule="auto"/>
        <w:ind w:left="720"/>
        <w:rPr>
          <w:i/>
          <w:iCs/>
        </w:rPr>
      </w:pPr>
      <w:r w:rsidRPr="0041792B">
        <w:rPr>
          <w:i/>
          <w:iCs/>
        </w:rPr>
        <w:t>Es puntuarà amb 0 punts les ofertes que no millorin el termini de lliurament establert en el Plec tècnic (5 dies hàbils).</w:t>
      </w:r>
    </w:p>
    <w:p w14:paraId="03D85E40" w14:textId="77777777" w:rsidR="00D2052C" w:rsidRPr="0041792B" w:rsidRDefault="00D2052C" w:rsidP="00D2052C">
      <w:pPr>
        <w:spacing w:line="276" w:lineRule="auto"/>
        <w:ind w:left="720"/>
        <w:rPr>
          <w:i/>
          <w:iCs/>
        </w:rPr>
      </w:pPr>
    </w:p>
    <w:p w14:paraId="1EA473E0" w14:textId="77777777" w:rsidR="00D2052C" w:rsidRDefault="00D2052C" w:rsidP="00D2052C">
      <w:pPr>
        <w:numPr>
          <w:ilvl w:val="0"/>
          <w:numId w:val="26"/>
        </w:numPr>
        <w:spacing w:line="276" w:lineRule="auto"/>
      </w:pPr>
      <w:r>
        <w:t xml:space="preserve">Reposició gratuïta dels dispositius extraviats. Si s’ofereix s’atorgaran </w:t>
      </w:r>
      <w:r w:rsidRPr="0041792B">
        <w:rPr>
          <w:b/>
          <w:bCs/>
        </w:rPr>
        <w:t>15 punts</w:t>
      </w:r>
      <w:r>
        <w:t>.</w:t>
      </w:r>
    </w:p>
    <w:p w14:paraId="25FE1BD0" w14:textId="4C1BAE95" w:rsidR="00D2052C" w:rsidRDefault="00933280" w:rsidP="00D2052C">
      <w:pPr>
        <w:spacing w:line="276" w:lineRule="auto"/>
        <w:ind w:left="720"/>
      </w:pPr>
      <w:r w:rsidRPr="00933280">
        <w:rPr>
          <w:highlight w:val="yellow"/>
        </w:rPr>
        <w:t>......</w:t>
      </w:r>
      <w:r>
        <w:t xml:space="preserve"> </w:t>
      </w:r>
      <w:r w:rsidR="00D2052C">
        <w:t>Sí (15 punts).</w:t>
      </w:r>
    </w:p>
    <w:p w14:paraId="207DC053" w14:textId="1486A99E" w:rsidR="00D2052C" w:rsidRDefault="00933280" w:rsidP="00D2052C">
      <w:pPr>
        <w:spacing w:line="276" w:lineRule="auto"/>
        <w:ind w:left="720"/>
      </w:pPr>
      <w:r w:rsidRPr="00933280">
        <w:rPr>
          <w:highlight w:val="yellow"/>
        </w:rPr>
        <w:t>......</w:t>
      </w:r>
      <w:r>
        <w:t xml:space="preserve"> </w:t>
      </w:r>
      <w:r w:rsidR="00D2052C">
        <w:t>No (0 punts).</w:t>
      </w:r>
    </w:p>
    <w:p w14:paraId="1347E7C1" w14:textId="77777777" w:rsidR="00D2052C" w:rsidRDefault="00D2052C" w:rsidP="00D2052C">
      <w:pPr>
        <w:spacing w:before="0" w:after="0" w:line="276" w:lineRule="auto"/>
      </w:pPr>
    </w:p>
    <w:p w14:paraId="4892820C" w14:textId="77777777" w:rsidR="00D2052C" w:rsidRDefault="00D2052C" w:rsidP="00D2052C">
      <w:pPr>
        <w:spacing w:before="0" w:after="0" w:line="276" w:lineRule="auto"/>
      </w:pPr>
    </w:p>
    <w:p w14:paraId="3793E345" w14:textId="08CAA2F3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9C631C" wp14:editId="7DFA5CE4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9FA99" w14:textId="77777777" w:rsidR="00D2052C" w:rsidRDefault="00D2052C" w:rsidP="00D2052C"/>
                          <w:p w14:paraId="3C0F8E2F" w14:textId="77777777" w:rsidR="00D2052C" w:rsidRDefault="00D2052C" w:rsidP="00D2052C"/>
                          <w:p w14:paraId="3BCE694E" w14:textId="77777777" w:rsidR="00D2052C" w:rsidRDefault="00D2052C" w:rsidP="00D2052C"/>
                          <w:p w14:paraId="78AAB311" w14:textId="77777777" w:rsidR="00D2052C" w:rsidRDefault="00D2052C" w:rsidP="00D2052C"/>
                          <w:p w14:paraId="47A49C4B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631C" id="Rectangle 3" o:spid="_x0000_s1027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27F9FA99" w14:textId="77777777" w:rsidR="00D2052C" w:rsidRDefault="00D2052C" w:rsidP="00D2052C"/>
                    <w:p w14:paraId="3C0F8E2F" w14:textId="77777777" w:rsidR="00D2052C" w:rsidRDefault="00D2052C" w:rsidP="00D2052C"/>
                    <w:p w14:paraId="3BCE694E" w14:textId="77777777" w:rsidR="00D2052C" w:rsidRDefault="00D2052C" w:rsidP="00D2052C"/>
                    <w:p w14:paraId="78AAB311" w14:textId="77777777" w:rsidR="00D2052C" w:rsidRDefault="00D2052C" w:rsidP="00D2052C"/>
                    <w:p w14:paraId="47A49C4B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3F82B0E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3C9317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87A4CE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6E55B7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57F2AF62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43F23A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5546E04E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B18041A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3622547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73CC16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20D35CA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795AE1B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74453A4A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EDA2C1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sectPr w:rsidR="00D20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933280"/>
    <w:rsid w:val="00D2052C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2025-08-24T17:15:00Z</dcterms:created>
  <dcterms:modified xsi:type="dcterms:W3CDTF">2025-08-24T17:24:00Z</dcterms:modified>
</cp:coreProperties>
</file>