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E308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  <w:t>ANNEX 4</w:t>
      </w:r>
    </w:p>
    <w:p w14:paraId="48E85943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</w:pPr>
    </w:p>
    <w:p w14:paraId="14B53164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</w:pPr>
    </w:p>
    <w:p w14:paraId="063478D6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  <w:t>DECLARACIÓ D’ABSÈNCIA CONFLICTE INTERÈS DE L’EMPRESA CONTRACTISTA</w:t>
      </w:r>
    </w:p>
    <w:p w14:paraId="260C635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</w:pPr>
    </w:p>
    <w:p w14:paraId="444CB46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4DB200E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 xml:space="preserve">Expedient contractació: X2025000191 </w:t>
      </w:r>
    </w:p>
    <w:p w14:paraId="40D87E52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4C72EDAC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 xml:space="preserve">Licitació: obres del </w:t>
      </w:r>
      <w:r w:rsidRPr="008E78F5">
        <w:rPr>
          <w:rFonts w:ascii="Verdana" w:eastAsia="Calibri" w:hAnsi="Verdana" w:cs="Verdana"/>
          <w:b/>
          <w:bCs/>
          <w:color w:val="000000"/>
          <w:kern w:val="0"/>
          <w:sz w:val="22"/>
          <w:szCs w:val="22"/>
          <w:lang w:val="ca-ES"/>
          <w14:ligatures w14:val="none"/>
        </w:rPr>
        <w:t>Projecte de rehabilitació de la finca de Can Fèlix per a destinar-la a equipament públic</w:t>
      </w: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.</w:t>
      </w:r>
    </w:p>
    <w:p w14:paraId="7014D02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69832F61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Nom i cognoms:</w:t>
      </w:r>
    </w:p>
    <w:p w14:paraId="68BD7EC4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NIF:</w:t>
      </w:r>
    </w:p>
    <w:p w14:paraId="48B51FEF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En representació de l’empresa:</w:t>
      </w:r>
    </w:p>
    <w:p w14:paraId="679701E4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27308183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0AE557D5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 xml:space="preserve">DECLARO </w:t>
      </w:r>
    </w:p>
    <w:p w14:paraId="1B6746AC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640EE21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A fi garantir la imparcialitat en el procediment de contractació a dalt referenciat, el/s a sota signant/s, com a participants en el procés de preparació i tramitació de l’expedient, declara/en:</w:t>
      </w:r>
    </w:p>
    <w:p w14:paraId="2A056421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</w:pPr>
    </w:p>
    <w:p w14:paraId="2BDF078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  <w:t xml:space="preserve">Primer. 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Estar informats del següent:</w:t>
      </w:r>
    </w:p>
    <w:p w14:paraId="2631839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549209C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1. Que l’article 61.3 </w:t>
      </w:r>
      <w:r w:rsidRPr="008E78F5">
        <w:rPr>
          <w:rFonts w:ascii="Verdana" w:eastAsia="Calibri" w:hAnsi="Verdana" w:cs="Arial-ItalicMT"/>
          <w:i/>
          <w:iCs/>
          <w:kern w:val="0"/>
          <w:sz w:val="22"/>
          <w:szCs w:val="22"/>
          <w:lang w:val="ca-ES"/>
          <w14:ligatures w14:val="none"/>
        </w:rPr>
        <w:t>“conflicte d’interessos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” del Reglament (UE, </w:t>
      </w:r>
      <w:proofErr w:type="spellStart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Euratom</w:t>
      </w:r>
      <w:proofErr w:type="spellEnd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) 2018/1046 del Parlament Europeu i del Consell de 18 de juliol (Reglament financer de la UE) estableix que “existirà conflicte d’interessos quan l’exercici imparcial i objectiu de les funcions es vegi compromès per raons familiars, afectives, d’afinitat política o nacional, d’interès econòmic o per qualsevol motiu directe o indirecte d’interès personal”.</w:t>
      </w:r>
    </w:p>
    <w:p w14:paraId="018CF90C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183B033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2. Que l’article 64 “lluita contra la corrupció i prevenció dels conflictes d’interessos” de la Llei 9/2017, de 8 de novembre, de Contractes del sector públic, per la que es transposen a l’ordenament jurídic espanyol les Directives del Parlament Europeu i del Consell 2014/23/UE i 2014/24/UE, de 26 de febrer de 2014, defineix el conflicte d’interès com “qualsevol situació en què el personal al servei de l’òrgan de contractació, que a més participi en el desenvolupament del procediment de licitació o pugui influir en el resultat d’aquest, tingui directa o indirectament un interès financer, econòmic o personal que pugui semblar que compromet la imparcialitat i la independència en el context del procediment de licitació”. La finalitat d’aquest precepte radica en evitar qualsevol distorsió de la competència i garantir-ne la transparència en el procediment i assegurar la igualtat de tracte a tots els candidats i licitadors.</w:t>
      </w:r>
    </w:p>
    <w:p w14:paraId="2AF76E96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715A3D6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3. Que l’article 23 “Abstenció” de la Llei 40/2015, d’1 d’octubre, de Règim jurídic del sector públic, estableix que s’han d’abstenir d’intervenir en el procediment “les autoritats i el personal al servei de les administracions en 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lastRenderedPageBreak/>
        <w:t xml:space="preserve">els qui es donin algunes de els circumstàncies assenyalades a l’apartat següent, sent aquestes: </w:t>
      </w:r>
    </w:p>
    <w:p w14:paraId="2DF296DC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4E925082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a) Tenir interès personal en l’assumpte de què es tracti o en un altre en la resolució del qual pogués influir la d’aquell; ser administrador de societat o entitat interessada o tenir qüestió litigiosa pendent amb algun interessat. </w:t>
      </w:r>
    </w:p>
    <w:p w14:paraId="5E277C38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2BD546E3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b) Tenir un vincle matrimonial o una situació de fet assimilable i el parentiu  de consanguinitat dins del quart grau o d’afinitat dins del segon, amb qualsevol dels interessats, amb les administradors d’entitats o societats interessades i també amb els assessors, representants legals o mandataris que intervinguin en el procediment, així com compartir despatx professional o estar-hi associat per a l’assessorament, la representació o el mandat.</w:t>
      </w:r>
    </w:p>
    <w:p w14:paraId="300D447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08074B9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c) Tenir amistat íntima o enemistat manifesta amb alguna de les persones esmentades a l’apartat anterior.</w:t>
      </w:r>
    </w:p>
    <w:p w14:paraId="1AEB9D9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5C09C3D5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d) Haver intervingut com a pèrit o testimoni en el procediment de què es tracti.</w:t>
      </w:r>
    </w:p>
    <w:p w14:paraId="7DAAA6A1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16C7700B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e) Tenir relació de servei amb persona natural o jurídica interessada directament en l’assumpte, o haver-li prestat en els dos darrers anys serveis</w:t>
      </w:r>
    </w:p>
    <w:p w14:paraId="7C220BB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professionals de qualsevol tipus i en qualsevol circumstància o lloc”</w:t>
      </w:r>
    </w:p>
    <w:p w14:paraId="412874C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4813BA9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4. Que l’apartat 3 de la Disposició Addicional centèsima dècima segona de la Llei 31/2022, de 23 de desembre, de Pressupostos Generals de l’Estat per a 2023, estableix que “l’anàlisi sistemàtic i automatitzat del risc de conflicte d’interès resulta d’aplicació als empleats públics i la resta de personal al servei d’entitats decisores, executores i instrumentals que hi participin, de forma individual o mitjançant la seva pertinença a òrgans col·legiats, en els procediments descrits d’adjudicació de contractes o de concessió de subvencions”.</w:t>
      </w:r>
    </w:p>
    <w:p w14:paraId="37EA590C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3466F68E" w14:textId="77777777" w:rsidR="008E78F5" w:rsidRPr="008E78F5" w:rsidRDefault="008E78F5" w:rsidP="008E78F5">
      <w:pPr>
        <w:autoSpaceDE w:val="0"/>
        <w:adjustRightInd w:val="0"/>
        <w:spacing w:after="200" w:line="276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5. Que l’apartat 4 de l’esmentada disposició addicional centèsima dècima segona estableix que:</w:t>
      </w:r>
    </w:p>
    <w:p w14:paraId="6D0D6D3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- “ a través de l’eina informàtica s’analitzaran les possibles relacions familiars</w:t>
      </w:r>
    </w:p>
    <w:p w14:paraId="3723C9B2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o vinculacions societàries directes o indirectes, en què es pugui donar un interès personal o econòmic susceptible de provocar un conflicte d’interès, entre els persones a què es refereix l’apartat anterior i els participants en cada procediment”.</w:t>
      </w:r>
    </w:p>
    <w:p w14:paraId="72FD8F1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04679F55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- “ Per a la identificació de les relacions o vinculacions l’eina contindrà entre</w:t>
      </w:r>
    </w:p>
    <w:p w14:paraId="16582D10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d’altres, les dades de titularitat real de les persones jurídiques a què es refereix l’article 22.2.d) III) del Reglament (UE) 241/2021, de 12 de febrer, </w:t>
      </w:r>
      <w:proofErr w:type="spellStart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obrants</w:t>
      </w:r>
      <w:proofErr w:type="spellEnd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 a les bases de dades de l’Agència Estatal d’Administració Tributària i els obtinguts a través dels convenis subscrits amb els Col·legis de Notaris i</w:t>
      </w:r>
    </w:p>
    <w:p w14:paraId="4FC58698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Registradors”.</w:t>
      </w:r>
    </w:p>
    <w:p w14:paraId="67C94F81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</w:pPr>
    </w:p>
    <w:p w14:paraId="30FC0359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  <w:lastRenderedPageBreak/>
        <w:t xml:space="preserve">Segon. 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Que, en el moment de la signatura d’aquesta declaració i a la llum de la informació obrant en el seu poder, no es troba/en </w:t>
      </w:r>
      <w:proofErr w:type="spellStart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en</w:t>
      </w:r>
      <w:proofErr w:type="spellEnd"/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 xml:space="preserve"> cap situació que es pugui qualificar de conflicte d’interès, en els termes previstos a l’apartat quatre de la disposició addicional centèsima dècima segona i que no concorre cap causa d’abstenció de l’article 23.2 de la Llei 40/2015, que pugui afectar el procediment de licitació/concessió de subvencions.</w:t>
      </w:r>
    </w:p>
    <w:p w14:paraId="4F192DFF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</w:pPr>
    </w:p>
    <w:p w14:paraId="1406601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  <w:t xml:space="preserve">Tercer. 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Que es compromet/en a posar en coneixement de l’òrgan de contractació/comissió d’avaluació, sense dilació, qualsevol situació de conflicte d’interès que pogués conèixer i produir-se en qualsevol moment del procediment en curs.</w:t>
      </w:r>
    </w:p>
    <w:p w14:paraId="53A1EF28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0660BB55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Arial-BoldMT"/>
          <w:b/>
          <w:bCs/>
          <w:kern w:val="0"/>
          <w:sz w:val="22"/>
          <w:szCs w:val="22"/>
          <w:lang w:val="ca-ES"/>
          <w14:ligatures w14:val="none"/>
        </w:rPr>
        <w:t xml:space="preserve">Quart. </w:t>
      </w:r>
      <w:r w:rsidRPr="008E78F5"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  <w:t>Que coneix que una declaració d’absència de conflicte d’interès que es demostri que sigui falsa, comportarà les conseqüències disciplinàries/administratives/ judicials que estableixi la normativa d’aplicació.</w:t>
      </w:r>
    </w:p>
    <w:p w14:paraId="47FF71A3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2DB7582D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sz w:val="22"/>
          <w:szCs w:val="22"/>
          <w:lang w:val="ca-ES"/>
          <w14:ligatures w14:val="none"/>
        </w:rPr>
      </w:pPr>
    </w:p>
    <w:p w14:paraId="221671B0" w14:textId="42CBFC33" w:rsidR="004F3C00" w:rsidRDefault="008E78F5" w:rsidP="006F225C">
      <w:pPr>
        <w:autoSpaceDE w:val="0"/>
        <w:autoSpaceDN w:val="0"/>
        <w:adjustRightInd w:val="0"/>
        <w:spacing w:after="0" w:line="240" w:lineRule="auto"/>
        <w:jc w:val="center"/>
      </w:pPr>
      <w:r w:rsidRPr="008E78F5">
        <w:rPr>
          <w:rFonts w:ascii="Verdana" w:eastAsia="Calibri" w:hAnsi="Verdana" w:cs="URWImperialT"/>
          <w:b/>
          <w:i/>
          <w:kern w:val="0"/>
          <w:sz w:val="22"/>
          <w:szCs w:val="22"/>
          <w:lang w:val="ca-ES" w:eastAsia="en-US"/>
          <w14:ligatures w14:val="none"/>
        </w:rPr>
        <w:t>Document signat electrònicament</w:t>
      </w:r>
    </w:p>
    <w:sectPr w:rsidR="004F3C00" w:rsidSect="008E78F5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F78A" w14:textId="77777777" w:rsidR="008E78F5" w:rsidRDefault="008E78F5" w:rsidP="008E78F5">
      <w:pPr>
        <w:spacing w:after="0" w:line="240" w:lineRule="auto"/>
      </w:pPr>
      <w:r>
        <w:separator/>
      </w:r>
    </w:p>
  </w:endnote>
  <w:endnote w:type="continuationSeparator" w:id="0">
    <w:p w14:paraId="0981F3AF" w14:textId="77777777" w:rsidR="008E78F5" w:rsidRDefault="008E78F5" w:rsidP="008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720F" w14:textId="77777777" w:rsidR="008E78F5" w:rsidRDefault="008E78F5" w:rsidP="008E78F5">
      <w:pPr>
        <w:spacing w:after="0" w:line="240" w:lineRule="auto"/>
      </w:pPr>
      <w:r>
        <w:separator/>
      </w:r>
    </w:p>
  </w:footnote>
  <w:footnote w:type="continuationSeparator" w:id="0">
    <w:p w14:paraId="344114F1" w14:textId="77777777" w:rsidR="008E78F5" w:rsidRDefault="008E78F5" w:rsidP="008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30DA" w14:textId="0F24D0C7" w:rsidR="008E78F5" w:rsidRDefault="008E78F5">
    <w:pPr>
      <w:pStyle w:val="Encabezado"/>
    </w:pPr>
    <w:r>
      <w:rPr>
        <w:noProof/>
      </w:rPr>
      <w:drawing>
        <wp:inline distT="0" distB="0" distL="0" distR="0" wp14:anchorId="126A1266" wp14:editId="730601C3">
          <wp:extent cx="1861243" cy="685800"/>
          <wp:effectExtent l="0" t="0" r="5715" b="0"/>
          <wp:docPr id="17267297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3763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99" cy="69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6463">
    <w:abstractNumId w:val="3"/>
  </w:num>
  <w:num w:numId="2" w16cid:durableId="1831751059">
    <w:abstractNumId w:val="0"/>
  </w:num>
  <w:num w:numId="3" w16cid:durableId="1664815476">
    <w:abstractNumId w:val="1"/>
  </w:num>
  <w:num w:numId="4" w16cid:durableId="105816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5"/>
    <w:rsid w:val="004F3C00"/>
    <w:rsid w:val="006F225C"/>
    <w:rsid w:val="008E78F5"/>
    <w:rsid w:val="009B7944"/>
    <w:rsid w:val="00C011F3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163D"/>
  <w15:chartTrackingRefBased/>
  <w15:docId w15:val="{B04C1802-94C0-4219-A572-0F93099B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8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F5"/>
  </w:style>
  <w:style w:type="paragraph" w:styleId="Piedepgina">
    <w:name w:val="footer"/>
    <w:basedOn w:val="Normal"/>
    <w:link w:val="Piedepgina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4781</Characters>
  <Application>Microsoft Office Word</Application>
  <DocSecurity>0</DocSecurity>
  <Lines>39</Lines>
  <Paragraphs>11</Paragraphs>
  <ScaleCrop>false</ScaleCrop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2025-08-19T10:21:00Z</dcterms:created>
  <dcterms:modified xsi:type="dcterms:W3CDTF">2025-08-19T10:24:00Z</dcterms:modified>
</cp:coreProperties>
</file>