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2F715" w14:textId="77777777" w:rsidR="00C7453A" w:rsidRPr="00007C76" w:rsidRDefault="00C7453A" w:rsidP="00C7453A">
      <w:pPr>
        <w:jc w:val="center"/>
      </w:pPr>
      <w:bookmarkStart w:id="0" w:name="_Hlk171928667"/>
      <w:r w:rsidRPr="00007C76">
        <w:t xml:space="preserve">A INSERIR EN EL </w:t>
      </w:r>
      <w:r w:rsidRPr="00007C76">
        <w:rPr>
          <w:b/>
          <w:bCs/>
        </w:rPr>
        <w:t>SOBRE ÚNIC DIGITAL</w:t>
      </w:r>
    </w:p>
    <w:p w14:paraId="2F5DD059" w14:textId="77777777" w:rsidR="00C7453A" w:rsidRPr="00007C76" w:rsidRDefault="00C7453A" w:rsidP="00C7453A"/>
    <w:p w14:paraId="3D0EB981" w14:textId="77777777" w:rsidR="00C7453A" w:rsidRPr="00007C76" w:rsidRDefault="00C7453A" w:rsidP="00C7453A"/>
    <w:p w14:paraId="78EF552A" w14:textId="77777777" w:rsidR="00C7453A" w:rsidRPr="00007C76" w:rsidRDefault="00C7453A" w:rsidP="00C7453A">
      <w:pPr>
        <w:pStyle w:val="Ttulo1"/>
      </w:pPr>
      <w:bookmarkStart w:id="1" w:name="_Toc205987005"/>
      <w:r w:rsidRPr="00007C76">
        <w:t xml:space="preserve">ANNEX 2. Model de proposició avaluable d’acord amb criteris automàtics </w:t>
      </w:r>
      <w:r w:rsidRPr="00007C76">
        <w:rPr>
          <w:bCs/>
        </w:rPr>
        <w:t>(fins a 100 punts):</w:t>
      </w:r>
      <w:bookmarkEnd w:id="1"/>
    </w:p>
    <w:bookmarkEnd w:id="0"/>
    <w:p w14:paraId="10A31B28" w14:textId="77777777" w:rsidR="00C7453A" w:rsidRPr="00007C76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</w:p>
    <w:p w14:paraId="5C557A69" w14:textId="77777777" w:rsidR="00C7453A" w:rsidRPr="00007C76" w:rsidRDefault="00C7453A" w:rsidP="00C7453A">
      <w:pPr>
        <w:numPr>
          <w:ilvl w:val="0"/>
          <w:numId w:val="37"/>
        </w:num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  <w:r w:rsidRPr="00007C76">
        <w:rPr>
          <w:b/>
          <w:bCs/>
          <w:lang w:val="ca-ES" w:eastAsia="es-ES"/>
        </w:rPr>
        <w:t xml:space="preserve">Criteri 1. </w:t>
      </w:r>
      <w:r w:rsidRPr="00007C76">
        <w:rPr>
          <w:b/>
          <w:bCs/>
          <w:u w:val="single"/>
          <w:lang w:val="ca-ES" w:eastAsia="es-ES"/>
        </w:rPr>
        <w:t>PROPOSICIÓ ECONÒMICA</w:t>
      </w:r>
      <w:r w:rsidRPr="00007C76">
        <w:rPr>
          <w:b/>
          <w:bCs/>
          <w:lang w:val="ca-ES" w:eastAsia="es-ES"/>
        </w:rPr>
        <w:t xml:space="preserve"> </w:t>
      </w:r>
      <w:r w:rsidRPr="00007C76">
        <w:rPr>
          <w:lang w:val="ca-ES" w:eastAsia="es-ES"/>
        </w:rPr>
        <w:t>(fins a 85 punts)</w:t>
      </w:r>
    </w:p>
    <w:p w14:paraId="564606C7" w14:textId="77777777" w:rsidR="00C7453A" w:rsidRPr="00007C76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</w:p>
    <w:p w14:paraId="577EEB11" w14:textId="77777777" w:rsidR="00C7453A" w:rsidRPr="00007C76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  <w:r w:rsidRPr="00816249">
        <w:rPr>
          <w:lang w:val="ca-ES" w:eastAsia="es-ES"/>
        </w:rPr>
        <w:t>El Sr. / La Sra. .............................................. amb DNI núm. ......................., veí de .........................., amb domicili a ...................., en nom propi (o en representació de .....................), amb</w:t>
      </w:r>
      <w:r w:rsidRPr="00007C76">
        <w:rPr>
          <w:lang w:val="ca-ES" w:eastAsia="es-ES"/>
        </w:rPr>
        <w:t xml:space="preserve"> correu electrònic................., assabentat de l’anunci publicat per a la contractació, mitjançant procediment obert simplificat abreujat del </w:t>
      </w:r>
      <w:r w:rsidRPr="00007C76">
        <w:rPr>
          <w:b/>
          <w:bCs/>
          <w:lang w:val="ca-ES" w:eastAsia="es-ES"/>
        </w:rPr>
        <w:t>“</w:t>
      </w:r>
      <w:r w:rsidRPr="00816249">
        <w:rPr>
          <w:b/>
          <w:bCs/>
          <w:caps/>
          <w:lang w:val="ca-ES" w:eastAsia="es-ES"/>
        </w:rPr>
        <w:t>contracte de subministrament d’un vehicle tot terreny 4x4, tipus pick up, de segona mà destinat als guardatermes de l’Ajuntament de La Selva del Camp (exp. 2060/2025)</w:t>
      </w:r>
      <w:r w:rsidRPr="00007C76">
        <w:rPr>
          <w:b/>
          <w:bCs/>
          <w:lang w:val="ca-ES" w:eastAsia="es-ES"/>
        </w:rPr>
        <w:t>”</w:t>
      </w:r>
      <w:r w:rsidRPr="00007C76">
        <w:rPr>
          <w:i/>
          <w:iCs/>
          <w:lang w:val="ca-ES" w:eastAsia="es-ES"/>
        </w:rPr>
        <w:t>,</w:t>
      </w:r>
      <w:r w:rsidRPr="00007C76">
        <w:rPr>
          <w:b/>
          <w:bCs/>
          <w:i/>
          <w:iCs/>
          <w:lang w:val="ca-ES" w:eastAsia="es-ES"/>
        </w:rPr>
        <w:t xml:space="preserve"> </w:t>
      </w:r>
      <w:r w:rsidRPr="00007C76">
        <w:rPr>
          <w:lang w:val="ca-ES" w:eastAsia="es-ES"/>
        </w:rPr>
        <w:t xml:space="preserve">segons publicació en el perfil del contractant de l’Ajuntament de La Selva del Camp, i de les condicions tècniques, econòmiques i administratives que han de regir el contracte, </w:t>
      </w:r>
    </w:p>
    <w:p w14:paraId="3B0CBECC" w14:textId="77777777" w:rsidR="00C7453A" w:rsidRPr="00007C76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</w:p>
    <w:p w14:paraId="730066DB" w14:textId="77777777" w:rsidR="00C7453A" w:rsidRPr="00007C76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b/>
          <w:bCs/>
          <w:lang w:val="ca-ES" w:eastAsia="es-ES"/>
        </w:rPr>
      </w:pPr>
      <w:r w:rsidRPr="00007C76">
        <w:rPr>
          <w:b/>
          <w:bCs/>
          <w:lang w:val="ca-ES" w:eastAsia="es-ES"/>
        </w:rPr>
        <w:t xml:space="preserve">MANIFESTA </w:t>
      </w:r>
    </w:p>
    <w:p w14:paraId="7176DC16" w14:textId="77777777" w:rsidR="00C7453A" w:rsidRPr="00007C76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</w:p>
    <w:p w14:paraId="77E633FF" w14:textId="77777777" w:rsidR="00C7453A" w:rsidRPr="00007C76" w:rsidRDefault="00C7453A" w:rsidP="00C7453A">
      <w:pPr>
        <w:spacing w:line="276" w:lineRule="auto"/>
        <w:rPr>
          <w:lang w:val="ca-ES" w:eastAsia="es-ES"/>
        </w:rPr>
      </w:pPr>
      <w:r w:rsidRPr="00007C76">
        <w:rPr>
          <w:lang w:val="ca-ES" w:eastAsia="es-ES"/>
        </w:rPr>
        <w:t>Que accepta íntegrament les indicades condicions i les obligacions del plec de clàusules administratives particulars</w:t>
      </w:r>
      <w:r>
        <w:rPr>
          <w:lang w:val="ca-ES" w:eastAsia="es-ES"/>
        </w:rPr>
        <w:t xml:space="preserve"> (PCAP)</w:t>
      </w:r>
      <w:r w:rsidRPr="00007C76">
        <w:rPr>
          <w:lang w:val="ca-ES" w:eastAsia="es-ES"/>
        </w:rPr>
        <w:t xml:space="preserve"> i del plec </w:t>
      </w:r>
      <w:r>
        <w:rPr>
          <w:lang w:val="ca-ES" w:eastAsia="es-ES"/>
        </w:rPr>
        <w:t>de prescripcions tècniques (PPT),</w:t>
      </w:r>
      <w:r w:rsidRPr="00007C76">
        <w:rPr>
          <w:lang w:val="ca-ES" w:eastAsia="es-ES"/>
        </w:rPr>
        <w:t xml:space="preserve"> i </w:t>
      </w:r>
      <w:r w:rsidRPr="00007C76">
        <w:rPr>
          <w:u w:val="single"/>
          <w:lang w:val="ca-ES" w:eastAsia="es-ES"/>
        </w:rPr>
        <w:t>ofereix</w:t>
      </w:r>
      <w:r w:rsidRPr="00007C76">
        <w:rPr>
          <w:lang w:val="ca-ES" w:eastAsia="es-ES"/>
        </w:rPr>
        <w:t xml:space="preserve"> portar a terme el subministrament per l’adquisició d’un vehicle 4x4 tipus pick up de segona mà</w:t>
      </w:r>
      <w:r>
        <w:rPr>
          <w:lang w:val="ca-ES" w:eastAsia="es-ES"/>
        </w:rPr>
        <w:t xml:space="preserve"> per al</w:t>
      </w:r>
      <w:r w:rsidRPr="00007C76">
        <w:rPr>
          <w:lang w:val="ca-ES" w:eastAsia="es-ES"/>
        </w:rPr>
        <w:t xml:space="preserve"> servei dels guardatermes de l’Ajuntament de la Selva del Camp, pel preu TOTAL de (en lletres) ..................................................................... EUROS (en números .................................. euros</w:t>
      </w:r>
      <w:r>
        <w:rPr>
          <w:lang w:val="ca-ES" w:eastAsia="es-ES"/>
        </w:rPr>
        <w:t>),</w:t>
      </w:r>
      <w:r w:rsidRPr="00007C76">
        <w:rPr>
          <w:lang w:val="ca-ES" w:eastAsia="es-ES"/>
        </w:rPr>
        <w:t xml:space="preserve"> inclòs l’IVA, d’acord amb el següent detall:</w:t>
      </w:r>
    </w:p>
    <w:p w14:paraId="5565AF27" w14:textId="77777777" w:rsidR="00C7453A" w:rsidRPr="00007C76" w:rsidRDefault="00C7453A" w:rsidP="00C7453A">
      <w:pPr>
        <w:spacing w:line="276" w:lineRule="auto"/>
        <w:rPr>
          <w:lang w:val="ca-ES" w:eastAsia="es-ES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701"/>
        <w:gridCol w:w="1082"/>
        <w:gridCol w:w="1186"/>
        <w:gridCol w:w="1559"/>
      </w:tblGrid>
      <w:tr w:rsidR="00C7453A" w:rsidRPr="00007C76" w14:paraId="064D381C" w14:textId="77777777" w:rsidTr="00A543F4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4C33" w14:textId="77777777" w:rsidR="00C7453A" w:rsidRPr="00007C76" w:rsidRDefault="00C7453A" w:rsidP="00A543F4">
            <w:pPr>
              <w:tabs>
                <w:tab w:val="clear" w:pos="2850"/>
              </w:tabs>
              <w:jc w:val="left"/>
              <w:rPr>
                <w:rFonts w:eastAsia="Times New Roman"/>
                <w:lang w:val="ca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6122FB" w14:textId="77777777" w:rsidR="00C7453A" w:rsidRPr="00007C76" w:rsidRDefault="00C7453A" w:rsidP="00A543F4">
            <w:pPr>
              <w:tabs>
                <w:tab w:val="clear" w:pos="2850"/>
              </w:tabs>
              <w:jc w:val="left"/>
              <w:rPr>
                <w:rFonts w:eastAsia="Times New Roman"/>
                <w:b/>
                <w:bCs/>
                <w:color w:val="000000"/>
                <w:lang w:val="ca-ES" w:eastAsia="es-ES"/>
              </w:rPr>
            </w:pPr>
            <w:r w:rsidRPr="00007C76">
              <w:rPr>
                <w:rFonts w:eastAsia="Times New Roman"/>
                <w:b/>
                <w:bCs/>
                <w:color w:val="000000"/>
                <w:lang w:val="ca-ES" w:eastAsia="es-ES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7187EAF2" w14:textId="77777777" w:rsidR="00C7453A" w:rsidRPr="00007C76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b/>
                <w:bCs/>
                <w:color w:val="000000"/>
                <w:lang w:val="ca-ES" w:eastAsia="es-ES"/>
              </w:rPr>
            </w:pPr>
            <w:r w:rsidRPr="00007C76">
              <w:rPr>
                <w:rFonts w:eastAsia="Times New Roman"/>
                <w:b/>
                <w:bCs/>
                <w:color w:val="000000"/>
                <w:lang w:val="ca-ES" w:eastAsia="es-ES"/>
              </w:rPr>
              <w:t>OFERTA DEL LICITADOR</w:t>
            </w:r>
          </w:p>
        </w:tc>
      </w:tr>
      <w:tr w:rsidR="00C7453A" w:rsidRPr="00007C76" w14:paraId="3F76DF3F" w14:textId="77777777" w:rsidTr="00A543F4">
        <w:trPr>
          <w:trHeight w:val="12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36C1" w14:textId="77777777" w:rsidR="00C7453A" w:rsidRPr="00007C76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b/>
                <w:bCs/>
                <w:color w:val="000000"/>
                <w:lang w:val="ca-ES"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3766E0" w14:textId="77777777" w:rsidR="00C7453A" w:rsidRPr="00007C76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color w:val="000000"/>
                <w:lang w:val="ca-ES" w:eastAsia="es-ES"/>
              </w:rPr>
            </w:pPr>
            <w:r w:rsidRPr="00816249">
              <w:rPr>
                <w:rFonts w:eastAsia="Times New Roman"/>
                <w:b/>
                <w:bCs/>
                <w:color w:val="000000"/>
                <w:u w:val="single"/>
                <w:lang w:val="ca-ES" w:eastAsia="es-ES"/>
              </w:rPr>
              <w:t>Preu  màxim</w:t>
            </w:r>
            <w:r w:rsidRPr="00007C76">
              <w:rPr>
                <w:rFonts w:eastAsia="Times New Roman"/>
                <w:color w:val="000000"/>
                <w:lang w:val="ca-ES" w:eastAsia="es-ES"/>
              </w:rPr>
              <w:t xml:space="preserve"> </w:t>
            </w:r>
            <w:r w:rsidRPr="00816249">
              <w:rPr>
                <w:rFonts w:eastAsia="Times New Roman"/>
                <w:b/>
                <w:bCs/>
                <w:color w:val="000000"/>
                <w:lang w:val="ca-ES" w:eastAsia="es-ES"/>
              </w:rPr>
              <w:t>(IVA exclòs)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727445" w14:textId="77777777" w:rsidR="00C7453A" w:rsidRPr="00816249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b/>
                <w:bCs/>
                <w:color w:val="000000"/>
                <w:lang w:val="ca-ES" w:eastAsia="es-ES"/>
              </w:rPr>
            </w:pPr>
            <w:r w:rsidRPr="00816249">
              <w:rPr>
                <w:rFonts w:eastAsia="Times New Roman"/>
                <w:b/>
                <w:bCs/>
                <w:color w:val="000000"/>
                <w:lang w:val="ca-ES" w:eastAsia="es-ES"/>
              </w:rPr>
              <w:t>Preu ofert (IVA exclòs)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E34D31" w14:textId="77777777" w:rsidR="00C7453A" w:rsidRPr="00816249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b/>
                <w:bCs/>
                <w:color w:val="000000"/>
                <w:lang w:val="ca-ES" w:eastAsia="es-ES"/>
              </w:rPr>
            </w:pPr>
            <w:r w:rsidRPr="00816249">
              <w:rPr>
                <w:rFonts w:eastAsia="Times New Roman"/>
                <w:b/>
                <w:bCs/>
                <w:color w:val="000000"/>
                <w:lang w:val="ca-ES" w:eastAsia="es-ES"/>
              </w:rPr>
              <w:t>Tipus % IVA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150746" w14:textId="77777777" w:rsidR="00C7453A" w:rsidRPr="00816249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b/>
                <w:bCs/>
                <w:color w:val="000000"/>
                <w:lang w:val="ca-ES" w:eastAsia="es-ES"/>
              </w:rPr>
            </w:pPr>
            <w:r w:rsidRPr="00816249">
              <w:rPr>
                <w:rFonts w:eastAsia="Times New Roman"/>
                <w:b/>
                <w:bCs/>
                <w:color w:val="000000"/>
                <w:lang w:val="ca-ES" w:eastAsia="es-ES"/>
              </w:rPr>
              <w:t>Import 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FC4E44A" w14:textId="77777777" w:rsidR="00C7453A" w:rsidRPr="00816249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b/>
                <w:bCs/>
                <w:color w:val="000000"/>
                <w:lang w:val="ca-ES" w:eastAsia="es-ES"/>
              </w:rPr>
            </w:pPr>
            <w:r w:rsidRPr="00816249">
              <w:rPr>
                <w:rFonts w:eastAsia="Times New Roman"/>
                <w:b/>
                <w:bCs/>
                <w:color w:val="000000"/>
                <w:lang w:val="ca-ES" w:eastAsia="es-ES"/>
              </w:rPr>
              <w:t>Total preu ofert (IVA inclòs)</w:t>
            </w:r>
          </w:p>
        </w:tc>
      </w:tr>
      <w:tr w:rsidR="00C7453A" w:rsidRPr="00007C76" w14:paraId="79A54683" w14:textId="77777777" w:rsidTr="00A543F4">
        <w:trPr>
          <w:trHeight w:val="1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5F512C" w14:textId="77777777" w:rsidR="00C7453A" w:rsidRPr="00816249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b/>
                <w:bCs/>
                <w:color w:val="000000"/>
                <w:lang w:val="ca-ES" w:eastAsia="es-ES"/>
              </w:rPr>
            </w:pPr>
            <w:r w:rsidRPr="00816249">
              <w:rPr>
                <w:rFonts w:eastAsia="Times New Roman"/>
                <w:b/>
                <w:bCs/>
                <w:color w:val="000000"/>
                <w:lang w:val="ca-ES" w:eastAsia="es-ES"/>
              </w:rPr>
              <w:t>Vehicle tot terreny 4x4</w:t>
            </w:r>
            <w:r>
              <w:rPr>
                <w:rFonts w:eastAsia="Times New Roman"/>
                <w:b/>
                <w:bCs/>
                <w:color w:val="000000"/>
                <w:lang w:val="ca-ES" w:eastAsia="es-ES"/>
              </w:rPr>
              <w:t>,</w:t>
            </w:r>
            <w:r w:rsidRPr="00816249">
              <w:rPr>
                <w:rFonts w:eastAsia="Times New Roman"/>
                <w:b/>
                <w:bCs/>
                <w:color w:val="000000"/>
                <w:lang w:val="ca-ES" w:eastAsia="es-ES"/>
              </w:rPr>
              <w:t xml:space="preserve"> tipus Pick up</w:t>
            </w:r>
            <w:r>
              <w:rPr>
                <w:rFonts w:eastAsia="Times New Roman"/>
                <w:b/>
                <w:bCs/>
                <w:color w:val="000000"/>
                <w:lang w:val="ca-ES" w:eastAsia="es-ES"/>
              </w:rPr>
              <w:t>,</w:t>
            </w:r>
            <w:r w:rsidRPr="00816249">
              <w:rPr>
                <w:rFonts w:eastAsia="Times New Roman"/>
                <w:b/>
                <w:bCs/>
                <w:color w:val="000000"/>
                <w:lang w:val="ca-ES" w:eastAsia="es-ES"/>
              </w:rPr>
              <w:t xml:space="preserve"> de segona mà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B9E44B" w14:textId="77777777" w:rsidR="00C7453A" w:rsidRPr="00816249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b/>
                <w:bCs/>
                <w:color w:val="000000"/>
                <w:lang w:val="ca-ES" w:eastAsia="es-ES"/>
              </w:rPr>
            </w:pPr>
            <w:r w:rsidRPr="00816249">
              <w:rPr>
                <w:rFonts w:eastAsia="Times New Roman"/>
                <w:b/>
                <w:bCs/>
                <w:color w:val="000000"/>
                <w:lang w:val="ca-ES" w:eastAsia="es-ES"/>
              </w:rPr>
              <w:t>21.074,38 €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CE3" w14:textId="77777777" w:rsidR="00C7453A" w:rsidRPr="00007C76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color w:val="000000"/>
                <w:lang w:val="ca-ES" w:eastAsia="es-E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7990" w14:textId="77777777" w:rsidR="00C7453A" w:rsidRPr="00007C76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color w:val="000000"/>
                <w:lang w:val="ca-ES" w:eastAsia="es-E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4C86" w14:textId="77777777" w:rsidR="00C7453A" w:rsidRPr="00007C76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color w:val="000000"/>
                <w:lang w:val="ca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787E5" w14:textId="77777777" w:rsidR="00C7453A" w:rsidRPr="00007C76" w:rsidRDefault="00C7453A" w:rsidP="00A543F4">
            <w:pPr>
              <w:tabs>
                <w:tab w:val="clear" w:pos="2850"/>
              </w:tabs>
              <w:jc w:val="center"/>
              <w:rPr>
                <w:rFonts w:eastAsia="Times New Roman"/>
                <w:color w:val="000000"/>
                <w:lang w:val="ca-ES" w:eastAsia="es-ES"/>
              </w:rPr>
            </w:pPr>
          </w:p>
        </w:tc>
      </w:tr>
    </w:tbl>
    <w:p w14:paraId="548F0633" w14:textId="77777777" w:rsidR="00C7453A" w:rsidRPr="00007C76" w:rsidRDefault="00C7453A" w:rsidP="00C7453A">
      <w:pPr>
        <w:spacing w:line="276" w:lineRule="auto"/>
        <w:rPr>
          <w:lang w:val="ca-ES" w:eastAsia="es-ES"/>
        </w:rPr>
      </w:pPr>
    </w:p>
    <w:p w14:paraId="0DEDC10D" w14:textId="77777777" w:rsidR="00C7453A" w:rsidRPr="00007C76" w:rsidRDefault="00C7453A" w:rsidP="00C7453A">
      <w:pPr>
        <w:tabs>
          <w:tab w:val="clear" w:pos="2850"/>
        </w:tabs>
        <w:jc w:val="left"/>
        <w:rPr>
          <w:b/>
          <w:bCs/>
          <w:lang w:val="ca-ES" w:eastAsia="es-ES"/>
        </w:rPr>
      </w:pPr>
    </w:p>
    <w:p w14:paraId="7513C020" w14:textId="77777777" w:rsidR="00C7453A" w:rsidRDefault="00C7453A" w:rsidP="00C7453A">
      <w:pPr>
        <w:spacing w:line="276" w:lineRule="auto"/>
        <w:rPr>
          <w:b/>
          <w:bCs/>
          <w:lang w:val="ca-ES" w:eastAsia="es-ES"/>
        </w:rPr>
      </w:pPr>
    </w:p>
    <w:p w14:paraId="11BE7281" w14:textId="77777777" w:rsidR="00C7453A" w:rsidRPr="00007C76" w:rsidRDefault="00C7453A" w:rsidP="00C7453A">
      <w:pPr>
        <w:spacing w:line="276" w:lineRule="auto"/>
        <w:rPr>
          <w:b/>
          <w:bCs/>
          <w:lang w:val="ca-ES" w:eastAsia="es-ES"/>
        </w:rPr>
      </w:pPr>
      <w:r w:rsidRPr="00007C76">
        <w:rPr>
          <w:b/>
          <w:bCs/>
          <w:lang w:val="ca-ES" w:eastAsia="es-ES"/>
        </w:rPr>
        <w:t xml:space="preserve">Criteri 2. </w:t>
      </w:r>
      <w:r w:rsidRPr="00007C76">
        <w:rPr>
          <w:b/>
          <w:bCs/>
          <w:u w:val="single"/>
          <w:lang w:val="ca-ES" w:eastAsia="es-ES"/>
        </w:rPr>
        <w:t xml:space="preserve">ENGANXALL </w:t>
      </w:r>
      <w:r>
        <w:rPr>
          <w:b/>
          <w:bCs/>
          <w:u w:val="single"/>
          <w:lang w:val="ca-ES" w:eastAsia="es-ES"/>
        </w:rPr>
        <w:t>PER A BOLA DE</w:t>
      </w:r>
      <w:r w:rsidRPr="00007C76">
        <w:rPr>
          <w:b/>
          <w:bCs/>
          <w:u w:val="single"/>
          <w:lang w:val="ca-ES" w:eastAsia="es-ES"/>
        </w:rPr>
        <w:t xml:space="preserve"> REMOLC</w:t>
      </w:r>
      <w:r w:rsidRPr="00007C76">
        <w:rPr>
          <w:b/>
          <w:bCs/>
          <w:lang w:val="ca-ES" w:eastAsia="es-ES"/>
        </w:rPr>
        <w:t xml:space="preserve"> </w:t>
      </w:r>
      <w:r w:rsidRPr="00007C76">
        <w:rPr>
          <w:lang w:val="ca-ES" w:eastAsia="es-ES"/>
        </w:rPr>
        <w:t>(fins a 5 punts)</w:t>
      </w:r>
    </w:p>
    <w:p w14:paraId="523B8179" w14:textId="77777777" w:rsidR="00C7453A" w:rsidRPr="00007C76" w:rsidRDefault="00C7453A" w:rsidP="00C7453A">
      <w:pPr>
        <w:spacing w:line="276" w:lineRule="auto"/>
        <w:rPr>
          <w:b/>
          <w:bCs/>
          <w:lang w:val="ca-ES" w:eastAsia="es-ES"/>
        </w:rPr>
      </w:pPr>
    </w:p>
    <w:p w14:paraId="4FE2EB27" w14:textId="77777777" w:rsidR="00C7453A" w:rsidRPr="00176360" w:rsidRDefault="00C7453A" w:rsidP="00C7453A">
      <w:pPr>
        <w:spacing w:line="276" w:lineRule="auto"/>
        <w:rPr>
          <w:u w:val="single"/>
          <w:lang w:val="ca-ES" w:eastAsia="es-ES"/>
        </w:rPr>
      </w:pPr>
      <w:r w:rsidRPr="00176360">
        <w:rPr>
          <w:lang w:val="ca-ES" w:eastAsia="es-ES"/>
        </w:rPr>
        <w:t xml:space="preserve">Marcar amb una creu l’opció proposada: </w:t>
      </w:r>
    </w:p>
    <w:p w14:paraId="4F641C19" w14:textId="77777777" w:rsidR="00C7453A" w:rsidRPr="00176360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</w:p>
    <w:p w14:paraId="4E96B842" w14:textId="77777777" w:rsidR="00C7453A" w:rsidRPr="00176360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103253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360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176360">
        <w:rPr>
          <w:lang w:val="ca-ES" w:eastAsia="es-ES"/>
        </w:rPr>
        <w:t xml:space="preserve"> Sí, el vehicle disposa d’enganxall per a bola de remolc.</w:t>
      </w:r>
    </w:p>
    <w:p w14:paraId="07279944" w14:textId="77777777" w:rsidR="00C7453A" w:rsidRPr="00176360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-485706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360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176360">
        <w:rPr>
          <w:lang w:val="ca-ES" w:eastAsia="es-ES"/>
        </w:rPr>
        <w:t xml:space="preserve"> No, el vehicle no disposa d’enganxall per a bola de remolc.</w:t>
      </w:r>
    </w:p>
    <w:p w14:paraId="152F7EA7" w14:textId="77777777" w:rsidR="00C7453A" w:rsidRPr="00176360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b/>
          <w:bCs/>
          <w:lang w:val="ca-ES" w:eastAsia="es-ES"/>
        </w:rPr>
      </w:pPr>
    </w:p>
    <w:p w14:paraId="5A1A81F1" w14:textId="77777777" w:rsidR="00C7453A" w:rsidRPr="00176360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  <w:r w:rsidRPr="00176360">
        <w:rPr>
          <w:lang w:val="ca-ES" w:eastAsia="es-ES"/>
        </w:rPr>
        <w:t>En el cas de marcar la casella del “Sí”, cal adjuntar una fotografia del vehicle en la qual es visualitzi l’enganxall.</w:t>
      </w:r>
    </w:p>
    <w:p w14:paraId="45F7DA02" w14:textId="77777777" w:rsidR="00C7453A" w:rsidRPr="00176360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b/>
          <w:bCs/>
          <w:lang w:val="ca-ES" w:eastAsia="es-ES"/>
        </w:rPr>
      </w:pPr>
    </w:p>
    <w:p w14:paraId="5073684D" w14:textId="77777777" w:rsidR="00C7453A" w:rsidRPr="00176360" w:rsidRDefault="00C7453A" w:rsidP="00C7453A">
      <w:pPr>
        <w:spacing w:line="276" w:lineRule="auto"/>
        <w:rPr>
          <w:b/>
          <w:bCs/>
          <w:lang w:val="ca-ES" w:eastAsia="es-ES"/>
        </w:rPr>
      </w:pPr>
    </w:p>
    <w:p w14:paraId="76752930" w14:textId="77777777" w:rsidR="00C7453A" w:rsidRPr="00176360" w:rsidRDefault="00C7453A" w:rsidP="00C7453A">
      <w:pPr>
        <w:spacing w:line="276" w:lineRule="auto"/>
        <w:rPr>
          <w:b/>
          <w:bCs/>
          <w:lang w:val="ca-ES" w:eastAsia="es-ES"/>
        </w:rPr>
      </w:pPr>
      <w:r w:rsidRPr="00176360">
        <w:rPr>
          <w:b/>
          <w:bCs/>
          <w:lang w:val="ca-ES" w:eastAsia="es-ES"/>
        </w:rPr>
        <w:t xml:space="preserve">Criteri 3. </w:t>
      </w:r>
      <w:r w:rsidRPr="00176360">
        <w:rPr>
          <w:b/>
          <w:bCs/>
          <w:u w:val="single"/>
          <w:lang w:val="ca-ES" w:eastAsia="es-ES"/>
        </w:rPr>
        <w:t>PONT LLUMINÓS AL SOSTRE AMB SIRENA ACÚSTICA I MEGAFONIA</w:t>
      </w:r>
      <w:r w:rsidRPr="00176360">
        <w:rPr>
          <w:b/>
          <w:bCs/>
          <w:lang w:val="ca-ES" w:eastAsia="es-ES"/>
        </w:rPr>
        <w:t xml:space="preserve"> </w:t>
      </w:r>
      <w:r w:rsidRPr="00176360">
        <w:rPr>
          <w:lang w:val="ca-ES" w:eastAsia="es-ES"/>
        </w:rPr>
        <w:t>(fins a 10  punts)</w:t>
      </w:r>
    </w:p>
    <w:p w14:paraId="07BA00C4" w14:textId="77777777" w:rsidR="00C7453A" w:rsidRPr="00176360" w:rsidRDefault="00C7453A" w:rsidP="00C7453A">
      <w:pPr>
        <w:spacing w:line="276" w:lineRule="auto"/>
        <w:rPr>
          <w:b/>
          <w:bCs/>
          <w:lang w:val="ca-ES" w:eastAsia="es-ES"/>
        </w:rPr>
      </w:pPr>
    </w:p>
    <w:p w14:paraId="05BC0918" w14:textId="77777777" w:rsidR="00C7453A" w:rsidRPr="00176360" w:rsidRDefault="00C7453A" w:rsidP="00C7453A">
      <w:pPr>
        <w:spacing w:line="276" w:lineRule="auto"/>
        <w:rPr>
          <w:u w:val="single"/>
          <w:lang w:val="ca-ES" w:eastAsia="es-ES"/>
        </w:rPr>
      </w:pPr>
      <w:r w:rsidRPr="00176360">
        <w:rPr>
          <w:lang w:val="ca-ES" w:eastAsia="es-ES"/>
        </w:rPr>
        <w:t xml:space="preserve">Marcar amb una creu l’opció proposada: </w:t>
      </w:r>
    </w:p>
    <w:p w14:paraId="19B57F70" w14:textId="77777777" w:rsidR="00C7453A" w:rsidRPr="00176360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</w:p>
    <w:p w14:paraId="62E6BB7C" w14:textId="77777777" w:rsidR="00C7453A" w:rsidRPr="00176360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125408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360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176360">
        <w:rPr>
          <w:lang w:val="ca-ES" w:eastAsia="es-ES"/>
        </w:rPr>
        <w:t xml:space="preserve"> Sí, el vehicle disposa d’un pont lluminós al sostre amb sirena acústica i megafonia.</w:t>
      </w:r>
    </w:p>
    <w:p w14:paraId="48B36F0B" w14:textId="77777777" w:rsidR="00C7453A" w:rsidRPr="00176360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  <w:sdt>
        <w:sdtPr>
          <w:rPr>
            <w:b/>
            <w:bCs/>
            <w:lang w:val="ca-ES" w:eastAsia="es-ES"/>
          </w:rPr>
          <w:id w:val="141103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360">
            <w:rPr>
              <w:rFonts w:ascii="Segoe UI Symbol" w:eastAsia="MS Gothic" w:hAnsi="Segoe UI Symbol" w:cs="Segoe UI Symbol"/>
              <w:b/>
              <w:bCs/>
              <w:lang w:val="ca-ES" w:eastAsia="es-ES"/>
            </w:rPr>
            <w:t>☐</w:t>
          </w:r>
        </w:sdtContent>
      </w:sdt>
      <w:r w:rsidRPr="00176360">
        <w:rPr>
          <w:lang w:val="ca-ES" w:eastAsia="es-ES"/>
        </w:rPr>
        <w:t xml:space="preserve"> No, el vehicle no disposa d’un pont lluminós al sostre amb sirena acústica i megafonia.</w:t>
      </w:r>
    </w:p>
    <w:p w14:paraId="26B7E186" w14:textId="77777777" w:rsidR="00C7453A" w:rsidRPr="00176360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</w:p>
    <w:p w14:paraId="77539410" w14:textId="77777777" w:rsidR="00C7453A" w:rsidRPr="00176360" w:rsidRDefault="00C7453A" w:rsidP="00C7453A">
      <w:pPr>
        <w:tabs>
          <w:tab w:val="clear" w:pos="2850"/>
        </w:tabs>
        <w:autoSpaceDE w:val="0"/>
        <w:autoSpaceDN w:val="0"/>
        <w:adjustRightInd w:val="0"/>
        <w:spacing w:line="276" w:lineRule="auto"/>
        <w:rPr>
          <w:lang w:val="ca-ES" w:eastAsia="es-ES"/>
        </w:rPr>
      </w:pPr>
      <w:r w:rsidRPr="00176360">
        <w:rPr>
          <w:lang w:val="ca-ES" w:eastAsia="es-ES"/>
        </w:rPr>
        <w:t>En el cas de marcar la casella del “Sí”, cal adjuntar una fotografia del vehicle en la qual es visualitzi el pont lluminós amb sirena.</w:t>
      </w:r>
    </w:p>
    <w:p w14:paraId="5C642777" w14:textId="77777777" w:rsidR="00C7453A" w:rsidRPr="00007C76" w:rsidRDefault="00C7453A" w:rsidP="00C7453A">
      <w:pPr>
        <w:spacing w:line="276" w:lineRule="auto"/>
        <w:rPr>
          <w:lang w:val="ca-ES" w:eastAsia="es-ES"/>
        </w:rPr>
      </w:pPr>
    </w:p>
    <w:p w14:paraId="094AF19A" w14:textId="77777777" w:rsidR="00C7453A" w:rsidRPr="00007C76" w:rsidRDefault="00C7453A" w:rsidP="00C7453A">
      <w:pPr>
        <w:spacing w:line="276" w:lineRule="auto"/>
        <w:rPr>
          <w:lang w:val="ca-ES" w:eastAsia="es-ES"/>
        </w:rPr>
      </w:pPr>
    </w:p>
    <w:p w14:paraId="1B234D9B" w14:textId="77777777" w:rsidR="00C7453A" w:rsidRPr="00007C76" w:rsidRDefault="00C7453A" w:rsidP="00C7453A">
      <w:pPr>
        <w:spacing w:line="276" w:lineRule="auto"/>
        <w:rPr>
          <w:lang w:val="ca-ES" w:eastAsia="es-ES"/>
        </w:rPr>
      </w:pPr>
      <w:r w:rsidRPr="00007C76">
        <w:rPr>
          <w:lang w:val="ca-ES" w:eastAsia="es-ES"/>
        </w:rPr>
        <w:t>Lloc, data i signatura del licitador.</w:t>
      </w:r>
    </w:p>
    <w:p w14:paraId="3464F0AD" w14:textId="77777777" w:rsidR="00C7453A" w:rsidRPr="00007C76" w:rsidRDefault="00C7453A" w:rsidP="00C7453A">
      <w:pPr>
        <w:spacing w:line="276" w:lineRule="auto"/>
        <w:rPr>
          <w:lang w:val="ca-ES" w:eastAsia="es-ES"/>
        </w:rPr>
      </w:pPr>
    </w:p>
    <w:p w14:paraId="1F71ED9F" w14:textId="77777777" w:rsidR="00C7453A" w:rsidRPr="00007C76" w:rsidRDefault="00C7453A" w:rsidP="00C7453A">
      <w:pPr>
        <w:spacing w:line="276" w:lineRule="auto"/>
        <w:rPr>
          <w:lang w:val="ca-ES" w:eastAsia="es-ES"/>
        </w:rPr>
      </w:pPr>
      <w:r w:rsidRPr="00007C76">
        <w:rPr>
          <w:lang w:val="ca-ES" w:eastAsia="es-ES"/>
        </w:rPr>
        <w:t>A …………………………. a ………………… de …………………… de 2025.</w:t>
      </w:r>
    </w:p>
    <w:p w14:paraId="70B5BF41" w14:textId="77777777" w:rsidR="00C7453A" w:rsidRPr="00007C76" w:rsidRDefault="00C7453A" w:rsidP="00C7453A">
      <w:pPr>
        <w:spacing w:line="276" w:lineRule="auto"/>
        <w:rPr>
          <w:lang w:val="ca-ES" w:eastAsia="es-ES"/>
        </w:rPr>
      </w:pPr>
    </w:p>
    <w:p w14:paraId="0777204B" w14:textId="77777777" w:rsidR="00C7453A" w:rsidRPr="00007C76" w:rsidRDefault="00C7453A" w:rsidP="00C7453A">
      <w:pPr>
        <w:spacing w:line="276" w:lineRule="auto"/>
        <w:rPr>
          <w:lang w:val="ca-ES" w:eastAsia="es-ES"/>
        </w:rPr>
      </w:pPr>
    </w:p>
    <w:p w14:paraId="5618B738" w14:textId="31D9C338" w:rsidR="00AC61B7" w:rsidRPr="00C7453A" w:rsidRDefault="00C7453A" w:rsidP="00C7453A">
      <w:pPr>
        <w:spacing w:line="276" w:lineRule="auto"/>
        <w:rPr>
          <w:lang w:val="ca-ES" w:eastAsia="es-ES"/>
        </w:rPr>
      </w:pPr>
      <w:r w:rsidRPr="00007C76">
        <w:rPr>
          <w:lang w:val="ca-ES" w:eastAsia="es-ES"/>
        </w:rPr>
        <w:t xml:space="preserve">D’acord amb el que estableix la legislació vigent en matèria de protecció de dades de caràcter personal us informem que les vostres dades seran incorporades a un tractament de l’Ajuntament de La Selva del Camp,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</w:t>
      </w:r>
      <w:r w:rsidRPr="00007C76">
        <w:rPr>
          <w:b/>
          <w:bCs/>
          <w:lang w:val="ca-ES" w:eastAsia="es-ES"/>
        </w:rPr>
        <w:t xml:space="preserve">l’Ajuntament de La Selva del Camp </w:t>
      </w:r>
      <w:r w:rsidRPr="00007C76">
        <w:rPr>
          <w:lang w:val="ca-ES" w:eastAsia="es-ES"/>
        </w:rPr>
        <w:t>per obligació legal. En qualsevol moment, pot sol·licitar l'accés, rectificació, supressió i exercir la resta dels seus drets, mitjançant un escrit adreçat a l’Ajuntament de La Selva del Camp, Delegat de Protecció de Dades.</w:t>
      </w:r>
    </w:p>
    <w:sectPr w:rsidR="00AC61B7" w:rsidRPr="00C7453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817BE4" w:rsidRDefault="00817BE4" w:rsidP="00445789">
      <w:r>
        <w:separator/>
      </w:r>
    </w:p>
  </w:endnote>
  <w:endnote w:type="continuationSeparator" w:id="0">
    <w:p w14:paraId="7F43B7DF" w14:textId="77777777" w:rsidR="00817BE4" w:rsidRDefault="00817BE4" w:rsidP="0044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B769D" w14:textId="77777777" w:rsidR="00817BE4" w:rsidRDefault="00817BE4" w:rsidP="00445789">
    <w:pPr>
      <w:pStyle w:val="Piedepgina"/>
    </w:pPr>
  </w:p>
  <w:p w14:paraId="67B243F8" w14:textId="77777777" w:rsidR="00817BE4" w:rsidRPr="00FC0315" w:rsidRDefault="00817BE4" w:rsidP="00445789">
    <w:pPr>
      <w:pStyle w:val="Piedepgina"/>
      <w:rPr>
        <w:sz w:val="12"/>
        <w:szCs w:val="12"/>
      </w:rPr>
    </w:pPr>
  </w:p>
  <w:p w14:paraId="3CE66041" w14:textId="77777777" w:rsidR="00817BE4" w:rsidRPr="006B6EFF" w:rsidRDefault="00817BE4" w:rsidP="00445789">
    <w:pPr>
      <w:pStyle w:val="Piedepgina"/>
      <w:rPr>
        <w:sz w:val="12"/>
        <w:szCs w:val="12"/>
        <w:lang w:val="ca-ES"/>
      </w:rPr>
    </w:pPr>
    <w:r w:rsidRPr="006B6EFF">
      <w:rPr>
        <w:sz w:val="12"/>
        <w:szCs w:val="12"/>
        <w:lang w:val="ca-ES"/>
      </w:rPr>
      <w:t>Plaça Major, 4</w:t>
    </w:r>
  </w:p>
  <w:p w14:paraId="6D076B50" w14:textId="77777777" w:rsidR="00817BE4" w:rsidRPr="006B6EFF" w:rsidRDefault="00817BE4" w:rsidP="00445789">
    <w:pPr>
      <w:pStyle w:val="Piedepgina"/>
      <w:rPr>
        <w:sz w:val="12"/>
        <w:szCs w:val="12"/>
        <w:lang w:val="ca-ES"/>
      </w:rPr>
    </w:pPr>
    <w:r w:rsidRPr="006B6EFF">
      <w:rPr>
        <w:sz w:val="12"/>
        <w:szCs w:val="12"/>
        <w:lang w:val="ca-ES"/>
      </w:rPr>
      <w:t>43470 La Selva del Camp</w:t>
    </w:r>
  </w:p>
  <w:p w14:paraId="50ACC3C3" w14:textId="77777777" w:rsidR="00817BE4" w:rsidRPr="006B6EFF" w:rsidRDefault="00817BE4" w:rsidP="00445789">
    <w:pPr>
      <w:pStyle w:val="Piedepgina"/>
      <w:rPr>
        <w:sz w:val="12"/>
        <w:szCs w:val="12"/>
        <w:lang w:val="ca-ES"/>
      </w:rPr>
    </w:pPr>
    <w:r w:rsidRPr="006B6EFF">
      <w:rPr>
        <w:sz w:val="12"/>
        <w:szCs w:val="12"/>
        <w:lang w:val="ca-ES"/>
      </w:rPr>
      <w:t>Telèfon 977 84 40 07</w:t>
    </w:r>
  </w:p>
  <w:p w14:paraId="0EDEF8AB" w14:textId="77777777" w:rsidR="00817BE4" w:rsidRPr="006B6EFF" w:rsidRDefault="00C7453A" w:rsidP="00445789">
    <w:pPr>
      <w:pStyle w:val="Piedepgina"/>
      <w:rPr>
        <w:sz w:val="12"/>
        <w:szCs w:val="12"/>
        <w:lang w:val="ca-ES"/>
      </w:rPr>
    </w:pPr>
    <w:hyperlink r:id="rId1" w:history="1">
      <w:r w:rsidR="00817BE4" w:rsidRPr="006B6EFF">
        <w:rPr>
          <w:rStyle w:val="Hipervnculo"/>
          <w:sz w:val="12"/>
          <w:szCs w:val="12"/>
          <w:lang w:val="ca-ES"/>
        </w:rPr>
        <w:t>www.laselvadelcamp.cat</w:t>
      </w:r>
    </w:hyperlink>
  </w:p>
  <w:p w14:paraId="1AF67005" w14:textId="77777777" w:rsidR="00817BE4" w:rsidRPr="00FC0315" w:rsidRDefault="00817BE4" w:rsidP="00FC0315">
    <w:pPr>
      <w:pStyle w:val="Piedepgina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817BE4" w:rsidRDefault="00817BE4" w:rsidP="00445789">
      <w:r>
        <w:separator/>
      </w:r>
    </w:p>
  </w:footnote>
  <w:footnote w:type="continuationSeparator" w:id="0">
    <w:p w14:paraId="3E67C528" w14:textId="77777777" w:rsidR="00817BE4" w:rsidRDefault="00817BE4" w:rsidP="0044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817BE4" w:rsidRDefault="00817BE4" w:rsidP="00445789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817BE4" w:rsidRDefault="00817BE4" w:rsidP="00445789">
    <w:pPr>
      <w:pStyle w:val="Encabezado"/>
    </w:pPr>
  </w:p>
  <w:p w14:paraId="763F53A4" w14:textId="77777777" w:rsidR="00817BE4" w:rsidRDefault="00817BE4" w:rsidP="00445789">
    <w:pPr>
      <w:pStyle w:val="Encabezado"/>
    </w:pPr>
  </w:p>
  <w:p w14:paraId="7678AE90" w14:textId="77777777" w:rsidR="00817BE4" w:rsidRDefault="00817BE4" w:rsidP="00445789">
    <w:pPr>
      <w:pStyle w:val="Encabezado"/>
    </w:pPr>
  </w:p>
  <w:p w14:paraId="0ECDD169" w14:textId="77777777" w:rsidR="00817BE4" w:rsidRDefault="00817BE4" w:rsidP="00445789">
    <w:pPr>
      <w:pStyle w:val="Encabezado"/>
    </w:pPr>
  </w:p>
  <w:p w14:paraId="63003DD1" w14:textId="77777777" w:rsidR="0076290B" w:rsidRPr="00FD58F9" w:rsidRDefault="0076290B" w:rsidP="0076290B">
    <w:pPr>
      <w:pStyle w:val="Encabezado"/>
      <w:jc w:val="right"/>
      <w:rPr>
        <w:i/>
        <w:iCs/>
        <w:color w:val="777777"/>
        <w:sz w:val="18"/>
        <w:szCs w:val="18"/>
        <w:lang w:val="ca-ES"/>
      </w:rPr>
    </w:pPr>
  </w:p>
  <w:p w14:paraId="1B50762F" w14:textId="77777777" w:rsidR="0076290B" w:rsidRPr="002B1B99" w:rsidRDefault="0076290B" w:rsidP="0076290B">
    <w:pPr>
      <w:pStyle w:val="Encabezado"/>
      <w:jc w:val="right"/>
      <w:rPr>
        <w:i/>
        <w:iCs/>
        <w:color w:val="4D4D4D"/>
        <w:sz w:val="18"/>
        <w:szCs w:val="18"/>
        <w:lang w:val="ca-ES"/>
      </w:rPr>
    </w:pPr>
    <w:r w:rsidRPr="002B1B99">
      <w:rPr>
        <w:i/>
        <w:iCs/>
        <w:color w:val="4D4D4D"/>
        <w:sz w:val="18"/>
        <w:szCs w:val="18"/>
        <w:lang w:val="ca-ES"/>
      </w:rPr>
      <w:t>Expedient: 2060/2025</w:t>
    </w:r>
  </w:p>
  <w:p w14:paraId="78D2BB31" w14:textId="77777777" w:rsidR="0076290B" w:rsidRPr="002B1B99" w:rsidRDefault="0076290B" w:rsidP="0076290B">
    <w:pPr>
      <w:pStyle w:val="Encabezado"/>
      <w:jc w:val="right"/>
      <w:rPr>
        <w:i/>
        <w:iCs/>
        <w:color w:val="4D4D4D"/>
        <w:sz w:val="18"/>
        <w:szCs w:val="18"/>
        <w:lang w:val="ca-ES"/>
      </w:rPr>
    </w:pPr>
    <w:r w:rsidRPr="002B1B99">
      <w:rPr>
        <w:i/>
        <w:iCs/>
        <w:color w:val="4D4D4D"/>
        <w:sz w:val="18"/>
        <w:szCs w:val="18"/>
        <w:lang w:val="ca-ES"/>
      </w:rPr>
      <w:t>Contracte de subministrament</w:t>
    </w:r>
  </w:p>
  <w:p w14:paraId="47644A00" w14:textId="77777777" w:rsidR="0076290B" w:rsidRPr="002B1B99" w:rsidRDefault="0076290B" w:rsidP="0076290B">
    <w:pPr>
      <w:pStyle w:val="Encabezado"/>
      <w:jc w:val="right"/>
      <w:rPr>
        <w:i/>
        <w:iCs/>
        <w:color w:val="4D4D4D"/>
        <w:sz w:val="18"/>
        <w:szCs w:val="18"/>
        <w:lang w:val="ca-ES"/>
      </w:rPr>
    </w:pPr>
    <w:r w:rsidRPr="002B1B99">
      <w:rPr>
        <w:i/>
        <w:iCs/>
        <w:color w:val="4D4D4D"/>
        <w:sz w:val="18"/>
        <w:szCs w:val="18"/>
        <w:lang w:val="ca-ES"/>
      </w:rPr>
      <w:t>Proc. obert simplificat abreujat</w:t>
    </w:r>
  </w:p>
  <w:p w14:paraId="08E76FCE" w14:textId="77777777" w:rsidR="00817BE4" w:rsidRDefault="00817BE4" w:rsidP="00445789">
    <w:pPr>
      <w:pStyle w:val="Encabezado"/>
    </w:pPr>
  </w:p>
  <w:p w14:paraId="7B2C0ABA" w14:textId="77777777" w:rsidR="0076290B" w:rsidRDefault="0076290B" w:rsidP="00445789">
    <w:pPr>
      <w:pStyle w:val="Encabezado"/>
    </w:pPr>
  </w:p>
  <w:p w14:paraId="21E4D65C" w14:textId="77777777" w:rsidR="0076290B" w:rsidRDefault="0076290B" w:rsidP="00445789">
    <w:pPr>
      <w:pStyle w:val="Encabezado"/>
    </w:pPr>
  </w:p>
  <w:p w14:paraId="31B8F054" w14:textId="77777777" w:rsidR="00817BE4" w:rsidRDefault="00817BE4" w:rsidP="004457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37E9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5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07610"/>
    <w:multiLevelType w:val="hybridMultilevel"/>
    <w:tmpl w:val="1FA68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107A2"/>
    <w:multiLevelType w:val="hybridMultilevel"/>
    <w:tmpl w:val="04269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9385A"/>
    <w:multiLevelType w:val="hybridMultilevel"/>
    <w:tmpl w:val="5314B078"/>
    <w:lvl w:ilvl="0" w:tplc="A47A7C7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05728A"/>
    <w:multiLevelType w:val="hybridMultilevel"/>
    <w:tmpl w:val="B85401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D3C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E73F5"/>
    <w:multiLevelType w:val="multilevel"/>
    <w:tmpl w:val="77465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344168020">
    <w:abstractNumId w:val="4"/>
  </w:num>
  <w:num w:numId="2" w16cid:durableId="1397245119">
    <w:abstractNumId w:val="14"/>
  </w:num>
  <w:num w:numId="3" w16cid:durableId="862130658">
    <w:abstractNumId w:val="12"/>
  </w:num>
  <w:num w:numId="4" w16cid:durableId="500705448">
    <w:abstractNumId w:val="33"/>
  </w:num>
  <w:num w:numId="5" w16cid:durableId="733085696">
    <w:abstractNumId w:val="27"/>
  </w:num>
  <w:num w:numId="6" w16cid:durableId="301539137">
    <w:abstractNumId w:val="23"/>
  </w:num>
  <w:num w:numId="7" w16cid:durableId="688917176">
    <w:abstractNumId w:val="18"/>
  </w:num>
  <w:num w:numId="8" w16cid:durableId="1197891731">
    <w:abstractNumId w:val="35"/>
  </w:num>
  <w:num w:numId="9" w16cid:durableId="1398093402">
    <w:abstractNumId w:val="31"/>
  </w:num>
  <w:num w:numId="10" w16cid:durableId="24913767">
    <w:abstractNumId w:val="7"/>
  </w:num>
  <w:num w:numId="11" w16cid:durableId="1605456085">
    <w:abstractNumId w:val="30"/>
  </w:num>
  <w:num w:numId="12" w16cid:durableId="1104498599">
    <w:abstractNumId w:val="1"/>
  </w:num>
  <w:num w:numId="13" w16cid:durableId="1588807278">
    <w:abstractNumId w:val="2"/>
  </w:num>
  <w:num w:numId="14" w16cid:durableId="1312321436">
    <w:abstractNumId w:val="3"/>
  </w:num>
  <w:num w:numId="15" w16cid:durableId="1744330538">
    <w:abstractNumId w:val="20"/>
  </w:num>
  <w:num w:numId="16" w16cid:durableId="1090932047">
    <w:abstractNumId w:val="17"/>
  </w:num>
  <w:num w:numId="17" w16cid:durableId="716048476">
    <w:abstractNumId w:val="36"/>
  </w:num>
  <w:num w:numId="18" w16cid:durableId="1215893346">
    <w:abstractNumId w:val="15"/>
  </w:num>
  <w:num w:numId="19" w16cid:durableId="1166169367">
    <w:abstractNumId w:val="6"/>
  </w:num>
  <w:num w:numId="20" w16cid:durableId="1464420925">
    <w:abstractNumId w:val="22"/>
  </w:num>
  <w:num w:numId="21" w16cid:durableId="300774962">
    <w:abstractNumId w:val="29"/>
  </w:num>
  <w:num w:numId="22" w16cid:durableId="1954559232">
    <w:abstractNumId w:val="19"/>
  </w:num>
  <w:num w:numId="23" w16cid:durableId="565335854">
    <w:abstractNumId w:val="5"/>
  </w:num>
  <w:num w:numId="24" w16cid:durableId="1417172782">
    <w:abstractNumId w:val="11"/>
  </w:num>
  <w:num w:numId="25" w16cid:durableId="1219586238">
    <w:abstractNumId w:val="9"/>
  </w:num>
  <w:num w:numId="26" w16cid:durableId="663246216">
    <w:abstractNumId w:val="8"/>
  </w:num>
  <w:num w:numId="27" w16cid:durableId="1269462124">
    <w:abstractNumId w:val="26"/>
  </w:num>
  <w:num w:numId="28" w16cid:durableId="1658336452">
    <w:abstractNumId w:val="10"/>
  </w:num>
  <w:num w:numId="29" w16cid:durableId="555505260">
    <w:abstractNumId w:val="32"/>
  </w:num>
  <w:num w:numId="30" w16cid:durableId="1738555774">
    <w:abstractNumId w:val="28"/>
  </w:num>
  <w:num w:numId="31" w16cid:durableId="1998193667">
    <w:abstractNumId w:val="24"/>
  </w:num>
  <w:num w:numId="32" w16cid:durableId="899362043">
    <w:abstractNumId w:val="34"/>
  </w:num>
  <w:num w:numId="33" w16cid:durableId="627979806">
    <w:abstractNumId w:val="21"/>
  </w:num>
  <w:num w:numId="34" w16cid:durableId="530532063">
    <w:abstractNumId w:val="16"/>
  </w:num>
  <w:num w:numId="35" w16cid:durableId="360015015">
    <w:abstractNumId w:val="13"/>
  </w:num>
  <w:num w:numId="36" w16cid:durableId="1598248941">
    <w:abstractNumId w:val="25"/>
  </w:num>
  <w:num w:numId="37" w16cid:durableId="71955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359F3"/>
    <w:rsid w:val="00037EB4"/>
    <w:rsid w:val="00086AFC"/>
    <w:rsid w:val="00094585"/>
    <w:rsid w:val="001047E6"/>
    <w:rsid w:val="00140495"/>
    <w:rsid w:val="001458ED"/>
    <w:rsid w:val="0016575F"/>
    <w:rsid w:val="001A5F43"/>
    <w:rsid w:val="001A72F5"/>
    <w:rsid w:val="001E4EC3"/>
    <w:rsid w:val="001E5BB0"/>
    <w:rsid w:val="00225295"/>
    <w:rsid w:val="00256968"/>
    <w:rsid w:val="00276CA6"/>
    <w:rsid w:val="00290672"/>
    <w:rsid w:val="00296406"/>
    <w:rsid w:val="002A30DF"/>
    <w:rsid w:val="002D2785"/>
    <w:rsid w:val="002E51ED"/>
    <w:rsid w:val="00317CFF"/>
    <w:rsid w:val="00330F1D"/>
    <w:rsid w:val="003C6253"/>
    <w:rsid w:val="003D466A"/>
    <w:rsid w:val="00414705"/>
    <w:rsid w:val="00441983"/>
    <w:rsid w:val="004433FA"/>
    <w:rsid w:val="00445039"/>
    <w:rsid w:val="00445789"/>
    <w:rsid w:val="00453CB6"/>
    <w:rsid w:val="00470280"/>
    <w:rsid w:val="00481815"/>
    <w:rsid w:val="00482C04"/>
    <w:rsid w:val="00490273"/>
    <w:rsid w:val="004B2E85"/>
    <w:rsid w:val="004C079E"/>
    <w:rsid w:val="004C6B71"/>
    <w:rsid w:val="004D194C"/>
    <w:rsid w:val="004F7534"/>
    <w:rsid w:val="005209E7"/>
    <w:rsid w:val="005513C4"/>
    <w:rsid w:val="0055532B"/>
    <w:rsid w:val="005735D2"/>
    <w:rsid w:val="00574DB4"/>
    <w:rsid w:val="005A4DA7"/>
    <w:rsid w:val="005A6941"/>
    <w:rsid w:val="005B0891"/>
    <w:rsid w:val="006049D4"/>
    <w:rsid w:val="006068CA"/>
    <w:rsid w:val="006150F1"/>
    <w:rsid w:val="00636073"/>
    <w:rsid w:val="006508F7"/>
    <w:rsid w:val="00672ECC"/>
    <w:rsid w:val="006769E0"/>
    <w:rsid w:val="006956DC"/>
    <w:rsid w:val="006B205F"/>
    <w:rsid w:val="006B6EFF"/>
    <w:rsid w:val="006E483E"/>
    <w:rsid w:val="00710712"/>
    <w:rsid w:val="00741F46"/>
    <w:rsid w:val="007457C7"/>
    <w:rsid w:val="007517E1"/>
    <w:rsid w:val="0076290B"/>
    <w:rsid w:val="0078398C"/>
    <w:rsid w:val="00792209"/>
    <w:rsid w:val="00794781"/>
    <w:rsid w:val="00795916"/>
    <w:rsid w:val="007B4374"/>
    <w:rsid w:val="007C59CA"/>
    <w:rsid w:val="007D1F3F"/>
    <w:rsid w:val="007D2543"/>
    <w:rsid w:val="007D524C"/>
    <w:rsid w:val="007D6A7E"/>
    <w:rsid w:val="007F2D83"/>
    <w:rsid w:val="00817BE4"/>
    <w:rsid w:val="00845AEB"/>
    <w:rsid w:val="00851F08"/>
    <w:rsid w:val="008615E4"/>
    <w:rsid w:val="0087253C"/>
    <w:rsid w:val="00890B57"/>
    <w:rsid w:val="008B3BE7"/>
    <w:rsid w:val="008B561A"/>
    <w:rsid w:val="008F00CD"/>
    <w:rsid w:val="00905747"/>
    <w:rsid w:val="0096174F"/>
    <w:rsid w:val="00997ED6"/>
    <w:rsid w:val="009E4E2E"/>
    <w:rsid w:val="00A32157"/>
    <w:rsid w:val="00A35AD1"/>
    <w:rsid w:val="00A410F3"/>
    <w:rsid w:val="00A63E77"/>
    <w:rsid w:val="00A74907"/>
    <w:rsid w:val="00AB151A"/>
    <w:rsid w:val="00AC61B7"/>
    <w:rsid w:val="00B11247"/>
    <w:rsid w:val="00B12E6D"/>
    <w:rsid w:val="00B13395"/>
    <w:rsid w:val="00B35486"/>
    <w:rsid w:val="00B5255E"/>
    <w:rsid w:val="00B57416"/>
    <w:rsid w:val="00B710F7"/>
    <w:rsid w:val="00B75D0C"/>
    <w:rsid w:val="00BC7D82"/>
    <w:rsid w:val="00C0473D"/>
    <w:rsid w:val="00C2026B"/>
    <w:rsid w:val="00C342EC"/>
    <w:rsid w:val="00C7453A"/>
    <w:rsid w:val="00C87719"/>
    <w:rsid w:val="00CC4B60"/>
    <w:rsid w:val="00CE787A"/>
    <w:rsid w:val="00CF3E31"/>
    <w:rsid w:val="00D007DA"/>
    <w:rsid w:val="00D02E73"/>
    <w:rsid w:val="00D221E6"/>
    <w:rsid w:val="00D23FE9"/>
    <w:rsid w:val="00D5613A"/>
    <w:rsid w:val="00D907D0"/>
    <w:rsid w:val="00DB05C0"/>
    <w:rsid w:val="00DC312D"/>
    <w:rsid w:val="00DD27E5"/>
    <w:rsid w:val="00DE4EAF"/>
    <w:rsid w:val="00DF6AF9"/>
    <w:rsid w:val="00E213E9"/>
    <w:rsid w:val="00E3690A"/>
    <w:rsid w:val="00E75EEC"/>
    <w:rsid w:val="00E83D5F"/>
    <w:rsid w:val="00E84D22"/>
    <w:rsid w:val="00E85313"/>
    <w:rsid w:val="00EA200C"/>
    <w:rsid w:val="00ED16A7"/>
    <w:rsid w:val="00F052D2"/>
    <w:rsid w:val="00F11615"/>
    <w:rsid w:val="00F677BC"/>
    <w:rsid w:val="00F67992"/>
    <w:rsid w:val="00F7351B"/>
    <w:rsid w:val="00F74534"/>
    <w:rsid w:val="00F9326E"/>
    <w:rsid w:val="00FC0315"/>
    <w:rsid w:val="00FC1AEA"/>
    <w:rsid w:val="00FD50E0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6A"/>
    <w:pPr>
      <w:tabs>
        <w:tab w:val="left" w:pos="2850"/>
      </w:tabs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769E0"/>
    <w:pPr>
      <w:keepNext/>
      <w:keepLines/>
      <w:outlineLvl w:val="0"/>
    </w:pPr>
    <w:rPr>
      <w:rFonts w:eastAsiaTheme="minorHAnsi"/>
      <w:b/>
      <w:lang w:val="ca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769E0"/>
    <w:pPr>
      <w:keepNext/>
      <w:keepLines/>
      <w:jc w:val="center"/>
      <w:outlineLvl w:val="1"/>
    </w:pPr>
    <w:rPr>
      <w:rFonts w:eastAsiaTheme="minorHAnsi"/>
      <w:b/>
      <w:szCs w:val="26"/>
      <w:lang w:val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769E0"/>
    <w:rPr>
      <w:rFonts w:ascii="Arial" w:eastAsiaTheme="minorHAnsi" w:hAnsi="Arial" w:cs="Arial"/>
      <w:b/>
      <w:noProof/>
      <w:sz w:val="22"/>
      <w:szCs w:val="22"/>
      <w:lang w:val="ca-ES" w:eastAsia="en-US"/>
    </w:rPr>
  </w:style>
  <w:style w:type="character" w:customStyle="1" w:styleId="Ttulo2Car">
    <w:name w:val="Título 2 Car"/>
    <w:link w:val="Ttulo2"/>
    <w:uiPriority w:val="9"/>
    <w:rsid w:val="006769E0"/>
    <w:rPr>
      <w:rFonts w:ascii="Arial" w:eastAsiaTheme="minorHAnsi" w:hAnsi="Arial" w:cs="Arial"/>
      <w:b/>
      <w:noProof/>
      <w:sz w:val="22"/>
      <w:szCs w:val="26"/>
      <w:lang w:val="ca-ES" w:eastAsia="en-US"/>
    </w:rPr>
  </w:style>
  <w:style w:type="character" w:customStyle="1" w:styleId="Ttulo3Car">
    <w:name w:val="Título 3 Car"/>
    <w:link w:val="Ttulo3"/>
    <w:uiPriority w:val="9"/>
    <w:rsid w:val="00330F1D"/>
    <w:rPr>
      <w:rFonts w:ascii="Arial" w:eastAsia="Times New Roman" w:hAnsi="Arial" w:cs="Times New Roman"/>
      <w:b/>
      <w:noProof/>
      <w:szCs w:val="24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</w:rPr>
  </w:style>
  <w:style w:type="character" w:customStyle="1" w:styleId="TextoindependienteCar">
    <w:name w:val="Texto independiente Car"/>
    <w:link w:val="Textoindependiente"/>
    <w:uiPriority w:val="1"/>
    <w:rsid w:val="007C59CA"/>
    <w:rPr>
      <w:rFonts w:ascii="Calibri" w:hAnsi="Calibri" w:cs="Calibri"/>
    </w:rPr>
  </w:style>
  <w:style w:type="paragraph" w:styleId="Prrafodelista">
    <w:name w:val="List Paragraph"/>
    <w:basedOn w:val="Normal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uiPriority w:val="99"/>
    <w:rsid w:val="005A4DA7"/>
    <w:pPr>
      <w:tabs>
        <w:tab w:val="clear" w:pos="2850"/>
      </w:tabs>
      <w:jc w:val="left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lang w:eastAsia="es-ES"/>
    </w:rPr>
  </w:style>
  <w:style w:type="character" w:styleId="Hipervnculovisitado">
    <w:name w:val="FollowedHyperlink"/>
    <w:uiPriority w:val="99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character" w:customStyle="1" w:styleId="Tipusdelletraperdefectedelpargraf">
    <w:name w:val="Tipus de lletra per defecte del paràgraf"/>
    <w:rsid w:val="00F9326E"/>
  </w:style>
  <w:style w:type="paragraph" w:customStyle="1" w:styleId="Textbody">
    <w:name w:val="Text body"/>
    <w:basedOn w:val="Standard"/>
    <w:rsid w:val="00F9326E"/>
    <w:pPr>
      <w:spacing w:after="120"/>
    </w:pPr>
    <w:rPr>
      <w:rFonts w:cs="Times New Roman"/>
      <w:lang w:eastAsia="zh-CN" w:bidi="ar-SA"/>
    </w:rPr>
  </w:style>
  <w:style w:type="paragraph" w:customStyle="1" w:styleId="anexonum">
    <w:name w:val="anexo_num"/>
    <w:basedOn w:val="Normal"/>
    <w:rsid w:val="00F67992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normal11">
    <w:name w:val="Tabla normal 11"/>
    <w:basedOn w:val="Tablanormal"/>
    <w:uiPriority w:val="41"/>
    <w:rsid w:val="00256968"/>
    <w:rPr>
      <w:rFonts w:asciiTheme="minorHAnsi" w:eastAsiaTheme="minorHAnsi" w:hAnsiTheme="minorHAnsi" w:cstheme="minorBidi"/>
      <w:sz w:val="22"/>
      <w:szCs w:val="22"/>
      <w:lang w:val="ca-E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3207-A352-4FE3-B6BE-8D6A7BD5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2</cp:revision>
  <cp:lastPrinted>2025-08-12T17:09:00Z</cp:lastPrinted>
  <dcterms:created xsi:type="dcterms:W3CDTF">2025-08-13T12:30:00Z</dcterms:created>
  <dcterms:modified xsi:type="dcterms:W3CDTF">2025-08-13T12:30:00Z</dcterms:modified>
</cp:coreProperties>
</file>