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E630" w14:textId="77777777" w:rsidR="002872BA" w:rsidRDefault="002872BA" w:rsidP="00522169">
      <w:pPr>
        <w:pStyle w:val="ICFOTitle"/>
        <w:ind w:left="0"/>
        <w:rPr>
          <w:noProof/>
          <w:sz w:val="20"/>
          <w:szCs w:val="20"/>
          <w:lang w:val="ca-ES" w:eastAsia="en-GB"/>
        </w:rPr>
      </w:pPr>
      <w:bookmarkStart w:id="0" w:name="_Hlk205374395"/>
    </w:p>
    <w:bookmarkStart w:id="1" w:name="_Toc190176419"/>
    <w:p w14:paraId="402DA922" w14:textId="77777777" w:rsidR="002872BA" w:rsidRPr="009166DD" w:rsidRDefault="002872BA" w:rsidP="002872BA">
      <w:pPr>
        <w:keepNext/>
        <w:keepLines/>
        <w:overflowPunct w:val="0"/>
        <w:autoSpaceDE w:val="0"/>
        <w:autoSpaceDN w:val="0"/>
        <w:adjustRightInd w:val="0"/>
        <w:spacing w:before="40"/>
        <w:jc w:val="both"/>
        <w:textAlignment w:val="baseline"/>
        <w:outlineLvl w:val="1"/>
        <w:rPr>
          <w:rFonts w:ascii="Arial" w:eastAsia="MS Gothic" w:hAnsi="Arial" w:cs="Times New Roman"/>
          <w:b/>
          <w:color w:val="001489"/>
          <w:sz w:val="20"/>
          <w:szCs w:val="26"/>
          <w:lang w:val="ca-ES" w:eastAsia="es-ES"/>
        </w:rPr>
      </w:pPr>
      <w:r w:rsidRPr="009166DD">
        <w:rPr>
          <w:rFonts w:ascii="Arial" w:eastAsia="MS Gothic" w:hAnsi="Arial" w:cs="Times New Roman"/>
          <w:b/>
          <w:noProof/>
          <w:color w:val="001489"/>
          <w:sz w:val="20"/>
          <w:szCs w:val="26"/>
          <w:lang w:eastAsia="en-GB"/>
        </w:rPr>
        <mc:AlternateContent>
          <mc:Choice Requires="wps">
            <w:drawing>
              <wp:anchor distT="0" distB="0" distL="114300" distR="114300" simplePos="0" relativeHeight="251661312" behindDoc="0" locked="0" layoutInCell="1" allowOverlap="1" wp14:anchorId="6FB3476B" wp14:editId="4BC7D7AB">
                <wp:simplePos x="0" y="0"/>
                <wp:positionH relativeFrom="column">
                  <wp:posOffset>-150495</wp:posOffset>
                </wp:positionH>
                <wp:positionV relativeFrom="paragraph">
                  <wp:posOffset>-6123940</wp:posOffset>
                </wp:positionV>
                <wp:extent cx="3871595" cy="6350"/>
                <wp:effectExtent l="0" t="0" r="14605" b="44450"/>
                <wp:wrapNone/>
                <wp:docPr id="4" name="Straight Connector 4"/>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C019B0"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" strokecolor="white" strokeweight=".25pt"/>
            </w:pict>
          </mc:Fallback>
        </mc:AlternateContent>
      </w:r>
      <w:r w:rsidRPr="009166DD">
        <w:rPr>
          <w:rFonts w:ascii="Arial" w:eastAsia="MS Gothic" w:hAnsi="Arial" w:cs="Times New Roman"/>
          <w:b/>
          <w:color w:val="001489"/>
          <w:sz w:val="20"/>
          <w:szCs w:val="26"/>
          <w:lang w:val="ca-ES" w:eastAsia="es-ES"/>
        </w:rPr>
        <w:t>Annex núm. 1</w:t>
      </w:r>
      <w:bookmarkEnd w:id="1"/>
    </w:p>
    <w:p w14:paraId="32BE582A" w14:textId="77777777" w:rsidR="002872BA" w:rsidRPr="009166DD" w:rsidRDefault="002872BA" w:rsidP="002872BA">
      <w:pPr>
        <w:ind w:left="-851" w:right="-772"/>
        <w:outlineLvl w:val="0"/>
        <w:rPr>
          <w:rFonts w:ascii="Arial" w:eastAsia="MS Mincho" w:hAnsi="Arial" w:cs="Times New Roman"/>
          <w:color w:val="001489"/>
          <w:sz w:val="20"/>
          <w:szCs w:val="20"/>
          <w:lang w:val="es-ES"/>
        </w:rPr>
      </w:pPr>
    </w:p>
    <w:p w14:paraId="4B4922CB" w14:textId="77777777" w:rsidR="002872BA" w:rsidRPr="009166DD" w:rsidRDefault="002872BA" w:rsidP="002872BA">
      <w:pPr>
        <w:spacing w:line="276" w:lineRule="auto"/>
        <w:ind w:left="-851" w:right="-772"/>
        <w:jc w:val="both"/>
        <w:rPr>
          <w:rFonts w:ascii="Arial" w:eastAsia="MS Mincho" w:hAnsi="Arial" w:cs="Times New Roman"/>
          <w:color w:val="001489"/>
          <w:sz w:val="20"/>
          <w:szCs w:val="20"/>
          <w:lang w:val="ca-ES"/>
        </w:rPr>
      </w:pPr>
      <w:r w:rsidRPr="009166DD">
        <w:rPr>
          <w:rFonts w:ascii="Arial" w:eastAsia="MS Mincho" w:hAnsi="Arial" w:cs="Times New Roman"/>
          <w:color w:val="001489"/>
          <w:sz w:val="20"/>
          <w:szCs w:val="20"/>
          <w:lang w:val="ca-ES"/>
        </w:rPr>
        <w:t>DOCUMENT EUROPEU ÚNIC DE CONTRACTACIÓ (DEUC)</w:t>
      </w:r>
    </w:p>
    <w:p w14:paraId="4FC88FED" w14:textId="77777777" w:rsidR="002872BA" w:rsidRPr="009166DD" w:rsidRDefault="002872BA" w:rsidP="002872BA">
      <w:pPr>
        <w:spacing w:line="276" w:lineRule="auto"/>
        <w:ind w:left="-851" w:right="-772"/>
        <w:jc w:val="both"/>
        <w:rPr>
          <w:rFonts w:ascii="Arial" w:eastAsia="MS Mincho" w:hAnsi="Arial" w:cs="Times New Roman"/>
          <w:sz w:val="20"/>
          <w:szCs w:val="20"/>
          <w:lang w:val="ca-ES"/>
        </w:rPr>
      </w:pPr>
    </w:p>
    <w:p w14:paraId="5C464A31" w14:textId="77777777" w:rsidR="002872BA" w:rsidRPr="009166DD" w:rsidRDefault="002872BA" w:rsidP="002872BA">
      <w:pPr>
        <w:spacing w:line="276" w:lineRule="auto"/>
        <w:ind w:left="-851" w:right="-772"/>
        <w:jc w:val="both"/>
        <w:rPr>
          <w:rFonts w:ascii="Arial" w:eastAsia="MS Mincho" w:hAnsi="Arial" w:cs="Times New Roman"/>
          <w:b/>
          <w:color w:val="001489"/>
          <w:sz w:val="20"/>
          <w:szCs w:val="20"/>
          <w:lang w:val="ca-ES"/>
        </w:rPr>
      </w:pPr>
      <w:r w:rsidRPr="009166DD">
        <w:rPr>
          <w:rFonts w:ascii="Arial" w:eastAsia="MS Mincho" w:hAnsi="Arial" w:cs="Times New Roman"/>
          <w:b/>
          <w:color w:val="001489"/>
          <w:sz w:val="20"/>
          <w:szCs w:val="20"/>
          <w:lang w:val="ca-ES"/>
        </w:rPr>
        <w:t>A INCLOURE AL SOBRE NÚM. 1</w:t>
      </w:r>
    </w:p>
    <w:p w14:paraId="0F992480" w14:textId="77777777" w:rsidR="002872BA" w:rsidRPr="009166DD" w:rsidRDefault="002872BA" w:rsidP="002872BA">
      <w:pPr>
        <w:spacing w:line="276" w:lineRule="auto"/>
        <w:ind w:left="-851" w:right="-772"/>
        <w:jc w:val="both"/>
        <w:rPr>
          <w:rFonts w:ascii="Arial" w:eastAsia="MS Mincho" w:hAnsi="Arial" w:cs="Times New Roman"/>
          <w:sz w:val="20"/>
          <w:szCs w:val="20"/>
          <w:lang w:val="ca-ES"/>
        </w:rPr>
      </w:pPr>
    </w:p>
    <w:p w14:paraId="011A0F28" w14:textId="77777777" w:rsidR="002872BA" w:rsidRPr="009166DD" w:rsidRDefault="002872BA" w:rsidP="002872BA">
      <w:pPr>
        <w:spacing w:line="276" w:lineRule="auto"/>
        <w:ind w:left="-851" w:right="-772"/>
        <w:jc w:val="both"/>
        <w:rPr>
          <w:rFonts w:ascii="Arial" w:eastAsia="MS Mincho" w:hAnsi="Arial" w:cs="Times New Roman"/>
          <w:b/>
          <w:color w:val="001489"/>
          <w:sz w:val="20"/>
          <w:szCs w:val="20"/>
          <w:lang w:val="ca-ES"/>
        </w:rPr>
      </w:pPr>
      <w:r w:rsidRPr="009166DD">
        <w:rPr>
          <w:rFonts w:ascii="Arial" w:eastAsia="MS Mincho" w:hAnsi="Arial" w:cs="Times New Roman"/>
          <w:b/>
          <w:color w:val="001489"/>
          <w:sz w:val="20"/>
          <w:szCs w:val="20"/>
          <w:lang w:val="ca-ES"/>
        </w:rPr>
        <w:t xml:space="preserve">Exempció de presentació de la documentació del sobre núm. 1 (DEUC): </w:t>
      </w:r>
    </w:p>
    <w:p w14:paraId="5FC41E09" w14:textId="77777777" w:rsidR="002872BA" w:rsidRPr="009166DD" w:rsidRDefault="002872BA" w:rsidP="002872BA">
      <w:pPr>
        <w:spacing w:line="276" w:lineRule="auto"/>
        <w:ind w:left="-851" w:right="-772"/>
        <w:jc w:val="both"/>
        <w:rPr>
          <w:rFonts w:ascii="Arial" w:eastAsia="MS Mincho" w:hAnsi="Arial" w:cs="Times New Roman"/>
          <w:sz w:val="20"/>
          <w:szCs w:val="20"/>
          <w:lang w:val="ca-ES"/>
        </w:rPr>
      </w:pPr>
    </w:p>
    <w:p w14:paraId="01C13B6E" w14:textId="77777777" w:rsidR="002872BA" w:rsidRPr="009166DD" w:rsidRDefault="002872BA" w:rsidP="002872BA">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En virtut del previst als articles 140 i 141 de la LCSP els licitadors en el moment de presentar les proposicions, hauran de presentar el Document europeu únic de contractació (DEUC) emplenat d’acord amb la Recomanació de la Junta consultiva de Contractació Administrativa de l’Estat de data 6 d’abril de 2016.</w:t>
      </w:r>
    </w:p>
    <w:p w14:paraId="6D11A913" w14:textId="77777777" w:rsidR="002872BA" w:rsidRPr="009166DD" w:rsidRDefault="002872BA" w:rsidP="002872BA">
      <w:pPr>
        <w:spacing w:line="276" w:lineRule="auto"/>
        <w:ind w:left="-851" w:right="-772"/>
        <w:jc w:val="both"/>
        <w:rPr>
          <w:rFonts w:ascii="Arial" w:eastAsia="MS Mincho" w:hAnsi="Arial" w:cs="Times New Roman"/>
          <w:sz w:val="20"/>
          <w:szCs w:val="20"/>
          <w:lang w:val="ca-ES"/>
        </w:rPr>
      </w:pPr>
    </w:p>
    <w:p w14:paraId="59902DFF" w14:textId="77777777" w:rsidR="002872BA" w:rsidRPr="009166DD" w:rsidRDefault="002872BA" w:rsidP="002872BA">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El DEUC es pot descarregar a través de l’enllaç següent:  </w:t>
      </w:r>
    </w:p>
    <w:p w14:paraId="0B41765E" w14:textId="77777777" w:rsidR="002872BA" w:rsidRPr="009166DD" w:rsidRDefault="002872BA" w:rsidP="002872BA">
      <w:pPr>
        <w:spacing w:line="276" w:lineRule="auto"/>
        <w:ind w:left="-851" w:right="-772"/>
        <w:jc w:val="both"/>
        <w:rPr>
          <w:rFonts w:ascii="Arial" w:eastAsia="MS Mincho" w:hAnsi="Arial" w:cs="Times New Roman"/>
          <w:sz w:val="20"/>
          <w:szCs w:val="20"/>
          <w:lang w:val="ca-ES"/>
        </w:rPr>
      </w:pPr>
    </w:p>
    <w:p w14:paraId="6966A8BF" w14:textId="77777777" w:rsidR="002872BA" w:rsidRPr="009166DD" w:rsidRDefault="00284F7C" w:rsidP="002872BA">
      <w:pPr>
        <w:spacing w:line="276" w:lineRule="auto"/>
        <w:ind w:left="-851" w:right="-772"/>
        <w:jc w:val="both"/>
        <w:rPr>
          <w:rFonts w:ascii="Arial" w:eastAsia="MS Mincho" w:hAnsi="Arial" w:cs="Times New Roman"/>
          <w:sz w:val="20"/>
          <w:szCs w:val="20"/>
          <w:lang w:val="ca-ES"/>
        </w:rPr>
      </w:pPr>
      <w:hyperlink r:id="rId11" w:history="1">
        <w:r w:rsidR="002872BA" w:rsidRPr="009166DD">
          <w:rPr>
            <w:rFonts w:ascii="Arial" w:eastAsia="MS Mincho" w:hAnsi="Arial" w:cs="Arial"/>
            <w:color w:val="0000FF"/>
            <w:sz w:val="20"/>
            <w:szCs w:val="20"/>
            <w:u w:val="single"/>
            <w:lang w:val="ca-ES"/>
          </w:rPr>
          <w:t>https://visor.registrodelicitadores.gob.es/espd-web/filter?lang=es</w:t>
        </w:r>
      </w:hyperlink>
    </w:p>
    <w:p w14:paraId="226494DC" w14:textId="77777777" w:rsidR="002872BA" w:rsidRPr="009166DD" w:rsidRDefault="002872BA" w:rsidP="002872BA">
      <w:pPr>
        <w:spacing w:line="276" w:lineRule="auto"/>
        <w:ind w:left="-851" w:right="-772"/>
        <w:jc w:val="both"/>
        <w:rPr>
          <w:rFonts w:ascii="Arial" w:eastAsia="MS Mincho" w:hAnsi="Arial" w:cs="Times New Roman"/>
          <w:sz w:val="20"/>
          <w:szCs w:val="20"/>
          <w:lang w:val="ca-ES"/>
        </w:rPr>
      </w:pPr>
    </w:p>
    <w:p w14:paraId="07AF7DDD" w14:textId="77777777" w:rsidR="002872BA" w:rsidRPr="009166DD" w:rsidRDefault="002872BA" w:rsidP="002872BA">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En el cas que els licitadors recorrin a capacitats d’altres entitats, caldrà aportar el document europeu únic de contractació (DEUC) corresponent a les esmentades  entitats.</w:t>
      </w:r>
    </w:p>
    <w:p w14:paraId="727C34C4" w14:textId="77777777" w:rsidR="002872BA" w:rsidRPr="009166DD" w:rsidRDefault="002872BA" w:rsidP="002872BA">
      <w:pPr>
        <w:spacing w:line="276" w:lineRule="auto"/>
        <w:ind w:left="-851" w:right="-772"/>
        <w:jc w:val="both"/>
        <w:rPr>
          <w:rFonts w:ascii="Arial" w:eastAsia="MS Mincho" w:hAnsi="Arial" w:cs="Times New Roman"/>
          <w:sz w:val="20"/>
          <w:szCs w:val="20"/>
          <w:lang w:val="ca-ES"/>
        </w:rPr>
      </w:pPr>
    </w:p>
    <w:p w14:paraId="220126DC" w14:textId="77777777" w:rsidR="002872BA" w:rsidRPr="009166DD" w:rsidRDefault="002872BA" w:rsidP="002872BA">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u w:val="single"/>
          <w:lang w:val="ca-ES"/>
        </w:rPr>
        <w:t>S’estableix l’obligatorietat per aquelles empreses en qui recaigui la proposta d’adjudicació per haver presentat la millor oferta d’haver de presentar la documentació justificativa del compliment dels requisits de capacitat i solvència exigits en aquest plec</w:t>
      </w:r>
      <w:r w:rsidRPr="009166DD">
        <w:rPr>
          <w:rFonts w:ascii="Arial" w:eastAsia="MS Mincho" w:hAnsi="Arial" w:cs="Times New Roman"/>
          <w:sz w:val="20"/>
          <w:szCs w:val="20"/>
          <w:lang w:val="ca-ES"/>
        </w:rPr>
        <w:t xml:space="preserve"> (el compliment dels quals s’ha indicat en el DEUC), </w:t>
      </w:r>
      <w:r w:rsidRPr="009166DD">
        <w:rPr>
          <w:rFonts w:ascii="Arial" w:eastAsia="MS Mincho" w:hAnsi="Arial" w:cs="Times New Roman"/>
          <w:b/>
          <w:sz w:val="20"/>
          <w:szCs w:val="20"/>
          <w:u w:val="single"/>
          <w:lang w:val="ca-ES"/>
        </w:rPr>
        <w:t>un cop siguin requerides a tal efecte amb caràcter previ a l’adjudicació.</w:t>
      </w:r>
    </w:p>
    <w:p w14:paraId="213C8FE1" w14:textId="77777777" w:rsidR="002872BA" w:rsidRPr="009166DD" w:rsidRDefault="002872BA" w:rsidP="002872BA">
      <w:pPr>
        <w:spacing w:line="276" w:lineRule="auto"/>
        <w:ind w:left="-851" w:right="-772"/>
        <w:jc w:val="both"/>
        <w:rPr>
          <w:rFonts w:ascii="Arial" w:eastAsia="MS Mincho" w:hAnsi="Arial" w:cs="Times New Roman"/>
          <w:sz w:val="20"/>
          <w:szCs w:val="20"/>
          <w:lang w:val="ca-ES"/>
        </w:rPr>
      </w:pPr>
    </w:p>
    <w:p w14:paraId="2B6868EE" w14:textId="77777777" w:rsidR="002872BA" w:rsidRPr="009166DD" w:rsidRDefault="002872BA" w:rsidP="002872BA">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De tota manera, l’òrgan de contractació, en qualsevol moment del procediment, podrà demanar als candidats i licitadors que presentin la totalitat o una part dels documents justificatius quan resulti necessari per a garantir el bon fi del procediment.</w:t>
      </w:r>
    </w:p>
    <w:p w14:paraId="5F8E4328" w14:textId="77777777" w:rsidR="002872BA" w:rsidRPr="009166DD" w:rsidRDefault="002872BA" w:rsidP="002872BA">
      <w:pPr>
        <w:keepNext/>
        <w:keepLines/>
        <w:overflowPunct w:val="0"/>
        <w:autoSpaceDE w:val="0"/>
        <w:autoSpaceDN w:val="0"/>
        <w:adjustRightInd w:val="0"/>
        <w:spacing w:before="240"/>
        <w:ind w:left="720"/>
        <w:jc w:val="both"/>
        <w:textAlignment w:val="baseline"/>
        <w:outlineLvl w:val="0"/>
        <w:rPr>
          <w:rFonts w:ascii="Arial" w:eastAsia="MS Gothic" w:hAnsi="Arial" w:cs="Times New Roman"/>
          <w:b/>
          <w:color w:val="001489"/>
          <w:sz w:val="20"/>
          <w:szCs w:val="20"/>
          <w:lang w:val="es-ES" w:eastAsia="es-ES"/>
        </w:rPr>
      </w:pPr>
      <w:r w:rsidRPr="009166DD">
        <w:rPr>
          <w:rFonts w:ascii="Arial" w:eastAsia="MS Gothic" w:hAnsi="Arial" w:cs="Times New Roman"/>
          <w:b/>
          <w:color w:val="001489"/>
          <w:sz w:val="20"/>
          <w:szCs w:val="20"/>
          <w:lang w:val="es-ES" w:eastAsia="es-ES"/>
        </w:rPr>
        <w:br w:type="page"/>
      </w:r>
    </w:p>
    <w:p w14:paraId="656F69C2" w14:textId="77777777" w:rsidR="002872BA" w:rsidRPr="00064F96" w:rsidRDefault="002872BA" w:rsidP="00522169">
      <w:pPr>
        <w:pStyle w:val="ICFOTitle"/>
        <w:ind w:left="0"/>
        <w:rPr>
          <w:noProof/>
          <w:sz w:val="20"/>
          <w:szCs w:val="20"/>
          <w:lang w:val="es-ES" w:eastAsia="en-GB"/>
        </w:rPr>
      </w:pPr>
    </w:p>
    <w:p w14:paraId="4A7FDE9F" w14:textId="750A17DA" w:rsidR="00EE4998" w:rsidRPr="00463767" w:rsidRDefault="00EE4998" w:rsidP="00522169">
      <w:pPr>
        <w:pStyle w:val="ICFOTitle"/>
        <w:ind w:left="0"/>
        <w:rPr>
          <w:sz w:val="20"/>
          <w:szCs w:val="20"/>
          <w:lang w:val="ca-ES"/>
        </w:rPr>
      </w:pPr>
      <w:r w:rsidRPr="00463767">
        <w:rPr>
          <w:noProof/>
          <w:sz w:val="20"/>
          <w:szCs w:val="20"/>
          <w:lang w:eastAsia="en-GB"/>
        </w:rPr>
        <mc:AlternateContent>
          <mc:Choice Requires="wps">
            <w:drawing>
              <wp:anchor distT="0" distB="0" distL="114300" distR="114300" simplePos="0" relativeHeight="251659264" behindDoc="0" locked="0" layoutInCell="1" allowOverlap="1" wp14:anchorId="2021E9AD" wp14:editId="500E5C2D">
                <wp:simplePos x="0" y="0"/>
                <wp:positionH relativeFrom="column">
                  <wp:posOffset>-150495</wp:posOffset>
                </wp:positionH>
                <wp:positionV relativeFrom="paragraph">
                  <wp:posOffset>-6123940</wp:posOffset>
                </wp:positionV>
                <wp:extent cx="3871595" cy="6350"/>
                <wp:effectExtent l="0" t="0" r="14605" b="44450"/>
                <wp:wrapNone/>
                <wp:docPr id="102" name="Straight Connector 102"/>
                <wp:cNvGraphicFramePr/>
                <a:graphic xmlns:a="http://schemas.openxmlformats.org/drawingml/2006/main">
                  <a:graphicData uri="http://schemas.microsoft.com/office/word/2010/wordprocessingShape">
                    <wps:wsp>
                      <wps:cNvCnPr/>
                      <wps:spPr>
                        <a:xfrm>
                          <a:off x="0" y="0"/>
                          <a:ext cx="3871595" cy="6350"/>
                        </a:xfrm>
                        <a:prstGeom prst="line">
                          <a:avLst/>
                        </a:prstGeom>
                        <a:ln w="3175" cmpd="sng">
                          <a:solidFill>
                            <a:srgbClr val="FFFF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line id="Straight Connector 10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hite" strokeweight=".25pt" from="-11.85pt,-482.2pt" to="293pt,-481.7pt" w14:anchorId="211AB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"/>
            </w:pict>
          </mc:Fallback>
        </mc:AlternateContent>
      </w:r>
      <w:r w:rsidRPr="00463767">
        <w:rPr>
          <w:noProof/>
          <w:sz w:val="20"/>
          <w:szCs w:val="20"/>
          <w:lang w:val="ca-ES" w:eastAsia="en-GB"/>
        </w:rPr>
        <w:t>Annex núm. 2</w:t>
      </w:r>
    </w:p>
    <w:p w14:paraId="268C5EB1" w14:textId="77777777" w:rsidR="00EE4998" w:rsidRPr="00463767" w:rsidRDefault="00EE4998" w:rsidP="00EE4998">
      <w:pPr>
        <w:pStyle w:val="ICFOSubtitle"/>
        <w:outlineLvl w:val="0"/>
        <w:rPr>
          <w:color w:val="001489"/>
          <w:sz w:val="20"/>
          <w:szCs w:val="20"/>
          <w:lang w:val="ca-ES"/>
        </w:rPr>
      </w:pPr>
      <w:r w:rsidRPr="00463767">
        <w:rPr>
          <w:color w:val="001489"/>
          <w:sz w:val="20"/>
          <w:szCs w:val="20"/>
          <w:lang w:val="ca-ES"/>
        </w:rPr>
        <w:t>CRITERIS D’ADJUDICACIÓ</w:t>
      </w:r>
    </w:p>
    <w:p w14:paraId="72197979" w14:textId="77777777" w:rsidR="00EE4998" w:rsidRPr="00463767" w:rsidRDefault="00EE4998" w:rsidP="00EE4998">
      <w:pPr>
        <w:pStyle w:val="ICFOSubtitle"/>
        <w:outlineLvl w:val="0"/>
        <w:rPr>
          <w:color w:val="001489"/>
          <w:sz w:val="20"/>
          <w:szCs w:val="20"/>
          <w:lang w:val="ca-ES"/>
        </w:rPr>
      </w:pPr>
    </w:p>
    <w:p w14:paraId="56561A9B" w14:textId="77777777" w:rsidR="00EE4998" w:rsidRPr="00463767" w:rsidRDefault="00EE4998" w:rsidP="00EE4998">
      <w:pPr>
        <w:pStyle w:val="ICFOText"/>
        <w:jc w:val="both"/>
        <w:rPr>
          <w:lang w:val="ca-ES"/>
        </w:rPr>
      </w:pPr>
      <w:r w:rsidRPr="00463767">
        <w:rPr>
          <w:lang w:val="ca-ES"/>
        </w:rPr>
        <w:t>De conformitat amb l’article 145.1 LCSP i atenent a l’objecte del contracte de referència, es proposen els següents criteris d’adjudicació que es relacionaran tot seguit.</w:t>
      </w:r>
    </w:p>
    <w:p w14:paraId="40478BB1" w14:textId="77777777" w:rsidR="00EE4998" w:rsidRPr="00463767" w:rsidRDefault="00EE4998" w:rsidP="00EE4998">
      <w:pPr>
        <w:pStyle w:val="ICFOText"/>
        <w:jc w:val="both"/>
        <w:rPr>
          <w:lang w:val="ca-ES"/>
        </w:rPr>
      </w:pPr>
    </w:p>
    <w:p w14:paraId="13C6E7E9" w14:textId="77777777" w:rsidR="00EE4998" w:rsidRPr="00463767" w:rsidRDefault="00EE4998" w:rsidP="00EE4998">
      <w:pPr>
        <w:pStyle w:val="ICFOText"/>
        <w:jc w:val="both"/>
        <w:rPr>
          <w:lang w:val="ca-ES"/>
        </w:rPr>
      </w:pPr>
      <w:r w:rsidRPr="00463767">
        <w:rPr>
          <w:lang w:val="ca-ES"/>
        </w:rPr>
        <w:t>Així mateix, i de conformitat amb l'article 145 de la LCSP estableix «l'adjudicació dels contractes es realitzarà utilitzant una pluralitat de criteris d’adjudicació d'acord amb la millor relació qualitat-preu», i a més a més «la millor relació qualitat-preu s'avaluarà d'acord amb criteris econòmics i quantitatius».</w:t>
      </w:r>
    </w:p>
    <w:p w14:paraId="50BB8A9E" w14:textId="77777777" w:rsidR="00EE4998" w:rsidRPr="00463767" w:rsidRDefault="00EE4998" w:rsidP="00EE4998">
      <w:pPr>
        <w:pStyle w:val="ICFOText"/>
        <w:jc w:val="both"/>
        <w:rPr>
          <w:lang w:val="ca-ES"/>
        </w:rPr>
      </w:pPr>
    </w:p>
    <w:p w14:paraId="45C1B959" w14:textId="77777777" w:rsidR="00EE4998" w:rsidRPr="00463767" w:rsidRDefault="00EE4998" w:rsidP="00EE4998">
      <w:pPr>
        <w:pStyle w:val="ICFOText"/>
        <w:jc w:val="both"/>
        <w:rPr>
          <w:lang w:val="ca-ES"/>
        </w:rPr>
      </w:pPr>
      <w:r w:rsidRPr="00463767">
        <w:rPr>
          <w:lang w:val="ca-ES"/>
        </w:rPr>
        <w:t>L’article 146 de la LCSP, que estableix que quan s’utilitzen una pluralitat de criteris d’adjudicació, per a determinar els mateixos, sempre que sigui possible, es donarà preferència a aquells criteris que facin referència a característiques de l’objecte del contracte que poden valorar-se mitjançant xifres o percentatges que s’obtenen per l’aplicació de les fórmules matemàtiques establides en els plecs.</w:t>
      </w:r>
    </w:p>
    <w:p w14:paraId="33F05F07" w14:textId="77777777" w:rsidR="00EE4998" w:rsidRPr="00463767" w:rsidRDefault="00EE4998" w:rsidP="00EE4998">
      <w:pPr>
        <w:pStyle w:val="ICFOText"/>
        <w:jc w:val="both"/>
        <w:rPr>
          <w:lang w:val="ca-ES"/>
        </w:rPr>
      </w:pPr>
    </w:p>
    <w:p w14:paraId="277A6543" w14:textId="7851EE6C" w:rsidR="00EE4998" w:rsidRPr="00463767" w:rsidRDefault="00EE4998" w:rsidP="00EE4998">
      <w:pPr>
        <w:pStyle w:val="ICFOText"/>
        <w:jc w:val="both"/>
        <w:rPr>
          <w:lang w:val="ca-ES"/>
        </w:rPr>
      </w:pPr>
      <w:r w:rsidRPr="00463767">
        <w:rPr>
          <w:lang w:val="ca-ES"/>
        </w:rPr>
        <w:t xml:space="preserve">Per tant, tenint en compte aquesta reflexió i amb la finalitat de garantir una comparació objectiva del valor relatiu dels licitadors que permeti determinar, en condicions de competència efectiva, quina oferta és </w:t>
      </w:r>
      <w:r w:rsidR="002872BA">
        <w:rPr>
          <w:lang w:val="ca-ES"/>
        </w:rPr>
        <w:t xml:space="preserve">la </w:t>
      </w:r>
      <w:r w:rsidRPr="00463767">
        <w:rPr>
          <w:lang w:val="ca-ES"/>
        </w:rPr>
        <w:t>més avantatjosa, els criteris de valoració s’han centrat únicament en elements objectius i valorables matemàticament.</w:t>
      </w:r>
    </w:p>
    <w:p w14:paraId="1D8B8D64" w14:textId="77777777" w:rsidR="00EE4998" w:rsidRPr="00463767" w:rsidRDefault="00EE4998" w:rsidP="00EE4998">
      <w:pPr>
        <w:pStyle w:val="ICFOText"/>
        <w:jc w:val="both"/>
        <w:rPr>
          <w:lang w:val="ca-ES"/>
        </w:rPr>
      </w:pPr>
    </w:p>
    <w:p w14:paraId="62DBAA52" w14:textId="77777777" w:rsidR="00EE4998" w:rsidRPr="00463767" w:rsidRDefault="00EE4998" w:rsidP="00EE4998">
      <w:pPr>
        <w:pStyle w:val="ICFOText"/>
        <w:jc w:val="both"/>
        <w:rPr>
          <w:b/>
          <w:u w:val="single"/>
          <w:lang w:val="ca-ES"/>
        </w:rPr>
      </w:pPr>
      <w:r w:rsidRPr="00463767">
        <w:rPr>
          <w:lang w:val="ca-ES"/>
        </w:rPr>
        <w:t>De conformitat amb l’article 146.2 de la LCSP, per a l’avaluació de les ofertes conforme a criteris quantificables mitjançant la mera aplicació de fórmules, es procedirà tal i com s’indica a continuació:</w:t>
      </w:r>
    </w:p>
    <w:p w14:paraId="48C8BDAE" w14:textId="74086AB1" w:rsidR="00EE4998" w:rsidRPr="00463767" w:rsidRDefault="00EE4998" w:rsidP="00835B44">
      <w:pPr>
        <w:ind w:left="-709" w:right="-772" w:hanging="142"/>
        <w:rPr>
          <w:rFonts w:ascii="Arial" w:hAnsi="Arial"/>
          <w:color w:val="001489"/>
          <w:sz w:val="20"/>
          <w:szCs w:val="20"/>
          <w:lang w:val="ca-ES"/>
        </w:rPr>
      </w:pPr>
      <w:r w:rsidRPr="00463767">
        <w:rPr>
          <w:rFonts w:ascii="Arial" w:hAnsi="Arial"/>
          <w:color w:val="001489"/>
          <w:sz w:val="20"/>
          <w:szCs w:val="20"/>
          <w:lang w:val="ca-ES"/>
        </w:rPr>
        <w:br w:type="page"/>
      </w:r>
    </w:p>
    <w:p w14:paraId="3321479D" w14:textId="30AA588B" w:rsidR="001F734A" w:rsidRPr="00463767" w:rsidRDefault="001F734A" w:rsidP="0022442A">
      <w:pPr>
        <w:pStyle w:val="ICFOSmallTitle"/>
        <w:rPr>
          <w:lang w:val="ca-ES"/>
        </w:rPr>
      </w:pPr>
    </w:p>
    <w:p w14:paraId="3650886E" w14:textId="108E6AD7" w:rsidR="00BC5FD4" w:rsidRPr="00463767" w:rsidRDefault="00A55C7F" w:rsidP="0022442A">
      <w:pPr>
        <w:pStyle w:val="ICFOSmallTitle"/>
        <w:rPr>
          <w:lang w:val="ca-ES"/>
        </w:rPr>
      </w:pPr>
      <w:r w:rsidRPr="00463767">
        <w:rPr>
          <w:lang w:val="ca-ES"/>
        </w:rPr>
        <w:t>S</w:t>
      </w:r>
      <w:r w:rsidR="00CE28E9" w:rsidRPr="00463767">
        <w:rPr>
          <w:lang w:val="ca-ES"/>
        </w:rPr>
        <w:t>OBRE NÚM. 2</w:t>
      </w:r>
      <w:r w:rsidR="009713C4" w:rsidRPr="00463767">
        <w:rPr>
          <w:lang w:val="ca-ES"/>
        </w:rPr>
        <w:t xml:space="preserve"> – CRITERIS D’ADJUDICACIÓ AVALUABLES MITJANÇANT FÓRMULES AUTOMÀTIQUES</w:t>
      </w:r>
    </w:p>
    <w:p w14:paraId="24232F12" w14:textId="77777777" w:rsidR="00BC5FD4" w:rsidRPr="00463767" w:rsidRDefault="00BC5FD4" w:rsidP="0022442A">
      <w:pPr>
        <w:pStyle w:val="ICFOSmallTitle"/>
        <w:rPr>
          <w:lang w:val="ca-ES"/>
        </w:rPr>
      </w:pPr>
    </w:p>
    <w:p w14:paraId="582190F4" w14:textId="660D731F" w:rsidR="00835B44" w:rsidRPr="00463767" w:rsidRDefault="00CD719E" w:rsidP="00E25DC9">
      <w:pPr>
        <w:pStyle w:val="ICFOText"/>
        <w:rPr>
          <w:lang w:val="ca-ES"/>
        </w:rPr>
      </w:pPr>
      <w:r w:rsidRPr="00463767">
        <w:rPr>
          <w:lang w:val="ca-ES"/>
        </w:rPr>
        <w:t xml:space="preserve">Màxim </w:t>
      </w:r>
      <w:r w:rsidR="00CE28E9" w:rsidRPr="00463767">
        <w:rPr>
          <w:lang w:val="ca-ES"/>
        </w:rPr>
        <w:t>100</w:t>
      </w:r>
      <w:r w:rsidR="00F13EE3" w:rsidRPr="00463767">
        <w:rPr>
          <w:lang w:val="ca-ES"/>
        </w:rPr>
        <w:t xml:space="preserve"> punts, desglossats de la següent manera:</w:t>
      </w:r>
    </w:p>
    <w:p w14:paraId="00BE00ED" w14:textId="14362F8F" w:rsidR="00F13EE3" w:rsidRPr="00463767" w:rsidRDefault="00F13EE3" w:rsidP="007730C6">
      <w:pPr>
        <w:ind w:left="-851" w:right="-772"/>
        <w:outlineLvl w:val="0"/>
        <w:rPr>
          <w:rFonts w:ascii="Arial" w:hAnsi="Arial"/>
          <w:sz w:val="20"/>
          <w:szCs w:val="20"/>
          <w:lang w:val="ca-ES"/>
        </w:rPr>
      </w:pPr>
    </w:p>
    <w:p w14:paraId="0FEB1704" w14:textId="567D80E9" w:rsidR="00F13EE3" w:rsidRPr="00463767" w:rsidRDefault="00F13EE3" w:rsidP="00F13EE3">
      <w:pPr>
        <w:pStyle w:val="ICFOBullets"/>
        <w:ind w:left="-426"/>
        <w:rPr>
          <w:b/>
          <w:u w:val="single"/>
          <w:lang w:val="ca-ES"/>
        </w:rPr>
      </w:pPr>
      <w:r w:rsidRPr="00463767">
        <w:rPr>
          <w:b/>
          <w:u w:val="single"/>
          <w:lang w:val="ca-ES"/>
        </w:rPr>
        <w:t>OFERTA ECONÒMICA</w:t>
      </w:r>
      <w:r w:rsidR="000A3942" w:rsidRPr="00463767">
        <w:rPr>
          <w:b/>
          <w:u w:val="single"/>
          <w:lang w:val="ca-ES"/>
        </w:rPr>
        <w:t xml:space="preserve"> (màxim </w:t>
      </w:r>
      <w:r w:rsidR="00766B8B" w:rsidRPr="00463767">
        <w:rPr>
          <w:b/>
          <w:u w:val="single"/>
          <w:lang w:val="ca-ES"/>
        </w:rPr>
        <w:t>40</w:t>
      </w:r>
      <w:r w:rsidRPr="00463767">
        <w:rPr>
          <w:b/>
          <w:u w:val="single"/>
          <w:lang w:val="ca-ES"/>
        </w:rPr>
        <w:t xml:space="preserve"> punts)</w:t>
      </w:r>
    </w:p>
    <w:p w14:paraId="2E7FC493" w14:textId="77777777" w:rsidR="008773D7" w:rsidRPr="00284FEF" w:rsidRDefault="008773D7" w:rsidP="008773D7">
      <w:pPr>
        <w:spacing w:line="276" w:lineRule="auto"/>
        <w:ind w:left="-851" w:right="-766"/>
        <w:jc w:val="both"/>
        <w:rPr>
          <w:rFonts w:ascii="Arial" w:eastAsia="MS Mincho" w:hAnsi="Arial" w:cs="Arial"/>
          <w:bCs/>
          <w:sz w:val="20"/>
          <w:szCs w:val="20"/>
          <w:lang w:val="ca-ES"/>
        </w:rPr>
      </w:pPr>
      <w:r w:rsidRPr="00284FEF">
        <w:rPr>
          <w:rFonts w:ascii="Arial" w:eastAsia="MS Mincho" w:hAnsi="Arial" w:cs="Arial"/>
          <w:bCs/>
          <w:sz w:val="20"/>
          <w:szCs w:val="20"/>
          <w:lang w:val="ca-ES"/>
        </w:rPr>
        <w:t>La puntuació es calcularà amb la següent fórmula, de conformitat amb la Directriu 1/2020, d’aplicació de fórmules de valoració i puntuació de les proposicions econòmica i tècnica de la Direcció General de Contractació Pública de la Generalitat de Catalunya:</w:t>
      </w:r>
    </w:p>
    <w:p w14:paraId="76A5044F" w14:textId="77777777" w:rsidR="008773D7" w:rsidRPr="00284FEF" w:rsidRDefault="008773D7" w:rsidP="008773D7">
      <w:pPr>
        <w:spacing w:before="120" w:after="120" w:line="276" w:lineRule="auto"/>
        <w:ind w:left="-851" w:right="-2"/>
        <w:jc w:val="center"/>
        <w:rPr>
          <w:rFonts w:ascii="Arial" w:eastAsia="MS Mincho" w:hAnsi="Arial" w:cs="Arial"/>
          <w:bCs/>
          <w:sz w:val="20"/>
          <w:szCs w:val="20"/>
          <w:lang w:val="ca-ES"/>
        </w:rPr>
      </w:pPr>
      <w:r w:rsidRPr="00284FEF">
        <w:rPr>
          <w:rFonts w:ascii="Arial" w:eastAsia="MS Mincho" w:hAnsi="Arial" w:cs="Arial"/>
          <w:bCs/>
          <w:noProof/>
          <w:sz w:val="20"/>
          <w:szCs w:val="20"/>
          <w:lang w:val="ca-ES"/>
        </w:rPr>
        <w:drawing>
          <wp:inline distT="0" distB="0" distL="0" distR="0" wp14:anchorId="3E04B49D" wp14:editId="5591D090">
            <wp:extent cx="4180205" cy="1377315"/>
            <wp:effectExtent l="0" t="0" r="0" b="0"/>
            <wp:docPr id="1" name="Picture 1" descr="A math equations and formula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185741" descr="A math equations and formula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0205" cy="1377315"/>
                    </a:xfrm>
                    <a:prstGeom prst="rect">
                      <a:avLst/>
                    </a:prstGeom>
                    <a:noFill/>
                    <a:ln>
                      <a:noFill/>
                    </a:ln>
                  </pic:spPr>
                </pic:pic>
              </a:graphicData>
            </a:graphic>
          </wp:inline>
        </w:drawing>
      </w:r>
    </w:p>
    <w:p w14:paraId="33A3316D" w14:textId="77777777" w:rsidR="008773D7" w:rsidRPr="00284FEF" w:rsidRDefault="008773D7" w:rsidP="008773D7">
      <w:pPr>
        <w:spacing w:line="276" w:lineRule="auto"/>
        <w:ind w:left="-851"/>
        <w:rPr>
          <w:rFonts w:ascii="Arial" w:eastAsia="MS Mincho" w:hAnsi="Arial" w:cs="Arial"/>
          <w:bCs/>
          <w:sz w:val="20"/>
          <w:szCs w:val="20"/>
          <w:lang w:val="ca-ES"/>
        </w:rPr>
      </w:pPr>
      <w:r w:rsidRPr="00284FEF">
        <w:rPr>
          <w:rFonts w:ascii="Arial" w:eastAsia="MS Mincho" w:hAnsi="Arial" w:cs="Arial"/>
          <w:bCs/>
          <w:sz w:val="20"/>
          <w:szCs w:val="20"/>
          <w:lang w:val="ca-ES"/>
        </w:rPr>
        <w:t>Valor de ponderació = 1.40</w:t>
      </w:r>
    </w:p>
    <w:p w14:paraId="16ABFDA3" w14:textId="77777777" w:rsidR="008773D7" w:rsidRPr="00284FEF" w:rsidRDefault="008773D7" w:rsidP="008773D7">
      <w:pPr>
        <w:spacing w:before="120" w:after="120" w:line="276" w:lineRule="auto"/>
        <w:ind w:left="-851" w:right="-2"/>
        <w:rPr>
          <w:rFonts w:ascii="Arial" w:eastAsia="MS Mincho" w:hAnsi="Arial" w:cs="Arial"/>
          <w:bCs/>
          <w:sz w:val="20"/>
          <w:szCs w:val="20"/>
          <w:lang w:val="ca-ES"/>
        </w:rPr>
      </w:pPr>
      <w:r w:rsidRPr="00284FEF">
        <w:rPr>
          <w:rFonts w:ascii="Arial" w:eastAsia="MS Mincho" w:hAnsi="Arial" w:cs="Arial"/>
          <w:bCs/>
          <w:sz w:val="20"/>
          <w:szCs w:val="20"/>
          <w:lang w:val="ca-ES"/>
        </w:rPr>
        <w:t>S’exclouran les ofertes que superin el pressupost base de licitació.</w:t>
      </w:r>
    </w:p>
    <w:p w14:paraId="5F2E244A" w14:textId="77777777" w:rsidR="008773D7" w:rsidRPr="00284FEF" w:rsidRDefault="008773D7" w:rsidP="008773D7">
      <w:pPr>
        <w:spacing w:before="120" w:after="120" w:line="276" w:lineRule="auto"/>
        <w:ind w:left="-851" w:right="-2"/>
        <w:rPr>
          <w:rFonts w:ascii="Arial" w:eastAsia="MS Mincho" w:hAnsi="Arial" w:cs="Arial"/>
          <w:bCs/>
          <w:sz w:val="20"/>
          <w:szCs w:val="20"/>
          <w:u w:val="single"/>
          <w:lang w:val="ca-ES"/>
        </w:rPr>
      </w:pPr>
      <w:r w:rsidRPr="00284FEF">
        <w:rPr>
          <w:rFonts w:ascii="Arial" w:eastAsia="MS Mincho" w:hAnsi="Arial" w:cs="Arial"/>
          <w:bCs/>
          <w:sz w:val="20"/>
          <w:szCs w:val="20"/>
          <w:u w:val="single"/>
          <w:lang w:val="ca-ES"/>
        </w:rPr>
        <w:t>Justificació de la fórmula i del criteri:</w:t>
      </w:r>
    </w:p>
    <w:p w14:paraId="08330F11" w14:textId="77777777" w:rsidR="008773D7" w:rsidRPr="00284FEF" w:rsidRDefault="008773D7" w:rsidP="008773D7">
      <w:pPr>
        <w:spacing w:before="120" w:after="120" w:line="276" w:lineRule="auto"/>
        <w:ind w:left="-851" w:right="-766"/>
        <w:jc w:val="both"/>
        <w:rPr>
          <w:rFonts w:ascii="Arial" w:eastAsia="MS Mincho" w:hAnsi="Arial" w:cs="Arial"/>
          <w:bCs/>
          <w:sz w:val="20"/>
          <w:szCs w:val="20"/>
          <w:lang w:val="ca-ES"/>
        </w:rPr>
      </w:pPr>
      <w:r w:rsidRPr="00284FEF">
        <w:rPr>
          <w:rFonts w:ascii="Arial" w:eastAsia="MS Mincho" w:hAnsi="Arial" w:cs="Arial"/>
          <w:bCs/>
          <w:sz w:val="20"/>
          <w:szCs w:val="20"/>
          <w:lang w:val="ca-ES"/>
        </w:rPr>
        <w:t>Es considera que l’oferta econòmica més baixa respon a la gestió eficient dels recursos públics com a principi essencial de l’actuació de l’administració pública. S’aplica un valor de ponderació vinculat al pes del criteri preu en relació a la valoració total, seguint les recomanacions de la Directriu 1/2020 d’aplicació de fórmules de valoració i puntuació de les proposicions econòmica i tècnica, emesa per la Direcció General de Contractació Pública de la Generalitat de Catalunya.</w:t>
      </w:r>
    </w:p>
    <w:p w14:paraId="29D5AD09" w14:textId="77777777" w:rsidR="008773D7" w:rsidRPr="00284FEF" w:rsidRDefault="008773D7" w:rsidP="008773D7">
      <w:pPr>
        <w:spacing w:before="120" w:after="120" w:line="276" w:lineRule="auto"/>
        <w:ind w:left="-851" w:right="-766"/>
        <w:jc w:val="both"/>
        <w:rPr>
          <w:rFonts w:ascii="Arial" w:eastAsia="MS Mincho" w:hAnsi="Arial" w:cs="Arial"/>
          <w:b/>
          <w:sz w:val="20"/>
          <w:szCs w:val="20"/>
          <w:lang w:val="ca-ES"/>
        </w:rPr>
      </w:pPr>
      <w:r w:rsidRPr="00284FEF">
        <w:rPr>
          <w:rFonts w:ascii="Arial" w:eastAsia="MS Mincho" w:hAnsi="Arial" w:cs="Arial"/>
          <w:bCs/>
          <w:sz w:val="20"/>
          <w:szCs w:val="20"/>
          <w:lang w:val="ca-ES"/>
        </w:rPr>
        <w:t>Aquest valor de ponderació s’obté agregant al valor de ponderació ordinari 1, el pes específic del criteri preu. En aquest cas, atès que el pes específic del criteri preu és d’un 40% de la puntuació total,</w:t>
      </w:r>
      <w:r w:rsidRPr="00284FEF">
        <w:rPr>
          <w:rFonts w:ascii="Arial" w:eastAsia="MS Mincho" w:hAnsi="Arial" w:cs="Arial"/>
          <w:b/>
          <w:sz w:val="20"/>
          <w:szCs w:val="20"/>
          <w:lang w:val="ca-ES"/>
        </w:rPr>
        <w:t xml:space="preserve"> el valor de ponderació associat al pes específic del criteri preu és 1,40.</w:t>
      </w:r>
    </w:p>
    <w:p w14:paraId="055BEC0B" w14:textId="77777777" w:rsidR="008773D7" w:rsidRPr="00284FEF" w:rsidRDefault="008773D7" w:rsidP="008773D7">
      <w:pPr>
        <w:spacing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En el cas que de l’aplicació de la fórmula anterior s’obtinguin puntuacions negatives, es considerarà que la puntuació obtinguda és igual a zero.</w:t>
      </w:r>
    </w:p>
    <w:p w14:paraId="327B1732" w14:textId="77777777" w:rsidR="008773D7" w:rsidRPr="00284FEF" w:rsidRDefault="008773D7" w:rsidP="008773D7">
      <w:pPr>
        <w:spacing w:line="276" w:lineRule="auto"/>
        <w:ind w:left="-851" w:right="-772"/>
        <w:rPr>
          <w:rFonts w:ascii="Arial" w:eastAsia="MS Mincho" w:hAnsi="Arial" w:cs="Times New Roman"/>
          <w:b/>
          <w:sz w:val="20"/>
          <w:szCs w:val="20"/>
          <w:u w:val="single"/>
          <w:lang w:val="ca-ES"/>
        </w:rPr>
      </w:pPr>
    </w:p>
    <w:p w14:paraId="3735B1A8" w14:textId="77777777" w:rsidR="008773D7" w:rsidRPr="00284FEF" w:rsidRDefault="008773D7" w:rsidP="008773D7">
      <w:pPr>
        <w:spacing w:line="276" w:lineRule="auto"/>
        <w:ind w:left="-851" w:right="-772"/>
        <w:rPr>
          <w:rFonts w:ascii="Arial" w:eastAsia="MS Mincho" w:hAnsi="Arial" w:cs="Times New Roman"/>
          <w:b/>
          <w:sz w:val="20"/>
          <w:szCs w:val="20"/>
          <w:u w:val="single"/>
          <w:lang w:val="ca-ES"/>
        </w:rPr>
      </w:pPr>
      <w:r w:rsidRPr="00284FEF">
        <w:rPr>
          <w:rFonts w:ascii="Arial" w:eastAsia="MS Mincho" w:hAnsi="Arial" w:cs="Times New Roman"/>
          <w:b/>
          <w:sz w:val="20"/>
          <w:szCs w:val="20"/>
          <w:u w:val="single"/>
          <w:lang w:val="ca-ES"/>
        </w:rPr>
        <w:t>Ofertes amb valors anormals o desproporcionats</w:t>
      </w:r>
    </w:p>
    <w:p w14:paraId="21ED415D" w14:textId="77777777" w:rsidR="008773D7" w:rsidRPr="00284FEF" w:rsidRDefault="008773D7" w:rsidP="008773D7">
      <w:pPr>
        <w:spacing w:line="276" w:lineRule="auto"/>
        <w:ind w:left="-851" w:right="-772"/>
        <w:rPr>
          <w:rFonts w:ascii="Arial" w:eastAsia="MS Mincho" w:hAnsi="Arial" w:cs="Times New Roman"/>
          <w:sz w:val="20"/>
          <w:szCs w:val="20"/>
          <w:lang w:val="ca-ES"/>
        </w:rPr>
      </w:pPr>
    </w:p>
    <w:p w14:paraId="25F163A1" w14:textId="603CFF5D" w:rsidR="008773D7" w:rsidRDefault="008773D7" w:rsidP="008773D7">
      <w:pPr>
        <w:spacing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Per detectar ofertes amb valors anormals o desproporcionats s’aplicarà allò previst a l’article 149 de la LCSP. Essent el preu ofert un dels criteris objectius que serveixen de base per a l’adjudicació del contracte, es considerarà, en principi, que una oferta presenta valors anormals o desproporcionats si excedeix en un 15% o més a la mitja aritmètica dels percentatges de baixa de totes les ofertes presentades. En cas que únicament concorrin dos licitadors, es considerarà que l’oferta presenta valors anormals o desproporcionats aquella oferta que sigui inferior en més d’un 20% a l’altra. En cas que únicament concorri un licitador, es considerarà que l’oferta presenta valors anormals o desproporcionats aquella oferta que sigui inferior en més d’un 30% al pressupost base de licitació.</w:t>
      </w:r>
    </w:p>
    <w:p w14:paraId="1F1D6C1A" w14:textId="46C8E8B4" w:rsidR="00EF2D62" w:rsidRDefault="00EF2D62" w:rsidP="008773D7">
      <w:pPr>
        <w:spacing w:line="276" w:lineRule="auto"/>
        <w:ind w:left="-851" w:right="-772"/>
        <w:jc w:val="both"/>
        <w:rPr>
          <w:rFonts w:ascii="Arial" w:eastAsia="MS Mincho" w:hAnsi="Arial" w:cs="Times New Roman"/>
          <w:sz w:val="20"/>
          <w:szCs w:val="20"/>
          <w:lang w:val="ca-ES"/>
        </w:rPr>
      </w:pPr>
    </w:p>
    <w:p w14:paraId="5F0EB910" w14:textId="77777777" w:rsidR="00EF2D62" w:rsidRPr="00284FEF" w:rsidRDefault="00EF2D62" w:rsidP="00EF2D62">
      <w:pPr>
        <w:spacing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Quan es detecti que una oferta presenta valors anormals o desproporcionats, la Mesa de Contractació requerirà a les empreses que han presentat les ofertes per tal que, en un termini de deu dies hàbils a comptar des del dia següent al de la recepció del requeriment, justifiquin i desglossin de manera raonada i detallada el baix nivell del </w:t>
      </w:r>
      <w:r w:rsidRPr="00284FEF">
        <w:rPr>
          <w:rFonts w:ascii="Arial" w:eastAsia="MS Mincho" w:hAnsi="Arial" w:cs="Times New Roman"/>
          <w:sz w:val="20"/>
          <w:szCs w:val="20"/>
          <w:lang w:val="ca-ES"/>
        </w:rPr>
        <w:lastRenderedPageBreak/>
        <w:t xml:space="preserve">preu ofert o de costos, o qualsevol altre paràmetre en base al qual s’hagi definit el valor anormal o desproporcionat de l’oferta, mitjançant la presentació de tota la informació i documents que resultin pertinents a aquests efectes. </w:t>
      </w:r>
    </w:p>
    <w:p w14:paraId="52DE89A1" w14:textId="77777777" w:rsidR="00EF2D62" w:rsidRPr="00284FEF" w:rsidRDefault="00EF2D62" w:rsidP="00EF2D62">
      <w:pPr>
        <w:spacing w:line="276" w:lineRule="auto"/>
        <w:ind w:left="-851" w:right="-772"/>
        <w:jc w:val="both"/>
        <w:rPr>
          <w:rFonts w:ascii="Arial" w:eastAsia="MS Mincho" w:hAnsi="Arial" w:cs="Times New Roman"/>
          <w:sz w:val="20"/>
          <w:szCs w:val="20"/>
          <w:lang w:val="ca-ES"/>
        </w:rPr>
      </w:pPr>
      <w:r w:rsidRPr="00284FEF">
        <w:rPr>
          <w:rFonts w:ascii="Arial" w:eastAsia="MS Mincho" w:hAnsi="Arial" w:cs="Times New Roman"/>
          <w:sz w:val="20"/>
          <w:szCs w:val="20"/>
          <w:lang w:val="ca-ES"/>
        </w:rPr>
        <w:t>Finalment, la Mesa de Contractació avaluarà tota la informació i documents proporcionada pel licitador en el termini atorgat a l’efecte, amb l’assessorament tècnic del servei corresponent i, elevarà a l’Òrgan de Contractació de forma motivada la corresponent proposta d’acceptació o rebuig de l’oferta presentada.</w:t>
      </w:r>
    </w:p>
    <w:p w14:paraId="3E52D821" w14:textId="77777777" w:rsidR="00EF2D62" w:rsidRPr="00284FEF" w:rsidRDefault="00EF2D62" w:rsidP="00EF2D62">
      <w:pPr>
        <w:spacing w:line="276" w:lineRule="auto"/>
        <w:ind w:left="-851" w:right="-772"/>
        <w:jc w:val="both"/>
        <w:rPr>
          <w:rFonts w:ascii="Arial" w:eastAsia="MS Mincho" w:hAnsi="Arial" w:cs="Times New Roman"/>
          <w:sz w:val="20"/>
          <w:szCs w:val="20"/>
          <w:lang w:val="ca-ES"/>
        </w:rPr>
      </w:pPr>
    </w:p>
    <w:p w14:paraId="605FAE9A" w14:textId="17FCC0F4" w:rsidR="00375FAC" w:rsidRDefault="00375FAC" w:rsidP="000A3942">
      <w:pPr>
        <w:pStyle w:val="ICFOBullets"/>
        <w:ind w:left="-426"/>
        <w:jc w:val="both"/>
        <w:rPr>
          <w:b/>
          <w:u w:val="single"/>
          <w:lang w:val="ca-ES"/>
        </w:rPr>
      </w:pPr>
      <w:r w:rsidRPr="00463767">
        <w:rPr>
          <w:b/>
          <w:u w:val="single"/>
          <w:lang w:val="ca-ES"/>
        </w:rPr>
        <w:t xml:space="preserve">ALTRES CRITERIS AVALUABLES AUTOMÀTICAMENT (màxim </w:t>
      </w:r>
      <w:r w:rsidR="00766B8B" w:rsidRPr="00463767">
        <w:rPr>
          <w:b/>
          <w:u w:val="single"/>
          <w:lang w:val="ca-ES"/>
        </w:rPr>
        <w:t>6</w:t>
      </w:r>
      <w:r w:rsidRPr="00463767">
        <w:rPr>
          <w:b/>
          <w:u w:val="single"/>
          <w:lang w:val="ca-ES"/>
        </w:rPr>
        <w:t>0 punts)</w:t>
      </w:r>
    </w:p>
    <w:p w14:paraId="56831B91" w14:textId="77A84E25" w:rsidR="00EF2D62" w:rsidRDefault="00EF2D62" w:rsidP="00EF2D62">
      <w:pPr>
        <w:pStyle w:val="ICFOBullets"/>
        <w:numPr>
          <w:ilvl w:val="0"/>
          <w:numId w:val="0"/>
        </w:numPr>
        <w:ind w:left="360" w:hanging="360"/>
        <w:jc w:val="both"/>
        <w:rPr>
          <w:b/>
          <w:u w:val="single"/>
          <w:lang w:val="ca-ES"/>
        </w:rPr>
      </w:pPr>
      <w:bookmarkStart w:id="2" w:name="_Hlk205553156"/>
    </w:p>
    <w:p w14:paraId="76296C0D" w14:textId="25612F5F" w:rsidR="00DD5918" w:rsidRPr="00DD5918" w:rsidRDefault="00DD5918" w:rsidP="00DD5918">
      <w:pPr>
        <w:pStyle w:val="ICFOBullets"/>
        <w:rPr>
          <w:b/>
          <w:u w:val="single"/>
          <w:lang w:val="ca-ES"/>
        </w:rPr>
      </w:pPr>
      <w:r w:rsidRPr="00DD5918">
        <w:rPr>
          <w:b/>
          <w:u w:val="single"/>
          <w:lang w:val="ca-ES"/>
        </w:rPr>
        <w:t>Lead time</w:t>
      </w:r>
      <w:r>
        <w:rPr>
          <w:b/>
          <w:u w:val="single"/>
          <w:lang w:val="ca-ES"/>
        </w:rPr>
        <w:t xml:space="preserve"> (</w:t>
      </w:r>
      <w:r w:rsidRPr="00DD5918">
        <w:rPr>
          <w:b/>
          <w:u w:val="single"/>
          <w:lang w:val="ca-ES"/>
        </w:rPr>
        <w:t xml:space="preserve">time from </w:t>
      </w:r>
      <w:r w:rsidR="00AA6FF7">
        <w:rPr>
          <w:b/>
          <w:u w:val="single"/>
          <w:lang w:val="ca-ES"/>
        </w:rPr>
        <w:t>the signature of the contract to reception</w:t>
      </w:r>
      <w:r w:rsidRPr="00DD5918">
        <w:rPr>
          <w:b/>
          <w:u w:val="single"/>
          <w:lang w:val="ca-ES"/>
        </w:rPr>
        <w:t xml:space="preserve"> of the devices</w:t>
      </w:r>
      <w:r>
        <w:rPr>
          <w:b/>
          <w:u w:val="single"/>
          <w:lang w:val="ca-ES"/>
        </w:rPr>
        <w:t>)</w:t>
      </w:r>
      <w:r w:rsidR="007D3B10">
        <w:rPr>
          <w:b/>
          <w:u w:val="single"/>
          <w:lang w:val="ca-ES"/>
        </w:rPr>
        <w:t xml:space="preserve"> (max. 25 points)</w:t>
      </w:r>
      <w:r>
        <w:rPr>
          <w:b/>
          <w:u w:val="single"/>
          <w:lang w:val="ca-ES"/>
        </w:rPr>
        <w:t>.</w:t>
      </w:r>
    </w:p>
    <w:p w14:paraId="68B8CE7F" w14:textId="77777777" w:rsidR="00AA6FF7" w:rsidRDefault="00DD5918" w:rsidP="00AA6FF7">
      <w:pPr>
        <w:pStyle w:val="ICFOBullets"/>
        <w:numPr>
          <w:ilvl w:val="0"/>
          <w:numId w:val="6"/>
        </w:numPr>
        <w:rPr>
          <w:bCs/>
          <w:lang w:val="ca-ES"/>
        </w:rPr>
      </w:pPr>
      <w:r w:rsidRPr="00DD5918">
        <w:rPr>
          <w:bCs/>
          <w:lang w:val="ca-ES"/>
        </w:rPr>
        <w:t xml:space="preserve">25 points will be given if the lead time is less than </w:t>
      </w:r>
      <w:r w:rsidR="00AA6FF7">
        <w:rPr>
          <w:bCs/>
          <w:lang w:val="ca-ES"/>
        </w:rPr>
        <w:t>four</w:t>
      </w:r>
      <w:r w:rsidRPr="00DD5918">
        <w:rPr>
          <w:bCs/>
          <w:lang w:val="ca-ES"/>
        </w:rPr>
        <w:t xml:space="preserve"> weeks</w:t>
      </w:r>
      <w:r w:rsidR="00243961">
        <w:rPr>
          <w:bCs/>
          <w:lang w:val="ca-ES"/>
        </w:rPr>
        <w:t>.</w:t>
      </w:r>
    </w:p>
    <w:p w14:paraId="1813BD1B" w14:textId="30527D33" w:rsidR="00DD5918" w:rsidRPr="00AA6FF7" w:rsidRDefault="00DD5918" w:rsidP="00AA6FF7">
      <w:pPr>
        <w:pStyle w:val="ICFOBullets"/>
        <w:numPr>
          <w:ilvl w:val="0"/>
          <w:numId w:val="6"/>
        </w:numPr>
        <w:rPr>
          <w:bCs/>
          <w:lang w:val="ca-ES"/>
        </w:rPr>
      </w:pPr>
      <w:r w:rsidRPr="00AA6FF7">
        <w:rPr>
          <w:bCs/>
          <w:lang w:val="ca-ES"/>
        </w:rPr>
        <w:t>1</w:t>
      </w:r>
      <w:r w:rsidR="00AA6FF7">
        <w:rPr>
          <w:bCs/>
          <w:lang w:val="ca-ES"/>
        </w:rPr>
        <w:t>5</w:t>
      </w:r>
      <w:r w:rsidRPr="00AA6FF7">
        <w:rPr>
          <w:bCs/>
          <w:lang w:val="ca-ES"/>
        </w:rPr>
        <w:t xml:space="preserve"> points will be given if the lead time is </w:t>
      </w:r>
      <w:r w:rsidR="00AA6FF7" w:rsidRPr="00AA6FF7">
        <w:rPr>
          <w:lang w:val="ca-ES"/>
        </w:rPr>
        <w:t>is less than six weeks</w:t>
      </w:r>
      <w:r w:rsidR="00243961" w:rsidRPr="00AA6FF7">
        <w:rPr>
          <w:bCs/>
          <w:lang w:val="ca-ES"/>
        </w:rPr>
        <w:t>.</w:t>
      </w:r>
    </w:p>
    <w:p w14:paraId="7CB5F427" w14:textId="41342F31" w:rsidR="00DD5918" w:rsidRPr="00DD5918" w:rsidRDefault="00DD5918" w:rsidP="00DD5918">
      <w:pPr>
        <w:pStyle w:val="ICFOBullets"/>
        <w:rPr>
          <w:b/>
          <w:u w:val="single"/>
          <w:lang w:val="ca-ES"/>
        </w:rPr>
      </w:pPr>
      <w:r w:rsidRPr="00DD5918">
        <w:rPr>
          <w:b/>
          <w:u w:val="single"/>
          <w:lang w:val="ca-ES"/>
        </w:rPr>
        <w:t>Modulator bandwidth</w:t>
      </w:r>
      <w:r w:rsidR="007D3B10">
        <w:rPr>
          <w:b/>
          <w:u w:val="single"/>
          <w:lang w:val="ca-ES"/>
        </w:rPr>
        <w:t xml:space="preserve"> (max. 5 points)</w:t>
      </w:r>
    </w:p>
    <w:p w14:paraId="6B648463" w14:textId="77777777" w:rsidR="00DD5918" w:rsidRPr="00DD5918" w:rsidRDefault="00DD5918" w:rsidP="00E62C93">
      <w:pPr>
        <w:pStyle w:val="ICFOBullets"/>
        <w:numPr>
          <w:ilvl w:val="0"/>
          <w:numId w:val="7"/>
        </w:numPr>
        <w:rPr>
          <w:bCs/>
          <w:lang w:val="ca-ES"/>
        </w:rPr>
      </w:pPr>
      <w:r w:rsidRPr="00DD5918">
        <w:rPr>
          <w:bCs/>
          <w:lang w:val="ca-ES"/>
        </w:rPr>
        <w:t>5 points will be given if the modulation bandwidth of the system is ≥1 GHz.</w:t>
      </w:r>
    </w:p>
    <w:p w14:paraId="0A37C36D" w14:textId="77777777" w:rsidR="00DD5918" w:rsidRPr="00DD5918" w:rsidRDefault="00DD5918" w:rsidP="00E62C93">
      <w:pPr>
        <w:pStyle w:val="ICFOBullets"/>
        <w:numPr>
          <w:ilvl w:val="0"/>
          <w:numId w:val="7"/>
        </w:numPr>
        <w:rPr>
          <w:bCs/>
          <w:lang w:val="ca-ES"/>
        </w:rPr>
      </w:pPr>
      <w:r w:rsidRPr="00DD5918">
        <w:rPr>
          <w:bCs/>
          <w:lang w:val="ca-ES"/>
        </w:rPr>
        <w:t>2.5 points will be given if the modulation bandwidth of the system is &gt;100MHz.</w:t>
      </w:r>
    </w:p>
    <w:p w14:paraId="3DCD8555" w14:textId="03A5A6E9" w:rsidR="00DD5918" w:rsidRPr="00DD5918" w:rsidRDefault="00DD5918" w:rsidP="00DD5918">
      <w:pPr>
        <w:pStyle w:val="ICFOBullets"/>
        <w:rPr>
          <w:b/>
          <w:u w:val="single"/>
          <w:lang w:val="ca-ES"/>
        </w:rPr>
      </w:pPr>
      <w:r w:rsidRPr="00DD5918">
        <w:rPr>
          <w:b/>
          <w:u w:val="single"/>
          <w:lang w:val="ca-ES"/>
        </w:rPr>
        <w:t>Coupling</w:t>
      </w:r>
      <w:r w:rsidR="007D3B10">
        <w:rPr>
          <w:b/>
          <w:u w:val="single"/>
          <w:lang w:val="ca-ES"/>
        </w:rPr>
        <w:t xml:space="preserve"> (max. 5 points)</w:t>
      </w:r>
    </w:p>
    <w:p w14:paraId="1080E553" w14:textId="7C3C6132" w:rsidR="00DD5918" w:rsidRPr="00DD5918" w:rsidRDefault="00DD5918" w:rsidP="00E62C93">
      <w:pPr>
        <w:pStyle w:val="ICFOBullets"/>
        <w:numPr>
          <w:ilvl w:val="0"/>
          <w:numId w:val="8"/>
        </w:numPr>
        <w:rPr>
          <w:bCs/>
          <w:lang w:val="ca-ES"/>
        </w:rPr>
      </w:pPr>
      <w:r w:rsidRPr="00DD5918">
        <w:rPr>
          <w:bCs/>
          <w:lang w:val="ca-ES"/>
        </w:rPr>
        <w:t>5 points will be given if light losses when coupling to the PIC are smaller than or equal to 2dB</w:t>
      </w:r>
      <w:r w:rsidR="00243961">
        <w:rPr>
          <w:bCs/>
          <w:lang w:val="ca-ES"/>
        </w:rPr>
        <w:t>.</w:t>
      </w:r>
    </w:p>
    <w:p w14:paraId="3BEA53A8" w14:textId="3369AABC" w:rsidR="00DD5918" w:rsidRPr="00DD5918" w:rsidRDefault="00DD5918" w:rsidP="00E62C93">
      <w:pPr>
        <w:pStyle w:val="ICFOBullets"/>
        <w:numPr>
          <w:ilvl w:val="0"/>
          <w:numId w:val="8"/>
        </w:numPr>
        <w:rPr>
          <w:bCs/>
          <w:lang w:val="ca-ES"/>
        </w:rPr>
      </w:pPr>
      <w:r w:rsidRPr="00DD5918">
        <w:rPr>
          <w:bCs/>
          <w:lang w:val="ca-ES"/>
        </w:rPr>
        <w:t>2.5 points will be given if light losses when coupling to the PIC are smaller than 3dB but greater than 2dB</w:t>
      </w:r>
      <w:r w:rsidR="00243961">
        <w:rPr>
          <w:bCs/>
          <w:lang w:val="ca-ES"/>
        </w:rPr>
        <w:t>.</w:t>
      </w:r>
    </w:p>
    <w:p w14:paraId="56555C67" w14:textId="10246F0B" w:rsidR="00DD5918" w:rsidRPr="00DD5918" w:rsidRDefault="00DD5918" w:rsidP="00DD5918">
      <w:pPr>
        <w:pStyle w:val="ICFOBullets"/>
        <w:rPr>
          <w:b/>
          <w:u w:val="single"/>
          <w:lang w:val="ca-ES"/>
        </w:rPr>
      </w:pPr>
      <w:r w:rsidRPr="00DD5918">
        <w:rPr>
          <w:b/>
          <w:u w:val="single"/>
          <w:lang w:val="ca-ES"/>
        </w:rPr>
        <w:t>Propagation losses</w:t>
      </w:r>
      <w:r w:rsidR="007D3B10">
        <w:rPr>
          <w:b/>
          <w:u w:val="single"/>
          <w:lang w:val="ca-ES"/>
        </w:rPr>
        <w:t xml:space="preserve"> (max. 5 points)</w:t>
      </w:r>
    </w:p>
    <w:p w14:paraId="23C6BE2D" w14:textId="77777777" w:rsidR="00DD5918" w:rsidRPr="00DD5918" w:rsidRDefault="00DD5918" w:rsidP="00E62C93">
      <w:pPr>
        <w:pStyle w:val="ICFOBullets"/>
        <w:numPr>
          <w:ilvl w:val="0"/>
          <w:numId w:val="9"/>
        </w:numPr>
        <w:rPr>
          <w:bCs/>
          <w:lang w:val="ca-ES"/>
        </w:rPr>
      </w:pPr>
      <w:r w:rsidRPr="00DD5918">
        <w:rPr>
          <w:bCs/>
          <w:lang w:val="ca-ES"/>
        </w:rPr>
        <w:t>5 points will be given if propagation losses in the PIC are less than or equal to 1dB/cm.</w:t>
      </w:r>
    </w:p>
    <w:p w14:paraId="1A7A8743" w14:textId="77777777" w:rsidR="00DD5918" w:rsidRPr="00DD5918" w:rsidRDefault="00DD5918" w:rsidP="00E62C93">
      <w:pPr>
        <w:pStyle w:val="ICFOBullets"/>
        <w:numPr>
          <w:ilvl w:val="0"/>
          <w:numId w:val="9"/>
        </w:numPr>
        <w:rPr>
          <w:bCs/>
          <w:lang w:val="ca-ES"/>
        </w:rPr>
      </w:pPr>
      <w:r w:rsidRPr="00DD5918">
        <w:rPr>
          <w:bCs/>
          <w:lang w:val="ca-ES"/>
        </w:rPr>
        <w:t>2.5 points will be given if propagation losses in the PIC are less than 2dB/cm but greater than 1dB.</w:t>
      </w:r>
    </w:p>
    <w:p w14:paraId="2E24C49A" w14:textId="397FA285" w:rsidR="00DD5918" w:rsidRPr="00DD5918" w:rsidRDefault="00DD5918" w:rsidP="00DD5918">
      <w:pPr>
        <w:pStyle w:val="ICFOBullets"/>
        <w:jc w:val="both"/>
        <w:rPr>
          <w:b/>
          <w:u w:val="single"/>
          <w:lang w:val="ca-ES"/>
        </w:rPr>
      </w:pPr>
      <w:r w:rsidRPr="00DD5918">
        <w:rPr>
          <w:b/>
          <w:u w:val="single"/>
          <w:lang w:val="ca-ES"/>
        </w:rPr>
        <w:t>Number of individual chips provided</w:t>
      </w:r>
      <w:r w:rsidR="007D3B10">
        <w:rPr>
          <w:b/>
          <w:u w:val="single"/>
          <w:lang w:val="ca-ES"/>
        </w:rPr>
        <w:t xml:space="preserve"> (max. 10 points)</w:t>
      </w:r>
    </w:p>
    <w:p w14:paraId="539710C6" w14:textId="77C7B39A" w:rsidR="00DD5918" w:rsidRPr="00DD5918" w:rsidRDefault="00DD5918" w:rsidP="00E62C93">
      <w:pPr>
        <w:pStyle w:val="ICFOBullets"/>
        <w:numPr>
          <w:ilvl w:val="0"/>
          <w:numId w:val="10"/>
        </w:numPr>
        <w:jc w:val="both"/>
        <w:rPr>
          <w:bCs/>
          <w:lang w:val="ca-ES"/>
        </w:rPr>
      </w:pPr>
      <w:r w:rsidRPr="00DD5918">
        <w:rPr>
          <w:bCs/>
          <w:lang w:val="ca-ES"/>
        </w:rPr>
        <w:t>10 points will be given if the final shipped product consists of 10 or more individual chips</w:t>
      </w:r>
      <w:r w:rsidR="00243961">
        <w:rPr>
          <w:bCs/>
          <w:lang w:val="ca-ES"/>
        </w:rPr>
        <w:t>.</w:t>
      </w:r>
    </w:p>
    <w:p w14:paraId="656B6B0C" w14:textId="43421BD2" w:rsidR="00DD5918" w:rsidRPr="00DD5918" w:rsidRDefault="00DD5918" w:rsidP="00E62C93">
      <w:pPr>
        <w:pStyle w:val="ICFOBullets"/>
        <w:numPr>
          <w:ilvl w:val="0"/>
          <w:numId w:val="10"/>
        </w:numPr>
        <w:jc w:val="both"/>
        <w:rPr>
          <w:bCs/>
          <w:lang w:val="ca-ES"/>
        </w:rPr>
      </w:pPr>
      <w:r w:rsidRPr="00DD5918">
        <w:rPr>
          <w:bCs/>
          <w:lang w:val="ca-ES"/>
        </w:rPr>
        <w:t>5 points will be given if the final shipped product consists of 6 to 9 individual chips</w:t>
      </w:r>
      <w:r w:rsidR="00243961">
        <w:rPr>
          <w:bCs/>
          <w:lang w:val="ca-ES"/>
        </w:rPr>
        <w:t>.</w:t>
      </w:r>
    </w:p>
    <w:p w14:paraId="469CA27E" w14:textId="5A323150" w:rsidR="00DD5918" w:rsidRPr="00DD5918" w:rsidRDefault="00DD5918" w:rsidP="00E62C93">
      <w:pPr>
        <w:pStyle w:val="ICFOBullets"/>
        <w:numPr>
          <w:ilvl w:val="0"/>
          <w:numId w:val="10"/>
        </w:numPr>
        <w:jc w:val="both"/>
        <w:rPr>
          <w:bCs/>
          <w:lang w:val="ca-ES"/>
        </w:rPr>
      </w:pPr>
      <w:r w:rsidRPr="00DD5918">
        <w:rPr>
          <w:bCs/>
          <w:lang w:val="ca-ES"/>
        </w:rPr>
        <w:t>1 point will be given if the final shipped product consists of 4 or 5 individual chips</w:t>
      </w:r>
      <w:r w:rsidR="00243961">
        <w:rPr>
          <w:bCs/>
          <w:lang w:val="ca-ES"/>
        </w:rPr>
        <w:t>.</w:t>
      </w:r>
    </w:p>
    <w:p w14:paraId="579C6323" w14:textId="31F7AA4A" w:rsidR="00DD5918" w:rsidRPr="00DD5918" w:rsidRDefault="00DD5918" w:rsidP="00DD5918">
      <w:pPr>
        <w:pStyle w:val="ICFOBullets"/>
        <w:jc w:val="both"/>
        <w:rPr>
          <w:b/>
          <w:u w:val="single"/>
          <w:lang w:val="ca-ES"/>
        </w:rPr>
      </w:pPr>
      <w:r w:rsidRPr="00DD5918">
        <w:rPr>
          <w:b/>
          <w:u w:val="single"/>
          <w:lang w:val="ca-ES"/>
        </w:rPr>
        <w:t>Option for multiple designs</w:t>
      </w:r>
      <w:r w:rsidR="007D3B10">
        <w:rPr>
          <w:b/>
          <w:u w:val="single"/>
          <w:lang w:val="ca-ES"/>
        </w:rPr>
        <w:t xml:space="preserve"> (max. 10 points)</w:t>
      </w:r>
    </w:p>
    <w:p w14:paraId="259411E1" w14:textId="11AE452C" w:rsidR="00DD5918" w:rsidRPr="00DD5918" w:rsidRDefault="00DD5918" w:rsidP="00E62C93">
      <w:pPr>
        <w:pStyle w:val="ICFOBullets"/>
        <w:numPr>
          <w:ilvl w:val="0"/>
          <w:numId w:val="11"/>
        </w:numPr>
        <w:jc w:val="both"/>
        <w:rPr>
          <w:bCs/>
          <w:lang w:val="ca-ES"/>
        </w:rPr>
      </w:pPr>
      <w:r w:rsidRPr="00DD5918">
        <w:rPr>
          <w:bCs/>
          <w:lang w:val="ca-ES"/>
        </w:rPr>
        <w:t>10 points will be given if the proposal includes an option to fabricate 2 or more designs in  a single order</w:t>
      </w:r>
      <w:r w:rsidR="00243961">
        <w:rPr>
          <w:bCs/>
          <w:lang w:val="ca-ES"/>
        </w:rPr>
        <w:t>.</w:t>
      </w:r>
    </w:p>
    <w:bookmarkEnd w:id="2"/>
    <w:p w14:paraId="67A2BB34" w14:textId="77777777" w:rsidR="00A06125" w:rsidRDefault="00A06125" w:rsidP="00064F96">
      <w:pPr>
        <w:pStyle w:val="ICFOBullets"/>
        <w:numPr>
          <w:ilvl w:val="0"/>
          <w:numId w:val="0"/>
        </w:numPr>
        <w:ind w:left="360"/>
        <w:jc w:val="both"/>
        <w:rPr>
          <w:lang w:val="ca-ES"/>
        </w:rPr>
      </w:pPr>
    </w:p>
    <w:p w14:paraId="10A05B7F" w14:textId="77777777" w:rsidR="00A06125" w:rsidRPr="007D3B10" w:rsidRDefault="00A06125" w:rsidP="00205933">
      <w:pPr>
        <w:pStyle w:val="ICFOBullets"/>
        <w:numPr>
          <w:ilvl w:val="0"/>
          <w:numId w:val="0"/>
        </w:numPr>
        <w:ind w:left="360"/>
        <w:jc w:val="both"/>
        <w:rPr>
          <w:rStyle w:val="Strong"/>
          <w:rFonts w:cs="Arial"/>
          <w:b w:val="0"/>
          <w:color w:val="424242"/>
          <w:shd w:val="clear" w:color="auto" w:fill="FAFAFA"/>
        </w:rPr>
      </w:pPr>
      <w:bookmarkStart w:id="3" w:name="_Hlk205477331"/>
    </w:p>
    <w:bookmarkEnd w:id="3"/>
    <w:p w14:paraId="4DBA2133" w14:textId="4CA09259" w:rsidR="001F734A" w:rsidRDefault="00402A05">
      <w:pPr>
        <w:pStyle w:val="ICFOSmallTitle"/>
        <w:rPr>
          <w:lang w:val="ca-ES"/>
        </w:rPr>
      </w:pPr>
      <w:r w:rsidRPr="00463767">
        <w:rPr>
          <w:lang w:val="ca-ES"/>
        </w:rPr>
        <w:t>PUNTUACIÓ TOTAL: De 0 a 100 punts.</w:t>
      </w:r>
    </w:p>
    <w:p w14:paraId="524E53AB" w14:textId="5CC83A9B" w:rsidR="005D59E8" w:rsidRDefault="005D59E8">
      <w:pPr>
        <w:pStyle w:val="ICFOSmallTitle"/>
        <w:rPr>
          <w:lang w:val="ca-ES"/>
        </w:rPr>
      </w:pPr>
    </w:p>
    <w:p w14:paraId="087D313E" w14:textId="272C14C9" w:rsidR="009072F7" w:rsidRDefault="009072F7">
      <w:pPr>
        <w:pStyle w:val="ICFOSmallTitle"/>
        <w:rPr>
          <w:lang w:val="ca-ES"/>
        </w:rPr>
      </w:pPr>
    </w:p>
    <w:p w14:paraId="61263AE9" w14:textId="12AED8F6" w:rsidR="007D3B10" w:rsidRDefault="007D3B10">
      <w:pPr>
        <w:pStyle w:val="ICFOSmallTitle"/>
        <w:rPr>
          <w:lang w:val="ca-ES"/>
        </w:rPr>
      </w:pPr>
    </w:p>
    <w:p w14:paraId="58C60073" w14:textId="3F0C26A0" w:rsidR="007D3B10" w:rsidRDefault="007D3B10">
      <w:pPr>
        <w:pStyle w:val="ICFOSmallTitle"/>
        <w:rPr>
          <w:lang w:val="ca-ES"/>
        </w:rPr>
      </w:pPr>
    </w:p>
    <w:p w14:paraId="5032A2B6" w14:textId="4199111C" w:rsidR="007D3B10" w:rsidRDefault="007D3B10">
      <w:pPr>
        <w:pStyle w:val="ICFOSmallTitle"/>
        <w:rPr>
          <w:lang w:val="ca-ES"/>
        </w:rPr>
      </w:pPr>
    </w:p>
    <w:p w14:paraId="283235B7" w14:textId="77777777" w:rsidR="007D3B10" w:rsidRDefault="007D3B10">
      <w:pPr>
        <w:pStyle w:val="ICFOSmallTitle"/>
        <w:rPr>
          <w:lang w:val="ca-ES"/>
        </w:rPr>
      </w:pPr>
    </w:p>
    <w:p w14:paraId="7D99E656" w14:textId="77777777" w:rsidR="005D59E8" w:rsidRPr="009166DD" w:rsidRDefault="005D59E8" w:rsidP="005D59E8">
      <w:pPr>
        <w:keepNext/>
        <w:keepLines/>
        <w:overflowPunct w:val="0"/>
        <w:autoSpaceDE w:val="0"/>
        <w:autoSpaceDN w:val="0"/>
        <w:adjustRightInd w:val="0"/>
        <w:spacing w:before="40"/>
        <w:jc w:val="both"/>
        <w:textAlignment w:val="baseline"/>
        <w:outlineLvl w:val="1"/>
        <w:rPr>
          <w:rFonts w:ascii="Arial" w:eastAsia="MS Gothic" w:hAnsi="Arial" w:cs="Times New Roman"/>
          <w:b/>
          <w:color w:val="001489"/>
          <w:sz w:val="20"/>
          <w:szCs w:val="26"/>
          <w:lang w:val="es-ES" w:eastAsia="es-ES"/>
        </w:rPr>
      </w:pPr>
      <w:r w:rsidRPr="009166DD">
        <w:rPr>
          <w:rFonts w:ascii="Arial" w:eastAsia="MS Gothic" w:hAnsi="Arial" w:cs="Times New Roman"/>
          <w:b/>
          <w:color w:val="001489"/>
          <w:sz w:val="20"/>
          <w:szCs w:val="26"/>
          <w:lang w:val="es-ES" w:eastAsia="es-ES"/>
        </w:rPr>
        <w:lastRenderedPageBreak/>
        <w:t>Annex núm. 3</w:t>
      </w:r>
    </w:p>
    <w:p w14:paraId="142679B1" w14:textId="77777777" w:rsidR="005D59E8" w:rsidRPr="009166DD" w:rsidRDefault="005D59E8" w:rsidP="005D59E8">
      <w:pPr>
        <w:spacing w:line="276" w:lineRule="auto"/>
        <w:ind w:left="-851" w:right="-772"/>
        <w:rPr>
          <w:rFonts w:ascii="Arial" w:eastAsia="MS Mincho" w:hAnsi="Arial" w:cs="Times New Roman"/>
          <w:color w:val="272084"/>
          <w:szCs w:val="20"/>
          <w:lang w:val="ca-ES"/>
        </w:rPr>
      </w:pPr>
    </w:p>
    <w:p w14:paraId="231725F0" w14:textId="77777777" w:rsidR="005D59E8" w:rsidRPr="009166DD" w:rsidRDefault="005D59E8" w:rsidP="005D59E8">
      <w:pPr>
        <w:spacing w:line="276" w:lineRule="auto"/>
        <w:ind w:left="-851" w:right="-772"/>
        <w:rPr>
          <w:rFonts w:ascii="Arial" w:eastAsia="MS Mincho" w:hAnsi="Arial" w:cs="Times New Roman"/>
          <w:color w:val="272084"/>
          <w:szCs w:val="20"/>
          <w:lang w:val="ca-ES"/>
        </w:rPr>
      </w:pPr>
      <w:r w:rsidRPr="009166DD">
        <w:rPr>
          <w:rFonts w:ascii="Arial" w:eastAsia="MS Mincho" w:hAnsi="Arial" w:cs="Times New Roman"/>
          <w:color w:val="272084"/>
          <w:szCs w:val="20"/>
          <w:lang w:val="ca-ES"/>
        </w:rPr>
        <w:t>MODEL D’OFERTA AVALUABLE MITJANÇANT L’APLICACIÓ DE FÓRMULES AUTOMÀTIQUES</w:t>
      </w:r>
    </w:p>
    <w:p w14:paraId="4A17293A" w14:textId="77777777" w:rsidR="005D59E8" w:rsidRPr="009166DD" w:rsidRDefault="005D59E8" w:rsidP="005D59E8">
      <w:pPr>
        <w:spacing w:line="276" w:lineRule="auto"/>
        <w:ind w:left="-851" w:right="-772"/>
        <w:rPr>
          <w:rFonts w:ascii="Arial" w:eastAsia="MS Mincho" w:hAnsi="Arial" w:cs="Times New Roman"/>
          <w:b/>
          <w:sz w:val="16"/>
          <w:szCs w:val="16"/>
          <w:lang w:val="ca-ES"/>
        </w:rPr>
      </w:pPr>
    </w:p>
    <w:p w14:paraId="75956305" w14:textId="77777777" w:rsidR="005D59E8" w:rsidRPr="009166DD" w:rsidRDefault="005D59E8" w:rsidP="005D59E8">
      <w:pPr>
        <w:spacing w:line="276" w:lineRule="auto"/>
        <w:ind w:left="-851" w:right="-772"/>
        <w:rPr>
          <w:rFonts w:ascii="Arial" w:eastAsia="MS Mincho" w:hAnsi="Arial" w:cs="Times New Roman"/>
          <w:b/>
          <w:sz w:val="20"/>
          <w:szCs w:val="20"/>
          <w:lang w:val="ca-ES"/>
        </w:rPr>
      </w:pPr>
      <w:r w:rsidRPr="009166DD">
        <w:rPr>
          <w:rFonts w:ascii="Arial" w:eastAsia="MS Mincho" w:hAnsi="Arial" w:cs="Times New Roman"/>
          <w:b/>
          <w:sz w:val="20"/>
          <w:szCs w:val="20"/>
          <w:lang w:val="ca-ES"/>
        </w:rPr>
        <w:t>A INCLOURE AL SOBRE NÚM. 2</w:t>
      </w:r>
    </w:p>
    <w:p w14:paraId="7F04A58F" w14:textId="77777777" w:rsidR="005D59E8" w:rsidRPr="009166DD" w:rsidRDefault="005D59E8" w:rsidP="005D59E8">
      <w:pPr>
        <w:spacing w:line="276" w:lineRule="auto"/>
        <w:ind w:left="-851" w:right="-772"/>
        <w:rPr>
          <w:rFonts w:ascii="Arial" w:eastAsia="MS Mincho" w:hAnsi="Arial" w:cs="Times New Roman"/>
          <w:b/>
          <w:sz w:val="20"/>
          <w:szCs w:val="20"/>
          <w:lang w:val="ca-ES"/>
        </w:rPr>
      </w:pPr>
    </w:p>
    <w:p w14:paraId="70504AC5"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El Sr. .............................. amb residència a ......................................... carrer ...................................... núm. ................ essent coneixedor de l’anunci publicat al .................................... i de les condicions i requisits que s’exigeixen per a l’adjudicació del contracte de “....................................”, es compromet en nom ........................................................................................................... (propi o de l’empresa que representa) a realitzar-les amb estricta subjecció a les condicions següents:</w:t>
      </w:r>
    </w:p>
    <w:p w14:paraId="53515017"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717A6B2D"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Criteris avaluables automàticament:</w:t>
      </w:r>
    </w:p>
    <w:p w14:paraId="006EA1FA" w14:textId="77777777" w:rsidR="005D59E8" w:rsidRPr="009166DD" w:rsidRDefault="005D59E8" w:rsidP="005D59E8">
      <w:pPr>
        <w:spacing w:before="120" w:after="120" w:line="276" w:lineRule="auto"/>
        <w:ind w:left="-567" w:right="-851" w:hanging="284"/>
        <w:rPr>
          <w:rFonts w:ascii="Arial" w:eastAsia="MS Mincho" w:hAnsi="Arial" w:cs="Times New Roman"/>
          <w:sz w:val="18"/>
          <w:szCs w:val="20"/>
          <w:lang w:val="ca-ES"/>
        </w:rPr>
      </w:pPr>
      <w:r w:rsidRPr="009166DD">
        <w:rPr>
          <w:rFonts w:ascii="Arial" w:eastAsia="MS Mincho" w:hAnsi="Arial" w:cs="Times New Roman"/>
          <w:sz w:val="18"/>
          <w:szCs w:val="20"/>
          <w:lang w:val="ca-ES"/>
        </w:rPr>
        <w:t>OFERTA ECONÒMICA:</w:t>
      </w:r>
    </w:p>
    <w:tbl>
      <w:tblPr>
        <w:tblStyle w:val="TableGrid"/>
        <w:tblW w:w="9781" w:type="dxa"/>
        <w:jc w:val="center"/>
        <w:tblLook w:val="04A0" w:firstRow="1" w:lastRow="0" w:firstColumn="1" w:lastColumn="0" w:noHBand="0" w:noVBand="1"/>
      </w:tblPr>
      <w:tblGrid>
        <w:gridCol w:w="3109"/>
        <w:gridCol w:w="1559"/>
        <w:gridCol w:w="1687"/>
        <w:gridCol w:w="1713"/>
        <w:gridCol w:w="1713"/>
      </w:tblGrid>
      <w:tr w:rsidR="005D59E8" w:rsidRPr="00284F7C" w14:paraId="238471F0" w14:textId="77777777" w:rsidTr="006869D1">
        <w:trPr>
          <w:cnfStyle w:val="100000000000" w:firstRow="1" w:lastRow="0" w:firstColumn="0" w:lastColumn="0" w:oddVBand="0" w:evenVBand="0" w:oddHBand="0" w:evenHBand="0" w:firstRowFirstColumn="0" w:firstRowLastColumn="0" w:lastRowFirstColumn="0" w:lastRowLastColumn="0"/>
          <w:trHeight w:val="396"/>
          <w:jc w:val="center"/>
        </w:trPr>
        <w:tc>
          <w:tcPr>
            <w:tcW w:w="3109" w:type="dxa"/>
            <w:shd w:val="clear" w:color="auto" w:fill="C4BC96"/>
            <w:vAlign w:val="center"/>
          </w:tcPr>
          <w:p w14:paraId="2F48946A" w14:textId="77777777" w:rsidR="005D59E8" w:rsidRPr="009166DD" w:rsidRDefault="005D59E8" w:rsidP="006869D1">
            <w:pPr>
              <w:jc w:val="center"/>
              <w:rPr>
                <w:rFonts w:cs="Arial"/>
                <w:b/>
                <w:sz w:val="18"/>
                <w:u w:val="single"/>
                <w:lang w:val="ca-ES"/>
              </w:rPr>
            </w:pPr>
            <w:r w:rsidRPr="009166DD">
              <w:rPr>
                <w:rFonts w:cs="Arial"/>
                <w:b/>
                <w:sz w:val="18"/>
                <w:u w:val="single"/>
                <w:lang w:val="ca-ES"/>
              </w:rPr>
              <w:t>CONCEPTE</w:t>
            </w:r>
          </w:p>
        </w:tc>
        <w:tc>
          <w:tcPr>
            <w:tcW w:w="1559" w:type="dxa"/>
            <w:shd w:val="clear" w:color="auto" w:fill="C4BC96"/>
            <w:vAlign w:val="center"/>
          </w:tcPr>
          <w:p w14:paraId="0E7280E0" w14:textId="77777777" w:rsidR="005D59E8" w:rsidRPr="009166DD" w:rsidRDefault="005D59E8" w:rsidP="006869D1">
            <w:pPr>
              <w:jc w:val="center"/>
              <w:rPr>
                <w:rFonts w:cs="Arial"/>
                <w:b/>
                <w:sz w:val="18"/>
                <w:u w:val="single"/>
                <w:lang w:val="ca-ES"/>
              </w:rPr>
            </w:pPr>
            <w:r w:rsidRPr="009166DD">
              <w:rPr>
                <w:rFonts w:cs="Arial"/>
                <w:b/>
                <w:sz w:val="18"/>
                <w:u w:val="single"/>
                <w:lang w:val="ca-ES"/>
              </w:rPr>
              <w:t>PRESSUPOST MÀXIM</w:t>
            </w:r>
          </w:p>
          <w:p w14:paraId="59C6D299" w14:textId="77777777" w:rsidR="005D59E8" w:rsidRPr="009166DD" w:rsidRDefault="005D59E8" w:rsidP="006869D1">
            <w:pPr>
              <w:jc w:val="center"/>
              <w:rPr>
                <w:rFonts w:cs="Arial"/>
                <w:b/>
                <w:sz w:val="18"/>
                <w:u w:val="single"/>
                <w:lang w:val="ca-ES"/>
              </w:rPr>
            </w:pPr>
            <w:r w:rsidRPr="009166DD">
              <w:rPr>
                <w:rFonts w:cs="Arial"/>
                <w:b/>
                <w:sz w:val="18"/>
                <w:u w:val="single"/>
                <w:lang w:val="ca-ES"/>
              </w:rPr>
              <w:t>(IVA exclòs)</w:t>
            </w:r>
          </w:p>
        </w:tc>
        <w:tc>
          <w:tcPr>
            <w:tcW w:w="1687" w:type="dxa"/>
            <w:shd w:val="clear" w:color="auto" w:fill="C4BC96"/>
            <w:vAlign w:val="center"/>
          </w:tcPr>
          <w:p w14:paraId="3B8A2923" w14:textId="77777777" w:rsidR="005D59E8" w:rsidRPr="009166DD" w:rsidRDefault="005D59E8" w:rsidP="006869D1">
            <w:pPr>
              <w:jc w:val="center"/>
              <w:rPr>
                <w:rFonts w:cs="Arial"/>
                <w:b/>
                <w:sz w:val="18"/>
                <w:u w:val="single"/>
                <w:lang w:val="ca-ES"/>
              </w:rPr>
            </w:pPr>
            <w:r w:rsidRPr="009166DD">
              <w:rPr>
                <w:rFonts w:cs="Arial"/>
                <w:b/>
                <w:sz w:val="18"/>
                <w:u w:val="single"/>
                <w:lang w:val="ca-ES"/>
              </w:rPr>
              <w:t>PREU OFERT</w:t>
            </w:r>
          </w:p>
        </w:tc>
        <w:tc>
          <w:tcPr>
            <w:tcW w:w="1713" w:type="dxa"/>
            <w:shd w:val="clear" w:color="auto" w:fill="C4BC96"/>
            <w:vAlign w:val="center"/>
          </w:tcPr>
          <w:p w14:paraId="3E58F4F0" w14:textId="77777777" w:rsidR="005D59E8" w:rsidRPr="009166DD" w:rsidRDefault="005D59E8" w:rsidP="006869D1">
            <w:pPr>
              <w:jc w:val="center"/>
              <w:rPr>
                <w:rFonts w:cs="Arial"/>
                <w:b/>
                <w:sz w:val="18"/>
                <w:u w:val="single"/>
                <w:lang w:val="ca-ES"/>
              </w:rPr>
            </w:pPr>
            <w:r w:rsidRPr="009166DD">
              <w:rPr>
                <w:rFonts w:cs="Arial"/>
                <w:b/>
                <w:sz w:val="18"/>
                <w:u w:val="single"/>
                <w:lang w:val="ca-ES"/>
              </w:rPr>
              <w:t>Import de l’IVA</w:t>
            </w:r>
          </w:p>
          <w:p w14:paraId="75B97121" w14:textId="77777777" w:rsidR="005D59E8" w:rsidRPr="009166DD" w:rsidRDefault="005D59E8" w:rsidP="006869D1">
            <w:pPr>
              <w:jc w:val="center"/>
              <w:rPr>
                <w:rFonts w:cs="Arial"/>
                <w:b/>
                <w:sz w:val="18"/>
                <w:u w:val="single"/>
                <w:lang w:val="ca-ES"/>
              </w:rPr>
            </w:pPr>
            <w:r w:rsidRPr="009166DD">
              <w:rPr>
                <w:rFonts w:cs="Arial"/>
                <w:b/>
                <w:sz w:val="18"/>
                <w:u w:val="single"/>
                <w:lang w:val="ca-ES"/>
              </w:rPr>
              <w:t xml:space="preserve">(21%) </w:t>
            </w:r>
          </w:p>
        </w:tc>
        <w:tc>
          <w:tcPr>
            <w:tcW w:w="1713" w:type="dxa"/>
            <w:shd w:val="clear" w:color="auto" w:fill="C4BC96"/>
            <w:vAlign w:val="center"/>
          </w:tcPr>
          <w:p w14:paraId="6635E5F0" w14:textId="77777777" w:rsidR="005D59E8" w:rsidRPr="009166DD" w:rsidRDefault="005D59E8" w:rsidP="006869D1">
            <w:pPr>
              <w:jc w:val="center"/>
              <w:rPr>
                <w:rFonts w:cs="Arial"/>
                <w:b/>
                <w:sz w:val="18"/>
                <w:u w:val="single"/>
                <w:lang w:val="ca-ES"/>
              </w:rPr>
            </w:pPr>
            <w:r w:rsidRPr="009166DD">
              <w:rPr>
                <w:rFonts w:cs="Arial"/>
                <w:b/>
                <w:sz w:val="18"/>
                <w:u w:val="single"/>
                <w:lang w:val="ca-ES"/>
              </w:rPr>
              <w:t>PREU TOTAL OFERT</w:t>
            </w:r>
          </w:p>
          <w:p w14:paraId="3CC31835" w14:textId="77777777" w:rsidR="005D59E8" w:rsidRPr="009166DD" w:rsidRDefault="005D59E8" w:rsidP="006869D1">
            <w:pPr>
              <w:jc w:val="center"/>
              <w:rPr>
                <w:rFonts w:cs="Arial"/>
                <w:b/>
                <w:sz w:val="18"/>
                <w:u w:val="single"/>
                <w:lang w:val="ca-ES"/>
              </w:rPr>
            </w:pPr>
            <w:r w:rsidRPr="009166DD">
              <w:rPr>
                <w:rFonts w:cs="Arial"/>
                <w:b/>
                <w:sz w:val="18"/>
                <w:u w:val="single"/>
                <w:lang w:val="ca-ES"/>
              </w:rPr>
              <w:t xml:space="preserve"> (IVA inclòs)</w:t>
            </w:r>
          </w:p>
        </w:tc>
      </w:tr>
      <w:tr w:rsidR="005D59E8" w:rsidRPr="009166DD" w14:paraId="702F7237" w14:textId="77777777" w:rsidTr="006869D1">
        <w:trPr>
          <w:trHeight w:val="868"/>
          <w:jc w:val="center"/>
        </w:trPr>
        <w:tc>
          <w:tcPr>
            <w:tcW w:w="3109" w:type="dxa"/>
            <w:vAlign w:val="center"/>
          </w:tcPr>
          <w:p w14:paraId="2B13BF02" w14:textId="0356FD76" w:rsidR="005D59E8" w:rsidRPr="00143BFB" w:rsidRDefault="005D59E8" w:rsidP="006869D1">
            <w:pPr>
              <w:jc w:val="center"/>
              <w:rPr>
                <w:rFonts w:cs="Arial"/>
                <w:sz w:val="18"/>
              </w:rPr>
            </w:pPr>
            <w:r w:rsidRPr="00143BFB">
              <w:rPr>
                <w:rFonts w:cs="Arial"/>
                <w:sz w:val="18"/>
              </w:rPr>
              <w:t>Subministrament</w:t>
            </w:r>
            <w:r w:rsidR="00591ADA">
              <w:rPr>
                <w:rFonts w:cs="Arial"/>
                <w:sz w:val="18"/>
              </w:rPr>
              <w:t xml:space="preserve"> </w:t>
            </w:r>
            <w:r w:rsidRPr="00143BFB">
              <w:rPr>
                <w:rFonts w:cs="Arial"/>
                <w:sz w:val="18"/>
              </w:rPr>
              <w:t>d</w:t>
            </w:r>
            <w:r w:rsidR="00325835" w:rsidRPr="00064F96">
              <w:rPr>
                <w:rFonts w:cs="Arial"/>
                <w:sz w:val="18"/>
              </w:rPr>
              <w:t>e</w:t>
            </w:r>
            <w:r w:rsidRPr="00143BFB">
              <w:rPr>
                <w:rFonts w:cs="Arial"/>
                <w:sz w:val="18"/>
              </w:rPr>
              <w:t xml:space="preserve"> “</w:t>
            </w:r>
            <w:r w:rsidRPr="00064F96">
              <w:rPr>
                <w:rFonts w:cs="Arial"/>
                <w:sz w:val="18"/>
              </w:rPr>
              <w:t>THIN-FILM LITHIUM NIOBATE PHOTONIC INTEGRATED CHIPS FOR THE OPTOELECTRONICS GROUP</w:t>
            </w:r>
            <w:r w:rsidRPr="00143BFB">
              <w:rPr>
                <w:rFonts w:cs="Arial"/>
                <w:sz w:val="18"/>
              </w:rPr>
              <w:t>” per l’ICFO</w:t>
            </w:r>
          </w:p>
        </w:tc>
        <w:tc>
          <w:tcPr>
            <w:tcW w:w="1559" w:type="dxa"/>
            <w:vAlign w:val="center"/>
          </w:tcPr>
          <w:p w14:paraId="2F9379C2" w14:textId="6F7A353A" w:rsidR="005D59E8" w:rsidRPr="009166DD" w:rsidRDefault="005D59E8" w:rsidP="006869D1">
            <w:pPr>
              <w:jc w:val="center"/>
              <w:rPr>
                <w:rFonts w:cs="Arial"/>
                <w:b/>
                <w:sz w:val="18"/>
                <w:lang w:val="ca-ES"/>
              </w:rPr>
            </w:pPr>
            <w:r w:rsidRPr="00064F96">
              <w:rPr>
                <w:rFonts w:cs="Arial"/>
                <w:b/>
                <w:sz w:val="18"/>
                <w:lang w:val="ca-ES"/>
              </w:rPr>
              <w:t>79</w:t>
            </w:r>
            <w:r w:rsidRPr="005D59E8">
              <w:rPr>
                <w:rFonts w:cs="Arial"/>
                <w:b/>
                <w:sz w:val="18"/>
                <w:lang w:val="ca-ES"/>
              </w:rPr>
              <w:t>.000,00 €</w:t>
            </w:r>
          </w:p>
        </w:tc>
        <w:tc>
          <w:tcPr>
            <w:tcW w:w="1687" w:type="dxa"/>
            <w:vAlign w:val="center"/>
          </w:tcPr>
          <w:p w14:paraId="47B2CCA3" w14:textId="77777777" w:rsidR="005D59E8" w:rsidRPr="009166DD" w:rsidRDefault="005D59E8" w:rsidP="006869D1">
            <w:pPr>
              <w:rPr>
                <w:rFonts w:cs="Arial"/>
                <w:b/>
                <w:sz w:val="18"/>
                <w:lang w:val="ca-ES"/>
              </w:rPr>
            </w:pPr>
          </w:p>
        </w:tc>
        <w:tc>
          <w:tcPr>
            <w:tcW w:w="1713" w:type="dxa"/>
            <w:vAlign w:val="center"/>
          </w:tcPr>
          <w:p w14:paraId="316155CB" w14:textId="77777777" w:rsidR="005D59E8" w:rsidRPr="009166DD" w:rsidRDefault="005D59E8" w:rsidP="006869D1">
            <w:pPr>
              <w:rPr>
                <w:rFonts w:cs="Arial"/>
                <w:b/>
                <w:sz w:val="18"/>
                <w:lang w:val="ca-ES"/>
              </w:rPr>
            </w:pPr>
          </w:p>
        </w:tc>
        <w:tc>
          <w:tcPr>
            <w:tcW w:w="1713" w:type="dxa"/>
            <w:vAlign w:val="center"/>
          </w:tcPr>
          <w:p w14:paraId="7E2518A5" w14:textId="77777777" w:rsidR="005D59E8" w:rsidRPr="009166DD" w:rsidRDefault="005D59E8" w:rsidP="006869D1">
            <w:pPr>
              <w:rPr>
                <w:rFonts w:cs="Arial"/>
                <w:b/>
                <w:sz w:val="18"/>
                <w:lang w:val="ca-ES"/>
              </w:rPr>
            </w:pPr>
          </w:p>
        </w:tc>
      </w:tr>
    </w:tbl>
    <w:p w14:paraId="673DA6FB" w14:textId="77777777" w:rsidR="005D59E8" w:rsidRPr="009166DD" w:rsidRDefault="005D59E8" w:rsidP="005D59E8">
      <w:pPr>
        <w:spacing w:line="276" w:lineRule="auto"/>
        <w:ind w:left="-851" w:right="-772"/>
        <w:jc w:val="both"/>
        <w:rPr>
          <w:rFonts w:ascii="Arial" w:eastAsia="MS Mincho" w:hAnsi="Arial" w:cs="Times New Roman"/>
          <w:b/>
          <w:sz w:val="20"/>
          <w:szCs w:val="20"/>
          <w:u w:val="single"/>
          <w:lang w:val="ca-ES"/>
        </w:rPr>
      </w:pPr>
    </w:p>
    <w:p w14:paraId="433BE6E4" w14:textId="77777777" w:rsidR="005D59E8" w:rsidRPr="009166DD" w:rsidRDefault="005D59E8" w:rsidP="005D59E8">
      <w:pPr>
        <w:spacing w:line="276" w:lineRule="auto"/>
        <w:ind w:left="-567" w:right="-772"/>
        <w:jc w:val="both"/>
        <w:rPr>
          <w:rFonts w:ascii="Arial" w:eastAsia="MS Mincho" w:hAnsi="Arial" w:cs="Times New Roman"/>
          <w:b/>
          <w:sz w:val="20"/>
          <w:szCs w:val="20"/>
          <w:u w:val="single"/>
          <w:lang w:val="ca-ES"/>
        </w:rPr>
      </w:pPr>
      <w:bookmarkStart w:id="4" w:name="_Toc69121359"/>
      <w:r w:rsidRPr="009166DD">
        <w:rPr>
          <w:rFonts w:ascii="Arial" w:eastAsia="MS Mincho" w:hAnsi="Arial" w:cs="Times New Roman"/>
          <w:b/>
          <w:sz w:val="20"/>
          <w:szCs w:val="20"/>
          <w:u w:val="single"/>
          <w:lang w:val="ca-ES"/>
        </w:rPr>
        <w:t>L’empresa que presenti una oferta amb un preu superior al preu de sortida de la licitació, quedarà automàticament exclosa del procediment.</w:t>
      </w:r>
    </w:p>
    <w:p w14:paraId="6C158E65" w14:textId="1BF3F4CC" w:rsidR="005D59E8" w:rsidRDefault="005D59E8" w:rsidP="005D59E8">
      <w:pPr>
        <w:spacing w:line="276" w:lineRule="auto"/>
        <w:ind w:right="-772"/>
        <w:rPr>
          <w:rFonts w:ascii="Arial" w:eastAsia="MS Mincho" w:hAnsi="Arial" w:cs="Times New Roman"/>
          <w:b/>
          <w:sz w:val="20"/>
          <w:szCs w:val="20"/>
          <w:u w:val="single"/>
          <w:lang w:val="ca-ES"/>
        </w:rPr>
      </w:pPr>
    </w:p>
    <w:p w14:paraId="1204A32B" w14:textId="28451D4E" w:rsidR="005D59E8" w:rsidRDefault="005D59E8" w:rsidP="005D59E8">
      <w:pPr>
        <w:spacing w:before="120" w:after="120" w:line="276" w:lineRule="auto"/>
        <w:ind w:left="-567" w:right="-851" w:hanging="284"/>
        <w:rPr>
          <w:rFonts w:ascii="Arial" w:eastAsia="MS Mincho" w:hAnsi="Arial" w:cs="Times New Roman"/>
          <w:sz w:val="18"/>
          <w:szCs w:val="20"/>
          <w:lang w:val="ca-ES"/>
        </w:rPr>
      </w:pPr>
      <w:r w:rsidRPr="009166DD">
        <w:rPr>
          <w:rFonts w:ascii="Arial" w:eastAsia="MS Mincho" w:hAnsi="Arial" w:cs="Times New Roman"/>
          <w:sz w:val="18"/>
          <w:szCs w:val="20"/>
          <w:lang w:val="ca-ES"/>
        </w:rPr>
        <w:t>ALTRES CRITERIS AVALUABLES AUTOMÀTICAMENT:</w:t>
      </w:r>
    </w:p>
    <w:tbl>
      <w:tblPr>
        <w:tblStyle w:val="TableGrid"/>
        <w:tblW w:w="9062" w:type="dxa"/>
        <w:jc w:val="right"/>
        <w:tblLook w:val="04A0" w:firstRow="1" w:lastRow="0" w:firstColumn="1" w:lastColumn="0" w:noHBand="0" w:noVBand="1"/>
      </w:tblPr>
      <w:tblGrid>
        <w:gridCol w:w="7503"/>
        <w:gridCol w:w="1559"/>
      </w:tblGrid>
      <w:tr w:rsidR="00732E95" w:rsidRPr="00243961" w14:paraId="35199213" w14:textId="77777777" w:rsidTr="00243961">
        <w:trPr>
          <w:gridAfter w:val="1"/>
          <w:cnfStyle w:val="100000000000" w:firstRow="1" w:lastRow="0" w:firstColumn="0" w:lastColumn="0" w:oddVBand="0" w:evenVBand="0" w:oddHBand="0" w:evenHBand="0" w:firstRowFirstColumn="0" w:firstRowLastColumn="0" w:lastRowFirstColumn="0" w:lastRowLastColumn="0"/>
          <w:wAfter w:w="1559" w:type="dxa"/>
          <w:trHeight w:val="396"/>
          <w:jc w:val="right"/>
        </w:trPr>
        <w:tc>
          <w:tcPr>
            <w:tcW w:w="7503" w:type="dxa"/>
            <w:shd w:val="clear" w:color="auto" w:fill="C4BC96"/>
            <w:vAlign w:val="center"/>
          </w:tcPr>
          <w:p w14:paraId="6E901FF0" w14:textId="61899107" w:rsidR="00B6343A" w:rsidRPr="00064F96" w:rsidRDefault="00F36C66" w:rsidP="00732E95">
            <w:pPr>
              <w:ind w:left="426"/>
              <w:jc w:val="center"/>
              <w:rPr>
                <w:rFonts w:cs="Arial"/>
                <w:b/>
                <w:sz w:val="18"/>
                <w:szCs w:val="18"/>
                <w:u w:val="single"/>
                <w:lang w:val="ca-ES"/>
              </w:rPr>
            </w:pPr>
            <w:bookmarkStart w:id="5" w:name="_Hlk205369737"/>
            <w:r>
              <w:rPr>
                <w:rFonts w:cs="Arial"/>
                <w:b/>
                <w:sz w:val="18"/>
                <w:szCs w:val="18"/>
                <w:u w:val="single"/>
                <w:lang w:val="ca-ES"/>
              </w:rPr>
              <w:t>Lead Time</w:t>
            </w:r>
          </w:p>
          <w:p w14:paraId="0D812D7E" w14:textId="77777777" w:rsidR="00243961" w:rsidRPr="00243961" w:rsidRDefault="00243961" w:rsidP="00243961">
            <w:pPr>
              <w:jc w:val="center"/>
              <w:rPr>
                <w:rFonts w:cs="Arial"/>
                <w:bCs/>
                <w:sz w:val="18"/>
                <w:szCs w:val="18"/>
                <w:lang w:val="ca-ES"/>
              </w:rPr>
            </w:pPr>
            <w:r w:rsidRPr="00243961">
              <w:rPr>
                <w:rFonts w:cs="Arial"/>
                <w:bCs/>
                <w:sz w:val="18"/>
                <w:szCs w:val="18"/>
                <w:lang w:val="ca-ES"/>
              </w:rPr>
              <w:t>Option offered by the bidding company</w:t>
            </w:r>
          </w:p>
          <w:p w14:paraId="6A21FDFC" w14:textId="2FBAEBC7" w:rsidR="007B59AA" w:rsidRPr="00064F96" w:rsidRDefault="00243961" w:rsidP="00243961">
            <w:pPr>
              <w:jc w:val="center"/>
              <w:rPr>
                <w:rFonts w:cs="Arial"/>
                <w:b/>
                <w:sz w:val="18"/>
                <w:szCs w:val="18"/>
                <w:u w:val="single"/>
                <w:lang w:val="ca-ES"/>
              </w:rPr>
            </w:pPr>
            <w:r w:rsidRPr="00243961">
              <w:rPr>
                <w:rFonts w:cs="Arial"/>
                <w:bCs/>
                <w:sz w:val="18"/>
                <w:szCs w:val="18"/>
                <w:lang w:val="ca-ES"/>
              </w:rPr>
              <w:t>(mark the corresponding option with an X)</w:t>
            </w:r>
          </w:p>
        </w:tc>
      </w:tr>
      <w:bookmarkEnd w:id="5"/>
      <w:tr w:rsidR="00B6343A" w:rsidRPr="00E87317" w14:paraId="0F201817" w14:textId="77777777" w:rsidTr="00243961">
        <w:trPr>
          <w:trHeight w:val="401"/>
          <w:jc w:val="right"/>
        </w:trPr>
        <w:tc>
          <w:tcPr>
            <w:tcW w:w="7503" w:type="dxa"/>
            <w:vAlign w:val="center"/>
          </w:tcPr>
          <w:p w14:paraId="44DBAE8C" w14:textId="28A50FD1" w:rsidR="00B6343A" w:rsidRPr="00064F96" w:rsidRDefault="00F36C66" w:rsidP="00064F96">
            <w:pPr>
              <w:pStyle w:val="ICFOBullets"/>
              <w:numPr>
                <w:ilvl w:val="0"/>
                <w:numId w:val="0"/>
              </w:numPr>
              <w:spacing w:line="240" w:lineRule="auto"/>
              <w:ind w:left="360" w:hanging="360"/>
              <w:jc w:val="both"/>
              <w:rPr>
                <w:rFonts w:cs="Arial"/>
                <w:color w:val="000000"/>
                <w:sz w:val="18"/>
                <w:szCs w:val="18"/>
                <w:lang w:val="ca-ES"/>
              </w:rPr>
            </w:pPr>
            <w:r>
              <w:rPr>
                <w:bCs/>
                <w:lang w:val="ca-ES"/>
              </w:rPr>
              <w:t>L</w:t>
            </w:r>
            <w:r w:rsidRPr="00DD5918">
              <w:rPr>
                <w:bCs/>
                <w:lang w:val="ca-ES"/>
              </w:rPr>
              <w:t xml:space="preserve">ead time is less than </w:t>
            </w:r>
            <w:r w:rsidR="00AA6FF7">
              <w:rPr>
                <w:bCs/>
                <w:lang w:val="ca-ES"/>
              </w:rPr>
              <w:t>four weeks</w:t>
            </w:r>
          </w:p>
        </w:tc>
        <w:tc>
          <w:tcPr>
            <w:tcW w:w="1559" w:type="dxa"/>
            <w:vAlign w:val="center"/>
          </w:tcPr>
          <w:p w14:paraId="3AC4132A" w14:textId="052389AF" w:rsidR="00B6343A" w:rsidRPr="00F36C66" w:rsidRDefault="00B6343A" w:rsidP="00064F96">
            <w:pPr>
              <w:ind w:left="739" w:hanging="694"/>
              <w:jc w:val="center"/>
              <w:rPr>
                <w:rFonts w:cs="Arial"/>
                <w:color w:val="000000"/>
                <w:sz w:val="18"/>
                <w:szCs w:val="18"/>
              </w:rPr>
            </w:pPr>
            <w:r w:rsidRPr="00F36C66">
              <w:rPr>
                <w:rFonts w:asciiTheme="minorHAnsi" w:hAnsiTheme="minorHAnsi" w:cs="Arial"/>
                <w:color w:val="000000"/>
                <w:sz w:val="18"/>
                <w:szCs w:val="18"/>
              </w:rPr>
              <w:t xml:space="preserve"> </w:t>
            </w:r>
          </w:p>
        </w:tc>
      </w:tr>
      <w:tr w:rsidR="00B6343A" w:rsidRPr="00F36C66" w14:paraId="6A82D925" w14:textId="77777777" w:rsidTr="00243961">
        <w:trPr>
          <w:trHeight w:val="401"/>
          <w:jc w:val="right"/>
        </w:trPr>
        <w:tc>
          <w:tcPr>
            <w:tcW w:w="7503" w:type="dxa"/>
            <w:vAlign w:val="center"/>
          </w:tcPr>
          <w:p w14:paraId="4E95B002" w14:textId="71E1431C" w:rsidR="00B6343A" w:rsidRPr="00064F96" w:rsidRDefault="00F36C66" w:rsidP="00064F96">
            <w:pPr>
              <w:spacing w:before="120" w:after="120" w:line="259" w:lineRule="auto"/>
              <w:ind w:left="22" w:right="-851"/>
              <w:jc w:val="both"/>
              <w:rPr>
                <w:rFonts w:cs="Arial"/>
                <w:color w:val="000000"/>
                <w:sz w:val="18"/>
                <w:szCs w:val="18"/>
                <w:lang w:val="ca-ES"/>
              </w:rPr>
            </w:pPr>
            <w:r>
              <w:rPr>
                <w:bCs/>
                <w:lang w:val="ca-ES"/>
              </w:rPr>
              <w:t>L</w:t>
            </w:r>
            <w:r w:rsidRPr="00DD5918">
              <w:rPr>
                <w:bCs/>
                <w:lang w:val="ca-ES"/>
              </w:rPr>
              <w:t xml:space="preserve">ead time is </w:t>
            </w:r>
            <w:r w:rsidR="00AA6FF7">
              <w:rPr>
                <w:bCs/>
                <w:lang w:val="ca-ES"/>
              </w:rPr>
              <w:t>less than six weeks</w:t>
            </w:r>
          </w:p>
        </w:tc>
        <w:tc>
          <w:tcPr>
            <w:tcW w:w="1559" w:type="dxa"/>
            <w:vAlign w:val="center"/>
          </w:tcPr>
          <w:p w14:paraId="5F8E2088" w14:textId="38888EE0" w:rsidR="00B6343A" w:rsidRPr="00F36C66" w:rsidRDefault="00B6343A" w:rsidP="00064F96">
            <w:pPr>
              <w:ind w:left="739" w:hanging="694"/>
              <w:jc w:val="center"/>
              <w:rPr>
                <w:rFonts w:cs="Arial"/>
                <w:color w:val="000000"/>
                <w:sz w:val="18"/>
                <w:szCs w:val="18"/>
              </w:rPr>
            </w:pPr>
          </w:p>
        </w:tc>
      </w:tr>
      <w:tr w:rsidR="00B6343A" w:rsidRPr="00F36C66" w14:paraId="1CFEB34D" w14:textId="77777777" w:rsidTr="00243961">
        <w:trPr>
          <w:trHeight w:val="401"/>
          <w:jc w:val="right"/>
        </w:trPr>
        <w:tc>
          <w:tcPr>
            <w:tcW w:w="7503" w:type="dxa"/>
            <w:vAlign w:val="center"/>
          </w:tcPr>
          <w:p w14:paraId="1F95A007" w14:textId="43365AE4" w:rsidR="00B6343A" w:rsidRPr="00064F96" w:rsidRDefault="00F36C66" w:rsidP="003A7F6F">
            <w:pPr>
              <w:spacing w:before="120" w:after="120" w:line="259" w:lineRule="auto"/>
              <w:ind w:left="22" w:right="-851"/>
              <w:jc w:val="both"/>
              <w:rPr>
                <w:rFonts w:eastAsia="Times New Roman" w:cs="Times New Roman"/>
                <w:sz w:val="18"/>
                <w:szCs w:val="18"/>
                <w:lang w:val="ca-ES"/>
              </w:rPr>
            </w:pPr>
            <w:r>
              <w:rPr>
                <w:bCs/>
                <w:lang w:val="ca-ES"/>
              </w:rPr>
              <w:t>L</w:t>
            </w:r>
            <w:r w:rsidRPr="00DD5918">
              <w:rPr>
                <w:bCs/>
                <w:lang w:val="ca-ES"/>
              </w:rPr>
              <w:t>ead time is</w:t>
            </w:r>
            <w:r>
              <w:rPr>
                <w:bCs/>
                <w:lang w:val="ca-ES"/>
              </w:rPr>
              <w:t xml:space="preserve"> </w:t>
            </w:r>
            <w:r w:rsidR="003A7F6F" w:rsidRPr="003A7F6F">
              <w:rPr>
                <w:bCs/>
                <w:lang w:val="en"/>
              </w:rPr>
              <w:t>the mandatory minimum set in the specifications</w:t>
            </w:r>
          </w:p>
        </w:tc>
        <w:tc>
          <w:tcPr>
            <w:tcW w:w="1559" w:type="dxa"/>
            <w:vAlign w:val="center"/>
          </w:tcPr>
          <w:p w14:paraId="4A28DEF8" w14:textId="2C3641D7" w:rsidR="00B6343A" w:rsidRPr="00F36C66" w:rsidRDefault="00B6343A" w:rsidP="00732E95">
            <w:pPr>
              <w:ind w:left="739" w:hanging="694"/>
              <w:jc w:val="center"/>
              <w:rPr>
                <w:rFonts w:cs="Arial"/>
                <w:color w:val="000000"/>
                <w:sz w:val="18"/>
                <w:szCs w:val="18"/>
              </w:rPr>
            </w:pPr>
          </w:p>
        </w:tc>
      </w:tr>
      <w:tr w:rsidR="00B6343A" w:rsidRPr="00243961" w14:paraId="51BD9F66" w14:textId="77777777" w:rsidTr="00243961">
        <w:trPr>
          <w:gridAfter w:val="1"/>
          <w:wAfter w:w="1559" w:type="dxa"/>
          <w:trHeight w:val="396"/>
          <w:jc w:val="right"/>
        </w:trPr>
        <w:tc>
          <w:tcPr>
            <w:tcW w:w="7503" w:type="dxa"/>
            <w:shd w:val="clear" w:color="auto" w:fill="C4BC96"/>
            <w:vAlign w:val="center"/>
          </w:tcPr>
          <w:p w14:paraId="772C23C1" w14:textId="03F60C82" w:rsidR="00B6343A" w:rsidRPr="00064F96" w:rsidRDefault="00F36C66" w:rsidP="00732E95">
            <w:pPr>
              <w:ind w:left="426"/>
              <w:jc w:val="center"/>
              <w:rPr>
                <w:rFonts w:cs="Arial"/>
                <w:b/>
                <w:sz w:val="18"/>
                <w:szCs w:val="18"/>
                <w:u w:val="single"/>
                <w:lang w:val="ca-ES"/>
              </w:rPr>
            </w:pPr>
            <w:r>
              <w:rPr>
                <w:rFonts w:cs="Arial"/>
                <w:b/>
                <w:sz w:val="18"/>
                <w:szCs w:val="18"/>
                <w:u w:val="single"/>
                <w:lang w:val="ca-ES"/>
              </w:rPr>
              <w:t>Modulator Bandwidth</w:t>
            </w:r>
          </w:p>
          <w:p w14:paraId="7F177072" w14:textId="77777777" w:rsidR="00243961" w:rsidRPr="00243961" w:rsidRDefault="00243961" w:rsidP="00243961">
            <w:pPr>
              <w:jc w:val="center"/>
              <w:rPr>
                <w:rFonts w:cs="Arial"/>
                <w:bCs/>
                <w:sz w:val="18"/>
                <w:szCs w:val="18"/>
                <w:lang w:val="ca-ES"/>
              </w:rPr>
            </w:pPr>
            <w:r w:rsidRPr="00243961">
              <w:rPr>
                <w:rFonts w:cs="Arial"/>
                <w:bCs/>
                <w:sz w:val="18"/>
                <w:szCs w:val="18"/>
                <w:lang w:val="ca-ES"/>
              </w:rPr>
              <w:t>Option offered by the bidding company</w:t>
            </w:r>
          </w:p>
          <w:p w14:paraId="38D1552E" w14:textId="4141CAF9" w:rsidR="005555C7" w:rsidRPr="00064F96" w:rsidRDefault="00243961" w:rsidP="00243961">
            <w:pPr>
              <w:jc w:val="center"/>
              <w:rPr>
                <w:rFonts w:cs="Arial"/>
                <w:b/>
                <w:sz w:val="18"/>
                <w:szCs w:val="18"/>
                <w:u w:val="single"/>
                <w:lang w:val="ca-ES"/>
              </w:rPr>
            </w:pPr>
            <w:r w:rsidRPr="00243961">
              <w:rPr>
                <w:rFonts w:cs="Arial"/>
                <w:bCs/>
                <w:sz w:val="18"/>
                <w:szCs w:val="18"/>
                <w:lang w:val="ca-ES"/>
              </w:rPr>
              <w:t>(mark the corresponding option with an X)</w:t>
            </w:r>
          </w:p>
        </w:tc>
      </w:tr>
      <w:tr w:rsidR="00B6343A" w:rsidRPr="00F36C66" w14:paraId="2A25E106" w14:textId="77777777" w:rsidTr="00243961">
        <w:trPr>
          <w:trHeight w:val="401"/>
          <w:jc w:val="right"/>
        </w:trPr>
        <w:tc>
          <w:tcPr>
            <w:tcW w:w="7503" w:type="dxa"/>
            <w:vAlign w:val="center"/>
          </w:tcPr>
          <w:p w14:paraId="7298F626" w14:textId="0EB1A521" w:rsidR="00B6343A" w:rsidRPr="00064F96" w:rsidRDefault="00F36C66" w:rsidP="00064F96">
            <w:pPr>
              <w:spacing w:before="120" w:after="120" w:line="259" w:lineRule="auto"/>
              <w:ind w:left="22" w:right="-851"/>
              <w:jc w:val="both"/>
              <w:rPr>
                <w:rFonts w:eastAsia="Times New Roman" w:cs="Times New Roman"/>
                <w:sz w:val="18"/>
                <w:szCs w:val="18"/>
                <w:lang w:val="ca-ES"/>
              </w:rPr>
            </w:pPr>
            <w:r>
              <w:rPr>
                <w:bCs/>
                <w:lang w:val="ca-ES"/>
              </w:rPr>
              <w:t>M</w:t>
            </w:r>
            <w:r w:rsidRPr="00DD5918">
              <w:rPr>
                <w:bCs/>
                <w:lang w:val="ca-ES"/>
              </w:rPr>
              <w:t>odulation bandwidth of the system is ≥1 GHz</w:t>
            </w:r>
            <w:r w:rsidR="00243961">
              <w:rPr>
                <w:bCs/>
                <w:lang w:val="ca-ES"/>
              </w:rPr>
              <w:t>.</w:t>
            </w:r>
          </w:p>
        </w:tc>
        <w:tc>
          <w:tcPr>
            <w:tcW w:w="1559" w:type="dxa"/>
            <w:vAlign w:val="center"/>
          </w:tcPr>
          <w:p w14:paraId="712817CC" w14:textId="41136257" w:rsidR="00B6343A" w:rsidRPr="00064F96" w:rsidRDefault="00B6343A" w:rsidP="00064F96">
            <w:pPr>
              <w:ind w:left="739" w:hanging="694"/>
              <w:jc w:val="center"/>
              <w:rPr>
                <w:sz w:val="18"/>
                <w:szCs w:val="18"/>
                <w:lang w:val="ca-ES"/>
              </w:rPr>
            </w:pPr>
          </w:p>
        </w:tc>
      </w:tr>
      <w:tr w:rsidR="00B6343A" w:rsidRPr="00F36C66" w14:paraId="41E179E4" w14:textId="77777777" w:rsidTr="00243961">
        <w:trPr>
          <w:trHeight w:val="401"/>
          <w:jc w:val="right"/>
        </w:trPr>
        <w:tc>
          <w:tcPr>
            <w:tcW w:w="7503" w:type="dxa"/>
            <w:vAlign w:val="center"/>
          </w:tcPr>
          <w:p w14:paraId="384A6B2A" w14:textId="13F09705" w:rsidR="00B6343A" w:rsidRPr="00064F96" w:rsidRDefault="00F36C66" w:rsidP="00064F96">
            <w:pPr>
              <w:spacing w:before="120" w:after="120" w:line="259" w:lineRule="auto"/>
              <w:ind w:left="22" w:right="-851"/>
              <w:jc w:val="both"/>
              <w:rPr>
                <w:rFonts w:eastAsia="Times New Roman" w:cs="Times New Roman"/>
                <w:sz w:val="18"/>
                <w:szCs w:val="18"/>
                <w:lang w:val="ca-ES"/>
              </w:rPr>
            </w:pPr>
            <w:r>
              <w:rPr>
                <w:bCs/>
                <w:lang w:val="ca-ES"/>
              </w:rPr>
              <w:t>M</w:t>
            </w:r>
            <w:r w:rsidRPr="00DD5918">
              <w:rPr>
                <w:bCs/>
                <w:lang w:val="ca-ES"/>
              </w:rPr>
              <w:t>odulation bandwidth of the system is &gt;100MHz.</w:t>
            </w:r>
          </w:p>
        </w:tc>
        <w:tc>
          <w:tcPr>
            <w:tcW w:w="1559" w:type="dxa"/>
            <w:vAlign w:val="center"/>
          </w:tcPr>
          <w:p w14:paraId="19FE0A65" w14:textId="2CAC22C2" w:rsidR="00B6343A" w:rsidRPr="00064F96" w:rsidRDefault="00B6343A" w:rsidP="00064F96">
            <w:pPr>
              <w:ind w:left="739" w:hanging="694"/>
              <w:jc w:val="center"/>
              <w:rPr>
                <w:sz w:val="18"/>
                <w:szCs w:val="18"/>
                <w:lang w:val="ca-ES"/>
              </w:rPr>
            </w:pPr>
          </w:p>
        </w:tc>
      </w:tr>
      <w:tr w:rsidR="00300C90" w:rsidRPr="00F36C66" w14:paraId="2C7A16E9" w14:textId="77777777" w:rsidTr="00243961">
        <w:trPr>
          <w:trHeight w:val="401"/>
          <w:jc w:val="right"/>
        </w:trPr>
        <w:tc>
          <w:tcPr>
            <w:tcW w:w="7503" w:type="dxa"/>
            <w:vAlign w:val="center"/>
          </w:tcPr>
          <w:p w14:paraId="3C4CC2CC" w14:textId="6B95FAE0" w:rsidR="00300C90" w:rsidRPr="003A7F6F" w:rsidRDefault="00F36C66" w:rsidP="003A7F6F">
            <w:pPr>
              <w:spacing w:before="120" w:after="120" w:line="259" w:lineRule="auto"/>
              <w:ind w:left="22" w:right="-851"/>
              <w:jc w:val="both"/>
              <w:rPr>
                <w:rFonts w:eastAsia="Times New Roman" w:cs="Times New Roman"/>
                <w:sz w:val="18"/>
                <w:szCs w:val="18"/>
              </w:rPr>
            </w:pPr>
            <w:r>
              <w:rPr>
                <w:bCs/>
                <w:lang w:val="ca-ES"/>
              </w:rPr>
              <w:t>M</w:t>
            </w:r>
            <w:r w:rsidRPr="00DD5918">
              <w:rPr>
                <w:bCs/>
                <w:lang w:val="ca-ES"/>
              </w:rPr>
              <w:t xml:space="preserve">odulation bandwidth </w:t>
            </w:r>
            <w:r w:rsidR="003A7F6F">
              <w:rPr>
                <w:bCs/>
                <w:lang w:val="ca-ES"/>
              </w:rPr>
              <w:t xml:space="preserve">is </w:t>
            </w:r>
            <w:r w:rsidR="003A7F6F" w:rsidRPr="003A7F6F">
              <w:rPr>
                <w:bCs/>
                <w:lang w:val="en"/>
              </w:rPr>
              <w:t>the mandatory minimum set in the specifications</w:t>
            </w:r>
          </w:p>
        </w:tc>
        <w:tc>
          <w:tcPr>
            <w:tcW w:w="1559" w:type="dxa"/>
            <w:vAlign w:val="center"/>
          </w:tcPr>
          <w:p w14:paraId="67D9E02D" w14:textId="77777777" w:rsidR="00300C90" w:rsidRPr="00064F96" w:rsidRDefault="00300C90" w:rsidP="00064F96">
            <w:pPr>
              <w:ind w:left="739" w:hanging="694"/>
              <w:jc w:val="center"/>
              <w:rPr>
                <w:sz w:val="18"/>
                <w:szCs w:val="18"/>
                <w:lang w:val="ca-ES"/>
              </w:rPr>
            </w:pPr>
          </w:p>
        </w:tc>
      </w:tr>
      <w:tr w:rsidR="00732E95" w:rsidRPr="00243961" w14:paraId="6766FA7C" w14:textId="77777777" w:rsidTr="00243961">
        <w:trPr>
          <w:gridAfter w:val="1"/>
          <w:wAfter w:w="1559" w:type="dxa"/>
          <w:trHeight w:val="396"/>
          <w:jc w:val="right"/>
        </w:trPr>
        <w:tc>
          <w:tcPr>
            <w:tcW w:w="7503" w:type="dxa"/>
            <w:shd w:val="clear" w:color="auto" w:fill="C4BC96"/>
            <w:vAlign w:val="center"/>
          </w:tcPr>
          <w:p w14:paraId="7F96BD34" w14:textId="228320B7" w:rsidR="00B6343A" w:rsidRPr="00064F96" w:rsidRDefault="00E62C93" w:rsidP="00732E95">
            <w:pPr>
              <w:ind w:left="426"/>
              <w:jc w:val="center"/>
              <w:rPr>
                <w:rFonts w:cs="Arial"/>
                <w:b/>
                <w:sz w:val="18"/>
                <w:szCs w:val="18"/>
                <w:u w:val="single"/>
                <w:lang w:val="ca-ES"/>
              </w:rPr>
            </w:pPr>
            <w:bookmarkStart w:id="6" w:name="_Hlk205370827"/>
            <w:r>
              <w:rPr>
                <w:rFonts w:cs="Arial"/>
                <w:b/>
                <w:sz w:val="18"/>
                <w:szCs w:val="18"/>
                <w:u w:val="single"/>
                <w:lang w:val="ca-ES"/>
              </w:rPr>
              <w:t>Coupling</w:t>
            </w:r>
          </w:p>
          <w:p w14:paraId="0105AEDF" w14:textId="77777777" w:rsidR="00243961" w:rsidRPr="00243961" w:rsidRDefault="00243961" w:rsidP="00243961">
            <w:pPr>
              <w:jc w:val="center"/>
              <w:rPr>
                <w:rFonts w:cs="Arial"/>
                <w:bCs/>
                <w:sz w:val="18"/>
                <w:szCs w:val="18"/>
                <w:lang w:val="ca-ES"/>
              </w:rPr>
            </w:pPr>
            <w:r w:rsidRPr="00243961">
              <w:rPr>
                <w:rFonts w:cs="Arial"/>
                <w:bCs/>
                <w:sz w:val="18"/>
                <w:szCs w:val="18"/>
                <w:lang w:val="ca-ES"/>
              </w:rPr>
              <w:t>Option offered by the bidding company</w:t>
            </w:r>
          </w:p>
          <w:p w14:paraId="0A367D06" w14:textId="52125F5A" w:rsidR="005555C7" w:rsidRPr="00064F96" w:rsidRDefault="00243961" w:rsidP="00243961">
            <w:pPr>
              <w:jc w:val="center"/>
              <w:rPr>
                <w:rFonts w:cs="Arial"/>
                <w:b/>
                <w:sz w:val="18"/>
                <w:szCs w:val="18"/>
                <w:u w:val="single"/>
                <w:lang w:val="ca-ES"/>
              </w:rPr>
            </w:pPr>
            <w:r w:rsidRPr="00243961">
              <w:rPr>
                <w:rFonts w:cs="Arial"/>
                <w:bCs/>
                <w:sz w:val="18"/>
                <w:szCs w:val="18"/>
                <w:lang w:val="ca-ES"/>
              </w:rPr>
              <w:t>(mark the corresponding option with an X)</w:t>
            </w:r>
          </w:p>
        </w:tc>
      </w:tr>
      <w:tr w:rsidR="00B6343A" w:rsidRPr="00F36C66" w14:paraId="7E3D62C7" w14:textId="77777777" w:rsidTr="00243961">
        <w:trPr>
          <w:trHeight w:val="401"/>
          <w:jc w:val="right"/>
        </w:trPr>
        <w:tc>
          <w:tcPr>
            <w:tcW w:w="7503" w:type="dxa"/>
            <w:vAlign w:val="center"/>
          </w:tcPr>
          <w:p w14:paraId="74A466CC" w14:textId="6D04C1A0" w:rsidR="00B6343A" w:rsidRPr="00A06125" w:rsidRDefault="00F36C66" w:rsidP="00F36C66">
            <w:pPr>
              <w:pStyle w:val="ICFOBullets"/>
              <w:numPr>
                <w:ilvl w:val="0"/>
                <w:numId w:val="0"/>
              </w:numPr>
              <w:spacing w:line="240" w:lineRule="auto"/>
              <w:ind w:left="360" w:hanging="360"/>
              <w:jc w:val="both"/>
              <w:rPr>
                <w:sz w:val="18"/>
                <w:szCs w:val="18"/>
                <w:highlight w:val="yellow"/>
                <w:lang w:val="ca-ES"/>
              </w:rPr>
            </w:pPr>
            <w:r>
              <w:rPr>
                <w:bCs/>
                <w:lang w:val="ca-ES"/>
              </w:rPr>
              <w:t>L</w:t>
            </w:r>
            <w:r w:rsidRPr="00DD5918">
              <w:rPr>
                <w:bCs/>
                <w:lang w:val="ca-ES"/>
              </w:rPr>
              <w:t>ight losses when coupling to the PIC are smaller than or equal to 2dB</w:t>
            </w:r>
            <w:r w:rsidR="00243961">
              <w:rPr>
                <w:bCs/>
                <w:lang w:val="ca-ES"/>
              </w:rPr>
              <w:t>.</w:t>
            </w:r>
          </w:p>
        </w:tc>
        <w:tc>
          <w:tcPr>
            <w:tcW w:w="1559" w:type="dxa"/>
            <w:vAlign w:val="center"/>
          </w:tcPr>
          <w:p w14:paraId="620894B2" w14:textId="296767FF" w:rsidR="00B6343A" w:rsidRPr="00F36C66" w:rsidRDefault="00B6343A" w:rsidP="00064F96">
            <w:pPr>
              <w:ind w:left="739" w:hanging="694"/>
              <w:jc w:val="center"/>
              <w:rPr>
                <w:rFonts w:cs="Arial"/>
                <w:color w:val="000000"/>
                <w:sz w:val="18"/>
                <w:szCs w:val="18"/>
              </w:rPr>
            </w:pPr>
          </w:p>
        </w:tc>
      </w:tr>
      <w:tr w:rsidR="00B6343A" w:rsidRPr="00F36C66" w14:paraId="60524DE2" w14:textId="4DF127AE" w:rsidTr="00243961">
        <w:trPr>
          <w:trHeight w:val="396"/>
          <w:jc w:val="right"/>
        </w:trPr>
        <w:tc>
          <w:tcPr>
            <w:tcW w:w="7503" w:type="dxa"/>
            <w:vAlign w:val="center"/>
          </w:tcPr>
          <w:p w14:paraId="14035EA3" w14:textId="2B421294" w:rsidR="00B6343A" w:rsidRPr="00A06125" w:rsidRDefault="00F36C66" w:rsidP="00243961">
            <w:pPr>
              <w:pStyle w:val="ICFOBullets"/>
              <w:numPr>
                <w:ilvl w:val="0"/>
                <w:numId w:val="0"/>
              </w:numPr>
              <w:spacing w:line="240" w:lineRule="auto"/>
              <w:ind w:left="360" w:right="176" w:hanging="360"/>
              <w:jc w:val="both"/>
              <w:rPr>
                <w:sz w:val="18"/>
                <w:szCs w:val="18"/>
                <w:highlight w:val="yellow"/>
                <w:lang w:val="ca-ES"/>
              </w:rPr>
            </w:pPr>
            <w:r>
              <w:rPr>
                <w:bCs/>
                <w:lang w:val="ca-ES"/>
              </w:rPr>
              <w:t>L</w:t>
            </w:r>
            <w:r w:rsidRPr="00DD5918">
              <w:rPr>
                <w:bCs/>
                <w:lang w:val="ca-ES"/>
              </w:rPr>
              <w:t>ight losses when coupling to the PIC are smaller than 3dB but greater than</w:t>
            </w:r>
            <w:r w:rsidR="00243961">
              <w:rPr>
                <w:bCs/>
                <w:lang w:val="ca-ES"/>
              </w:rPr>
              <w:t xml:space="preserve"> </w:t>
            </w:r>
            <w:r w:rsidRPr="00DD5918">
              <w:rPr>
                <w:bCs/>
                <w:lang w:val="ca-ES"/>
              </w:rPr>
              <w:t>2dB</w:t>
            </w:r>
            <w:r w:rsidR="00243961">
              <w:rPr>
                <w:bCs/>
                <w:lang w:val="ca-ES"/>
              </w:rPr>
              <w:t>.</w:t>
            </w:r>
          </w:p>
        </w:tc>
        <w:tc>
          <w:tcPr>
            <w:tcW w:w="1559" w:type="dxa"/>
            <w:vAlign w:val="center"/>
          </w:tcPr>
          <w:p w14:paraId="378C25EA" w14:textId="7F0D6CC9" w:rsidR="00B6343A" w:rsidRPr="00F36C66" w:rsidRDefault="00B6343A" w:rsidP="00064F96">
            <w:pPr>
              <w:ind w:left="739" w:hanging="694"/>
              <w:jc w:val="center"/>
              <w:rPr>
                <w:rFonts w:cs="Arial"/>
                <w:color w:val="000000"/>
                <w:sz w:val="18"/>
                <w:szCs w:val="18"/>
              </w:rPr>
            </w:pPr>
          </w:p>
        </w:tc>
      </w:tr>
      <w:tr w:rsidR="00F36C66" w:rsidRPr="00F36C66" w14:paraId="5EC38952" w14:textId="77777777" w:rsidTr="00243961">
        <w:trPr>
          <w:trHeight w:val="396"/>
          <w:jc w:val="right"/>
        </w:trPr>
        <w:tc>
          <w:tcPr>
            <w:tcW w:w="7503" w:type="dxa"/>
            <w:vAlign w:val="center"/>
          </w:tcPr>
          <w:p w14:paraId="4E6BE52A" w14:textId="1A74BE47" w:rsidR="00F36C66" w:rsidRPr="00DD5918" w:rsidRDefault="00F36C66" w:rsidP="00F36C66">
            <w:pPr>
              <w:pStyle w:val="ICFOBullets"/>
              <w:numPr>
                <w:ilvl w:val="0"/>
                <w:numId w:val="0"/>
              </w:numPr>
              <w:spacing w:line="240" w:lineRule="auto"/>
              <w:ind w:left="360" w:hanging="360"/>
              <w:jc w:val="both"/>
              <w:rPr>
                <w:bCs/>
                <w:lang w:val="ca-ES"/>
              </w:rPr>
            </w:pPr>
            <w:r>
              <w:rPr>
                <w:bCs/>
                <w:lang w:val="ca-ES"/>
              </w:rPr>
              <w:lastRenderedPageBreak/>
              <w:t>L</w:t>
            </w:r>
            <w:r w:rsidRPr="00DD5918">
              <w:rPr>
                <w:bCs/>
                <w:lang w:val="ca-ES"/>
              </w:rPr>
              <w:t xml:space="preserve">ight losses when coupling to the PIC are </w:t>
            </w:r>
            <w:r>
              <w:rPr>
                <w:bCs/>
                <w:lang w:val="ca-ES"/>
              </w:rPr>
              <w:t xml:space="preserve">equal or greater than </w:t>
            </w:r>
            <w:r w:rsidRPr="00DD5918">
              <w:rPr>
                <w:bCs/>
                <w:lang w:val="ca-ES"/>
              </w:rPr>
              <w:t>3dB</w:t>
            </w:r>
            <w:r w:rsidR="00243961">
              <w:rPr>
                <w:bCs/>
                <w:lang w:val="ca-ES"/>
              </w:rPr>
              <w:t>.</w:t>
            </w:r>
          </w:p>
        </w:tc>
        <w:tc>
          <w:tcPr>
            <w:tcW w:w="1559" w:type="dxa"/>
            <w:vAlign w:val="center"/>
          </w:tcPr>
          <w:p w14:paraId="1C43593F" w14:textId="77777777" w:rsidR="00F36C66" w:rsidRPr="00F36C66" w:rsidRDefault="00F36C66" w:rsidP="00064F96">
            <w:pPr>
              <w:ind w:left="739" w:hanging="694"/>
              <w:jc w:val="center"/>
              <w:rPr>
                <w:rFonts w:cs="Arial"/>
                <w:color w:val="000000"/>
                <w:sz w:val="18"/>
                <w:szCs w:val="18"/>
              </w:rPr>
            </w:pPr>
          </w:p>
        </w:tc>
      </w:tr>
      <w:bookmarkEnd w:id="6"/>
      <w:tr w:rsidR="00B6343A" w:rsidRPr="00243961" w14:paraId="129D53B8" w14:textId="77777777" w:rsidTr="00243961">
        <w:trPr>
          <w:gridAfter w:val="1"/>
          <w:wAfter w:w="1559" w:type="dxa"/>
          <w:trHeight w:val="396"/>
          <w:jc w:val="right"/>
        </w:trPr>
        <w:tc>
          <w:tcPr>
            <w:tcW w:w="7503" w:type="dxa"/>
            <w:shd w:val="clear" w:color="auto" w:fill="C4BC96"/>
            <w:vAlign w:val="center"/>
          </w:tcPr>
          <w:p w14:paraId="108772E3" w14:textId="4340DF05" w:rsidR="00B6343A" w:rsidRPr="00064F96" w:rsidRDefault="00F36C66" w:rsidP="00732E95">
            <w:pPr>
              <w:ind w:left="426"/>
              <w:jc w:val="center"/>
              <w:rPr>
                <w:rFonts w:cs="Arial"/>
                <w:b/>
                <w:sz w:val="18"/>
                <w:szCs w:val="18"/>
                <w:u w:val="single"/>
                <w:lang w:val="ca-ES"/>
              </w:rPr>
            </w:pPr>
            <w:r>
              <w:rPr>
                <w:rFonts w:cs="Arial"/>
                <w:b/>
                <w:sz w:val="18"/>
                <w:szCs w:val="18"/>
                <w:u w:val="single"/>
                <w:lang w:val="ca-ES"/>
              </w:rPr>
              <w:t>Propagation losses</w:t>
            </w:r>
          </w:p>
          <w:p w14:paraId="62AD9F01" w14:textId="77777777" w:rsidR="00243961" w:rsidRPr="00243961" w:rsidRDefault="00243961" w:rsidP="00243961">
            <w:pPr>
              <w:jc w:val="center"/>
              <w:rPr>
                <w:rFonts w:cs="Arial"/>
                <w:bCs/>
                <w:sz w:val="18"/>
                <w:szCs w:val="18"/>
                <w:lang w:val="ca-ES"/>
              </w:rPr>
            </w:pPr>
            <w:r w:rsidRPr="00243961">
              <w:rPr>
                <w:rFonts w:cs="Arial"/>
                <w:bCs/>
                <w:sz w:val="18"/>
                <w:szCs w:val="18"/>
                <w:lang w:val="ca-ES"/>
              </w:rPr>
              <w:t>Option offered by the bidding company</w:t>
            </w:r>
          </w:p>
          <w:p w14:paraId="5E62E2A2" w14:textId="39B9D8B5" w:rsidR="005555C7" w:rsidRPr="00064F96" w:rsidRDefault="00243961" w:rsidP="00243961">
            <w:pPr>
              <w:jc w:val="center"/>
              <w:rPr>
                <w:rFonts w:cs="Arial"/>
                <w:b/>
                <w:sz w:val="18"/>
                <w:szCs w:val="18"/>
                <w:u w:val="single"/>
                <w:lang w:val="ca-ES"/>
              </w:rPr>
            </w:pPr>
            <w:r w:rsidRPr="00243961">
              <w:rPr>
                <w:rFonts w:cs="Arial"/>
                <w:bCs/>
                <w:sz w:val="18"/>
                <w:szCs w:val="18"/>
                <w:lang w:val="ca-ES"/>
              </w:rPr>
              <w:t>(mark the corresponding option with an X)</w:t>
            </w:r>
          </w:p>
        </w:tc>
      </w:tr>
      <w:tr w:rsidR="00B6343A" w:rsidRPr="00F36C66" w14:paraId="26897654" w14:textId="0BC84CA6" w:rsidTr="00243961">
        <w:trPr>
          <w:trHeight w:val="396"/>
          <w:jc w:val="right"/>
        </w:trPr>
        <w:tc>
          <w:tcPr>
            <w:tcW w:w="7503" w:type="dxa"/>
            <w:vAlign w:val="center"/>
          </w:tcPr>
          <w:p w14:paraId="38A17EC7" w14:textId="41591AD7" w:rsidR="00B6343A" w:rsidRPr="00A06125" w:rsidRDefault="00F36C66" w:rsidP="00F36C66">
            <w:pPr>
              <w:pStyle w:val="ICFOBullets"/>
              <w:numPr>
                <w:ilvl w:val="0"/>
                <w:numId w:val="0"/>
              </w:numPr>
              <w:spacing w:line="240" w:lineRule="auto"/>
              <w:ind w:left="360" w:hanging="360"/>
              <w:jc w:val="both"/>
              <w:rPr>
                <w:sz w:val="18"/>
                <w:szCs w:val="18"/>
                <w:highlight w:val="yellow"/>
                <w:lang w:val="ca-ES"/>
              </w:rPr>
            </w:pPr>
            <w:r>
              <w:rPr>
                <w:bCs/>
                <w:lang w:val="ca-ES"/>
              </w:rPr>
              <w:t>P</w:t>
            </w:r>
            <w:r w:rsidRPr="00DD5918">
              <w:rPr>
                <w:bCs/>
                <w:lang w:val="ca-ES"/>
              </w:rPr>
              <w:t>ropagation losses in the PIC are less than or equal to 1dB/cm.</w:t>
            </w:r>
          </w:p>
        </w:tc>
        <w:tc>
          <w:tcPr>
            <w:tcW w:w="1559" w:type="dxa"/>
            <w:vAlign w:val="center"/>
          </w:tcPr>
          <w:p w14:paraId="1E313B19" w14:textId="6DC83433" w:rsidR="00B6343A" w:rsidRPr="00F36C66" w:rsidRDefault="00B6343A" w:rsidP="00064F96">
            <w:pPr>
              <w:ind w:left="739" w:hanging="694"/>
              <w:jc w:val="center"/>
              <w:rPr>
                <w:rFonts w:cs="Arial"/>
                <w:color w:val="000000"/>
                <w:sz w:val="18"/>
                <w:szCs w:val="18"/>
              </w:rPr>
            </w:pPr>
          </w:p>
        </w:tc>
      </w:tr>
      <w:tr w:rsidR="00B6343A" w:rsidRPr="00F36C66" w14:paraId="31D5BA92" w14:textId="4FDEF3FD" w:rsidTr="00243961">
        <w:trPr>
          <w:trHeight w:val="396"/>
          <w:jc w:val="right"/>
        </w:trPr>
        <w:tc>
          <w:tcPr>
            <w:tcW w:w="7503" w:type="dxa"/>
            <w:vAlign w:val="center"/>
          </w:tcPr>
          <w:p w14:paraId="60AEED62" w14:textId="6AB92BC0" w:rsidR="00B6343A" w:rsidRPr="00A06125" w:rsidRDefault="00F36C66" w:rsidP="00F36C66">
            <w:pPr>
              <w:pStyle w:val="ICFOBullets"/>
              <w:numPr>
                <w:ilvl w:val="0"/>
                <w:numId w:val="0"/>
              </w:numPr>
              <w:ind w:left="360" w:hanging="360"/>
              <w:rPr>
                <w:sz w:val="18"/>
                <w:szCs w:val="18"/>
                <w:highlight w:val="yellow"/>
                <w:lang w:val="ca-ES"/>
              </w:rPr>
            </w:pPr>
            <w:r>
              <w:rPr>
                <w:bCs/>
                <w:lang w:val="ca-ES"/>
              </w:rPr>
              <w:t>P</w:t>
            </w:r>
            <w:r w:rsidRPr="00DD5918">
              <w:rPr>
                <w:bCs/>
                <w:lang w:val="ca-ES"/>
              </w:rPr>
              <w:t>ropagation losses in the PIC are less than 2dB/cm but greater than 1dB.</w:t>
            </w:r>
          </w:p>
        </w:tc>
        <w:tc>
          <w:tcPr>
            <w:tcW w:w="1559" w:type="dxa"/>
            <w:vAlign w:val="center"/>
          </w:tcPr>
          <w:p w14:paraId="37432068" w14:textId="348787AF" w:rsidR="00B6343A" w:rsidRPr="00F36C66" w:rsidRDefault="00B6343A" w:rsidP="00064F96">
            <w:pPr>
              <w:ind w:left="739" w:hanging="694"/>
              <w:jc w:val="center"/>
              <w:rPr>
                <w:rFonts w:cs="Arial"/>
                <w:color w:val="000000"/>
                <w:sz w:val="18"/>
                <w:szCs w:val="18"/>
              </w:rPr>
            </w:pPr>
          </w:p>
        </w:tc>
      </w:tr>
      <w:tr w:rsidR="00F36C66" w:rsidRPr="00F36C66" w14:paraId="159B158F" w14:textId="77777777" w:rsidTr="00243961">
        <w:trPr>
          <w:trHeight w:val="396"/>
          <w:jc w:val="right"/>
        </w:trPr>
        <w:tc>
          <w:tcPr>
            <w:tcW w:w="7503" w:type="dxa"/>
            <w:vAlign w:val="center"/>
          </w:tcPr>
          <w:p w14:paraId="7A661B5D" w14:textId="20099747" w:rsidR="00F36C66" w:rsidRDefault="00F36C66" w:rsidP="00F36C66">
            <w:pPr>
              <w:pStyle w:val="ICFOBullets"/>
              <w:numPr>
                <w:ilvl w:val="0"/>
                <w:numId w:val="0"/>
              </w:numPr>
              <w:ind w:left="360" w:hanging="360"/>
              <w:rPr>
                <w:bCs/>
                <w:lang w:val="ca-ES"/>
              </w:rPr>
            </w:pPr>
            <w:r>
              <w:rPr>
                <w:bCs/>
                <w:lang w:val="ca-ES"/>
              </w:rPr>
              <w:t>P</w:t>
            </w:r>
            <w:r w:rsidRPr="00DD5918">
              <w:rPr>
                <w:bCs/>
                <w:lang w:val="ca-ES"/>
              </w:rPr>
              <w:t xml:space="preserve">ropagation losses in the PIC are 2dB/cm </w:t>
            </w:r>
            <w:r>
              <w:rPr>
                <w:bCs/>
                <w:lang w:val="ca-ES"/>
              </w:rPr>
              <w:t xml:space="preserve">or </w:t>
            </w:r>
            <w:r w:rsidRPr="00DD5918">
              <w:rPr>
                <w:bCs/>
                <w:lang w:val="ca-ES"/>
              </w:rPr>
              <w:t>greater</w:t>
            </w:r>
            <w:r>
              <w:rPr>
                <w:bCs/>
                <w:lang w:val="ca-ES"/>
              </w:rPr>
              <w:t>.</w:t>
            </w:r>
          </w:p>
        </w:tc>
        <w:tc>
          <w:tcPr>
            <w:tcW w:w="1559" w:type="dxa"/>
            <w:vAlign w:val="center"/>
          </w:tcPr>
          <w:p w14:paraId="3A34C5F5" w14:textId="77777777" w:rsidR="00F36C66" w:rsidRPr="00F36C66" w:rsidRDefault="00F36C66" w:rsidP="00F36C66">
            <w:pPr>
              <w:ind w:left="739" w:hanging="694"/>
              <w:jc w:val="center"/>
              <w:rPr>
                <w:rFonts w:cs="Arial"/>
                <w:color w:val="000000"/>
                <w:sz w:val="18"/>
                <w:szCs w:val="18"/>
              </w:rPr>
            </w:pPr>
          </w:p>
        </w:tc>
      </w:tr>
      <w:tr w:rsidR="00F36C66" w:rsidRPr="00243961" w14:paraId="191879E4" w14:textId="77777777" w:rsidTr="00243961">
        <w:trPr>
          <w:gridAfter w:val="1"/>
          <w:wAfter w:w="1559" w:type="dxa"/>
          <w:trHeight w:val="396"/>
          <w:jc w:val="right"/>
        </w:trPr>
        <w:tc>
          <w:tcPr>
            <w:tcW w:w="7503" w:type="dxa"/>
            <w:shd w:val="clear" w:color="auto" w:fill="C4BC96"/>
            <w:vAlign w:val="center"/>
          </w:tcPr>
          <w:p w14:paraId="59E0C278" w14:textId="154660AC" w:rsidR="00F36C66" w:rsidRPr="00064F96" w:rsidRDefault="00E62C93" w:rsidP="00F36C66">
            <w:pPr>
              <w:ind w:left="426"/>
              <w:jc w:val="center"/>
              <w:rPr>
                <w:rFonts w:cs="Arial"/>
                <w:b/>
                <w:sz w:val="18"/>
                <w:szCs w:val="18"/>
                <w:u w:val="single"/>
                <w:lang w:val="ca-ES"/>
              </w:rPr>
            </w:pPr>
            <w:r>
              <w:rPr>
                <w:rFonts w:cs="Arial"/>
                <w:b/>
                <w:sz w:val="18"/>
                <w:szCs w:val="18"/>
                <w:u w:val="single"/>
                <w:lang w:val="ca-ES"/>
              </w:rPr>
              <w:t>Number of individual chips provided</w:t>
            </w:r>
          </w:p>
          <w:p w14:paraId="7770C69F" w14:textId="77777777" w:rsidR="00243961" w:rsidRPr="00243961" w:rsidRDefault="00243961" w:rsidP="00243961">
            <w:pPr>
              <w:jc w:val="center"/>
              <w:rPr>
                <w:rFonts w:cs="Arial"/>
                <w:bCs/>
                <w:sz w:val="18"/>
                <w:szCs w:val="18"/>
                <w:lang w:val="ca-ES"/>
              </w:rPr>
            </w:pPr>
            <w:r w:rsidRPr="00243961">
              <w:rPr>
                <w:rFonts w:cs="Arial"/>
                <w:bCs/>
                <w:sz w:val="18"/>
                <w:szCs w:val="18"/>
                <w:lang w:val="ca-ES"/>
              </w:rPr>
              <w:t>Option offered by the bidding company</w:t>
            </w:r>
          </w:p>
          <w:p w14:paraId="20E1FFA1" w14:textId="3C80C63C" w:rsidR="00F36C66" w:rsidRPr="00064F96" w:rsidRDefault="00243961" w:rsidP="00243961">
            <w:pPr>
              <w:jc w:val="center"/>
              <w:rPr>
                <w:rFonts w:cs="Arial"/>
                <w:b/>
                <w:sz w:val="18"/>
                <w:szCs w:val="18"/>
                <w:u w:val="single"/>
                <w:lang w:val="ca-ES"/>
              </w:rPr>
            </w:pPr>
            <w:r w:rsidRPr="00243961">
              <w:rPr>
                <w:rFonts w:cs="Arial"/>
                <w:bCs/>
                <w:sz w:val="18"/>
                <w:szCs w:val="18"/>
                <w:lang w:val="ca-ES"/>
              </w:rPr>
              <w:t>(mark the corresponding option with an X)</w:t>
            </w:r>
          </w:p>
        </w:tc>
      </w:tr>
      <w:tr w:rsidR="00F36C66" w:rsidRPr="00F36C66" w14:paraId="12CDBE56" w14:textId="77777777" w:rsidTr="00243961">
        <w:trPr>
          <w:trHeight w:val="401"/>
          <w:jc w:val="right"/>
        </w:trPr>
        <w:tc>
          <w:tcPr>
            <w:tcW w:w="7503" w:type="dxa"/>
            <w:vAlign w:val="center"/>
          </w:tcPr>
          <w:p w14:paraId="5B08CE5B" w14:textId="01393625" w:rsidR="00F36C66" w:rsidRPr="00064F96" w:rsidRDefault="00F36C66" w:rsidP="00F36C66">
            <w:pPr>
              <w:pStyle w:val="ICFOBullets"/>
              <w:numPr>
                <w:ilvl w:val="0"/>
                <w:numId w:val="0"/>
              </w:numPr>
              <w:spacing w:line="240" w:lineRule="auto"/>
              <w:ind w:left="360" w:hanging="360"/>
              <w:jc w:val="both"/>
              <w:rPr>
                <w:sz w:val="18"/>
                <w:szCs w:val="18"/>
                <w:lang w:val="ca-ES"/>
              </w:rPr>
            </w:pPr>
            <w:r>
              <w:rPr>
                <w:bCs/>
                <w:lang w:val="ca-ES"/>
              </w:rPr>
              <w:t>F</w:t>
            </w:r>
            <w:r w:rsidRPr="00DD5918">
              <w:rPr>
                <w:bCs/>
                <w:lang w:val="ca-ES"/>
              </w:rPr>
              <w:t>inal shipped product consists of 10 or more individual chips</w:t>
            </w:r>
            <w:r w:rsidR="00243961">
              <w:rPr>
                <w:bCs/>
                <w:lang w:val="ca-ES"/>
              </w:rPr>
              <w:t>.</w:t>
            </w:r>
          </w:p>
        </w:tc>
        <w:tc>
          <w:tcPr>
            <w:tcW w:w="1559" w:type="dxa"/>
            <w:vAlign w:val="center"/>
          </w:tcPr>
          <w:p w14:paraId="7BE1718A" w14:textId="41B4B3E5" w:rsidR="00F36C66" w:rsidRPr="00F36C66" w:rsidRDefault="00F36C66" w:rsidP="00F36C66">
            <w:pPr>
              <w:ind w:left="739" w:hanging="694"/>
              <w:jc w:val="center"/>
              <w:rPr>
                <w:rFonts w:cs="Arial"/>
                <w:color w:val="000000"/>
                <w:sz w:val="18"/>
                <w:szCs w:val="18"/>
              </w:rPr>
            </w:pPr>
          </w:p>
        </w:tc>
      </w:tr>
      <w:tr w:rsidR="00F36C66" w:rsidRPr="005555C7" w14:paraId="2AD88CE5" w14:textId="42E45077" w:rsidTr="00243961">
        <w:trPr>
          <w:trHeight w:val="396"/>
          <w:jc w:val="right"/>
        </w:trPr>
        <w:tc>
          <w:tcPr>
            <w:tcW w:w="7503" w:type="dxa"/>
            <w:vAlign w:val="center"/>
          </w:tcPr>
          <w:p w14:paraId="7A0B9ED0" w14:textId="0ADED055" w:rsidR="00F36C66" w:rsidRPr="00064F96" w:rsidRDefault="00F36C66" w:rsidP="00F36C66">
            <w:pPr>
              <w:pStyle w:val="ICFOBullets"/>
              <w:numPr>
                <w:ilvl w:val="0"/>
                <w:numId w:val="0"/>
              </w:numPr>
              <w:spacing w:line="240" w:lineRule="auto"/>
              <w:ind w:left="360" w:hanging="360"/>
              <w:jc w:val="both"/>
              <w:rPr>
                <w:sz w:val="18"/>
                <w:szCs w:val="18"/>
                <w:lang w:val="ca-ES"/>
              </w:rPr>
            </w:pPr>
            <w:r>
              <w:rPr>
                <w:bCs/>
                <w:lang w:val="ca-ES"/>
              </w:rPr>
              <w:t>F</w:t>
            </w:r>
            <w:r w:rsidRPr="00DD5918">
              <w:rPr>
                <w:bCs/>
                <w:lang w:val="ca-ES"/>
              </w:rPr>
              <w:t>inal shipped product consists of 6 to 9 individual chips</w:t>
            </w:r>
            <w:r w:rsidR="00243961">
              <w:rPr>
                <w:bCs/>
                <w:lang w:val="ca-ES"/>
              </w:rPr>
              <w:t>.</w:t>
            </w:r>
          </w:p>
        </w:tc>
        <w:tc>
          <w:tcPr>
            <w:tcW w:w="1559" w:type="dxa"/>
            <w:vAlign w:val="center"/>
          </w:tcPr>
          <w:p w14:paraId="4BEFBF98" w14:textId="7305D476" w:rsidR="00F36C66" w:rsidRPr="00064F96" w:rsidRDefault="00F36C66" w:rsidP="00F36C66">
            <w:pPr>
              <w:ind w:left="739" w:hanging="694"/>
              <w:jc w:val="center"/>
              <w:rPr>
                <w:rFonts w:cs="Arial"/>
                <w:color w:val="000000"/>
                <w:sz w:val="18"/>
                <w:szCs w:val="18"/>
              </w:rPr>
            </w:pPr>
          </w:p>
        </w:tc>
      </w:tr>
      <w:tr w:rsidR="00F36C66" w:rsidRPr="005555C7" w14:paraId="3901AB08" w14:textId="77777777" w:rsidTr="00243961">
        <w:trPr>
          <w:trHeight w:val="401"/>
          <w:jc w:val="right"/>
        </w:trPr>
        <w:tc>
          <w:tcPr>
            <w:tcW w:w="7503" w:type="dxa"/>
            <w:vAlign w:val="center"/>
          </w:tcPr>
          <w:p w14:paraId="50A2066E" w14:textId="20EB0AC6" w:rsidR="00F36C66" w:rsidRPr="00F36C66" w:rsidRDefault="00F36C66" w:rsidP="00F36C66">
            <w:pPr>
              <w:pStyle w:val="ICFOBullets"/>
              <w:numPr>
                <w:ilvl w:val="0"/>
                <w:numId w:val="0"/>
              </w:numPr>
              <w:ind w:left="360" w:hanging="360"/>
              <w:jc w:val="both"/>
              <w:rPr>
                <w:bCs/>
                <w:lang w:val="ca-ES"/>
              </w:rPr>
            </w:pPr>
            <w:bookmarkStart w:id="7" w:name="_Hlk205539668"/>
            <w:r>
              <w:rPr>
                <w:bCs/>
                <w:lang w:val="ca-ES"/>
              </w:rPr>
              <w:t>F</w:t>
            </w:r>
            <w:r w:rsidRPr="00DD5918">
              <w:rPr>
                <w:bCs/>
                <w:lang w:val="ca-ES"/>
              </w:rPr>
              <w:t>inal shipped product consists of 4 or 5 individual chips</w:t>
            </w:r>
            <w:r w:rsidR="00243961">
              <w:rPr>
                <w:bCs/>
                <w:lang w:val="ca-ES"/>
              </w:rPr>
              <w:t>.</w:t>
            </w:r>
          </w:p>
        </w:tc>
        <w:tc>
          <w:tcPr>
            <w:tcW w:w="1559" w:type="dxa"/>
            <w:vAlign w:val="center"/>
          </w:tcPr>
          <w:p w14:paraId="72DD909C" w14:textId="43ECEB25" w:rsidR="00F36C66" w:rsidRPr="00064F96" w:rsidRDefault="00F36C66" w:rsidP="00F36C66">
            <w:pPr>
              <w:ind w:left="739" w:hanging="694"/>
              <w:jc w:val="center"/>
              <w:rPr>
                <w:rFonts w:cs="Arial"/>
                <w:color w:val="000000"/>
                <w:sz w:val="18"/>
                <w:szCs w:val="18"/>
              </w:rPr>
            </w:pPr>
          </w:p>
        </w:tc>
      </w:tr>
      <w:bookmarkEnd w:id="7"/>
      <w:tr w:rsidR="00F36C66" w:rsidRPr="00F36C66" w14:paraId="6A46FB48" w14:textId="77777777" w:rsidTr="00243961">
        <w:trPr>
          <w:trHeight w:val="401"/>
          <w:jc w:val="right"/>
        </w:trPr>
        <w:tc>
          <w:tcPr>
            <w:tcW w:w="7503" w:type="dxa"/>
            <w:vAlign w:val="center"/>
          </w:tcPr>
          <w:p w14:paraId="5709B465" w14:textId="74090E41" w:rsidR="00F36C66" w:rsidRPr="00F36C66" w:rsidRDefault="00F36C66" w:rsidP="00F36C66">
            <w:pPr>
              <w:pStyle w:val="ICFOBullets"/>
              <w:numPr>
                <w:ilvl w:val="0"/>
                <w:numId w:val="0"/>
              </w:numPr>
              <w:jc w:val="both"/>
              <w:rPr>
                <w:bCs/>
                <w:lang w:val="ca-ES"/>
              </w:rPr>
            </w:pPr>
            <w:r>
              <w:rPr>
                <w:bCs/>
                <w:lang w:val="ca-ES"/>
              </w:rPr>
              <w:t>Fi</w:t>
            </w:r>
            <w:r w:rsidRPr="00DD5918">
              <w:rPr>
                <w:bCs/>
                <w:lang w:val="ca-ES"/>
              </w:rPr>
              <w:t xml:space="preserve">nal shipped product consists of </w:t>
            </w:r>
            <w:r>
              <w:rPr>
                <w:bCs/>
                <w:lang w:val="ca-ES"/>
              </w:rPr>
              <w:t xml:space="preserve">less than </w:t>
            </w:r>
            <w:r w:rsidRPr="00DD5918">
              <w:rPr>
                <w:bCs/>
                <w:lang w:val="ca-ES"/>
              </w:rPr>
              <w:t>4 individual chips</w:t>
            </w:r>
            <w:r w:rsidR="00243961">
              <w:rPr>
                <w:bCs/>
                <w:lang w:val="ca-ES"/>
              </w:rPr>
              <w:t>.</w:t>
            </w:r>
          </w:p>
        </w:tc>
        <w:tc>
          <w:tcPr>
            <w:tcW w:w="1559" w:type="dxa"/>
            <w:vAlign w:val="center"/>
          </w:tcPr>
          <w:p w14:paraId="2A5A6E52" w14:textId="77777777" w:rsidR="00F36C66" w:rsidRPr="00F36C66" w:rsidRDefault="00F36C66" w:rsidP="00F36C66">
            <w:pPr>
              <w:ind w:left="739" w:hanging="694"/>
              <w:jc w:val="center"/>
              <w:rPr>
                <w:rFonts w:cs="Arial"/>
                <w:color w:val="000000"/>
                <w:sz w:val="18"/>
                <w:szCs w:val="18"/>
              </w:rPr>
            </w:pPr>
          </w:p>
        </w:tc>
      </w:tr>
      <w:tr w:rsidR="00F36C66" w:rsidRPr="00243961" w14:paraId="1BE1124B" w14:textId="77777777" w:rsidTr="00243961">
        <w:trPr>
          <w:gridAfter w:val="1"/>
          <w:wAfter w:w="1559" w:type="dxa"/>
          <w:trHeight w:val="396"/>
          <w:jc w:val="right"/>
        </w:trPr>
        <w:tc>
          <w:tcPr>
            <w:tcW w:w="7503" w:type="dxa"/>
            <w:shd w:val="clear" w:color="auto" w:fill="C4BC96"/>
            <w:vAlign w:val="center"/>
          </w:tcPr>
          <w:p w14:paraId="65666C8C" w14:textId="30C70B4E" w:rsidR="00F36C66" w:rsidRPr="00064F96" w:rsidRDefault="00E62C93" w:rsidP="00F36C66">
            <w:pPr>
              <w:jc w:val="center"/>
              <w:rPr>
                <w:rFonts w:cs="Arial"/>
                <w:b/>
                <w:sz w:val="18"/>
                <w:szCs w:val="18"/>
                <w:u w:val="single"/>
                <w:lang w:val="ca-ES"/>
              </w:rPr>
            </w:pPr>
            <w:r>
              <w:rPr>
                <w:rFonts w:cs="Arial"/>
                <w:b/>
                <w:sz w:val="18"/>
                <w:szCs w:val="18"/>
                <w:u w:val="single"/>
                <w:lang w:val="ca-ES"/>
              </w:rPr>
              <w:t>Option for multiple designs</w:t>
            </w:r>
          </w:p>
          <w:p w14:paraId="16A60895" w14:textId="77777777" w:rsidR="00243961" w:rsidRPr="00243961" w:rsidRDefault="00243961" w:rsidP="00243961">
            <w:pPr>
              <w:jc w:val="center"/>
              <w:rPr>
                <w:rFonts w:cs="Arial"/>
                <w:bCs/>
                <w:sz w:val="18"/>
                <w:szCs w:val="18"/>
                <w:lang w:val="ca-ES"/>
              </w:rPr>
            </w:pPr>
            <w:r w:rsidRPr="00243961">
              <w:rPr>
                <w:rFonts w:cs="Arial"/>
                <w:bCs/>
                <w:sz w:val="18"/>
                <w:szCs w:val="18"/>
                <w:lang w:val="ca-ES"/>
              </w:rPr>
              <w:t>Option offered by the bidding company</w:t>
            </w:r>
          </w:p>
          <w:p w14:paraId="68583B1F" w14:textId="7AA409C0" w:rsidR="00F36C66" w:rsidRPr="00064F96" w:rsidRDefault="00243961" w:rsidP="00243961">
            <w:pPr>
              <w:ind w:left="26"/>
              <w:jc w:val="center"/>
              <w:rPr>
                <w:rFonts w:cs="Arial"/>
                <w:b/>
                <w:sz w:val="18"/>
                <w:szCs w:val="18"/>
                <w:u w:val="single"/>
                <w:lang w:val="ca-ES"/>
              </w:rPr>
            </w:pPr>
            <w:r w:rsidRPr="00243961">
              <w:rPr>
                <w:rFonts w:cs="Arial"/>
                <w:bCs/>
                <w:sz w:val="18"/>
                <w:szCs w:val="18"/>
                <w:lang w:val="ca-ES"/>
              </w:rPr>
              <w:t>(mark the corresponding option with an X)</w:t>
            </w:r>
          </w:p>
        </w:tc>
      </w:tr>
      <w:tr w:rsidR="00F36C66" w:rsidRPr="00F36C66" w14:paraId="4BFF840B" w14:textId="77777777" w:rsidTr="00243961">
        <w:trPr>
          <w:trHeight w:val="401"/>
          <w:jc w:val="right"/>
        </w:trPr>
        <w:tc>
          <w:tcPr>
            <w:tcW w:w="7503" w:type="dxa"/>
          </w:tcPr>
          <w:p w14:paraId="24878EA8" w14:textId="6CFB56AE" w:rsidR="00F36C66" w:rsidRPr="00064F96" w:rsidRDefault="00F36C66" w:rsidP="00243961">
            <w:pPr>
              <w:pStyle w:val="ICFOBullets"/>
              <w:numPr>
                <w:ilvl w:val="0"/>
                <w:numId w:val="0"/>
              </w:numPr>
              <w:ind w:left="360" w:right="176" w:hanging="360"/>
              <w:jc w:val="both"/>
              <w:rPr>
                <w:sz w:val="18"/>
                <w:szCs w:val="18"/>
                <w:lang w:val="ca-ES"/>
              </w:rPr>
            </w:pPr>
            <w:bookmarkStart w:id="8" w:name="_Hlk205477643"/>
            <w:r>
              <w:rPr>
                <w:bCs/>
                <w:lang w:val="ca-ES"/>
              </w:rPr>
              <w:t xml:space="preserve">The </w:t>
            </w:r>
            <w:r w:rsidRPr="00DD5918">
              <w:rPr>
                <w:bCs/>
                <w:lang w:val="ca-ES"/>
              </w:rPr>
              <w:t>proposal includes an option to fabricate 2 or more designs in a single order</w:t>
            </w:r>
            <w:r w:rsidR="00243961">
              <w:rPr>
                <w:bCs/>
                <w:lang w:val="ca-ES"/>
              </w:rPr>
              <w:t>.</w:t>
            </w:r>
          </w:p>
        </w:tc>
        <w:tc>
          <w:tcPr>
            <w:tcW w:w="1559" w:type="dxa"/>
            <w:vAlign w:val="center"/>
          </w:tcPr>
          <w:p w14:paraId="7F787A7A" w14:textId="4C6629F0" w:rsidR="00F36C66" w:rsidRPr="00F36C66" w:rsidRDefault="00F36C66" w:rsidP="00F36C66">
            <w:pPr>
              <w:ind w:left="739" w:hanging="694"/>
              <w:jc w:val="center"/>
              <w:rPr>
                <w:rFonts w:cs="Arial"/>
                <w:color w:val="000000"/>
                <w:sz w:val="18"/>
                <w:szCs w:val="18"/>
              </w:rPr>
            </w:pPr>
          </w:p>
        </w:tc>
      </w:tr>
      <w:tr w:rsidR="00F36C66" w:rsidRPr="00F36C66" w14:paraId="37FFDF35" w14:textId="77777777" w:rsidTr="00243961">
        <w:trPr>
          <w:trHeight w:val="401"/>
          <w:jc w:val="right"/>
        </w:trPr>
        <w:tc>
          <w:tcPr>
            <w:tcW w:w="7503" w:type="dxa"/>
          </w:tcPr>
          <w:p w14:paraId="0E2D4E5F" w14:textId="1A842F17" w:rsidR="00F36C66" w:rsidRDefault="00F36C66" w:rsidP="00F36C66">
            <w:pPr>
              <w:pStyle w:val="ICFOBullets"/>
              <w:numPr>
                <w:ilvl w:val="0"/>
                <w:numId w:val="0"/>
              </w:numPr>
              <w:ind w:left="26" w:right="176"/>
              <w:jc w:val="both"/>
              <w:rPr>
                <w:sz w:val="18"/>
                <w:szCs w:val="18"/>
                <w:lang w:val="ca-ES"/>
              </w:rPr>
            </w:pPr>
            <w:r>
              <w:rPr>
                <w:bCs/>
                <w:lang w:val="ca-ES"/>
              </w:rPr>
              <w:t xml:space="preserve">The </w:t>
            </w:r>
            <w:r w:rsidRPr="00DD5918">
              <w:rPr>
                <w:bCs/>
                <w:lang w:val="ca-ES"/>
              </w:rPr>
              <w:t xml:space="preserve">proposal </w:t>
            </w:r>
            <w:r>
              <w:rPr>
                <w:bCs/>
                <w:lang w:val="ca-ES"/>
              </w:rPr>
              <w:t xml:space="preserve">doesn’t </w:t>
            </w:r>
            <w:r w:rsidRPr="00DD5918">
              <w:rPr>
                <w:bCs/>
                <w:lang w:val="ca-ES"/>
              </w:rPr>
              <w:t>include</w:t>
            </w:r>
            <w:r>
              <w:rPr>
                <w:bCs/>
                <w:lang w:val="ca-ES"/>
              </w:rPr>
              <w:t xml:space="preserve"> </w:t>
            </w:r>
            <w:r w:rsidRPr="00DD5918">
              <w:rPr>
                <w:bCs/>
                <w:lang w:val="ca-ES"/>
              </w:rPr>
              <w:t>an option to fabricate 2 or more designs in a single order.</w:t>
            </w:r>
          </w:p>
        </w:tc>
        <w:tc>
          <w:tcPr>
            <w:tcW w:w="1559" w:type="dxa"/>
            <w:vAlign w:val="center"/>
          </w:tcPr>
          <w:p w14:paraId="7B243B32" w14:textId="77777777" w:rsidR="00F36C66" w:rsidRPr="00F36C66" w:rsidRDefault="00F36C66" w:rsidP="00F36C66">
            <w:pPr>
              <w:ind w:left="739" w:hanging="694"/>
              <w:jc w:val="center"/>
              <w:rPr>
                <w:rFonts w:cs="Arial"/>
                <w:color w:val="000000"/>
                <w:sz w:val="18"/>
                <w:szCs w:val="18"/>
              </w:rPr>
            </w:pPr>
          </w:p>
        </w:tc>
      </w:tr>
      <w:bookmarkEnd w:id="8"/>
    </w:tbl>
    <w:p w14:paraId="2B7454F0" w14:textId="26C51E55" w:rsidR="00825D9E" w:rsidRPr="00E87317" w:rsidRDefault="00825D9E" w:rsidP="00064F96">
      <w:pPr>
        <w:spacing w:before="120" w:after="120" w:line="276" w:lineRule="auto"/>
        <w:ind w:left="426" w:right="-851" w:hanging="284"/>
        <w:rPr>
          <w:rFonts w:ascii="Arial" w:eastAsia="MS Mincho" w:hAnsi="Arial" w:cs="Times New Roman"/>
          <w:sz w:val="18"/>
          <w:szCs w:val="18"/>
          <w:lang w:val="ca-ES"/>
        </w:rPr>
      </w:pPr>
    </w:p>
    <w:p w14:paraId="24911B54" w14:textId="77777777" w:rsidR="005D59E8" w:rsidRPr="00AA6FF7" w:rsidRDefault="005D59E8" w:rsidP="005D59E8">
      <w:pPr>
        <w:spacing w:line="276" w:lineRule="auto"/>
        <w:ind w:left="-851" w:right="-772"/>
        <w:rPr>
          <w:rFonts w:ascii="Arial" w:eastAsia="MS Mincho" w:hAnsi="Arial" w:cs="Times New Roman"/>
          <w:b/>
          <w:sz w:val="20"/>
          <w:szCs w:val="20"/>
          <w:u w:val="single"/>
        </w:rPr>
      </w:pPr>
    </w:p>
    <w:p w14:paraId="129D5F53" w14:textId="77777777" w:rsidR="007B59AA" w:rsidRPr="00284FEF" w:rsidRDefault="007B59AA" w:rsidP="007B59AA">
      <w:pPr>
        <w:spacing w:line="276" w:lineRule="auto"/>
        <w:ind w:left="-851" w:right="-772"/>
        <w:rPr>
          <w:rFonts w:ascii="Arial" w:eastAsia="MS Mincho" w:hAnsi="Arial" w:cs="Times New Roman"/>
          <w:sz w:val="20"/>
          <w:szCs w:val="20"/>
          <w:lang w:val="ca-ES"/>
        </w:rPr>
      </w:pPr>
      <w:r w:rsidRPr="00284FEF">
        <w:rPr>
          <w:rFonts w:ascii="Arial" w:eastAsia="MS Mincho" w:hAnsi="Arial" w:cs="Times New Roman"/>
          <w:sz w:val="20"/>
          <w:szCs w:val="20"/>
          <w:lang w:val="ca-ES"/>
        </w:rPr>
        <w:t xml:space="preserve">I per què consti, signo aquesta oferta. </w:t>
      </w:r>
    </w:p>
    <w:p w14:paraId="3A5E9E16" w14:textId="77777777" w:rsidR="007B59AA" w:rsidRPr="00284FEF" w:rsidRDefault="007B59AA" w:rsidP="007B59AA">
      <w:pPr>
        <w:spacing w:line="276" w:lineRule="auto"/>
        <w:ind w:left="-851" w:right="-772"/>
        <w:rPr>
          <w:rFonts w:ascii="Arial" w:eastAsia="MS Mincho" w:hAnsi="Arial" w:cs="Times New Roman"/>
          <w:sz w:val="20"/>
          <w:szCs w:val="20"/>
          <w:lang w:val="ca-ES"/>
        </w:rPr>
      </w:pPr>
    </w:p>
    <w:p w14:paraId="5AE38EE7" w14:textId="77777777" w:rsidR="007B59AA" w:rsidRPr="00284FEF" w:rsidRDefault="007B59AA" w:rsidP="007B59AA">
      <w:pPr>
        <w:spacing w:line="276" w:lineRule="auto"/>
        <w:ind w:left="-851" w:right="-772"/>
        <w:rPr>
          <w:rFonts w:ascii="Arial" w:eastAsia="MS Mincho" w:hAnsi="Arial" w:cs="Times New Roman"/>
          <w:i/>
          <w:sz w:val="20"/>
          <w:szCs w:val="20"/>
          <w:lang w:val="ca-ES"/>
        </w:rPr>
      </w:pPr>
      <w:r w:rsidRPr="00284FEF">
        <w:rPr>
          <w:rFonts w:ascii="Arial" w:eastAsia="MS Mincho" w:hAnsi="Arial" w:cs="Times New Roman"/>
          <w:i/>
          <w:sz w:val="20"/>
          <w:szCs w:val="20"/>
          <w:lang w:val="ca-ES"/>
        </w:rPr>
        <w:t xml:space="preserve">Lloc i data </w:t>
      </w:r>
    </w:p>
    <w:p w14:paraId="66EE16BF" w14:textId="77777777" w:rsidR="007B59AA" w:rsidRPr="00284FEF" w:rsidRDefault="007B59AA" w:rsidP="007B59AA">
      <w:pPr>
        <w:spacing w:line="276" w:lineRule="auto"/>
        <w:ind w:left="-851" w:right="-772"/>
        <w:rPr>
          <w:rFonts w:ascii="Arial" w:eastAsia="MS Mincho" w:hAnsi="Arial" w:cs="Times New Roman"/>
          <w:i/>
          <w:sz w:val="20"/>
          <w:szCs w:val="20"/>
          <w:lang w:val="ca-ES"/>
        </w:rPr>
      </w:pPr>
      <w:r w:rsidRPr="00284FEF">
        <w:rPr>
          <w:rFonts w:ascii="Arial" w:eastAsia="MS Mincho" w:hAnsi="Arial" w:cs="Times New Roman"/>
          <w:i/>
          <w:sz w:val="20"/>
          <w:szCs w:val="20"/>
          <w:lang w:val="ca-ES"/>
        </w:rPr>
        <w:t>Signatura del representat o de l’apoderat/da</w:t>
      </w:r>
    </w:p>
    <w:p w14:paraId="3F7154E2" w14:textId="0DE46771" w:rsidR="008215CC" w:rsidRDefault="008215CC" w:rsidP="005D59E8">
      <w:pPr>
        <w:spacing w:line="276" w:lineRule="auto"/>
        <w:ind w:left="-851" w:right="-772"/>
        <w:jc w:val="both"/>
        <w:rPr>
          <w:rFonts w:ascii="Arial" w:eastAsia="MS Mincho" w:hAnsi="Arial" w:cs="Times New Roman"/>
          <w:sz w:val="18"/>
          <w:szCs w:val="20"/>
          <w:lang w:val="ca-ES"/>
        </w:rPr>
      </w:pPr>
    </w:p>
    <w:p w14:paraId="0E610271" w14:textId="37162694" w:rsidR="008215CC" w:rsidRDefault="008215CC" w:rsidP="005D59E8">
      <w:pPr>
        <w:spacing w:line="276" w:lineRule="auto"/>
        <w:ind w:left="-851" w:right="-772"/>
        <w:jc w:val="both"/>
        <w:rPr>
          <w:rFonts w:ascii="Arial" w:eastAsia="MS Mincho" w:hAnsi="Arial" w:cs="Times New Roman"/>
          <w:sz w:val="18"/>
          <w:szCs w:val="20"/>
          <w:lang w:val="ca-ES"/>
        </w:rPr>
      </w:pPr>
    </w:p>
    <w:p w14:paraId="67D2C63E" w14:textId="756655EA" w:rsidR="008215CC" w:rsidRDefault="008215CC" w:rsidP="005D59E8">
      <w:pPr>
        <w:spacing w:line="276" w:lineRule="auto"/>
        <w:ind w:left="-851" w:right="-772"/>
        <w:jc w:val="both"/>
        <w:rPr>
          <w:rFonts w:ascii="Arial" w:eastAsia="MS Mincho" w:hAnsi="Arial" w:cs="Times New Roman"/>
          <w:sz w:val="18"/>
          <w:szCs w:val="20"/>
          <w:lang w:val="ca-ES"/>
        </w:rPr>
      </w:pPr>
    </w:p>
    <w:p w14:paraId="71FAF0B5" w14:textId="42F155F3" w:rsidR="00591ADA" w:rsidRDefault="00591ADA" w:rsidP="005D59E8">
      <w:pPr>
        <w:spacing w:line="276" w:lineRule="auto"/>
        <w:ind w:left="-851" w:right="-772"/>
        <w:jc w:val="both"/>
        <w:rPr>
          <w:rFonts w:ascii="Arial" w:eastAsia="MS Mincho" w:hAnsi="Arial" w:cs="Times New Roman"/>
          <w:sz w:val="18"/>
          <w:szCs w:val="20"/>
          <w:lang w:val="ca-ES"/>
        </w:rPr>
      </w:pPr>
    </w:p>
    <w:p w14:paraId="3F7B3168" w14:textId="74232C5C" w:rsidR="00591ADA" w:rsidRDefault="00591ADA" w:rsidP="005D59E8">
      <w:pPr>
        <w:spacing w:line="276" w:lineRule="auto"/>
        <w:ind w:left="-851" w:right="-772"/>
        <w:jc w:val="both"/>
        <w:rPr>
          <w:rFonts w:ascii="Arial" w:eastAsia="MS Mincho" w:hAnsi="Arial" w:cs="Times New Roman"/>
          <w:sz w:val="18"/>
          <w:szCs w:val="20"/>
          <w:lang w:val="ca-ES"/>
        </w:rPr>
      </w:pPr>
    </w:p>
    <w:p w14:paraId="0469AD80" w14:textId="393F223C" w:rsidR="00591ADA" w:rsidRDefault="00591ADA" w:rsidP="005D59E8">
      <w:pPr>
        <w:spacing w:line="276" w:lineRule="auto"/>
        <w:ind w:left="-851" w:right="-772"/>
        <w:jc w:val="both"/>
        <w:rPr>
          <w:rFonts w:ascii="Arial" w:eastAsia="MS Mincho" w:hAnsi="Arial" w:cs="Times New Roman"/>
          <w:sz w:val="18"/>
          <w:szCs w:val="20"/>
          <w:lang w:val="ca-ES"/>
        </w:rPr>
      </w:pPr>
    </w:p>
    <w:p w14:paraId="46112067" w14:textId="1A14E9A2" w:rsidR="00AA6FF7" w:rsidRDefault="00AA6FF7" w:rsidP="005D59E8">
      <w:pPr>
        <w:spacing w:line="276" w:lineRule="auto"/>
        <w:ind w:left="-851" w:right="-772"/>
        <w:jc w:val="both"/>
        <w:rPr>
          <w:rFonts w:ascii="Arial" w:eastAsia="MS Mincho" w:hAnsi="Arial" w:cs="Times New Roman"/>
          <w:sz w:val="18"/>
          <w:szCs w:val="20"/>
          <w:lang w:val="ca-ES"/>
        </w:rPr>
      </w:pPr>
    </w:p>
    <w:p w14:paraId="2F53BA01" w14:textId="3A137D26" w:rsidR="00AA6FF7" w:rsidRDefault="00AA6FF7" w:rsidP="005D59E8">
      <w:pPr>
        <w:spacing w:line="276" w:lineRule="auto"/>
        <w:ind w:left="-851" w:right="-772"/>
        <w:jc w:val="both"/>
        <w:rPr>
          <w:rFonts w:ascii="Arial" w:eastAsia="MS Mincho" w:hAnsi="Arial" w:cs="Times New Roman"/>
          <w:sz w:val="18"/>
          <w:szCs w:val="20"/>
          <w:lang w:val="ca-ES"/>
        </w:rPr>
      </w:pPr>
    </w:p>
    <w:p w14:paraId="18B4EAE8" w14:textId="6FA4806C" w:rsidR="00AA6FF7" w:rsidRDefault="00AA6FF7" w:rsidP="005D59E8">
      <w:pPr>
        <w:spacing w:line="276" w:lineRule="auto"/>
        <w:ind w:left="-851" w:right="-772"/>
        <w:jc w:val="both"/>
        <w:rPr>
          <w:rFonts w:ascii="Arial" w:eastAsia="MS Mincho" w:hAnsi="Arial" w:cs="Times New Roman"/>
          <w:sz w:val="18"/>
          <w:szCs w:val="20"/>
          <w:lang w:val="ca-ES"/>
        </w:rPr>
      </w:pPr>
    </w:p>
    <w:p w14:paraId="14DFADA4" w14:textId="77777777" w:rsidR="00AA6FF7" w:rsidRDefault="00AA6FF7" w:rsidP="005D59E8">
      <w:pPr>
        <w:spacing w:line="276" w:lineRule="auto"/>
        <w:ind w:left="-851" w:right="-772"/>
        <w:jc w:val="both"/>
        <w:rPr>
          <w:rFonts w:ascii="Arial" w:eastAsia="MS Mincho" w:hAnsi="Arial" w:cs="Times New Roman"/>
          <w:sz w:val="18"/>
          <w:szCs w:val="20"/>
          <w:lang w:val="ca-ES"/>
        </w:rPr>
      </w:pPr>
    </w:p>
    <w:p w14:paraId="41998694" w14:textId="39CCA053" w:rsidR="00591ADA" w:rsidRDefault="00591ADA" w:rsidP="005D59E8">
      <w:pPr>
        <w:spacing w:line="276" w:lineRule="auto"/>
        <w:ind w:left="-851" w:right="-772"/>
        <w:jc w:val="both"/>
        <w:rPr>
          <w:rFonts w:ascii="Arial" w:eastAsia="MS Mincho" w:hAnsi="Arial" w:cs="Times New Roman"/>
          <w:sz w:val="18"/>
          <w:szCs w:val="20"/>
          <w:lang w:val="ca-ES"/>
        </w:rPr>
      </w:pPr>
    </w:p>
    <w:p w14:paraId="7A2F71B5" w14:textId="092A19A1" w:rsidR="00591ADA" w:rsidRDefault="00591ADA" w:rsidP="005D59E8">
      <w:pPr>
        <w:spacing w:line="276" w:lineRule="auto"/>
        <w:ind w:left="-851" w:right="-772"/>
        <w:jc w:val="both"/>
        <w:rPr>
          <w:rFonts w:ascii="Arial" w:eastAsia="MS Mincho" w:hAnsi="Arial" w:cs="Times New Roman"/>
          <w:sz w:val="18"/>
          <w:szCs w:val="20"/>
          <w:lang w:val="ca-ES"/>
        </w:rPr>
      </w:pPr>
    </w:p>
    <w:p w14:paraId="2F25E61E" w14:textId="09316D49" w:rsidR="00591ADA" w:rsidRDefault="00591ADA" w:rsidP="005D59E8">
      <w:pPr>
        <w:spacing w:line="276" w:lineRule="auto"/>
        <w:ind w:left="-851" w:right="-772"/>
        <w:jc w:val="both"/>
        <w:rPr>
          <w:rFonts w:ascii="Arial" w:eastAsia="MS Mincho" w:hAnsi="Arial" w:cs="Times New Roman"/>
          <w:sz w:val="18"/>
          <w:szCs w:val="20"/>
          <w:lang w:val="ca-ES"/>
        </w:rPr>
      </w:pPr>
    </w:p>
    <w:p w14:paraId="483A434A" w14:textId="7E344971" w:rsidR="00AA6FF7" w:rsidRDefault="00AA6FF7" w:rsidP="005D59E8">
      <w:pPr>
        <w:spacing w:line="276" w:lineRule="auto"/>
        <w:ind w:left="-851" w:right="-772"/>
        <w:jc w:val="both"/>
        <w:rPr>
          <w:rFonts w:ascii="Arial" w:eastAsia="MS Mincho" w:hAnsi="Arial" w:cs="Times New Roman"/>
          <w:sz w:val="18"/>
          <w:szCs w:val="20"/>
          <w:lang w:val="ca-ES"/>
        </w:rPr>
      </w:pPr>
    </w:p>
    <w:p w14:paraId="36F272E8" w14:textId="77777777" w:rsidR="00AA6FF7" w:rsidRDefault="00AA6FF7" w:rsidP="005D59E8">
      <w:pPr>
        <w:spacing w:line="276" w:lineRule="auto"/>
        <w:ind w:left="-851" w:right="-772"/>
        <w:jc w:val="both"/>
        <w:rPr>
          <w:rFonts w:ascii="Arial" w:eastAsia="MS Mincho" w:hAnsi="Arial" w:cs="Times New Roman"/>
          <w:sz w:val="18"/>
          <w:szCs w:val="20"/>
          <w:lang w:val="ca-ES"/>
        </w:rPr>
      </w:pPr>
    </w:p>
    <w:p w14:paraId="1C6C19F7" w14:textId="7A2CD8B7" w:rsidR="00591ADA" w:rsidRDefault="00591ADA" w:rsidP="005D59E8">
      <w:pPr>
        <w:spacing w:line="276" w:lineRule="auto"/>
        <w:ind w:left="-851" w:right="-772"/>
        <w:jc w:val="both"/>
        <w:rPr>
          <w:rFonts w:ascii="Arial" w:eastAsia="MS Mincho" w:hAnsi="Arial" w:cs="Times New Roman"/>
          <w:sz w:val="18"/>
          <w:szCs w:val="20"/>
          <w:lang w:val="ca-ES"/>
        </w:rPr>
      </w:pPr>
    </w:p>
    <w:p w14:paraId="21AEC142" w14:textId="77777777" w:rsidR="008215CC" w:rsidRPr="009166DD" w:rsidRDefault="008215CC" w:rsidP="005D59E8">
      <w:pPr>
        <w:spacing w:line="276" w:lineRule="auto"/>
        <w:ind w:left="-851" w:right="-772"/>
        <w:jc w:val="both"/>
        <w:rPr>
          <w:rFonts w:ascii="Arial" w:eastAsia="MS Mincho" w:hAnsi="Arial" w:cs="Times New Roman"/>
          <w:sz w:val="18"/>
          <w:szCs w:val="20"/>
          <w:lang w:val="ca-ES"/>
        </w:rPr>
      </w:pPr>
    </w:p>
    <w:p w14:paraId="3DD8D0A2" w14:textId="5F8533C4" w:rsidR="005D59E8" w:rsidRPr="009166DD" w:rsidRDefault="005D59E8" w:rsidP="005D59E8">
      <w:pPr>
        <w:keepNext/>
        <w:keepLines/>
        <w:overflowPunct w:val="0"/>
        <w:autoSpaceDE w:val="0"/>
        <w:autoSpaceDN w:val="0"/>
        <w:adjustRightInd w:val="0"/>
        <w:spacing w:before="40"/>
        <w:jc w:val="both"/>
        <w:textAlignment w:val="baseline"/>
        <w:outlineLvl w:val="1"/>
        <w:rPr>
          <w:rFonts w:ascii="Arial" w:eastAsia="MS Gothic" w:hAnsi="Arial" w:cs="Times New Roman"/>
          <w:b/>
          <w:color w:val="001489"/>
          <w:sz w:val="20"/>
          <w:szCs w:val="26"/>
          <w:lang w:val="es-ES" w:eastAsia="es-ES"/>
        </w:rPr>
      </w:pPr>
      <w:bookmarkStart w:id="9" w:name="_Toc190176422"/>
      <w:r w:rsidRPr="009166DD">
        <w:rPr>
          <w:rFonts w:ascii="Arial" w:eastAsia="MS Gothic" w:hAnsi="Arial" w:cs="Times New Roman"/>
          <w:b/>
          <w:color w:val="001489"/>
          <w:sz w:val="20"/>
          <w:szCs w:val="26"/>
          <w:lang w:val="es-ES" w:eastAsia="es-ES"/>
        </w:rPr>
        <w:lastRenderedPageBreak/>
        <w:t>Annex núm. 4</w:t>
      </w:r>
      <w:bookmarkEnd w:id="4"/>
      <w:bookmarkEnd w:id="9"/>
    </w:p>
    <w:p w14:paraId="41C89D0F" w14:textId="77777777" w:rsidR="005D59E8" w:rsidRPr="009166DD" w:rsidRDefault="005D59E8" w:rsidP="005D59E8">
      <w:pPr>
        <w:rPr>
          <w:rFonts w:ascii="Cambria" w:eastAsia="MS Mincho" w:hAnsi="Cambria" w:cs="Times New Roman"/>
          <w:lang w:val="ca-ES" w:eastAsia="es-ES"/>
        </w:rPr>
      </w:pPr>
    </w:p>
    <w:p w14:paraId="483E29DB" w14:textId="77777777" w:rsidR="005D59E8" w:rsidRPr="009166DD" w:rsidRDefault="005D59E8" w:rsidP="005D59E8">
      <w:pPr>
        <w:spacing w:line="276" w:lineRule="auto"/>
        <w:ind w:left="-851" w:right="-772"/>
        <w:rPr>
          <w:rFonts w:ascii="Arial" w:eastAsia="MS Mincho" w:hAnsi="Arial" w:cs="Times New Roman"/>
          <w:color w:val="001489"/>
          <w:szCs w:val="20"/>
          <w:lang w:val="ca-ES"/>
        </w:rPr>
      </w:pPr>
      <w:r w:rsidRPr="009166DD">
        <w:rPr>
          <w:rFonts w:ascii="Arial" w:eastAsia="MS Mincho" w:hAnsi="Arial" w:cs="Times New Roman"/>
          <w:color w:val="001489"/>
          <w:szCs w:val="20"/>
          <w:lang w:val="ca-ES"/>
        </w:rPr>
        <w:t>DECLARACIÓ DE CONFIDENCIALITAT DE DADES I DOCUMENTS</w:t>
      </w:r>
    </w:p>
    <w:p w14:paraId="13D8957F" w14:textId="77777777" w:rsidR="005D59E8" w:rsidRPr="009166DD" w:rsidRDefault="005D59E8" w:rsidP="005D59E8">
      <w:pPr>
        <w:ind w:left="-709" w:right="-772" w:hanging="142"/>
        <w:rPr>
          <w:rFonts w:ascii="Arial" w:eastAsia="MS Mincho" w:hAnsi="Arial" w:cs="Times New Roman"/>
          <w:color w:val="001489"/>
          <w:sz w:val="32"/>
          <w:szCs w:val="32"/>
          <w:lang w:val="ca-ES"/>
        </w:rPr>
      </w:pPr>
    </w:p>
    <w:p w14:paraId="76EBE1EE" w14:textId="77777777" w:rsidR="005D59E8" w:rsidRPr="009166DD" w:rsidRDefault="005D59E8" w:rsidP="005D59E8">
      <w:pPr>
        <w:spacing w:line="276" w:lineRule="auto"/>
        <w:ind w:left="-851" w:right="-772"/>
        <w:jc w:val="both"/>
        <w:rPr>
          <w:rFonts w:ascii="Arial" w:eastAsia="MS Mincho" w:hAnsi="Arial" w:cs="Times New Roman"/>
          <w:color w:val="001489"/>
          <w:sz w:val="20"/>
          <w:szCs w:val="20"/>
          <w:lang w:val="es-ES"/>
        </w:rPr>
      </w:pPr>
      <w:r w:rsidRPr="009166DD">
        <w:rPr>
          <w:rFonts w:ascii="Arial" w:eastAsia="MS Mincho" w:hAnsi="Arial" w:cs="Times New Roman"/>
          <w:color w:val="001489"/>
          <w:sz w:val="20"/>
          <w:szCs w:val="20"/>
          <w:lang w:val="es-ES"/>
        </w:rPr>
        <w:t>Aquest document s’haurà d’aportar OBLIGATÒRIAMENT als sobres corresponents, tot indicant la documentació que es considera que té caràcter CONFIDENCIAL</w:t>
      </w:r>
    </w:p>
    <w:p w14:paraId="52475B86"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168F0B75"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En/na _______________________, amb NIF núm. _________________ i domicili a aquests efectes a _________________, C/ _____________________________, actuant en nom i representació de l’empresa __________________________ amb NIF ________________. </w:t>
      </w:r>
    </w:p>
    <w:p w14:paraId="08B750F0" w14:textId="77777777" w:rsidR="005D59E8" w:rsidRPr="009166DD" w:rsidRDefault="005D59E8" w:rsidP="005D59E8">
      <w:pPr>
        <w:spacing w:line="276" w:lineRule="auto"/>
        <w:ind w:left="-851" w:right="-772"/>
        <w:jc w:val="both"/>
        <w:rPr>
          <w:rFonts w:ascii="Calibri" w:eastAsia="MS Mincho" w:hAnsi="Arial" w:cs="Times New Roman"/>
          <w:lang w:val="ca-ES"/>
        </w:rPr>
      </w:pPr>
    </w:p>
    <w:p w14:paraId="7BA8BAF6"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DECLARA que de la documentació presentada per l’entitat a la que represento a l’expedient de referència amb número _________ i que té per objecte la contractació de  ____________________________________, </w:t>
      </w:r>
    </w:p>
    <w:p w14:paraId="13195CEA" w14:textId="77777777" w:rsidR="005D59E8" w:rsidRPr="009166DD" w:rsidRDefault="005D59E8" w:rsidP="005D59E8">
      <w:pPr>
        <w:spacing w:line="276" w:lineRule="auto"/>
        <w:ind w:left="-851" w:right="-772"/>
        <w:jc w:val="both"/>
        <w:rPr>
          <w:rFonts w:ascii="Calibri" w:eastAsia="MS Mincho" w:hAnsi="Arial" w:cs="Times New Roman"/>
          <w:b/>
          <w:lang w:val="ca-ES"/>
        </w:rPr>
      </w:pPr>
    </w:p>
    <w:p w14:paraId="4F0E4610" w14:textId="77777777" w:rsidR="005D59E8" w:rsidRPr="009166DD" w:rsidRDefault="005D59E8" w:rsidP="005D59E8">
      <w:pPr>
        <w:spacing w:line="276" w:lineRule="auto"/>
        <w:ind w:left="-851" w:right="-772"/>
        <w:jc w:val="both"/>
        <w:rPr>
          <w:rFonts w:ascii="Arial" w:eastAsia="MS Mincho" w:hAnsi="Arial" w:cs="Times New Roman"/>
          <w:sz w:val="20"/>
          <w:szCs w:val="20"/>
          <w:u w:val="single"/>
          <w:lang w:val="ca-ES"/>
        </w:rPr>
      </w:pPr>
      <w:r w:rsidRPr="009166DD">
        <w:rPr>
          <w:rFonts w:ascii="Arial" w:eastAsia="MS Mincho" w:hAnsi="Arial" w:cs="Times New Roman"/>
          <w:sz w:val="20"/>
          <w:szCs w:val="20"/>
          <w:u w:val="single"/>
          <w:lang w:val="ca-ES"/>
        </w:rPr>
        <w:t>□</w:t>
      </w:r>
      <w:r w:rsidRPr="009166DD">
        <w:rPr>
          <w:rFonts w:ascii="Arial" w:eastAsia="MS Mincho" w:hAnsi="Arial" w:cs="Times New Roman"/>
          <w:b/>
          <w:sz w:val="20"/>
          <w:szCs w:val="20"/>
          <w:u w:val="single"/>
          <w:lang w:val="ca-ES"/>
        </w:rPr>
        <w:t xml:space="preserve"> Té el caràcter de confidencial</w:t>
      </w:r>
      <w:r w:rsidRPr="009166DD">
        <w:rPr>
          <w:rFonts w:ascii="Arial" w:eastAsia="MS Mincho" w:hAnsi="Arial" w:cs="Arial"/>
          <w:b/>
          <w:position w:val="6"/>
          <w:sz w:val="16"/>
          <w:szCs w:val="20"/>
          <w:u w:val="single"/>
          <w:lang w:val="ca-ES"/>
        </w:rPr>
        <w:footnoteReference w:id="1"/>
      </w:r>
      <w:r w:rsidRPr="009166DD">
        <w:rPr>
          <w:rFonts w:ascii="Arial" w:eastAsia="MS Mincho" w:hAnsi="Arial" w:cs="Times New Roman"/>
          <w:b/>
          <w:sz w:val="20"/>
          <w:szCs w:val="20"/>
          <w:u w:val="single"/>
          <w:lang w:val="ca-ES"/>
        </w:rPr>
        <w:t xml:space="preserve"> la següent documentació que es presenta als sobres següents </w:t>
      </w:r>
      <w:r w:rsidRPr="009166DD">
        <w:rPr>
          <w:rFonts w:ascii="Arial" w:eastAsia="MS Mincho" w:hAnsi="Arial" w:cs="Times New Roman"/>
          <w:i/>
          <w:sz w:val="20"/>
          <w:szCs w:val="20"/>
          <w:lang w:val="ca-ES"/>
        </w:rPr>
        <w:t xml:space="preserve">(Cal determinar de forma expressa i justificada els documents i/o les dades facilitades que es considerin confidencials. </w:t>
      </w:r>
      <w:r w:rsidRPr="009166DD">
        <w:rPr>
          <w:rFonts w:ascii="Arial" w:eastAsia="MS Mincho" w:hAnsi="Arial" w:cs="Times New Roman"/>
          <w:i/>
          <w:sz w:val="20"/>
          <w:szCs w:val="20"/>
          <w:u w:val="single"/>
          <w:lang w:val="ca-ES"/>
        </w:rPr>
        <w:t>No s’admeten declaracions genèriques</w:t>
      </w:r>
      <w:r w:rsidRPr="009166DD">
        <w:rPr>
          <w:rFonts w:ascii="Arial" w:eastAsia="MS Mincho" w:hAnsi="Arial" w:cs="Times New Roman"/>
          <w:i/>
          <w:sz w:val="20"/>
          <w:szCs w:val="20"/>
          <w:u w:val="single"/>
          <w:vertAlign w:val="superscript"/>
          <w:lang w:val="ca-ES"/>
        </w:rPr>
        <w:t>2</w:t>
      </w:r>
      <w:r w:rsidRPr="009166DD">
        <w:rPr>
          <w:rFonts w:ascii="Arial" w:eastAsia="MS Mincho" w:hAnsi="Arial" w:cs="Times New Roman"/>
          <w:i/>
          <w:sz w:val="20"/>
          <w:szCs w:val="20"/>
          <w:u w:val="single"/>
          <w:lang w:val="ca-ES"/>
        </w:rPr>
        <w:t xml:space="preserve"> o no justificades del caràcter confidencial</w:t>
      </w:r>
      <w:r w:rsidRPr="009166DD">
        <w:rPr>
          <w:rFonts w:ascii="Arial" w:eastAsia="MS Mincho" w:hAnsi="Arial" w:cs="Times New Roman"/>
          <w:i/>
          <w:sz w:val="20"/>
          <w:szCs w:val="20"/>
          <w:lang w:val="ca-ES"/>
        </w:rPr>
        <w:t>)</w:t>
      </w:r>
      <w:r w:rsidRPr="009166DD">
        <w:rPr>
          <w:rFonts w:ascii="Arial" w:eastAsia="MS Mincho" w:hAnsi="Arial" w:cs="Times New Roman"/>
          <w:sz w:val="20"/>
          <w:szCs w:val="20"/>
          <w:lang w:val="ca-ES"/>
        </w:rPr>
        <w:t>:</w:t>
      </w:r>
    </w:p>
    <w:p w14:paraId="71A2B178" w14:textId="77777777" w:rsidR="005D59E8" w:rsidRPr="009166DD" w:rsidRDefault="005D59E8" w:rsidP="005D59E8">
      <w:pPr>
        <w:spacing w:before="120" w:after="120" w:line="276" w:lineRule="auto"/>
        <w:ind w:left="-567" w:right="-851" w:hanging="284"/>
        <w:rPr>
          <w:rFonts w:ascii="Arial" w:eastAsia="MS Mincho" w:hAnsi="Arial" w:cs="Times New Roman"/>
          <w:sz w:val="20"/>
          <w:szCs w:val="20"/>
          <w:lang w:val="ca-ES"/>
        </w:rPr>
      </w:pPr>
      <w:r w:rsidRPr="009166DD">
        <w:rPr>
          <w:rFonts w:ascii="Arial" w:eastAsia="MS Mincho" w:hAnsi="Arial" w:cs="Times New Roman"/>
          <w:sz w:val="20"/>
          <w:szCs w:val="20"/>
          <w:lang w:val="ca-ES"/>
        </w:rPr>
        <w:t>DOCUMENTACIÓ ADMINISTRATIVA (Sobre núm. 1)</w:t>
      </w:r>
    </w:p>
    <w:p w14:paraId="097F4ABF" w14:textId="77777777" w:rsidR="005D59E8" w:rsidRPr="009166DD" w:rsidRDefault="005D59E8" w:rsidP="005D59E8">
      <w:pPr>
        <w:spacing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w:t>
      </w:r>
    </w:p>
    <w:p w14:paraId="7363487E" w14:textId="77777777" w:rsidR="005D59E8" w:rsidRPr="009166DD" w:rsidRDefault="005D59E8" w:rsidP="005D59E8">
      <w:pPr>
        <w:spacing w:line="276" w:lineRule="auto"/>
        <w:ind w:left="-851" w:right="-772"/>
        <w:rPr>
          <w:rFonts w:ascii="Arial" w:eastAsia="MS Mincho" w:hAnsi="Arial" w:cs="Times New Roman"/>
          <w:sz w:val="20"/>
          <w:szCs w:val="20"/>
          <w:lang w:val="ca-ES"/>
        </w:rPr>
      </w:pPr>
    </w:p>
    <w:p w14:paraId="42E0F213" w14:textId="77777777" w:rsidR="005D59E8" w:rsidRPr="009166DD" w:rsidRDefault="005D59E8" w:rsidP="005D59E8">
      <w:pPr>
        <w:spacing w:before="120" w:after="120" w:line="276" w:lineRule="auto"/>
        <w:ind w:left="-567" w:right="-851" w:hanging="284"/>
        <w:rPr>
          <w:rFonts w:ascii="Arial" w:eastAsia="MS Mincho" w:hAnsi="Arial" w:cs="Times New Roman"/>
          <w:sz w:val="20"/>
          <w:szCs w:val="20"/>
          <w:lang w:val="ca-ES"/>
        </w:rPr>
      </w:pPr>
      <w:r w:rsidRPr="009166DD">
        <w:rPr>
          <w:rFonts w:ascii="Arial" w:eastAsia="MS Mincho" w:hAnsi="Arial" w:cs="Times New Roman"/>
          <w:sz w:val="20"/>
          <w:szCs w:val="20"/>
          <w:lang w:val="ca-ES"/>
        </w:rPr>
        <w:t>DOCUMENTACIÓ TÈCNICA (Sobre núm. 1)</w:t>
      </w:r>
    </w:p>
    <w:p w14:paraId="4AB396BF" w14:textId="77777777" w:rsidR="005D59E8" w:rsidRPr="009166DD" w:rsidRDefault="005D59E8" w:rsidP="005D59E8">
      <w:pPr>
        <w:spacing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w:t>
      </w:r>
    </w:p>
    <w:p w14:paraId="66AB010A" w14:textId="77777777" w:rsidR="005D59E8" w:rsidRPr="009166DD" w:rsidRDefault="005D59E8" w:rsidP="005D59E8">
      <w:pPr>
        <w:spacing w:line="276" w:lineRule="auto"/>
        <w:ind w:left="-851" w:right="-772"/>
        <w:rPr>
          <w:rFonts w:ascii="Arial" w:eastAsia="MS Mincho" w:hAnsi="Arial" w:cs="Times New Roman"/>
          <w:sz w:val="20"/>
          <w:szCs w:val="20"/>
          <w:lang w:val="ca-ES"/>
        </w:rPr>
      </w:pPr>
    </w:p>
    <w:p w14:paraId="4953CCCD" w14:textId="77777777" w:rsidR="005D59E8" w:rsidRPr="009166DD" w:rsidRDefault="005D59E8" w:rsidP="005D59E8">
      <w:pPr>
        <w:spacing w:line="276" w:lineRule="auto"/>
        <w:ind w:left="-851" w:right="-772"/>
        <w:rPr>
          <w:rFonts w:ascii="Arial" w:eastAsia="MS Mincho" w:hAnsi="Arial" w:cs="Times New Roman"/>
          <w:color w:val="000000"/>
          <w:sz w:val="20"/>
          <w:szCs w:val="20"/>
          <w:u w:val="single"/>
          <w:lang w:val="ca-ES"/>
        </w:rPr>
      </w:pPr>
      <w:r w:rsidRPr="009166DD">
        <w:rPr>
          <w:rFonts w:ascii="Arial" w:eastAsia="MS Mincho" w:hAnsi="Arial" w:cs="Times New Roman"/>
          <w:color w:val="000000"/>
          <w:sz w:val="20"/>
          <w:szCs w:val="20"/>
          <w:u w:val="single"/>
          <w:lang w:val="ca-ES"/>
        </w:rPr>
        <w:t>□ Cap dels documents que consten en la meva oferta tenen caràcter confidencial.</w:t>
      </w:r>
    </w:p>
    <w:p w14:paraId="2EE4AB17" w14:textId="77777777" w:rsidR="005D59E8" w:rsidRPr="009166DD" w:rsidRDefault="005D59E8" w:rsidP="005D59E8">
      <w:pPr>
        <w:spacing w:line="276" w:lineRule="auto"/>
        <w:ind w:left="-851" w:right="-772"/>
        <w:rPr>
          <w:rFonts w:ascii="Arial" w:eastAsia="MS Mincho" w:hAnsi="Arial" w:cs="Times New Roman"/>
          <w:color w:val="000000"/>
          <w:sz w:val="20"/>
          <w:szCs w:val="20"/>
          <w:u w:val="single"/>
          <w:lang w:val="ca-ES"/>
        </w:rPr>
      </w:pPr>
    </w:p>
    <w:p w14:paraId="15846A4C" w14:textId="77777777" w:rsidR="005D59E8" w:rsidRPr="009166DD" w:rsidRDefault="005D59E8" w:rsidP="005D59E8">
      <w:pPr>
        <w:spacing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En el supòsit de que no es complementi aquest document, s’entendrà que cap informació aportada pel licitador té caràcter confidencial.</w:t>
      </w:r>
    </w:p>
    <w:p w14:paraId="13EEB064" w14:textId="77777777" w:rsidR="005D59E8" w:rsidRPr="009166DD" w:rsidRDefault="005D59E8" w:rsidP="005D59E8">
      <w:pPr>
        <w:jc w:val="both"/>
        <w:rPr>
          <w:rFonts w:ascii="Arial" w:eastAsia="MS Mincho" w:hAnsi="Arial" w:cs="Arial"/>
          <w:lang w:val="ca-ES"/>
        </w:rPr>
      </w:pPr>
    </w:p>
    <w:p w14:paraId="46F1AA72" w14:textId="3FC6B2A5" w:rsidR="005D59E8" w:rsidRDefault="005D59E8" w:rsidP="005D59E8">
      <w:pPr>
        <w:spacing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I per a que consti signo aquesta declaració responsable.</w:t>
      </w:r>
    </w:p>
    <w:p w14:paraId="44C0341D" w14:textId="1C9C2403" w:rsidR="008215CC" w:rsidRDefault="008215CC" w:rsidP="005D59E8">
      <w:pPr>
        <w:spacing w:line="276" w:lineRule="auto"/>
        <w:ind w:left="-851" w:right="-772"/>
        <w:rPr>
          <w:rFonts w:ascii="Arial" w:eastAsia="MS Mincho" w:hAnsi="Arial" w:cs="Times New Roman"/>
          <w:sz w:val="20"/>
          <w:szCs w:val="20"/>
          <w:lang w:val="ca-ES"/>
        </w:rPr>
      </w:pPr>
    </w:p>
    <w:p w14:paraId="2D1E5B03" w14:textId="77777777" w:rsidR="008215CC" w:rsidRPr="009166DD" w:rsidRDefault="008215CC" w:rsidP="005D59E8">
      <w:pPr>
        <w:spacing w:line="276" w:lineRule="auto"/>
        <w:ind w:left="-851" w:right="-772"/>
        <w:rPr>
          <w:rFonts w:ascii="Arial" w:eastAsia="MS Mincho" w:hAnsi="Arial" w:cs="Times New Roman"/>
          <w:sz w:val="20"/>
          <w:szCs w:val="20"/>
          <w:lang w:val="ca-ES"/>
        </w:rPr>
      </w:pPr>
    </w:p>
    <w:p w14:paraId="4024A125" w14:textId="77777777" w:rsidR="005D59E8" w:rsidRPr="009166DD" w:rsidRDefault="005D59E8" w:rsidP="005D59E8">
      <w:pPr>
        <w:spacing w:line="276" w:lineRule="auto"/>
        <w:ind w:left="-851" w:right="-772"/>
        <w:rPr>
          <w:rFonts w:ascii="Calibri" w:eastAsia="MS Mincho" w:hAnsi="Calibri" w:cs="Times New Roman"/>
          <w:color w:val="000000"/>
          <w:lang w:val="es-ES"/>
        </w:rPr>
      </w:pPr>
    </w:p>
    <w:p w14:paraId="5846D817" w14:textId="20CB7AF0" w:rsidR="005D59E8" w:rsidRDefault="005D59E8" w:rsidP="005D59E8">
      <w:pPr>
        <w:spacing w:line="276" w:lineRule="auto"/>
        <w:ind w:left="-851" w:right="-772"/>
        <w:rPr>
          <w:rFonts w:ascii="Arial" w:eastAsia="MS Mincho" w:hAnsi="Arial" w:cs="Times New Roman"/>
          <w:sz w:val="20"/>
          <w:szCs w:val="20"/>
          <w:lang w:val="es-ES"/>
        </w:rPr>
      </w:pPr>
      <w:r w:rsidRPr="009166DD">
        <w:rPr>
          <w:rFonts w:ascii="Arial" w:eastAsia="MS Mincho" w:hAnsi="Arial" w:cs="Times New Roman"/>
          <w:sz w:val="20"/>
          <w:szCs w:val="20"/>
          <w:lang w:val="es-ES"/>
        </w:rPr>
        <w:t>Data:</w:t>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r>
      <w:r w:rsidRPr="009166DD">
        <w:rPr>
          <w:rFonts w:ascii="Arial" w:eastAsia="MS Mincho" w:hAnsi="Arial" w:cs="Times New Roman"/>
          <w:sz w:val="20"/>
          <w:szCs w:val="20"/>
          <w:lang w:val="es-ES"/>
        </w:rPr>
        <w:tab/>
        <w:t>Signatur</w:t>
      </w:r>
      <w:r w:rsidR="005555C7">
        <w:rPr>
          <w:rFonts w:ascii="Arial" w:eastAsia="MS Mincho" w:hAnsi="Arial" w:cs="Times New Roman"/>
          <w:sz w:val="20"/>
          <w:szCs w:val="20"/>
          <w:lang w:val="es-ES"/>
        </w:rPr>
        <w:t>a</w:t>
      </w:r>
      <w:r w:rsidRPr="009166DD">
        <w:rPr>
          <w:rFonts w:ascii="Arial" w:eastAsia="MS Mincho" w:hAnsi="Arial" w:cs="Times New Roman"/>
          <w:sz w:val="20"/>
          <w:szCs w:val="20"/>
          <w:lang w:val="es-ES"/>
        </w:rPr>
        <w:t>:</w:t>
      </w:r>
    </w:p>
    <w:p w14:paraId="39381624" w14:textId="77777777" w:rsidR="009C4FB4" w:rsidRPr="009166DD" w:rsidRDefault="009C4FB4" w:rsidP="005D59E8">
      <w:pPr>
        <w:spacing w:line="276" w:lineRule="auto"/>
        <w:ind w:left="-851" w:right="-772"/>
        <w:rPr>
          <w:rFonts w:ascii="Arial" w:eastAsia="MS Mincho" w:hAnsi="Arial" w:cs="Times New Roman"/>
          <w:sz w:val="20"/>
          <w:szCs w:val="20"/>
          <w:lang w:val="es-ES"/>
        </w:rPr>
      </w:pPr>
    </w:p>
    <w:p w14:paraId="30DCC76B" w14:textId="7376095C" w:rsidR="005D59E8" w:rsidRDefault="005D59E8" w:rsidP="005D59E8">
      <w:pPr>
        <w:spacing w:line="276" w:lineRule="auto"/>
        <w:ind w:right="-772"/>
        <w:jc w:val="both"/>
        <w:rPr>
          <w:rFonts w:ascii="Arial" w:eastAsia="MS Mincho" w:hAnsi="Arial" w:cs="Times New Roman"/>
          <w:sz w:val="20"/>
          <w:szCs w:val="20"/>
          <w:lang w:val="ca-ES"/>
        </w:rPr>
      </w:pPr>
    </w:p>
    <w:p w14:paraId="12520736" w14:textId="6FEB5A23" w:rsidR="009C4FB4" w:rsidRDefault="009C4FB4" w:rsidP="005D59E8">
      <w:pPr>
        <w:spacing w:line="276" w:lineRule="auto"/>
        <w:ind w:right="-772"/>
        <w:jc w:val="both"/>
        <w:rPr>
          <w:rFonts w:ascii="Arial" w:eastAsia="MS Mincho" w:hAnsi="Arial" w:cs="Times New Roman"/>
          <w:sz w:val="20"/>
          <w:szCs w:val="20"/>
          <w:lang w:val="ca-ES"/>
        </w:rPr>
      </w:pPr>
    </w:p>
    <w:p w14:paraId="32EDE168" w14:textId="2406AE5F" w:rsidR="009C4FB4" w:rsidRDefault="009C4FB4" w:rsidP="005D59E8">
      <w:pPr>
        <w:spacing w:line="276" w:lineRule="auto"/>
        <w:ind w:right="-772"/>
        <w:jc w:val="both"/>
        <w:rPr>
          <w:rFonts w:ascii="Arial" w:eastAsia="MS Mincho" w:hAnsi="Arial" w:cs="Times New Roman"/>
          <w:sz w:val="20"/>
          <w:szCs w:val="20"/>
          <w:lang w:val="ca-ES"/>
        </w:rPr>
      </w:pPr>
    </w:p>
    <w:p w14:paraId="2F5C25EA" w14:textId="68E25156" w:rsidR="009C4FB4" w:rsidRDefault="009C4FB4" w:rsidP="005D59E8">
      <w:pPr>
        <w:spacing w:line="276" w:lineRule="auto"/>
        <w:ind w:right="-772"/>
        <w:jc w:val="both"/>
        <w:rPr>
          <w:rFonts w:ascii="Arial" w:eastAsia="MS Mincho" w:hAnsi="Arial" w:cs="Times New Roman"/>
          <w:sz w:val="20"/>
          <w:szCs w:val="20"/>
          <w:lang w:val="ca-ES"/>
        </w:rPr>
      </w:pPr>
    </w:p>
    <w:p w14:paraId="4D5745E1" w14:textId="64A8B13C" w:rsidR="009C4FB4" w:rsidRDefault="009C4FB4" w:rsidP="005D59E8">
      <w:pPr>
        <w:spacing w:line="276" w:lineRule="auto"/>
        <w:ind w:right="-772"/>
        <w:jc w:val="both"/>
        <w:rPr>
          <w:rFonts w:ascii="Arial" w:eastAsia="MS Mincho" w:hAnsi="Arial" w:cs="Times New Roman"/>
          <w:sz w:val="20"/>
          <w:szCs w:val="20"/>
          <w:lang w:val="ca-ES"/>
        </w:rPr>
      </w:pPr>
    </w:p>
    <w:p w14:paraId="36A43ABE" w14:textId="77777777" w:rsidR="009C4FB4" w:rsidRPr="009166DD" w:rsidRDefault="009C4FB4" w:rsidP="005D59E8">
      <w:pPr>
        <w:spacing w:line="276" w:lineRule="auto"/>
        <w:ind w:right="-772"/>
        <w:jc w:val="both"/>
        <w:rPr>
          <w:rFonts w:ascii="Arial" w:eastAsia="MS Mincho" w:hAnsi="Arial" w:cs="Times New Roman"/>
          <w:sz w:val="20"/>
          <w:szCs w:val="20"/>
          <w:lang w:val="ca-ES"/>
        </w:rPr>
      </w:pPr>
    </w:p>
    <w:p w14:paraId="4968F12D" w14:textId="0096465B" w:rsidR="005D59E8" w:rsidRPr="009166DD" w:rsidRDefault="005D59E8" w:rsidP="005D59E8">
      <w:pPr>
        <w:keepNext/>
        <w:keepLines/>
        <w:overflowPunct w:val="0"/>
        <w:autoSpaceDE w:val="0"/>
        <w:autoSpaceDN w:val="0"/>
        <w:adjustRightInd w:val="0"/>
        <w:spacing w:before="40"/>
        <w:jc w:val="both"/>
        <w:textAlignment w:val="baseline"/>
        <w:outlineLvl w:val="1"/>
        <w:rPr>
          <w:rFonts w:ascii="Arial" w:eastAsia="MS Gothic" w:hAnsi="Arial" w:cs="Times New Roman"/>
          <w:b/>
          <w:color w:val="001489"/>
          <w:sz w:val="20"/>
          <w:szCs w:val="26"/>
          <w:lang w:val="ca-ES" w:eastAsia="es-ES"/>
        </w:rPr>
      </w:pPr>
      <w:bookmarkStart w:id="10" w:name="_Toc109730225"/>
      <w:bookmarkStart w:id="11" w:name="_Toc188461874"/>
      <w:r w:rsidRPr="009166DD">
        <w:rPr>
          <w:rFonts w:ascii="Arial" w:eastAsia="MS Gothic" w:hAnsi="Arial" w:cs="Times New Roman"/>
          <w:b/>
          <w:color w:val="001489"/>
          <w:sz w:val="20"/>
          <w:szCs w:val="26"/>
          <w:lang w:val="ca-ES" w:eastAsia="es-ES"/>
        </w:rPr>
        <w:lastRenderedPageBreak/>
        <w:t>Annex núm. 5</w:t>
      </w:r>
      <w:bookmarkEnd w:id="10"/>
      <w:bookmarkEnd w:id="11"/>
      <w:r w:rsidRPr="009166DD">
        <w:rPr>
          <w:rFonts w:ascii="Arial" w:eastAsia="MS Gothic" w:hAnsi="Arial" w:cs="Times New Roman"/>
          <w:b/>
          <w:color w:val="001489"/>
          <w:sz w:val="20"/>
          <w:szCs w:val="26"/>
          <w:lang w:val="ca-ES" w:eastAsia="es-ES"/>
        </w:rPr>
        <w:t xml:space="preserve">. </w:t>
      </w:r>
    </w:p>
    <w:p w14:paraId="59F92988" w14:textId="77777777" w:rsidR="005D59E8" w:rsidRPr="009166DD" w:rsidRDefault="005D59E8" w:rsidP="005D59E8">
      <w:pPr>
        <w:spacing w:line="276" w:lineRule="auto"/>
        <w:ind w:left="-851" w:right="-772"/>
        <w:rPr>
          <w:rFonts w:ascii="Arial" w:eastAsia="MS Mincho" w:hAnsi="Arial" w:cs="Times New Roman"/>
          <w:b/>
          <w:sz w:val="20"/>
          <w:szCs w:val="20"/>
          <w:lang w:val="ca-ES"/>
        </w:rPr>
      </w:pPr>
    </w:p>
    <w:p w14:paraId="46BB2C9C" w14:textId="77777777" w:rsidR="005D59E8" w:rsidRPr="009166DD" w:rsidRDefault="005D59E8" w:rsidP="005D59E8">
      <w:pPr>
        <w:spacing w:line="276" w:lineRule="auto"/>
        <w:ind w:left="-851" w:right="-772"/>
        <w:jc w:val="both"/>
        <w:rPr>
          <w:rFonts w:ascii="Arial" w:eastAsia="MS Mincho" w:hAnsi="Arial" w:cs="Times New Roman"/>
          <w:color w:val="001489"/>
          <w:szCs w:val="20"/>
          <w:lang w:val="ca-ES"/>
        </w:rPr>
      </w:pPr>
      <w:bookmarkStart w:id="12" w:name="_Toc109730226"/>
      <w:r w:rsidRPr="009166DD">
        <w:rPr>
          <w:rFonts w:ascii="Arial" w:eastAsia="MS Mincho" w:hAnsi="Arial" w:cs="Times New Roman"/>
          <w:color w:val="001489"/>
          <w:szCs w:val="20"/>
          <w:lang w:val="ca-ES"/>
        </w:rPr>
        <w:t>DECLARACIÓ D’ABSÈNCIA DE CONFLICTE D’INTERÈS (DACI) DE LES PERSONES PARTICIPANTS EN EL PROCEDIMENT DE PREPARACIÓ I TRAMITACIÓ DE L’EXPEDIENT DE CONTRACTACIÓ</w:t>
      </w:r>
    </w:p>
    <w:p w14:paraId="15AB2D39" w14:textId="77777777" w:rsidR="005D59E8" w:rsidRPr="009166DD" w:rsidRDefault="005D59E8" w:rsidP="005D59E8">
      <w:pPr>
        <w:ind w:left="-709" w:right="-772" w:hanging="142"/>
        <w:jc w:val="both"/>
        <w:rPr>
          <w:rFonts w:ascii="Arial" w:eastAsia="MS Mincho" w:hAnsi="Arial" w:cs="Times New Roman"/>
          <w:color w:val="001489"/>
          <w:sz w:val="20"/>
          <w:szCs w:val="32"/>
          <w:lang w:val="ca-ES"/>
        </w:rPr>
      </w:pPr>
    </w:p>
    <w:p w14:paraId="62F2A14C" w14:textId="62E05B80"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Expedient:</w:t>
      </w:r>
      <w:r w:rsidRPr="009166DD">
        <w:rPr>
          <w:rFonts w:ascii="Arial" w:eastAsia="MS Mincho" w:hAnsi="Arial" w:cs="Times New Roman"/>
          <w:sz w:val="20"/>
          <w:szCs w:val="20"/>
          <w:lang w:val="ca-ES"/>
        </w:rPr>
        <w:t xml:space="preserve"> 2025.SU.01</w:t>
      </w:r>
      <w:r>
        <w:rPr>
          <w:rFonts w:ascii="Arial" w:eastAsia="MS Mincho" w:hAnsi="Arial" w:cs="Times New Roman"/>
          <w:sz w:val="20"/>
          <w:szCs w:val="20"/>
          <w:lang w:val="ca-ES"/>
        </w:rPr>
        <w:t>5</w:t>
      </w:r>
    </w:p>
    <w:p w14:paraId="1122C64A"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p>
    <w:p w14:paraId="7E1DCB03" w14:textId="6EA26F3F"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 xml:space="preserve">Contracte: </w:t>
      </w:r>
      <w:bookmarkStart w:id="13" w:name="_Hlk204795835"/>
      <w:r w:rsidRPr="007568B5">
        <w:rPr>
          <w:rFonts w:ascii="Arial" w:eastAsia="MS Mincho" w:hAnsi="Arial" w:cs="Arial"/>
          <w:sz w:val="20"/>
          <w:szCs w:val="20"/>
          <w:lang w:val="ca-ES"/>
        </w:rPr>
        <w:t>Subministrament d</w:t>
      </w:r>
      <w:r w:rsidR="00325835" w:rsidRPr="007568B5">
        <w:rPr>
          <w:rFonts w:ascii="Arial" w:eastAsia="MS Mincho" w:hAnsi="Arial" w:cs="Arial"/>
          <w:sz w:val="20"/>
          <w:szCs w:val="20"/>
          <w:lang w:val="ca-ES"/>
        </w:rPr>
        <w:t>e</w:t>
      </w:r>
      <w:r w:rsidRPr="009166DD">
        <w:rPr>
          <w:rFonts w:ascii="Arial" w:eastAsia="MS Mincho" w:hAnsi="Arial" w:cs="Arial"/>
          <w:sz w:val="20"/>
          <w:szCs w:val="20"/>
          <w:lang w:val="ca-ES"/>
        </w:rPr>
        <w:t xml:space="preserve"> “</w:t>
      </w:r>
      <w:r w:rsidRPr="005D59E8">
        <w:rPr>
          <w:rFonts w:ascii="Arial" w:eastAsia="MS Mincho" w:hAnsi="Arial" w:cs="Arial"/>
          <w:sz w:val="20"/>
          <w:szCs w:val="20"/>
        </w:rPr>
        <w:t>THIN-FILM LITHIUM NIOBATE PHOTONIC INTEGRATED CHIPS FOR THE OPTOELECTRONICS GROUP</w:t>
      </w:r>
      <w:r w:rsidRPr="009166DD">
        <w:rPr>
          <w:rFonts w:ascii="Arial" w:eastAsia="MS Mincho" w:hAnsi="Arial" w:cs="Arial"/>
          <w:sz w:val="20"/>
          <w:szCs w:val="20"/>
          <w:lang w:val="ca-ES"/>
        </w:rPr>
        <w:t>” per l’ICFO.</w:t>
      </w:r>
      <w:bookmarkEnd w:id="13"/>
    </w:p>
    <w:p w14:paraId="580232E4"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p>
    <w:p w14:paraId="676737F5" w14:textId="1D498928"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 xml:space="preserve">Òrgan de contractació: </w:t>
      </w:r>
      <w:r w:rsidRPr="009166DD">
        <w:rPr>
          <w:rFonts w:ascii="Arial" w:eastAsia="MS Mincho" w:hAnsi="Arial" w:cs="Times New Roman"/>
          <w:sz w:val="20"/>
          <w:szCs w:val="20"/>
          <w:lang w:val="ca-ES"/>
        </w:rPr>
        <w:t>Direcció</w:t>
      </w:r>
      <w:r w:rsidR="00284F7C">
        <w:rPr>
          <w:rFonts w:ascii="Arial" w:eastAsia="MS Mincho" w:hAnsi="Arial" w:cs="Times New Roman"/>
          <w:sz w:val="20"/>
          <w:szCs w:val="20"/>
          <w:lang w:val="ca-ES"/>
        </w:rPr>
        <w:t xml:space="preserve"> i</w:t>
      </w:r>
      <w:r w:rsidR="003A7F6F">
        <w:rPr>
          <w:rFonts w:ascii="Arial" w:eastAsia="MS Mincho" w:hAnsi="Arial" w:cs="Times New Roman"/>
          <w:sz w:val="20"/>
          <w:szCs w:val="20"/>
          <w:lang w:val="ca-ES"/>
        </w:rPr>
        <w:t>/</w:t>
      </w:r>
      <w:r w:rsidR="00284F7C">
        <w:rPr>
          <w:rFonts w:ascii="Arial" w:eastAsia="MS Mincho" w:hAnsi="Arial" w:cs="Times New Roman"/>
          <w:sz w:val="20"/>
          <w:szCs w:val="20"/>
          <w:lang w:val="ca-ES"/>
        </w:rPr>
        <w:t xml:space="preserve">o </w:t>
      </w:r>
      <w:r w:rsidR="003A7F6F">
        <w:rPr>
          <w:rFonts w:ascii="Arial" w:eastAsia="MS Mincho" w:hAnsi="Arial" w:cs="Times New Roman"/>
          <w:sz w:val="20"/>
          <w:szCs w:val="20"/>
          <w:lang w:val="ca-ES"/>
        </w:rPr>
        <w:t>CFO</w:t>
      </w:r>
      <w:r w:rsidRPr="009166DD">
        <w:rPr>
          <w:rFonts w:ascii="Arial" w:eastAsia="MS Mincho" w:hAnsi="Arial" w:cs="Times New Roman"/>
          <w:sz w:val="20"/>
          <w:szCs w:val="20"/>
          <w:lang w:val="ca-ES"/>
        </w:rPr>
        <w:t xml:space="preserve"> de l’ICFO</w:t>
      </w:r>
    </w:p>
    <w:p w14:paraId="7DDA97C1"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45FCBA94"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A l’objecte de garantir la imparcialitat en el procediment de contractació a dalt referenciat, el/s de sota signant/s, com a participant/s en el procés de preparació i tramitació de l’expedient, declara/declaren:</w:t>
      </w:r>
    </w:p>
    <w:p w14:paraId="0B8E9629"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782366ED"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t>Primer.</w:t>
      </w:r>
    </w:p>
    <w:p w14:paraId="01308F9B"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3F01EA60"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Estar informat/s del següent:</w:t>
      </w:r>
    </w:p>
    <w:p w14:paraId="47894024"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776E6D28"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1. Que l’article 61.3 «Conflicte d'interessos», del Reglament (UE, Euratom)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w:t>
      </w:r>
    </w:p>
    <w:p w14:paraId="625E8DB1"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606EAA5F"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w:t>
      </w:r>
    </w:p>
    <w:p w14:paraId="108AEE02"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3CD980FE"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w:t>
      </w:r>
    </w:p>
    <w:p w14:paraId="7F3667F0"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653E4FF5"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t>Segon.</w:t>
      </w:r>
    </w:p>
    <w:p w14:paraId="228E47E4"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4768C028"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Que, en el moment de la signatura d’aquesta declaració i a la llum de la informació obrant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w:t>
      </w:r>
    </w:p>
    <w:p w14:paraId="18A09F91"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651639C4" w14:textId="0D87BDA6" w:rsidR="005D59E8" w:rsidRDefault="005D59E8" w:rsidP="005D59E8">
      <w:pPr>
        <w:spacing w:line="276" w:lineRule="auto"/>
        <w:ind w:left="-851" w:right="-772"/>
        <w:jc w:val="both"/>
        <w:rPr>
          <w:rFonts w:ascii="Arial" w:eastAsia="MS Mincho" w:hAnsi="Arial" w:cs="Times New Roman"/>
          <w:sz w:val="20"/>
          <w:szCs w:val="20"/>
          <w:lang w:val="ca-ES"/>
        </w:rPr>
      </w:pPr>
    </w:p>
    <w:p w14:paraId="2B834805"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20B307F8"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0F4580ED"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lastRenderedPageBreak/>
        <w:t>Tercer.</w:t>
      </w:r>
    </w:p>
    <w:p w14:paraId="786FB0AD"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6FD9DFF8"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Que es comprometi/n a posar en coneixement de l’òrgan de contractació, sense dilació, qualsevol situació de conflicte d’interès que pogués conèixer i produir-se en qualsevol moment del procediment en curs.</w:t>
      </w:r>
    </w:p>
    <w:p w14:paraId="14722881"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7A8896A1"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t>Quart.</w:t>
      </w:r>
    </w:p>
    <w:p w14:paraId="6507A069"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70A1DB25"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Que coneix que una declaració d’absència de conflicte d’interès que es demostri que sigui falsa, comportarà les conseqüències disciplinàries/administratives/judicials que estableixi la normativa d’aplicació.</w:t>
      </w:r>
    </w:p>
    <w:p w14:paraId="0C611614"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0398A5A8"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1217CDD7" w14:textId="77777777" w:rsidR="005D59E8" w:rsidRPr="009166DD" w:rsidRDefault="005D59E8" w:rsidP="005D59E8">
      <w:pPr>
        <w:spacing w:line="276" w:lineRule="auto"/>
        <w:ind w:left="-851" w:right="-772"/>
        <w:jc w:val="both"/>
        <w:rPr>
          <w:rFonts w:ascii="Arial" w:eastAsia="MS Mincho" w:hAnsi="Arial" w:cs="Times New Roman"/>
          <w:i/>
          <w:sz w:val="20"/>
          <w:szCs w:val="20"/>
          <w:lang w:val="ca-ES"/>
        </w:rPr>
      </w:pPr>
      <w:r w:rsidRPr="009166DD">
        <w:rPr>
          <w:rFonts w:ascii="Arial" w:eastAsia="MS Mincho" w:hAnsi="Arial" w:cs="Times New Roman"/>
          <w:i/>
          <w:sz w:val="20"/>
          <w:szCs w:val="20"/>
          <w:lang w:val="ca-ES"/>
        </w:rPr>
        <w:t>Noms i càrrecs</w:t>
      </w:r>
    </w:p>
    <w:p w14:paraId="3640603C"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5EB8C14D" w14:textId="77777777" w:rsidR="005D59E8" w:rsidRPr="009166DD" w:rsidRDefault="005D59E8" w:rsidP="005D59E8">
      <w:pPr>
        <w:rPr>
          <w:rFonts w:ascii="Arial" w:eastAsia="MS Mincho" w:hAnsi="Arial" w:cs="Times New Roman"/>
          <w:sz w:val="20"/>
          <w:szCs w:val="20"/>
          <w:lang w:val="ca-ES"/>
        </w:rPr>
      </w:pPr>
      <w:r w:rsidRPr="009166DD">
        <w:rPr>
          <w:rFonts w:ascii="Cambria" w:eastAsia="MS Mincho" w:hAnsi="Cambria" w:cs="Times New Roman"/>
          <w:lang w:val="ca-ES"/>
        </w:rPr>
        <w:br w:type="page"/>
      </w:r>
    </w:p>
    <w:p w14:paraId="70DC8933" w14:textId="77777777" w:rsidR="005D59E8" w:rsidRPr="009166DD" w:rsidRDefault="005D59E8" w:rsidP="005D59E8">
      <w:pPr>
        <w:keepNext/>
        <w:keepLines/>
        <w:overflowPunct w:val="0"/>
        <w:autoSpaceDE w:val="0"/>
        <w:autoSpaceDN w:val="0"/>
        <w:adjustRightInd w:val="0"/>
        <w:spacing w:before="40"/>
        <w:jc w:val="both"/>
        <w:textAlignment w:val="baseline"/>
        <w:outlineLvl w:val="1"/>
        <w:rPr>
          <w:rFonts w:ascii="Arial" w:eastAsia="MS Gothic" w:hAnsi="Arial" w:cs="Times New Roman"/>
          <w:b/>
          <w:color w:val="001489"/>
          <w:sz w:val="20"/>
          <w:szCs w:val="26"/>
          <w:lang w:val="ca-ES" w:eastAsia="es-ES"/>
        </w:rPr>
      </w:pPr>
      <w:bookmarkStart w:id="14" w:name="_Toc188461875"/>
      <w:r w:rsidRPr="009166DD">
        <w:rPr>
          <w:rFonts w:ascii="Arial" w:eastAsia="MS Gothic" w:hAnsi="Arial" w:cs="Times New Roman"/>
          <w:b/>
          <w:color w:val="001489"/>
          <w:sz w:val="20"/>
          <w:szCs w:val="26"/>
          <w:lang w:val="ca-ES" w:eastAsia="es-ES"/>
        </w:rPr>
        <w:lastRenderedPageBreak/>
        <w:t>Annex núm. 6.</w:t>
      </w:r>
      <w:bookmarkEnd w:id="12"/>
      <w:bookmarkEnd w:id="14"/>
      <w:r w:rsidRPr="009166DD">
        <w:rPr>
          <w:rFonts w:ascii="Arial" w:eastAsia="MS Gothic" w:hAnsi="Arial" w:cs="Times New Roman"/>
          <w:b/>
          <w:color w:val="001489"/>
          <w:sz w:val="20"/>
          <w:szCs w:val="26"/>
          <w:lang w:val="ca-ES" w:eastAsia="es-ES"/>
        </w:rPr>
        <w:t xml:space="preserve"> </w:t>
      </w:r>
    </w:p>
    <w:p w14:paraId="57886EC0" w14:textId="77777777" w:rsidR="005D59E8" w:rsidRPr="009166DD" w:rsidRDefault="005D59E8" w:rsidP="005D59E8">
      <w:pPr>
        <w:keepNext/>
        <w:keepLines/>
        <w:overflowPunct w:val="0"/>
        <w:autoSpaceDE w:val="0"/>
        <w:autoSpaceDN w:val="0"/>
        <w:adjustRightInd w:val="0"/>
        <w:spacing w:before="40"/>
        <w:jc w:val="both"/>
        <w:textAlignment w:val="baseline"/>
        <w:outlineLvl w:val="1"/>
        <w:rPr>
          <w:rFonts w:ascii="Arial" w:eastAsia="MS Gothic" w:hAnsi="Arial" w:cs="Times New Roman"/>
          <w:b/>
          <w:color w:val="001489"/>
          <w:sz w:val="20"/>
          <w:szCs w:val="26"/>
          <w:lang w:val="ca-ES" w:eastAsia="es-ES"/>
        </w:rPr>
      </w:pPr>
    </w:p>
    <w:p w14:paraId="280D9418" w14:textId="77777777" w:rsidR="005D59E8" w:rsidRPr="009166DD" w:rsidRDefault="005D59E8" w:rsidP="005D59E8">
      <w:pPr>
        <w:keepNext/>
        <w:keepLines/>
        <w:overflowPunct w:val="0"/>
        <w:autoSpaceDE w:val="0"/>
        <w:autoSpaceDN w:val="0"/>
        <w:adjustRightInd w:val="0"/>
        <w:spacing w:before="40"/>
        <w:ind w:left="-851"/>
        <w:jc w:val="both"/>
        <w:textAlignment w:val="baseline"/>
        <w:outlineLvl w:val="1"/>
        <w:rPr>
          <w:rFonts w:ascii="Arial" w:eastAsia="MS Gothic" w:hAnsi="Arial" w:cs="Times New Roman"/>
          <w:bCs/>
          <w:color w:val="001489"/>
          <w:sz w:val="20"/>
          <w:szCs w:val="26"/>
          <w:lang w:val="ca-ES" w:eastAsia="es-ES"/>
        </w:rPr>
      </w:pPr>
      <w:bookmarkStart w:id="15" w:name="_Toc135652674"/>
      <w:r w:rsidRPr="009166DD">
        <w:rPr>
          <w:rFonts w:ascii="Arial" w:eastAsia="MS Gothic" w:hAnsi="Arial" w:cs="Times New Roman"/>
          <w:bCs/>
          <w:color w:val="001489"/>
          <w:sz w:val="20"/>
          <w:szCs w:val="26"/>
          <w:lang w:val="ca-ES" w:eastAsia="es-ES"/>
        </w:rPr>
        <w:t>DECLARACIÓ DE CESSIÓ I TRACTAMENT DE DADES EN RELACIÓ AMB L’ACTUACIÓ D’ACTUACIONS DEL PLA DE RECUPERACIÓ, TRANSFORMACIÓ I RESILIÈNCIA (PRTR)</w:t>
      </w:r>
    </w:p>
    <w:p w14:paraId="2BF7161E" w14:textId="77777777" w:rsidR="005D59E8" w:rsidRPr="009166DD" w:rsidRDefault="005D59E8" w:rsidP="005D59E8">
      <w:pPr>
        <w:ind w:left="-709" w:right="-772" w:hanging="142"/>
        <w:rPr>
          <w:rFonts w:ascii="Arial" w:eastAsia="MS Mincho" w:hAnsi="Arial" w:cs="Times New Roman"/>
          <w:szCs w:val="32"/>
          <w:lang w:val="ca-ES"/>
        </w:rPr>
      </w:pPr>
    </w:p>
    <w:p w14:paraId="4118359F" w14:textId="474AB69A" w:rsidR="005D59E8" w:rsidRPr="00064F96" w:rsidRDefault="005D59E8">
      <w:pPr>
        <w:spacing w:line="276" w:lineRule="auto"/>
        <w:ind w:left="-851" w:right="-772"/>
        <w:jc w:val="both"/>
        <w:rPr>
          <w:rFonts w:ascii="Arial" w:eastAsia="MS Mincho" w:hAnsi="Arial" w:cs="Arial"/>
          <w:i/>
          <w:iCs/>
          <w:sz w:val="20"/>
          <w:szCs w:val="20"/>
          <w:lang w:val="ca-ES"/>
        </w:rPr>
      </w:pPr>
      <w:r w:rsidRPr="009166DD">
        <w:rPr>
          <w:rFonts w:ascii="Arial" w:eastAsia="MS Mincho" w:hAnsi="Arial" w:cs="Times New Roman"/>
          <w:sz w:val="20"/>
          <w:szCs w:val="20"/>
          <w:lang w:val="ca-ES"/>
        </w:rPr>
        <w:t xml:space="preserve">Jo, el sotasignat/ada, </w:t>
      </w:r>
      <w:r w:rsidRPr="009166DD">
        <w:rPr>
          <w:rFonts w:ascii="Arial" w:eastAsia="MS Mincho" w:hAnsi="Arial" w:cs="Times New Roman"/>
          <w:sz w:val="20"/>
          <w:szCs w:val="20"/>
          <w:highlight w:val="yellow"/>
          <w:lang w:val="ca-ES"/>
        </w:rPr>
        <w:t>[Nom i cognoms]</w:t>
      </w:r>
      <w:r w:rsidRPr="009166DD">
        <w:rPr>
          <w:rFonts w:ascii="Arial" w:eastAsia="MS Mincho" w:hAnsi="Arial" w:cs="Times New Roman"/>
          <w:sz w:val="20"/>
          <w:szCs w:val="20"/>
          <w:lang w:val="ca-ES"/>
        </w:rPr>
        <w:t xml:space="preserve">, amb DNI </w:t>
      </w:r>
      <w:r w:rsidRPr="009166DD">
        <w:rPr>
          <w:rFonts w:ascii="Arial" w:eastAsia="MS Mincho" w:hAnsi="Arial" w:cs="Times New Roman"/>
          <w:sz w:val="20"/>
          <w:szCs w:val="20"/>
          <w:highlight w:val="yellow"/>
          <w:lang w:val="ca-ES"/>
        </w:rPr>
        <w:t>[núm. DNI]</w:t>
      </w:r>
      <w:r w:rsidRPr="009166DD">
        <w:rPr>
          <w:rFonts w:ascii="Arial" w:eastAsia="MS Mincho" w:hAnsi="Arial" w:cs="Times New Roman"/>
          <w:sz w:val="20"/>
          <w:szCs w:val="20"/>
          <w:lang w:val="ca-ES"/>
        </w:rPr>
        <w:t xml:space="preserve">, com a conseller/a delegat/ada o gerent de l’entitat </w:t>
      </w:r>
      <w:r w:rsidRPr="009166DD">
        <w:rPr>
          <w:rFonts w:ascii="Arial" w:eastAsia="MS Mincho" w:hAnsi="Arial" w:cs="Times New Roman"/>
          <w:sz w:val="20"/>
          <w:szCs w:val="20"/>
          <w:highlight w:val="yellow"/>
          <w:lang w:val="ca-ES"/>
        </w:rPr>
        <w:t>[nom entitat]</w:t>
      </w:r>
      <w:r w:rsidRPr="009166DD">
        <w:rPr>
          <w:rFonts w:ascii="Arial" w:eastAsia="MS Mincho" w:hAnsi="Arial" w:cs="Times New Roman"/>
          <w:sz w:val="20"/>
          <w:szCs w:val="20"/>
          <w:lang w:val="ca-ES"/>
        </w:rPr>
        <w:t xml:space="preserve">, amb NIF </w:t>
      </w:r>
      <w:r w:rsidRPr="009166DD">
        <w:rPr>
          <w:rFonts w:ascii="Arial" w:eastAsia="MS Mincho" w:hAnsi="Arial" w:cs="Times New Roman"/>
          <w:sz w:val="20"/>
          <w:szCs w:val="20"/>
          <w:highlight w:val="yellow"/>
          <w:lang w:val="ca-ES"/>
        </w:rPr>
        <w:t>[NIF entitat]</w:t>
      </w:r>
      <w:r w:rsidRPr="009166DD">
        <w:rPr>
          <w:rFonts w:ascii="Arial" w:eastAsia="MS Mincho" w:hAnsi="Arial" w:cs="Times New Roman"/>
          <w:sz w:val="20"/>
          <w:szCs w:val="20"/>
          <w:lang w:val="ca-ES"/>
        </w:rPr>
        <w:t xml:space="preserve"> i amb domicili fiscal a </w:t>
      </w:r>
      <w:r w:rsidRPr="009166DD">
        <w:rPr>
          <w:rFonts w:ascii="Arial" w:eastAsia="MS Mincho" w:hAnsi="Arial" w:cs="Times New Roman"/>
          <w:sz w:val="20"/>
          <w:szCs w:val="20"/>
          <w:highlight w:val="yellow"/>
          <w:lang w:val="ca-ES"/>
        </w:rPr>
        <w:t>[domicili entitat]</w:t>
      </w:r>
      <w:r w:rsidRPr="009166DD">
        <w:rPr>
          <w:rFonts w:ascii="Arial" w:eastAsia="MS Mincho" w:hAnsi="Arial" w:cs="Times New Roman"/>
          <w:sz w:val="20"/>
          <w:szCs w:val="20"/>
          <w:lang w:val="ca-ES"/>
        </w:rPr>
        <w:t>, beneficiària d'ajudes finançades amb recursos provinents del PRTR / que participa com a contractista/subcontractista en el desenvolupament d'actuacions necessàries per a la consecució dels objectius definits al component de l’expedient de contractació 2025.SU.01</w:t>
      </w:r>
      <w:r>
        <w:rPr>
          <w:rFonts w:ascii="Arial" w:eastAsia="MS Mincho" w:hAnsi="Arial" w:cs="Times New Roman"/>
          <w:sz w:val="20"/>
          <w:szCs w:val="20"/>
          <w:lang w:val="ca-ES"/>
        </w:rPr>
        <w:t>5</w:t>
      </w:r>
      <w:r w:rsidRPr="009166DD">
        <w:rPr>
          <w:rFonts w:ascii="Arial" w:eastAsia="MS Mincho" w:hAnsi="Arial" w:cs="Times New Roman"/>
          <w:sz w:val="20"/>
          <w:szCs w:val="20"/>
          <w:lang w:val="ca-ES"/>
        </w:rPr>
        <w:t>, “</w:t>
      </w:r>
      <w:r w:rsidRPr="009166DD">
        <w:rPr>
          <w:rFonts w:ascii="Arial" w:eastAsia="MS Mincho" w:hAnsi="Arial" w:cs="Arial"/>
          <w:i/>
          <w:iCs/>
          <w:sz w:val="20"/>
          <w:szCs w:val="20"/>
          <w:lang w:val="ca-ES"/>
        </w:rPr>
        <w:t>Subministrament</w:t>
      </w:r>
      <w:r w:rsidR="00591ADA">
        <w:rPr>
          <w:rFonts w:ascii="Arial" w:eastAsia="MS Mincho" w:hAnsi="Arial" w:cs="Arial"/>
          <w:i/>
          <w:iCs/>
          <w:sz w:val="20"/>
          <w:szCs w:val="20"/>
          <w:lang w:val="ca-ES"/>
        </w:rPr>
        <w:t xml:space="preserve"> </w:t>
      </w:r>
      <w:r w:rsidRPr="009166DD">
        <w:rPr>
          <w:rFonts w:ascii="Arial" w:eastAsia="MS Mincho" w:hAnsi="Arial" w:cs="Arial"/>
          <w:i/>
          <w:iCs/>
          <w:sz w:val="20"/>
          <w:szCs w:val="20"/>
          <w:lang w:val="ca-ES"/>
        </w:rPr>
        <w:t>d</w:t>
      </w:r>
      <w:r w:rsidR="00325835">
        <w:rPr>
          <w:rFonts w:ascii="Arial" w:eastAsia="MS Mincho" w:hAnsi="Arial" w:cs="Arial"/>
          <w:i/>
          <w:iCs/>
          <w:sz w:val="20"/>
          <w:szCs w:val="20"/>
          <w:lang w:val="ca-ES"/>
        </w:rPr>
        <w:t>e</w:t>
      </w:r>
      <w:r w:rsidRPr="009166DD">
        <w:rPr>
          <w:rFonts w:ascii="Arial" w:eastAsia="MS Mincho" w:hAnsi="Arial" w:cs="Arial"/>
          <w:i/>
          <w:iCs/>
          <w:sz w:val="20"/>
          <w:szCs w:val="20"/>
          <w:lang w:val="ca-ES"/>
        </w:rPr>
        <w:t xml:space="preserve"> “</w:t>
      </w:r>
      <w:r w:rsidRPr="00064F96">
        <w:rPr>
          <w:rFonts w:ascii="Arial" w:eastAsia="MS Mincho" w:hAnsi="Arial" w:cs="Arial"/>
          <w:i/>
          <w:iCs/>
          <w:sz w:val="20"/>
          <w:szCs w:val="20"/>
          <w:lang w:val="es-ES"/>
        </w:rPr>
        <w:t>THIN-FILM LITHIUM NIOBATE PHOTONIC INTEGRATED CHIPS FOR THE OPTOELECTRONICS GROUP</w:t>
      </w:r>
      <w:r w:rsidRPr="009166DD">
        <w:rPr>
          <w:rFonts w:ascii="Arial" w:eastAsia="MS Mincho" w:hAnsi="Arial" w:cs="Arial"/>
          <w:i/>
          <w:iCs/>
          <w:sz w:val="20"/>
          <w:szCs w:val="20"/>
          <w:lang w:val="ca-ES"/>
        </w:rPr>
        <w:t>” per l’ICFO</w:t>
      </w:r>
      <w:r w:rsidRPr="009166DD">
        <w:rPr>
          <w:rFonts w:ascii="Arial" w:eastAsia="MS Mincho" w:hAnsi="Arial" w:cs="Times New Roman"/>
          <w:i/>
          <w:iCs/>
          <w:sz w:val="20"/>
          <w:szCs w:val="20"/>
          <w:lang w:val="ca-ES"/>
        </w:rPr>
        <w:t>”,</w:t>
      </w:r>
      <w:r w:rsidRPr="009166DD">
        <w:rPr>
          <w:rFonts w:ascii="Arial" w:eastAsia="MS Mincho" w:hAnsi="Arial" w:cs="Times New Roman"/>
          <w:sz w:val="20"/>
          <w:szCs w:val="20"/>
          <w:lang w:val="ca-ES"/>
        </w:rPr>
        <w:t xml:space="preserve"> declaro que conec la normativa que és aplicable, en particular els apartats següents de l'article 22 del Reglament (UE) 2021/241 del Parlament Europeu i del Consell, de 12 de febrer de 2021, pel qual s'estableix el Mecanisme de Recuperació i Resiliència: </w:t>
      </w:r>
    </w:p>
    <w:p w14:paraId="58CDDB7E"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6C6A5C98" w14:textId="77777777" w:rsidR="005D59E8" w:rsidRPr="009166DD" w:rsidRDefault="005D59E8" w:rsidP="00E62C93">
      <w:pPr>
        <w:numPr>
          <w:ilvl w:val="0"/>
          <w:numId w:val="2"/>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14:paraId="476F1BAB"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0C85510E" w14:textId="77777777" w:rsidR="005D59E8" w:rsidRPr="009166DD" w:rsidRDefault="005D59E8" w:rsidP="00E62C93">
      <w:pPr>
        <w:numPr>
          <w:ilvl w:val="0"/>
          <w:numId w:val="3"/>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El nom del perceptor final dels fons; </w:t>
      </w:r>
    </w:p>
    <w:p w14:paraId="71834912" w14:textId="77777777" w:rsidR="005D59E8" w:rsidRPr="009166DD" w:rsidRDefault="005D59E8" w:rsidP="00E62C93">
      <w:pPr>
        <w:numPr>
          <w:ilvl w:val="0"/>
          <w:numId w:val="3"/>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el nom del contractista i del subcontractista, quan el perceptor final dels fons sigui un poder adjudicador de conformitat amb el dret de la Unió o nacional en matèria de contractació pública;</w:t>
      </w:r>
    </w:p>
    <w:p w14:paraId="54972037" w14:textId="77777777" w:rsidR="005D59E8" w:rsidRPr="009166DD" w:rsidRDefault="005D59E8" w:rsidP="00E62C93">
      <w:pPr>
        <w:numPr>
          <w:ilvl w:val="0"/>
          <w:numId w:val="3"/>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els noms, cognoms i dates de naixement dels titulars reals del perceptor dels fons o del contractista, segons es defineix a l'article 3, punt 6, de la Directiva (UE) 2015/849 del Parlament Europeu i del Consell (26);</w:t>
      </w:r>
    </w:p>
    <w:p w14:paraId="44BBAE61" w14:textId="77777777" w:rsidR="005D59E8" w:rsidRPr="009166DD" w:rsidRDefault="005D59E8" w:rsidP="00E62C93">
      <w:pPr>
        <w:numPr>
          <w:ilvl w:val="0"/>
          <w:numId w:val="3"/>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14:paraId="6F1D9541"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5CF3CC88" w14:textId="77777777" w:rsidR="005D59E8" w:rsidRPr="009166DD" w:rsidRDefault="005D59E8" w:rsidP="00E62C93">
      <w:pPr>
        <w:numPr>
          <w:ilvl w:val="0"/>
          <w:numId w:val="2"/>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0FFA693B"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14A3BE86"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D’acord amb el marc jurídic exposat, accedeixo a la cessió i al tractament de les dades amb les finalitats expressament indicades en els articles esmentats. </w:t>
      </w:r>
    </w:p>
    <w:p w14:paraId="68D0D618"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2EB2587F" w14:textId="77777777" w:rsidR="005D59E8" w:rsidRPr="009166DD" w:rsidRDefault="005D59E8" w:rsidP="005D59E8">
      <w:pPr>
        <w:spacing w:line="276" w:lineRule="auto"/>
        <w:ind w:left="-851" w:right="-772"/>
        <w:jc w:val="both"/>
        <w:rPr>
          <w:rFonts w:ascii="Arial" w:eastAsia="MS Mincho" w:hAnsi="Arial" w:cs="Times New Roman"/>
          <w:sz w:val="20"/>
          <w:szCs w:val="20"/>
          <w:highlight w:val="yellow"/>
          <w:lang w:val="ca-ES"/>
        </w:rPr>
      </w:pPr>
      <w:r w:rsidRPr="009166DD">
        <w:rPr>
          <w:rFonts w:ascii="Arial" w:eastAsia="MS Mincho" w:hAnsi="Arial" w:cs="Times New Roman"/>
          <w:sz w:val="20"/>
          <w:szCs w:val="20"/>
          <w:highlight w:val="yellow"/>
          <w:lang w:val="ca-ES"/>
        </w:rPr>
        <w:t xml:space="preserve">[Lloc i data] </w:t>
      </w:r>
    </w:p>
    <w:p w14:paraId="0AF9CAB2" w14:textId="77777777" w:rsidR="005D59E8" w:rsidRPr="009166DD" w:rsidRDefault="005D59E8" w:rsidP="005D59E8">
      <w:pPr>
        <w:spacing w:line="276" w:lineRule="auto"/>
        <w:ind w:left="-851" w:right="-772"/>
        <w:jc w:val="both"/>
        <w:rPr>
          <w:rFonts w:ascii="Arial" w:eastAsia="MS Mincho" w:hAnsi="Arial" w:cs="Times New Roman"/>
          <w:sz w:val="20"/>
          <w:szCs w:val="20"/>
          <w:highlight w:val="yellow"/>
          <w:lang w:val="ca-ES"/>
        </w:rPr>
      </w:pPr>
    </w:p>
    <w:p w14:paraId="2BE1B7E0" w14:textId="77777777" w:rsidR="005D59E8"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highlight w:val="yellow"/>
          <w:lang w:val="ca-ES"/>
        </w:rPr>
        <w:t>[Signatura i càrrec]</w:t>
      </w:r>
    </w:p>
    <w:p w14:paraId="0D57E279" w14:textId="29C45E40" w:rsidR="005D59E8" w:rsidRDefault="005D59E8" w:rsidP="005D59E8">
      <w:pPr>
        <w:spacing w:line="276" w:lineRule="auto"/>
        <w:ind w:left="-851" w:right="-772"/>
        <w:jc w:val="both"/>
        <w:rPr>
          <w:rFonts w:ascii="Arial" w:eastAsia="MS Mincho" w:hAnsi="Arial" w:cs="Times New Roman"/>
          <w:sz w:val="20"/>
          <w:szCs w:val="20"/>
          <w:lang w:val="ca-ES"/>
        </w:rPr>
      </w:pPr>
    </w:p>
    <w:p w14:paraId="6D607DB0" w14:textId="29C2AADF" w:rsidR="005D59E8" w:rsidRDefault="005D59E8" w:rsidP="005D59E8">
      <w:pPr>
        <w:spacing w:line="276" w:lineRule="auto"/>
        <w:ind w:left="-851" w:right="-772"/>
        <w:jc w:val="both"/>
        <w:rPr>
          <w:rFonts w:ascii="Arial" w:eastAsia="MS Mincho" w:hAnsi="Arial" w:cs="Times New Roman"/>
          <w:sz w:val="20"/>
          <w:szCs w:val="20"/>
          <w:lang w:val="ca-ES"/>
        </w:rPr>
      </w:pPr>
    </w:p>
    <w:p w14:paraId="2C21F013" w14:textId="77777777" w:rsidR="005D59E8" w:rsidRDefault="005D59E8" w:rsidP="005D59E8">
      <w:pPr>
        <w:spacing w:line="276" w:lineRule="auto"/>
        <w:ind w:left="-851" w:right="-772"/>
        <w:jc w:val="both"/>
        <w:rPr>
          <w:rFonts w:ascii="Arial" w:eastAsia="MS Mincho" w:hAnsi="Arial" w:cs="Times New Roman"/>
          <w:sz w:val="20"/>
          <w:szCs w:val="20"/>
          <w:lang w:val="ca-ES"/>
        </w:rPr>
      </w:pPr>
    </w:p>
    <w:p w14:paraId="7F97E41D"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01173A87" w14:textId="44EE1950" w:rsidR="005D59E8" w:rsidRPr="009166DD" w:rsidRDefault="005D59E8" w:rsidP="005D59E8">
      <w:pPr>
        <w:keepNext/>
        <w:keepLines/>
        <w:overflowPunct w:val="0"/>
        <w:autoSpaceDE w:val="0"/>
        <w:autoSpaceDN w:val="0"/>
        <w:adjustRightInd w:val="0"/>
        <w:jc w:val="both"/>
        <w:textAlignment w:val="baseline"/>
        <w:outlineLvl w:val="1"/>
        <w:rPr>
          <w:rFonts w:ascii="Arial" w:eastAsia="MS Gothic" w:hAnsi="Arial" w:cs="Times New Roman"/>
          <w:b/>
          <w:noProof/>
          <w:color w:val="001489"/>
          <w:sz w:val="20"/>
          <w:szCs w:val="26"/>
          <w:lang w:val="ca-ES" w:eastAsia="es-ES"/>
        </w:rPr>
      </w:pPr>
      <w:r w:rsidRPr="009166DD">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64384" behindDoc="0" locked="0" layoutInCell="1" allowOverlap="1" wp14:anchorId="6C5350A8" wp14:editId="534A2F4C">
                <wp:simplePos x="0" y="0"/>
                <wp:positionH relativeFrom="column">
                  <wp:posOffset>-150495</wp:posOffset>
                </wp:positionH>
                <wp:positionV relativeFrom="paragraph">
                  <wp:posOffset>-6123940</wp:posOffset>
                </wp:positionV>
                <wp:extent cx="3871595" cy="6350"/>
                <wp:effectExtent l="0" t="0" r="33655" b="31750"/>
                <wp:wrapNone/>
                <wp:docPr id="10" name="Straight Connector 10"/>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698C34"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DstVl7wBAABiAwAADgAAAAAAAAAAAAAAAAAu&#10;AgAAZHJzL2Uyb0RvYy54bWxQSwECLQAUAAYACAAAACEABDV8s+IAAAANAQAADwAAAAAAAAAAAAAA&#10;AAAWBAAAZHJzL2Rvd25yZXYueG1sUEsFBgAAAAAEAAQA8wAAACUFAAAAAA==&#10;" strokecolor="white" strokeweight=".25pt"/>
            </w:pict>
          </mc:Fallback>
        </mc:AlternateContent>
      </w:r>
      <w:bookmarkStart w:id="16" w:name="_Toc188461876"/>
      <w:r w:rsidRPr="009166DD">
        <w:rPr>
          <w:rFonts w:ascii="Arial" w:eastAsia="MS Gothic" w:hAnsi="Arial" w:cs="Times New Roman"/>
          <w:b/>
          <w:noProof/>
          <w:color w:val="001489"/>
          <w:sz w:val="20"/>
          <w:szCs w:val="26"/>
          <w:lang w:val="ca-ES" w:eastAsia="es-ES"/>
        </w:rPr>
        <w:t>Annex núm. 7</w:t>
      </w:r>
      <w:bookmarkEnd w:id="15"/>
      <w:bookmarkEnd w:id="16"/>
    </w:p>
    <w:p w14:paraId="732D089C" w14:textId="77777777" w:rsidR="005D59E8" w:rsidRPr="009166DD" w:rsidRDefault="005D59E8" w:rsidP="005D59E8">
      <w:pPr>
        <w:spacing w:line="276" w:lineRule="auto"/>
        <w:ind w:left="-851" w:right="-772"/>
        <w:jc w:val="both"/>
        <w:rPr>
          <w:rFonts w:ascii="Arial" w:eastAsia="MS Mincho" w:hAnsi="Arial" w:cs="Times New Roman"/>
          <w:color w:val="001489"/>
          <w:szCs w:val="20"/>
          <w:lang w:val="ca-ES"/>
        </w:rPr>
      </w:pPr>
    </w:p>
    <w:p w14:paraId="21B03206" w14:textId="77777777" w:rsidR="005D59E8" w:rsidRPr="009166DD" w:rsidRDefault="005D59E8" w:rsidP="005D59E8">
      <w:pPr>
        <w:spacing w:line="276" w:lineRule="auto"/>
        <w:ind w:left="-851" w:right="-772"/>
        <w:jc w:val="both"/>
        <w:rPr>
          <w:rFonts w:ascii="Arial" w:eastAsia="MS Mincho" w:hAnsi="Arial" w:cs="Times New Roman"/>
          <w:color w:val="001489"/>
          <w:szCs w:val="20"/>
          <w:lang w:val="ca-ES"/>
        </w:rPr>
      </w:pPr>
      <w:r w:rsidRPr="009166DD">
        <w:rPr>
          <w:rFonts w:ascii="Arial" w:eastAsia="MS Mincho" w:hAnsi="Arial" w:cs="Times New Roman"/>
          <w:color w:val="001489"/>
          <w:szCs w:val="20"/>
          <w:lang w:val="ca-ES"/>
        </w:rPr>
        <w:t>DECLARACIÓ DE COMPROMÍS EN RELACIÓ AMB L’ACTUACIÓ D’ACTUACIONS DEL PLA DE RECUPERACIÓ, TRANSFORMACIÓ I RESILIÈNCIA (PRTR)</w:t>
      </w:r>
    </w:p>
    <w:p w14:paraId="7F7BDE07" w14:textId="77777777" w:rsidR="005D59E8" w:rsidRPr="009166DD" w:rsidRDefault="005D59E8" w:rsidP="005D59E8">
      <w:pPr>
        <w:ind w:left="-709" w:right="-772" w:hanging="142"/>
        <w:rPr>
          <w:rFonts w:ascii="Arial" w:eastAsia="MS Mincho" w:hAnsi="Arial" w:cs="Times New Roman"/>
          <w:sz w:val="32"/>
          <w:szCs w:val="32"/>
          <w:lang w:val="ca-ES"/>
        </w:rPr>
      </w:pPr>
    </w:p>
    <w:p w14:paraId="4E01A82E" w14:textId="4D33A424"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Jo, el/la  sotasignat, ___________, amb DNI __________, com a ___________ de l’entitat Institut de Ciències Fotòniques, ICFO, amb NIF G62819537 i amb domicili fiscal a Avda. Carl Friedrich Gauss, 3 (08860) de Castelldefels, Barcelona, en la condició d’òrgan responsable que participa com a contractista en el desenvolupament d'actuacions necessàries per a la consecució dels objectius definits al component de l’expedient de contractació 2025.SU.01</w:t>
      </w:r>
      <w:r>
        <w:rPr>
          <w:rFonts w:ascii="Arial" w:eastAsia="MS Mincho" w:hAnsi="Arial" w:cs="Times New Roman"/>
          <w:sz w:val="20"/>
          <w:szCs w:val="20"/>
          <w:lang w:val="ca-ES"/>
        </w:rPr>
        <w:t>5</w:t>
      </w:r>
      <w:r w:rsidRPr="009166DD">
        <w:rPr>
          <w:rFonts w:ascii="Arial" w:eastAsia="MS Mincho" w:hAnsi="Arial" w:cs="Times New Roman"/>
          <w:sz w:val="20"/>
          <w:szCs w:val="20"/>
          <w:lang w:val="ca-ES"/>
        </w:rPr>
        <w:t>, “</w:t>
      </w:r>
      <w:r w:rsidRPr="009166DD">
        <w:rPr>
          <w:rFonts w:ascii="Arial" w:eastAsia="MS Mincho" w:hAnsi="Arial" w:cs="Times New Roman"/>
          <w:i/>
          <w:sz w:val="20"/>
          <w:szCs w:val="20"/>
          <w:lang w:val="ca-ES"/>
        </w:rPr>
        <w:t>Subministrament d</w:t>
      </w:r>
      <w:r>
        <w:rPr>
          <w:rFonts w:ascii="Arial" w:eastAsia="MS Mincho" w:hAnsi="Arial" w:cs="Times New Roman"/>
          <w:i/>
          <w:sz w:val="20"/>
          <w:szCs w:val="20"/>
          <w:lang w:val="ca-ES"/>
        </w:rPr>
        <w:t>e</w:t>
      </w:r>
      <w:r w:rsidRPr="009166DD">
        <w:rPr>
          <w:rFonts w:ascii="Arial" w:eastAsia="MS Mincho" w:hAnsi="Arial" w:cs="Times New Roman"/>
          <w:i/>
          <w:sz w:val="20"/>
          <w:szCs w:val="20"/>
          <w:lang w:val="ca-ES"/>
        </w:rPr>
        <w:t xml:space="preserve"> “</w:t>
      </w:r>
      <w:r w:rsidRPr="00064F96">
        <w:rPr>
          <w:rFonts w:ascii="Arial" w:eastAsia="MS Mincho" w:hAnsi="Arial" w:cs="Times New Roman"/>
          <w:i/>
          <w:sz w:val="20"/>
          <w:szCs w:val="20"/>
          <w:lang w:val="es-ES"/>
        </w:rPr>
        <w:t>THIN-FILM LITHIUM NIOBATE PHOTONIC INTEGRATED CHIPS FOR THE OPTOELECTRONICS GROUP</w:t>
      </w:r>
      <w:r w:rsidRPr="009166DD">
        <w:rPr>
          <w:rFonts w:ascii="Arial" w:eastAsia="MS Mincho" w:hAnsi="Arial" w:cs="Times New Roman"/>
          <w:i/>
          <w:sz w:val="20"/>
          <w:szCs w:val="20"/>
          <w:lang w:val="ca-ES"/>
        </w:rPr>
        <w:t>” per l’ICFO</w:t>
      </w:r>
      <w:r w:rsidRPr="009166DD">
        <w:rPr>
          <w:rFonts w:ascii="Arial" w:eastAsia="MS Mincho" w:hAnsi="Arial" w:cs="Times New Roman"/>
          <w:sz w:val="20"/>
          <w:szCs w:val="20"/>
          <w:lang w:val="ca-ES"/>
        </w:rPr>
        <w:t xml:space="preserve">”, declaro el compromís de l’entitat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w:t>
      </w:r>
    </w:p>
    <w:p w14:paraId="309DCD72"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30DF54FF"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02CC9887"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7E041701"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p>
    <w:p w14:paraId="7DF388C2"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t>Castelldefels, a data de la seva signatura digital</w:t>
      </w:r>
    </w:p>
    <w:p w14:paraId="02D273F0"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p>
    <w:p w14:paraId="5EB68298"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p>
    <w:p w14:paraId="1ABCFB35"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p>
    <w:p w14:paraId="5EFDDFA4"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p>
    <w:p w14:paraId="4C798A0B"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p>
    <w:p w14:paraId="6DB19E50"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p>
    <w:p w14:paraId="5213467E"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t>_______________</w:t>
      </w:r>
    </w:p>
    <w:p w14:paraId="48842B1C"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t>ICFO</w:t>
      </w:r>
    </w:p>
    <w:p w14:paraId="1176BB20" w14:textId="77777777" w:rsidR="005D59E8" w:rsidRPr="009166DD" w:rsidRDefault="005D59E8" w:rsidP="005D59E8">
      <w:pPr>
        <w:spacing w:line="276" w:lineRule="auto"/>
        <w:ind w:left="-851" w:right="-772"/>
        <w:jc w:val="both"/>
        <w:rPr>
          <w:rFonts w:ascii="Arial" w:eastAsia="MS Mincho" w:hAnsi="Arial" w:cs="Times New Roman"/>
          <w:b/>
          <w:color w:val="FF0000"/>
          <w:sz w:val="20"/>
          <w:szCs w:val="20"/>
          <w:lang w:val="ca-ES"/>
        </w:rPr>
      </w:pPr>
    </w:p>
    <w:p w14:paraId="12F567F6"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6BA1F7B8"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3FA94641"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5BF9018E"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7ABD8B89"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549EF6A3"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7168AC65"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57AA8F15"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45400427"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43EC18BF"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537E234A" w14:textId="77777777" w:rsidR="005D59E8" w:rsidRDefault="005D59E8" w:rsidP="005D59E8">
      <w:pPr>
        <w:spacing w:line="276" w:lineRule="auto"/>
        <w:ind w:right="-772"/>
        <w:jc w:val="both"/>
        <w:rPr>
          <w:rFonts w:ascii="Arial" w:eastAsia="MS Mincho" w:hAnsi="Arial" w:cs="Times New Roman"/>
          <w:color w:val="FF0000"/>
          <w:sz w:val="20"/>
          <w:szCs w:val="20"/>
          <w:lang w:val="ca-ES"/>
        </w:rPr>
      </w:pPr>
    </w:p>
    <w:p w14:paraId="291CA7CC"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4B5E15C0"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73753C04" w14:textId="6981773B" w:rsidR="005D59E8" w:rsidRDefault="005D59E8" w:rsidP="005D59E8">
      <w:pPr>
        <w:spacing w:line="276" w:lineRule="auto"/>
        <w:ind w:right="-772"/>
        <w:jc w:val="both"/>
        <w:rPr>
          <w:rFonts w:ascii="Arial" w:eastAsia="MS Mincho" w:hAnsi="Arial" w:cs="Times New Roman"/>
          <w:color w:val="FF0000"/>
          <w:sz w:val="20"/>
          <w:szCs w:val="20"/>
          <w:lang w:val="ca-ES"/>
        </w:rPr>
      </w:pPr>
    </w:p>
    <w:p w14:paraId="26C80FCA" w14:textId="77777777" w:rsidR="007568B5" w:rsidRDefault="007568B5" w:rsidP="005D59E8">
      <w:pPr>
        <w:spacing w:line="276" w:lineRule="auto"/>
        <w:ind w:right="-772"/>
        <w:jc w:val="both"/>
        <w:rPr>
          <w:rFonts w:ascii="Arial" w:eastAsia="MS Mincho" w:hAnsi="Arial" w:cs="Times New Roman"/>
          <w:color w:val="FF0000"/>
          <w:sz w:val="20"/>
          <w:szCs w:val="20"/>
          <w:lang w:val="ca-ES"/>
        </w:rPr>
      </w:pPr>
    </w:p>
    <w:p w14:paraId="3CD2C430"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738C5A6A"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6A75832D" w14:textId="77777777" w:rsidR="005D59E8" w:rsidRPr="009166DD" w:rsidRDefault="005D59E8" w:rsidP="005D59E8">
      <w:pPr>
        <w:spacing w:line="276" w:lineRule="auto"/>
        <w:ind w:right="-772"/>
        <w:jc w:val="both"/>
        <w:rPr>
          <w:rFonts w:ascii="Arial" w:eastAsia="MS Mincho" w:hAnsi="Arial" w:cs="Times New Roman"/>
          <w:color w:val="FF0000"/>
          <w:sz w:val="20"/>
          <w:szCs w:val="20"/>
          <w:lang w:val="ca-ES"/>
        </w:rPr>
      </w:pPr>
    </w:p>
    <w:p w14:paraId="39363A20" w14:textId="5B7DFF03" w:rsidR="005D59E8" w:rsidRPr="009166DD" w:rsidRDefault="005D59E8" w:rsidP="005D59E8">
      <w:pPr>
        <w:keepNext/>
        <w:keepLines/>
        <w:overflowPunct w:val="0"/>
        <w:autoSpaceDE w:val="0"/>
        <w:autoSpaceDN w:val="0"/>
        <w:adjustRightInd w:val="0"/>
        <w:jc w:val="both"/>
        <w:textAlignment w:val="baseline"/>
        <w:outlineLvl w:val="1"/>
        <w:rPr>
          <w:rFonts w:ascii="Arial" w:eastAsia="MS Gothic" w:hAnsi="Arial" w:cs="Times New Roman"/>
          <w:b/>
          <w:noProof/>
          <w:color w:val="001489"/>
          <w:sz w:val="20"/>
          <w:szCs w:val="26"/>
          <w:lang w:val="ca-ES" w:eastAsia="es-ES"/>
        </w:rPr>
      </w:pPr>
      <w:r w:rsidRPr="009166DD">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65408" behindDoc="0" locked="0" layoutInCell="1" allowOverlap="1" wp14:anchorId="60055099" wp14:editId="46F1DD31">
                <wp:simplePos x="0" y="0"/>
                <wp:positionH relativeFrom="column">
                  <wp:posOffset>-150495</wp:posOffset>
                </wp:positionH>
                <wp:positionV relativeFrom="paragraph">
                  <wp:posOffset>-6123940</wp:posOffset>
                </wp:positionV>
                <wp:extent cx="3871595" cy="6350"/>
                <wp:effectExtent l="0" t="0" r="33655" b="31750"/>
                <wp:wrapNone/>
                <wp:docPr id="9" name="Straight Connector 9"/>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676305"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xn6iV7wBAABgAwAADgAAAAAAAAAAAAAAAAAu&#10;AgAAZHJzL2Uyb0RvYy54bWxQSwECLQAUAAYACAAAACEABDV8s+IAAAANAQAADwAAAAAAAAAAAAAA&#10;AAAWBAAAZHJzL2Rvd25yZXYueG1sUEsFBgAAAAAEAAQA8wAAACUFAAAAAA==&#10;" strokecolor="white" strokeweight=".25pt"/>
            </w:pict>
          </mc:Fallback>
        </mc:AlternateContent>
      </w:r>
      <w:bookmarkStart w:id="17" w:name="_Toc135652675"/>
      <w:bookmarkStart w:id="18" w:name="_Toc188461877"/>
      <w:r w:rsidRPr="009166DD">
        <w:rPr>
          <w:rFonts w:ascii="Arial" w:eastAsia="MS Gothic" w:hAnsi="Arial" w:cs="Times New Roman"/>
          <w:b/>
          <w:noProof/>
          <w:color w:val="001489"/>
          <w:sz w:val="20"/>
          <w:szCs w:val="26"/>
          <w:lang w:val="ca-ES" w:eastAsia="es-ES"/>
        </w:rPr>
        <w:t>Annex núm. 8</w:t>
      </w:r>
      <w:bookmarkEnd w:id="17"/>
      <w:bookmarkEnd w:id="18"/>
    </w:p>
    <w:p w14:paraId="7060C33A" w14:textId="77777777" w:rsidR="005D59E8" w:rsidRPr="009166DD" w:rsidRDefault="005D59E8" w:rsidP="005D59E8">
      <w:pPr>
        <w:spacing w:line="276" w:lineRule="auto"/>
        <w:ind w:left="-851" w:right="-772"/>
        <w:rPr>
          <w:rFonts w:ascii="Arial" w:eastAsia="MS Mincho" w:hAnsi="Arial" w:cs="Times New Roman"/>
          <w:color w:val="001489"/>
          <w:szCs w:val="20"/>
          <w:lang w:val="ca-ES"/>
        </w:rPr>
      </w:pPr>
    </w:p>
    <w:p w14:paraId="4B2E6D99" w14:textId="77777777" w:rsidR="005D59E8" w:rsidRPr="009166DD" w:rsidRDefault="005D59E8" w:rsidP="005D59E8">
      <w:pPr>
        <w:spacing w:line="276" w:lineRule="auto"/>
        <w:ind w:left="-851" w:right="-772"/>
        <w:rPr>
          <w:rFonts w:ascii="Arial" w:eastAsia="MS Mincho" w:hAnsi="Arial" w:cs="Times New Roman"/>
          <w:color w:val="001489"/>
          <w:szCs w:val="20"/>
          <w:lang w:val="ca-ES"/>
        </w:rPr>
      </w:pPr>
      <w:r w:rsidRPr="009166DD">
        <w:rPr>
          <w:rFonts w:ascii="Arial" w:eastAsia="MS Mincho" w:hAnsi="Arial" w:cs="Times New Roman"/>
          <w:color w:val="001489"/>
          <w:szCs w:val="20"/>
          <w:lang w:val="ca-ES"/>
        </w:rPr>
        <w:t>DECLARACIÓ RESPONSABLE SOBRE EL COMPLIMENT DEL PRINCIPI DE NO CAUSAR PERJUDICI SIGNIFICATIU ALS SIS OBJECTIUS MEDIAMBIENTALS EN EL SENTIT DE L’ARTICLE 17 DEL REGLAMENT (UE) 2020/852</w:t>
      </w:r>
    </w:p>
    <w:p w14:paraId="4F2F6537" w14:textId="77777777" w:rsidR="005D59E8" w:rsidRPr="009166DD" w:rsidRDefault="005D59E8" w:rsidP="005D59E8">
      <w:pPr>
        <w:spacing w:line="276" w:lineRule="auto"/>
        <w:ind w:left="-851" w:right="-772"/>
        <w:rPr>
          <w:rFonts w:ascii="Arial" w:eastAsia="MS Mincho" w:hAnsi="Arial" w:cs="Times New Roman"/>
          <w:color w:val="FF0000"/>
          <w:szCs w:val="20"/>
          <w:lang w:val="ca-ES"/>
        </w:rPr>
      </w:pPr>
    </w:p>
    <w:p w14:paraId="684AD8A1" w14:textId="04EC048D"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Expedient:</w:t>
      </w:r>
      <w:r w:rsidRPr="009166DD">
        <w:rPr>
          <w:rFonts w:ascii="Arial" w:eastAsia="MS Mincho" w:hAnsi="Arial" w:cs="Times New Roman"/>
          <w:sz w:val="20"/>
          <w:szCs w:val="20"/>
          <w:lang w:val="ca-ES"/>
        </w:rPr>
        <w:t xml:space="preserve"> 2025.SU.01</w:t>
      </w:r>
      <w:r>
        <w:rPr>
          <w:rFonts w:ascii="Arial" w:eastAsia="MS Mincho" w:hAnsi="Arial" w:cs="Times New Roman"/>
          <w:sz w:val="20"/>
          <w:szCs w:val="20"/>
          <w:lang w:val="ca-ES"/>
        </w:rPr>
        <w:t>5</w:t>
      </w:r>
    </w:p>
    <w:p w14:paraId="1A6576AD" w14:textId="77777777" w:rsidR="005D59E8" w:rsidRPr="009166DD" w:rsidRDefault="005D59E8" w:rsidP="005D59E8">
      <w:pPr>
        <w:spacing w:line="276" w:lineRule="auto"/>
        <w:ind w:left="-851" w:right="-772"/>
        <w:jc w:val="both"/>
        <w:rPr>
          <w:rFonts w:ascii="Arial" w:eastAsia="MS Mincho" w:hAnsi="Arial" w:cs="Times New Roman"/>
          <w:b/>
          <w:sz w:val="20"/>
          <w:szCs w:val="20"/>
          <w:lang w:val="ca-ES"/>
        </w:rPr>
      </w:pPr>
    </w:p>
    <w:p w14:paraId="41868AB0" w14:textId="512CDE4E"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 xml:space="preserve">Identificació de l’actuació/contracte: </w:t>
      </w:r>
      <w:r w:rsidRPr="009166DD">
        <w:rPr>
          <w:rFonts w:ascii="Arial" w:eastAsia="MS Mincho" w:hAnsi="Arial" w:cs="Arial"/>
          <w:sz w:val="20"/>
          <w:szCs w:val="20"/>
          <w:lang w:val="ca-ES"/>
        </w:rPr>
        <w:t xml:space="preserve">Subministrament </w:t>
      </w:r>
      <w:r>
        <w:rPr>
          <w:rFonts w:ascii="Arial" w:eastAsia="MS Mincho" w:hAnsi="Arial" w:cs="Arial"/>
          <w:sz w:val="20"/>
          <w:szCs w:val="20"/>
          <w:lang w:val="ca-ES"/>
        </w:rPr>
        <w:t xml:space="preserve">de </w:t>
      </w:r>
      <w:r w:rsidRPr="009166DD">
        <w:rPr>
          <w:rFonts w:ascii="Arial" w:eastAsia="MS Mincho" w:hAnsi="Arial" w:cs="Arial"/>
          <w:sz w:val="20"/>
          <w:szCs w:val="20"/>
          <w:lang w:val="ca-ES"/>
        </w:rPr>
        <w:t>“</w:t>
      </w:r>
      <w:r w:rsidRPr="00064F96">
        <w:rPr>
          <w:rFonts w:ascii="Arial" w:eastAsia="MS Mincho" w:hAnsi="Arial" w:cs="Arial"/>
          <w:sz w:val="20"/>
          <w:szCs w:val="20"/>
          <w:lang w:val="ca-ES"/>
        </w:rPr>
        <w:t>THIN-FILM LITHIUM NIOBATE PHOTONIC INTEGRATED CHIPS FOR THE OPTOELECTRONICS GROUP</w:t>
      </w:r>
      <w:r w:rsidRPr="009166DD">
        <w:rPr>
          <w:rFonts w:ascii="Arial" w:eastAsia="MS Mincho" w:hAnsi="Arial" w:cs="Arial"/>
          <w:sz w:val="20"/>
          <w:szCs w:val="20"/>
          <w:lang w:val="ca-ES"/>
        </w:rPr>
        <w:t>” per l’ICFO</w:t>
      </w:r>
      <w:r w:rsidRPr="009166DD">
        <w:rPr>
          <w:rFonts w:ascii="Arial" w:eastAsia="MS Mincho" w:hAnsi="Arial" w:cs="Times New Roman"/>
          <w:sz w:val="20"/>
          <w:szCs w:val="20"/>
          <w:lang w:val="ca-ES"/>
        </w:rPr>
        <w:t>, finançat pel Pla de Recuperació, Transformació i Resiliència (PRTR)</w:t>
      </w:r>
    </w:p>
    <w:p w14:paraId="6183527C"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06004301"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Component del Pla de recuperació, transformació i resiliència (PRTR) al qual pertany l’activitat</w:t>
      </w:r>
      <w:r w:rsidRPr="009166DD">
        <w:rPr>
          <w:rFonts w:ascii="Arial" w:eastAsia="MS Mincho" w:hAnsi="Arial" w:cs="Times New Roman"/>
          <w:sz w:val="20"/>
          <w:szCs w:val="20"/>
          <w:lang w:val="ca-ES"/>
        </w:rPr>
        <w:t>: PRTR-C17.I1.</w:t>
      </w:r>
    </w:p>
    <w:p w14:paraId="53173CAD" w14:textId="77777777" w:rsidR="005D59E8" w:rsidRPr="009166DD" w:rsidRDefault="005D59E8" w:rsidP="005D59E8">
      <w:pPr>
        <w:spacing w:line="276" w:lineRule="auto"/>
        <w:ind w:left="-851" w:right="-772"/>
        <w:rPr>
          <w:rFonts w:ascii="Arial" w:eastAsia="MS Mincho" w:hAnsi="Arial" w:cs="Times New Roman"/>
          <w:color w:val="FF0000"/>
          <w:sz w:val="20"/>
          <w:szCs w:val="20"/>
          <w:lang w:val="ca-ES"/>
        </w:rPr>
      </w:pPr>
    </w:p>
    <w:p w14:paraId="3D7FA558" w14:textId="77777777" w:rsidR="005D59E8" w:rsidRPr="009166DD" w:rsidRDefault="005D59E8" w:rsidP="005D59E8">
      <w:pPr>
        <w:spacing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Mesura del component PRTR a què pertany l’activitat indicant, si escau, la submesura: </w:t>
      </w:r>
      <w:r w:rsidRPr="009166DD">
        <w:rPr>
          <w:rFonts w:ascii="Arial" w:eastAsia="MS Mincho" w:hAnsi="Arial" w:cs="Times New Roman"/>
          <w:b/>
          <w:sz w:val="20"/>
          <w:szCs w:val="20"/>
          <w:lang w:val="ca-ES"/>
        </w:rPr>
        <w:t>No procedeix</w:t>
      </w:r>
    </w:p>
    <w:p w14:paraId="64F6FB68" w14:textId="77777777" w:rsidR="005D59E8" w:rsidRPr="009166DD" w:rsidRDefault="005D59E8" w:rsidP="005D59E8">
      <w:pPr>
        <w:spacing w:line="276" w:lineRule="auto"/>
        <w:ind w:left="-851" w:right="-772"/>
        <w:rPr>
          <w:rFonts w:ascii="Arial" w:eastAsia="MS Mincho" w:hAnsi="Arial" w:cs="Times New Roman"/>
          <w:sz w:val="20"/>
          <w:szCs w:val="20"/>
          <w:lang w:val="ca-ES"/>
        </w:rPr>
      </w:pPr>
    </w:p>
    <w:p w14:paraId="7217A7D5" w14:textId="77777777" w:rsidR="005D59E8" w:rsidRPr="009166DD" w:rsidRDefault="005D59E8" w:rsidP="005D59E8">
      <w:pPr>
        <w:spacing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Etiquetatge climàtic i mediambiental assignat a la mesura (reforma o inversió) o a la submesura del PRTR (si la mesura no disposa d’etiqueta assignada que reconegui contribució climàtica i mediambiental, cal indicar “sense etiqueta”): </w:t>
      </w:r>
      <w:r w:rsidRPr="009166DD">
        <w:rPr>
          <w:rFonts w:ascii="Arial" w:eastAsia="MS Mincho" w:hAnsi="Arial" w:cs="Times New Roman"/>
          <w:b/>
          <w:sz w:val="20"/>
          <w:szCs w:val="20"/>
          <w:lang w:val="ca-ES"/>
        </w:rPr>
        <w:t>Sense etiqueta</w:t>
      </w:r>
    </w:p>
    <w:p w14:paraId="108E9B88" w14:textId="77777777" w:rsidR="005D59E8" w:rsidRPr="009166DD" w:rsidRDefault="005D59E8" w:rsidP="005D59E8">
      <w:pPr>
        <w:spacing w:line="276" w:lineRule="auto"/>
        <w:ind w:left="-851" w:right="-772"/>
        <w:rPr>
          <w:rFonts w:ascii="Arial" w:eastAsia="MS Mincho" w:hAnsi="Arial" w:cs="Times New Roman"/>
          <w:sz w:val="20"/>
          <w:szCs w:val="20"/>
          <w:lang w:val="ca-ES"/>
        </w:rPr>
      </w:pPr>
    </w:p>
    <w:p w14:paraId="49F15B57"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Jo, el sotasignat/ada, </w:t>
      </w:r>
      <w:r w:rsidRPr="009166DD">
        <w:rPr>
          <w:rFonts w:ascii="Arial" w:eastAsia="MS Mincho" w:hAnsi="Arial" w:cs="Times New Roman"/>
          <w:sz w:val="20"/>
          <w:szCs w:val="20"/>
          <w:highlight w:val="yellow"/>
          <w:lang w:val="ca-ES"/>
        </w:rPr>
        <w:t>[Nom i cognoms]</w:t>
      </w:r>
      <w:r w:rsidRPr="009166DD">
        <w:rPr>
          <w:rFonts w:ascii="Arial" w:eastAsia="MS Mincho" w:hAnsi="Arial" w:cs="Times New Roman"/>
          <w:sz w:val="20"/>
          <w:szCs w:val="20"/>
          <w:lang w:val="ca-ES"/>
        </w:rPr>
        <w:t xml:space="preserve">, amb DNI </w:t>
      </w:r>
      <w:r w:rsidRPr="009166DD">
        <w:rPr>
          <w:rFonts w:ascii="Arial" w:eastAsia="MS Mincho" w:hAnsi="Arial" w:cs="Times New Roman"/>
          <w:sz w:val="20"/>
          <w:szCs w:val="20"/>
          <w:highlight w:val="yellow"/>
          <w:lang w:val="ca-ES"/>
        </w:rPr>
        <w:t>[núm. DNI]</w:t>
      </w:r>
      <w:r w:rsidRPr="009166DD">
        <w:rPr>
          <w:rFonts w:ascii="Arial" w:eastAsia="MS Mincho" w:hAnsi="Arial" w:cs="Times New Roman"/>
          <w:sz w:val="20"/>
          <w:szCs w:val="20"/>
          <w:lang w:val="ca-ES"/>
        </w:rPr>
        <w:t xml:space="preserve">, </w:t>
      </w:r>
      <w:r w:rsidRPr="009166DD">
        <w:rPr>
          <w:rFonts w:ascii="Arial" w:eastAsia="MS Mincho" w:hAnsi="Arial" w:cs="Times New Roman"/>
          <w:sz w:val="20"/>
          <w:szCs w:val="20"/>
          <w:highlight w:val="yellow"/>
          <w:lang w:val="ca-ES"/>
        </w:rPr>
        <w:t>[en nom propi / en representació de l’entitat ......]</w:t>
      </w:r>
      <w:r w:rsidRPr="009166DD">
        <w:rPr>
          <w:rFonts w:ascii="Arial" w:eastAsia="MS Mincho" w:hAnsi="Arial" w:cs="Times New Roman"/>
          <w:sz w:val="20"/>
          <w:szCs w:val="20"/>
          <w:lang w:val="ca-ES"/>
        </w:rPr>
        <w:t xml:space="preserve">, amb NIF </w:t>
      </w:r>
      <w:r w:rsidRPr="009166DD">
        <w:rPr>
          <w:rFonts w:ascii="Arial" w:eastAsia="MS Mincho" w:hAnsi="Arial" w:cs="Times New Roman"/>
          <w:sz w:val="20"/>
          <w:szCs w:val="20"/>
          <w:highlight w:val="yellow"/>
          <w:lang w:val="ca-ES"/>
        </w:rPr>
        <w:t>[núm. NIF]</w:t>
      </w:r>
      <w:r w:rsidRPr="009166DD">
        <w:rPr>
          <w:rFonts w:ascii="Arial" w:eastAsia="MS Mincho" w:hAnsi="Arial" w:cs="Times New Roman"/>
          <w:sz w:val="20"/>
          <w:szCs w:val="20"/>
          <w:lang w:val="ca-ES"/>
        </w:rPr>
        <w:t xml:space="preserve"> en qualitat de </w:t>
      </w:r>
      <w:r w:rsidRPr="009166DD">
        <w:rPr>
          <w:rFonts w:ascii="Arial" w:eastAsia="MS Mincho" w:hAnsi="Arial" w:cs="Times New Roman"/>
          <w:sz w:val="20"/>
          <w:szCs w:val="20"/>
          <w:highlight w:val="yellow"/>
          <w:lang w:val="ca-ES"/>
        </w:rPr>
        <w:t>[càrrec]</w:t>
      </w:r>
      <w:r w:rsidRPr="009166DD">
        <w:rPr>
          <w:rFonts w:ascii="Arial" w:eastAsia="MS Mincho" w:hAnsi="Arial" w:cs="Times New Roman"/>
          <w:sz w:val="20"/>
          <w:szCs w:val="20"/>
          <w:lang w:val="ca-ES"/>
        </w:rPr>
        <w:t xml:space="preserve">, com a participant en el procediment d’adjudicació del contracte indicat, sota la meva responsabilitat, en matèria mediambiental declaro que: </w:t>
      </w:r>
    </w:p>
    <w:p w14:paraId="4B49F584"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6F5CABC8" w14:textId="77777777" w:rsidR="005D59E8" w:rsidRPr="009166DD" w:rsidRDefault="005D59E8" w:rsidP="00E62C93">
      <w:pPr>
        <w:numPr>
          <w:ilvl w:val="0"/>
          <w:numId w:val="4"/>
        </w:numPr>
        <w:spacing w:line="276" w:lineRule="auto"/>
        <w:ind w:right="-772" w:hanging="284"/>
        <w:jc w:val="both"/>
        <w:rPr>
          <w:rFonts w:ascii="Arial" w:eastAsia="MS Mincho" w:hAnsi="Arial" w:cs="Times New Roman"/>
          <w:sz w:val="20"/>
          <w:szCs w:val="20"/>
          <w:lang w:val="ca-ES"/>
        </w:rPr>
      </w:pPr>
      <w:r w:rsidRPr="009166DD">
        <w:rPr>
          <w:rFonts w:ascii="Arial" w:eastAsia="MS Mincho" w:hAnsi="Arial" w:cs="Times New Roman"/>
          <w:sz w:val="20"/>
          <w:szCs w:val="20"/>
          <w:lang w:val="ca-ES"/>
        </w:rPr>
        <w:t>Les activitats que es desenvolupen no ocasionen un perjudici significatiu als següents objectius mediambientals:</w:t>
      </w:r>
    </w:p>
    <w:p w14:paraId="513707E6" w14:textId="77777777" w:rsidR="005D59E8" w:rsidRPr="009166DD" w:rsidRDefault="005D59E8" w:rsidP="005D59E8">
      <w:pPr>
        <w:spacing w:line="276" w:lineRule="auto"/>
        <w:ind w:left="567" w:right="-772"/>
        <w:jc w:val="both"/>
        <w:rPr>
          <w:rFonts w:ascii="Arial" w:eastAsia="MS Mincho" w:hAnsi="Arial" w:cs="Times New Roman"/>
          <w:sz w:val="20"/>
          <w:szCs w:val="20"/>
          <w:lang w:val="ca-ES"/>
        </w:rPr>
      </w:pPr>
    </w:p>
    <w:p w14:paraId="4736E04A" w14:textId="77777777" w:rsidR="005D59E8" w:rsidRPr="009166DD" w:rsidRDefault="005D59E8" w:rsidP="00E62C93">
      <w:pPr>
        <w:numPr>
          <w:ilvl w:val="0"/>
          <w:numId w:val="5"/>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Mitigació del canvi climàtic. </w:t>
      </w:r>
    </w:p>
    <w:p w14:paraId="1F4759A4" w14:textId="77777777" w:rsidR="005D59E8" w:rsidRPr="009166DD" w:rsidRDefault="005D59E8" w:rsidP="00E62C93">
      <w:pPr>
        <w:numPr>
          <w:ilvl w:val="0"/>
          <w:numId w:val="5"/>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Adaptació al canvi climàtic. </w:t>
      </w:r>
    </w:p>
    <w:p w14:paraId="0F46AB7E" w14:textId="77777777" w:rsidR="005D59E8" w:rsidRPr="009166DD" w:rsidRDefault="005D59E8" w:rsidP="00E62C93">
      <w:pPr>
        <w:numPr>
          <w:ilvl w:val="0"/>
          <w:numId w:val="5"/>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Ús sostenible i protecció dels recursos hídrics i marins. </w:t>
      </w:r>
    </w:p>
    <w:p w14:paraId="252DBC1E" w14:textId="77777777" w:rsidR="005D59E8" w:rsidRPr="009166DD" w:rsidRDefault="005D59E8" w:rsidP="00E62C93">
      <w:pPr>
        <w:numPr>
          <w:ilvl w:val="0"/>
          <w:numId w:val="5"/>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Economia circular, inclosos la prevenció i el reciclatge de residus. </w:t>
      </w:r>
    </w:p>
    <w:p w14:paraId="66969F57" w14:textId="77777777" w:rsidR="005D59E8" w:rsidRPr="009166DD" w:rsidRDefault="005D59E8" w:rsidP="00E62C93">
      <w:pPr>
        <w:numPr>
          <w:ilvl w:val="0"/>
          <w:numId w:val="5"/>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Prevenció i control de la contaminació a l’atmosfera, l’aigua o el sòl. </w:t>
      </w:r>
    </w:p>
    <w:p w14:paraId="3B6BC1A5" w14:textId="77777777" w:rsidR="005D59E8" w:rsidRPr="009166DD" w:rsidRDefault="005D59E8" w:rsidP="00E62C93">
      <w:pPr>
        <w:numPr>
          <w:ilvl w:val="0"/>
          <w:numId w:val="5"/>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Protecció i restauració de la biodiversitat i els ecosistemes. </w:t>
      </w:r>
    </w:p>
    <w:p w14:paraId="2FF0A624"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3E228CB1" w14:textId="77777777" w:rsidR="005D59E8" w:rsidRPr="009166DD" w:rsidRDefault="005D59E8" w:rsidP="00E62C93">
      <w:pPr>
        <w:numPr>
          <w:ilvl w:val="0"/>
          <w:numId w:val="4"/>
        </w:numPr>
        <w:spacing w:line="276" w:lineRule="auto"/>
        <w:ind w:right="-772" w:hanging="284"/>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Les activitats s’adeqüen, si escau, a les característiques fixades per a la mesura i submesura del component i reflectides en el Pla de recuperació, transformació I resiliència. (L’administració pública ha de completar les condicions que vulgui destacar de la mesura, segons els apartats 3, 6 i 8 del document del component dins del Pla de recuperació, transformació i resiliència.) </w:t>
      </w:r>
    </w:p>
    <w:p w14:paraId="4E7C456E"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108072B7" w14:textId="77777777" w:rsidR="005D59E8" w:rsidRPr="009166DD" w:rsidRDefault="005D59E8" w:rsidP="00E62C93">
      <w:pPr>
        <w:numPr>
          <w:ilvl w:val="0"/>
          <w:numId w:val="4"/>
        </w:numPr>
        <w:spacing w:line="276" w:lineRule="auto"/>
        <w:ind w:right="-772" w:hanging="284"/>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Les activitats que es desenvolupen en el projecte compliran amb la normativa mediambiental vigent que sigui aplicable. </w:t>
      </w:r>
    </w:p>
    <w:p w14:paraId="2ABDA395" w14:textId="77777777" w:rsidR="005D59E8" w:rsidRPr="009166DD" w:rsidRDefault="005D59E8" w:rsidP="005D59E8">
      <w:pPr>
        <w:overflowPunct w:val="0"/>
        <w:autoSpaceDE w:val="0"/>
        <w:autoSpaceDN w:val="0"/>
        <w:adjustRightInd w:val="0"/>
        <w:ind w:left="720"/>
        <w:contextualSpacing/>
        <w:jc w:val="both"/>
        <w:textAlignment w:val="baseline"/>
        <w:rPr>
          <w:rFonts w:ascii="Courier" w:eastAsia="Times New Roman" w:hAnsi="Courier" w:cs="Times New Roman"/>
          <w:sz w:val="20"/>
          <w:szCs w:val="20"/>
          <w:lang w:val="ca-ES" w:eastAsia="es-ES"/>
        </w:rPr>
      </w:pPr>
    </w:p>
    <w:p w14:paraId="48396172" w14:textId="77777777" w:rsidR="005D59E8" w:rsidRPr="009166DD" w:rsidRDefault="005D59E8" w:rsidP="005D59E8">
      <w:p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14:paraId="5C5C35D8" w14:textId="77777777" w:rsidR="005D59E8" w:rsidRPr="009166DD" w:rsidRDefault="005D59E8" w:rsidP="00E62C93">
      <w:pPr>
        <w:numPr>
          <w:ilvl w:val="0"/>
          <w:numId w:val="5"/>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lastRenderedPageBreak/>
        <w:t xml:space="preserve">Construcció de refineries de cru, centrals tèrmiques de carbó i projectes que impliquin l'extracció de petroli o gas natural, a causa del perjudici a l’objectiu de mitigació del canvi climàtic. •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588A7ABB" w14:textId="77777777" w:rsidR="005D59E8" w:rsidRPr="009166DD" w:rsidRDefault="005D59E8" w:rsidP="00E62C93">
      <w:pPr>
        <w:numPr>
          <w:ilvl w:val="0"/>
          <w:numId w:val="5"/>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53933AEA" w14:textId="77777777" w:rsidR="005D59E8" w:rsidRPr="009166DD" w:rsidRDefault="005D59E8" w:rsidP="00E62C93">
      <w:pPr>
        <w:numPr>
          <w:ilvl w:val="0"/>
          <w:numId w:val="5"/>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Compensació dels costos indirectes del RCDE. </w:t>
      </w:r>
    </w:p>
    <w:p w14:paraId="5247FAD3" w14:textId="77777777" w:rsidR="005D59E8" w:rsidRPr="009166DD" w:rsidRDefault="005D59E8" w:rsidP="00E62C93">
      <w:pPr>
        <w:numPr>
          <w:ilvl w:val="0"/>
          <w:numId w:val="5"/>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2E6E45FF" w14:textId="77777777" w:rsidR="005D59E8" w:rsidRPr="009166DD" w:rsidRDefault="005D59E8" w:rsidP="00E62C93">
      <w:pPr>
        <w:numPr>
          <w:ilvl w:val="0"/>
          <w:numId w:val="5"/>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14:paraId="57801D34" w14:textId="77777777" w:rsidR="005D59E8" w:rsidRPr="009166DD" w:rsidRDefault="005D59E8" w:rsidP="00E62C93">
      <w:pPr>
        <w:numPr>
          <w:ilvl w:val="0"/>
          <w:numId w:val="5"/>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Activitats en què l'eliminació a llarg termini de residus pugui causar danys al medi ambient. </w:t>
      </w:r>
    </w:p>
    <w:p w14:paraId="68ED3E5D" w14:textId="77777777" w:rsidR="005D59E8" w:rsidRPr="009166DD" w:rsidRDefault="005D59E8" w:rsidP="005D59E8">
      <w:pPr>
        <w:spacing w:line="276" w:lineRule="auto"/>
        <w:ind w:left="-851" w:right="-772"/>
        <w:jc w:val="both"/>
        <w:rPr>
          <w:rFonts w:ascii="Arial" w:eastAsia="MS Mincho" w:hAnsi="Arial" w:cs="Times New Roman"/>
          <w:sz w:val="20"/>
          <w:szCs w:val="20"/>
          <w:lang w:val="ca-ES"/>
        </w:rPr>
      </w:pPr>
    </w:p>
    <w:p w14:paraId="707E53E4" w14:textId="77777777" w:rsidR="005D59E8" w:rsidRPr="009166DD" w:rsidRDefault="005D59E8" w:rsidP="00E62C93">
      <w:pPr>
        <w:numPr>
          <w:ilvl w:val="0"/>
          <w:numId w:val="4"/>
        </w:numPr>
        <w:spacing w:line="276" w:lineRule="auto"/>
        <w:ind w:right="-772" w:hanging="284"/>
        <w:jc w:val="both"/>
        <w:rPr>
          <w:rFonts w:ascii="Arial" w:eastAsia="MS Mincho" w:hAnsi="Arial" w:cs="Times New Roman"/>
          <w:sz w:val="20"/>
          <w:szCs w:val="20"/>
          <w:lang w:val="ca-ES"/>
        </w:rPr>
      </w:pPr>
      <w:r w:rsidRPr="009166DD">
        <w:rPr>
          <w:rFonts w:ascii="Arial" w:eastAsia="MS Mincho" w:hAnsi="Arial" w:cs="Times New Roman"/>
          <w:sz w:val="20"/>
          <w:szCs w:val="20"/>
          <w:lang w:val="ca-ES"/>
        </w:rPr>
        <w:t>Les activitats que es desenvolupin no causaran efectes directes sobre el medi ambient, ni efectes indirectes primaris en tot el seu cicle de vida, entenent com a tals els que es puguin materialitzar una vegada realitzada l’activitat. Tinc coneixement que l’incompliment d’algun dels requisits que estableix aquesta declaració dona lloc a l’obligació de retornar les quantitats percebudes i els interessos de demora corresponents.</w:t>
      </w:r>
    </w:p>
    <w:p w14:paraId="3965576D" w14:textId="77777777" w:rsidR="005D59E8" w:rsidRPr="009166DD" w:rsidRDefault="005D59E8" w:rsidP="005D59E8">
      <w:pPr>
        <w:spacing w:line="276" w:lineRule="auto"/>
        <w:ind w:left="-851" w:right="-772"/>
        <w:rPr>
          <w:rFonts w:ascii="Arial" w:eastAsia="MS Mincho" w:hAnsi="Arial" w:cs="Times New Roman"/>
          <w:sz w:val="20"/>
          <w:szCs w:val="20"/>
          <w:lang w:val="ca-ES"/>
        </w:rPr>
      </w:pPr>
    </w:p>
    <w:p w14:paraId="7FD7C557" w14:textId="77777777" w:rsidR="005D59E8" w:rsidRPr="009166DD" w:rsidRDefault="005D59E8" w:rsidP="005D59E8">
      <w:pPr>
        <w:spacing w:line="276" w:lineRule="auto"/>
        <w:ind w:left="-851" w:right="-772"/>
        <w:rPr>
          <w:rFonts w:ascii="Arial" w:eastAsia="MS Mincho" w:hAnsi="Arial" w:cs="Times New Roman"/>
          <w:b/>
          <w:sz w:val="20"/>
          <w:szCs w:val="20"/>
          <w:highlight w:val="yellow"/>
          <w:lang w:val="ca-ES"/>
        </w:rPr>
      </w:pPr>
    </w:p>
    <w:p w14:paraId="13BA8528" w14:textId="77777777" w:rsidR="005D59E8" w:rsidRPr="009166DD" w:rsidRDefault="005D59E8" w:rsidP="005D59E8">
      <w:pPr>
        <w:spacing w:line="276" w:lineRule="auto"/>
        <w:ind w:left="-851" w:right="-772"/>
        <w:rPr>
          <w:rFonts w:ascii="Arial" w:eastAsia="MS Mincho" w:hAnsi="Arial" w:cs="Times New Roman"/>
          <w:b/>
          <w:sz w:val="20"/>
          <w:szCs w:val="20"/>
          <w:highlight w:val="yellow"/>
          <w:lang w:val="ca-ES"/>
        </w:rPr>
      </w:pPr>
      <w:r w:rsidRPr="009166DD">
        <w:rPr>
          <w:rFonts w:ascii="Arial" w:eastAsia="MS Mincho" w:hAnsi="Arial" w:cs="Times New Roman"/>
          <w:b/>
          <w:sz w:val="20"/>
          <w:szCs w:val="20"/>
          <w:highlight w:val="yellow"/>
          <w:lang w:val="ca-ES"/>
        </w:rPr>
        <w:t>[Lloc i data]</w:t>
      </w:r>
    </w:p>
    <w:p w14:paraId="75930E65" w14:textId="77777777" w:rsidR="005D59E8" w:rsidRPr="009166DD" w:rsidRDefault="005D59E8" w:rsidP="005D59E8">
      <w:pPr>
        <w:spacing w:line="276" w:lineRule="auto"/>
        <w:ind w:left="-851" w:right="-772"/>
        <w:rPr>
          <w:rFonts w:ascii="Arial" w:eastAsia="MS Mincho" w:hAnsi="Arial" w:cs="Times New Roman"/>
          <w:b/>
          <w:sz w:val="20"/>
          <w:szCs w:val="20"/>
          <w:highlight w:val="yellow"/>
          <w:lang w:val="ca-ES"/>
        </w:rPr>
      </w:pPr>
    </w:p>
    <w:p w14:paraId="259C21BE" w14:textId="77777777" w:rsidR="005D59E8" w:rsidRPr="009166DD" w:rsidRDefault="005D59E8" w:rsidP="005D59E8">
      <w:pPr>
        <w:spacing w:line="276" w:lineRule="auto"/>
        <w:ind w:left="-851" w:right="-772"/>
        <w:rPr>
          <w:rFonts w:ascii="Arial" w:eastAsia="MS Mincho" w:hAnsi="Arial" w:cs="Times New Roman"/>
          <w:b/>
          <w:sz w:val="20"/>
          <w:szCs w:val="20"/>
          <w:lang w:val="ca-ES"/>
        </w:rPr>
      </w:pPr>
      <w:r w:rsidRPr="009166DD">
        <w:rPr>
          <w:rFonts w:ascii="Arial" w:eastAsia="MS Mincho" w:hAnsi="Arial" w:cs="Times New Roman"/>
          <w:b/>
          <w:sz w:val="20"/>
          <w:szCs w:val="20"/>
          <w:highlight w:val="yellow"/>
          <w:lang w:val="ca-ES"/>
        </w:rPr>
        <w:t>[Signatura]</w:t>
      </w:r>
    </w:p>
    <w:p w14:paraId="71C742F9" w14:textId="77777777" w:rsidR="005D59E8" w:rsidRPr="009166DD" w:rsidRDefault="005D59E8" w:rsidP="005D59E8">
      <w:pPr>
        <w:spacing w:line="276" w:lineRule="auto"/>
        <w:ind w:left="-851" w:right="-772"/>
        <w:rPr>
          <w:rFonts w:ascii="Arial" w:eastAsia="MS Mincho" w:hAnsi="Arial" w:cs="Times New Roman"/>
          <w:sz w:val="20"/>
          <w:szCs w:val="20"/>
          <w:lang w:val="ca-ES"/>
        </w:rPr>
      </w:pPr>
    </w:p>
    <w:p w14:paraId="04613934" w14:textId="77777777" w:rsidR="005D59E8" w:rsidRPr="009166DD" w:rsidRDefault="005D59E8" w:rsidP="005D59E8">
      <w:pPr>
        <w:spacing w:line="276" w:lineRule="auto"/>
        <w:ind w:left="-851" w:right="-772"/>
        <w:rPr>
          <w:rFonts w:ascii="Arial" w:eastAsia="MS Mincho" w:hAnsi="Arial" w:cs="Times New Roman"/>
          <w:b/>
          <w:bCs/>
          <w:sz w:val="32"/>
          <w:szCs w:val="32"/>
          <w:lang w:val="ca-ES"/>
        </w:rPr>
      </w:pPr>
    </w:p>
    <w:p w14:paraId="20DC455A" w14:textId="77777777" w:rsidR="005D59E8" w:rsidRPr="009166DD" w:rsidRDefault="005D59E8" w:rsidP="005D59E8">
      <w:p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br w:type="page"/>
      </w:r>
    </w:p>
    <w:p w14:paraId="3D5D4FC8" w14:textId="1D84D3B0" w:rsidR="005D59E8" w:rsidRPr="009166DD" w:rsidRDefault="005D59E8" w:rsidP="005D59E8">
      <w:pPr>
        <w:keepNext/>
        <w:keepLines/>
        <w:overflowPunct w:val="0"/>
        <w:autoSpaceDE w:val="0"/>
        <w:autoSpaceDN w:val="0"/>
        <w:adjustRightInd w:val="0"/>
        <w:ind w:right="-625"/>
        <w:jc w:val="both"/>
        <w:textAlignment w:val="baseline"/>
        <w:outlineLvl w:val="1"/>
        <w:rPr>
          <w:rFonts w:ascii="Arial" w:eastAsia="MS Gothic" w:hAnsi="Arial" w:cs="Times New Roman"/>
          <w:b/>
          <w:noProof/>
          <w:color w:val="001489"/>
          <w:sz w:val="20"/>
          <w:szCs w:val="26"/>
          <w:lang w:val="ca-ES" w:eastAsia="es-ES"/>
        </w:rPr>
      </w:pPr>
      <w:r w:rsidRPr="009166DD">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66432" behindDoc="0" locked="0" layoutInCell="1" allowOverlap="1" wp14:anchorId="47BF71F3" wp14:editId="16834641">
                <wp:simplePos x="0" y="0"/>
                <wp:positionH relativeFrom="column">
                  <wp:posOffset>-150495</wp:posOffset>
                </wp:positionH>
                <wp:positionV relativeFrom="paragraph">
                  <wp:posOffset>-6123940</wp:posOffset>
                </wp:positionV>
                <wp:extent cx="3871595" cy="6350"/>
                <wp:effectExtent l="0" t="0" r="33655" b="31750"/>
                <wp:wrapNone/>
                <wp:docPr id="8" name="Straight Connector 8"/>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8FD0E4"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bpEVfrwBAABgAwAADgAAAAAAAAAAAAAAAAAu&#10;AgAAZHJzL2Uyb0RvYy54bWxQSwECLQAUAAYACAAAACEABDV8s+IAAAANAQAADwAAAAAAAAAAAAAA&#10;AAAWBAAAZHJzL2Rvd25yZXYueG1sUEsFBgAAAAAEAAQA8wAAACUFAAAAAA==&#10;" strokecolor="white" strokeweight=".25pt"/>
            </w:pict>
          </mc:Fallback>
        </mc:AlternateContent>
      </w:r>
      <w:bookmarkStart w:id="19" w:name="_Toc188461878"/>
      <w:r w:rsidRPr="009166DD">
        <w:rPr>
          <w:rFonts w:ascii="Arial" w:eastAsia="MS Gothic" w:hAnsi="Arial" w:cs="Times New Roman"/>
          <w:b/>
          <w:noProof/>
          <w:color w:val="001489"/>
          <w:sz w:val="20"/>
          <w:szCs w:val="26"/>
          <w:lang w:val="ca-ES" w:eastAsia="es-ES"/>
        </w:rPr>
        <w:t>Annex núm. 9</w:t>
      </w:r>
      <w:bookmarkEnd w:id="19"/>
    </w:p>
    <w:p w14:paraId="3FCA8D70" w14:textId="77777777" w:rsidR="005D59E8" w:rsidRPr="009166DD" w:rsidRDefault="005D59E8" w:rsidP="005D59E8">
      <w:pPr>
        <w:spacing w:line="276" w:lineRule="auto"/>
        <w:ind w:left="-851" w:right="-625"/>
        <w:jc w:val="both"/>
        <w:rPr>
          <w:rFonts w:ascii="Arial" w:eastAsia="MS Mincho" w:hAnsi="Arial" w:cs="Times New Roman"/>
          <w:color w:val="001489"/>
          <w:szCs w:val="20"/>
          <w:lang w:val="ca-ES"/>
        </w:rPr>
      </w:pPr>
    </w:p>
    <w:p w14:paraId="58A0DD19" w14:textId="77777777" w:rsidR="005D59E8" w:rsidRPr="009166DD" w:rsidRDefault="005D59E8" w:rsidP="005D59E8">
      <w:pPr>
        <w:spacing w:line="276" w:lineRule="auto"/>
        <w:ind w:left="-851" w:right="-625"/>
        <w:jc w:val="both"/>
        <w:rPr>
          <w:rFonts w:ascii="Arial" w:eastAsia="MS Mincho" w:hAnsi="Arial" w:cs="Times New Roman"/>
          <w:color w:val="001489"/>
          <w:szCs w:val="20"/>
          <w:lang w:val="ca-ES"/>
        </w:rPr>
      </w:pPr>
      <w:r w:rsidRPr="009166DD">
        <w:rPr>
          <w:rFonts w:ascii="Arial" w:eastAsia="MS Mincho" w:hAnsi="Arial" w:cs="Times New Roman"/>
          <w:color w:val="001489"/>
          <w:szCs w:val="20"/>
          <w:lang w:val="ca-ES"/>
        </w:rPr>
        <w:t>DECLARACIÓ D’ABSÈNCIA DE CONFLICTE D’INTERÈS (DACI) PER A L’EMPRESA CONTRACTISTA I/O SUBCONTRACTISTA</w:t>
      </w:r>
    </w:p>
    <w:p w14:paraId="2E4EF900" w14:textId="77777777" w:rsidR="005D59E8" w:rsidRPr="009166DD" w:rsidRDefault="005D59E8" w:rsidP="005D59E8">
      <w:pPr>
        <w:spacing w:line="276" w:lineRule="auto"/>
        <w:ind w:left="-851" w:right="-625"/>
        <w:jc w:val="both"/>
        <w:rPr>
          <w:rFonts w:ascii="Arial" w:eastAsia="MS Mincho" w:hAnsi="Arial" w:cs="Times New Roman"/>
          <w:color w:val="FF0000"/>
          <w:szCs w:val="20"/>
          <w:lang w:val="ca-ES"/>
        </w:rPr>
      </w:pPr>
    </w:p>
    <w:p w14:paraId="26B34493" w14:textId="2CD33B61" w:rsidR="005D59E8" w:rsidRPr="009166DD" w:rsidRDefault="005D59E8" w:rsidP="005D59E8">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Expedient:</w:t>
      </w:r>
      <w:r w:rsidRPr="009166DD">
        <w:rPr>
          <w:rFonts w:ascii="Arial" w:eastAsia="MS Mincho" w:hAnsi="Arial" w:cs="Times New Roman"/>
          <w:sz w:val="20"/>
          <w:szCs w:val="20"/>
          <w:lang w:val="ca-ES"/>
        </w:rPr>
        <w:t xml:space="preserve"> 2025.SU.01</w:t>
      </w:r>
      <w:r>
        <w:rPr>
          <w:rFonts w:ascii="Arial" w:eastAsia="MS Mincho" w:hAnsi="Arial" w:cs="Times New Roman"/>
          <w:sz w:val="20"/>
          <w:szCs w:val="20"/>
          <w:lang w:val="ca-ES"/>
        </w:rPr>
        <w:t>5</w:t>
      </w:r>
    </w:p>
    <w:p w14:paraId="465A917F" w14:textId="77777777" w:rsidR="005D59E8" w:rsidRPr="009166DD" w:rsidRDefault="005D59E8" w:rsidP="005D59E8">
      <w:pPr>
        <w:spacing w:line="276" w:lineRule="auto"/>
        <w:ind w:left="-851" w:right="-625"/>
        <w:jc w:val="both"/>
        <w:rPr>
          <w:rFonts w:ascii="Arial" w:eastAsia="MS Mincho" w:hAnsi="Arial" w:cs="Times New Roman"/>
          <w:b/>
          <w:sz w:val="20"/>
          <w:szCs w:val="20"/>
          <w:lang w:val="ca-ES"/>
        </w:rPr>
      </w:pPr>
    </w:p>
    <w:p w14:paraId="1B8C83AA" w14:textId="17E185C5" w:rsidR="005D59E8" w:rsidRPr="009166DD" w:rsidRDefault="005D59E8" w:rsidP="005D59E8">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 xml:space="preserve">Contracte: </w:t>
      </w:r>
      <w:r w:rsidRPr="009166DD">
        <w:rPr>
          <w:rFonts w:ascii="Arial" w:eastAsia="MS Mincho" w:hAnsi="Arial" w:cs="Arial"/>
          <w:sz w:val="20"/>
          <w:szCs w:val="20"/>
          <w:lang w:val="ca-ES"/>
        </w:rPr>
        <w:t>Subministrament d</w:t>
      </w:r>
      <w:r>
        <w:rPr>
          <w:rFonts w:ascii="Arial" w:eastAsia="MS Mincho" w:hAnsi="Arial" w:cs="Arial"/>
          <w:sz w:val="20"/>
          <w:szCs w:val="20"/>
          <w:lang w:val="ca-ES"/>
        </w:rPr>
        <w:t>e</w:t>
      </w:r>
      <w:r w:rsidRPr="009166DD">
        <w:rPr>
          <w:rFonts w:ascii="Arial" w:eastAsia="MS Mincho" w:hAnsi="Arial" w:cs="Arial"/>
          <w:sz w:val="20"/>
          <w:szCs w:val="20"/>
          <w:lang w:val="ca-ES"/>
        </w:rPr>
        <w:t xml:space="preserve"> “</w:t>
      </w:r>
      <w:r w:rsidRPr="00064F96">
        <w:rPr>
          <w:rFonts w:ascii="Arial" w:eastAsia="MS Mincho" w:hAnsi="Arial" w:cs="Arial"/>
          <w:sz w:val="20"/>
          <w:szCs w:val="20"/>
          <w:lang w:val="ca-ES"/>
        </w:rPr>
        <w:t>THIN-FILM LITHIUM NIOBATE PHOTONIC INTEGRATED CHIPS FOR THE OPTOELECTRONICS GROUP</w:t>
      </w:r>
      <w:r w:rsidRPr="009166DD">
        <w:rPr>
          <w:rFonts w:ascii="Arial" w:eastAsia="MS Mincho" w:hAnsi="Arial" w:cs="Arial"/>
          <w:sz w:val="20"/>
          <w:szCs w:val="20"/>
          <w:lang w:val="ca-ES"/>
        </w:rPr>
        <w:t>” per l’ICFO</w:t>
      </w:r>
      <w:r w:rsidRPr="009166DD">
        <w:rPr>
          <w:rFonts w:ascii="Arial" w:eastAsia="MS Mincho" w:hAnsi="Arial" w:cs="Times New Roman"/>
          <w:sz w:val="20"/>
          <w:szCs w:val="20"/>
          <w:lang w:val="ca-ES"/>
        </w:rPr>
        <w:t>, finançat pel Pla de Recuperació, Transformació i Resiliència (PRTR)</w:t>
      </w:r>
    </w:p>
    <w:p w14:paraId="78A3D204" w14:textId="77777777" w:rsidR="005D59E8" w:rsidRPr="009166DD" w:rsidRDefault="005D59E8" w:rsidP="005D59E8">
      <w:pPr>
        <w:spacing w:line="276" w:lineRule="auto"/>
        <w:ind w:left="-851" w:right="-625"/>
        <w:rPr>
          <w:rFonts w:ascii="Arial" w:eastAsia="MS Mincho" w:hAnsi="Arial" w:cs="Times New Roman"/>
          <w:sz w:val="20"/>
          <w:szCs w:val="20"/>
          <w:lang w:val="ca-ES"/>
        </w:rPr>
      </w:pPr>
    </w:p>
    <w:p w14:paraId="0F0255D3"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sz w:val="20"/>
          <w:szCs w:val="20"/>
          <w:highlight w:val="yellow"/>
          <w:lang w:val="ca-ES"/>
        </w:rPr>
        <w:t>[Nom i cognoms]</w:t>
      </w:r>
      <w:r w:rsidRPr="009166DD">
        <w:rPr>
          <w:rFonts w:ascii="Arial" w:eastAsia="MS Mincho" w:hAnsi="Arial" w:cs="Times New Roman"/>
          <w:sz w:val="20"/>
          <w:szCs w:val="20"/>
          <w:lang w:val="ca-ES"/>
        </w:rPr>
        <w:t xml:space="preserve">, amb DNI </w:t>
      </w:r>
      <w:r w:rsidRPr="009166DD">
        <w:rPr>
          <w:rFonts w:ascii="Arial" w:eastAsia="MS Mincho" w:hAnsi="Arial" w:cs="Times New Roman"/>
          <w:sz w:val="20"/>
          <w:szCs w:val="20"/>
          <w:highlight w:val="yellow"/>
          <w:lang w:val="ca-ES"/>
        </w:rPr>
        <w:t>[núm. DNI]</w:t>
      </w:r>
      <w:r w:rsidRPr="009166DD">
        <w:rPr>
          <w:rFonts w:ascii="Arial" w:eastAsia="MS Mincho" w:hAnsi="Arial" w:cs="Times New Roman"/>
          <w:sz w:val="20"/>
          <w:szCs w:val="20"/>
          <w:lang w:val="ca-ES"/>
        </w:rPr>
        <w:t xml:space="preserve">, en nom propi / com a </w:t>
      </w:r>
      <w:r w:rsidRPr="009166DD">
        <w:rPr>
          <w:rFonts w:ascii="Arial" w:eastAsia="MS Mincho" w:hAnsi="Arial" w:cs="Times New Roman"/>
          <w:sz w:val="20"/>
          <w:szCs w:val="20"/>
          <w:highlight w:val="yellow"/>
          <w:lang w:val="ca-ES"/>
        </w:rPr>
        <w:t>[condició en què declara]</w:t>
      </w:r>
      <w:r w:rsidRPr="009166DD">
        <w:rPr>
          <w:rFonts w:ascii="Arial" w:eastAsia="MS Mincho" w:hAnsi="Arial" w:cs="Times New Roman"/>
          <w:sz w:val="20"/>
          <w:szCs w:val="20"/>
          <w:lang w:val="ca-ES"/>
        </w:rPr>
        <w:t xml:space="preserve"> de </w:t>
      </w:r>
      <w:r w:rsidRPr="009166DD">
        <w:rPr>
          <w:rFonts w:ascii="Arial" w:eastAsia="MS Mincho" w:hAnsi="Arial" w:cs="Times New Roman"/>
          <w:sz w:val="20"/>
          <w:szCs w:val="20"/>
          <w:highlight w:val="yellow"/>
          <w:lang w:val="ca-ES"/>
        </w:rPr>
        <w:t>[nom entitat]</w:t>
      </w:r>
      <w:r w:rsidRPr="009166DD">
        <w:rPr>
          <w:rFonts w:ascii="Arial" w:eastAsia="MS Mincho" w:hAnsi="Arial" w:cs="Times New Roman"/>
          <w:sz w:val="20"/>
          <w:szCs w:val="20"/>
          <w:lang w:val="ca-ES"/>
        </w:rPr>
        <w:t xml:space="preserve">, amb NIF </w:t>
      </w:r>
      <w:r w:rsidRPr="009166DD">
        <w:rPr>
          <w:rFonts w:ascii="Arial" w:eastAsia="MS Mincho" w:hAnsi="Arial" w:cs="Times New Roman"/>
          <w:sz w:val="20"/>
          <w:szCs w:val="20"/>
          <w:highlight w:val="yellow"/>
          <w:lang w:val="ca-ES"/>
        </w:rPr>
        <w:t>[NIF entitat]</w:t>
      </w:r>
      <w:r w:rsidRPr="009166DD">
        <w:rPr>
          <w:rFonts w:ascii="Arial" w:eastAsia="MS Mincho" w:hAnsi="Arial" w:cs="Times New Roman"/>
          <w:sz w:val="20"/>
          <w:szCs w:val="20"/>
          <w:lang w:val="ca-ES"/>
        </w:rPr>
        <w:t>, amb el poder suficient que consta acreditat en el procediment de contractació indicat,</w:t>
      </w:r>
    </w:p>
    <w:p w14:paraId="67A3475B"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p>
    <w:p w14:paraId="7DF567BD"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sz w:val="20"/>
          <w:szCs w:val="20"/>
          <w:lang w:val="ca-ES"/>
        </w:rPr>
        <w:t>DECLARO:</w:t>
      </w:r>
    </w:p>
    <w:p w14:paraId="4A99BD43"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p>
    <w:p w14:paraId="06FE9A12"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Primer</w:t>
      </w:r>
      <w:r w:rsidRPr="009166DD">
        <w:rPr>
          <w:rFonts w:ascii="Arial" w:eastAsia="MS Mincho" w:hAnsi="Arial" w:cs="Times New Roman"/>
          <w:sz w:val="20"/>
          <w:szCs w:val="20"/>
          <w:lang w:val="ca-ES"/>
        </w:rPr>
        <w:t>.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70695923"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p>
    <w:p w14:paraId="148D8130"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Segon</w:t>
      </w:r>
      <w:r w:rsidRPr="009166DD">
        <w:rPr>
          <w:rFonts w:ascii="Arial" w:eastAsia="MS Mincho" w:hAnsi="Arial" w:cs="Times New Roman"/>
          <w:sz w:val="20"/>
          <w:szCs w:val="20"/>
          <w:lang w:val="ca-ES"/>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13A1D074"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p>
    <w:p w14:paraId="41C6A697"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Tercer</w:t>
      </w:r>
      <w:r w:rsidRPr="009166DD">
        <w:rPr>
          <w:rFonts w:ascii="Arial" w:eastAsia="MS Mincho" w:hAnsi="Arial" w:cs="Times New Roman"/>
          <w:sz w:val="20"/>
          <w:szCs w:val="20"/>
          <w:lang w:val="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7CF1CE63"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p>
    <w:p w14:paraId="63879C81"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Quart</w:t>
      </w:r>
      <w:r w:rsidRPr="009166DD">
        <w:rPr>
          <w:rFonts w:ascii="Arial" w:eastAsia="MS Mincho" w:hAnsi="Arial" w:cs="Times New Roman"/>
          <w:sz w:val="20"/>
          <w:szCs w:val="20"/>
          <w:lang w:val="ca-ES"/>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648BFA78"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p>
    <w:p w14:paraId="6914C63A"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Cinquè</w:t>
      </w:r>
      <w:r w:rsidRPr="009166DD">
        <w:rPr>
          <w:rFonts w:ascii="Arial" w:eastAsia="MS Mincho" w:hAnsi="Arial" w:cs="Times New Roman"/>
          <w:sz w:val="20"/>
          <w:szCs w:val="20"/>
          <w:lang w:val="ca-ES"/>
        </w:rPr>
        <w:t xml:space="preserve">. Que els administradors, els representants i la resta de persones amb capacitat de presa de decisions o control sobre [persona jurídica] no es troben en la situació de conflicte definida a l'apartat quart. </w:t>
      </w:r>
    </w:p>
    <w:p w14:paraId="5D0589D7"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p>
    <w:p w14:paraId="3885F717"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Sisè</w:t>
      </w:r>
      <w:r w:rsidRPr="009166DD">
        <w:rPr>
          <w:rFonts w:ascii="Arial" w:eastAsia="MS Mincho" w:hAnsi="Arial" w:cs="Times New Roman"/>
          <w:sz w:val="20"/>
          <w:szCs w:val="20"/>
          <w:lang w:val="ca-ES"/>
        </w:rPr>
        <w:t xml:space="preserve">. Que em comprometo a posar en coneixement de l’òrgan de contractació, sense dilació, qualsevol situació de conflicte d’interès que comprometi o pugui comprometre el compliment de les obligacions esmentades. </w:t>
      </w:r>
    </w:p>
    <w:p w14:paraId="0664FC1C"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p>
    <w:p w14:paraId="6B286DF9" w14:textId="77777777" w:rsidR="005D59E8" w:rsidRPr="009166DD" w:rsidRDefault="005D59E8" w:rsidP="005D59E8">
      <w:pPr>
        <w:spacing w:line="276" w:lineRule="auto"/>
        <w:ind w:left="-851"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Setè</w:t>
      </w:r>
      <w:r w:rsidRPr="009166DD">
        <w:rPr>
          <w:rFonts w:ascii="Arial" w:eastAsia="MS Mincho" w:hAnsi="Arial" w:cs="Times New Roman"/>
          <w:sz w:val="20"/>
          <w:szCs w:val="20"/>
          <w:lang w:val="ca-E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090FE551" w14:textId="77777777" w:rsidR="005D59E8" w:rsidRPr="009166DD" w:rsidRDefault="005D59E8" w:rsidP="005D59E8">
      <w:pPr>
        <w:spacing w:line="276" w:lineRule="auto"/>
        <w:ind w:left="-851" w:right="-625"/>
        <w:rPr>
          <w:rFonts w:ascii="Arial" w:eastAsia="MS Mincho" w:hAnsi="Arial" w:cs="Times New Roman"/>
          <w:sz w:val="20"/>
          <w:szCs w:val="20"/>
          <w:lang w:val="ca-ES"/>
        </w:rPr>
      </w:pPr>
    </w:p>
    <w:p w14:paraId="23501209" w14:textId="278C4FE3" w:rsidR="005D59E8" w:rsidRDefault="005D59E8" w:rsidP="005D59E8">
      <w:pPr>
        <w:spacing w:line="276" w:lineRule="auto"/>
        <w:ind w:left="-851" w:right="-625"/>
        <w:rPr>
          <w:rFonts w:ascii="Arial" w:eastAsia="MS Mincho" w:hAnsi="Arial" w:cs="Times New Roman"/>
          <w:b/>
          <w:sz w:val="20"/>
          <w:szCs w:val="20"/>
          <w:highlight w:val="yellow"/>
          <w:lang w:val="ca-ES"/>
        </w:rPr>
      </w:pPr>
      <w:r w:rsidRPr="009166DD">
        <w:rPr>
          <w:rFonts w:ascii="Arial" w:eastAsia="MS Mincho" w:hAnsi="Arial" w:cs="Times New Roman"/>
          <w:b/>
          <w:sz w:val="20"/>
          <w:szCs w:val="20"/>
          <w:highlight w:val="yellow"/>
          <w:lang w:val="ca-ES"/>
        </w:rPr>
        <w:t>[Lloc i data]</w:t>
      </w:r>
    </w:p>
    <w:p w14:paraId="10E46CA4" w14:textId="102A9758" w:rsidR="005D59E8" w:rsidRPr="00B6343A" w:rsidRDefault="005D59E8" w:rsidP="003A7F6F">
      <w:pPr>
        <w:spacing w:line="276" w:lineRule="auto"/>
        <w:ind w:left="-851" w:right="-625"/>
        <w:rPr>
          <w:lang w:val="ca-ES"/>
        </w:rPr>
      </w:pPr>
      <w:r w:rsidRPr="009166DD">
        <w:rPr>
          <w:rFonts w:ascii="Arial" w:eastAsia="MS Mincho" w:hAnsi="Arial" w:cs="Times New Roman"/>
          <w:b/>
          <w:sz w:val="20"/>
          <w:szCs w:val="20"/>
          <w:highlight w:val="yellow"/>
          <w:lang w:val="ca-ES"/>
        </w:rPr>
        <w:t>[Signatura]</w:t>
      </w:r>
      <w:bookmarkEnd w:id="0"/>
    </w:p>
    <w:sectPr w:rsidR="005D59E8" w:rsidRPr="00B6343A" w:rsidSect="00B413FF">
      <w:headerReference w:type="even" r:id="rId13"/>
      <w:headerReference w:type="default" r:id="rId14"/>
      <w:footerReference w:type="even" r:id="rId15"/>
      <w:footerReference w:type="default" r:id="rId16"/>
      <w:footerReference w:type="first" r:id="rId17"/>
      <w:pgSz w:w="11900" w:h="16840"/>
      <w:pgMar w:top="2269" w:right="1797" w:bottom="284" w:left="1797" w:header="680" w:footer="7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24A0A" w14:textId="77777777" w:rsidR="00975BB3" w:rsidRDefault="00975BB3" w:rsidP="00FD0C49">
      <w:r>
        <w:separator/>
      </w:r>
    </w:p>
  </w:endnote>
  <w:endnote w:type="continuationSeparator" w:id="0">
    <w:p w14:paraId="19D25990" w14:textId="77777777" w:rsidR="00975BB3" w:rsidRDefault="00975BB3" w:rsidP="00FD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default"/>
    <w:sig w:usb0="00000000" w:usb1="00000000" w:usb2="00000000" w:usb3="00000000" w:csb0="000001B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0DB1" w14:textId="77777777" w:rsidR="00270E52" w:rsidRDefault="00270E52" w:rsidP="00270E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5C1B0" w14:textId="77777777" w:rsidR="00270E52" w:rsidRDefault="00284F7C" w:rsidP="00270E52">
    <w:pPr>
      <w:ind w:right="360"/>
    </w:pPr>
    <w:sdt>
      <w:sdtPr>
        <w:id w:val="-1749412319"/>
        <w:temporary/>
        <w:showingPlcHdr/>
      </w:sdtPr>
      <w:sdtEndPr/>
      <w:sdtContent>
        <w:r w:rsidR="00270E52">
          <w:t>[Type text]</w:t>
        </w:r>
      </w:sdtContent>
    </w:sdt>
    <w:r w:rsidR="00270E52">
      <w:ptab w:relativeTo="margin" w:alignment="center" w:leader="none"/>
    </w:r>
    <w:sdt>
      <w:sdtPr>
        <w:id w:val="699436548"/>
        <w:temporary/>
        <w:showingPlcHdr/>
      </w:sdtPr>
      <w:sdtEndPr/>
      <w:sdtContent>
        <w:r w:rsidR="00270E52">
          <w:t>[Type text]</w:t>
        </w:r>
      </w:sdtContent>
    </w:sdt>
    <w:r w:rsidR="00270E52">
      <w:ptab w:relativeTo="margin" w:alignment="right" w:leader="none"/>
    </w:r>
    <w:sdt>
      <w:sdtPr>
        <w:id w:val="-1960330922"/>
        <w:temporary/>
        <w:showingPlcHdr/>
      </w:sdtPr>
      <w:sdtEndPr/>
      <w:sdtContent>
        <w:r w:rsidR="00270E52">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DECF" w14:textId="770B0323" w:rsidR="00270E52" w:rsidRPr="00312CFA" w:rsidRDefault="00270E52" w:rsidP="00270E52">
    <w:pPr>
      <w:tabs>
        <w:tab w:val="right" w:pos="9072"/>
      </w:tabs>
      <w:ind w:left="-851" w:right="360"/>
      <w:jc w:val="both"/>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9A28" w14:textId="438BB9FF" w:rsidR="00270E52" w:rsidRPr="00517E9C" w:rsidRDefault="00270E52" w:rsidP="00517E9C">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3F0D1" w14:textId="77777777" w:rsidR="00975BB3" w:rsidRDefault="00975BB3" w:rsidP="00FD0C49">
      <w:r>
        <w:separator/>
      </w:r>
    </w:p>
  </w:footnote>
  <w:footnote w:type="continuationSeparator" w:id="0">
    <w:p w14:paraId="2C0CD1FB" w14:textId="77777777" w:rsidR="00975BB3" w:rsidRDefault="00975BB3" w:rsidP="00FD0C49">
      <w:r>
        <w:continuationSeparator/>
      </w:r>
    </w:p>
  </w:footnote>
  <w:footnote w:id="1">
    <w:p w14:paraId="452AF053" w14:textId="77777777" w:rsidR="005D59E8" w:rsidRPr="00055207" w:rsidRDefault="005D59E8" w:rsidP="005D59E8">
      <w:pPr>
        <w:pStyle w:val="ICFOText"/>
        <w:jc w:val="both"/>
        <w:rPr>
          <w:sz w:val="16"/>
          <w:szCs w:val="16"/>
          <w:lang w:val="ca-ES"/>
        </w:rPr>
      </w:pPr>
      <w:r w:rsidRPr="00055207">
        <w:rPr>
          <w:rStyle w:val="FootnoteReference"/>
          <w:szCs w:val="16"/>
          <w:lang w:val="ca-ES"/>
        </w:rPr>
        <w:footnoteRef/>
      </w:r>
      <w:r w:rsidRPr="00055207">
        <w:rPr>
          <w:sz w:val="16"/>
          <w:szCs w:val="16"/>
          <w:lang w:val="ca-ES"/>
        </w:rPr>
        <w:t xml:space="preserve"> Els documents i les dades presentats pels licitadors es poden considerar de caràcter confidencial si inclouen secrets industrials, tècnics o comercials i/o drets de propietat intel·lectual. Així mateix, també es consideraran confidencials quan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 </w:t>
      </w:r>
    </w:p>
    <w:p w14:paraId="1B526949" w14:textId="77777777" w:rsidR="005D59E8" w:rsidRPr="00055207" w:rsidRDefault="005D59E8" w:rsidP="005D59E8">
      <w:pPr>
        <w:pStyle w:val="ICFOText"/>
        <w:jc w:val="both"/>
        <w:rPr>
          <w:sz w:val="16"/>
          <w:szCs w:val="16"/>
          <w:lang w:val="ca-ES"/>
        </w:rPr>
      </w:pPr>
    </w:p>
    <w:p w14:paraId="439DD3C9" w14:textId="77777777" w:rsidR="005D59E8" w:rsidRPr="00E254C5" w:rsidRDefault="005D59E8" w:rsidP="005D59E8">
      <w:pPr>
        <w:pStyle w:val="ICFOText"/>
        <w:jc w:val="both"/>
        <w:rPr>
          <w:lang w:val="es-ES"/>
        </w:rPr>
      </w:pPr>
      <w:r w:rsidRPr="00055207">
        <w:rPr>
          <w:sz w:val="16"/>
          <w:szCs w:val="16"/>
          <w:vertAlign w:val="superscript"/>
          <w:lang w:val="ca-ES"/>
        </w:rPr>
        <w:t xml:space="preserve">2 </w:t>
      </w:r>
      <w:r w:rsidRPr="00055207">
        <w:rPr>
          <w:sz w:val="16"/>
          <w:szCs w:val="16"/>
          <w:lang w:val="ca-ES"/>
        </w:rPr>
        <w:t>En cas que es realitzin declaracions genèriques de la confidencialitat dels documents</w:t>
      </w:r>
      <w:r w:rsidRPr="00055207">
        <w:rPr>
          <w:iCs/>
          <w:sz w:val="16"/>
          <w:szCs w:val="16"/>
          <w:lang w:val="ca-ES"/>
        </w:rPr>
        <w:t>, serà potestat de l’òrgan de contractació decidir quina documentació es considera confidencial i quina no, d’acord amb l’establert al plec de clàusules administratives que regeixen la contractació.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88E6" w14:textId="77777777" w:rsidR="00270E52" w:rsidRDefault="00284F7C">
    <w:sdt>
      <w:sdtPr>
        <w:id w:val="831654865"/>
        <w:placeholder>
          <w:docPart w:val="E595A6E81A6DCF4687ACA2F409611BBA"/>
        </w:placeholder>
        <w:temporary/>
        <w:showingPlcHdr/>
      </w:sdtPr>
      <w:sdtEndPr/>
      <w:sdtContent>
        <w:r w:rsidR="00270E52">
          <w:t>[Type text]</w:t>
        </w:r>
      </w:sdtContent>
    </w:sdt>
    <w:r w:rsidR="00270E52">
      <w:ptab w:relativeTo="margin" w:alignment="center" w:leader="none"/>
    </w:r>
    <w:sdt>
      <w:sdtPr>
        <w:id w:val="-1447997274"/>
        <w:placeholder>
          <w:docPart w:val="3E2960184D9A774AA2027FFB6EFA87E5"/>
        </w:placeholder>
        <w:temporary/>
        <w:showingPlcHdr/>
      </w:sdtPr>
      <w:sdtEndPr/>
      <w:sdtContent>
        <w:r w:rsidR="00270E52">
          <w:t>[Type text]</w:t>
        </w:r>
      </w:sdtContent>
    </w:sdt>
    <w:r w:rsidR="00270E52">
      <w:ptab w:relativeTo="margin" w:alignment="right" w:leader="none"/>
    </w:r>
    <w:sdt>
      <w:sdtPr>
        <w:id w:val="880979796"/>
        <w:placeholder>
          <w:docPart w:val="1918B2BA7D03334BA828F82918786693"/>
        </w:placeholder>
        <w:temporary/>
        <w:showingPlcHdr/>
      </w:sdtPr>
      <w:sdtEndPr/>
      <w:sdtContent>
        <w:r w:rsidR="00270E52">
          <w:t>[Type text]</w:t>
        </w:r>
      </w:sdtContent>
    </w:sdt>
  </w:p>
  <w:p w14:paraId="794CD065" w14:textId="77777777" w:rsidR="00270E52" w:rsidRDefault="00270E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22E8" w14:textId="0FD57D29" w:rsidR="00270E52" w:rsidRPr="00312CFA" w:rsidRDefault="00270E52" w:rsidP="00B553B2">
    <w:pPr>
      <w:ind w:left="-851"/>
    </w:pPr>
    <w:r>
      <w:rPr>
        <w:noProof/>
        <w:lang w:eastAsia="en-GB"/>
      </w:rPr>
      <mc:AlternateContent>
        <mc:Choice Requires="wps">
          <w:drawing>
            <wp:anchor distT="0" distB="0" distL="114300" distR="114300" simplePos="0" relativeHeight="251673600" behindDoc="0" locked="0" layoutInCell="1" allowOverlap="1" wp14:anchorId="576E7A62" wp14:editId="6B24F00B">
              <wp:simplePos x="0" y="0"/>
              <wp:positionH relativeFrom="column">
                <wp:posOffset>-571500</wp:posOffset>
              </wp:positionH>
              <wp:positionV relativeFrom="paragraph">
                <wp:posOffset>969645</wp:posOffset>
              </wp:positionV>
              <wp:extent cx="6286500" cy="0"/>
              <wp:effectExtent l="0" t="0" r="12700" b="25400"/>
              <wp:wrapNone/>
              <wp:docPr id="12" name="Straight Connector 12"/>
              <wp:cNvGraphicFramePr/>
              <a:graphic xmlns:a="http://schemas.openxmlformats.org/drawingml/2006/main">
                <a:graphicData uri="http://schemas.microsoft.com/office/word/2010/wordprocessingShape">
                  <wps:wsp>
                    <wps:cNvCnPr/>
                    <wps:spPr>
                      <a:xfrm>
                        <a:off x="0" y="0"/>
                        <a:ext cx="6286500" cy="0"/>
                      </a:xfrm>
                      <a:prstGeom prst="line">
                        <a:avLst/>
                      </a:prstGeom>
                      <a:ln w="3175" cmpd="sng">
                        <a:solidFill>
                          <a:srgbClr val="00148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xmlns:oel="http://schemas.microsoft.com/office/2019/extlst">
          <w:pict>
            <v:line id="Straight Connector 12"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1489" strokeweight=".25pt" from="-45pt,76.35pt" to="450pt,76.35pt" w14:anchorId="5E491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"/>
          </w:pict>
        </mc:Fallback>
      </mc:AlternateContent>
    </w:r>
    <w:r w:rsidR="002872BA" w:rsidRPr="009166DD">
      <w:rPr>
        <w:rFonts w:ascii="Cambria" w:eastAsia="MS Mincho" w:hAnsi="Cambria" w:cs="Times New Roman"/>
        <w:noProof/>
      </w:rPr>
      <w:drawing>
        <wp:inline distT="0" distB="0" distL="0" distR="0" wp14:anchorId="0C2F4BCA" wp14:editId="73E9CB33">
          <wp:extent cx="5809732" cy="534389"/>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866509" cy="539611"/>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718"/>
    <w:multiLevelType w:val="hybridMultilevel"/>
    <w:tmpl w:val="3E489FF4"/>
    <w:lvl w:ilvl="0" w:tplc="04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4036DA"/>
    <w:multiLevelType w:val="hybridMultilevel"/>
    <w:tmpl w:val="E16ED198"/>
    <w:lvl w:ilvl="0" w:tplc="81041A1C">
      <w:start w:val="1"/>
      <w:numFmt w:val="lowerLetter"/>
      <w:lvlText w:val="%1)"/>
      <w:lvlJc w:val="left"/>
      <w:pPr>
        <w:ind w:left="855" w:hanging="855"/>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487241F"/>
    <w:multiLevelType w:val="hybridMultilevel"/>
    <w:tmpl w:val="07905CDE"/>
    <w:lvl w:ilvl="0" w:tplc="04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5C47F3"/>
    <w:multiLevelType w:val="hybridMultilevel"/>
    <w:tmpl w:val="06984998"/>
    <w:lvl w:ilvl="0" w:tplc="04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163913"/>
    <w:multiLevelType w:val="hybridMultilevel"/>
    <w:tmpl w:val="E9BC6082"/>
    <w:lvl w:ilvl="0" w:tplc="053409B0">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35B008D"/>
    <w:multiLevelType w:val="hybridMultilevel"/>
    <w:tmpl w:val="C1521B16"/>
    <w:lvl w:ilvl="0" w:tplc="FAD66788">
      <w:start w:val="1"/>
      <w:numFmt w:val="bullet"/>
      <w:pStyle w:val="ICFOBullets"/>
      <w:lvlText w:val=""/>
      <w:lvlJc w:val="left"/>
      <w:pPr>
        <w:ind w:left="360" w:hanging="360"/>
      </w:pPr>
      <w:rPr>
        <w:rFonts w:ascii="Symbol" w:hAnsi="Symbol" w:hint="default"/>
        <w:color w:val="001489"/>
      </w:rPr>
    </w:lvl>
    <w:lvl w:ilvl="1" w:tplc="04090003">
      <w:start w:val="1"/>
      <w:numFmt w:val="bullet"/>
      <w:lvlText w:val="o"/>
      <w:lvlJc w:val="left"/>
      <w:pPr>
        <w:ind w:left="1942" w:hanging="360"/>
      </w:pPr>
      <w:rPr>
        <w:rFonts w:ascii="Courier New" w:hAnsi="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6" w15:restartNumberingAfterBreak="0">
    <w:nsid w:val="3DDB3D24"/>
    <w:multiLevelType w:val="hybridMultilevel"/>
    <w:tmpl w:val="F00C9B40"/>
    <w:lvl w:ilvl="0" w:tplc="C6C864EE">
      <w:start w:val="1"/>
      <w:numFmt w:val="bullet"/>
      <w:lvlText w:val="•"/>
      <w:lvlJc w:val="left"/>
      <w:pPr>
        <w:ind w:left="1800" w:hanging="360"/>
      </w:pPr>
      <w:rPr>
        <w:rFonts w:ascii="Arial" w:eastAsiaTheme="minorEastAsia"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4A2362CD"/>
    <w:multiLevelType w:val="hybridMultilevel"/>
    <w:tmpl w:val="04B29A1C"/>
    <w:lvl w:ilvl="0" w:tplc="733E6ED2">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4EB52D0F"/>
    <w:multiLevelType w:val="hybridMultilevel"/>
    <w:tmpl w:val="BC1C19DA"/>
    <w:lvl w:ilvl="0" w:tplc="04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84D4141"/>
    <w:multiLevelType w:val="hybridMultilevel"/>
    <w:tmpl w:val="4E3CB2A8"/>
    <w:lvl w:ilvl="0" w:tplc="04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D6344CE"/>
    <w:multiLevelType w:val="hybridMultilevel"/>
    <w:tmpl w:val="BF3C0202"/>
    <w:lvl w:ilvl="0" w:tplc="04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0"/>
  </w:num>
  <w:num w:numId="8">
    <w:abstractNumId w:val="9"/>
  </w:num>
  <w:num w:numId="9">
    <w:abstractNumId w:val="3"/>
  </w:num>
  <w:num w:numId="10">
    <w:abstractNumId w:val="8"/>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defaultTableStyle w:val="TableGrid"/>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C49"/>
    <w:rsid w:val="00027ED9"/>
    <w:rsid w:val="00035B1D"/>
    <w:rsid w:val="000459CC"/>
    <w:rsid w:val="00052166"/>
    <w:rsid w:val="00057FC3"/>
    <w:rsid w:val="00064F96"/>
    <w:rsid w:val="00077F88"/>
    <w:rsid w:val="00093C76"/>
    <w:rsid w:val="000A3942"/>
    <w:rsid w:val="000B2233"/>
    <w:rsid w:val="000C1D9D"/>
    <w:rsid w:val="000D2EF0"/>
    <w:rsid w:val="000D38EF"/>
    <w:rsid w:val="000E04D3"/>
    <w:rsid w:val="000E5427"/>
    <w:rsid w:val="000F0A9C"/>
    <w:rsid w:val="000F2A4B"/>
    <w:rsid w:val="001104A6"/>
    <w:rsid w:val="00110BC6"/>
    <w:rsid w:val="00113831"/>
    <w:rsid w:val="00121DEC"/>
    <w:rsid w:val="0014092B"/>
    <w:rsid w:val="00143BFB"/>
    <w:rsid w:val="0015794B"/>
    <w:rsid w:val="00172738"/>
    <w:rsid w:val="00174AAC"/>
    <w:rsid w:val="00175F9A"/>
    <w:rsid w:val="00186B8F"/>
    <w:rsid w:val="001A785A"/>
    <w:rsid w:val="001D7554"/>
    <w:rsid w:val="001E059A"/>
    <w:rsid w:val="001E7793"/>
    <w:rsid w:val="001F734A"/>
    <w:rsid w:val="00202EEC"/>
    <w:rsid w:val="00205933"/>
    <w:rsid w:val="00212544"/>
    <w:rsid w:val="0022006B"/>
    <w:rsid w:val="0022442A"/>
    <w:rsid w:val="00243961"/>
    <w:rsid w:val="00245783"/>
    <w:rsid w:val="00256DBE"/>
    <w:rsid w:val="00270E52"/>
    <w:rsid w:val="002720E1"/>
    <w:rsid w:val="0027246D"/>
    <w:rsid w:val="00284F7C"/>
    <w:rsid w:val="0028599B"/>
    <w:rsid w:val="002872BA"/>
    <w:rsid w:val="00290A21"/>
    <w:rsid w:val="00292983"/>
    <w:rsid w:val="00292A01"/>
    <w:rsid w:val="00292AB8"/>
    <w:rsid w:val="002A320D"/>
    <w:rsid w:val="002A4605"/>
    <w:rsid w:val="002A6EA2"/>
    <w:rsid w:val="002B68D8"/>
    <w:rsid w:val="002B6C17"/>
    <w:rsid w:val="002C2B07"/>
    <w:rsid w:val="002C4819"/>
    <w:rsid w:val="002D34F3"/>
    <w:rsid w:val="00300C90"/>
    <w:rsid w:val="00312CFA"/>
    <w:rsid w:val="00314366"/>
    <w:rsid w:val="00317C67"/>
    <w:rsid w:val="00325835"/>
    <w:rsid w:val="0032791D"/>
    <w:rsid w:val="00342FE0"/>
    <w:rsid w:val="0035140F"/>
    <w:rsid w:val="00357FD8"/>
    <w:rsid w:val="00366CE9"/>
    <w:rsid w:val="003673FC"/>
    <w:rsid w:val="00375FAC"/>
    <w:rsid w:val="003A0FD5"/>
    <w:rsid w:val="003A6869"/>
    <w:rsid w:val="003A6B3F"/>
    <w:rsid w:val="003A7F6F"/>
    <w:rsid w:val="003B51B6"/>
    <w:rsid w:val="003D77E8"/>
    <w:rsid w:val="003E12C9"/>
    <w:rsid w:val="003E794C"/>
    <w:rsid w:val="003E7D98"/>
    <w:rsid w:val="003F24A2"/>
    <w:rsid w:val="00402A05"/>
    <w:rsid w:val="0041115A"/>
    <w:rsid w:val="00424508"/>
    <w:rsid w:val="004275B1"/>
    <w:rsid w:val="004426DF"/>
    <w:rsid w:val="0044394A"/>
    <w:rsid w:val="00452285"/>
    <w:rsid w:val="00457978"/>
    <w:rsid w:val="00463767"/>
    <w:rsid w:val="004654D1"/>
    <w:rsid w:val="004738A1"/>
    <w:rsid w:val="00492E45"/>
    <w:rsid w:val="00496422"/>
    <w:rsid w:val="004A7E44"/>
    <w:rsid w:val="004B41FF"/>
    <w:rsid w:val="004B747D"/>
    <w:rsid w:val="004C5B30"/>
    <w:rsid w:val="004D3CF3"/>
    <w:rsid w:val="004D4C13"/>
    <w:rsid w:val="004D61E7"/>
    <w:rsid w:val="00500BF6"/>
    <w:rsid w:val="00502C1D"/>
    <w:rsid w:val="00503A9E"/>
    <w:rsid w:val="00504291"/>
    <w:rsid w:val="005045AD"/>
    <w:rsid w:val="005100BE"/>
    <w:rsid w:val="00511019"/>
    <w:rsid w:val="0051579A"/>
    <w:rsid w:val="00517E9C"/>
    <w:rsid w:val="00522169"/>
    <w:rsid w:val="0052491E"/>
    <w:rsid w:val="00532D60"/>
    <w:rsid w:val="00535B3D"/>
    <w:rsid w:val="005555C7"/>
    <w:rsid w:val="0055659A"/>
    <w:rsid w:val="0056168B"/>
    <w:rsid w:val="00563332"/>
    <w:rsid w:val="0057047B"/>
    <w:rsid w:val="00591ADA"/>
    <w:rsid w:val="005A3EFC"/>
    <w:rsid w:val="005B305E"/>
    <w:rsid w:val="005D0850"/>
    <w:rsid w:val="005D59E8"/>
    <w:rsid w:val="005D693C"/>
    <w:rsid w:val="005E3359"/>
    <w:rsid w:val="006126EA"/>
    <w:rsid w:val="00617ECE"/>
    <w:rsid w:val="006332C2"/>
    <w:rsid w:val="006343DC"/>
    <w:rsid w:val="006460C3"/>
    <w:rsid w:val="0064779F"/>
    <w:rsid w:val="006511EC"/>
    <w:rsid w:val="00664596"/>
    <w:rsid w:val="00666A5E"/>
    <w:rsid w:val="00686666"/>
    <w:rsid w:val="0068763E"/>
    <w:rsid w:val="0069017C"/>
    <w:rsid w:val="00695C06"/>
    <w:rsid w:val="006B7456"/>
    <w:rsid w:val="006D6453"/>
    <w:rsid w:val="007049B9"/>
    <w:rsid w:val="00732E95"/>
    <w:rsid w:val="007568B5"/>
    <w:rsid w:val="00757F77"/>
    <w:rsid w:val="0076059F"/>
    <w:rsid w:val="00762861"/>
    <w:rsid w:val="00762E31"/>
    <w:rsid w:val="00764974"/>
    <w:rsid w:val="00766B8B"/>
    <w:rsid w:val="007730C6"/>
    <w:rsid w:val="0077737D"/>
    <w:rsid w:val="007809BB"/>
    <w:rsid w:val="007913D8"/>
    <w:rsid w:val="0079635A"/>
    <w:rsid w:val="007A6B81"/>
    <w:rsid w:val="007B3CA6"/>
    <w:rsid w:val="007B503A"/>
    <w:rsid w:val="007B59AA"/>
    <w:rsid w:val="007B77EB"/>
    <w:rsid w:val="007C5650"/>
    <w:rsid w:val="007D3B10"/>
    <w:rsid w:val="007E35A9"/>
    <w:rsid w:val="007F2170"/>
    <w:rsid w:val="008142B6"/>
    <w:rsid w:val="008157D6"/>
    <w:rsid w:val="008215CC"/>
    <w:rsid w:val="00825B43"/>
    <w:rsid w:val="00825D9E"/>
    <w:rsid w:val="00835B44"/>
    <w:rsid w:val="00853AEF"/>
    <w:rsid w:val="00857231"/>
    <w:rsid w:val="00873648"/>
    <w:rsid w:val="008773D7"/>
    <w:rsid w:val="008827F0"/>
    <w:rsid w:val="00893643"/>
    <w:rsid w:val="00893E68"/>
    <w:rsid w:val="00896671"/>
    <w:rsid w:val="008A2933"/>
    <w:rsid w:val="008B2A4E"/>
    <w:rsid w:val="008E119D"/>
    <w:rsid w:val="008F064C"/>
    <w:rsid w:val="008F67E8"/>
    <w:rsid w:val="00906FDF"/>
    <w:rsid w:val="009072F7"/>
    <w:rsid w:val="0092771A"/>
    <w:rsid w:val="0093153A"/>
    <w:rsid w:val="009344D2"/>
    <w:rsid w:val="0094033C"/>
    <w:rsid w:val="00944D9F"/>
    <w:rsid w:val="00952F64"/>
    <w:rsid w:val="009713C4"/>
    <w:rsid w:val="00975BB3"/>
    <w:rsid w:val="00987734"/>
    <w:rsid w:val="00992C49"/>
    <w:rsid w:val="009A0D29"/>
    <w:rsid w:val="009B17E2"/>
    <w:rsid w:val="009C13E2"/>
    <w:rsid w:val="009C3299"/>
    <w:rsid w:val="009C387F"/>
    <w:rsid w:val="009C4FB4"/>
    <w:rsid w:val="009E3E84"/>
    <w:rsid w:val="00A06125"/>
    <w:rsid w:val="00A1042D"/>
    <w:rsid w:val="00A212DC"/>
    <w:rsid w:val="00A55C7F"/>
    <w:rsid w:val="00A5689B"/>
    <w:rsid w:val="00A621EC"/>
    <w:rsid w:val="00A70ADD"/>
    <w:rsid w:val="00A91BB8"/>
    <w:rsid w:val="00A978BD"/>
    <w:rsid w:val="00AA6FF7"/>
    <w:rsid w:val="00AA72BC"/>
    <w:rsid w:val="00AD0292"/>
    <w:rsid w:val="00AE15D5"/>
    <w:rsid w:val="00AE62B7"/>
    <w:rsid w:val="00AF1EF8"/>
    <w:rsid w:val="00B1082A"/>
    <w:rsid w:val="00B37396"/>
    <w:rsid w:val="00B413FF"/>
    <w:rsid w:val="00B42285"/>
    <w:rsid w:val="00B553B2"/>
    <w:rsid w:val="00B6343A"/>
    <w:rsid w:val="00B64BD2"/>
    <w:rsid w:val="00B75E73"/>
    <w:rsid w:val="00B8201C"/>
    <w:rsid w:val="00B830AE"/>
    <w:rsid w:val="00B94BF9"/>
    <w:rsid w:val="00BC3D3C"/>
    <w:rsid w:val="00BC5FD4"/>
    <w:rsid w:val="00BD6988"/>
    <w:rsid w:val="00BD7451"/>
    <w:rsid w:val="00BF4D2E"/>
    <w:rsid w:val="00BF6540"/>
    <w:rsid w:val="00C012CC"/>
    <w:rsid w:val="00C118CD"/>
    <w:rsid w:val="00C14C55"/>
    <w:rsid w:val="00C15877"/>
    <w:rsid w:val="00C164F9"/>
    <w:rsid w:val="00C4263B"/>
    <w:rsid w:val="00CB6277"/>
    <w:rsid w:val="00CC2809"/>
    <w:rsid w:val="00CD2A93"/>
    <w:rsid w:val="00CD719E"/>
    <w:rsid w:val="00CE02A5"/>
    <w:rsid w:val="00CE28E9"/>
    <w:rsid w:val="00CF1618"/>
    <w:rsid w:val="00D01EE6"/>
    <w:rsid w:val="00D04B31"/>
    <w:rsid w:val="00D05641"/>
    <w:rsid w:val="00D073EC"/>
    <w:rsid w:val="00D07790"/>
    <w:rsid w:val="00D4294D"/>
    <w:rsid w:val="00D65614"/>
    <w:rsid w:val="00D84E40"/>
    <w:rsid w:val="00D84ED6"/>
    <w:rsid w:val="00DB5E06"/>
    <w:rsid w:val="00DD5918"/>
    <w:rsid w:val="00DE7D88"/>
    <w:rsid w:val="00DF642C"/>
    <w:rsid w:val="00E07AAD"/>
    <w:rsid w:val="00E25DC9"/>
    <w:rsid w:val="00E62C93"/>
    <w:rsid w:val="00E64305"/>
    <w:rsid w:val="00E77014"/>
    <w:rsid w:val="00E87317"/>
    <w:rsid w:val="00EB767A"/>
    <w:rsid w:val="00ED7DC9"/>
    <w:rsid w:val="00EE4998"/>
    <w:rsid w:val="00EF2D62"/>
    <w:rsid w:val="00EF66B3"/>
    <w:rsid w:val="00EF7521"/>
    <w:rsid w:val="00F13EE3"/>
    <w:rsid w:val="00F178EF"/>
    <w:rsid w:val="00F21B46"/>
    <w:rsid w:val="00F21D2B"/>
    <w:rsid w:val="00F3458F"/>
    <w:rsid w:val="00F36C66"/>
    <w:rsid w:val="00F523C4"/>
    <w:rsid w:val="00F63468"/>
    <w:rsid w:val="00F65446"/>
    <w:rsid w:val="00F75BCC"/>
    <w:rsid w:val="00F85140"/>
    <w:rsid w:val="00F90FB7"/>
    <w:rsid w:val="00F91196"/>
    <w:rsid w:val="00F97634"/>
    <w:rsid w:val="00FA1029"/>
    <w:rsid w:val="00FC334B"/>
    <w:rsid w:val="00FD0C49"/>
    <w:rsid w:val="00FE0084"/>
    <w:rsid w:val="00FF1AB4"/>
    <w:rsid w:val="00FF6260"/>
    <w:rsid w:val="09B78AE5"/>
    <w:rsid w:val="1E0B2121"/>
    <w:rsid w:val="3323ACC9"/>
    <w:rsid w:val="3A068C64"/>
    <w:rsid w:val="3FC1FE3F"/>
    <w:rsid w:val="4676CE2A"/>
    <w:rsid w:val="49AE6EEC"/>
    <w:rsid w:val="5DD6CE0E"/>
    <w:rsid w:val="6A77B035"/>
    <w:rsid w:val="721855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5925B9"/>
  <w14:defaultImageDpi w14:val="330"/>
  <w15:docId w15:val="{35C12E0D-6C71-4E72-B66E-2E66BB94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C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C49"/>
    <w:rPr>
      <w:rFonts w:ascii="Lucida Grande" w:hAnsi="Lucida Grande" w:cs="Lucida Grande"/>
      <w:sz w:val="18"/>
      <w:szCs w:val="18"/>
    </w:rPr>
  </w:style>
  <w:style w:type="paragraph" w:customStyle="1" w:styleId="ICFOTitle">
    <w:name w:val="ICFO Title"/>
    <w:basedOn w:val="Normal"/>
    <w:autoRedefine/>
    <w:qFormat/>
    <w:rsid w:val="0022442A"/>
    <w:pPr>
      <w:spacing w:line="276" w:lineRule="auto"/>
      <w:ind w:left="-851" w:right="-772"/>
    </w:pPr>
    <w:rPr>
      <w:rFonts w:ascii="Arial" w:hAnsi="Arial"/>
      <w:b/>
      <w:bCs/>
      <w:color w:val="001489"/>
      <w:sz w:val="32"/>
      <w:szCs w:val="32"/>
    </w:rPr>
  </w:style>
  <w:style w:type="paragraph" w:customStyle="1" w:styleId="ICFOSubtitle">
    <w:name w:val="ICFO Subtitle"/>
    <w:basedOn w:val="Normal"/>
    <w:qFormat/>
    <w:rsid w:val="008F064C"/>
    <w:pPr>
      <w:ind w:left="-851" w:right="-772"/>
    </w:pPr>
    <w:rPr>
      <w:rFonts w:ascii="Arial" w:hAnsi="Arial"/>
      <w:color w:val="2B307C"/>
      <w:sz w:val="32"/>
      <w:szCs w:val="32"/>
    </w:rPr>
  </w:style>
  <w:style w:type="paragraph" w:customStyle="1" w:styleId="ICFOText">
    <w:name w:val="ICFO Text"/>
    <w:basedOn w:val="Normal"/>
    <w:qFormat/>
    <w:rsid w:val="008F064C"/>
    <w:pPr>
      <w:spacing w:line="276" w:lineRule="auto"/>
      <w:ind w:left="-851" w:right="-772"/>
    </w:pPr>
    <w:rPr>
      <w:rFonts w:ascii="Arial" w:hAnsi="Arial"/>
      <w:sz w:val="20"/>
      <w:szCs w:val="20"/>
    </w:rPr>
  </w:style>
  <w:style w:type="paragraph" w:customStyle="1" w:styleId="ICFOBullets">
    <w:name w:val="ICFO Bullets"/>
    <w:basedOn w:val="Normal"/>
    <w:qFormat/>
    <w:rsid w:val="006460C3"/>
    <w:pPr>
      <w:numPr>
        <w:numId w:val="1"/>
      </w:numPr>
      <w:spacing w:before="120" w:after="120" w:line="276" w:lineRule="auto"/>
      <w:ind w:right="-851"/>
    </w:pPr>
    <w:rPr>
      <w:rFonts w:ascii="Arial" w:hAnsi="Arial"/>
      <w:sz w:val="20"/>
      <w:szCs w:val="20"/>
    </w:rPr>
  </w:style>
  <w:style w:type="paragraph" w:customStyle="1" w:styleId="ICFOSmallTitle">
    <w:name w:val="ICFO Small Title"/>
    <w:basedOn w:val="ICFOTitle"/>
    <w:qFormat/>
    <w:rsid w:val="008F064C"/>
    <w:rPr>
      <w:sz w:val="20"/>
      <w:szCs w:val="20"/>
    </w:rPr>
  </w:style>
  <w:style w:type="paragraph" w:styleId="Header">
    <w:name w:val="header"/>
    <w:basedOn w:val="Normal"/>
    <w:link w:val="HeaderChar"/>
    <w:uiPriority w:val="99"/>
    <w:unhideWhenUsed/>
    <w:rsid w:val="008F064C"/>
    <w:pPr>
      <w:tabs>
        <w:tab w:val="center" w:pos="4320"/>
        <w:tab w:val="right" w:pos="8640"/>
      </w:tabs>
    </w:pPr>
  </w:style>
  <w:style w:type="character" w:customStyle="1" w:styleId="HeaderChar">
    <w:name w:val="Header Char"/>
    <w:basedOn w:val="DefaultParagraphFont"/>
    <w:link w:val="Header"/>
    <w:uiPriority w:val="99"/>
    <w:rsid w:val="008F064C"/>
  </w:style>
  <w:style w:type="paragraph" w:styleId="Footer">
    <w:name w:val="footer"/>
    <w:basedOn w:val="Normal"/>
    <w:link w:val="FooterChar"/>
    <w:uiPriority w:val="99"/>
    <w:unhideWhenUsed/>
    <w:rsid w:val="008F064C"/>
    <w:pPr>
      <w:tabs>
        <w:tab w:val="center" w:pos="4320"/>
        <w:tab w:val="right" w:pos="8640"/>
      </w:tabs>
    </w:pPr>
  </w:style>
  <w:style w:type="character" w:customStyle="1" w:styleId="FooterChar">
    <w:name w:val="Footer Char"/>
    <w:basedOn w:val="DefaultParagraphFont"/>
    <w:link w:val="Footer"/>
    <w:uiPriority w:val="99"/>
    <w:rsid w:val="008F064C"/>
  </w:style>
  <w:style w:type="paragraph" w:customStyle="1" w:styleId="TITULOPORTADILLA">
    <w:name w:val="TITULO PORTADILLA"/>
    <w:basedOn w:val="ICFOTitle"/>
    <w:qFormat/>
    <w:rsid w:val="0079635A"/>
    <w:rPr>
      <w:sz w:val="50"/>
      <w:szCs w:val="50"/>
    </w:rPr>
  </w:style>
  <w:style w:type="paragraph" w:customStyle="1" w:styleId="tituloportadilla0">
    <w:name w:val="titulo portadilla"/>
    <w:basedOn w:val="Normal"/>
    <w:qFormat/>
    <w:rsid w:val="0079635A"/>
    <w:rPr>
      <w:rFonts w:ascii="Arial" w:hAnsi="Arial"/>
      <w:b/>
      <w:color w:val="FFFFFF" w:themeColor="background1"/>
      <w:sz w:val="70"/>
      <w:szCs w:val="70"/>
    </w:rPr>
  </w:style>
  <w:style w:type="paragraph" w:customStyle="1" w:styleId="subtituloportadilla">
    <w:name w:val="subtitulo portadilla"/>
    <w:basedOn w:val="tituloportadilla0"/>
    <w:qFormat/>
    <w:rsid w:val="0079635A"/>
    <w:rPr>
      <w:b w:val="0"/>
      <w:sz w:val="50"/>
      <w:szCs w:val="50"/>
    </w:rPr>
  </w:style>
  <w:style w:type="paragraph" w:customStyle="1" w:styleId="portada">
    <w:name w:val="portada"/>
    <w:basedOn w:val="BalloonText"/>
    <w:qFormat/>
    <w:rsid w:val="007730C6"/>
    <w:rPr>
      <w:rFonts w:ascii="Arial" w:hAnsi="Arial"/>
      <w:b/>
      <w:color w:val="FFFFFF" w:themeColor="background1"/>
      <w:sz w:val="50"/>
      <w:szCs w:val="50"/>
    </w:rPr>
  </w:style>
  <w:style w:type="paragraph" w:styleId="NoSpacing">
    <w:name w:val="No Spacing"/>
    <w:link w:val="NoSpacingChar"/>
    <w:qFormat/>
    <w:rsid w:val="00A978BD"/>
    <w:rPr>
      <w:rFonts w:ascii="PMingLiU" w:hAnsi="PMingLiU"/>
      <w:sz w:val="22"/>
      <w:szCs w:val="22"/>
      <w:lang w:val="en-US"/>
    </w:rPr>
  </w:style>
  <w:style w:type="character" w:customStyle="1" w:styleId="NoSpacingChar">
    <w:name w:val="No Spacing Char"/>
    <w:basedOn w:val="DefaultParagraphFont"/>
    <w:link w:val="NoSpacing"/>
    <w:rsid w:val="00A978BD"/>
    <w:rPr>
      <w:rFonts w:ascii="PMingLiU" w:hAnsi="PMingLiU"/>
      <w:sz w:val="22"/>
      <w:szCs w:val="22"/>
      <w:lang w:val="en-US"/>
    </w:rPr>
  </w:style>
  <w:style w:type="table" w:styleId="TableGrid">
    <w:name w:val="Table Grid"/>
    <w:aliases w:val="ICFO TABLE OK"/>
    <w:basedOn w:val="TableNormal"/>
    <w:uiPriority w:val="39"/>
    <w:rsid w:val="00FC334B"/>
    <w:rPr>
      <w:rFonts w:ascii="Arial" w:hAnsi="Arial"/>
      <w:color w:val="001489"/>
      <w:sz w:val="20"/>
    </w:rPr>
    <w:tblPr>
      <w:tblBorders>
        <w:top w:val="single" w:sz="8" w:space="0" w:color="001489"/>
        <w:left w:val="single" w:sz="8" w:space="0" w:color="001489"/>
        <w:bottom w:val="single" w:sz="8" w:space="0" w:color="001489"/>
        <w:right w:val="single" w:sz="8" w:space="0" w:color="001489"/>
        <w:insideH w:val="single" w:sz="8" w:space="0" w:color="001489"/>
        <w:insideV w:val="single" w:sz="8" w:space="0" w:color="001489"/>
      </w:tblBorders>
    </w:tblPr>
    <w:tblStylePr w:type="firstRow">
      <w:rPr>
        <w:rFonts w:ascii="Arial" w:hAnsi="Arial"/>
      </w:rPr>
    </w:tblStylePr>
  </w:style>
  <w:style w:type="table" w:styleId="LightShading">
    <w:name w:val="Light Shading"/>
    <w:basedOn w:val="TableNormal"/>
    <w:uiPriority w:val="60"/>
    <w:rsid w:val="00BD745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334B"/>
    <w:rPr>
      <w:rFonts w:ascii="Arial" w:hAnsi="Arial"/>
      <w:color w:val="001489"/>
      <w:sz w:val="20"/>
    </w:rPr>
    <w:tblPr>
      <w:tblStyleRowBandSize w:val="1"/>
      <w:tblStyleColBandSize w:val="1"/>
      <w:tblBorders>
        <w:top w:val="single" w:sz="8" w:space="0" w:color="4F81BD" w:themeColor="accent1"/>
        <w:bottom w:val="single" w:sz="8" w:space="0" w:color="4F81BD" w:themeColor="accent1"/>
      </w:tblBorders>
    </w:tblPr>
    <w:tcPr>
      <w:shd w:val="clear" w:color="auto" w:fill="auto"/>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6">
    <w:name w:val="Medium Grid 3 Accent 6"/>
    <w:basedOn w:val="TableNormal"/>
    <w:uiPriority w:val="69"/>
    <w:rsid w:val="00BD74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Grid-Accent1">
    <w:name w:val="Colorful Grid Accent 1"/>
    <w:basedOn w:val="TableNormal"/>
    <w:uiPriority w:val="73"/>
    <w:rsid w:val="00FC33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List-Accent5">
    <w:name w:val="Colorful List Accent 5"/>
    <w:basedOn w:val="TableNormal"/>
    <w:uiPriority w:val="72"/>
    <w:rsid w:val="00FC334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ghtList-Accent1">
    <w:name w:val="Light List Accent 1"/>
    <w:basedOn w:val="TableNormal"/>
    <w:uiPriority w:val="61"/>
    <w:rsid w:val="00FC334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FC334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ageNumber">
    <w:name w:val="page number"/>
    <w:basedOn w:val="DefaultParagraphFont"/>
    <w:uiPriority w:val="99"/>
    <w:semiHidden/>
    <w:unhideWhenUsed/>
    <w:rsid w:val="00270E52"/>
  </w:style>
  <w:style w:type="paragraph" w:styleId="ListParagraph">
    <w:name w:val="List Paragraph"/>
    <w:basedOn w:val="Normal"/>
    <w:uiPriority w:val="34"/>
    <w:qFormat/>
    <w:rsid w:val="00E25DC9"/>
    <w:pPr>
      <w:autoSpaceDE w:val="0"/>
      <w:autoSpaceDN w:val="0"/>
      <w:ind w:left="720"/>
      <w:contextualSpacing/>
    </w:pPr>
    <w:rPr>
      <w:rFonts w:ascii="Times New Roman" w:eastAsia="Times New Roman" w:hAnsi="Times New Roman" w:cs="Times New Roman"/>
      <w:sz w:val="20"/>
      <w:szCs w:val="20"/>
      <w:lang w:val="ca-ES" w:eastAsia="es-ES"/>
    </w:rPr>
  </w:style>
  <w:style w:type="character" w:styleId="PlaceholderText">
    <w:name w:val="Placeholder Text"/>
    <w:basedOn w:val="DefaultParagraphFont"/>
    <w:uiPriority w:val="99"/>
    <w:semiHidden/>
    <w:rsid w:val="00B75E73"/>
    <w:rPr>
      <w:color w:val="808080"/>
    </w:rPr>
  </w:style>
  <w:style w:type="character" w:styleId="CommentReference">
    <w:name w:val="annotation reference"/>
    <w:basedOn w:val="DefaultParagraphFont"/>
    <w:uiPriority w:val="99"/>
    <w:semiHidden/>
    <w:unhideWhenUsed/>
    <w:rsid w:val="00D01EE6"/>
    <w:rPr>
      <w:sz w:val="16"/>
      <w:szCs w:val="16"/>
    </w:rPr>
  </w:style>
  <w:style w:type="paragraph" w:styleId="CommentText">
    <w:name w:val="annotation text"/>
    <w:basedOn w:val="Normal"/>
    <w:link w:val="CommentTextChar"/>
    <w:uiPriority w:val="99"/>
    <w:semiHidden/>
    <w:unhideWhenUsed/>
    <w:rsid w:val="00D01EE6"/>
    <w:rPr>
      <w:sz w:val="20"/>
      <w:szCs w:val="20"/>
    </w:rPr>
  </w:style>
  <w:style w:type="character" w:customStyle="1" w:styleId="CommentTextChar">
    <w:name w:val="Comment Text Char"/>
    <w:basedOn w:val="DefaultParagraphFont"/>
    <w:link w:val="CommentText"/>
    <w:uiPriority w:val="99"/>
    <w:semiHidden/>
    <w:rsid w:val="00D01EE6"/>
    <w:rPr>
      <w:sz w:val="20"/>
      <w:szCs w:val="20"/>
    </w:rPr>
  </w:style>
  <w:style w:type="paragraph" w:styleId="CommentSubject">
    <w:name w:val="annotation subject"/>
    <w:basedOn w:val="CommentText"/>
    <w:next w:val="CommentText"/>
    <w:link w:val="CommentSubjectChar"/>
    <w:uiPriority w:val="99"/>
    <w:semiHidden/>
    <w:unhideWhenUsed/>
    <w:rsid w:val="00D01EE6"/>
    <w:rPr>
      <w:b/>
      <w:bCs/>
    </w:rPr>
  </w:style>
  <w:style w:type="character" w:customStyle="1" w:styleId="CommentSubjectChar">
    <w:name w:val="Comment Subject Char"/>
    <w:basedOn w:val="CommentTextChar"/>
    <w:link w:val="CommentSubject"/>
    <w:uiPriority w:val="99"/>
    <w:semiHidden/>
    <w:rsid w:val="00D01EE6"/>
    <w:rPr>
      <w:b/>
      <w:bCs/>
      <w:sz w:val="20"/>
      <w:szCs w:val="20"/>
    </w:rPr>
  </w:style>
  <w:style w:type="character" w:styleId="FootnoteReference">
    <w:name w:val="footnote reference"/>
    <w:rsid w:val="005D59E8"/>
    <w:rPr>
      <w:position w:val="6"/>
      <w:sz w:val="16"/>
    </w:rPr>
  </w:style>
  <w:style w:type="character" w:styleId="Strong">
    <w:name w:val="Strong"/>
    <w:basedOn w:val="DefaultParagraphFont"/>
    <w:uiPriority w:val="22"/>
    <w:qFormat/>
    <w:rsid w:val="00205933"/>
    <w:rPr>
      <w:b/>
      <w:bCs/>
    </w:rPr>
  </w:style>
  <w:style w:type="paragraph" w:styleId="HTMLPreformatted">
    <w:name w:val="HTML Preformatted"/>
    <w:basedOn w:val="Normal"/>
    <w:link w:val="HTMLPreformattedChar"/>
    <w:uiPriority w:val="99"/>
    <w:semiHidden/>
    <w:unhideWhenUsed/>
    <w:rsid w:val="003A7F6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A7F6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4691">
      <w:bodyDiv w:val="1"/>
      <w:marLeft w:val="0"/>
      <w:marRight w:val="0"/>
      <w:marTop w:val="0"/>
      <w:marBottom w:val="0"/>
      <w:divBdr>
        <w:top w:val="none" w:sz="0" w:space="0" w:color="auto"/>
        <w:left w:val="none" w:sz="0" w:space="0" w:color="auto"/>
        <w:bottom w:val="none" w:sz="0" w:space="0" w:color="auto"/>
        <w:right w:val="none" w:sz="0" w:space="0" w:color="auto"/>
      </w:divBdr>
    </w:div>
    <w:div w:id="404187713">
      <w:bodyDiv w:val="1"/>
      <w:marLeft w:val="0"/>
      <w:marRight w:val="0"/>
      <w:marTop w:val="0"/>
      <w:marBottom w:val="0"/>
      <w:divBdr>
        <w:top w:val="none" w:sz="0" w:space="0" w:color="auto"/>
        <w:left w:val="none" w:sz="0" w:space="0" w:color="auto"/>
        <w:bottom w:val="none" w:sz="0" w:space="0" w:color="auto"/>
        <w:right w:val="none" w:sz="0" w:space="0" w:color="auto"/>
      </w:divBdr>
    </w:div>
    <w:div w:id="732850486">
      <w:bodyDiv w:val="1"/>
      <w:marLeft w:val="0"/>
      <w:marRight w:val="0"/>
      <w:marTop w:val="0"/>
      <w:marBottom w:val="0"/>
      <w:divBdr>
        <w:top w:val="none" w:sz="0" w:space="0" w:color="auto"/>
        <w:left w:val="none" w:sz="0" w:space="0" w:color="auto"/>
        <w:bottom w:val="none" w:sz="0" w:space="0" w:color="auto"/>
        <w:right w:val="none" w:sz="0" w:space="0" w:color="auto"/>
      </w:divBdr>
    </w:div>
    <w:div w:id="806167527">
      <w:bodyDiv w:val="1"/>
      <w:marLeft w:val="0"/>
      <w:marRight w:val="0"/>
      <w:marTop w:val="0"/>
      <w:marBottom w:val="0"/>
      <w:divBdr>
        <w:top w:val="none" w:sz="0" w:space="0" w:color="auto"/>
        <w:left w:val="none" w:sz="0" w:space="0" w:color="auto"/>
        <w:bottom w:val="none" w:sz="0" w:space="0" w:color="auto"/>
        <w:right w:val="none" w:sz="0" w:space="0" w:color="auto"/>
      </w:divBdr>
    </w:div>
    <w:div w:id="1250850094">
      <w:bodyDiv w:val="1"/>
      <w:marLeft w:val="0"/>
      <w:marRight w:val="0"/>
      <w:marTop w:val="0"/>
      <w:marBottom w:val="0"/>
      <w:divBdr>
        <w:top w:val="none" w:sz="0" w:space="0" w:color="auto"/>
        <w:left w:val="none" w:sz="0" w:space="0" w:color="auto"/>
        <w:bottom w:val="none" w:sz="0" w:space="0" w:color="auto"/>
        <w:right w:val="none" w:sz="0" w:space="0" w:color="auto"/>
      </w:divBdr>
    </w:div>
    <w:div w:id="1553033934">
      <w:bodyDiv w:val="1"/>
      <w:marLeft w:val="0"/>
      <w:marRight w:val="0"/>
      <w:marTop w:val="0"/>
      <w:marBottom w:val="0"/>
      <w:divBdr>
        <w:top w:val="none" w:sz="0" w:space="0" w:color="auto"/>
        <w:left w:val="none" w:sz="0" w:space="0" w:color="auto"/>
        <w:bottom w:val="none" w:sz="0" w:space="0" w:color="auto"/>
        <w:right w:val="none" w:sz="0" w:space="0" w:color="auto"/>
      </w:divBdr>
    </w:div>
    <w:div w:id="1593860103">
      <w:bodyDiv w:val="1"/>
      <w:marLeft w:val="0"/>
      <w:marRight w:val="0"/>
      <w:marTop w:val="0"/>
      <w:marBottom w:val="0"/>
      <w:divBdr>
        <w:top w:val="none" w:sz="0" w:space="0" w:color="auto"/>
        <w:left w:val="none" w:sz="0" w:space="0" w:color="auto"/>
        <w:bottom w:val="none" w:sz="0" w:space="0" w:color="auto"/>
        <w:right w:val="none" w:sz="0" w:space="0" w:color="auto"/>
      </w:divBdr>
    </w:div>
    <w:div w:id="1881236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sor.registrodelicitadores.gob.es/espd-web/filter?lang=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95A6E81A6DCF4687ACA2F409611BBA"/>
        <w:category>
          <w:name w:val="General"/>
          <w:gallery w:val="placeholder"/>
        </w:category>
        <w:types>
          <w:type w:val="bbPlcHdr"/>
        </w:types>
        <w:behaviors>
          <w:behavior w:val="content"/>
        </w:behaviors>
        <w:guid w:val="{09F147A9-B186-CD44-A419-43975F06E127}"/>
      </w:docPartPr>
      <w:docPartBody>
        <w:p w:rsidR="0027246D" w:rsidRDefault="0027246D" w:rsidP="0027246D">
          <w:pPr>
            <w:pStyle w:val="E595A6E81A6DCF4687ACA2F409611BBA"/>
          </w:pPr>
          <w:r>
            <w:t>[Type text]</w:t>
          </w:r>
        </w:p>
      </w:docPartBody>
    </w:docPart>
    <w:docPart>
      <w:docPartPr>
        <w:name w:val="3E2960184D9A774AA2027FFB6EFA87E5"/>
        <w:category>
          <w:name w:val="General"/>
          <w:gallery w:val="placeholder"/>
        </w:category>
        <w:types>
          <w:type w:val="bbPlcHdr"/>
        </w:types>
        <w:behaviors>
          <w:behavior w:val="content"/>
        </w:behaviors>
        <w:guid w:val="{8CA1B11B-47C2-4D45-B1B3-8F2A93F30A39}"/>
      </w:docPartPr>
      <w:docPartBody>
        <w:p w:rsidR="0027246D" w:rsidRDefault="0027246D" w:rsidP="0027246D">
          <w:pPr>
            <w:pStyle w:val="3E2960184D9A774AA2027FFB6EFA87E5"/>
          </w:pPr>
          <w:r>
            <w:t>[Type text]</w:t>
          </w:r>
        </w:p>
      </w:docPartBody>
    </w:docPart>
    <w:docPart>
      <w:docPartPr>
        <w:name w:val="1918B2BA7D03334BA828F82918786693"/>
        <w:category>
          <w:name w:val="General"/>
          <w:gallery w:val="placeholder"/>
        </w:category>
        <w:types>
          <w:type w:val="bbPlcHdr"/>
        </w:types>
        <w:behaviors>
          <w:behavior w:val="content"/>
        </w:behaviors>
        <w:guid w:val="{F7F3C4F2-036A-684F-A47A-1817619A6554}"/>
      </w:docPartPr>
      <w:docPartBody>
        <w:p w:rsidR="0027246D" w:rsidRDefault="0027246D" w:rsidP="0027246D">
          <w:pPr>
            <w:pStyle w:val="1918B2BA7D03334BA828F8291878669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default"/>
    <w:sig w:usb0="00000000" w:usb1="00000000" w:usb2="00000000" w:usb3="00000000" w:csb0="000001B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46D"/>
    <w:rsid w:val="00044F6A"/>
    <w:rsid w:val="001A6F5C"/>
    <w:rsid w:val="002657AF"/>
    <w:rsid w:val="0027246D"/>
    <w:rsid w:val="0028037A"/>
    <w:rsid w:val="00572FC7"/>
    <w:rsid w:val="00A46F02"/>
    <w:rsid w:val="00A81D84"/>
    <w:rsid w:val="00AA220E"/>
    <w:rsid w:val="00C55BF3"/>
    <w:rsid w:val="00E6298E"/>
    <w:rsid w:val="00E713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95A6E81A6DCF4687ACA2F409611BBA">
    <w:name w:val="E595A6E81A6DCF4687ACA2F409611BBA"/>
    <w:rsid w:val="0027246D"/>
  </w:style>
  <w:style w:type="paragraph" w:customStyle="1" w:styleId="3E2960184D9A774AA2027FFB6EFA87E5">
    <w:name w:val="3E2960184D9A774AA2027FFB6EFA87E5"/>
    <w:rsid w:val="0027246D"/>
  </w:style>
  <w:style w:type="paragraph" w:customStyle="1" w:styleId="1918B2BA7D03334BA828F82918786693">
    <w:name w:val="1918B2BA7D03334BA828F82918786693"/>
    <w:rsid w:val="0027246D"/>
  </w:style>
  <w:style w:type="character" w:styleId="PlaceholderText">
    <w:name w:val="Placeholder Text"/>
    <w:basedOn w:val="DefaultParagraphFont"/>
    <w:uiPriority w:val="99"/>
    <w:semiHidden/>
    <w:rsid w:val="001A6F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e60a77-d345-4568-9fba-444fb45bb8f5">
      <UserInfo>
        <DisplayName>Darrick Chang</DisplayName>
        <AccountId>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FF75CBC73E8B458FA340A55ABE020F" ma:contentTypeVersion="14" ma:contentTypeDescription="Create a new document." ma:contentTypeScope="" ma:versionID="05293f920c5bb90c50ffbb40c3a733ba">
  <xsd:schema xmlns:xsd="http://www.w3.org/2001/XMLSchema" xmlns:xs="http://www.w3.org/2001/XMLSchema" xmlns:p="http://schemas.microsoft.com/office/2006/metadata/properties" xmlns:ns3="2530537c-ee54-4c84-a499-590db0c644d8" xmlns:ns4="cce60a77-d345-4568-9fba-444fb45bb8f5" targetNamespace="http://schemas.microsoft.com/office/2006/metadata/properties" ma:root="true" ma:fieldsID="921797a9ae7f8f5285f76dd2e706db5f" ns3:_="" ns4:_="">
    <xsd:import namespace="2530537c-ee54-4c84-a499-590db0c644d8"/>
    <xsd:import namespace="cce60a77-d345-4568-9fba-444fb45bb8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0537c-ee54-4c84-a499-590db0c64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e60a77-d345-4568-9fba-444fb45bb8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23398-34E3-44C3-89B8-469039A3BAB7}">
  <ds:schemaRefs>
    <ds:schemaRef ds:uri="http://schemas.microsoft.com/office/2006/metadata/properties"/>
    <ds:schemaRef ds:uri="http://schemas.microsoft.com/office/infopath/2007/PartnerControls"/>
    <ds:schemaRef ds:uri="cce60a77-d345-4568-9fba-444fb45bb8f5"/>
  </ds:schemaRefs>
</ds:datastoreItem>
</file>

<file path=customXml/itemProps2.xml><?xml version="1.0" encoding="utf-8"?>
<ds:datastoreItem xmlns:ds="http://schemas.openxmlformats.org/officeDocument/2006/customXml" ds:itemID="{603AC4C2-118C-4EF5-8461-7D53D484A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0537c-ee54-4c84-a499-590db0c644d8"/>
    <ds:schemaRef ds:uri="cce60a77-d345-4568-9fba-444fb45bb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A1CAE-7E01-4DE9-BA29-7B02B146936B}">
  <ds:schemaRefs>
    <ds:schemaRef ds:uri="http://schemas.openxmlformats.org/officeDocument/2006/bibliography"/>
  </ds:schemaRefs>
</ds:datastoreItem>
</file>

<file path=customXml/itemProps4.xml><?xml version="1.0" encoding="utf-8"?>
<ds:datastoreItem xmlns:ds="http://schemas.openxmlformats.org/officeDocument/2006/customXml" ds:itemID="{B2AF8E07-AB7A-482F-8F80-28C9E277B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4297</Words>
  <Characters>24496</Characters>
  <Application>Microsoft Office Word</Application>
  <DocSecurity>0</DocSecurity>
  <Lines>204</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 Vidiella</dc:creator>
  <cp:keywords/>
  <dc:description/>
  <cp:lastModifiedBy>Melania Amat Carrillo</cp:lastModifiedBy>
  <cp:revision>4</cp:revision>
  <cp:lastPrinted>2017-11-28T16:47:00Z</cp:lastPrinted>
  <dcterms:created xsi:type="dcterms:W3CDTF">2025-08-12T11:55:00Z</dcterms:created>
  <dcterms:modified xsi:type="dcterms:W3CDTF">2025-08-12T12:27:00Z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0x010100E1FF75CBC73E8B458FA340A55ABE020F</vt:lpwstr>
  </property>
</Properties>
</file>