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B48" w:rsidRPr="00654792" w:rsidRDefault="00654792" w:rsidP="00654792">
      <w:pPr>
        <w:spacing w:after="0" w:line="240" w:lineRule="auto"/>
        <w:jc w:val="right"/>
        <w:rPr>
          <w:rFonts w:ascii="Arial" w:hAnsi="Arial" w:cs="Arial"/>
          <w:b/>
        </w:rPr>
      </w:pPr>
      <w:r>
        <w:tab/>
      </w:r>
      <w:r>
        <w:tab/>
      </w:r>
      <w:r>
        <w:tab/>
      </w:r>
      <w:r w:rsidRPr="00654792">
        <w:rPr>
          <w:rFonts w:ascii="Arial" w:hAnsi="Arial" w:cs="Arial"/>
        </w:rPr>
        <w:tab/>
      </w:r>
      <w:r w:rsidRPr="00654792">
        <w:rPr>
          <w:rFonts w:ascii="Arial" w:hAnsi="Arial" w:cs="Arial"/>
        </w:rPr>
        <w:tab/>
      </w:r>
      <w:r w:rsidRPr="00654792">
        <w:rPr>
          <w:rFonts w:ascii="Arial" w:hAnsi="Arial" w:cs="Arial"/>
        </w:rPr>
        <w:tab/>
      </w:r>
      <w:r w:rsidRPr="00654792">
        <w:rPr>
          <w:rFonts w:ascii="Arial" w:hAnsi="Arial" w:cs="Arial"/>
        </w:rPr>
        <w:tab/>
      </w:r>
      <w:r w:rsidRPr="00654792">
        <w:rPr>
          <w:rFonts w:ascii="Arial" w:hAnsi="Arial" w:cs="Arial"/>
        </w:rPr>
        <w:tab/>
      </w:r>
      <w:r w:rsidRPr="00654792">
        <w:rPr>
          <w:rFonts w:ascii="Arial" w:hAnsi="Arial" w:cs="Arial"/>
        </w:rPr>
        <w:tab/>
      </w:r>
      <w:r w:rsidRPr="00654792">
        <w:rPr>
          <w:rFonts w:ascii="Arial" w:hAnsi="Arial" w:cs="Arial"/>
        </w:rPr>
        <w:tab/>
      </w:r>
      <w:r w:rsidRPr="00654792">
        <w:rPr>
          <w:rFonts w:ascii="Arial" w:hAnsi="Arial" w:cs="Arial"/>
          <w:b/>
        </w:rPr>
        <w:t>ANNEX III</w:t>
      </w:r>
    </w:p>
    <w:p w:rsidR="00654792" w:rsidRDefault="00654792" w:rsidP="00654792">
      <w:pPr>
        <w:pBdr>
          <w:bottom w:val="single" w:sz="6" w:space="1" w:color="auto"/>
        </w:pBdr>
        <w:spacing w:after="0" w:line="240" w:lineRule="auto"/>
        <w:jc w:val="right"/>
        <w:rPr>
          <w:rFonts w:ascii="Arial" w:hAnsi="Arial" w:cs="Arial"/>
          <w:b/>
        </w:rPr>
      </w:pPr>
      <w:r w:rsidRPr="00654792">
        <w:rPr>
          <w:rFonts w:ascii="Arial" w:hAnsi="Arial" w:cs="Arial"/>
          <w:b/>
        </w:rPr>
        <w:t>OFERTA ECONÒMICA I TÈCNICA</w:t>
      </w:r>
    </w:p>
    <w:p w:rsidR="00654792" w:rsidRDefault="00654792" w:rsidP="00654792">
      <w:pPr>
        <w:autoSpaceDE w:val="0"/>
        <w:autoSpaceDN w:val="0"/>
        <w:adjustRightInd w:val="0"/>
        <w:spacing w:after="0" w:line="240" w:lineRule="auto"/>
        <w:jc w:val="both"/>
        <w:rPr>
          <w:rFonts w:ascii="Arial" w:hAnsi="Arial" w:cs="Arial"/>
        </w:rPr>
      </w:pPr>
      <w:r>
        <w:rPr>
          <w:rFonts w:ascii="Arial" w:hAnsi="Arial" w:cs="Arial"/>
        </w:rPr>
        <w:t xml:space="preserve">En/Na........., amb DNI núm........, expedit a ....... amb data ... de .... de ....., major d'edat, veí de ......, amb domicili al carrer..... núm... pis... amb capacitat jurídica i d'obrar per aquest atorgament, actuant en nom propi (o en representació de......... amb NIF ....... domiciliada al carrer , per poder que acompanya), concorre al procediment obert per a la contractació del </w:t>
      </w:r>
      <w:r>
        <w:rPr>
          <w:rFonts w:ascii="Arial" w:hAnsi="Arial" w:cs="Arial"/>
          <w:b/>
          <w:bCs/>
          <w:sz w:val="24"/>
          <w:szCs w:val="24"/>
        </w:rPr>
        <w:t>SUBMINISTRAMENT, MITJANÇANT LLOGUER SENSE OPCIÓ DE COMPRA,</w:t>
      </w:r>
      <w:r>
        <w:rPr>
          <w:rFonts w:ascii="Arial" w:hAnsi="Arial" w:cs="Arial"/>
        </w:rPr>
        <w:t xml:space="preserve"> </w:t>
      </w:r>
      <w:r>
        <w:rPr>
          <w:rFonts w:ascii="Arial,Bold" w:hAnsi="Arial,Bold" w:cs="Arial,Bold"/>
          <w:b/>
          <w:bCs/>
          <w:sz w:val="24"/>
          <w:szCs w:val="24"/>
        </w:rPr>
        <w:t>INSTAL·LACIÓ I MANTENIMENT DE L’ENLLUMENAT DE NADA</w:t>
      </w:r>
      <w:r>
        <w:rPr>
          <w:rFonts w:ascii="Arial" w:hAnsi="Arial" w:cs="Arial"/>
          <w:b/>
          <w:bCs/>
          <w:sz w:val="24"/>
          <w:szCs w:val="24"/>
        </w:rPr>
        <w:t>L DE MANRESA</w:t>
      </w:r>
      <w:r>
        <w:rPr>
          <w:rFonts w:ascii="Arial" w:hAnsi="Arial" w:cs="Arial"/>
        </w:rPr>
        <w:t>, convocat per l'Ajuntament de Manresa mitjançant anunci publicat en el Perfil del contractant, acceptant i sotmetent-se plenament al plec de clàusules administratives i de prescripcions tècniques que regiran la contractació esmentada, i subjectant-se als preceptes legals que regulen la contractació del sector públic.</w:t>
      </w:r>
    </w:p>
    <w:p w:rsidR="00597E03" w:rsidRDefault="00597E03" w:rsidP="00654792">
      <w:pPr>
        <w:autoSpaceDE w:val="0"/>
        <w:autoSpaceDN w:val="0"/>
        <w:adjustRightInd w:val="0"/>
        <w:spacing w:after="0" w:line="240" w:lineRule="auto"/>
        <w:jc w:val="both"/>
        <w:rPr>
          <w:rFonts w:ascii="Arial" w:hAnsi="Arial" w:cs="Arial"/>
        </w:rPr>
      </w:pPr>
    </w:p>
    <w:p w:rsidR="00654792" w:rsidRDefault="00654792" w:rsidP="00654792">
      <w:pPr>
        <w:autoSpaceDE w:val="0"/>
        <w:autoSpaceDN w:val="0"/>
        <w:adjustRightInd w:val="0"/>
        <w:spacing w:after="0" w:line="240" w:lineRule="auto"/>
        <w:jc w:val="both"/>
        <w:rPr>
          <w:rFonts w:ascii="Arial" w:hAnsi="Arial" w:cs="Arial"/>
        </w:rPr>
      </w:pPr>
      <w:r>
        <w:rPr>
          <w:rFonts w:ascii="Arial" w:hAnsi="Arial" w:cs="Arial"/>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rsidR="00654792" w:rsidRDefault="00654792" w:rsidP="00654792">
      <w:pPr>
        <w:spacing w:after="0" w:line="240" w:lineRule="auto"/>
        <w:jc w:val="both"/>
        <w:rPr>
          <w:rFonts w:ascii="Arial" w:hAnsi="Arial" w:cs="Arial"/>
          <w:b/>
        </w:rPr>
      </w:pPr>
      <w:r>
        <w:rPr>
          <w:rFonts w:ascii="Arial" w:hAnsi="Arial" w:cs="Arial"/>
        </w:rPr>
        <w:t>I formula:</w:t>
      </w:r>
    </w:p>
    <w:p w:rsidR="00654792" w:rsidRDefault="00654792" w:rsidP="00654792">
      <w:pPr>
        <w:autoSpaceDE w:val="0"/>
        <w:autoSpaceDN w:val="0"/>
        <w:adjustRightInd w:val="0"/>
        <w:spacing w:after="0" w:line="240" w:lineRule="auto"/>
        <w:ind w:left="708" w:firstLine="708"/>
        <w:rPr>
          <w:rFonts w:ascii="Arial" w:hAnsi="Arial" w:cs="Arial"/>
          <w:b/>
          <w:bCs/>
        </w:rPr>
      </w:pPr>
      <w:r>
        <w:rPr>
          <w:rFonts w:ascii="Wingdings" w:hAnsi="Wingdings" w:cs="Wingdings"/>
        </w:rPr>
        <w:t></w:t>
      </w:r>
      <w:r>
        <w:rPr>
          <w:rFonts w:ascii="Wingdings" w:hAnsi="Wingdings" w:cs="Wingdings"/>
        </w:rPr>
        <w:t></w:t>
      </w:r>
      <w:r>
        <w:rPr>
          <w:rFonts w:ascii="Arial" w:hAnsi="Arial" w:cs="Arial"/>
          <w:b/>
          <w:bCs/>
        </w:rPr>
        <w:t>OFERTA ECONÒMICA</w:t>
      </w:r>
    </w:p>
    <w:p w:rsidR="00654792" w:rsidRDefault="00654792" w:rsidP="00654792">
      <w:pPr>
        <w:spacing w:after="0" w:line="240" w:lineRule="auto"/>
        <w:ind w:left="1843"/>
        <w:rPr>
          <w:rFonts w:ascii="Arial" w:hAnsi="Arial" w:cs="Arial"/>
        </w:rPr>
      </w:pPr>
      <w:r>
        <w:rPr>
          <w:rFonts w:ascii="Arial" w:hAnsi="Arial" w:cs="Arial"/>
        </w:rPr>
        <w:t>Amb un preu de ...................................... €</w:t>
      </w:r>
      <w:r w:rsidR="0000552A">
        <w:rPr>
          <w:rStyle w:val="Refdenotaalpie"/>
          <w:rFonts w:ascii="Arial" w:hAnsi="Arial" w:cs="Arial"/>
        </w:rPr>
        <w:footnoteReference w:id="1"/>
      </w:r>
      <w:r>
        <w:rPr>
          <w:rFonts w:ascii="Arial" w:hAnsi="Arial" w:cs="Arial"/>
          <w:sz w:val="14"/>
          <w:szCs w:val="14"/>
        </w:rPr>
        <w:t xml:space="preserve"> </w:t>
      </w:r>
      <w:r>
        <w:rPr>
          <w:rFonts w:ascii="Arial" w:hAnsi="Arial" w:cs="Arial"/>
        </w:rPr>
        <w:t>[en xifra i en lletres], IVA no inclòs.</w:t>
      </w:r>
    </w:p>
    <w:p w:rsidR="00654792" w:rsidRDefault="00654792" w:rsidP="00654792">
      <w:pPr>
        <w:spacing w:after="0" w:line="240" w:lineRule="auto"/>
        <w:ind w:left="1843"/>
        <w:rPr>
          <w:rFonts w:ascii="Arial" w:hAnsi="Arial" w:cs="Arial"/>
        </w:rPr>
      </w:pPr>
    </w:p>
    <w:p w:rsidR="00007243" w:rsidRPr="00007243" w:rsidRDefault="00654792" w:rsidP="008032C1">
      <w:pPr>
        <w:pStyle w:val="Prrafodelista"/>
        <w:numPr>
          <w:ilvl w:val="0"/>
          <w:numId w:val="1"/>
        </w:numPr>
        <w:spacing w:after="0" w:line="240" w:lineRule="auto"/>
        <w:ind w:left="1843" w:hanging="425"/>
        <w:jc w:val="both"/>
        <w:rPr>
          <w:rFonts w:ascii="Arial" w:hAnsi="Arial" w:cs="Arial"/>
          <w:b/>
        </w:rPr>
      </w:pPr>
      <w:r w:rsidRPr="00654792">
        <w:rPr>
          <w:rFonts w:ascii="Arial" w:hAnsi="Arial" w:cs="Arial"/>
          <w:b/>
          <w:bCs/>
        </w:rPr>
        <w:t>INCREMENT D</w:t>
      </w:r>
      <w:r w:rsidRPr="00654792">
        <w:rPr>
          <w:rFonts w:ascii="Arial,Bold" w:hAnsi="Arial,Bold" w:cs="Arial,Bold"/>
          <w:b/>
          <w:bCs/>
        </w:rPr>
        <w:t>’</w:t>
      </w:r>
      <w:r w:rsidRPr="00654792">
        <w:rPr>
          <w:rFonts w:ascii="Arial" w:hAnsi="Arial" w:cs="Arial"/>
          <w:b/>
          <w:bCs/>
        </w:rPr>
        <w:t>EMPLAÇAMENTS ENLLUMENATS</w:t>
      </w:r>
      <w:r w:rsidR="009E1F17">
        <w:rPr>
          <w:rFonts w:ascii="Arial" w:hAnsi="Arial" w:cs="Arial"/>
          <w:b/>
          <w:bCs/>
        </w:rPr>
        <w:t xml:space="preserve"> O MILLORES NO PREVISTES EN LA CLÀUSULA 1A DEL PLEC</w:t>
      </w:r>
    </w:p>
    <w:tbl>
      <w:tblPr>
        <w:tblStyle w:val="Tablaconcuadrcula"/>
        <w:tblW w:w="6877" w:type="dxa"/>
        <w:tblInd w:w="1843" w:type="dxa"/>
        <w:tblLook w:val="04A0" w:firstRow="1" w:lastRow="0" w:firstColumn="1" w:lastColumn="0" w:noHBand="0" w:noVBand="1"/>
      </w:tblPr>
      <w:tblGrid>
        <w:gridCol w:w="5069"/>
        <w:gridCol w:w="851"/>
        <w:gridCol w:w="957"/>
      </w:tblGrid>
      <w:tr w:rsidR="008032C1" w:rsidTr="008032C1">
        <w:tc>
          <w:tcPr>
            <w:tcW w:w="5069" w:type="dxa"/>
            <w:tcBorders>
              <w:top w:val="nil"/>
              <w:left w:val="nil"/>
            </w:tcBorders>
          </w:tcPr>
          <w:p w:rsidR="008032C1" w:rsidRDefault="008032C1" w:rsidP="008032C1">
            <w:pPr>
              <w:pStyle w:val="Prrafodelista"/>
              <w:ind w:left="0"/>
              <w:rPr>
                <w:rFonts w:ascii="Arial" w:hAnsi="Arial" w:cs="Arial"/>
              </w:rPr>
            </w:pPr>
          </w:p>
        </w:tc>
        <w:tc>
          <w:tcPr>
            <w:tcW w:w="851" w:type="dxa"/>
          </w:tcPr>
          <w:p w:rsidR="008032C1" w:rsidRDefault="008032C1" w:rsidP="008032C1">
            <w:pPr>
              <w:pStyle w:val="Prrafodelista"/>
              <w:ind w:left="0"/>
              <w:rPr>
                <w:rFonts w:ascii="Arial" w:hAnsi="Arial" w:cs="Arial"/>
              </w:rPr>
            </w:pPr>
            <w:r>
              <w:rPr>
                <w:rFonts w:ascii="Arial" w:hAnsi="Arial" w:cs="Arial"/>
              </w:rPr>
              <w:t>SI</w:t>
            </w:r>
          </w:p>
        </w:tc>
        <w:tc>
          <w:tcPr>
            <w:tcW w:w="957" w:type="dxa"/>
          </w:tcPr>
          <w:p w:rsidR="008032C1" w:rsidRDefault="008032C1" w:rsidP="008032C1">
            <w:pPr>
              <w:pStyle w:val="Prrafodelista"/>
              <w:ind w:left="0"/>
              <w:rPr>
                <w:rFonts w:ascii="Arial" w:hAnsi="Arial" w:cs="Arial"/>
              </w:rPr>
            </w:pPr>
            <w:r>
              <w:rPr>
                <w:rFonts w:ascii="Arial" w:hAnsi="Arial" w:cs="Arial"/>
              </w:rPr>
              <w:t>NO</w:t>
            </w:r>
          </w:p>
        </w:tc>
      </w:tr>
      <w:tr w:rsidR="008032C1" w:rsidTr="008032C1">
        <w:trPr>
          <w:trHeight w:val="240"/>
        </w:trPr>
        <w:tc>
          <w:tcPr>
            <w:tcW w:w="5069" w:type="dxa"/>
          </w:tcPr>
          <w:p w:rsidR="008032C1" w:rsidRPr="008032C1" w:rsidRDefault="008032C1" w:rsidP="008032C1">
            <w:pPr>
              <w:rPr>
                <w:rFonts w:ascii="Arial" w:eastAsia="Calibri" w:hAnsi="Arial" w:cs="Arial"/>
              </w:rPr>
            </w:pPr>
            <w:r>
              <w:rPr>
                <w:rFonts w:ascii="Arial" w:eastAsia="Calibri" w:hAnsi="Arial" w:cs="Arial"/>
              </w:rPr>
              <w:t>Suplementació d’enllumenat</w:t>
            </w:r>
            <w:r w:rsidR="009C1FE5">
              <w:rPr>
                <w:rFonts w:ascii="Arial" w:eastAsia="Calibri" w:hAnsi="Arial" w:cs="Arial"/>
              </w:rPr>
              <w:t xml:space="preserve"> de l’Associació de Comerciants </w:t>
            </w:r>
            <w:r>
              <w:rPr>
                <w:rFonts w:ascii="Arial" w:eastAsia="Calibri" w:hAnsi="Arial" w:cs="Arial"/>
              </w:rPr>
              <w:t>del carrer Guimerà</w:t>
            </w:r>
          </w:p>
        </w:tc>
        <w:tc>
          <w:tcPr>
            <w:tcW w:w="851" w:type="dxa"/>
          </w:tcPr>
          <w:p w:rsidR="008032C1" w:rsidRDefault="008032C1" w:rsidP="008032C1">
            <w:pPr>
              <w:pStyle w:val="Prrafodelista"/>
              <w:ind w:left="0"/>
              <w:rPr>
                <w:rFonts w:ascii="Arial" w:hAnsi="Arial" w:cs="Arial"/>
              </w:rPr>
            </w:pPr>
          </w:p>
        </w:tc>
        <w:tc>
          <w:tcPr>
            <w:tcW w:w="957" w:type="dxa"/>
          </w:tcPr>
          <w:p w:rsidR="008032C1" w:rsidRDefault="008032C1" w:rsidP="008032C1">
            <w:pPr>
              <w:pStyle w:val="Prrafodelista"/>
              <w:ind w:left="0"/>
              <w:rPr>
                <w:rFonts w:ascii="Arial" w:hAnsi="Arial" w:cs="Arial"/>
              </w:rPr>
            </w:pPr>
          </w:p>
        </w:tc>
      </w:tr>
    </w:tbl>
    <w:p w:rsidR="008032C1" w:rsidRDefault="008032C1" w:rsidP="00654792">
      <w:pPr>
        <w:pStyle w:val="Prrafodelista"/>
        <w:spacing w:after="0" w:line="240" w:lineRule="auto"/>
        <w:ind w:left="1843"/>
        <w:rPr>
          <w:rFonts w:ascii="Arial" w:hAnsi="Arial" w:cs="Arial"/>
        </w:rPr>
      </w:pPr>
    </w:p>
    <w:tbl>
      <w:tblPr>
        <w:tblStyle w:val="Tablaconcuadrcula"/>
        <w:tblW w:w="6877" w:type="dxa"/>
        <w:tblInd w:w="1843" w:type="dxa"/>
        <w:tblLook w:val="04A0" w:firstRow="1" w:lastRow="0" w:firstColumn="1" w:lastColumn="0" w:noHBand="0" w:noVBand="1"/>
      </w:tblPr>
      <w:tblGrid>
        <w:gridCol w:w="5069"/>
        <w:gridCol w:w="851"/>
        <w:gridCol w:w="957"/>
      </w:tblGrid>
      <w:tr w:rsidR="008032C1" w:rsidTr="009A3E52">
        <w:tc>
          <w:tcPr>
            <w:tcW w:w="5069" w:type="dxa"/>
            <w:tcBorders>
              <w:top w:val="nil"/>
              <w:left w:val="nil"/>
            </w:tcBorders>
          </w:tcPr>
          <w:p w:rsidR="008032C1" w:rsidRDefault="008032C1" w:rsidP="009A3E52">
            <w:pPr>
              <w:pStyle w:val="Prrafodelista"/>
              <w:ind w:left="0"/>
              <w:rPr>
                <w:rFonts w:ascii="Arial" w:hAnsi="Arial" w:cs="Arial"/>
              </w:rPr>
            </w:pPr>
          </w:p>
        </w:tc>
        <w:tc>
          <w:tcPr>
            <w:tcW w:w="851" w:type="dxa"/>
          </w:tcPr>
          <w:p w:rsidR="008032C1" w:rsidRDefault="008032C1" w:rsidP="009A3E52">
            <w:pPr>
              <w:pStyle w:val="Prrafodelista"/>
              <w:ind w:left="0"/>
              <w:rPr>
                <w:rFonts w:ascii="Arial" w:hAnsi="Arial" w:cs="Arial"/>
              </w:rPr>
            </w:pPr>
            <w:r>
              <w:rPr>
                <w:rFonts w:ascii="Arial" w:hAnsi="Arial" w:cs="Arial"/>
              </w:rPr>
              <w:t>SI</w:t>
            </w:r>
          </w:p>
        </w:tc>
        <w:tc>
          <w:tcPr>
            <w:tcW w:w="957" w:type="dxa"/>
          </w:tcPr>
          <w:p w:rsidR="008032C1" w:rsidRDefault="008032C1" w:rsidP="009A3E52">
            <w:pPr>
              <w:pStyle w:val="Prrafodelista"/>
              <w:ind w:left="0"/>
              <w:rPr>
                <w:rFonts w:ascii="Arial" w:hAnsi="Arial" w:cs="Arial"/>
              </w:rPr>
            </w:pPr>
            <w:r>
              <w:rPr>
                <w:rFonts w:ascii="Arial" w:hAnsi="Arial" w:cs="Arial"/>
              </w:rPr>
              <w:t>NO</w:t>
            </w:r>
          </w:p>
        </w:tc>
      </w:tr>
      <w:tr w:rsidR="008032C1" w:rsidTr="009A3E52">
        <w:trPr>
          <w:trHeight w:val="240"/>
        </w:trPr>
        <w:tc>
          <w:tcPr>
            <w:tcW w:w="5069" w:type="dxa"/>
          </w:tcPr>
          <w:p w:rsidR="008032C1" w:rsidRPr="008032C1" w:rsidRDefault="008032C1" w:rsidP="009C1FE5">
            <w:pPr>
              <w:rPr>
                <w:rFonts w:ascii="Arial" w:eastAsia="Calibri" w:hAnsi="Arial" w:cs="Arial"/>
              </w:rPr>
            </w:pPr>
            <w:r>
              <w:rPr>
                <w:rFonts w:ascii="Arial" w:eastAsia="Calibri" w:hAnsi="Arial" w:cs="Arial"/>
              </w:rPr>
              <w:t xml:space="preserve">Ofereix </w:t>
            </w:r>
            <w:r w:rsidR="009C1FE5">
              <w:rPr>
                <w:rFonts w:ascii="Arial" w:eastAsia="Calibri" w:hAnsi="Arial" w:cs="Arial"/>
              </w:rPr>
              <w:t xml:space="preserve">qualsevol </w:t>
            </w:r>
            <w:r>
              <w:rPr>
                <w:rFonts w:ascii="Arial" w:eastAsia="Calibri" w:hAnsi="Arial" w:cs="Arial"/>
              </w:rPr>
              <w:t>altre emplaçament</w:t>
            </w:r>
          </w:p>
        </w:tc>
        <w:tc>
          <w:tcPr>
            <w:tcW w:w="851" w:type="dxa"/>
          </w:tcPr>
          <w:p w:rsidR="008032C1" w:rsidRDefault="008032C1" w:rsidP="009A3E52">
            <w:pPr>
              <w:pStyle w:val="Prrafodelista"/>
              <w:ind w:left="0"/>
              <w:rPr>
                <w:rFonts w:ascii="Arial" w:hAnsi="Arial" w:cs="Arial"/>
              </w:rPr>
            </w:pPr>
          </w:p>
        </w:tc>
        <w:tc>
          <w:tcPr>
            <w:tcW w:w="957" w:type="dxa"/>
          </w:tcPr>
          <w:p w:rsidR="008032C1" w:rsidRDefault="008032C1" w:rsidP="009A3E52">
            <w:pPr>
              <w:pStyle w:val="Prrafodelista"/>
              <w:ind w:left="0"/>
              <w:rPr>
                <w:rFonts w:ascii="Arial" w:hAnsi="Arial" w:cs="Arial"/>
              </w:rPr>
            </w:pPr>
          </w:p>
        </w:tc>
      </w:tr>
    </w:tbl>
    <w:p w:rsidR="008032C1" w:rsidRDefault="008032C1" w:rsidP="00654792">
      <w:pPr>
        <w:pStyle w:val="Prrafodelista"/>
        <w:spacing w:after="0" w:line="240" w:lineRule="auto"/>
        <w:ind w:left="1843"/>
        <w:rPr>
          <w:rFonts w:ascii="Arial" w:hAnsi="Arial" w:cs="Arial"/>
        </w:rPr>
      </w:pPr>
    </w:p>
    <w:p w:rsidR="008032C1" w:rsidRDefault="008032C1" w:rsidP="00654792">
      <w:pPr>
        <w:pStyle w:val="Prrafodelista"/>
        <w:spacing w:after="0" w:line="240" w:lineRule="auto"/>
        <w:ind w:left="1843"/>
        <w:rPr>
          <w:rFonts w:ascii="Arial" w:hAnsi="Arial" w:cs="Arial"/>
        </w:rPr>
      </w:pPr>
      <w:r>
        <w:rPr>
          <w:rFonts w:ascii="Arial" w:hAnsi="Arial" w:cs="Arial"/>
        </w:rPr>
        <w:t>En cas afirmatiu caldrà indicar la ubicació: Ubicat a ......................</w:t>
      </w:r>
    </w:p>
    <w:p w:rsidR="00654792" w:rsidRDefault="00654792" w:rsidP="005630E0">
      <w:pPr>
        <w:pStyle w:val="Prrafodelista"/>
        <w:spacing w:after="0" w:line="240" w:lineRule="auto"/>
        <w:ind w:left="1843"/>
        <w:jc w:val="both"/>
        <w:rPr>
          <w:rFonts w:ascii="Arial" w:hAnsi="Arial" w:cs="Arial"/>
        </w:rPr>
      </w:pPr>
      <w:r>
        <w:rPr>
          <w:rFonts w:ascii="Arial" w:hAnsi="Arial" w:cs="Arial"/>
        </w:rPr>
        <w:tab/>
      </w:r>
      <w:r>
        <w:rPr>
          <w:rFonts w:ascii="Arial" w:hAnsi="Arial" w:cs="Arial"/>
        </w:rPr>
        <w:tab/>
      </w:r>
      <w:r>
        <w:rPr>
          <w:rFonts w:ascii="Arial" w:hAnsi="Arial" w:cs="Arial"/>
        </w:rPr>
        <w:tab/>
      </w:r>
    </w:p>
    <w:p w:rsidR="00654792" w:rsidRPr="00654792" w:rsidRDefault="00654792" w:rsidP="005630E0">
      <w:pPr>
        <w:pStyle w:val="Prrafodelista"/>
        <w:numPr>
          <w:ilvl w:val="0"/>
          <w:numId w:val="1"/>
        </w:numPr>
        <w:autoSpaceDE w:val="0"/>
        <w:autoSpaceDN w:val="0"/>
        <w:adjustRightInd w:val="0"/>
        <w:spacing w:after="0" w:line="240" w:lineRule="auto"/>
        <w:ind w:left="1843" w:hanging="425"/>
        <w:jc w:val="both"/>
        <w:rPr>
          <w:rFonts w:ascii="Arial" w:hAnsi="Arial" w:cs="Arial"/>
          <w:b/>
          <w:bCs/>
        </w:rPr>
      </w:pPr>
      <w:r>
        <w:rPr>
          <w:rFonts w:ascii="Arial" w:hAnsi="Arial" w:cs="Arial"/>
          <w:b/>
          <w:bCs/>
        </w:rPr>
        <w:t>MILLORA DE LA CAPACITAT DE RESPOSTA EN CAS D’AVARIA I/O INCIDENT</w:t>
      </w:r>
    </w:p>
    <w:p w:rsidR="00654792" w:rsidRDefault="00654792" w:rsidP="005630E0">
      <w:pPr>
        <w:pStyle w:val="Prrafodelista"/>
        <w:autoSpaceDE w:val="0"/>
        <w:autoSpaceDN w:val="0"/>
        <w:adjustRightInd w:val="0"/>
        <w:spacing w:after="0" w:line="240" w:lineRule="auto"/>
        <w:ind w:left="1843"/>
        <w:jc w:val="both"/>
        <w:rPr>
          <w:rFonts w:ascii="Arial" w:hAnsi="Arial" w:cs="Arial"/>
          <w:bCs/>
        </w:rPr>
      </w:pPr>
      <w:r>
        <w:rPr>
          <w:rFonts w:ascii="Arial" w:hAnsi="Arial" w:cs="Arial"/>
          <w:bCs/>
        </w:rPr>
        <w:t>Cal escollir una opció:</w:t>
      </w:r>
    </w:p>
    <w:p w:rsidR="00654792" w:rsidRDefault="00654792" w:rsidP="00654792">
      <w:pPr>
        <w:pStyle w:val="Prrafodelista"/>
        <w:autoSpaceDE w:val="0"/>
        <w:autoSpaceDN w:val="0"/>
        <w:adjustRightInd w:val="0"/>
        <w:spacing w:after="0" w:line="240" w:lineRule="auto"/>
        <w:ind w:left="1843"/>
        <w:rPr>
          <w:rFonts w:ascii="Arial" w:hAnsi="Arial" w:cs="Arial"/>
          <w:bCs/>
        </w:rPr>
      </w:pPr>
    </w:p>
    <w:p w:rsidR="00654792" w:rsidRDefault="00654792" w:rsidP="00654792">
      <w:pPr>
        <w:pStyle w:val="Prrafodelista"/>
        <w:autoSpaceDE w:val="0"/>
        <w:autoSpaceDN w:val="0"/>
        <w:adjustRightInd w:val="0"/>
        <w:spacing w:after="0" w:line="240" w:lineRule="auto"/>
        <w:ind w:left="1843"/>
        <w:rPr>
          <w:rFonts w:ascii="Arial" w:hAnsi="Arial" w:cs="Arial"/>
          <w:bCs/>
        </w:rPr>
      </w:pPr>
      <w:r>
        <w:rPr>
          <w:rFonts w:ascii="Arial" w:hAnsi="Arial" w:cs="Arial"/>
          <w:bCs/>
        </w:rPr>
        <w:t>Si el temps de resposta:</w:t>
      </w:r>
    </w:p>
    <w:p w:rsidR="00654792" w:rsidRDefault="00654792" w:rsidP="00654792">
      <w:pPr>
        <w:pStyle w:val="Prrafodelista"/>
        <w:autoSpaceDE w:val="0"/>
        <w:autoSpaceDN w:val="0"/>
        <w:adjustRightInd w:val="0"/>
        <w:spacing w:after="0" w:line="240" w:lineRule="auto"/>
        <w:ind w:left="2563"/>
        <w:rPr>
          <w:rFonts w:ascii="Arial" w:hAnsi="Arial" w:cs="Arial"/>
          <w:bCs/>
        </w:rPr>
      </w:pPr>
    </w:p>
    <w:p w:rsidR="00654792" w:rsidRDefault="00654792" w:rsidP="00654792">
      <w:pPr>
        <w:pStyle w:val="Prrafodelista"/>
        <w:numPr>
          <w:ilvl w:val="0"/>
          <w:numId w:val="3"/>
        </w:numPr>
        <w:autoSpaceDE w:val="0"/>
        <w:autoSpaceDN w:val="0"/>
        <w:adjustRightInd w:val="0"/>
        <w:spacing w:after="0" w:line="240" w:lineRule="auto"/>
        <w:rPr>
          <w:rFonts w:ascii="Arial" w:hAnsi="Arial" w:cs="Arial"/>
          <w:bCs/>
        </w:rPr>
      </w:pPr>
      <w:r w:rsidRPr="00654792">
        <w:rPr>
          <w:rFonts w:ascii="Arial" w:hAnsi="Arial" w:cs="Arial"/>
          <w:bCs/>
        </w:rPr>
        <w:t>És inferior a 5 hores (durant el mateix dia)</w:t>
      </w:r>
    </w:p>
    <w:p w:rsidR="00654792" w:rsidRDefault="00654792" w:rsidP="00654792">
      <w:pPr>
        <w:pStyle w:val="Prrafodelista"/>
        <w:numPr>
          <w:ilvl w:val="0"/>
          <w:numId w:val="3"/>
        </w:numPr>
        <w:autoSpaceDE w:val="0"/>
        <w:autoSpaceDN w:val="0"/>
        <w:adjustRightInd w:val="0"/>
        <w:spacing w:after="0" w:line="240" w:lineRule="auto"/>
        <w:rPr>
          <w:rFonts w:ascii="Arial" w:hAnsi="Arial" w:cs="Arial"/>
          <w:bCs/>
        </w:rPr>
      </w:pPr>
      <w:r w:rsidRPr="00654792">
        <w:rPr>
          <w:rFonts w:ascii="Arial" w:hAnsi="Arial" w:cs="Arial"/>
          <w:bCs/>
        </w:rPr>
        <w:t>És inferior a 10 hores (abans de la propera encesa)</w:t>
      </w:r>
    </w:p>
    <w:p w:rsidR="00654792" w:rsidRDefault="00654792" w:rsidP="00654792">
      <w:pPr>
        <w:pStyle w:val="Prrafodelista"/>
        <w:numPr>
          <w:ilvl w:val="0"/>
          <w:numId w:val="3"/>
        </w:numPr>
        <w:autoSpaceDE w:val="0"/>
        <w:autoSpaceDN w:val="0"/>
        <w:adjustRightInd w:val="0"/>
        <w:spacing w:after="0" w:line="240" w:lineRule="auto"/>
        <w:rPr>
          <w:rFonts w:ascii="Arial" w:hAnsi="Arial" w:cs="Arial"/>
          <w:bCs/>
        </w:rPr>
      </w:pPr>
      <w:r w:rsidRPr="00654792">
        <w:rPr>
          <w:rFonts w:ascii="Arial" w:hAnsi="Arial" w:cs="Arial"/>
          <w:bCs/>
        </w:rPr>
        <w:t xml:space="preserve">És entre 10 </w:t>
      </w:r>
      <w:r w:rsidR="009E1F17">
        <w:rPr>
          <w:rFonts w:ascii="Arial" w:hAnsi="Arial" w:cs="Arial"/>
          <w:bCs/>
        </w:rPr>
        <w:t xml:space="preserve">i </w:t>
      </w:r>
      <w:r w:rsidRPr="00654792">
        <w:rPr>
          <w:rFonts w:ascii="Arial" w:hAnsi="Arial" w:cs="Arial"/>
          <w:bCs/>
        </w:rPr>
        <w:t>24 hores</w:t>
      </w:r>
    </w:p>
    <w:p w:rsidR="00654792" w:rsidRDefault="00654792" w:rsidP="00654792">
      <w:pPr>
        <w:pStyle w:val="Prrafodelista"/>
        <w:numPr>
          <w:ilvl w:val="0"/>
          <w:numId w:val="3"/>
        </w:numPr>
        <w:autoSpaceDE w:val="0"/>
        <w:autoSpaceDN w:val="0"/>
        <w:adjustRightInd w:val="0"/>
        <w:spacing w:after="0" w:line="240" w:lineRule="auto"/>
        <w:rPr>
          <w:rFonts w:ascii="Arial" w:hAnsi="Arial" w:cs="Arial"/>
          <w:bCs/>
        </w:rPr>
      </w:pPr>
      <w:r w:rsidRPr="00654792">
        <w:rPr>
          <w:rFonts w:ascii="Arial" w:hAnsi="Arial" w:cs="Arial"/>
          <w:bCs/>
        </w:rPr>
        <w:t>És superior a 24 hores</w:t>
      </w:r>
    </w:p>
    <w:p w:rsidR="00564D41" w:rsidRDefault="00564D41" w:rsidP="00564D41">
      <w:pPr>
        <w:pStyle w:val="Prrafodelista"/>
        <w:autoSpaceDE w:val="0"/>
        <w:autoSpaceDN w:val="0"/>
        <w:adjustRightInd w:val="0"/>
        <w:spacing w:after="0" w:line="240" w:lineRule="auto"/>
        <w:ind w:left="2563"/>
        <w:rPr>
          <w:rFonts w:ascii="Arial" w:hAnsi="Arial" w:cs="Arial"/>
          <w:bCs/>
        </w:rPr>
      </w:pPr>
    </w:p>
    <w:p w:rsidR="00564D41" w:rsidRDefault="00564D41" w:rsidP="00564D41">
      <w:pPr>
        <w:pStyle w:val="Prrafodelista"/>
        <w:autoSpaceDE w:val="0"/>
        <w:autoSpaceDN w:val="0"/>
        <w:adjustRightInd w:val="0"/>
        <w:spacing w:after="0" w:line="240" w:lineRule="auto"/>
        <w:ind w:left="2563"/>
        <w:rPr>
          <w:rFonts w:ascii="Arial" w:hAnsi="Arial" w:cs="Arial"/>
          <w:bCs/>
        </w:rPr>
      </w:pPr>
    </w:p>
    <w:p w:rsidR="00564D41" w:rsidRDefault="00597E03" w:rsidP="00597E03">
      <w:pPr>
        <w:ind w:left="142"/>
        <w:rPr>
          <w:rFonts w:ascii="Arial" w:eastAsia="Calibri" w:hAnsi="Arial" w:cs="Arial"/>
          <w:sz w:val="20"/>
          <w:szCs w:val="20"/>
        </w:rPr>
      </w:pPr>
      <w:r w:rsidRPr="00564D41">
        <w:rPr>
          <w:rFonts w:ascii="Arial" w:eastAsia="Calibri" w:hAnsi="Arial" w:cs="Arial"/>
          <w:sz w:val="20"/>
          <w:szCs w:val="20"/>
        </w:rPr>
        <w:t>[Lloc, data i signatura]</w:t>
      </w:r>
    </w:p>
    <w:p w:rsidR="00564D41" w:rsidRDefault="00564D41" w:rsidP="00564D41">
      <w:pPr>
        <w:tabs>
          <w:tab w:val="left" w:pos="2246"/>
        </w:tabs>
        <w:rPr>
          <w:rFonts w:ascii="Arial" w:eastAsia="Calibri" w:hAnsi="Arial" w:cs="Arial"/>
          <w:sz w:val="20"/>
          <w:szCs w:val="20"/>
        </w:rPr>
      </w:pPr>
      <w:r>
        <w:rPr>
          <w:rFonts w:ascii="Arial" w:eastAsia="Calibri" w:hAnsi="Arial" w:cs="Arial"/>
          <w:sz w:val="20"/>
          <w:szCs w:val="20"/>
        </w:rPr>
        <w:tab/>
      </w:r>
    </w:p>
    <w:p w:rsidR="00597E03" w:rsidRPr="00564D41" w:rsidRDefault="00564D41" w:rsidP="00564D41">
      <w:pPr>
        <w:tabs>
          <w:tab w:val="left" w:pos="2246"/>
        </w:tabs>
        <w:jc w:val="center"/>
        <w:rPr>
          <w:rFonts w:ascii="Arial" w:eastAsia="Calibri" w:hAnsi="Arial" w:cs="Arial"/>
          <w:sz w:val="20"/>
          <w:szCs w:val="20"/>
        </w:rPr>
      </w:pPr>
      <w:r>
        <w:rPr>
          <w:rFonts w:ascii="Arial" w:hAnsi="Arial" w:cs="Arial"/>
        </w:rPr>
        <w:t>Il·ltre. Sr. alcalde de l'Excm. Ajuntament de Manresa</w:t>
      </w:r>
    </w:p>
    <w:sectPr w:rsidR="00597E03" w:rsidRPr="00564D4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3E1" w:rsidRDefault="00D063E1" w:rsidP="008032C1">
      <w:pPr>
        <w:spacing w:after="0" w:line="240" w:lineRule="auto"/>
      </w:pPr>
      <w:r>
        <w:separator/>
      </w:r>
    </w:p>
  </w:endnote>
  <w:endnote w:type="continuationSeparator" w:id="0">
    <w:p w:rsidR="00D063E1" w:rsidRDefault="00D063E1" w:rsidP="00803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3E1" w:rsidRDefault="00D063E1" w:rsidP="008032C1">
      <w:pPr>
        <w:spacing w:after="0" w:line="240" w:lineRule="auto"/>
      </w:pPr>
      <w:r>
        <w:separator/>
      </w:r>
    </w:p>
  </w:footnote>
  <w:footnote w:type="continuationSeparator" w:id="0">
    <w:p w:rsidR="00D063E1" w:rsidRDefault="00D063E1" w:rsidP="008032C1">
      <w:pPr>
        <w:spacing w:after="0" w:line="240" w:lineRule="auto"/>
      </w:pPr>
      <w:r>
        <w:continuationSeparator/>
      </w:r>
    </w:p>
  </w:footnote>
  <w:footnote w:id="1">
    <w:p w:rsidR="0000552A" w:rsidRDefault="0000552A" w:rsidP="0000552A">
      <w:pPr>
        <w:autoSpaceDE w:val="0"/>
        <w:autoSpaceDN w:val="0"/>
        <w:adjustRightInd w:val="0"/>
        <w:spacing w:after="0" w:line="240" w:lineRule="auto"/>
        <w:jc w:val="both"/>
        <w:rPr>
          <w:rFonts w:ascii="Arial" w:hAnsi="Arial" w:cs="Arial"/>
          <w:b/>
          <w:bCs/>
        </w:rPr>
      </w:pPr>
      <w:bookmarkStart w:id="0" w:name="_GoBack"/>
      <w:r>
        <w:rPr>
          <w:rStyle w:val="Refdenotaalpie"/>
        </w:rPr>
        <w:footnoteRef/>
      </w:r>
      <w:r>
        <w:t xml:space="preserve"> </w:t>
      </w:r>
      <w:r>
        <w:rPr>
          <w:rFonts w:ascii="Arial" w:hAnsi="Arial" w:cs="Arial"/>
        </w:rPr>
        <w:t xml:space="preserve">La proposta inclourà el preu del subministrament, que </w:t>
      </w:r>
      <w:r>
        <w:rPr>
          <w:rFonts w:ascii="Arial" w:hAnsi="Arial" w:cs="Arial"/>
          <w:b/>
          <w:bCs/>
        </w:rPr>
        <w:t>no podrà ser superior a</w:t>
      </w:r>
    </w:p>
    <w:p w:rsidR="0000552A" w:rsidRPr="0000552A" w:rsidRDefault="0000552A" w:rsidP="0000552A">
      <w:pPr>
        <w:pStyle w:val="Textonotapie"/>
        <w:jc w:val="both"/>
        <w:rPr>
          <w:lang w:val="es-ES"/>
        </w:rPr>
      </w:pPr>
      <w:r>
        <w:rPr>
          <w:rFonts w:ascii="Arial" w:hAnsi="Arial" w:cs="Arial"/>
          <w:b/>
          <w:bCs/>
        </w:rPr>
        <w:t xml:space="preserve">123.966,94€ </w:t>
      </w:r>
      <w:r>
        <w:rPr>
          <w:rFonts w:ascii="Arial" w:hAnsi="Arial" w:cs="Arial"/>
          <w:b/>
          <w:bCs/>
        </w:rPr>
        <w:t xml:space="preserve"> IVA no inclòs.</w:t>
      </w:r>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18EF"/>
    <w:multiLevelType w:val="hybridMultilevel"/>
    <w:tmpl w:val="5AAC0BE8"/>
    <w:lvl w:ilvl="0" w:tplc="04030003">
      <w:start w:val="1"/>
      <w:numFmt w:val="bullet"/>
      <w:lvlText w:val="o"/>
      <w:lvlJc w:val="left"/>
      <w:pPr>
        <w:ind w:left="2563" w:hanging="360"/>
      </w:pPr>
      <w:rPr>
        <w:rFonts w:ascii="Courier New" w:hAnsi="Courier New" w:cs="Courier New" w:hint="default"/>
      </w:rPr>
    </w:lvl>
    <w:lvl w:ilvl="1" w:tplc="04030003" w:tentative="1">
      <w:start w:val="1"/>
      <w:numFmt w:val="bullet"/>
      <w:lvlText w:val="o"/>
      <w:lvlJc w:val="left"/>
      <w:pPr>
        <w:ind w:left="3283" w:hanging="360"/>
      </w:pPr>
      <w:rPr>
        <w:rFonts w:ascii="Courier New" w:hAnsi="Courier New" w:cs="Courier New" w:hint="default"/>
      </w:rPr>
    </w:lvl>
    <w:lvl w:ilvl="2" w:tplc="04030005" w:tentative="1">
      <w:start w:val="1"/>
      <w:numFmt w:val="bullet"/>
      <w:lvlText w:val=""/>
      <w:lvlJc w:val="left"/>
      <w:pPr>
        <w:ind w:left="4003" w:hanging="360"/>
      </w:pPr>
      <w:rPr>
        <w:rFonts w:ascii="Wingdings" w:hAnsi="Wingdings" w:hint="default"/>
      </w:rPr>
    </w:lvl>
    <w:lvl w:ilvl="3" w:tplc="04030001" w:tentative="1">
      <w:start w:val="1"/>
      <w:numFmt w:val="bullet"/>
      <w:lvlText w:val=""/>
      <w:lvlJc w:val="left"/>
      <w:pPr>
        <w:ind w:left="4723" w:hanging="360"/>
      </w:pPr>
      <w:rPr>
        <w:rFonts w:ascii="Symbol" w:hAnsi="Symbol" w:hint="default"/>
      </w:rPr>
    </w:lvl>
    <w:lvl w:ilvl="4" w:tplc="04030003" w:tentative="1">
      <w:start w:val="1"/>
      <w:numFmt w:val="bullet"/>
      <w:lvlText w:val="o"/>
      <w:lvlJc w:val="left"/>
      <w:pPr>
        <w:ind w:left="5443" w:hanging="360"/>
      </w:pPr>
      <w:rPr>
        <w:rFonts w:ascii="Courier New" w:hAnsi="Courier New" w:cs="Courier New" w:hint="default"/>
      </w:rPr>
    </w:lvl>
    <w:lvl w:ilvl="5" w:tplc="04030005" w:tentative="1">
      <w:start w:val="1"/>
      <w:numFmt w:val="bullet"/>
      <w:lvlText w:val=""/>
      <w:lvlJc w:val="left"/>
      <w:pPr>
        <w:ind w:left="6163" w:hanging="360"/>
      </w:pPr>
      <w:rPr>
        <w:rFonts w:ascii="Wingdings" w:hAnsi="Wingdings" w:hint="default"/>
      </w:rPr>
    </w:lvl>
    <w:lvl w:ilvl="6" w:tplc="04030001" w:tentative="1">
      <w:start w:val="1"/>
      <w:numFmt w:val="bullet"/>
      <w:lvlText w:val=""/>
      <w:lvlJc w:val="left"/>
      <w:pPr>
        <w:ind w:left="6883" w:hanging="360"/>
      </w:pPr>
      <w:rPr>
        <w:rFonts w:ascii="Symbol" w:hAnsi="Symbol" w:hint="default"/>
      </w:rPr>
    </w:lvl>
    <w:lvl w:ilvl="7" w:tplc="04030003" w:tentative="1">
      <w:start w:val="1"/>
      <w:numFmt w:val="bullet"/>
      <w:lvlText w:val="o"/>
      <w:lvlJc w:val="left"/>
      <w:pPr>
        <w:ind w:left="7603" w:hanging="360"/>
      </w:pPr>
      <w:rPr>
        <w:rFonts w:ascii="Courier New" w:hAnsi="Courier New" w:cs="Courier New" w:hint="default"/>
      </w:rPr>
    </w:lvl>
    <w:lvl w:ilvl="8" w:tplc="04030005" w:tentative="1">
      <w:start w:val="1"/>
      <w:numFmt w:val="bullet"/>
      <w:lvlText w:val=""/>
      <w:lvlJc w:val="left"/>
      <w:pPr>
        <w:ind w:left="8323" w:hanging="360"/>
      </w:pPr>
      <w:rPr>
        <w:rFonts w:ascii="Wingdings" w:hAnsi="Wingdings" w:hint="default"/>
      </w:rPr>
    </w:lvl>
  </w:abstractNum>
  <w:abstractNum w:abstractNumId="1">
    <w:nsid w:val="1592431C"/>
    <w:multiLevelType w:val="hybridMultilevel"/>
    <w:tmpl w:val="81D08F62"/>
    <w:lvl w:ilvl="0" w:tplc="4F34CDF4">
      <w:start w:val="1"/>
      <w:numFmt w:val="bullet"/>
      <w:lvlText w:val="o"/>
      <w:lvlJc w:val="left"/>
      <w:pPr>
        <w:ind w:left="2563" w:hanging="360"/>
      </w:pPr>
      <w:rPr>
        <w:rFonts w:ascii="Courier New" w:hAnsi="Courier New" w:cs="Courier New" w:hint="default"/>
        <w:sz w:val="32"/>
        <w:szCs w:val="32"/>
      </w:rPr>
    </w:lvl>
    <w:lvl w:ilvl="1" w:tplc="04030003" w:tentative="1">
      <w:start w:val="1"/>
      <w:numFmt w:val="bullet"/>
      <w:lvlText w:val="o"/>
      <w:lvlJc w:val="left"/>
      <w:pPr>
        <w:ind w:left="3283" w:hanging="360"/>
      </w:pPr>
      <w:rPr>
        <w:rFonts w:ascii="Courier New" w:hAnsi="Courier New" w:cs="Courier New" w:hint="default"/>
      </w:rPr>
    </w:lvl>
    <w:lvl w:ilvl="2" w:tplc="04030005" w:tentative="1">
      <w:start w:val="1"/>
      <w:numFmt w:val="bullet"/>
      <w:lvlText w:val=""/>
      <w:lvlJc w:val="left"/>
      <w:pPr>
        <w:ind w:left="4003" w:hanging="360"/>
      </w:pPr>
      <w:rPr>
        <w:rFonts w:ascii="Wingdings" w:hAnsi="Wingdings" w:hint="default"/>
      </w:rPr>
    </w:lvl>
    <w:lvl w:ilvl="3" w:tplc="04030001" w:tentative="1">
      <w:start w:val="1"/>
      <w:numFmt w:val="bullet"/>
      <w:lvlText w:val=""/>
      <w:lvlJc w:val="left"/>
      <w:pPr>
        <w:ind w:left="4723" w:hanging="360"/>
      </w:pPr>
      <w:rPr>
        <w:rFonts w:ascii="Symbol" w:hAnsi="Symbol" w:hint="default"/>
      </w:rPr>
    </w:lvl>
    <w:lvl w:ilvl="4" w:tplc="04030003" w:tentative="1">
      <w:start w:val="1"/>
      <w:numFmt w:val="bullet"/>
      <w:lvlText w:val="o"/>
      <w:lvlJc w:val="left"/>
      <w:pPr>
        <w:ind w:left="5443" w:hanging="360"/>
      </w:pPr>
      <w:rPr>
        <w:rFonts w:ascii="Courier New" w:hAnsi="Courier New" w:cs="Courier New" w:hint="default"/>
      </w:rPr>
    </w:lvl>
    <w:lvl w:ilvl="5" w:tplc="04030005" w:tentative="1">
      <w:start w:val="1"/>
      <w:numFmt w:val="bullet"/>
      <w:lvlText w:val=""/>
      <w:lvlJc w:val="left"/>
      <w:pPr>
        <w:ind w:left="6163" w:hanging="360"/>
      </w:pPr>
      <w:rPr>
        <w:rFonts w:ascii="Wingdings" w:hAnsi="Wingdings" w:hint="default"/>
      </w:rPr>
    </w:lvl>
    <w:lvl w:ilvl="6" w:tplc="04030001" w:tentative="1">
      <w:start w:val="1"/>
      <w:numFmt w:val="bullet"/>
      <w:lvlText w:val=""/>
      <w:lvlJc w:val="left"/>
      <w:pPr>
        <w:ind w:left="6883" w:hanging="360"/>
      </w:pPr>
      <w:rPr>
        <w:rFonts w:ascii="Symbol" w:hAnsi="Symbol" w:hint="default"/>
      </w:rPr>
    </w:lvl>
    <w:lvl w:ilvl="7" w:tplc="04030003" w:tentative="1">
      <w:start w:val="1"/>
      <w:numFmt w:val="bullet"/>
      <w:lvlText w:val="o"/>
      <w:lvlJc w:val="left"/>
      <w:pPr>
        <w:ind w:left="7603" w:hanging="360"/>
      </w:pPr>
      <w:rPr>
        <w:rFonts w:ascii="Courier New" w:hAnsi="Courier New" w:cs="Courier New" w:hint="default"/>
      </w:rPr>
    </w:lvl>
    <w:lvl w:ilvl="8" w:tplc="04030005" w:tentative="1">
      <w:start w:val="1"/>
      <w:numFmt w:val="bullet"/>
      <w:lvlText w:val=""/>
      <w:lvlJc w:val="left"/>
      <w:pPr>
        <w:ind w:left="8323" w:hanging="360"/>
      </w:pPr>
      <w:rPr>
        <w:rFonts w:ascii="Wingdings" w:hAnsi="Wingdings" w:hint="default"/>
      </w:rPr>
    </w:lvl>
  </w:abstractNum>
  <w:abstractNum w:abstractNumId="2">
    <w:nsid w:val="1B3D1BCC"/>
    <w:multiLevelType w:val="hybridMultilevel"/>
    <w:tmpl w:val="4FF82C3A"/>
    <w:lvl w:ilvl="0" w:tplc="9A0AF1AC">
      <w:start w:val="1"/>
      <w:numFmt w:val="bullet"/>
      <w:lvlText w:val=""/>
      <w:lvlJc w:val="left"/>
      <w:pPr>
        <w:ind w:left="2563" w:hanging="360"/>
      </w:pPr>
      <w:rPr>
        <w:rFonts w:ascii="Wingdings" w:hAnsi="Wingdings" w:hint="default"/>
      </w:rPr>
    </w:lvl>
    <w:lvl w:ilvl="1" w:tplc="04030003" w:tentative="1">
      <w:start w:val="1"/>
      <w:numFmt w:val="bullet"/>
      <w:lvlText w:val="o"/>
      <w:lvlJc w:val="left"/>
      <w:pPr>
        <w:ind w:left="3283" w:hanging="360"/>
      </w:pPr>
      <w:rPr>
        <w:rFonts w:ascii="Courier New" w:hAnsi="Courier New" w:cs="Courier New" w:hint="default"/>
      </w:rPr>
    </w:lvl>
    <w:lvl w:ilvl="2" w:tplc="04030005" w:tentative="1">
      <w:start w:val="1"/>
      <w:numFmt w:val="bullet"/>
      <w:lvlText w:val=""/>
      <w:lvlJc w:val="left"/>
      <w:pPr>
        <w:ind w:left="4003" w:hanging="360"/>
      </w:pPr>
      <w:rPr>
        <w:rFonts w:ascii="Wingdings" w:hAnsi="Wingdings" w:hint="default"/>
      </w:rPr>
    </w:lvl>
    <w:lvl w:ilvl="3" w:tplc="04030001" w:tentative="1">
      <w:start w:val="1"/>
      <w:numFmt w:val="bullet"/>
      <w:lvlText w:val=""/>
      <w:lvlJc w:val="left"/>
      <w:pPr>
        <w:ind w:left="4723" w:hanging="360"/>
      </w:pPr>
      <w:rPr>
        <w:rFonts w:ascii="Symbol" w:hAnsi="Symbol" w:hint="default"/>
      </w:rPr>
    </w:lvl>
    <w:lvl w:ilvl="4" w:tplc="04030003" w:tentative="1">
      <w:start w:val="1"/>
      <w:numFmt w:val="bullet"/>
      <w:lvlText w:val="o"/>
      <w:lvlJc w:val="left"/>
      <w:pPr>
        <w:ind w:left="5443" w:hanging="360"/>
      </w:pPr>
      <w:rPr>
        <w:rFonts w:ascii="Courier New" w:hAnsi="Courier New" w:cs="Courier New" w:hint="default"/>
      </w:rPr>
    </w:lvl>
    <w:lvl w:ilvl="5" w:tplc="04030005" w:tentative="1">
      <w:start w:val="1"/>
      <w:numFmt w:val="bullet"/>
      <w:lvlText w:val=""/>
      <w:lvlJc w:val="left"/>
      <w:pPr>
        <w:ind w:left="6163" w:hanging="360"/>
      </w:pPr>
      <w:rPr>
        <w:rFonts w:ascii="Wingdings" w:hAnsi="Wingdings" w:hint="default"/>
      </w:rPr>
    </w:lvl>
    <w:lvl w:ilvl="6" w:tplc="04030001" w:tentative="1">
      <w:start w:val="1"/>
      <w:numFmt w:val="bullet"/>
      <w:lvlText w:val=""/>
      <w:lvlJc w:val="left"/>
      <w:pPr>
        <w:ind w:left="6883" w:hanging="360"/>
      </w:pPr>
      <w:rPr>
        <w:rFonts w:ascii="Symbol" w:hAnsi="Symbol" w:hint="default"/>
      </w:rPr>
    </w:lvl>
    <w:lvl w:ilvl="7" w:tplc="04030003" w:tentative="1">
      <w:start w:val="1"/>
      <w:numFmt w:val="bullet"/>
      <w:lvlText w:val="o"/>
      <w:lvlJc w:val="left"/>
      <w:pPr>
        <w:ind w:left="7603" w:hanging="360"/>
      </w:pPr>
      <w:rPr>
        <w:rFonts w:ascii="Courier New" w:hAnsi="Courier New" w:cs="Courier New" w:hint="default"/>
      </w:rPr>
    </w:lvl>
    <w:lvl w:ilvl="8" w:tplc="04030005" w:tentative="1">
      <w:start w:val="1"/>
      <w:numFmt w:val="bullet"/>
      <w:lvlText w:val=""/>
      <w:lvlJc w:val="left"/>
      <w:pPr>
        <w:ind w:left="8323"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792"/>
    <w:rsid w:val="0000552A"/>
    <w:rsid w:val="00007243"/>
    <w:rsid w:val="002004DE"/>
    <w:rsid w:val="002E20F3"/>
    <w:rsid w:val="002F6AF9"/>
    <w:rsid w:val="00356DCD"/>
    <w:rsid w:val="005630E0"/>
    <w:rsid w:val="00564D41"/>
    <w:rsid w:val="00597E03"/>
    <w:rsid w:val="00654792"/>
    <w:rsid w:val="00691B48"/>
    <w:rsid w:val="006B132E"/>
    <w:rsid w:val="008032C1"/>
    <w:rsid w:val="009C1FE5"/>
    <w:rsid w:val="009E1F17"/>
    <w:rsid w:val="009E6400"/>
    <w:rsid w:val="00B4470C"/>
    <w:rsid w:val="00D063E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4792"/>
    <w:pPr>
      <w:ind w:left="720"/>
      <w:contextualSpacing/>
    </w:pPr>
  </w:style>
  <w:style w:type="table" w:styleId="Tablaconcuadrcula">
    <w:name w:val="Table Grid"/>
    <w:basedOn w:val="Tablanormal"/>
    <w:uiPriority w:val="59"/>
    <w:rsid w:val="00803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032C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032C1"/>
    <w:rPr>
      <w:sz w:val="20"/>
      <w:szCs w:val="20"/>
    </w:rPr>
  </w:style>
  <w:style w:type="character" w:styleId="Refdenotaalpie">
    <w:name w:val="footnote reference"/>
    <w:basedOn w:val="Fuentedeprrafopredeter"/>
    <w:uiPriority w:val="99"/>
    <w:semiHidden/>
    <w:unhideWhenUsed/>
    <w:rsid w:val="008032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4792"/>
    <w:pPr>
      <w:ind w:left="720"/>
      <w:contextualSpacing/>
    </w:pPr>
  </w:style>
  <w:style w:type="table" w:styleId="Tablaconcuadrcula">
    <w:name w:val="Table Grid"/>
    <w:basedOn w:val="Tablanormal"/>
    <w:uiPriority w:val="59"/>
    <w:rsid w:val="00803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032C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032C1"/>
    <w:rPr>
      <w:sz w:val="20"/>
      <w:szCs w:val="20"/>
    </w:rPr>
  </w:style>
  <w:style w:type="character" w:styleId="Refdenotaalpie">
    <w:name w:val="footnote reference"/>
    <w:basedOn w:val="Fuentedeprrafopredeter"/>
    <w:uiPriority w:val="99"/>
    <w:semiHidden/>
    <w:unhideWhenUsed/>
    <w:rsid w:val="008032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CB508-CF33-4D17-9BE1-80B3D44B2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294</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Sanchez</dc:creator>
  <cp:lastModifiedBy>Carles Sanchez</cp:lastModifiedBy>
  <cp:revision>12</cp:revision>
  <cp:lastPrinted>2025-08-07T13:59:00Z</cp:lastPrinted>
  <dcterms:created xsi:type="dcterms:W3CDTF">2025-08-06T11:46:00Z</dcterms:created>
  <dcterms:modified xsi:type="dcterms:W3CDTF">2025-08-07T13:59:00Z</dcterms:modified>
</cp:coreProperties>
</file>