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A.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MODEL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D’OFERTA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ECONÒMICA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GENERAL</w:t>
      </w:r>
    </w:p>
    <w:p>
      <w:pPr>
        <w:pStyle w:val="BodyText"/>
        <w:rPr>
          <w:rFonts w:ascii="Arial"/>
          <w:b/>
          <w:sz w:val="20"/>
        </w:rPr>
      </w:pPr>
    </w:p>
    <w:p>
      <w:pPr>
        <w:tabs>
          <w:tab w:pos="1559" w:val="left" w:leader="none"/>
          <w:tab w:pos="2977" w:val="left" w:leader="none"/>
          <w:tab w:pos="5104" w:val="left" w:leader="none"/>
        </w:tabs>
        <w:spacing w:before="0"/>
        <w:ind w:left="142" w:right="0" w:firstLine="0"/>
        <w:jc w:val="left"/>
        <w:rPr>
          <w:sz w:val="20"/>
        </w:rPr>
      </w:pPr>
      <w:r>
        <w:rPr>
          <w:spacing w:val="-2"/>
          <w:sz w:val="20"/>
        </w:rPr>
        <w:t>En/na</w:t>
      </w:r>
      <w:r>
        <w:rPr>
          <w:sz w:val="20"/>
        </w:rPr>
        <w:tab/>
        <w:t>,</w:t>
      </w:r>
      <w:r>
        <w:rPr>
          <w:spacing w:val="-2"/>
          <w:sz w:val="20"/>
        </w:rPr>
        <w:t> </w:t>
      </w:r>
      <w:r>
        <w:rPr>
          <w:sz w:val="20"/>
        </w:rPr>
        <w:t>amb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NIF</w:t>
      </w:r>
      <w:r>
        <w:rPr>
          <w:sz w:val="20"/>
        </w:rPr>
        <w:tab/>
        <w:t>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qualitat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de</w:t>
      </w:r>
      <w:r>
        <w:rPr>
          <w:sz w:val="20"/>
        </w:rPr>
        <w:tab/>
        <w:t>i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nom</w:t>
      </w:r>
      <w:r>
        <w:rPr>
          <w:spacing w:val="22"/>
          <w:sz w:val="20"/>
        </w:rPr>
        <w:t> </w:t>
      </w:r>
      <w:r>
        <w:rPr>
          <w:sz w:val="20"/>
        </w:rPr>
        <w:t>i</w:t>
      </w:r>
      <w:r>
        <w:rPr>
          <w:spacing w:val="22"/>
          <w:sz w:val="20"/>
        </w:rPr>
        <w:t> </w:t>
      </w:r>
      <w:r>
        <w:rPr>
          <w:sz w:val="20"/>
        </w:rPr>
        <w:t>representació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societat</w:t>
      </w:r>
    </w:p>
    <w:p>
      <w:pPr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spacing w:before="0"/>
        <w:ind w:left="142" w:right="139" w:firstLine="2127"/>
        <w:jc w:val="left"/>
        <w:rPr>
          <w:sz w:val="20"/>
        </w:rPr>
      </w:pPr>
      <w:r>
        <w:rPr>
          <w:sz w:val="20"/>
        </w:rPr>
        <w:t>, amb CIF .................... i domiciliada a</w:t>
        <w:tab/>
        <w:tab/>
        <w:tab/>
      </w:r>
      <w:r>
        <w:rPr>
          <w:spacing w:val="-10"/>
          <w:sz w:val="20"/>
        </w:rPr>
        <w:t>,</w:t>
      </w:r>
      <w:r>
        <w:rPr>
          <w:spacing w:val="40"/>
          <w:sz w:val="20"/>
        </w:rPr>
        <w:t> </w:t>
      </w:r>
      <w:r>
        <w:rPr>
          <w:sz w:val="20"/>
        </w:rPr>
        <w:t>segons escriptura pública autoritzada davant Notari/a</w:t>
        <w:tab/>
        <w:t>, en data</w:t>
        <w:tab/>
        <w:t>i</w:t>
      </w:r>
      <w:r>
        <w:rPr>
          <w:spacing w:val="79"/>
          <w:sz w:val="20"/>
        </w:rPr>
        <w:t> </w:t>
      </w:r>
      <w:r>
        <w:rPr>
          <w:sz w:val="20"/>
        </w:rPr>
        <w:t>amb</w:t>
      </w:r>
      <w:r>
        <w:rPr>
          <w:spacing w:val="79"/>
          <w:sz w:val="20"/>
        </w:rPr>
        <w:t> </w:t>
      </w:r>
      <w:r>
        <w:rPr>
          <w:sz w:val="20"/>
        </w:rPr>
        <w:t>número de protocol</w:t>
        <w:tab/>
      </w:r>
      <w:r>
        <w:rPr>
          <w:spacing w:val="-10"/>
          <w:sz w:val="20"/>
        </w:rPr>
        <w:t>.</w:t>
      </w:r>
    </w:p>
    <w:p>
      <w:pPr>
        <w:tabs>
          <w:tab w:pos="5104" w:val="left" w:leader="none"/>
        </w:tabs>
        <w:spacing w:before="0"/>
        <w:ind w:left="142" w:right="137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anomenat “Subministrament d’armilles de protecció i antibales de la Policia Municipal de</w:t>
      </w:r>
      <w:r>
        <w:rPr>
          <w:spacing w:val="-5"/>
          <w:sz w:val="20"/>
        </w:rPr>
        <w:t> </w:t>
      </w:r>
      <w:r>
        <w:rPr>
          <w:sz w:val="20"/>
        </w:rPr>
        <w:t>Sabadell”</w:t>
      </w:r>
      <w:r>
        <w:rPr>
          <w:spacing w:val="-5"/>
          <w:sz w:val="20"/>
        </w:rPr>
        <w:t> </w:t>
      </w:r>
      <w:r>
        <w:rPr>
          <w:sz w:val="20"/>
        </w:rPr>
        <w:t>concorre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aquest</w:t>
      </w:r>
      <w:r>
        <w:rPr>
          <w:spacing w:val="-8"/>
          <w:sz w:val="20"/>
        </w:rPr>
        <w:t> </w:t>
      </w:r>
      <w:r>
        <w:rPr>
          <w:sz w:val="20"/>
        </w:rPr>
        <w:t>procediment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es</w:t>
      </w:r>
      <w:r>
        <w:rPr>
          <w:spacing w:val="-8"/>
          <w:sz w:val="20"/>
        </w:rPr>
        <w:t> </w:t>
      </w:r>
      <w:r>
        <w:rPr>
          <w:sz w:val="20"/>
        </w:rPr>
        <w:t>compromet,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cas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ser</w:t>
      </w:r>
      <w:r>
        <w:rPr>
          <w:spacing w:val="-8"/>
          <w:sz w:val="20"/>
        </w:rPr>
        <w:t> </w:t>
      </w:r>
      <w:r>
        <w:rPr>
          <w:sz w:val="20"/>
        </w:rPr>
        <w:t>seleccionada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seva oferta, a l’execució del contracte amb estricta subjecció al plec de clàusules administratives particulars,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plec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condicions</w:t>
      </w:r>
      <w:r>
        <w:rPr>
          <w:spacing w:val="-4"/>
          <w:sz w:val="20"/>
        </w:rPr>
        <w:t> </w:t>
      </w:r>
      <w:r>
        <w:rPr>
          <w:sz w:val="20"/>
        </w:rPr>
        <w:t>tècniques</w:t>
      </w:r>
      <w:r>
        <w:rPr>
          <w:spacing w:val="-4"/>
          <w:sz w:val="20"/>
        </w:rPr>
        <w:t> </w:t>
      </w:r>
      <w:r>
        <w:rPr>
          <w:sz w:val="20"/>
        </w:rPr>
        <w:t>particulars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resta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documentació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forma</w:t>
      </w:r>
      <w:r>
        <w:rPr>
          <w:spacing w:val="-4"/>
          <w:sz w:val="20"/>
        </w:rPr>
        <w:t> </w:t>
      </w:r>
      <w:r>
        <w:rPr>
          <w:sz w:val="20"/>
        </w:rPr>
        <w:t>part de la licitació.</w:t>
      </w:r>
    </w:p>
    <w:p>
      <w:pPr>
        <w:spacing w:before="230"/>
        <w:ind w:left="142" w:right="137" w:firstLine="0"/>
        <w:jc w:val="both"/>
        <w:rPr>
          <w:sz w:val="20"/>
        </w:rPr>
      </w:pPr>
      <w:r>
        <w:rPr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>
      <w:pPr>
        <w:spacing w:before="230"/>
        <w:ind w:left="142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0"/>
          <w:u w:val="single"/>
        </w:rPr>
        <w:t>Criteri</w:t>
      </w:r>
      <w:r>
        <w:rPr>
          <w:rFonts w:ascii="Arial" w:hAnsi="Arial"/>
          <w:b/>
          <w:spacing w:val="-9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1.</w:t>
      </w:r>
      <w:r>
        <w:rPr>
          <w:rFonts w:ascii="Arial" w:hAnsi="Arial"/>
          <w:b/>
          <w:spacing w:val="-8"/>
          <w:sz w:val="20"/>
          <w:u w:val="single"/>
        </w:rPr>
        <w:t> </w:t>
      </w:r>
      <w:r>
        <w:rPr>
          <w:rFonts w:ascii="Arial" w:hAnsi="Arial"/>
          <w:b/>
          <w:sz w:val="18"/>
          <w:u w:val="single"/>
        </w:rPr>
        <w:t>Millora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econòmica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del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pressupost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base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licitació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(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fins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a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100</w:t>
      </w:r>
      <w:r>
        <w:rPr>
          <w:rFonts w:ascii="Arial" w:hAnsi="Arial"/>
          <w:b/>
          <w:spacing w:val="-2"/>
          <w:sz w:val="18"/>
          <w:u w:val="single"/>
        </w:rPr>
        <w:t> punts):</w:t>
      </w:r>
    </w:p>
    <w:p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2716"/>
        <w:gridCol w:w="2846"/>
      </w:tblGrid>
      <w:tr>
        <w:trPr>
          <w:trHeight w:val="413" w:hRule="atLeast"/>
        </w:trPr>
        <w:tc>
          <w:tcPr>
            <w:tcW w:w="2943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7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7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7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exclòs</w:t>
            </w:r>
          </w:p>
        </w:tc>
        <w:tc>
          <w:tcPr>
            <w:tcW w:w="2716" w:type="dxa"/>
          </w:tcPr>
          <w:p>
            <w:pPr>
              <w:pStyle w:val="TableParagraph"/>
              <w:ind w:left="7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21%</w:t>
            </w:r>
          </w:p>
        </w:tc>
        <w:tc>
          <w:tcPr>
            <w:tcW w:w="2846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2943" w:type="dxa"/>
          </w:tcPr>
          <w:p>
            <w:pPr>
              <w:pStyle w:val="TableParagraph"/>
              <w:spacing w:line="187" w:lineRule="exact"/>
              <w:ind w:left="1533"/>
              <w:rPr>
                <w:sz w:val="18"/>
              </w:rPr>
            </w:pPr>
            <w:r>
              <w:rPr>
                <w:sz w:val="18"/>
              </w:rPr>
              <w:t>58.800,00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716" w:type="dxa"/>
          </w:tcPr>
          <w:p>
            <w:pPr>
              <w:pStyle w:val="TableParagraph"/>
              <w:spacing w:line="187" w:lineRule="exact"/>
              <w:ind w:left="1306"/>
              <w:rPr>
                <w:sz w:val="18"/>
              </w:rPr>
            </w:pPr>
            <w:r>
              <w:rPr>
                <w:sz w:val="18"/>
              </w:rPr>
              <w:t>12.348,00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46" w:type="dxa"/>
          </w:tcPr>
          <w:p>
            <w:pPr>
              <w:pStyle w:val="TableParagraph"/>
              <w:spacing w:line="187" w:lineRule="exact"/>
              <w:ind w:left="1436"/>
              <w:rPr>
                <w:sz w:val="18"/>
              </w:rPr>
            </w:pPr>
            <w:r>
              <w:rPr>
                <w:sz w:val="18"/>
              </w:rPr>
              <w:t>71.148,00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186"/>
        <w:ind w:left="142"/>
        <w:jc w:val="both"/>
      </w:pP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complimentar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part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l’empresa,</w:t>
      </w:r>
      <w:r>
        <w:rPr>
          <w:spacing w:val="-3"/>
        </w:rPr>
        <w:t> </w:t>
      </w:r>
      <w:r>
        <w:rPr>
          <w:spacing w:val="-2"/>
        </w:rPr>
        <w:t>només</w:t>
      </w:r>
      <w:r>
        <w:rPr>
          <w:spacing w:val="-4"/>
        </w:rPr>
        <w:t> </w:t>
      </w:r>
      <w:r>
        <w:rPr>
          <w:spacing w:val="-2"/>
        </w:rPr>
        <w:t>les</w:t>
      </w:r>
      <w:r>
        <w:rPr>
          <w:spacing w:val="-4"/>
        </w:rPr>
        <w:t> </w:t>
      </w:r>
      <w:r>
        <w:rPr>
          <w:spacing w:val="-2"/>
        </w:rPr>
        <w:t>cel·les</w:t>
      </w:r>
      <w:r>
        <w:rPr>
          <w:spacing w:val="-3"/>
        </w:rPr>
        <w:t> </w:t>
      </w:r>
      <w:r>
        <w:rPr>
          <w:spacing w:val="-2"/>
        </w:rPr>
        <w:t>ombrejades: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2835"/>
        <w:gridCol w:w="2551"/>
      </w:tblGrid>
      <w:tr>
        <w:trPr>
          <w:trHeight w:val="413" w:hRule="atLeast"/>
        </w:trPr>
        <w:tc>
          <w:tcPr>
            <w:tcW w:w="3119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ofert,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exclòs</w:t>
            </w:r>
          </w:p>
        </w:tc>
        <w:tc>
          <w:tcPr>
            <w:tcW w:w="2835" w:type="dxa"/>
          </w:tcPr>
          <w:p>
            <w:pPr>
              <w:pStyle w:val="TableParagraph"/>
              <w:ind w:left="8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pacing w:val="-7"/>
                <w:sz w:val="18"/>
              </w:rPr>
              <w:t>_%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451" w:val="left" w:leader="none"/>
                <w:tab w:pos="2236" w:val="left" w:leader="none"/>
              </w:tabs>
              <w:spacing w:line="200" w:lineRule="atLeast"/>
              <w:ind w:left="108" w:right="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Pressupost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base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6"/>
                <w:sz w:val="18"/>
              </w:rPr>
              <w:t>de </w:t>
            </w:r>
            <w:r>
              <w:rPr>
                <w:rFonts w:ascii="Arial" w:hAnsi="Arial"/>
                <w:b/>
                <w:sz w:val="18"/>
              </w:rPr>
              <w:t>licitació ofert, IVA inclòs</w:t>
            </w:r>
          </w:p>
        </w:tc>
      </w:tr>
      <w:tr>
        <w:trPr>
          <w:trHeight w:val="206" w:hRule="atLeast"/>
        </w:trPr>
        <w:tc>
          <w:tcPr>
            <w:tcW w:w="3119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35" w:type="dxa"/>
            <w:shd w:val="clear" w:color="auto" w:fill="A6A6A6"/>
          </w:tcPr>
          <w:p>
            <w:pPr>
              <w:pStyle w:val="TableParagraph"/>
              <w:spacing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551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2"/>
        <w:ind w:left="142" w:right="139"/>
        <w:jc w:val="both"/>
      </w:pPr>
      <w:r>
        <w:rPr/>
        <w:t>(1).En els casos que no es vulgui fer baixa, caldrà posar l’import del pressupost base de licitació i es puntuarà amb 0 punts. L’oferta del pressupost base de licitació, sense IVA, haurà de ser igual o inferior al pressupost base de licitació, sense</w:t>
      </w:r>
      <w:r>
        <w:rPr>
          <w:spacing w:val="-1"/>
        </w:rPr>
        <w:t> </w:t>
      </w:r>
      <w:r>
        <w:rPr/>
        <w:t>IVA,</w:t>
      </w:r>
      <w:r>
        <w:rPr>
          <w:spacing w:val="-1"/>
        </w:rPr>
        <w:t> </w:t>
      </w:r>
      <w:r>
        <w:rPr/>
        <w:t>mai</w:t>
      </w:r>
      <w:r>
        <w:rPr>
          <w:spacing w:val="-1"/>
        </w:rPr>
        <w:t> </w:t>
      </w:r>
      <w:r>
        <w:rPr/>
        <w:t>superior.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cas</w:t>
      </w:r>
      <w:r>
        <w:rPr>
          <w:spacing w:val="-1"/>
        </w:rPr>
        <w:t> </w:t>
      </w:r>
      <w:r>
        <w:rPr/>
        <w:t>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euros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únicament amb dos decimals. No es pot posar zero ni deixar en blanc (en aquest cas s’entendrà</w:t>
      </w:r>
      <w:r>
        <w:rPr>
          <w:spacing w:val="40"/>
        </w:rPr>
        <w:t> </w:t>
      </w:r>
      <w:r>
        <w:rPr/>
        <w:t>que l’empresa no vol oferir baixa econòmica i es puntuarà amb 0 punts).</w:t>
      </w:r>
    </w:p>
    <w:p>
      <w:pPr>
        <w:pStyle w:val="BodyText"/>
        <w:spacing w:before="184"/>
        <w:ind w:left="142"/>
        <w:jc w:val="both"/>
      </w:pPr>
      <w:r>
        <w:rPr>
          <w:u w:val="single"/>
        </w:rPr>
        <w:t>Desglossament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l’oferta</w:t>
      </w:r>
      <w:r>
        <w:rPr>
          <w:spacing w:val="-3"/>
          <w:u w:val="single"/>
        </w:rPr>
        <w:t> </w:t>
      </w:r>
      <w:r>
        <w:rPr>
          <w:u w:val="single"/>
        </w:rPr>
        <w:t>amb</w:t>
      </w:r>
      <w:r>
        <w:rPr>
          <w:spacing w:val="-3"/>
          <w:u w:val="single"/>
        </w:rPr>
        <w:t> </w:t>
      </w:r>
      <w:r>
        <w:rPr>
          <w:u w:val="single"/>
        </w:rPr>
        <w:t>relació</w:t>
      </w:r>
      <w:r>
        <w:rPr>
          <w:spacing w:val="-3"/>
          <w:u w:val="single"/>
        </w:rPr>
        <w:t> </w:t>
      </w:r>
      <w:r>
        <w:rPr>
          <w:u w:val="single"/>
        </w:rPr>
        <w:t>als</w:t>
      </w:r>
      <w:r>
        <w:rPr>
          <w:spacing w:val="-3"/>
          <w:u w:val="single"/>
        </w:rPr>
        <w:t> </w:t>
      </w:r>
      <w:r>
        <w:rPr>
          <w:u w:val="single"/>
        </w:rPr>
        <w:t>preus</w:t>
      </w:r>
      <w:r>
        <w:rPr>
          <w:spacing w:val="-3"/>
          <w:u w:val="single"/>
        </w:rPr>
        <w:t> </w:t>
      </w:r>
      <w:r>
        <w:rPr>
          <w:u w:val="single"/>
        </w:rPr>
        <w:t>unitaris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cada</w:t>
      </w:r>
      <w:r>
        <w:rPr>
          <w:spacing w:val="-3"/>
          <w:u w:val="single"/>
        </w:rPr>
        <w:t> </w:t>
      </w:r>
      <w:r>
        <w:rPr>
          <w:u w:val="single"/>
        </w:rPr>
        <w:t>article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subministrar:</w:t>
      </w:r>
    </w:p>
    <w:p>
      <w:pPr>
        <w:pStyle w:val="BodyText"/>
        <w:spacing w:before="183"/>
        <w:ind w:left="142"/>
      </w:pPr>
      <w:r>
        <w:rPr/>
        <w:t>A</w:t>
      </w:r>
      <w:r>
        <w:rPr>
          <w:spacing w:val="-8"/>
        </w:rPr>
        <w:t> </w:t>
      </w:r>
      <w:r>
        <w:rPr/>
        <w:t>complimentar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l’empresa,</w:t>
      </w:r>
      <w:r>
        <w:rPr>
          <w:spacing w:val="-2"/>
        </w:rPr>
        <w:t> </w:t>
      </w:r>
      <w:r>
        <w:rPr/>
        <w:t>només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cel·les</w:t>
      </w:r>
      <w:r>
        <w:rPr>
          <w:spacing w:val="-2"/>
        </w:rPr>
        <w:t> ombrejades: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843"/>
        <w:gridCol w:w="2268"/>
        <w:gridCol w:w="1134"/>
        <w:gridCol w:w="992"/>
      </w:tblGrid>
      <w:tr>
        <w:trPr>
          <w:trHeight w:val="827" w:hRule="atLeast"/>
        </w:trPr>
        <w:tc>
          <w:tcPr>
            <w:tcW w:w="2268" w:type="dxa"/>
          </w:tcPr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Articles</w:t>
            </w:r>
          </w:p>
        </w:tc>
        <w:tc>
          <w:tcPr>
            <w:tcW w:w="1843" w:type="dxa"/>
          </w:tcPr>
          <w:p>
            <w:pPr>
              <w:pStyle w:val="TableParagraph"/>
              <w:spacing w:before="207"/>
              <w:ind w:left="500" w:hanging="3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Preu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unitari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màxim, </w:t>
            </w:r>
            <w:r>
              <w:rPr>
                <w:rFonts w:ascii="Arial" w:hAnsi="Arial"/>
                <w:b/>
                <w:sz w:val="18"/>
              </w:rPr>
              <w:t>sense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IVA</w:t>
            </w:r>
          </w:p>
        </w:tc>
        <w:tc>
          <w:tcPr>
            <w:tcW w:w="2268" w:type="dxa"/>
          </w:tcPr>
          <w:p>
            <w:pPr>
              <w:pStyle w:val="TableParagraph"/>
              <w:spacing w:before="207"/>
              <w:ind w:left="712" w:right="78" w:hanging="3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Preu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unitari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Ofert </w:t>
            </w:r>
            <w:r>
              <w:rPr>
                <w:rFonts w:ascii="Arial"/>
                <w:b/>
                <w:sz w:val="18"/>
              </w:rPr>
              <w:t>sense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IVA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left="112" w:right="9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Tipus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d’ </w:t>
            </w:r>
            <w:r>
              <w:rPr>
                <w:rFonts w:ascii="Arial" w:hAnsi="Arial"/>
                <w:b/>
                <w:spacing w:val="-4"/>
                <w:sz w:val="18"/>
              </w:rPr>
              <w:t>IVA</w:t>
            </w:r>
          </w:p>
          <w:p>
            <w:pPr>
              <w:pStyle w:val="TableParagraph"/>
              <w:ind w:left="112" w:right="1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aplicable</w:t>
            </w:r>
          </w:p>
        </w:tc>
        <w:tc>
          <w:tcPr>
            <w:tcW w:w="992" w:type="dxa"/>
          </w:tcPr>
          <w:p>
            <w:pPr>
              <w:pStyle w:val="TableParagraph"/>
              <w:ind w:left="64" w:righ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Preu unitari </w:t>
            </w:r>
            <w:r>
              <w:rPr>
                <w:rFonts w:ascii="Arial"/>
                <w:b/>
                <w:spacing w:val="-2"/>
                <w:sz w:val="18"/>
              </w:rPr>
              <w:t>Ofert</w:t>
            </w:r>
          </w:p>
          <w:p>
            <w:pPr>
              <w:pStyle w:val="TableParagraph"/>
              <w:spacing w:line="187" w:lineRule="exact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IVA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55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/>
              <w:ind w:left="70" w:right="78"/>
              <w:rPr>
                <w:sz w:val="16"/>
              </w:rPr>
            </w:pPr>
            <w:r>
              <w:rPr>
                <w:sz w:val="16"/>
              </w:rPr>
              <w:t>Paquets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balístics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(inclou bossa de transport)</w:t>
            </w:r>
          </w:p>
        </w:tc>
        <w:tc>
          <w:tcPr>
            <w:tcW w:w="1843" w:type="dxa"/>
          </w:tcPr>
          <w:p>
            <w:pPr>
              <w:pStyle w:val="TableParagraph"/>
              <w:spacing w:before="99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595,00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  <w:tc>
          <w:tcPr>
            <w:tcW w:w="2268" w:type="dxa"/>
            <w:shd w:val="clear" w:color="auto" w:fill="A6A6A6"/>
          </w:tcPr>
          <w:p>
            <w:pPr>
              <w:pStyle w:val="TableParagraph"/>
              <w:spacing w:before="99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  <w:tc>
          <w:tcPr>
            <w:tcW w:w="1134" w:type="dxa"/>
            <w:shd w:val="clear" w:color="auto" w:fill="A6A6A6"/>
          </w:tcPr>
          <w:p>
            <w:pPr>
              <w:pStyle w:val="TableParagraph"/>
              <w:spacing w:before="99"/>
              <w:ind w:right="5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992" w:type="dxa"/>
            <w:shd w:val="clear" w:color="auto" w:fill="A6A6A6"/>
          </w:tcPr>
          <w:p>
            <w:pPr>
              <w:pStyle w:val="TableParagraph"/>
              <w:spacing w:before="99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</w:tr>
      <w:tr>
        <w:trPr>
          <w:trHeight w:val="358" w:hRule="atLeast"/>
        </w:trPr>
        <w:tc>
          <w:tcPr>
            <w:tcW w:w="226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Fundes </w:t>
            </w:r>
            <w:r>
              <w:rPr>
                <w:spacing w:val="-2"/>
                <w:sz w:val="16"/>
              </w:rPr>
              <w:t>exteriors</w:t>
            </w:r>
          </w:p>
        </w:tc>
        <w:tc>
          <w:tcPr>
            <w:tcW w:w="1843" w:type="dxa"/>
          </w:tcPr>
          <w:p>
            <w:pPr>
              <w:pStyle w:val="TableParagraph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150,00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  <w:tc>
          <w:tcPr>
            <w:tcW w:w="2268" w:type="dxa"/>
            <w:shd w:val="clear" w:color="auto" w:fill="A6A6A6"/>
          </w:tcPr>
          <w:p>
            <w:pPr>
              <w:pStyle w:val="TableParagraph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  <w:tc>
          <w:tcPr>
            <w:tcW w:w="1134" w:type="dxa"/>
            <w:shd w:val="clear" w:color="auto" w:fill="A6A6A6"/>
          </w:tcPr>
          <w:p>
            <w:pPr>
              <w:pStyle w:val="TableParagraph"/>
              <w:ind w:right="5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992" w:type="dxa"/>
            <w:shd w:val="clear" w:color="auto" w:fill="A6A6A6"/>
          </w:tcPr>
          <w:p>
            <w:pPr>
              <w:pStyle w:val="TableParagraph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</w:tr>
      <w:tr>
        <w:trPr>
          <w:trHeight w:val="358" w:hRule="atLeast"/>
        </w:trPr>
        <w:tc>
          <w:tcPr>
            <w:tcW w:w="226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Fundes </w:t>
            </w:r>
            <w:r>
              <w:rPr>
                <w:spacing w:val="-2"/>
                <w:sz w:val="16"/>
              </w:rPr>
              <w:t>interiors</w:t>
            </w:r>
          </w:p>
        </w:tc>
        <w:tc>
          <w:tcPr>
            <w:tcW w:w="1843" w:type="dxa"/>
          </w:tcPr>
          <w:p>
            <w:pPr>
              <w:pStyle w:val="TableParagraph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85,00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  <w:tc>
          <w:tcPr>
            <w:tcW w:w="2268" w:type="dxa"/>
            <w:shd w:val="clear" w:color="auto" w:fill="A6A6A6"/>
          </w:tcPr>
          <w:p>
            <w:pPr>
              <w:pStyle w:val="TableParagraph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  <w:tc>
          <w:tcPr>
            <w:tcW w:w="1134" w:type="dxa"/>
            <w:shd w:val="clear" w:color="auto" w:fill="A6A6A6"/>
          </w:tcPr>
          <w:p>
            <w:pPr>
              <w:pStyle w:val="TableParagraph"/>
              <w:ind w:right="5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992" w:type="dxa"/>
            <w:shd w:val="clear" w:color="auto" w:fill="A6A6A6"/>
          </w:tcPr>
          <w:p>
            <w:pPr>
              <w:pStyle w:val="TableParagraph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</w:tr>
    </w:tbl>
    <w:p>
      <w:pPr>
        <w:pStyle w:val="BodyText"/>
        <w:spacing w:before="2"/>
        <w:ind w:left="142" w:right="139"/>
        <w:jc w:val="both"/>
      </w:pPr>
      <w:r>
        <w:rPr/>
        <w:t>(2) El preu unitari ofert, haurà de ser igual o inferior al pressupost base de licitació, sense IVA, mai superior. En cas 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únicament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decimals.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posar</w:t>
      </w:r>
      <w:r>
        <w:rPr>
          <w:spacing w:val="-1"/>
        </w:rPr>
        <w:t> </w:t>
      </w:r>
      <w:r>
        <w:rPr/>
        <w:t>zero</w:t>
      </w:r>
      <w:r>
        <w:rPr>
          <w:spacing w:val="-1"/>
        </w:rPr>
        <w:t> </w:t>
      </w:r>
      <w:r>
        <w:rPr/>
        <w:t>ni deixar en blanc (en aquest cas s’entendrà</w:t>
      </w:r>
      <w:r>
        <w:rPr>
          <w:spacing w:val="40"/>
        </w:rPr>
        <w:t> </w:t>
      </w:r>
      <w:r>
        <w:rPr/>
        <w:t>que l’empresa no vol oferir baixa econòmica i es puntuarà amb 0 punts).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476" w:footer="592" w:top="3820" w:bottom="780" w:left="1559" w:right="1559"/>
          <w:pgNumType w:start="4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</w:p>
    <w:p>
      <w:pPr>
        <w:spacing w:before="0"/>
        <w:ind w:left="1560" w:right="0" w:firstLine="0"/>
        <w:jc w:val="left"/>
        <w:rPr>
          <w:sz w:val="20"/>
        </w:rPr>
      </w:pPr>
      <w:r>
        <w:rPr>
          <w:sz w:val="20"/>
        </w:rPr>
        <w:t>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data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signatura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electrònica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9"/>
        <w:rPr>
          <w:sz w:val="20"/>
        </w:rPr>
      </w:pPr>
    </w:p>
    <w:p>
      <w:pPr>
        <w:spacing w:before="1"/>
        <w:ind w:left="142" w:right="0" w:firstLine="0"/>
        <w:jc w:val="left"/>
        <w:rPr>
          <w:sz w:val="20"/>
        </w:rPr>
      </w:pPr>
      <w:r>
        <w:rPr>
          <w:spacing w:val="-2"/>
          <w:sz w:val="20"/>
        </w:rPr>
        <w:t>Signat,</w:t>
      </w:r>
    </w:p>
    <w:sectPr>
      <w:pgSz w:w="11910" w:h="16840"/>
      <w:pgMar w:header="476" w:footer="592" w:top="3820" w:bottom="7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695999pt;margin-top:801.281067pt;width:384.9pt;height:9.85pt;mso-position-horizontal-relative:page;mso-position-vertical-relative:page;z-index:-15864832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49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64320" type="#_x0000_t202" id="docshape2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49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/52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1403350</wp:posOffset>
              </wp:positionH>
              <wp:positionV relativeFrom="page">
                <wp:posOffset>894664</wp:posOffset>
              </wp:positionV>
              <wp:extent cx="4754245" cy="154241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54245" cy="15424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  <w:insideH w:val="single" w:sz="4" w:space="0" w:color="BFBFBF"/>
                              <w:insideV w:val="single" w:sz="4" w:space="0" w:color="BFBFBF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76"/>
                            <w:gridCol w:w="1222"/>
                            <w:gridCol w:w="1215"/>
                            <w:gridCol w:w="1214"/>
                            <w:gridCol w:w="1168"/>
                            <w:gridCol w:w="1262"/>
                          </w:tblGrid>
                          <w:tr>
                            <w:trPr>
                              <w:trHeight w:val="685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21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273" w:right="88" w:firstLine="31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CODI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4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VERIFICACIÓ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46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81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2H73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5A6R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2H3F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4I2M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07PB</w:t>
                                </w:r>
                              </w:p>
                            </w:tc>
                          </w:tr>
                          <w:tr>
                            <w:trPr>
                              <w:trHeight w:val="427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EXPEDIENT</w:t>
                                </w:r>
                              </w:p>
                              <w:p>
                                <w:pPr>
                                  <w:pStyle w:val="TableParagraph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22" w:type="dxa"/>
                              </w:tcPr>
                              <w:p>
                                <w:pPr>
                                  <w:pStyle w:val="TableParagraph"/>
                                  <w:spacing w:before="133"/>
                                  <w:ind w:left="1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SGT/2025/890</w:t>
                                </w:r>
                              </w:p>
                            </w:tc>
                            <w:tc>
                              <w:tcPr>
                                <w:tcW w:w="1215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right="96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14" w:type="dxa"/>
                              </w:tcPr>
                              <w:p>
                                <w:pPr>
                                  <w:pStyle w:val="TableParagraph"/>
                                  <w:spacing w:before="133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SGT19I046F</w:t>
                                </w:r>
                              </w:p>
                            </w:tc>
                            <w:tc>
                              <w:tcPr>
                                <w:tcW w:w="1168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133"/>
                                  <w:ind w:left="6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DATA</w:t>
                                </w:r>
                              </w:p>
                            </w:tc>
                            <w:tc>
                              <w:tcPr>
                                <w:tcW w:w="1262" w:type="dxa"/>
                              </w:tcPr>
                              <w:p>
                                <w:pPr>
                                  <w:pStyle w:val="TableParagraph"/>
                                  <w:spacing w:before="133"/>
                                  <w:ind w:left="1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18-07-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>
                            <w:trPr>
                              <w:trHeight w:val="405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122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ÀREA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122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Àrea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d'Urbanisme,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Desenvolupament</w:t>
                                </w:r>
                                <w:r>
                                  <w:rPr>
                                    <w:spacing w:val="-7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Sostenible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Seguretat</w:t>
                                </w: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133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UNITAT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133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Seguretat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Civisme</w:t>
                                </w: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133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ASSUMPTE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133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POS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Subministrament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d'armilles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protecció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personal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antibales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PMS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0.5pt;margin-top:70.445999pt;width:374.35pt;height:121.4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BFBFBF"/>
                        <w:left w:val="single" w:sz="4" w:space="0" w:color="BFBFBF"/>
                        <w:bottom w:val="single" w:sz="4" w:space="0" w:color="BFBFBF"/>
                        <w:right w:val="single" w:sz="4" w:space="0" w:color="BFBFBF"/>
                        <w:insideH w:val="single" w:sz="4" w:space="0" w:color="BFBFBF"/>
                        <w:insideV w:val="single" w:sz="4" w:space="0" w:color="BFBFBF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76"/>
                      <w:gridCol w:w="1222"/>
                      <w:gridCol w:w="1215"/>
                      <w:gridCol w:w="1214"/>
                      <w:gridCol w:w="1168"/>
                      <w:gridCol w:w="1262"/>
                    </w:tblGrid>
                    <w:tr>
                      <w:trPr>
                        <w:trHeight w:val="685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21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ind w:left="273" w:right="88" w:firstLine="31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CODI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VERIFICACIÓ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46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ind w:left="181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2H73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5A6R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2H3F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4I2M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07PB</w:t>
                          </w:r>
                        </w:p>
                      </w:tc>
                    </w:tr>
                    <w:tr>
                      <w:trPr>
                        <w:trHeight w:val="427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52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EXPEDIENT</w:t>
                          </w:r>
                        </w:p>
                        <w:p>
                          <w:pPr>
                            <w:pStyle w:val="TableParagraph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22" w:type="dxa"/>
                        </w:tcPr>
                        <w:p>
                          <w:pPr>
                            <w:pStyle w:val="TableParagraph"/>
                            <w:spacing w:before="133"/>
                            <w:ind w:left="15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SGT/2025/890</w:t>
                          </w:r>
                        </w:p>
                      </w:tc>
                      <w:tc>
                        <w:tcPr>
                          <w:tcW w:w="1215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52"/>
                            <w:ind w:right="96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14" w:type="dxa"/>
                        </w:tcPr>
                        <w:p>
                          <w:pPr>
                            <w:pStyle w:val="TableParagraph"/>
                            <w:spacing w:before="133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SGT19I046F</w:t>
                          </w:r>
                        </w:p>
                      </w:tc>
                      <w:tc>
                        <w:tcPr>
                          <w:tcW w:w="1168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133"/>
                            <w:ind w:left="686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DATA</w:t>
                          </w:r>
                        </w:p>
                      </w:tc>
                      <w:tc>
                        <w:tcPr>
                          <w:tcW w:w="1262" w:type="dxa"/>
                        </w:tcPr>
                        <w:p>
                          <w:pPr>
                            <w:pStyle w:val="TableParagraph"/>
                            <w:spacing w:before="133"/>
                            <w:ind w:left="1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18-07-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2025</w:t>
                          </w:r>
                        </w:p>
                      </w:tc>
                    </w:tr>
                    <w:tr>
                      <w:trPr>
                        <w:trHeight w:val="405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122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ÀREA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122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Àrea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d'Urbanisme,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Desenvolupament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Sostenible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Seguretat</w:t>
                          </w: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133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UNITAT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133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Seguretat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Civisme</w:t>
                          </w: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133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ASSUMPTE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133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POS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Subministrament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d'armilles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protecció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personal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antibales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PMS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50624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3064586</wp:posOffset>
              </wp:positionH>
              <wp:positionV relativeFrom="page">
                <wp:posOffset>998588</wp:posOffset>
              </wp:positionV>
              <wp:extent cx="2242185" cy="98425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2242185" cy="98425"/>
                        <a:chExt cx="2242185" cy="98425"/>
                      </a:xfrm>
                    </wpg:grpSpPr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0040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3360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6680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7030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77362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7694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80265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48358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8690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7287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45060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35392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25724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16056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06388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67206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2127694" y="0"/>
                          <a:ext cx="1143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203099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1934298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837601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40903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6" name="Image 2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164420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41.306pt;margin-top:78.628998pt;width:176.55pt;height:7.75pt;mso-position-horizontal-relative:page;mso-position-vertical-relative:page;z-index:-15865344" id="docshapegroup2" coordorigin="4826,1573" coordsize="3531,155">
              <v:shape style="position:absolute;left:5282;top:1572;width:140;height:155" type="#_x0000_t75" id="docshape3" stroked="false">
                <v:imagedata r:id="rId2" o:title=""/>
              </v:shape>
              <v:shape style="position:absolute;left:5130;top:1572;width:115;height:155" type="#_x0000_t75" id="docshape4" stroked="false">
                <v:imagedata r:id="rId3" o:title=""/>
              </v:shape>
              <v:shape style="position:absolute;left:4978;top:1572;width:140;height:155" type="#_x0000_t75" id="docshape5" stroked="false">
                <v:imagedata r:id="rId4" o:title=""/>
              </v:shape>
              <v:shape style="position:absolute;left:4826;top:1572;width:100;height:155" type="#_x0000_t75" id="docshape6" stroked="false">
                <v:imagedata r:id="rId5" o:title=""/>
              </v:shape>
              <v:shape style="position:absolute;left:6196;top:1572;width:140;height:155" type="#_x0000_t75" id="docshape7" stroked="false">
                <v:imagedata r:id="rId4" o:title=""/>
              </v:shape>
              <v:shape style="position:absolute;left:6044;top:1572;width:140;height:155" type="#_x0000_t75" id="docshape8" stroked="false">
                <v:imagedata r:id="rId6" o:title=""/>
              </v:shape>
              <v:shape style="position:absolute;left:5892;top:1572;width:125;height:155" type="#_x0000_t75" id="docshape9" stroked="false">
                <v:imagedata r:id="rId7" o:title=""/>
              </v:shape>
              <v:shape style="position:absolute;left:5739;top:1572;width:115;height:155" type="#_x0000_t75" id="docshape10" stroked="false">
                <v:imagedata r:id="rId8" o:title=""/>
              </v:shape>
              <v:shape style="position:absolute;left:5587;top:1572;width:125;height:155" type="#_x0000_t75" id="docshape11" stroked="false">
                <v:imagedata r:id="rId9" o:title=""/>
              </v:shape>
              <v:shape style="position:absolute;left:5435;top:1572;width:125;height:155" type="#_x0000_t75" id="docshape12" stroked="false">
                <v:imagedata r:id="rId10" o:title=""/>
              </v:shape>
              <v:shape style="position:absolute;left:7262;top:1572;width:115;height:155" type="#_x0000_t75" id="docshape13" stroked="false">
                <v:imagedata r:id="rId11" o:title=""/>
              </v:shape>
              <v:shape style="position:absolute;left:7110;top:1572;width:140;height:155" type="#_x0000_t75" id="docshape14" stroked="false">
                <v:imagedata r:id="rId4" o:title=""/>
              </v:shape>
              <v:shape style="position:absolute;left:6958;top:1572;width:140;height:155" type="#_x0000_t75" id="docshape15" stroked="false">
                <v:imagedata r:id="rId12" o:title=""/>
              </v:shape>
              <v:shape style="position:absolute;left:6806;top:1572;width:140;height:155" type="#_x0000_t75" id="docshape16" stroked="false">
                <v:imagedata r:id="rId13" o:title=""/>
              </v:shape>
              <v:shape style="position:absolute;left:6653;top:1572;width:140;height:155" type="#_x0000_t75" id="docshape17" stroked="false">
                <v:imagedata r:id="rId14" o:title=""/>
              </v:shape>
              <v:shape style="position:absolute;left:6501;top:1572;width:125;height:155" type="#_x0000_t75" id="docshape18" stroked="false">
                <v:imagedata r:id="rId10" o:title=""/>
              </v:shape>
              <v:shape style="position:absolute;left:6349;top:1572;width:115;height:155" type="#_x0000_t75" id="docshape19" stroked="false">
                <v:imagedata r:id="rId3" o:title=""/>
              </v:shape>
              <v:shape style="position:absolute;left:8176;top:1572;width:180;height:155" type="#_x0000_t75" id="docshape20" stroked="false">
                <v:imagedata r:id="rId15" o:title=""/>
              </v:shape>
              <v:shape style="position:absolute;left:8024;top:1572;width:140;height:155" type="#_x0000_t75" id="docshape21" stroked="false">
                <v:imagedata r:id="rId16" o:title=""/>
              </v:shape>
              <v:shape style="position:absolute;left:7872;top:1572;width:115;height:155" type="#_x0000_t75" id="docshape22" stroked="false">
                <v:imagedata r:id="rId17" o:title=""/>
              </v:shape>
              <v:shape style="position:absolute;left:7719;top:1572;width:140;height:155" type="#_x0000_t75" id="docshape23" stroked="false">
                <v:imagedata r:id="rId18" o:title=""/>
              </v:shape>
              <v:shape style="position:absolute;left:7567;top:1572;width:140;height:155" type="#_x0000_t75" id="docshape24" stroked="false">
                <v:imagedata r:id="rId2" o:title=""/>
              </v:shape>
              <v:shape style="position:absolute;left:7415;top:1572;width:125;height:155" type="#_x0000_t75" id="docshape25" stroked="false">
                <v:imagedata r:id="rId19" o:title=""/>
              </v:shape>
              <w10:wrap type="none"/>
            </v:group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2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2025-07-25T06:39:57Z</dcterms:created>
  <dcterms:modified xsi:type="dcterms:W3CDTF">2025-07-25T06:39:57Z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iLovePDF</vt:lpwstr>
  </property>
</Properties>
</file>