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7FB" w14:textId="15AF90FA" w:rsidR="004D5CA1" w:rsidRPr="007F1D99" w:rsidRDefault="004D5CA1" w:rsidP="00C15993">
      <w:pPr>
        <w:autoSpaceDE w:val="0"/>
        <w:autoSpaceDN w:val="0"/>
        <w:adjustRightInd w:val="0"/>
        <w:spacing w:after="120" w:line="240" w:lineRule="auto"/>
        <w:rPr>
          <w:rFonts w:ascii="Garamond" w:hAnsi="Garamond" w:cs="Arial"/>
          <w:b/>
          <w:bCs/>
          <w:color w:val="000000"/>
          <w:sz w:val="28"/>
          <w:szCs w:val="28"/>
        </w:rPr>
      </w:pPr>
      <w:bookmarkStart w:id="0" w:name="_Hlk205550967"/>
      <w:bookmarkEnd w:id="0"/>
      <w:r w:rsidRPr="007F1D99">
        <w:rPr>
          <w:rFonts w:ascii="Garamond" w:hAnsi="Garamond" w:cs="Arial"/>
          <w:b/>
          <w:bCs/>
          <w:color w:val="000000"/>
          <w:sz w:val="28"/>
          <w:szCs w:val="28"/>
        </w:rPr>
        <w:t xml:space="preserve">MODEL D’OFERTA ECONÒMICA </w:t>
      </w:r>
      <w:r w:rsidR="007F1D99" w:rsidRPr="007F1D99">
        <w:rPr>
          <w:rFonts w:ascii="Garamond" w:hAnsi="Garamond" w:cs="Arial"/>
          <w:b/>
          <w:bCs/>
          <w:color w:val="000000"/>
          <w:sz w:val="28"/>
          <w:szCs w:val="28"/>
        </w:rPr>
        <w:t>I CRITERIS AUTOMÀTICS</w:t>
      </w:r>
    </w:p>
    <w:p w14:paraId="171A0329" w14:textId="77777777" w:rsidR="000C1B11" w:rsidRDefault="000C1B1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D67A98B" w14:textId="650B6DC8" w:rsidR="004D5CA1" w:rsidRDefault="004D5CA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142A0F">
        <w:rPr>
          <w:rFonts w:ascii="Garamond" w:hAnsi="Garamond" w:cs="Arial"/>
          <w:color w:val="000000"/>
          <w:sz w:val="24"/>
          <w:szCs w:val="24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</w:t>
      </w:r>
      <w:r w:rsidR="000C1B11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142A0F">
        <w:rPr>
          <w:rFonts w:ascii="Garamond" w:hAnsi="Garamond" w:cs="Arial"/>
          <w:color w:val="000000"/>
          <w:sz w:val="24"/>
          <w:szCs w:val="24"/>
        </w:rPr>
        <w:t>següent: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D5CA1" w:rsidRPr="00142A0F" w14:paraId="377E7384" w14:textId="77777777" w:rsidTr="00A51311">
        <w:trPr>
          <w:trHeight w:val="457"/>
          <w:jc w:val="center"/>
        </w:trPr>
        <w:tc>
          <w:tcPr>
            <w:tcW w:w="8619" w:type="dxa"/>
            <w:shd w:val="clear" w:color="auto" w:fill="D9D9D9"/>
          </w:tcPr>
          <w:p w14:paraId="7CDFF9C8" w14:textId="78B0B1F1" w:rsidR="004D5CA1" w:rsidRPr="00142A0F" w:rsidRDefault="00887A50" w:rsidP="00A513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PREU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1B1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1F098E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6</w:t>
            </w:r>
            <w:r w:rsidR="004D1D3C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0</w:t>
            </w:r>
            <w:r w:rsidR="000C1B1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punts 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– IMPORT TOTAL</w:t>
            </w:r>
            <w:r w:rsidR="004D5CA1" w:rsidRPr="00142A0F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, SEGONS PPT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I QC (</w:t>
            </w:r>
            <w:r w:rsidR="004D5CA1" w:rsidRPr="00142A0F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IVA EXCLÒS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14:paraId="126968A2" w14:textId="48955E3F" w:rsidR="00D915A9" w:rsidRDefault="00D915A9" w:rsidP="007830C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Preu base de sortida</w:t>
      </w:r>
      <w:r w:rsidR="001F098E">
        <w:rPr>
          <w:rFonts w:ascii="Garamond" w:hAnsi="Garamond" w:cs="Arial"/>
          <w:b/>
          <w:bCs/>
          <w:color w:val="000000"/>
          <w:sz w:val="24"/>
          <w:szCs w:val="24"/>
        </w:rPr>
        <w:t xml:space="preserve"> del CTFC</w:t>
      </w:r>
    </w:p>
    <w:p w14:paraId="16949558" w14:textId="141EE0CA" w:rsidR="00D915A9" w:rsidRDefault="00D915A9" w:rsidP="007830C0">
      <w:pPr>
        <w:spacing w:after="0"/>
        <w:ind w:right="652"/>
        <w:jc w:val="both"/>
        <w:rPr>
          <w:rFonts w:ascii="Garamond" w:hAnsi="Garamond"/>
          <w:b/>
          <w:bCs/>
          <w:u w:val="single"/>
        </w:rPr>
      </w:pPr>
      <w:r w:rsidRPr="00CB73D0">
        <w:rPr>
          <w:noProof/>
        </w:rPr>
        <w:drawing>
          <wp:inline distT="0" distB="0" distL="0" distR="0" wp14:anchorId="7FA25E2D" wp14:editId="2E8E9811">
            <wp:extent cx="5400040" cy="513261"/>
            <wp:effectExtent l="0" t="0" r="0" b="1270"/>
            <wp:docPr id="18696341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101EB" w14:textId="77777777" w:rsidR="007830C0" w:rsidRDefault="007830C0" w:rsidP="007830C0">
      <w:pPr>
        <w:spacing w:after="0"/>
        <w:ind w:right="652"/>
        <w:jc w:val="both"/>
        <w:rPr>
          <w:rFonts w:ascii="Garamond" w:hAnsi="Garamond"/>
          <w:b/>
          <w:bCs/>
          <w:u w:val="single"/>
        </w:rPr>
      </w:pPr>
    </w:p>
    <w:p w14:paraId="0449471B" w14:textId="43A81C5C" w:rsidR="0059067C" w:rsidRDefault="0059067C" w:rsidP="007830C0">
      <w:pPr>
        <w:spacing w:after="0"/>
        <w:ind w:right="652"/>
        <w:jc w:val="both"/>
        <w:rPr>
          <w:rFonts w:ascii="Garamond" w:hAnsi="Garamond"/>
          <w:b/>
          <w:bCs/>
          <w:u w:val="single"/>
        </w:rPr>
      </w:pPr>
      <w:r w:rsidRPr="007830C0">
        <w:rPr>
          <w:rFonts w:ascii="Garamond" w:hAnsi="Garamond"/>
          <w:b/>
          <w:bCs/>
          <w:highlight w:val="yellow"/>
          <w:u w:val="single"/>
        </w:rPr>
        <w:t>OFERTA</w:t>
      </w:r>
      <w:r w:rsidR="001F098E" w:rsidRPr="007830C0">
        <w:rPr>
          <w:rFonts w:ascii="Garamond" w:hAnsi="Garamond"/>
          <w:b/>
          <w:bCs/>
          <w:highlight w:val="yellow"/>
          <w:u w:val="single"/>
        </w:rPr>
        <w:t xml:space="preserve"> licitador</w:t>
      </w:r>
      <w:r w:rsidR="00560AEB">
        <w:rPr>
          <w:rFonts w:ascii="Garamond" w:hAnsi="Garamond"/>
          <w:b/>
          <w:bCs/>
          <w:u w:val="single"/>
        </w:rPr>
        <w:t xml:space="preserve"> 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331"/>
        <w:gridCol w:w="1701"/>
        <w:gridCol w:w="1655"/>
        <w:gridCol w:w="1522"/>
      </w:tblGrid>
      <w:tr w:rsidR="00560AEB" w:rsidRPr="00560AEB" w14:paraId="2EB71AB2" w14:textId="77777777" w:rsidTr="007830C0">
        <w:tc>
          <w:tcPr>
            <w:tcW w:w="3331" w:type="dxa"/>
          </w:tcPr>
          <w:p w14:paraId="7E3DFA8D" w14:textId="7258A355" w:rsidR="00560AEB" w:rsidRPr="00560AEB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560AEB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Perfil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14:paraId="2AC1EA10" w14:textId="3FD0688D" w:rsidR="00560AEB" w:rsidRPr="007830C0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7830C0"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>Preu hora</w:t>
            </w:r>
          </w:p>
        </w:tc>
        <w:tc>
          <w:tcPr>
            <w:tcW w:w="1655" w:type="dxa"/>
            <w:shd w:val="clear" w:color="auto" w:fill="FFFF00"/>
          </w:tcPr>
          <w:p w14:paraId="6C3D1E95" w14:textId="6FD77D2D" w:rsidR="00560AEB" w:rsidRPr="007830C0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7830C0"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 xml:space="preserve">Import </w:t>
            </w:r>
            <w:proofErr w:type="spellStart"/>
            <w:r w:rsidRPr="007830C0"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>mensual</w:t>
            </w:r>
            <w:proofErr w:type="spellEnd"/>
          </w:p>
        </w:tc>
        <w:tc>
          <w:tcPr>
            <w:tcW w:w="1522" w:type="dxa"/>
            <w:shd w:val="clear" w:color="auto" w:fill="FFFF00"/>
          </w:tcPr>
          <w:p w14:paraId="7FCB31DC" w14:textId="3649E39B" w:rsidR="00560AEB" w:rsidRPr="007830C0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7830C0"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 xml:space="preserve">Import </w:t>
            </w:r>
            <w:proofErr w:type="spellStart"/>
            <w:r w:rsidRPr="007830C0"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>anual</w:t>
            </w:r>
            <w:proofErr w:type="spellEnd"/>
          </w:p>
        </w:tc>
      </w:tr>
      <w:tr w:rsidR="00560AEB" w:rsidRPr="00560AEB" w14:paraId="3D2F8D55" w14:textId="77777777" w:rsidTr="007830C0">
        <w:tc>
          <w:tcPr>
            <w:tcW w:w="3331" w:type="dxa"/>
          </w:tcPr>
          <w:p w14:paraId="4187D836" w14:textId="52C34B3F" w:rsidR="00560AEB" w:rsidRPr="00560AEB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560AEB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 xml:space="preserve">Consultor </w:t>
            </w:r>
            <w:proofErr w:type="spellStart"/>
            <w:r w:rsidRPr="00560AEB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executiu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14:paraId="137E5647" w14:textId="77777777" w:rsidR="00560AEB" w:rsidRPr="007830C0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655" w:type="dxa"/>
            <w:shd w:val="clear" w:color="auto" w:fill="FFFF00"/>
          </w:tcPr>
          <w:p w14:paraId="70C0A048" w14:textId="77777777" w:rsidR="00560AEB" w:rsidRPr="007830C0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22" w:type="dxa"/>
            <w:shd w:val="clear" w:color="auto" w:fill="FFFF00"/>
          </w:tcPr>
          <w:p w14:paraId="28D1D6BB" w14:textId="77777777" w:rsidR="00560AEB" w:rsidRPr="007830C0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</w:tr>
      <w:tr w:rsidR="00560AEB" w:rsidRPr="00560AEB" w14:paraId="61DF36E3" w14:textId="77777777" w:rsidTr="007830C0">
        <w:tc>
          <w:tcPr>
            <w:tcW w:w="3331" w:type="dxa"/>
          </w:tcPr>
          <w:p w14:paraId="644DDA0E" w14:textId="304E2FD4" w:rsidR="00560AEB" w:rsidRPr="00560AEB" w:rsidRDefault="00560AEB" w:rsidP="00D915A9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560AEB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 xml:space="preserve">Bossa </w:t>
            </w:r>
            <w:proofErr w:type="spellStart"/>
            <w:r w:rsidRPr="00560AEB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hores</w:t>
            </w:r>
            <w:proofErr w:type="spellEnd"/>
            <w:r w:rsidRPr="00560AEB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60AEB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sota</w:t>
            </w:r>
            <w:proofErr w:type="spellEnd"/>
            <w:r w:rsidRPr="00560AEB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60AEB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demanda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14:paraId="19B345AC" w14:textId="77777777" w:rsidR="00560AEB" w:rsidRPr="007830C0" w:rsidRDefault="00560AEB" w:rsidP="00D915A9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655" w:type="dxa"/>
            <w:shd w:val="clear" w:color="auto" w:fill="FFFF00"/>
          </w:tcPr>
          <w:p w14:paraId="0D849142" w14:textId="77777777" w:rsidR="00560AEB" w:rsidRPr="007830C0" w:rsidRDefault="00560AEB" w:rsidP="00D915A9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22" w:type="dxa"/>
            <w:shd w:val="clear" w:color="auto" w:fill="FFFF00"/>
          </w:tcPr>
          <w:p w14:paraId="31C5462D" w14:textId="77777777" w:rsidR="00560AEB" w:rsidRPr="007830C0" w:rsidRDefault="00560AEB" w:rsidP="00D915A9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761892C6" w14:textId="77777777" w:rsidR="00B70E4F" w:rsidRPr="00EC2DF2" w:rsidRDefault="00B70E4F" w:rsidP="001C70AC">
      <w:pPr>
        <w:jc w:val="both"/>
        <w:rPr>
          <w:rFonts w:ascii="Garamond" w:hAnsi="Garamond"/>
          <w:caps/>
          <w:sz w:val="20"/>
          <w:szCs w:val="20"/>
          <w:u w:val="single"/>
        </w:rPr>
      </w:pPr>
    </w:p>
    <w:p w14:paraId="4F016C94" w14:textId="6EFF1AB4" w:rsidR="00887A50" w:rsidRPr="00142A0F" w:rsidRDefault="00887A50" w:rsidP="0088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CRITERIS OBJECTIUS – 40 punts</w:t>
      </w:r>
    </w:p>
    <w:p w14:paraId="53245022" w14:textId="77777777" w:rsidR="00BF0907" w:rsidRPr="00FA7D02" w:rsidRDefault="00BF0907" w:rsidP="00B639C6">
      <w:pPr>
        <w:tabs>
          <w:tab w:val="left" w:pos="2715"/>
        </w:tabs>
        <w:spacing w:after="0"/>
        <w:rPr>
          <w:rFonts w:ascii="Garamond" w:hAnsi="Garamond"/>
          <w:b/>
          <w:bCs/>
          <w:u w:val="single"/>
        </w:rPr>
      </w:pPr>
      <w:r w:rsidRPr="00CC1A9B">
        <w:rPr>
          <w:rFonts w:ascii="Garamond" w:hAnsi="Garamond"/>
          <w:b/>
          <w:bCs/>
          <w:u w:val="single"/>
        </w:rPr>
        <w:t>CRITERIS TÈCNICS OBJECTIVABLES (fins a 40 punts)</w:t>
      </w:r>
    </w:p>
    <w:tbl>
      <w:tblPr>
        <w:tblW w:w="89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594"/>
        <w:gridCol w:w="2785"/>
      </w:tblGrid>
      <w:tr w:rsidR="00BF0907" w:rsidRPr="00FA7D02" w14:paraId="59077717" w14:textId="77777777" w:rsidTr="00B639C6">
        <w:trPr>
          <w:trHeight w:val="277"/>
          <w:tblHeader/>
          <w:tblCellSpacing w:w="15" w:type="dxa"/>
        </w:trPr>
        <w:tc>
          <w:tcPr>
            <w:tcW w:w="2552" w:type="dxa"/>
            <w:vAlign w:val="center"/>
            <w:hideMark/>
          </w:tcPr>
          <w:p w14:paraId="33230B42" w14:textId="77777777" w:rsidR="00BF0907" w:rsidRPr="00FA7D02" w:rsidRDefault="00BF0907" w:rsidP="00B639C6">
            <w:pPr>
              <w:tabs>
                <w:tab w:val="left" w:pos="2715"/>
              </w:tabs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Criteri</w:t>
            </w:r>
          </w:p>
        </w:tc>
        <w:tc>
          <w:tcPr>
            <w:tcW w:w="3564" w:type="dxa"/>
            <w:vAlign w:val="center"/>
            <w:hideMark/>
          </w:tcPr>
          <w:p w14:paraId="6273B3D3" w14:textId="77777777" w:rsidR="00BF0907" w:rsidRPr="00FA7D02" w:rsidRDefault="00BF0907" w:rsidP="00B639C6">
            <w:pPr>
              <w:tabs>
                <w:tab w:val="left" w:pos="2715"/>
              </w:tabs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Descripció</w:t>
            </w:r>
          </w:p>
        </w:tc>
        <w:tc>
          <w:tcPr>
            <w:tcW w:w="2740" w:type="dxa"/>
            <w:shd w:val="clear" w:color="auto" w:fill="FFFF00"/>
            <w:vAlign w:val="center"/>
            <w:hideMark/>
          </w:tcPr>
          <w:p w14:paraId="0BC67F1F" w14:textId="680A99E7" w:rsidR="00BF0907" w:rsidRPr="00FA7D02" w:rsidRDefault="00BF0907" w:rsidP="00B639C6">
            <w:pPr>
              <w:tabs>
                <w:tab w:val="left" w:pos="2715"/>
              </w:tabs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Oferta licitador</w:t>
            </w:r>
          </w:p>
        </w:tc>
      </w:tr>
      <w:tr w:rsidR="00BF0907" w:rsidRPr="00EC2DF2" w14:paraId="4565361F" w14:textId="77777777" w:rsidTr="00224668">
        <w:trPr>
          <w:tblCellSpacing w:w="15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1CB" w14:textId="77777777" w:rsidR="00BF0907" w:rsidRPr="00B912B8" w:rsidRDefault="001F098E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B912B8">
              <w:rPr>
                <w:rFonts w:ascii="Garamond" w:hAnsi="Garamond"/>
                <w:b/>
                <w:bCs/>
                <w:sz w:val="20"/>
                <w:szCs w:val="20"/>
              </w:rPr>
              <w:t>1.Experiència prèvia del personal en serveis TIC a administració/sector públic</w:t>
            </w:r>
          </w:p>
          <w:p w14:paraId="0E709B5B" w14:textId="7E665636" w:rsidR="001F098E" w:rsidRPr="001F098E" w:rsidRDefault="001F098E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Fins a 10 punts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980D" w14:textId="60663C66" w:rsidR="00BF0907" w:rsidRPr="00EC2DF2" w:rsidRDefault="00B912B8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Número de contractes acreditats</w:t>
            </w:r>
            <w:r w:rsidR="001F3FC6">
              <w:rPr>
                <w:rFonts w:ascii="Garamond" w:hAnsi="Garamond"/>
                <w:sz w:val="20"/>
                <w:szCs w:val="20"/>
              </w:rPr>
              <w:t xml:space="preserve"> darrers 5 anys</w:t>
            </w:r>
            <w:r w:rsidR="00B639C6">
              <w:rPr>
                <w:rFonts w:ascii="Garamond" w:hAnsi="Garamond"/>
                <w:sz w:val="20"/>
                <w:szCs w:val="20"/>
              </w:rPr>
              <w:t xml:space="preserve"> *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49E1B8" w14:textId="5B654A3B" w:rsidR="00BF0907" w:rsidRPr="00EC2DF2" w:rsidRDefault="00BF0907" w:rsidP="00B639C6">
            <w:pPr>
              <w:tabs>
                <w:tab w:val="left" w:pos="2715"/>
              </w:tabs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BF0907" w:rsidRPr="00EC2DF2" w14:paraId="48D87B27" w14:textId="77777777" w:rsidTr="00224668">
        <w:trPr>
          <w:trHeight w:val="990"/>
          <w:tblCellSpacing w:w="15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BC216" w14:textId="4E3CA39B" w:rsidR="006D7152" w:rsidRPr="00B912B8" w:rsidRDefault="006D7152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B912B8">
              <w:rPr>
                <w:rFonts w:ascii="Garamond" w:hAnsi="Garamond"/>
                <w:b/>
                <w:bCs/>
                <w:sz w:val="20"/>
                <w:szCs w:val="20"/>
              </w:rPr>
              <w:t xml:space="preserve">.Experiència prèvia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específica en centres CERCA</w:t>
            </w:r>
          </w:p>
          <w:p w14:paraId="56DA1ADA" w14:textId="22B0F01D" w:rsidR="00BF0907" w:rsidRPr="00EC2DF2" w:rsidRDefault="006D7152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Fins a 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>
              <w:rPr>
                <w:rFonts w:ascii="Garamond" w:hAnsi="Garamond"/>
                <w:sz w:val="20"/>
                <w:szCs w:val="20"/>
              </w:rPr>
              <w:t>0 punts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50400" w14:textId="10CDCFD0" w:rsidR="00BF0907" w:rsidRPr="00EC2DF2" w:rsidRDefault="00BF0907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C2DF2">
              <w:rPr>
                <w:rFonts w:ascii="Garamond" w:hAnsi="Garamond"/>
                <w:sz w:val="20"/>
                <w:szCs w:val="20"/>
              </w:rPr>
              <w:br/>
            </w:r>
            <w:r w:rsidR="001F3FC6">
              <w:rPr>
                <w:rFonts w:ascii="Garamond" w:hAnsi="Garamond"/>
                <w:sz w:val="20"/>
                <w:szCs w:val="20"/>
              </w:rPr>
              <w:t>Número de contractes acreditats</w:t>
            </w:r>
            <w:r w:rsidR="001F3FC6">
              <w:rPr>
                <w:rFonts w:ascii="Garamond" w:hAnsi="Garamond"/>
                <w:sz w:val="20"/>
                <w:szCs w:val="20"/>
              </w:rPr>
              <w:t xml:space="preserve"> darrers 5 anys</w:t>
            </w:r>
            <w:r w:rsidR="00B639C6">
              <w:rPr>
                <w:rFonts w:ascii="Garamond" w:hAnsi="Garamond"/>
                <w:sz w:val="20"/>
                <w:szCs w:val="20"/>
              </w:rPr>
              <w:t xml:space="preserve"> *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5826E1" w14:textId="77777777" w:rsidR="00BF0907" w:rsidRPr="00EC2DF2" w:rsidRDefault="00BF0907" w:rsidP="00B639C6">
            <w:pPr>
              <w:tabs>
                <w:tab w:val="left" w:pos="2715"/>
              </w:tabs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83EA5" w:rsidRPr="00EC2DF2" w14:paraId="100B66C4" w14:textId="77777777" w:rsidTr="00587D17">
        <w:trPr>
          <w:trHeight w:val="450"/>
          <w:tblCellSpacing w:w="15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1347B" w14:textId="77777777" w:rsidR="00483EA5" w:rsidRPr="001F3FC6" w:rsidRDefault="00483EA5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F3FC6">
              <w:rPr>
                <w:rFonts w:ascii="Garamond" w:hAnsi="Garamond"/>
                <w:b/>
                <w:bCs/>
                <w:sz w:val="20"/>
                <w:szCs w:val="20"/>
              </w:rPr>
              <w:t>3.Pla de servei i proposta metodològica</w:t>
            </w:r>
          </w:p>
          <w:p w14:paraId="02D6CEF9" w14:textId="54A95B3E" w:rsidR="00483EA5" w:rsidRPr="00EC2DF2" w:rsidRDefault="00483EA5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Fins a 10 punts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CC0" w14:textId="7E477AC9" w:rsidR="00483EA5" w:rsidRPr="00EC2DF2" w:rsidRDefault="00483EA5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1-. Compromís millora tems resposta màxim (&lt;72h)</w:t>
            </w:r>
            <w:r w:rsidR="00C15993">
              <w:rPr>
                <w:rFonts w:ascii="Garamond" w:hAnsi="Garamond"/>
                <w:sz w:val="20"/>
                <w:szCs w:val="20"/>
              </w:rPr>
              <w:t>**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918E42" w14:textId="2B20A150" w:rsidR="00483EA5" w:rsidRPr="00EC2DF2" w:rsidRDefault="00483EA5" w:rsidP="00B639C6">
            <w:pPr>
              <w:tabs>
                <w:tab w:val="left" w:pos="2715"/>
              </w:tabs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83EA5" w:rsidRPr="00EC2DF2" w14:paraId="26594276" w14:textId="77777777" w:rsidTr="00587D17">
        <w:trPr>
          <w:trHeight w:val="450"/>
          <w:tblCellSpacing w:w="15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FB21" w14:textId="77777777" w:rsidR="00483EA5" w:rsidRPr="001F3FC6" w:rsidRDefault="00483EA5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0505" w14:textId="51A72829" w:rsidR="00483EA5" w:rsidRDefault="00483EA5" w:rsidP="00B639C6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2-. Accions millora contínua o preventives suficients</w:t>
            </w:r>
            <w:r w:rsidR="00C15993">
              <w:rPr>
                <w:rFonts w:ascii="Garamond" w:hAnsi="Garamond"/>
                <w:sz w:val="20"/>
                <w:szCs w:val="20"/>
              </w:rPr>
              <w:t>**</w:t>
            </w:r>
          </w:p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4B571A" w14:textId="77777777" w:rsidR="00483EA5" w:rsidRPr="00EC2DF2" w:rsidRDefault="00483EA5" w:rsidP="00B639C6">
            <w:pPr>
              <w:tabs>
                <w:tab w:val="left" w:pos="2715"/>
              </w:tabs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83EA5" w:rsidRPr="00EC2DF2" w14:paraId="6C6EDBF4" w14:textId="77777777" w:rsidTr="00587D17">
        <w:trPr>
          <w:trHeight w:val="450"/>
          <w:tblCellSpacing w:w="15" w:type="dxa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D51" w14:textId="77777777" w:rsidR="00483EA5" w:rsidRPr="001F3FC6" w:rsidRDefault="00483EA5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BF6" w14:textId="201685A2" w:rsidR="00483EA5" w:rsidRDefault="00483EA5" w:rsidP="007F53B1">
            <w:pPr>
              <w:tabs>
                <w:tab w:val="left" w:pos="2715"/>
              </w:tabs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3-. Descripció clara de metodologies aplicades</w:t>
            </w:r>
            <w:r w:rsidR="00C15993">
              <w:rPr>
                <w:rFonts w:ascii="Garamond" w:hAnsi="Garamond"/>
                <w:sz w:val="20"/>
                <w:szCs w:val="20"/>
              </w:rPr>
              <w:t>**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D4668C" w14:textId="77777777" w:rsidR="00483EA5" w:rsidRPr="00EC2DF2" w:rsidRDefault="00483EA5" w:rsidP="00705B3E">
            <w:pPr>
              <w:tabs>
                <w:tab w:val="left" w:pos="271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7AEBFE6" w14:textId="3CD9F63A" w:rsidR="00483EA5" w:rsidRPr="00C15993" w:rsidRDefault="00B639C6" w:rsidP="00B639C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i/>
          <w:iCs/>
          <w:color w:val="000000"/>
          <w:sz w:val="20"/>
          <w:szCs w:val="20"/>
        </w:rPr>
      </w:pPr>
      <w:r w:rsidRPr="00C15993">
        <w:rPr>
          <w:rFonts w:ascii="Garamond" w:hAnsi="Garamond" w:cs="Arial"/>
          <w:i/>
          <w:iCs/>
          <w:color w:val="000000"/>
          <w:sz w:val="20"/>
          <w:szCs w:val="20"/>
        </w:rPr>
        <w:t>*Indicar número de contractes a “oferta licitador”</w:t>
      </w:r>
    </w:p>
    <w:p w14:paraId="60F6FC0A" w14:textId="26F85443" w:rsidR="00B639C6" w:rsidRPr="00C15993" w:rsidRDefault="00B639C6" w:rsidP="00B639C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i/>
          <w:iCs/>
          <w:color w:val="000000"/>
          <w:sz w:val="20"/>
          <w:szCs w:val="20"/>
        </w:rPr>
      </w:pPr>
      <w:r w:rsidRPr="00C15993">
        <w:rPr>
          <w:rFonts w:ascii="Garamond" w:hAnsi="Garamond" w:cs="Arial"/>
          <w:i/>
          <w:iCs/>
          <w:color w:val="000000"/>
          <w:sz w:val="20"/>
          <w:szCs w:val="20"/>
        </w:rPr>
        <w:t>** Indicar “SÍ” o “No” segons se n’ofereixin a la memòria presentada.</w:t>
      </w:r>
    </w:p>
    <w:p w14:paraId="71BA41D7" w14:textId="77777777" w:rsidR="00B639C6" w:rsidRPr="00B639C6" w:rsidRDefault="00B639C6" w:rsidP="00B639C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14:paraId="6CF8527D" w14:textId="4BD14E1E" w:rsidR="004D5CA1" w:rsidRPr="00142A0F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  <w:r w:rsidRPr="00142A0F">
        <w:rPr>
          <w:rFonts w:ascii="Garamond" w:hAnsi="Garamond" w:cs="Arial"/>
          <w:color w:val="000000"/>
          <w:sz w:val="24"/>
          <w:szCs w:val="24"/>
        </w:rPr>
        <w:t>I, perquè consti, signa aquesta oferta econòmica</w:t>
      </w:r>
      <w:r w:rsidR="007F1D99">
        <w:rPr>
          <w:rFonts w:ascii="Garamond" w:hAnsi="Garamond" w:cs="Arial"/>
          <w:color w:val="000000"/>
          <w:sz w:val="24"/>
          <w:szCs w:val="24"/>
        </w:rPr>
        <w:t xml:space="preserve"> i tècnica</w:t>
      </w:r>
    </w:p>
    <w:p w14:paraId="0D81882A" w14:textId="4F2C58DA" w:rsidR="004D5CA1" w:rsidRPr="00836CC1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(Lloc i data )</w:t>
      </w:r>
    </w:p>
    <w:p w14:paraId="751222FE" w14:textId="5A61DD83" w:rsidR="004D5CA1" w:rsidRPr="00142A0F" w:rsidRDefault="004D5CA1" w:rsidP="007F53B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(Signatura del licitador o de l’apoderat) / (Segell de l’empresa)</w:t>
      </w:r>
    </w:p>
    <w:p w14:paraId="53D557BE" w14:textId="77777777" w:rsidR="004D5CA1" w:rsidRPr="00142A0F" w:rsidRDefault="004D5CA1" w:rsidP="004D5CA1">
      <w:pPr>
        <w:rPr>
          <w:rFonts w:ascii="Garamond" w:hAnsi="Garamond" w:cs="Arial"/>
          <w:sz w:val="24"/>
          <w:szCs w:val="24"/>
        </w:rPr>
      </w:pPr>
    </w:p>
    <w:p w14:paraId="3A93FC66" w14:textId="77777777" w:rsidR="008A76E7" w:rsidRPr="004D5CA1" w:rsidRDefault="008A76E7">
      <w:pPr>
        <w:rPr>
          <w:rFonts w:ascii="Arial" w:hAnsi="Arial" w:cs="Arial"/>
          <w:sz w:val="19"/>
          <w:szCs w:val="19"/>
        </w:rPr>
      </w:pPr>
    </w:p>
    <w:sectPr w:rsidR="008A76E7" w:rsidRPr="004D5CA1" w:rsidSect="00B639C6">
      <w:headerReference w:type="default" r:id="rId11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2C6A" w14:textId="77777777" w:rsidR="00EF631E" w:rsidRDefault="00EF631E" w:rsidP="004D5CA1">
      <w:pPr>
        <w:spacing w:after="0" w:line="240" w:lineRule="auto"/>
      </w:pPr>
      <w:r>
        <w:separator/>
      </w:r>
    </w:p>
  </w:endnote>
  <w:endnote w:type="continuationSeparator" w:id="0">
    <w:p w14:paraId="00C6E52F" w14:textId="77777777" w:rsidR="00EF631E" w:rsidRDefault="00EF631E" w:rsidP="004D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C04E" w14:textId="77777777" w:rsidR="00EF631E" w:rsidRDefault="00EF631E" w:rsidP="004D5CA1">
      <w:pPr>
        <w:spacing w:after="0" w:line="240" w:lineRule="auto"/>
      </w:pPr>
      <w:r>
        <w:separator/>
      </w:r>
    </w:p>
  </w:footnote>
  <w:footnote w:type="continuationSeparator" w:id="0">
    <w:p w14:paraId="6CB1B87C" w14:textId="77777777" w:rsidR="00EF631E" w:rsidRDefault="00EF631E" w:rsidP="004D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B589" w14:textId="1193D70E" w:rsidR="00873669" w:rsidRDefault="004D5CA1" w:rsidP="007B4B94">
    <w:pPr>
      <w:pStyle w:val="Encabezado"/>
      <w:rPr>
        <w:color w:val="4F81BD" w:themeColor="accent1"/>
        <w:sz w:val="18"/>
        <w:szCs w:val="18"/>
      </w:rPr>
    </w:pPr>
    <w:r w:rsidRPr="00501B6B">
      <w:rPr>
        <w:rFonts w:ascii="Calibri" w:hAnsi="Calibri" w:cs="Arial"/>
        <w:snapToGrid w:val="0"/>
      </w:rPr>
      <w:t xml:space="preserve"> </w:t>
    </w:r>
    <w:r w:rsidR="007B4B94">
      <w:rPr>
        <w:rFonts w:ascii="Calibri" w:hAnsi="Calibri" w:cs="Arial"/>
        <w:noProof/>
      </w:rPr>
      <w:drawing>
        <wp:inline distT="0" distB="0" distL="0" distR="0" wp14:anchorId="6FADE9CF" wp14:editId="5D7E7A25">
          <wp:extent cx="1478280" cy="426720"/>
          <wp:effectExtent l="0" t="0" r="7620" b="0"/>
          <wp:docPr id="271256448" name="Imagen 2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03150" name="Imagen 2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Arial"/>
        <w:snapToGrid w:val="0"/>
      </w:rPr>
      <w:t xml:space="preserve">                                                                                                      </w:t>
    </w:r>
    <w:r>
      <w:rPr>
        <w:rFonts w:ascii="Calibri" w:hAnsi="Calibri" w:cs="Arial"/>
        <w:snapToGrid w:val="0"/>
      </w:rPr>
      <w:tab/>
    </w:r>
  </w:p>
  <w:p w14:paraId="7F5DE95C" w14:textId="77777777" w:rsidR="00873669" w:rsidRDefault="008736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4DC0"/>
    <w:multiLevelType w:val="hybridMultilevel"/>
    <w:tmpl w:val="041052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313C"/>
    <w:multiLevelType w:val="multilevel"/>
    <w:tmpl w:val="269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B47FC"/>
    <w:multiLevelType w:val="hybridMultilevel"/>
    <w:tmpl w:val="80BE6F4A"/>
    <w:lvl w:ilvl="0" w:tplc="FF3C5338">
      <w:numFmt w:val="bullet"/>
      <w:lvlText w:val="-"/>
      <w:lvlJc w:val="left"/>
      <w:pPr>
        <w:ind w:left="2955" w:hanging="3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ca-ES" w:eastAsia="en-US" w:bidi="ar-SA"/>
      </w:rPr>
    </w:lvl>
    <w:lvl w:ilvl="1" w:tplc="0322A858">
      <w:numFmt w:val="bullet"/>
      <w:lvlText w:val="•"/>
      <w:lvlJc w:val="left"/>
      <w:pPr>
        <w:ind w:left="3774" w:hanging="304"/>
      </w:pPr>
      <w:rPr>
        <w:rFonts w:hint="default"/>
        <w:lang w:val="ca-ES" w:eastAsia="en-US" w:bidi="ar-SA"/>
      </w:rPr>
    </w:lvl>
    <w:lvl w:ilvl="2" w:tplc="B622EAA2">
      <w:numFmt w:val="bullet"/>
      <w:lvlText w:val="•"/>
      <w:lvlJc w:val="left"/>
      <w:pPr>
        <w:ind w:left="4588" w:hanging="304"/>
      </w:pPr>
      <w:rPr>
        <w:rFonts w:hint="default"/>
        <w:lang w:val="ca-ES" w:eastAsia="en-US" w:bidi="ar-SA"/>
      </w:rPr>
    </w:lvl>
    <w:lvl w:ilvl="3" w:tplc="CAC47296">
      <w:numFmt w:val="bullet"/>
      <w:lvlText w:val="•"/>
      <w:lvlJc w:val="left"/>
      <w:pPr>
        <w:ind w:left="5402" w:hanging="304"/>
      </w:pPr>
      <w:rPr>
        <w:rFonts w:hint="default"/>
        <w:lang w:val="ca-ES" w:eastAsia="en-US" w:bidi="ar-SA"/>
      </w:rPr>
    </w:lvl>
    <w:lvl w:ilvl="4" w:tplc="4CEA44E6">
      <w:numFmt w:val="bullet"/>
      <w:lvlText w:val="•"/>
      <w:lvlJc w:val="left"/>
      <w:pPr>
        <w:ind w:left="6216" w:hanging="304"/>
      </w:pPr>
      <w:rPr>
        <w:rFonts w:hint="default"/>
        <w:lang w:val="ca-ES" w:eastAsia="en-US" w:bidi="ar-SA"/>
      </w:rPr>
    </w:lvl>
    <w:lvl w:ilvl="5" w:tplc="A6DCF0D4">
      <w:numFmt w:val="bullet"/>
      <w:lvlText w:val="•"/>
      <w:lvlJc w:val="left"/>
      <w:pPr>
        <w:ind w:left="7030" w:hanging="304"/>
      </w:pPr>
      <w:rPr>
        <w:rFonts w:hint="default"/>
        <w:lang w:val="ca-ES" w:eastAsia="en-US" w:bidi="ar-SA"/>
      </w:rPr>
    </w:lvl>
    <w:lvl w:ilvl="6" w:tplc="9DB492F2">
      <w:numFmt w:val="bullet"/>
      <w:lvlText w:val="•"/>
      <w:lvlJc w:val="left"/>
      <w:pPr>
        <w:ind w:left="7844" w:hanging="304"/>
      </w:pPr>
      <w:rPr>
        <w:rFonts w:hint="default"/>
        <w:lang w:val="ca-ES" w:eastAsia="en-US" w:bidi="ar-SA"/>
      </w:rPr>
    </w:lvl>
    <w:lvl w:ilvl="7" w:tplc="F968AC26">
      <w:numFmt w:val="bullet"/>
      <w:lvlText w:val="•"/>
      <w:lvlJc w:val="left"/>
      <w:pPr>
        <w:ind w:left="8658" w:hanging="304"/>
      </w:pPr>
      <w:rPr>
        <w:rFonts w:hint="default"/>
        <w:lang w:val="ca-ES" w:eastAsia="en-US" w:bidi="ar-SA"/>
      </w:rPr>
    </w:lvl>
    <w:lvl w:ilvl="8" w:tplc="B216ADA4">
      <w:numFmt w:val="bullet"/>
      <w:lvlText w:val="•"/>
      <w:lvlJc w:val="left"/>
      <w:pPr>
        <w:ind w:left="9472" w:hanging="304"/>
      </w:pPr>
      <w:rPr>
        <w:rFonts w:hint="default"/>
        <w:lang w:val="ca-ES" w:eastAsia="en-US" w:bidi="ar-SA"/>
      </w:rPr>
    </w:lvl>
  </w:abstractNum>
  <w:abstractNum w:abstractNumId="3" w15:restartNumberingAfterBreak="0">
    <w:nsid w:val="78BF0526"/>
    <w:multiLevelType w:val="multilevel"/>
    <w:tmpl w:val="7D5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720725">
    <w:abstractNumId w:val="2"/>
  </w:num>
  <w:num w:numId="2" w16cid:durableId="388840299">
    <w:abstractNumId w:val="1"/>
  </w:num>
  <w:num w:numId="3" w16cid:durableId="1592816549">
    <w:abstractNumId w:val="3"/>
  </w:num>
  <w:num w:numId="4" w16cid:durableId="48925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A1"/>
    <w:rsid w:val="00066111"/>
    <w:rsid w:val="000C1B11"/>
    <w:rsid w:val="000F760D"/>
    <w:rsid w:val="00127FA0"/>
    <w:rsid w:val="00142A0F"/>
    <w:rsid w:val="0016734F"/>
    <w:rsid w:val="00175CB3"/>
    <w:rsid w:val="00185650"/>
    <w:rsid w:val="001C70AC"/>
    <w:rsid w:val="001F098E"/>
    <w:rsid w:val="001F3FC6"/>
    <w:rsid w:val="001F6C07"/>
    <w:rsid w:val="00224668"/>
    <w:rsid w:val="002F1DA3"/>
    <w:rsid w:val="00326DD7"/>
    <w:rsid w:val="0033247A"/>
    <w:rsid w:val="00356EBF"/>
    <w:rsid w:val="00357025"/>
    <w:rsid w:val="003E61EC"/>
    <w:rsid w:val="00483EA5"/>
    <w:rsid w:val="004D1D3C"/>
    <w:rsid w:val="004D5CA1"/>
    <w:rsid w:val="00560AEB"/>
    <w:rsid w:val="0059067C"/>
    <w:rsid w:val="006C38E5"/>
    <w:rsid w:val="006D7152"/>
    <w:rsid w:val="007218A5"/>
    <w:rsid w:val="00757E2A"/>
    <w:rsid w:val="007830C0"/>
    <w:rsid w:val="0078552C"/>
    <w:rsid w:val="00792D1B"/>
    <w:rsid w:val="007B4B94"/>
    <w:rsid w:val="007F1D99"/>
    <w:rsid w:val="007F53B1"/>
    <w:rsid w:val="008016A0"/>
    <w:rsid w:val="008259FC"/>
    <w:rsid w:val="00836CC1"/>
    <w:rsid w:val="00873669"/>
    <w:rsid w:val="00887A50"/>
    <w:rsid w:val="008A76E7"/>
    <w:rsid w:val="008B2901"/>
    <w:rsid w:val="00A234A6"/>
    <w:rsid w:val="00A33A91"/>
    <w:rsid w:val="00A71C04"/>
    <w:rsid w:val="00AA0C0B"/>
    <w:rsid w:val="00B05578"/>
    <w:rsid w:val="00B46C40"/>
    <w:rsid w:val="00B639C6"/>
    <w:rsid w:val="00B70E4F"/>
    <w:rsid w:val="00B870B1"/>
    <w:rsid w:val="00B912B8"/>
    <w:rsid w:val="00BF0907"/>
    <w:rsid w:val="00C15993"/>
    <w:rsid w:val="00C2629B"/>
    <w:rsid w:val="00C62E6B"/>
    <w:rsid w:val="00C811E2"/>
    <w:rsid w:val="00CC68B8"/>
    <w:rsid w:val="00D915A9"/>
    <w:rsid w:val="00DF2ECA"/>
    <w:rsid w:val="00E23A2B"/>
    <w:rsid w:val="00EC2DF2"/>
    <w:rsid w:val="00EF631E"/>
    <w:rsid w:val="00F07BA1"/>
    <w:rsid w:val="00F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4D121"/>
  <w15:docId w15:val="{2D9EC069-F5DE-4090-ACC5-CF4C7EF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A1"/>
  </w:style>
  <w:style w:type="paragraph" w:styleId="Ttulo1">
    <w:name w:val="heading 1"/>
    <w:basedOn w:val="Normal"/>
    <w:next w:val="Normal"/>
    <w:link w:val="Ttulo1Car"/>
    <w:qFormat/>
    <w:rsid w:val="004D5CA1"/>
    <w:pPr>
      <w:keepNext/>
      <w:spacing w:after="0" w:line="240" w:lineRule="auto"/>
      <w:ind w:left="-70"/>
      <w:jc w:val="center"/>
      <w:outlineLvl w:val="0"/>
    </w:pPr>
    <w:rPr>
      <w:rFonts w:ascii="Verdana" w:eastAsia="Times New Roman" w:hAnsi="Verdana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CA1"/>
  </w:style>
  <w:style w:type="paragraph" w:styleId="Piedepgina">
    <w:name w:val="footer"/>
    <w:basedOn w:val="Normal"/>
    <w:link w:val="Piedepgina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CA1"/>
  </w:style>
  <w:style w:type="paragraph" w:styleId="Textodeglobo">
    <w:name w:val="Balloon Text"/>
    <w:basedOn w:val="Normal"/>
    <w:link w:val="TextodegloboCar"/>
    <w:uiPriority w:val="99"/>
    <w:semiHidden/>
    <w:unhideWhenUsed/>
    <w:rsid w:val="004D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CA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D5CA1"/>
    <w:rPr>
      <w:rFonts w:ascii="Verdana" w:eastAsia="Times New Roman" w:hAnsi="Verdana" w:cs="Times New Roman"/>
      <w:b/>
      <w:bCs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7F1D99"/>
    <w:pPr>
      <w:spacing w:after="160" w:line="259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7F1D99"/>
    <w:rPr>
      <w:lang w:val="es-ES"/>
    </w:rPr>
  </w:style>
  <w:style w:type="table" w:styleId="Tablaconcuadrcula">
    <w:name w:val="Table Grid"/>
    <w:basedOn w:val="Tablanormal"/>
    <w:uiPriority w:val="59"/>
    <w:rsid w:val="000C1B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4" ma:contentTypeDescription="Crea un document nou" ma:contentTypeScope="" ma:versionID="1dabe146288924c09f6435d41ffca265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874f4e3016337d4f1c5d76348c38e89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2A066884-77CF-4A91-94F9-6462DDEB5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70004-9827-43D5-A785-F3613459C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15D17-7389-44C2-99CF-A59153883773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Ruiz Tiñena, Íngrid</cp:lastModifiedBy>
  <cp:revision>2</cp:revision>
  <dcterms:created xsi:type="dcterms:W3CDTF">2025-08-08T11:18:00Z</dcterms:created>
  <dcterms:modified xsi:type="dcterms:W3CDTF">2025-08-08T11:18:00Z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