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DF71D5" w:rsidRPr="00DF71D5">
        <w:rPr>
          <w:rFonts w:ascii="Arial" w:hAnsi="Arial"/>
          <w:sz w:val="22"/>
        </w:rPr>
        <w:t>PACC2024000024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B80F2A" w:rsidRDefault="00B80F2A" w:rsidP="00B80F2A">
      <w:pPr>
        <w:pStyle w:val="Ttol4"/>
        <w:ind w:left="0"/>
        <w:jc w:val="left"/>
        <w:rPr>
          <w:rFonts w:ascii="Arial" w:hAnsi="Arial"/>
          <w:sz w:val="22"/>
        </w:rPr>
      </w:pPr>
    </w:p>
    <w:p w:rsidR="00B80F2A" w:rsidRDefault="00B80F2A" w:rsidP="00B80F2A">
      <w:pPr>
        <w:pStyle w:val="Ttol4"/>
        <w:ind w:left="0"/>
        <w:jc w:val="left"/>
        <w:rPr>
          <w:rFonts w:ascii="Arial" w:hAnsi="Arial"/>
          <w:sz w:val="22"/>
        </w:rPr>
      </w:pPr>
    </w:p>
    <w:p w:rsidR="00F22C30" w:rsidRPr="00F22C30" w:rsidRDefault="00B80F2A" w:rsidP="00F22C30">
      <w:pPr>
        <w:jc w:val="both"/>
        <w:rPr>
          <w:rFonts w:ascii="Arial" w:hAnsi="Arial" w:cs="Arial"/>
          <w:b/>
          <w:sz w:val="22"/>
          <w:szCs w:val="22"/>
        </w:rPr>
      </w:pPr>
      <w:r w:rsidRPr="00F22C30">
        <w:rPr>
          <w:rFonts w:ascii="Arial" w:hAnsi="Arial" w:cs="Arial"/>
          <w:b/>
          <w:caps/>
          <w:color w:val="000000"/>
          <w:sz w:val="22"/>
          <w:szCs w:val="22"/>
        </w:rPr>
        <w:t xml:space="preserve">Plec de clàusules administratives particulars </w:t>
      </w:r>
      <w:r w:rsidRPr="00F22C30">
        <w:rPr>
          <w:rFonts w:ascii="Arial" w:hAnsi="Arial"/>
          <w:b/>
          <w:caps/>
          <w:sz w:val="22"/>
        </w:rPr>
        <w:t xml:space="preserve">que regiran la contractació </w:t>
      </w:r>
      <w:r w:rsidR="00F22C30">
        <w:rPr>
          <w:rFonts w:ascii="Arial" w:hAnsi="Arial"/>
          <w:b/>
          <w:caps/>
          <w:sz w:val="22"/>
        </w:rPr>
        <w:t xml:space="preserve">del </w:t>
      </w:r>
      <w:r w:rsidR="00F22C30" w:rsidRPr="00F22C30">
        <w:rPr>
          <w:rFonts w:ascii="Arial" w:hAnsi="Arial" w:cs="Arial"/>
          <w:b/>
          <w:sz w:val="22"/>
          <w:szCs w:val="22"/>
        </w:rPr>
        <w:t xml:space="preserve">SERVEI DE LLOGUER D’EQUIPS I ASSISTÈNCIA TÈCNICA EN LA SONORITZACIÓ, MEGAFONIA, IL·LUMINACIÓ, PROJECCIÓ I COMPLEMENTS AUDIOVISUALS ALS DIVERSOS ACTES INSTITUCIONALS DE L’AJUNTAMENT DE SANT FELIU DE LLOBREGAT </w:t>
      </w:r>
    </w:p>
    <w:p w:rsidR="00F22C30" w:rsidRDefault="00F22C30" w:rsidP="00B80F2A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</w:p>
    <w:p w:rsidR="00B80F2A" w:rsidRDefault="00F22C30" w:rsidP="00B80F2A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  <w:r>
        <w:rPr>
          <w:rFonts w:ascii="Arial" w:hAnsi="Arial"/>
          <w:sz w:val="22"/>
          <w:u w:val="none"/>
        </w:rPr>
        <w:t>A adjudicar mitjançant procediment obert simplificat</w:t>
      </w: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</w:p>
    <w:p w:rsidR="00B80F2A" w:rsidRDefault="00B80F2A" w:rsidP="00B80F2A"/>
    <w:p w:rsidR="00B80F2A" w:rsidRDefault="00B80F2A" w:rsidP="00B80F2A"/>
    <w:p w:rsidR="00B80F2A" w:rsidRDefault="00B80F2A" w:rsidP="00B80F2A"/>
    <w:p w:rsidR="006C7FBA" w:rsidRDefault="00B80F2A" w:rsidP="006C7FBA">
      <w:pPr>
        <w:pStyle w:val="IDC2"/>
        <w:rPr>
          <w:rFonts w:ascii="Arial" w:hAnsi="Arial" w:cs="Arial"/>
          <w:bCs/>
          <w:color w:val="000000"/>
          <w:sz w:val="22"/>
          <w:szCs w:val="22"/>
        </w:rPr>
      </w:pPr>
      <w:r>
        <w:br w:type="page"/>
      </w:r>
      <w:bookmarkStart w:id="0" w:name="_Toc119414806"/>
      <w:bookmarkStart w:id="1" w:name="_Toc110516888"/>
      <w:bookmarkStart w:id="2" w:name="_Toc109130601"/>
      <w:bookmarkStart w:id="3" w:name="_Toc109130102"/>
      <w:bookmarkStart w:id="4" w:name="_Toc109129944"/>
      <w:bookmarkStart w:id="5" w:name="_Toc103689244"/>
      <w:bookmarkStart w:id="6" w:name="_Toc199177390"/>
      <w:bookmarkStart w:id="7" w:name="_Toc204935278"/>
    </w:p>
    <w:p w:rsidR="00B80F2A" w:rsidRDefault="00B80F2A" w:rsidP="00B80F2A">
      <w:pPr>
        <w:pStyle w:val="Ttol1"/>
        <w:rPr>
          <w:rFonts w:ascii="Arial" w:hAnsi="Arial" w:cs="Arial"/>
          <w:sz w:val="22"/>
          <w:szCs w:val="22"/>
        </w:rPr>
      </w:pPr>
      <w:bookmarkStart w:id="8" w:name="_Toc199177392"/>
      <w:bookmarkStart w:id="9" w:name="_Toc204935280"/>
      <w:bookmarkStart w:id="10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10"/>
      <w:r>
        <w:rPr>
          <w:rFonts w:ascii="Arial" w:hAnsi="Arial" w:cs="Arial"/>
          <w:sz w:val="22"/>
          <w:szCs w:val="22"/>
        </w:rPr>
        <w:lastRenderedPageBreak/>
        <w:t>ANNEX III. MODEL DE PROPOSICIÓ RELATIVA ALS CRITERIS AVALUABLES DE FORMA OBJECTIVA</w:t>
      </w:r>
      <w:bookmarkEnd w:id="8"/>
      <w:bookmarkEnd w:id="9"/>
    </w:p>
    <w:p w:rsidR="00B80F2A" w:rsidRDefault="00B80F2A" w:rsidP="00B80F2A">
      <w:pPr>
        <w:pStyle w:val="Textindependent"/>
        <w:spacing w:before="6"/>
        <w:rPr>
          <w:rFonts w:ascii="Arial"/>
          <w:b/>
          <w:sz w:val="23"/>
        </w:rPr>
      </w:pPr>
    </w:p>
    <w:p w:rsidR="00B80F2A" w:rsidRDefault="00B80F2A" w:rsidP="00B80F2A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PACC2024000024</w:t>
      </w:r>
    </w:p>
    <w:p w:rsidR="00B80F2A" w:rsidRDefault="00B80F2A" w:rsidP="00B80F2A">
      <w:pPr>
        <w:pStyle w:val="Textindependent"/>
        <w:spacing w:before="6"/>
        <w:rPr>
          <w:rFonts w:ascii="Arial"/>
          <w:b/>
          <w:sz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7"/>
        <w:gridCol w:w="2059"/>
        <w:gridCol w:w="2350"/>
      </w:tblGrid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DNI/NIE/CIF/Passaport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DNI/NIE/Passaport</w:t>
            </w:r>
          </w:p>
        </w:tc>
      </w:tr>
      <w:tr w:rsidR="00B80F2A" w:rsidTr="00B80F2A">
        <w:tc>
          <w:tcPr>
            <w:tcW w:w="6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B80F2A" w:rsidTr="00B80F2A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B80F2A" w:rsidTr="00B80F2A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2A" w:rsidRDefault="00B80F2A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2A" w:rsidRDefault="00B80F2A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B80F2A" w:rsidRDefault="00B80F2A" w:rsidP="00B80F2A">
      <w:pPr>
        <w:pStyle w:val="Textindependent"/>
        <w:spacing w:before="6"/>
        <w:rPr>
          <w:rFonts w:ascii="Arial"/>
          <w:b/>
          <w:sz w:val="23"/>
        </w:rPr>
      </w:pPr>
    </w:p>
    <w:p w:rsidR="00B80F2A" w:rsidRDefault="00B80F2A" w:rsidP="00B80F2A">
      <w:pPr>
        <w:rPr>
          <w:rFonts w:ascii="Arial" w:eastAsia="Calibri" w:hAnsi="Arial" w:cs="Arial"/>
          <w:b/>
          <w:caps/>
          <w:color w:val="000000"/>
          <w:sz w:val="22"/>
        </w:rPr>
      </w:pPr>
      <w:r>
        <w:rPr>
          <w:rFonts w:ascii="Arial" w:eastAsia="Calibri" w:hAnsi="Arial" w:cs="Arial"/>
          <w:b/>
          <w:caps/>
          <w:color w:val="000000"/>
          <w:sz w:val="22"/>
        </w:rPr>
        <w:t>DeclarA</w:t>
      </w:r>
    </w:p>
    <w:p w:rsidR="00B80F2A" w:rsidRDefault="00B80F2A" w:rsidP="00B80F2A"/>
    <w:p w:rsidR="00B80F2A" w:rsidRDefault="00B80F2A" w:rsidP="00B80F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assabentat/da de les condicions exigides per a optar a la </w:t>
      </w:r>
      <w:r w:rsidR="00CE430D" w:rsidRPr="00CE430D">
        <w:rPr>
          <w:rFonts w:ascii="Arial" w:hAnsi="Arial" w:cs="Arial"/>
          <w:bCs/>
          <w:sz w:val="22"/>
          <w:szCs w:val="22"/>
        </w:rPr>
        <w:t>contractació referenciada</w:t>
      </w:r>
      <w:r>
        <w:rPr>
          <w:rFonts w:ascii="Arial" w:hAnsi="Arial" w:cs="Arial"/>
          <w:sz w:val="22"/>
          <w:szCs w:val="22"/>
        </w:rPr>
        <w:t>, es compromet a portar-la a terme amb subjecció als plecs de prescripcions tècniques particulars i de clàusules administratives particulars, que accepta íntegrament per tota la seva durada i pel preu</w:t>
      </w:r>
      <w:r w:rsidR="00383CB9">
        <w:rPr>
          <w:rFonts w:ascii="Arial" w:hAnsi="Arial" w:cs="Arial"/>
          <w:sz w:val="22"/>
          <w:szCs w:val="22"/>
        </w:rPr>
        <w:t>s unitaris consignats</w:t>
      </w:r>
      <w:r>
        <w:rPr>
          <w:rFonts w:ascii="Arial" w:hAnsi="Arial" w:cs="Arial"/>
          <w:sz w:val="22"/>
          <w:szCs w:val="22"/>
        </w:rPr>
        <w:t xml:space="preserve"> i </w:t>
      </w:r>
      <w:r w:rsidR="00383CB9">
        <w:rPr>
          <w:rFonts w:ascii="Arial" w:hAnsi="Arial" w:cs="Arial"/>
          <w:sz w:val="22"/>
          <w:szCs w:val="22"/>
        </w:rPr>
        <w:t xml:space="preserve">resta de </w:t>
      </w:r>
      <w:r>
        <w:rPr>
          <w:rFonts w:ascii="Arial" w:hAnsi="Arial" w:cs="Arial"/>
          <w:sz w:val="22"/>
          <w:szCs w:val="22"/>
        </w:rPr>
        <w:t>condicions consigna</w:t>
      </w:r>
      <w:r w:rsidR="00383CB9">
        <w:rPr>
          <w:rFonts w:ascii="Arial" w:hAnsi="Arial" w:cs="Arial"/>
          <w:sz w:val="22"/>
          <w:szCs w:val="22"/>
        </w:rPr>
        <w:t>des</w:t>
      </w:r>
      <w:r>
        <w:rPr>
          <w:rFonts w:ascii="Arial" w:hAnsi="Arial" w:cs="Arial"/>
          <w:sz w:val="22"/>
          <w:szCs w:val="22"/>
        </w:rPr>
        <w:t xml:space="preserve"> als següents quadres:</w:t>
      </w:r>
    </w:p>
    <w:p w:rsidR="00B80F2A" w:rsidRDefault="00B80F2A" w:rsidP="00B80F2A">
      <w:pPr>
        <w:jc w:val="both"/>
        <w:rPr>
          <w:rFonts w:ascii="Arial" w:hAnsi="Arial" w:cs="Arial"/>
          <w:sz w:val="24"/>
          <w:szCs w:val="24"/>
        </w:rPr>
      </w:pPr>
    </w:p>
    <w:p w:rsidR="00541F06" w:rsidRPr="00D962F6" w:rsidRDefault="00541F06" w:rsidP="0054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2"/>
        </w:rPr>
      </w:pPr>
      <w:r w:rsidRPr="00D962F6">
        <w:rPr>
          <w:rFonts w:ascii="Arial" w:hAnsi="Arial" w:cs="Arial"/>
          <w:b/>
          <w:sz w:val="22"/>
        </w:rPr>
        <w:t>A1. Oferta econòmica (fins a 65 punts)</w:t>
      </w:r>
    </w:p>
    <w:p w:rsidR="00541F06" w:rsidRPr="005D3785" w:rsidRDefault="00541F06" w:rsidP="00541F06">
      <w:pPr>
        <w:pStyle w:val="Textindependent"/>
        <w:rPr>
          <w:rFonts w:ascii="Arial" w:hAnsi="Arial" w:cs="Arial"/>
          <w:b/>
        </w:r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2"/>
        <w:gridCol w:w="1198"/>
        <w:gridCol w:w="941"/>
        <w:gridCol w:w="1198"/>
        <w:gridCol w:w="1199"/>
        <w:gridCol w:w="1195"/>
      </w:tblGrid>
      <w:tr w:rsidR="00541F06" w:rsidRPr="00FB6A88" w:rsidTr="00AC6218">
        <w:trPr>
          <w:cantSplit/>
          <w:trHeight w:val="1134"/>
          <w:jc w:val="center"/>
        </w:trPr>
        <w:tc>
          <w:tcPr>
            <w:tcW w:w="248" w:type="pct"/>
            <w:shd w:val="clear" w:color="auto" w:fill="F2F2F2"/>
            <w:noWrap/>
            <w:textDirection w:val="btLr"/>
            <w:hideMark/>
          </w:tcPr>
          <w:p w:rsidR="00541F06" w:rsidRPr="00FB6A88" w:rsidRDefault="00541F06" w:rsidP="005118C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Tipus</w:t>
            </w:r>
          </w:p>
        </w:tc>
        <w:tc>
          <w:tcPr>
            <w:tcW w:w="1410" w:type="pct"/>
            <w:shd w:val="clear" w:color="auto" w:fill="F2F2F2"/>
            <w:noWrap/>
            <w:vAlign w:val="center"/>
            <w:hideMark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Descripció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P.U. màxim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actes previstos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(Annex II PPT)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 màx. x actes (Annex II PPT)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Oferta </w:t>
            </w: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P.U.</w:t>
            </w:r>
          </w:p>
        </w:tc>
        <w:tc>
          <w:tcPr>
            <w:tcW w:w="699" w:type="pct"/>
            <w:shd w:val="clear" w:color="auto" w:fill="F2F2F2"/>
            <w:vAlign w:val="center"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Oferta </w:t>
            </w: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P.U.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x </w:t>
            </w:r>
            <w:r w:rsidRPr="00FB6A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actes previstos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Esdeveniment de petit format amb so i llum: acte tipus conferència o parlament: 2000 w de so i 200w de llum leds2 micròfons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inal</w:t>
            </w:r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>à</w:t>
            </w: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mbrics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amb peus, rac de premsa, focus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i dos caixes tipus D&amp;B,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L.acustic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QSC o similar.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12.600,00 €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Esdeveniment de petit format amb so: acte tipus acústic 2 musics: 2000 w de so. 2 micròfons de veu amb peus, DI o micròfon instrument SM57 i dos caixes tipus D&amp;B,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L.acustic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QSC o similar.2 monitors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27.060,00 €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Esdeveniment de mitjà format amb so I llum: acte tipus concert: 6000 w de so  i 1000w de llum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. Microfonia bàsica per grup de música segons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rider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(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>.</w:t>
            </w: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16 entrades), controls, PA, monitoratge fins a 5, tipus D&amp;B,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L.acustic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o similar i cablejat necessari. Barres de focus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.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17.600,00 €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Esdeveniment de gran format amb so i llum (tipus Carnaval)   Acte amb 12000 w de so, 12000 w de llum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, Microfonia bàsica per grup de música (segons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rider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), controls, PA, monitoratge i cablejat necessari. Barra de focus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. dos torres telescòpiques 5’30m, 1 mix editor, 1 portàtil, 1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intercom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, o similar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2.800,00 €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25.200,00 €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Acte amb 18000 w de so, 12000 w de llum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. Esdeveniment  tipus sortida i arribada reis mags o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similarMicrofonia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bàsica, controls, PA, monitoratge i cablejat necessari. Barra de focus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leds</w:t>
            </w:r>
            <w:proofErr w:type="spellEnd"/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3.900,00 €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46.800,00 €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Esdeveniment de gran format amb so: Acte amb 12000 w de so(cantata o similar)  Microfonia bàsica per grup de música segons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rider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(per exemple 32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chan</w:t>
            </w:r>
            <w:r>
              <w:rPr>
                <w:rFonts w:ascii="Arial" w:hAnsi="Arial" w:cs="Arial"/>
                <w:bCs/>
                <w:color w:val="000000"/>
                <w:sz w:val="16"/>
                <w:szCs w:val="18"/>
              </w:rPr>
              <w:t>n</w:t>
            </w: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els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), controls, PA, monitoratge i cablejat necessari, tarimes musics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3.100,00 €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3.100,00 €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cantSplit/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410" w:type="pct"/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Il·luminació i sonorització de 5 carrosses de la cavalcada de reis4000 w en cada carrossa, dues caixes tipus D&amp;B,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L.acustic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o similar, controls, 8 pars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3.500,00 €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3.500,00 €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410" w:type="pct"/>
            <w:shd w:val="clear" w:color="auto" w:fill="F2F2F2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Il·luminació i sonorització de les estances Palau Falguera o similar dotze caixes tipus D&amp;B,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L.acustic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 xml:space="preserve"> o similar, 24 focus per ambient i escenes, controls i </w:t>
            </w:r>
            <w:proofErr w:type="spellStart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walkies</w:t>
            </w:r>
            <w:proofErr w:type="spellEnd"/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.</w:t>
            </w:r>
          </w:p>
        </w:tc>
        <w:tc>
          <w:tcPr>
            <w:tcW w:w="701" w:type="pct"/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1.200,00 €</w:t>
            </w:r>
          </w:p>
        </w:tc>
        <w:tc>
          <w:tcPr>
            <w:tcW w:w="540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1" w:type="pct"/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2.400,00 €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AC6218" w:rsidRPr="00FB6A88" w:rsidTr="00AC6218">
        <w:trPr>
          <w:trHeight w:val="20"/>
          <w:jc w:val="center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F2F2F2"/>
            <w:noWrap/>
            <w:hideMark/>
          </w:tcPr>
          <w:p w:rsidR="00AC6218" w:rsidRPr="00FB6A88" w:rsidRDefault="00AC6218" w:rsidP="00AC6218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410" w:type="pct"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6"/>
                <w:szCs w:val="18"/>
              </w:rPr>
              <w:t>Tècnic de so i llums per actes o esdeveniments organitzats a equipaments municipals que disposen de material de so i llum  propis (sessions de 4h)No cal aportar material</w:t>
            </w:r>
          </w:p>
          <w:p w:rsidR="00AC6218" w:rsidRPr="00FB6A88" w:rsidRDefault="00AC6218" w:rsidP="00AC6218">
            <w:pPr>
              <w:spacing w:before="40" w:after="40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300,00 €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C6218" w:rsidRPr="00FB6A88" w:rsidRDefault="00AC6218" w:rsidP="00AC621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C6218" w:rsidRPr="00FB6A88" w:rsidRDefault="00AC6218" w:rsidP="00AC6218">
            <w:pPr>
              <w:spacing w:before="40" w:after="4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B6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3.900,00 €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:rsidR="00AC6218" w:rsidRDefault="00AC6218" w:rsidP="00AC6218">
            <w:pPr>
              <w:jc w:val="right"/>
            </w:pPr>
            <w:r w:rsidRPr="000805AE">
              <w:rPr>
                <w:rFonts w:ascii="Arial" w:hAnsi="Arial" w:cs="Arial"/>
                <w:color w:val="000000"/>
                <w:sz w:val="18"/>
                <w:szCs w:val="18"/>
              </w:rPr>
              <w:t>... €</w:t>
            </w:r>
          </w:p>
        </w:tc>
      </w:tr>
      <w:tr w:rsidR="00541F06" w:rsidRPr="00FB6A88" w:rsidTr="00AC6218">
        <w:trPr>
          <w:trHeight w:val="20"/>
          <w:jc w:val="center"/>
        </w:trPr>
        <w:tc>
          <w:tcPr>
            <w:tcW w:w="1658" w:type="pct"/>
            <w:gridSpan w:val="2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541F06" w:rsidRPr="00A07256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A07256">
              <w:rPr>
                <w:rFonts w:ascii="Arial" w:hAnsi="Arial" w:cs="Arial"/>
                <w:b/>
                <w:color w:val="000000"/>
                <w:sz w:val="18"/>
                <w:szCs w:val="18"/>
              </w:rPr>
              <w:t>Pressupost net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541F06" w:rsidRPr="00FB6A88" w:rsidRDefault="00541F06" w:rsidP="005118C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7403">
              <w:rPr>
                <w:rFonts w:ascii="Arial" w:hAnsi="Arial" w:cs="Arial"/>
                <w:b/>
                <w:color w:val="000000"/>
                <w:sz w:val="18"/>
                <w:szCs w:val="18"/>
              </w:rPr>
              <w:t>SUMA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BC7403">
              <w:rPr>
                <w:rFonts w:ascii="Symbol" w:hAnsi="Symbol" w:cs="Arial"/>
                <w:b/>
                <w:color w:val="000000"/>
                <w:sz w:val="18"/>
                <w:szCs w:val="18"/>
              </w:rPr>
              <w:t></w:t>
            </w:r>
            <w:r>
              <w:rPr>
                <w:rFonts w:ascii="Symbol" w:hAnsi="Symbol" w:cs="Arial"/>
                <w:b/>
                <w:color w:val="000000"/>
                <w:sz w:val="18"/>
                <w:szCs w:val="18"/>
              </w:rPr>
              <w:t></w:t>
            </w:r>
            <w:r>
              <w:rPr>
                <w:rFonts w:ascii="Symbol" w:hAnsi="Symbol" w:cs="Arial"/>
                <w:b/>
                <w:color w:val="000000"/>
                <w:sz w:val="18"/>
                <w:szCs w:val="18"/>
              </w:rPr>
              <w:t>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41F06" w:rsidRPr="00A07256" w:rsidRDefault="00541F06" w:rsidP="005118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7256">
              <w:rPr>
                <w:rFonts w:ascii="Arial" w:hAnsi="Arial" w:cs="Arial"/>
                <w:b/>
                <w:bCs/>
                <w:sz w:val="18"/>
                <w:szCs w:val="18"/>
              </w:rPr>
              <w:t>PBL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41F06" w:rsidRPr="00A07256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72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142.160,00 €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541F06" w:rsidRPr="00A07256" w:rsidRDefault="00541F06" w:rsidP="005118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072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OFERTA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vAlign w:val="center"/>
          </w:tcPr>
          <w:p w:rsidR="00541F06" w:rsidRPr="00A07256" w:rsidRDefault="00541F06" w:rsidP="005118CC">
            <w:pPr>
              <w:spacing w:before="40" w:after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7256">
              <w:rPr>
                <w:rFonts w:ascii="Arial" w:hAnsi="Arial" w:cs="Arial"/>
                <w:i/>
                <w:sz w:val="18"/>
                <w:szCs w:val="18"/>
              </w:rPr>
              <w:t>€</w:t>
            </w:r>
          </w:p>
          <w:p w:rsidR="00541F06" w:rsidRPr="002C090F" w:rsidRDefault="00541F06" w:rsidP="005118CC">
            <w:pPr>
              <w:spacing w:before="40" w:after="40"/>
              <w:jc w:val="center"/>
              <w:rPr>
                <w:rFonts w:ascii="Arial" w:hAnsi="Arial" w:cs="Arial"/>
                <w:i/>
                <w:color w:val="7B7B7B"/>
                <w:sz w:val="18"/>
                <w:szCs w:val="18"/>
              </w:rPr>
            </w:pPr>
            <w:r w:rsidRPr="002C090F">
              <w:rPr>
                <w:rFonts w:ascii="Arial" w:hAnsi="Arial" w:cs="Arial"/>
                <w:i/>
                <w:color w:val="7B7B7B"/>
                <w:sz w:val="12"/>
                <w:szCs w:val="18"/>
              </w:rPr>
              <w:t>(Consignar suma)</w:t>
            </w:r>
          </w:p>
        </w:tc>
      </w:tr>
    </w:tbl>
    <w:p w:rsidR="00541F06" w:rsidRDefault="00541F06" w:rsidP="00541F06">
      <w:pPr>
        <w:rPr>
          <w:rFonts w:ascii="Arial" w:hAnsi="Arial" w:cs="Arial"/>
          <w:i/>
          <w:color w:val="538135"/>
          <w:sz w:val="22"/>
          <w:szCs w:val="22"/>
        </w:rPr>
      </w:pPr>
    </w:p>
    <w:p w:rsidR="00541F06" w:rsidRDefault="00541F06" w:rsidP="00541F06">
      <w:pPr>
        <w:rPr>
          <w:rFonts w:ascii="Arial" w:hAnsi="Arial" w:cs="Arial"/>
          <w:i/>
          <w:color w:val="538135"/>
          <w:sz w:val="22"/>
          <w:szCs w:val="22"/>
        </w:rPr>
      </w:pPr>
    </w:p>
    <w:p w:rsidR="00541F06" w:rsidRDefault="00541F06" w:rsidP="00541F06">
      <w:pPr>
        <w:rPr>
          <w:rFonts w:ascii="Arial" w:hAnsi="Arial" w:cs="Arial"/>
          <w:i/>
          <w:color w:val="538135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541F06" w:rsidRPr="00D962F6" w:rsidTr="00006518">
        <w:tc>
          <w:tcPr>
            <w:tcW w:w="8755" w:type="dxa"/>
            <w:shd w:val="clear" w:color="auto" w:fill="auto"/>
          </w:tcPr>
          <w:p w:rsidR="00541F06" w:rsidRPr="00D962F6" w:rsidRDefault="00541F06" w:rsidP="005118C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962F6">
              <w:rPr>
                <w:rFonts w:ascii="Arial" w:hAnsi="Arial" w:cs="Arial"/>
                <w:b/>
                <w:sz w:val="22"/>
              </w:rPr>
              <w:t>A2. Descompte sobre els preus unitaris oferts a partir del lloguer del segon dia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D962F6">
              <w:rPr>
                <w:rFonts w:ascii="Arial" w:hAnsi="Arial" w:cs="Arial"/>
                <w:b/>
                <w:sz w:val="22"/>
              </w:rPr>
              <w:t>(fins a 15 punts)</w:t>
            </w:r>
          </w:p>
        </w:tc>
      </w:tr>
    </w:tbl>
    <w:p w:rsidR="00541F06" w:rsidRDefault="00541F06" w:rsidP="00541F06">
      <w:pPr>
        <w:jc w:val="both"/>
        <w:rPr>
          <w:rFonts w:ascii="Arial" w:hAnsi="Arial" w:cs="Arial"/>
        </w:rPr>
      </w:pPr>
    </w:p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  <w:r w:rsidRPr="004E2489">
        <w:rPr>
          <w:rFonts w:ascii="Arial" w:hAnsi="Arial" w:cs="Arial"/>
          <w:sz w:val="22"/>
          <w:szCs w:val="22"/>
        </w:rPr>
        <w:t xml:space="preserve">Es valorarà el descompte aplicat a partir del lloguer del segon dia, respecte al 40% recollit a l’apartat </w:t>
      </w:r>
      <w:r>
        <w:rPr>
          <w:rFonts w:ascii="Arial" w:hAnsi="Arial" w:cs="Arial"/>
          <w:sz w:val="22"/>
          <w:szCs w:val="22"/>
        </w:rPr>
        <w:t>4</w:t>
      </w:r>
      <w:r w:rsidRPr="004E2489">
        <w:rPr>
          <w:rFonts w:ascii="Arial" w:hAnsi="Arial" w:cs="Arial"/>
          <w:sz w:val="22"/>
          <w:szCs w:val="22"/>
        </w:rPr>
        <w:t xml:space="preserve"> del plec de prescripcions tècniques. </w:t>
      </w:r>
    </w:p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315"/>
        <w:gridCol w:w="1315"/>
      </w:tblGrid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E3595E">
              <w:rPr>
                <w:rFonts w:ascii="Arial" w:hAnsi="Arial" w:cs="Arial"/>
                <w:b/>
                <w:szCs w:val="22"/>
              </w:rPr>
              <w:t>% descompte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E3595E">
              <w:rPr>
                <w:rFonts w:ascii="Arial" w:hAnsi="Arial" w:cs="Arial"/>
                <w:b/>
                <w:szCs w:val="22"/>
              </w:rPr>
              <w:t>Punts</w:t>
            </w:r>
          </w:p>
        </w:tc>
        <w:tc>
          <w:tcPr>
            <w:tcW w:w="1315" w:type="dxa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S’ofereix</w:t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60%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315" w:type="dxa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50%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7,5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45%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lastRenderedPageBreak/>
              <w:t>40% (mínim exigit)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541F06" w:rsidRDefault="00541F06" w:rsidP="00541F06">
      <w:pPr>
        <w:jc w:val="both"/>
        <w:rPr>
          <w:rFonts w:ascii="Arial" w:hAnsi="Arial" w:cs="Arial"/>
          <w:b/>
          <w:bCs/>
          <w:i/>
          <w:szCs w:val="22"/>
        </w:rPr>
      </w:pPr>
    </w:p>
    <w:p w:rsidR="00541F06" w:rsidRDefault="00541F06" w:rsidP="00541F06">
      <w:pPr>
        <w:jc w:val="both"/>
        <w:rPr>
          <w:rFonts w:ascii="Arial" w:hAnsi="Arial" w:cs="Arial"/>
          <w:b/>
          <w:bCs/>
          <w:i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541F06" w:rsidRPr="00D962F6" w:rsidTr="00006518">
        <w:tc>
          <w:tcPr>
            <w:tcW w:w="8755" w:type="dxa"/>
            <w:shd w:val="clear" w:color="auto" w:fill="auto"/>
          </w:tcPr>
          <w:p w:rsidR="00541F06" w:rsidRPr="002771AE" w:rsidRDefault="00541F06" w:rsidP="005118CC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D962F6">
              <w:rPr>
                <w:rFonts w:ascii="Arial" w:hAnsi="Arial" w:cs="Arial"/>
                <w:b/>
                <w:sz w:val="22"/>
              </w:rPr>
              <w:t>A3. Freqüència en relació a la revisió dels equips de so, llums i cablejat (fins a 15 punts)</w:t>
            </w:r>
          </w:p>
        </w:tc>
      </w:tr>
    </w:tbl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</w:p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  <w:r w:rsidRPr="004E2489">
        <w:rPr>
          <w:rFonts w:ascii="Arial" w:hAnsi="Arial" w:cs="Arial"/>
          <w:sz w:val="22"/>
          <w:szCs w:val="22"/>
        </w:rPr>
        <w:t>Es valorarà la major freqüència en relació a la periodicitat de la revisió dels equips de so, llums i cablejat, respecte a la revisió semestral recollida a l’apartat</w:t>
      </w:r>
      <w:r>
        <w:rPr>
          <w:rFonts w:ascii="Arial" w:hAnsi="Arial" w:cs="Arial"/>
          <w:sz w:val="22"/>
          <w:szCs w:val="22"/>
        </w:rPr>
        <w:t xml:space="preserve"> 4</w:t>
      </w:r>
      <w:r w:rsidRPr="004E2489">
        <w:rPr>
          <w:rFonts w:ascii="Arial" w:hAnsi="Arial" w:cs="Arial"/>
          <w:sz w:val="22"/>
          <w:szCs w:val="22"/>
        </w:rPr>
        <w:t xml:space="preserve"> del plec de prescripcions tècniques. </w:t>
      </w:r>
    </w:p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315"/>
        <w:gridCol w:w="1315"/>
      </w:tblGrid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Freqüència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E3595E">
              <w:rPr>
                <w:rFonts w:ascii="Arial" w:hAnsi="Arial" w:cs="Arial"/>
                <w:b/>
                <w:szCs w:val="22"/>
              </w:rPr>
              <w:t>Punts</w:t>
            </w:r>
          </w:p>
        </w:tc>
        <w:tc>
          <w:tcPr>
            <w:tcW w:w="1315" w:type="dxa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S’ofereix</w:t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Mensual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315" w:type="dxa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Bimensual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7,5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Trimestral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Semestral</w:t>
            </w:r>
            <w:r w:rsidRPr="00E3595E">
              <w:rPr>
                <w:rFonts w:ascii="Arial" w:hAnsi="Arial" w:cs="Arial"/>
                <w:szCs w:val="22"/>
              </w:rPr>
              <w:t xml:space="preserve"> (mínim exigit)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541F06" w:rsidRDefault="00541F06" w:rsidP="00541F06">
      <w:pPr>
        <w:jc w:val="both"/>
        <w:rPr>
          <w:rFonts w:ascii="Arial" w:hAnsi="Arial" w:cs="Arial"/>
          <w:sz w:val="22"/>
          <w:szCs w:val="22"/>
        </w:rPr>
      </w:pPr>
    </w:p>
    <w:p w:rsidR="00541F06" w:rsidRDefault="00541F06" w:rsidP="00541F06">
      <w:pPr>
        <w:jc w:val="both"/>
        <w:rPr>
          <w:rStyle w:val="Textennegreta"/>
          <w:rFonts w:ascii="Arial" w:hAnsi="Arial" w:cs="Arial"/>
          <w:b w:val="0"/>
          <w:bCs w:val="0"/>
          <w:sz w:val="22"/>
          <w:szCs w:val="22"/>
        </w:rPr>
      </w:pPr>
    </w:p>
    <w:p w:rsidR="00541F06" w:rsidRDefault="00541F06" w:rsidP="00541F06">
      <w:pPr>
        <w:jc w:val="both"/>
        <w:rPr>
          <w:rStyle w:val="Textennegreta"/>
          <w:rFonts w:ascii="Arial" w:hAnsi="Arial" w:cs="Arial"/>
          <w:b w:val="0"/>
          <w:bCs w:val="0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541F06" w:rsidRPr="00D962F6" w:rsidTr="00006518">
        <w:tc>
          <w:tcPr>
            <w:tcW w:w="8755" w:type="dxa"/>
            <w:shd w:val="clear" w:color="auto" w:fill="auto"/>
          </w:tcPr>
          <w:p w:rsidR="00541F06" w:rsidRPr="00541F06" w:rsidRDefault="00541F06" w:rsidP="00121C45">
            <w:pPr>
              <w:rPr>
                <w:rStyle w:val="Textennegreta"/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11" w:name="_Toc204336461"/>
            <w:r w:rsidRPr="00541F06">
              <w:rPr>
                <w:rFonts w:ascii="Arial" w:hAnsi="Arial" w:cs="Arial"/>
                <w:b/>
                <w:sz w:val="22"/>
                <w:szCs w:val="22"/>
              </w:rPr>
              <w:t>A4. Temps de resposta davant d’una urgència (fins a 15 punts)</w:t>
            </w:r>
            <w:bookmarkEnd w:id="11"/>
          </w:p>
        </w:tc>
      </w:tr>
    </w:tbl>
    <w:p w:rsidR="00541F06" w:rsidRPr="00B359C7" w:rsidRDefault="00541F06" w:rsidP="00541F06">
      <w:pPr>
        <w:jc w:val="both"/>
        <w:rPr>
          <w:rStyle w:val="Textennegreta"/>
          <w:rFonts w:ascii="Arial" w:hAnsi="Arial" w:cs="Arial"/>
          <w:b w:val="0"/>
          <w:bCs w:val="0"/>
          <w:sz w:val="22"/>
          <w:szCs w:val="22"/>
        </w:rPr>
      </w:pPr>
    </w:p>
    <w:p w:rsidR="00541F06" w:rsidRDefault="00541F06" w:rsidP="00541F06">
      <w:pPr>
        <w:jc w:val="both"/>
        <w:rPr>
          <w:rFonts w:ascii="Arial" w:hAnsi="Arial" w:cs="Arial"/>
          <w:sz w:val="22"/>
        </w:rPr>
      </w:pPr>
      <w:r w:rsidRPr="00E3595E">
        <w:rPr>
          <w:rFonts w:ascii="Arial" w:hAnsi="Arial" w:cs="Arial"/>
          <w:sz w:val="22"/>
        </w:rPr>
        <w:t xml:space="preserve">Es valorarà la celeritat en la resposta a una urgència, respecte a les 2 hores recollides a l’apartat 4 del plec de prescripcions tècniques. </w:t>
      </w:r>
    </w:p>
    <w:p w:rsidR="00541F06" w:rsidRDefault="00541F06" w:rsidP="00541F06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315"/>
        <w:gridCol w:w="1315"/>
      </w:tblGrid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Temps de resposta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E3595E">
              <w:rPr>
                <w:rFonts w:ascii="Arial" w:hAnsi="Arial" w:cs="Arial"/>
                <w:b/>
                <w:szCs w:val="22"/>
              </w:rPr>
              <w:t>Punts</w:t>
            </w:r>
          </w:p>
        </w:tc>
        <w:tc>
          <w:tcPr>
            <w:tcW w:w="1315" w:type="dxa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S’ofereix</w:t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Menys d’1 hora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315" w:type="dxa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Entre 1,5 hores a 1 hores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7,5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Entre 2 hores a 1,5 hores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541F06" w:rsidRPr="00E3595E" w:rsidTr="005118CC">
        <w:trPr>
          <w:jc w:val="center"/>
        </w:trPr>
        <w:tc>
          <w:tcPr>
            <w:tcW w:w="2513" w:type="dxa"/>
            <w:shd w:val="clear" w:color="auto" w:fill="auto"/>
            <w:vAlign w:val="center"/>
          </w:tcPr>
          <w:p w:rsidR="00541F06" w:rsidRPr="00E3595E" w:rsidRDefault="00541F06" w:rsidP="005118CC">
            <w:pPr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2 hores (mínim exigit)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41F06" w:rsidRPr="00E3595E" w:rsidRDefault="00541F06" w:rsidP="005118CC">
            <w:pPr>
              <w:spacing w:before="40" w:after="40"/>
              <w:jc w:val="center"/>
              <w:rPr>
                <w:rFonts w:ascii="Arial" w:hAnsi="Arial" w:cs="Arial"/>
                <w:szCs w:val="22"/>
              </w:rPr>
            </w:pPr>
            <w:r w:rsidRPr="00E3595E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15" w:type="dxa"/>
            <w:vAlign w:val="center"/>
          </w:tcPr>
          <w:p w:rsidR="00541F06" w:rsidRDefault="00541F06" w:rsidP="005118CC">
            <w:pPr>
              <w:spacing w:before="40" w:after="40"/>
              <w:jc w:val="center"/>
            </w:pPr>
            <w:r w:rsidRPr="00D75699">
              <w:rPr>
                <w:rFonts w:ascii="Arial" w:hAnsi="Arial" w:cs="Arial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699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A63BD4">
              <w:rPr>
                <w:rFonts w:ascii="Arial" w:hAnsi="Arial" w:cs="Arial"/>
                <w:szCs w:val="22"/>
              </w:rPr>
            </w:r>
            <w:r w:rsidR="00A63BD4">
              <w:rPr>
                <w:rFonts w:ascii="Arial" w:hAnsi="Arial" w:cs="Arial"/>
                <w:szCs w:val="22"/>
              </w:rPr>
              <w:fldChar w:fldCharType="separate"/>
            </w:r>
            <w:r w:rsidRPr="00D75699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541F06" w:rsidRDefault="00541F06" w:rsidP="00541F06">
      <w:pPr>
        <w:jc w:val="both"/>
        <w:rPr>
          <w:rFonts w:ascii="Arial" w:hAnsi="Arial" w:cs="Arial"/>
          <w:sz w:val="22"/>
        </w:rPr>
      </w:pPr>
    </w:p>
    <w:p w:rsidR="00745EC9" w:rsidRDefault="00745EC9"/>
    <w:p w:rsidR="000B368A" w:rsidRDefault="000B368A"/>
    <w:p w:rsidR="000B368A" w:rsidRDefault="000B368A"/>
    <w:p w:rsidR="000B368A" w:rsidRDefault="000B368A"/>
    <w:p w:rsidR="000B368A" w:rsidRDefault="000B368A"/>
    <w:p w:rsidR="00745EC9" w:rsidRDefault="00745EC9"/>
    <w:p w:rsidR="00646A49" w:rsidRPr="00F718FC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F718FC" w:rsidSect="00F22C30">
      <w:headerReference w:type="default" r:id="rId8"/>
      <w:footerReference w:type="default" r:id="rId9"/>
      <w:pgSz w:w="11906" w:h="16838"/>
      <w:pgMar w:top="1026" w:right="1701" w:bottom="1417" w:left="1701" w:header="720" w:footer="5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BD4" w:rsidRDefault="00A63BD4">
      <w:r>
        <w:separator/>
      </w:r>
    </w:p>
  </w:endnote>
  <w:endnote w:type="continuationSeparator" w:id="0">
    <w:p w:rsidR="00A63BD4" w:rsidRDefault="00A6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30" w:rsidRPr="00F22C30" w:rsidRDefault="00F22C30">
    <w:pPr>
      <w:pStyle w:val="Peu"/>
      <w:jc w:val="right"/>
      <w:rPr>
        <w:rFonts w:ascii="Arial" w:hAnsi="Arial" w:cs="Arial"/>
      </w:rPr>
    </w:pPr>
    <w:r w:rsidRPr="00F22C30">
      <w:rPr>
        <w:rFonts w:ascii="Arial" w:hAnsi="Arial" w:cs="Arial"/>
      </w:rPr>
      <w:fldChar w:fldCharType="begin"/>
    </w:r>
    <w:r w:rsidRPr="00F22C30">
      <w:rPr>
        <w:rFonts w:ascii="Arial" w:hAnsi="Arial" w:cs="Arial"/>
      </w:rPr>
      <w:instrText>PAGE   \* MERGEFORMAT</w:instrText>
    </w:r>
    <w:r w:rsidRPr="00F22C30">
      <w:rPr>
        <w:rFonts w:ascii="Arial" w:hAnsi="Arial" w:cs="Arial"/>
      </w:rPr>
      <w:fldChar w:fldCharType="separate"/>
    </w:r>
    <w:r w:rsidRPr="00F22C30">
      <w:rPr>
        <w:rFonts w:ascii="Arial" w:hAnsi="Arial" w:cs="Arial"/>
      </w:rPr>
      <w:t>2</w:t>
    </w:r>
    <w:r w:rsidRPr="00F22C30">
      <w:rPr>
        <w:rFonts w:ascii="Arial" w:hAnsi="Arial" w:cs="Arial"/>
      </w:rPr>
      <w:fldChar w:fldCharType="end"/>
    </w:r>
  </w:p>
  <w:p w:rsidR="00F22C30" w:rsidRPr="00F718FC" w:rsidRDefault="00F22C30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BD4" w:rsidRDefault="00A63BD4">
      <w:r>
        <w:separator/>
      </w:r>
    </w:p>
  </w:footnote>
  <w:footnote w:type="continuationSeparator" w:id="0">
    <w:p w:rsidR="00A63BD4" w:rsidRDefault="00A6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C30" w:rsidRPr="000177F9" w:rsidRDefault="006C7FBA" w:rsidP="00D170DA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41375"/>
          <wp:effectExtent l="0" t="0" r="0" b="0"/>
          <wp:docPr id="2" name="Imatge 2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C30" w:rsidRPr="00F718FC" w:rsidRDefault="00F22C30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7B65"/>
    <w:multiLevelType w:val="hybridMultilevel"/>
    <w:tmpl w:val="47226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3E62"/>
    <w:multiLevelType w:val="hybridMultilevel"/>
    <w:tmpl w:val="F0B019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3A5C"/>
    <w:multiLevelType w:val="hybridMultilevel"/>
    <w:tmpl w:val="40C2D240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F677E"/>
    <w:multiLevelType w:val="hybridMultilevel"/>
    <w:tmpl w:val="2CE838B4"/>
    <w:lvl w:ilvl="0" w:tplc="3842AF9C">
      <w:start w:val="1"/>
      <w:numFmt w:val="decimal"/>
      <w:lvlText w:val="%1."/>
      <w:lvlJc w:val="left"/>
      <w:pPr>
        <w:ind w:left="1440" w:hanging="360"/>
      </w:pPr>
      <w:rPr>
        <w:sz w:val="20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22AFD"/>
    <w:multiLevelType w:val="multilevel"/>
    <w:tmpl w:val="AC8CE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729E"/>
    <w:multiLevelType w:val="hybridMultilevel"/>
    <w:tmpl w:val="D1D432BC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1790"/>
    <w:multiLevelType w:val="hybridMultilevel"/>
    <w:tmpl w:val="D5162A4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62EE9"/>
    <w:multiLevelType w:val="hybridMultilevel"/>
    <w:tmpl w:val="9B466D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176DC9"/>
    <w:multiLevelType w:val="hybridMultilevel"/>
    <w:tmpl w:val="81F8A85A"/>
    <w:lvl w:ilvl="0" w:tplc="7F80CF1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2F8431CC"/>
    <w:lvl w:ilvl="0" w:tplc="A5E032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7278B"/>
    <w:multiLevelType w:val="hybridMultilevel"/>
    <w:tmpl w:val="7C5EA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2B49ED"/>
    <w:multiLevelType w:val="hybridMultilevel"/>
    <w:tmpl w:val="5ED0B152"/>
    <w:lvl w:ilvl="0" w:tplc="04030015">
      <w:start w:val="1"/>
      <w:numFmt w:val="upperLetter"/>
      <w:lvlText w:val="%1."/>
      <w:lvlJc w:val="left"/>
      <w:pPr>
        <w:ind w:left="1637" w:hanging="360"/>
      </w:pPr>
    </w:lvl>
    <w:lvl w:ilvl="1" w:tplc="15B41126">
      <w:start w:val="1"/>
      <w:numFmt w:val="lowerLetter"/>
      <w:lvlText w:val="%2)"/>
      <w:lvlJc w:val="left"/>
      <w:pPr>
        <w:ind w:left="1440" w:hanging="360"/>
      </w:pPr>
      <w:rPr>
        <w:rFonts w:eastAsia="Arial"/>
        <w:sz w:val="22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5191A"/>
    <w:multiLevelType w:val="hybridMultilevel"/>
    <w:tmpl w:val="7D3CD3FE"/>
    <w:lvl w:ilvl="0" w:tplc="68B66D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pacing w:val="0"/>
        <w:w w:val="10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7F1F0F"/>
    <w:multiLevelType w:val="hybridMultilevel"/>
    <w:tmpl w:val="8E32A7FC"/>
    <w:lvl w:ilvl="0" w:tplc="683AF08A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4960B3A"/>
    <w:multiLevelType w:val="hybridMultilevel"/>
    <w:tmpl w:val="2550C8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B2702"/>
    <w:multiLevelType w:val="hybridMultilevel"/>
    <w:tmpl w:val="6638FE74"/>
    <w:lvl w:ilvl="0" w:tplc="68B66D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pacing w:val="0"/>
        <w:w w:val="10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D4178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933C6"/>
    <w:multiLevelType w:val="hybridMultilevel"/>
    <w:tmpl w:val="FEA6C7E6"/>
    <w:lvl w:ilvl="0" w:tplc="D946EE8C">
      <w:start w:val="1"/>
      <w:numFmt w:val="bullet"/>
      <w:lvlText w:val="-"/>
      <w:lvlJc w:val="left"/>
      <w:pPr>
        <w:ind w:left="1429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51CCC"/>
    <w:multiLevelType w:val="hybridMultilevel"/>
    <w:tmpl w:val="E6864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3E57329"/>
    <w:multiLevelType w:val="hybridMultilevel"/>
    <w:tmpl w:val="67E0629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485B47"/>
    <w:multiLevelType w:val="hybridMultilevel"/>
    <w:tmpl w:val="73DE76C0"/>
    <w:lvl w:ilvl="0" w:tplc="F1641A04">
      <w:start w:val="1"/>
      <w:numFmt w:val="upperLetter"/>
      <w:lvlText w:val="%1)"/>
      <w:lvlJc w:val="left"/>
      <w:pPr>
        <w:ind w:left="502" w:hanging="360"/>
      </w:p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>
      <w:start w:val="1"/>
      <w:numFmt w:val="decimal"/>
      <w:lvlText w:val="%4."/>
      <w:lvlJc w:val="left"/>
      <w:pPr>
        <w:ind w:left="2662" w:hanging="360"/>
      </w:pPr>
    </w:lvl>
    <w:lvl w:ilvl="4" w:tplc="04030019">
      <w:start w:val="1"/>
      <w:numFmt w:val="lowerLetter"/>
      <w:lvlText w:val="%5."/>
      <w:lvlJc w:val="left"/>
      <w:pPr>
        <w:ind w:left="3382" w:hanging="360"/>
      </w:pPr>
    </w:lvl>
    <w:lvl w:ilvl="5" w:tplc="0403001B">
      <w:start w:val="1"/>
      <w:numFmt w:val="lowerRoman"/>
      <w:lvlText w:val="%6."/>
      <w:lvlJc w:val="right"/>
      <w:pPr>
        <w:ind w:left="4102" w:hanging="180"/>
      </w:pPr>
    </w:lvl>
    <w:lvl w:ilvl="6" w:tplc="0403000F">
      <w:start w:val="1"/>
      <w:numFmt w:val="decimal"/>
      <w:lvlText w:val="%7."/>
      <w:lvlJc w:val="left"/>
      <w:pPr>
        <w:ind w:left="4822" w:hanging="360"/>
      </w:pPr>
    </w:lvl>
    <w:lvl w:ilvl="7" w:tplc="04030019">
      <w:start w:val="1"/>
      <w:numFmt w:val="lowerLetter"/>
      <w:lvlText w:val="%8."/>
      <w:lvlJc w:val="left"/>
      <w:pPr>
        <w:ind w:left="5542" w:hanging="360"/>
      </w:pPr>
    </w:lvl>
    <w:lvl w:ilvl="8" w:tplc="0403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10469"/>
    <w:multiLevelType w:val="hybridMultilevel"/>
    <w:tmpl w:val="8A34827E"/>
    <w:lvl w:ilvl="0" w:tplc="98069E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A3844"/>
    <w:multiLevelType w:val="hybridMultilevel"/>
    <w:tmpl w:val="1BC47A2C"/>
    <w:lvl w:ilvl="0" w:tplc="78DE8238">
      <w:start w:val="1"/>
      <w:numFmt w:val="decimal"/>
      <w:lvlText w:val="%1."/>
      <w:lvlJc w:val="left"/>
      <w:pPr>
        <w:ind w:left="934" w:hanging="360"/>
      </w:pPr>
    </w:lvl>
    <w:lvl w:ilvl="1" w:tplc="790ADE94">
      <w:numFmt w:val="bullet"/>
      <w:lvlText w:val="•"/>
      <w:lvlJc w:val="left"/>
      <w:pPr>
        <w:ind w:left="1654" w:hanging="360"/>
      </w:pPr>
      <w:rPr>
        <w:rFonts w:ascii="Arial" w:eastAsia="Times New Roman" w:hAnsi="Arial" w:cs="Arial" w:hint="default"/>
      </w:rPr>
    </w:lvl>
    <w:lvl w:ilvl="2" w:tplc="0403001B">
      <w:start w:val="1"/>
      <w:numFmt w:val="lowerRoman"/>
      <w:lvlText w:val="%3."/>
      <w:lvlJc w:val="right"/>
      <w:pPr>
        <w:ind w:left="2374" w:hanging="180"/>
      </w:pPr>
    </w:lvl>
    <w:lvl w:ilvl="3" w:tplc="0403000F">
      <w:start w:val="1"/>
      <w:numFmt w:val="decimal"/>
      <w:lvlText w:val="%4."/>
      <w:lvlJc w:val="left"/>
      <w:pPr>
        <w:ind w:left="3094" w:hanging="360"/>
      </w:pPr>
    </w:lvl>
    <w:lvl w:ilvl="4" w:tplc="04030019">
      <w:start w:val="1"/>
      <w:numFmt w:val="lowerLetter"/>
      <w:lvlText w:val="%5."/>
      <w:lvlJc w:val="left"/>
      <w:pPr>
        <w:ind w:left="3814" w:hanging="360"/>
      </w:pPr>
    </w:lvl>
    <w:lvl w:ilvl="5" w:tplc="0403001B">
      <w:start w:val="1"/>
      <w:numFmt w:val="lowerRoman"/>
      <w:lvlText w:val="%6."/>
      <w:lvlJc w:val="right"/>
      <w:pPr>
        <w:ind w:left="4534" w:hanging="180"/>
      </w:pPr>
    </w:lvl>
    <w:lvl w:ilvl="6" w:tplc="0403000F">
      <w:start w:val="1"/>
      <w:numFmt w:val="decimal"/>
      <w:lvlText w:val="%7."/>
      <w:lvlJc w:val="left"/>
      <w:pPr>
        <w:ind w:left="5254" w:hanging="360"/>
      </w:pPr>
    </w:lvl>
    <w:lvl w:ilvl="7" w:tplc="04030019">
      <w:start w:val="1"/>
      <w:numFmt w:val="lowerLetter"/>
      <w:lvlText w:val="%8."/>
      <w:lvlJc w:val="left"/>
      <w:pPr>
        <w:ind w:left="5974" w:hanging="360"/>
      </w:pPr>
    </w:lvl>
    <w:lvl w:ilvl="8" w:tplc="0403001B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</w:num>
  <w:num w:numId="8">
    <w:abstractNumId w:val="3"/>
  </w:num>
  <w:num w:numId="9">
    <w:abstractNumId w:val="4"/>
  </w:num>
  <w:num w:numId="10">
    <w:abstractNumId w:val="9"/>
  </w:num>
  <w:num w:numId="11">
    <w:abstractNumId w:val="20"/>
  </w:num>
  <w:num w:numId="12">
    <w:abstractNumId w:val="21"/>
  </w:num>
  <w:num w:numId="13">
    <w:abstractNumId w:val="3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6"/>
  </w:num>
  <w:num w:numId="19">
    <w:abstractNumId w:val="14"/>
  </w:num>
  <w:num w:numId="20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0"/>
  </w:num>
  <w:num w:numId="32">
    <w:abstractNumId w:val="19"/>
  </w:num>
  <w:num w:numId="33">
    <w:abstractNumId w:val="12"/>
  </w:num>
  <w:num w:numId="34">
    <w:abstractNumId w:val="15"/>
  </w:num>
  <w:num w:numId="35">
    <w:abstractNumId w:val="33"/>
  </w:num>
  <w:num w:numId="36">
    <w:abstractNumId w:val="23"/>
  </w:num>
  <w:num w:numId="37">
    <w:abstractNumId w:val="28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6518"/>
    <w:rsid w:val="000B368A"/>
    <w:rsid w:val="000B4F75"/>
    <w:rsid w:val="00121C45"/>
    <w:rsid w:val="001230E6"/>
    <w:rsid w:val="001E467F"/>
    <w:rsid w:val="001F7063"/>
    <w:rsid w:val="00281C49"/>
    <w:rsid w:val="00285405"/>
    <w:rsid w:val="002949A7"/>
    <w:rsid w:val="002C3FBB"/>
    <w:rsid w:val="002C7622"/>
    <w:rsid w:val="00382B19"/>
    <w:rsid w:val="00383CB9"/>
    <w:rsid w:val="0041158E"/>
    <w:rsid w:val="00416896"/>
    <w:rsid w:val="0046535D"/>
    <w:rsid w:val="004F17C8"/>
    <w:rsid w:val="005118CC"/>
    <w:rsid w:val="00541F06"/>
    <w:rsid w:val="00573A8D"/>
    <w:rsid w:val="00581EBE"/>
    <w:rsid w:val="005F791E"/>
    <w:rsid w:val="00646A49"/>
    <w:rsid w:val="006C7FBA"/>
    <w:rsid w:val="0072691D"/>
    <w:rsid w:val="00745EC9"/>
    <w:rsid w:val="007D65F5"/>
    <w:rsid w:val="007F237E"/>
    <w:rsid w:val="008610E3"/>
    <w:rsid w:val="00865210"/>
    <w:rsid w:val="00884293"/>
    <w:rsid w:val="00890925"/>
    <w:rsid w:val="008C18CA"/>
    <w:rsid w:val="00912C76"/>
    <w:rsid w:val="009B02FD"/>
    <w:rsid w:val="009E2B63"/>
    <w:rsid w:val="00A2367F"/>
    <w:rsid w:val="00A35D0E"/>
    <w:rsid w:val="00A51BA0"/>
    <w:rsid w:val="00A63BD4"/>
    <w:rsid w:val="00A7293C"/>
    <w:rsid w:val="00AB70C9"/>
    <w:rsid w:val="00AC6218"/>
    <w:rsid w:val="00B10785"/>
    <w:rsid w:val="00B534E3"/>
    <w:rsid w:val="00B80F2A"/>
    <w:rsid w:val="00B9031F"/>
    <w:rsid w:val="00BA3F27"/>
    <w:rsid w:val="00BF2CFE"/>
    <w:rsid w:val="00C27BA2"/>
    <w:rsid w:val="00C567A4"/>
    <w:rsid w:val="00C83D70"/>
    <w:rsid w:val="00CE430D"/>
    <w:rsid w:val="00D170DA"/>
    <w:rsid w:val="00DF71D5"/>
    <w:rsid w:val="00F22C3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6BF071-F6C4-4BB1-9090-3744AEAA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B80F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80F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B80F2A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semiHidden/>
    <w:rsid w:val="00B80F2A"/>
    <w:rPr>
      <w:rFonts w:ascii="Calibri Light" w:hAnsi="Calibri Light"/>
      <w:b/>
      <w:bCs/>
      <w:sz w:val="26"/>
      <w:szCs w:val="26"/>
    </w:rPr>
  </w:style>
  <w:style w:type="character" w:customStyle="1" w:styleId="Ttol2Car">
    <w:name w:val="Títol 2 Car"/>
    <w:link w:val="Ttol2"/>
    <w:rsid w:val="00B80F2A"/>
    <w:rPr>
      <w:sz w:val="24"/>
    </w:rPr>
  </w:style>
  <w:style w:type="character" w:customStyle="1" w:styleId="Ttol4Car">
    <w:name w:val="Títol 4 Car"/>
    <w:link w:val="Ttol4"/>
    <w:rsid w:val="00B80F2A"/>
    <w:rPr>
      <w:b/>
      <w:sz w:val="24"/>
      <w:u w:val="single"/>
    </w:rPr>
  </w:style>
  <w:style w:type="character" w:styleId="Enlla">
    <w:name w:val="Hyperlink"/>
    <w:uiPriority w:val="99"/>
    <w:unhideWhenUsed/>
    <w:rsid w:val="00B80F2A"/>
    <w:rPr>
      <w:color w:val="000080"/>
      <w:u w:val="single"/>
    </w:rPr>
  </w:style>
  <w:style w:type="character" w:styleId="Enllavisitat">
    <w:name w:val="FollowedHyperlink"/>
    <w:unhideWhenUsed/>
    <w:rsid w:val="00B80F2A"/>
    <w:rPr>
      <w:color w:val="954F72"/>
      <w:u w:val="single"/>
    </w:rPr>
  </w:style>
  <w:style w:type="paragraph" w:customStyle="1" w:styleId="msonormal0">
    <w:name w:val="msonormal"/>
    <w:basedOn w:val="Normal"/>
    <w:rsid w:val="00B80F2A"/>
    <w:pPr>
      <w:spacing w:before="100" w:beforeAutospacing="1" w:after="100" w:afterAutospacing="1"/>
    </w:pPr>
    <w:rPr>
      <w:sz w:val="24"/>
      <w:szCs w:val="24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21C45"/>
    <w:pPr>
      <w:tabs>
        <w:tab w:val="right" w:leader="dot" w:pos="8494"/>
      </w:tabs>
      <w:contextualSpacing/>
      <w:jc w:val="both"/>
    </w:pPr>
    <w:rPr>
      <w:rFonts w:ascii="Arial" w:eastAsia="Calibri" w:hAnsi="Arial" w:cs="Arial"/>
      <w:noProof/>
      <w:kern w:val="32"/>
      <w:lang w:eastAsia="en-US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B80F2A"/>
    <w:pPr>
      <w:tabs>
        <w:tab w:val="left" w:pos="660"/>
        <w:tab w:val="right" w:leader="dot" w:pos="8494"/>
      </w:tabs>
      <w:ind w:left="660" w:hanging="460"/>
      <w:jc w:val="both"/>
    </w:pPr>
    <w:rPr>
      <w:lang w:eastAsia="es-ES"/>
    </w:rPr>
  </w:style>
  <w:style w:type="paragraph" w:styleId="Textdecomentari">
    <w:name w:val="annotation text"/>
    <w:basedOn w:val="Normal"/>
    <w:link w:val="TextdecomentariCar"/>
    <w:unhideWhenUsed/>
    <w:rsid w:val="00B80F2A"/>
  </w:style>
  <w:style w:type="character" w:customStyle="1" w:styleId="TextdecomentariCar">
    <w:name w:val="Text de comentari Car"/>
    <w:basedOn w:val="Lletraperdefectedelpargraf"/>
    <w:link w:val="Textdecomentari"/>
    <w:rsid w:val="00B80F2A"/>
  </w:style>
  <w:style w:type="character" w:customStyle="1" w:styleId="CapaleraCar">
    <w:name w:val="Capçalera Car"/>
    <w:link w:val="Capalera"/>
    <w:rsid w:val="00B80F2A"/>
  </w:style>
  <w:style w:type="character" w:customStyle="1" w:styleId="PeuCar">
    <w:name w:val="Peu Car"/>
    <w:link w:val="Peu"/>
    <w:uiPriority w:val="99"/>
    <w:rsid w:val="00B80F2A"/>
  </w:style>
  <w:style w:type="paragraph" w:styleId="Textdenotaalfinal">
    <w:name w:val="endnote text"/>
    <w:basedOn w:val="Normal"/>
    <w:link w:val="TextdenotaalfinalCar"/>
    <w:unhideWhenUsed/>
    <w:rsid w:val="00B80F2A"/>
  </w:style>
  <w:style w:type="character" w:customStyle="1" w:styleId="TextdenotaalfinalCar">
    <w:name w:val="Text de nota al final Car"/>
    <w:basedOn w:val="Lletraperdefectedelpargraf"/>
    <w:link w:val="Textdenotaalfinal"/>
    <w:rsid w:val="00B80F2A"/>
  </w:style>
  <w:style w:type="paragraph" w:styleId="Textindependent">
    <w:name w:val="Body Text"/>
    <w:basedOn w:val="Normal"/>
    <w:link w:val="TextindependentCar"/>
    <w:uiPriority w:val="1"/>
    <w:unhideWhenUsed/>
    <w:qFormat/>
    <w:rsid w:val="00B80F2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B80F2A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B80F2A"/>
    <w:rPr>
      <w:b/>
      <w:bCs/>
    </w:rPr>
  </w:style>
  <w:style w:type="character" w:customStyle="1" w:styleId="TemadelcomentariCar">
    <w:name w:val="Tema del comentari Car"/>
    <w:link w:val="Temadelcomentari"/>
    <w:rsid w:val="00B80F2A"/>
    <w:rPr>
      <w:b/>
      <w:bCs/>
    </w:rPr>
  </w:style>
  <w:style w:type="paragraph" w:styleId="Textdeglobus">
    <w:name w:val="Balloon Text"/>
    <w:basedOn w:val="Normal"/>
    <w:link w:val="TextdeglobusCar"/>
    <w:unhideWhenUsed/>
    <w:rsid w:val="00B80F2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B80F2A"/>
    <w:rPr>
      <w:rFonts w:ascii="Segoe UI" w:hAnsi="Segoe UI" w:cs="Segoe UI"/>
      <w:sz w:val="18"/>
      <w:szCs w:val="18"/>
    </w:rPr>
  </w:style>
  <w:style w:type="paragraph" w:styleId="Senseespaiat">
    <w:name w:val="No Spacing"/>
    <w:uiPriority w:val="99"/>
    <w:qFormat/>
    <w:rsid w:val="00B80F2A"/>
    <w:rPr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1"/>
    <w:qFormat/>
    <w:locked/>
    <w:rsid w:val="00B80F2A"/>
    <w:rPr>
      <w:rFonts w:ascii="Calibri" w:eastAsia="Calibri" w:hAnsi="Calibri" w:cs="Calibri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B80F2A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B80F2A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0F2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xmsonormal">
    <w:name w:val="x_msonormal"/>
    <w:basedOn w:val="Normal"/>
    <w:rsid w:val="00B80F2A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Refernciadecomentari">
    <w:name w:val="annotation reference"/>
    <w:unhideWhenUsed/>
    <w:rsid w:val="00B80F2A"/>
    <w:rPr>
      <w:sz w:val="16"/>
      <w:szCs w:val="16"/>
    </w:rPr>
  </w:style>
  <w:style w:type="character" w:styleId="Refernciadenotaalfinal">
    <w:name w:val="endnote reference"/>
    <w:unhideWhenUsed/>
    <w:rsid w:val="00B80F2A"/>
    <w:rPr>
      <w:vertAlign w:val="superscript"/>
    </w:rPr>
  </w:style>
  <w:style w:type="table" w:styleId="Llistaclaramfasi1">
    <w:name w:val="Light List Accent 1"/>
    <w:basedOn w:val="Taulanormal"/>
    <w:uiPriority w:val="61"/>
    <w:unhideWhenUsed/>
    <w:rsid w:val="00B80F2A"/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toldelIDC">
    <w:name w:val="TOC Heading"/>
    <w:basedOn w:val="Ttol1"/>
    <w:next w:val="Normal"/>
    <w:uiPriority w:val="39"/>
    <w:unhideWhenUsed/>
    <w:qFormat/>
    <w:rsid w:val="00F22C30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styleId="Mencisenseresoldre">
    <w:name w:val="Unresolved Mention"/>
    <w:uiPriority w:val="99"/>
    <w:semiHidden/>
    <w:unhideWhenUsed/>
    <w:rsid w:val="00F22C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2C30"/>
    <w:pPr>
      <w:spacing w:before="100" w:beforeAutospacing="1" w:after="100" w:afterAutospacing="1"/>
    </w:pPr>
    <w:rPr>
      <w:sz w:val="24"/>
      <w:szCs w:val="24"/>
    </w:rPr>
  </w:style>
  <w:style w:type="character" w:styleId="Textennegreta">
    <w:name w:val="Strong"/>
    <w:uiPriority w:val="22"/>
    <w:qFormat/>
    <w:rsid w:val="00F22C30"/>
    <w:rPr>
      <w:b/>
      <w:bCs/>
    </w:rPr>
  </w:style>
  <w:style w:type="paragraph" w:customStyle="1" w:styleId="parrafo">
    <w:name w:val="parrafo"/>
    <w:basedOn w:val="Normal"/>
    <w:rsid w:val="009B02FD"/>
    <w:pPr>
      <w:spacing w:before="100" w:beforeAutospacing="1" w:after="100" w:afterAutospacing="1"/>
    </w:pPr>
    <w:rPr>
      <w:sz w:val="24"/>
      <w:szCs w:val="24"/>
    </w:rPr>
  </w:style>
  <w:style w:type="paragraph" w:customStyle="1" w:styleId="parrafo2">
    <w:name w:val="parrafo_2"/>
    <w:basedOn w:val="Normal"/>
    <w:rsid w:val="009B02F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EC81-6360-40FB-A84F-17D10D61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Plec de Clàusules Administratives Particulars (X2024001009)</vt:lpstr>
      <vt:lpstr>Plec de Clàusules Administratives Particulars (X2024001009)</vt:lpstr>
      <vt:lpstr/>
    </vt:vector>
  </TitlesOfParts>
  <Company>Ajuntament Sant Feliu Llobregat</Company>
  <LinksUpToDate>false</LinksUpToDate>
  <CharactersWithSpaces>4945</CharactersWithSpaces>
  <SharedDoc>false</SharedDoc>
  <HLinks>
    <vt:vector size="516" baseType="variant">
      <vt:variant>
        <vt:i4>4128816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540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7340059</vt:i4>
      </vt:variant>
      <vt:variant>
        <vt:i4>522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470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5701692</vt:i4>
      </vt:variant>
      <vt:variant>
        <vt:i4>447</vt:i4>
      </vt:variant>
      <vt:variant>
        <vt:i4>0</vt:i4>
      </vt:variant>
      <vt:variant>
        <vt:i4>5</vt:i4>
      </vt:variant>
      <vt:variant>
        <vt:lpwstr>https://www.santfeliu.cat/common/cases/case_search.faces?xmid=22715</vt:lpwstr>
      </vt:variant>
      <vt:variant>
        <vt:lpwstr/>
      </vt:variant>
      <vt:variant>
        <vt:i4>1245239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_Toc204935280</vt:lpwstr>
      </vt:variant>
      <vt:variant>
        <vt:i4>1835063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_Toc204935279</vt:lpwstr>
      </vt:variant>
      <vt:variant>
        <vt:i4>1835063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_Toc204935278</vt:lpwstr>
      </vt:variant>
      <vt:variant>
        <vt:i4>1835063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_Toc204935277</vt:lpwstr>
      </vt:variant>
      <vt:variant>
        <vt:i4>1835063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_Toc204935276</vt:lpwstr>
      </vt:variant>
      <vt:variant>
        <vt:i4>1835063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_Toc204935275</vt:lpwstr>
      </vt:variant>
      <vt:variant>
        <vt:i4>1835063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_Toc204935274</vt:lpwstr>
      </vt:variant>
      <vt:variant>
        <vt:i4>1835063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_Toc204935273</vt:lpwstr>
      </vt:variant>
      <vt:variant>
        <vt:i4>1835063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_Toc204935272</vt:lpwstr>
      </vt:variant>
      <vt:variant>
        <vt:i4>1835063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_Toc204935271</vt:lpwstr>
      </vt:variant>
      <vt:variant>
        <vt:i4>1835063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_Toc204935270</vt:lpwstr>
      </vt:variant>
      <vt:variant>
        <vt:i4>1900599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_Toc204935269</vt:lpwstr>
      </vt:variant>
      <vt:variant>
        <vt:i4>1900599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_Toc204935268</vt:lpwstr>
      </vt:variant>
      <vt:variant>
        <vt:i4>1900599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_Toc204935267</vt:lpwstr>
      </vt:variant>
      <vt:variant>
        <vt:i4>1900599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_Toc204935266</vt:lpwstr>
      </vt:variant>
      <vt:variant>
        <vt:i4>1900599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_Toc204935265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_Toc204935264</vt:lpwstr>
      </vt:variant>
      <vt:variant>
        <vt:i4>1900599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_Toc204935263</vt:lpwstr>
      </vt:variant>
      <vt:variant>
        <vt:i4>1900599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_Toc204935262</vt:lpwstr>
      </vt:variant>
      <vt:variant>
        <vt:i4>1900599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_Toc204935261</vt:lpwstr>
      </vt:variant>
      <vt:variant>
        <vt:i4>1900599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_Toc204935260</vt:lpwstr>
      </vt:variant>
      <vt:variant>
        <vt:i4>1966135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_Toc204935259</vt:lpwstr>
      </vt:variant>
      <vt:variant>
        <vt:i4>1966135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_Toc204935258</vt:lpwstr>
      </vt:variant>
      <vt:variant>
        <vt:i4>1966135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_Toc204935257</vt:lpwstr>
      </vt:variant>
      <vt:variant>
        <vt:i4>1966135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_Toc204935256</vt:lpwstr>
      </vt:variant>
      <vt:variant>
        <vt:i4>1966135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_Toc204935255</vt:lpwstr>
      </vt:variant>
      <vt:variant>
        <vt:i4>1966135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_Toc204935254</vt:lpwstr>
      </vt:variant>
      <vt:variant>
        <vt:i4>1966135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_Toc204935253</vt:lpwstr>
      </vt:variant>
      <vt:variant>
        <vt:i4>1966135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_Toc204935252</vt:lpwstr>
      </vt:variant>
      <vt:variant>
        <vt:i4>1966135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_Toc204935251</vt:lpwstr>
      </vt:variant>
      <vt:variant>
        <vt:i4>1966135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_Toc204935250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_Toc204935249</vt:lpwstr>
      </vt:variant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_Toc204935248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_Toc204935247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_Toc204935246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_Toc204935245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_Toc204935244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_Toc204935243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_Toc204935242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_Toc204935241</vt:lpwstr>
      </vt:variant>
      <vt:variant>
        <vt:i4>2031671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_Toc204935240</vt:lpwstr>
      </vt:variant>
      <vt:variant>
        <vt:i4>1572919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_Toc204935239</vt:lpwstr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_Toc204935238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_Toc204935237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_Toc204935236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_Toc204935235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_Toc204935234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_Toc204935233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_Toc204935232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_Toc204935231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_Toc204935230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_Toc204935229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_Toc204935228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_Toc204935227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_Toc204935226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_Toc204935225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_Toc204935224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_Toc204935223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_Toc204935222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_Toc204935221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_Toc204935220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_Toc204935219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_Toc204935218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_Toc204935217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_Toc204935216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_Toc204935215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_Toc204935214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_Toc204935213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_Toc204935212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_Toc204935211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_Toc204935210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_Toc204935209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_Toc204935208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_Toc204935207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(X2024001009)</dc:title>
  <dc:subject/>
  <dc:creator>lopezlm</dc:creator>
  <cp:keywords/>
  <dc:description/>
  <cp:lastModifiedBy>Cruz Martin, Ivan</cp:lastModifiedBy>
  <cp:revision>2</cp:revision>
  <dcterms:created xsi:type="dcterms:W3CDTF">2025-08-07T09:50:00Z</dcterms:created>
  <dcterms:modified xsi:type="dcterms:W3CDTF">2025-08-07T09:50:00Z</dcterms:modified>
</cp:coreProperties>
</file>