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E599" w14:textId="77777777" w:rsidR="000A121A" w:rsidRPr="001872BA" w:rsidRDefault="000A121A" w:rsidP="000A121A">
      <w:pPr>
        <w:jc w:val="center"/>
        <w:rPr>
          <w:rFonts w:eastAsia="Calibri" w:cs="Arial"/>
          <w:b/>
          <w:szCs w:val="22"/>
          <w:u w:val="single"/>
        </w:rPr>
      </w:pPr>
      <w:r w:rsidRPr="001872BA">
        <w:rPr>
          <w:rFonts w:eastAsia="Calibri" w:cs="Arial"/>
          <w:b/>
          <w:szCs w:val="22"/>
          <w:u w:val="single"/>
        </w:rPr>
        <w:t xml:space="preserve">ANNEX </w:t>
      </w:r>
      <w:r w:rsidRPr="00D9210C">
        <w:rPr>
          <w:rFonts w:eastAsia="Calibri" w:cs="Arial"/>
          <w:b/>
          <w:szCs w:val="22"/>
          <w:u w:val="single"/>
        </w:rPr>
        <w:t>1</w:t>
      </w:r>
    </w:p>
    <w:p w14:paraId="55CEC4CB" w14:textId="77777777" w:rsidR="000A121A" w:rsidRPr="001872BA" w:rsidRDefault="000A121A" w:rsidP="000A121A">
      <w:pPr>
        <w:rPr>
          <w:rFonts w:eastAsia="Calibri" w:cs="Arial"/>
          <w:b/>
          <w:szCs w:val="22"/>
        </w:rPr>
      </w:pPr>
    </w:p>
    <w:p w14:paraId="78609203" w14:textId="77777777" w:rsidR="000A121A" w:rsidRPr="001872BA" w:rsidRDefault="000A121A" w:rsidP="000A121A">
      <w:pPr>
        <w:pBdr>
          <w:bottom w:val="single" w:sz="4" w:space="1" w:color="auto"/>
        </w:pBdr>
        <w:rPr>
          <w:rFonts w:cs="Arial"/>
          <w:szCs w:val="22"/>
        </w:rPr>
      </w:pPr>
      <w:r w:rsidRPr="001872BA">
        <w:rPr>
          <w:rFonts w:eastAsia="Calibri" w:cs="Arial"/>
          <w:szCs w:val="22"/>
        </w:rPr>
        <w:t>Al plec de clàusules administratives particulars d</w:t>
      </w:r>
      <w:r w:rsidRPr="001872BA">
        <w:rPr>
          <w:rFonts w:cs="Arial"/>
          <w:szCs w:val="22"/>
        </w:rPr>
        <w:t xml:space="preserve">e la contractació </w:t>
      </w:r>
      <w:r w:rsidRPr="00D309FC">
        <w:rPr>
          <w:rFonts w:cs="Arial"/>
          <w:szCs w:val="22"/>
        </w:rPr>
        <w:t>conjunta</w:t>
      </w:r>
      <w:r>
        <w:rPr>
          <w:rFonts w:cs="Arial"/>
          <w:szCs w:val="22"/>
        </w:rPr>
        <w:t xml:space="preserve"> </w:t>
      </w:r>
      <w:r w:rsidRPr="001872BA">
        <w:rPr>
          <w:rFonts w:cs="Arial"/>
          <w:szCs w:val="22"/>
        </w:rPr>
        <w:t>consistent en la gestió i lliurament d’una targeta que es pugui utilitzar en restaurants, bars i establiments d’hostaleria en general com a sistema de pagament de l’ajut per menjar per al personal de la Diputació de Barcelona i dels ens del seu sector públic que s’hagin adherit a aquesta contractació.</w:t>
      </w:r>
    </w:p>
    <w:p w14:paraId="2BCE6564" w14:textId="77777777" w:rsidR="000A121A" w:rsidRPr="001872BA" w:rsidRDefault="000A121A" w:rsidP="000A121A">
      <w:pPr>
        <w:pBdr>
          <w:bottom w:val="single" w:sz="4" w:space="1" w:color="auto"/>
        </w:pBdr>
        <w:jc w:val="right"/>
        <w:rPr>
          <w:rFonts w:cs="Arial"/>
          <w:szCs w:val="22"/>
        </w:rPr>
      </w:pPr>
    </w:p>
    <w:p w14:paraId="2814812D" w14:textId="77777777" w:rsidR="000A121A" w:rsidRPr="001872BA" w:rsidRDefault="000A121A" w:rsidP="000A121A">
      <w:pPr>
        <w:pBdr>
          <w:bottom w:val="single" w:sz="4" w:space="1" w:color="auto"/>
        </w:pBdr>
        <w:jc w:val="right"/>
        <w:rPr>
          <w:rFonts w:cs="Arial"/>
          <w:szCs w:val="22"/>
        </w:rPr>
      </w:pPr>
      <w:r w:rsidRPr="001872BA">
        <w:rPr>
          <w:rFonts w:cs="Arial"/>
          <w:szCs w:val="22"/>
        </w:rPr>
        <w:t>Expedient núm.: 2025/0013133</w:t>
      </w:r>
    </w:p>
    <w:p w14:paraId="35AC58A4" w14:textId="77777777" w:rsidR="000A121A" w:rsidRPr="001872BA" w:rsidRDefault="000A121A" w:rsidP="000A121A">
      <w:pPr>
        <w:tabs>
          <w:tab w:val="center" w:pos="4252"/>
          <w:tab w:val="right" w:pos="8504"/>
        </w:tabs>
        <w:rPr>
          <w:rFonts w:cs="Arial"/>
          <w:b/>
          <w:szCs w:val="22"/>
        </w:rPr>
      </w:pPr>
    </w:p>
    <w:p w14:paraId="2FD15562" w14:textId="77777777" w:rsidR="000A121A" w:rsidRPr="001872BA" w:rsidRDefault="000A121A" w:rsidP="000A121A">
      <w:pPr>
        <w:tabs>
          <w:tab w:val="center" w:pos="4252"/>
          <w:tab w:val="right" w:pos="8504"/>
        </w:tabs>
        <w:jc w:val="center"/>
        <w:rPr>
          <w:rFonts w:cs="Arial"/>
          <w:b/>
          <w:szCs w:val="22"/>
        </w:rPr>
      </w:pPr>
      <w:r w:rsidRPr="001872BA">
        <w:rPr>
          <w:rFonts w:cs="Arial"/>
          <w:b/>
          <w:szCs w:val="22"/>
        </w:rPr>
        <w:t>Model de proposició relativa als criteris avaluables de forma automàtica</w:t>
      </w:r>
    </w:p>
    <w:p w14:paraId="0CC56739" w14:textId="77777777" w:rsidR="000A121A" w:rsidRPr="001872BA" w:rsidRDefault="000A121A" w:rsidP="000A121A">
      <w:pPr>
        <w:tabs>
          <w:tab w:val="center" w:pos="4252"/>
          <w:tab w:val="right" w:pos="8504"/>
        </w:tabs>
        <w:rPr>
          <w:rFonts w:cs="Arial"/>
          <w:b/>
          <w:szCs w:val="22"/>
        </w:rPr>
      </w:pPr>
    </w:p>
    <w:p w14:paraId="0C15A84A" w14:textId="77777777" w:rsidR="000A121A" w:rsidRPr="001872BA" w:rsidRDefault="000A121A" w:rsidP="000A121A">
      <w:pPr>
        <w:rPr>
          <w:rFonts w:cs="Arial"/>
          <w:szCs w:val="22"/>
        </w:rPr>
      </w:pPr>
      <w:r w:rsidRPr="001872BA">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1872BA">
        <w:rPr>
          <w:rFonts w:cs="Arial"/>
          <w:i/>
          <w:szCs w:val="22"/>
        </w:rPr>
        <w:t>(consignar objecte del contracte i lots, si escau)</w:t>
      </w:r>
      <w:r w:rsidRPr="001872BA">
        <w:rPr>
          <w:rFonts w:cs="Arial"/>
          <w:szCs w:val="22"/>
        </w:rPr>
        <w:t xml:space="preserve"> .........., es compromet a portar-la a terme amb subjecció als plecs de prescripcions tècniques particulars i de clàusules administratives particulars, que accepta íntegrament:</w:t>
      </w:r>
    </w:p>
    <w:p w14:paraId="35E5C34D" w14:textId="77777777" w:rsidR="000A121A" w:rsidRPr="001872BA" w:rsidRDefault="000A121A" w:rsidP="000A121A">
      <w:pPr>
        <w:rPr>
          <w:rFonts w:cs="Arial"/>
          <w:szCs w:val="22"/>
        </w:rPr>
      </w:pPr>
    </w:p>
    <w:p w14:paraId="4A821F17" w14:textId="77777777" w:rsidR="000A121A" w:rsidRDefault="000A121A" w:rsidP="000A121A">
      <w:pPr>
        <w:rPr>
          <w:rFonts w:cs="Arial"/>
          <w:szCs w:val="22"/>
        </w:rPr>
      </w:pPr>
      <w:r w:rsidRPr="001872BA">
        <w:rPr>
          <w:rFonts w:cs="Arial"/>
          <w:szCs w:val="22"/>
          <w:u w:val="single"/>
        </w:rPr>
        <w:t>Criteri 1</w:t>
      </w:r>
      <w:r w:rsidRPr="001872BA">
        <w:rPr>
          <w:rFonts w:cs="Arial"/>
          <w:szCs w:val="22"/>
        </w:rPr>
        <w:t>: Preu:</w:t>
      </w:r>
    </w:p>
    <w:p w14:paraId="7CEF7F15" w14:textId="77777777" w:rsidR="000A121A" w:rsidRPr="001872BA" w:rsidRDefault="000A121A" w:rsidP="000A121A">
      <w:pPr>
        <w:rPr>
          <w:rFonts w:cs="Arial"/>
          <w:szCs w:val="22"/>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0A121A" w:rsidRPr="001872BA" w14:paraId="07DB9BDB" w14:textId="77777777" w:rsidTr="00FC7107">
        <w:trPr>
          <w:trHeight w:val="416"/>
          <w:jc w:val="center"/>
        </w:trPr>
        <w:tc>
          <w:tcPr>
            <w:tcW w:w="3793" w:type="dxa"/>
            <w:gridSpan w:val="2"/>
            <w:tcBorders>
              <w:top w:val="nil"/>
              <w:left w:val="nil"/>
              <w:bottom w:val="nil"/>
              <w:right w:val="single" w:sz="12" w:space="0" w:color="auto"/>
            </w:tcBorders>
            <w:vAlign w:val="center"/>
          </w:tcPr>
          <w:p w14:paraId="0AEB3EA5" w14:textId="77777777" w:rsidR="000A121A" w:rsidRPr="001872BA" w:rsidRDefault="000A121A" w:rsidP="00FC7107">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7DCEF6B6" w14:textId="77777777" w:rsidR="000A121A" w:rsidRPr="001872BA" w:rsidRDefault="000A121A" w:rsidP="00FC7107">
            <w:pPr>
              <w:jc w:val="center"/>
              <w:rPr>
                <w:rFonts w:cs="Arial"/>
                <w:b/>
                <w:bCs/>
                <w:szCs w:val="22"/>
              </w:rPr>
            </w:pPr>
            <w:r w:rsidRPr="001872BA">
              <w:rPr>
                <w:rFonts w:cs="Arial"/>
                <w:b/>
                <w:bCs/>
                <w:szCs w:val="22"/>
              </w:rPr>
              <w:t>OFERTA DEL LICITADOR</w:t>
            </w:r>
            <w:r>
              <w:rPr>
                <w:rFonts w:cs="Arial"/>
                <w:b/>
                <w:bCs/>
                <w:szCs w:val="22"/>
              </w:rPr>
              <w:t>*</w:t>
            </w:r>
          </w:p>
        </w:tc>
      </w:tr>
      <w:tr w:rsidR="000A121A" w:rsidRPr="001872BA" w14:paraId="59A8CA97" w14:textId="77777777" w:rsidTr="00FC7107">
        <w:trPr>
          <w:jc w:val="center"/>
        </w:trPr>
        <w:tc>
          <w:tcPr>
            <w:tcW w:w="2375" w:type="dxa"/>
            <w:tcBorders>
              <w:top w:val="nil"/>
              <w:left w:val="nil"/>
            </w:tcBorders>
            <w:vAlign w:val="center"/>
          </w:tcPr>
          <w:p w14:paraId="0EF6DE3A" w14:textId="77777777" w:rsidR="000A121A" w:rsidRPr="001872BA" w:rsidRDefault="000A121A" w:rsidP="00FC7107">
            <w:pPr>
              <w:rPr>
                <w:rFonts w:cs="Arial"/>
                <w:szCs w:val="22"/>
              </w:rPr>
            </w:pPr>
          </w:p>
        </w:tc>
        <w:tc>
          <w:tcPr>
            <w:tcW w:w="1418" w:type="dxa"/>
            <w:tcBorders>
              <w:top w:val="single" w:sz="2" w:space="0" w:color="auto"/>
              <w:right w:val="single" w:sz="12" w:space="0" w:color="auto"/>
            </w:tcBorders>
            <w:vAlign w:val="center"/>
          </w:tcPr>
          <w:p w14:paraId="2FB81D5B" w14:textId="77777777" w:rsidR="000A121A" w:rsidRPr="001872BA" w:rsidRDefault="000A121A" w:rsidP="00FC7107">
            <w:pPr>
              <w:rPr>
                <w:rFonts w:cs="Arial"/>
                <w:szCs w:val="22"/>
              </w:rPr>
            </w:pPr>
            <w:r w:rsidRPr="001872BA">
              <w:rPr>
                <w:rFonts w:cs="Arial"/>
                <w:szCs w:val="22"/>
              </w:rPr>
              <w:t>Preu unitari màxim</w:t>
            </w:r>
          </w:p>
          <w:p w14:paraId="454AEE12" w14:textId="77777777" w:rsidR="000A121A" w:rsidRPr="001872BA" w:rsidRDefault="000A121A" w:rsidP="00FC7107">
            <w:pPr>
              <w:rPr>
                <w:rFonts w:cs="Arial"/>
                <w:szCs w:val="22"/>
              </w:rPr>
            </w:pPr>
            <w:r w:rsidRPr="001872BA">
              <w:rPr>
                <w:rFonts w:cs="Arial"/>
                <w:szCs w:val="22"/>
              </w:rPr>
              <w:t>(IVA exclòs)</w:t>
            </w:r>
          </w:p>
        </w:tc>
        <w:tc>
          <w:tcPr>
            <w:tcW w:w="1559" w:type="dxa"/>
            <w:tcBorders>
              <w:left w:val="single" w:sz="12" w:space="0" w:color="auto"/>
            </w:tcBorders>
            <w:vAlign w:val="center"/>
          </w:tcPr>
          <w:p w14:paraId="669C035A" w14:textId="77777777" w:rsidR="000A121A" w:rsidRPr="001872BA" w:rsidRDefault="000A121A" w:rsidP="00FC7107">
            <w:pPr>
              <w:rPr>
                <w:rFonts w:cs="Arial"/>
                <w:szCs w:val="22"/>
              </w:rPr>
            </w:pPr>
            <w:r w:rsidRPr="001872BA">
              <w:rPr>
                <w:rFonts w:cs="Arial"/>
                <w:szCs w:val="22"/>
              </w:rPr>
              <w:t>Preu unitari ofert</w:t>
            </w:r>
          </w:p>
          <w:p w14:paraId="0A39733C" w14:textId="77777777" w:rsidR="000A121A" w:rsidRPr="001872BA" w:rsidRDefault="000A121A" w:rsidP="00FC7107">
            <w:pPr>
              <w:rPr>
                <w:rFonts w:cs="Arial"/>
                <w:szCs w:val="22"/>
              </w:rPr>
            </w:pPr>
            <w:r w:rsidRPr="001872BA">
              <w:rPr>
                <w:rFonts w:cs="Arial"/>
                <w:szCs w:val="22"/>
              </w:rPr>
              <w:t>(IVA exclòs)</w:t>
            </w:r>
          </w:p>
        </w:tc>
        <w:tc>
          <w:tcPr>
            <w:tcW w:w="885" w:type="dxa"/>
            <w:vAlign w:val="center"/>
          </w:tcPr>
          <w:p w14:paraId="5906689D" w14:textId="77777777" w:rsidR="000A121A" w:rsidRPr="001872BA" w:rsidRDefault="000A121A" w:rsidP="00FC7107">
            <w:pPr>
              <w:rPr>
                <w:rFonts w:cs="Arial"/>
                <w:szCs w:val="22"/>
              </w:rPr>
            </w:pPr>
            <w:r w:rsidRPr="001872BA">
              <w:rPr>
                <w:rFonts w:cs="Arial"/>
                <w:szCs w:val="22"/>
              </w:rPr>
              <w:t>Tipus % IVA</w:t>
            </w:r>
          </w:p>
        </w:tc>
        <w:tc>
          <w:tcPr>
            <w:tcW w:w="1383" w:type="dxa"/>
            <w:vAlign w:val="center"/>
          </w:tcPr>
          <w:p w14:paraId="65E82221" w14:textId="77777777" w:rsidR="000A121A" w:rsidRPr="001872BA" w:rsidRDefault="000A121A" w:rsidP="00FC7107">
            <w:pPr>
              <w:rPr>
                <w:rFonts w:cs="Arial"/>
                <w:szCs w:val="22"/>
              </w:rPr>
            </w:pPr>
            <w:r w:rsidRPr="001872BA">
              <w:rPr>
                <w:rFonts w:cs="Arial"/>
                <w:szCs w:val="22"/>
              </w:rPr>
              <w:t>Import IVA</w:t>
            </w:r>
          </w:p>
        </w:tc>
        <w:tc>
          <w:tcPr>
            <w:tcW w:w="1559" w:type="dxa"/>
            <w:tcBorders>
              <w:right w:val="single" w:sz="12" w:space="0" w:color="auto"/>
            </w:tcBorders>
            <w:vAlign w:val="center"/>
          </w:tcPr>
          <w:p w14:paraId="157236B0" w14:textId="77777777" w:rsidR="000A121A" w:rsidRPr="001872BA" w:rsidRDefault="000A121A" w:rsidP="00FC7107">
            <w:pPr>
              <w:rPr>
                <w:rFonts w:cs="Arial"/>
                <w:szCs w:val="22"/>
              </w:rPr>
            </w:pPr>
            <w:r w:rsidRPr="001872BA">
              <w:rPr>
                <w:rFonts w:cs="Arial"/>
                <w:szCs w:val="22"/>
              </w:rPr>
              <w:t>Total preu unitari ofert (IVA inclòs)</w:t>
            </w:r>
          </w:p>
        </w:tc>
      </w:tr>
      <w:tr w:rsidR="000A121A" w:rsidRPr="001872BA" w14:paraId="77196743" w14:textId="77777777" w:rsidTr="00FC7107">
        <w:trPr>
          <w:trHeight w:val="418"/>
          <w:jc w:val="center"/>
        </w:trPr>
        <w:tc>
          <w:tcPr>
            <w:tcW w:w="2375" w:type="dxa"/>
            <w:vAlign w:val="center"/>
          </w:tcPr>
          <w:p w14:paraId="3B70D5BA" w14:textId="77777777" w:rsidR="000A121A" w:rsidRPr="001872BA" w:rsidRDefault="000A121A" w:rsidP="00FC7107">
            <w:pPr>
              <w:rPr>
                <w:rFonts w:cs="Arial"/>
                <w:szCs w:val="22"/>
              </w:rPr>
            </w:pPr>
            <w:r w:rsidRPr="001872BA">
              <w:rPr>
                <w:rFonts w:cs="Arial"/>
                <w:szCs w:val="22"/>
              </w:rPr>
              <w:t>Comissió de gestió</w:t>
            </w:r>
          </w:p>
        </w:tc>
        <w:tc>
          <w:tcPr>
            <w:tcW w:w="1418" w:type="dxa"/>
            <w:tcBorders>
              <w:right w:val="single" w:sz="12" w:space="0" w:color="auto"/>
            </w:tcBorders>
            <w:vAlign w:val="center"/>
          </w:tcPr>
          <w:p w14:paraId="72C4165C" w14:textId="77777777" w:rsidR="000A121A" w:rsidRPr="001872BA" w:rsidRDefault="000A121A" w:rsidP="00FC7107">
            <w:pPr>
              <w:rPr>
                <w:rFonts w:cs="Arial"/>
                <w:szCs w:val="22"/>
                <w:highlight w:val="yellow"/>
              </w:rPr>
            </w:pPr>
            <w:r w:rsidRPr="001872BA">
              <w:rPr>
                <w:rFonts w:cs="Arial"/>
                <w:szCs w:val="22"/>
              </w:rPr>
              <w:t>0</w:t>
            </w:r>
            <w:r w:rsidRPr="00D21A34">
              <w:rPr>
                <w:rFonts w:cs="Arial"/>
                <w:szCs w:val="22"/>
              </w:rPr>
              <w:t>,1</w:t>
            </w:r>
            <w:r>
              <w:rPr>
                <w:rFonts w:cs="Arial"/>
                <w:szCs w:val="22"/>
              </w:rPr>
              <w:t>65</w:t>
            </w:r>
            <w:r w:rsidRPr="00D21A34">
              <w:rPr>
                <w:rFonts w:cs="Arial"/>
                <w:szCs w:val="22"/>
              </w:rPr>
              <w:t xml:space="preserve"> €</w:t>
            </w:r>
            <w:r w:rsidRPr="001872BA">
              <w:rPr>
                <w:rFonts w:cs="Arial"/>
                <w:szCs w:val="22"/>
              </w:rPr>
              <w:t xml:space="preserve"> / per gestió unitària de càrrega mensual</w:t>
            </w:r>
          </w:p>
        </w:tc>
        <w:tc>
          <w:tcPr>
            <w:tcW w:w="1559" w:type="dxa"/>
            <w:tcBorders>
              <w:left w:val="single" w:sz="12" w:space="0" w:color="auto"/>
            </w:tcBorders>
            <w:vAlign w:val="center"/>
          </w:tcPr>
          <w:p w14:paraId="679AC6CC" w14:textId="77777777" w:rsidR="000A121A" w:rsidRPr="001872BA" w:rsidRDefault="000A121A" w:rsidP="00FC7107">
            <w:pPr>
              <w:rPr>
                <w:rFonts w:cs="Arial"/>
                <w:szCs w:val="22"/>
              </w:rPr>
            </w:pPr>
          </w:p>
        </w:tc>
        <w:tc>
          <w:tcPr>
            <w:tcW w:w="885" w:type="dxa"/>
            <w:vAlign w:val="center"/>
          </w:tcPr>
          <w:p w14:paraId="37C97838" w14:textId="77777777" w:rsidR="000A121A" w:rsidRPr="001872BA" w:rsidRDefault="000A121A" w:rsidP="00FC7107">
            <w:pPr>
              <w:rPr>
                <w:rFonts w:cs="Arial"/>
                <w:szCs w:val="22"/>
              </w:rPr>
            </w:pPr>
          </w:p>
        </w:tc>
        <w:tc>
          <w:tcPr>
            <w:tcW w:w="1383" w:type="dxa"/>
            <w:vAlign w:val="center"/>
          </w:tcPr>
          <w:p w14:paraId="4715DCB4" w14:textId="77777777" w:rsidR="000A121A" w:rsidRPr="001872BA" w:rsidRDefault="000A121A" w:rsidP="00FC7107">
            <w:pPr>
              <w:rPr>
                <w:rFonts w:cs="Arial"/>
                <w:szCs w:val="22"/>
              </w:rPr>
            </w:pPr>
          </w:p>
        </w:tc>
        <w:tc>
          <w:tcPr>
            <w:tcW w:w="1559" w:type="dxa"/>
            <w:tcBorders>
              <w:right w:val="single" w:sz="12" w:space="0" w:color="auto"/>
            </w:tcBorders>
            <w:vAlign w:val="center"/>
          </w:tcPr>
          <w:p w14:paraId="2CC0AF7F" w14:textId="77777777" w:rsidR="000A121A" w:rsidRPr="001872BA" w:rsidRDefault="000A121A" w:rsidP="00FC7107">
            <w:pPr>
              <w:rPr>
                <w:rFonts w:cs="Arial"/>
                <w:szCs w:val="22"/>
              </w:rPr>
            </w:pPr>
          </w:p>
        </w:tc>
      </w:tr>
      <w:tr w:rsidR="000A121A" w:rsidRPr="001872BA" w14:paraId="27EA324D" w14:textId="77777777" w:rsidTr="00FC7107">
        <w:trPr>
          <w:trHeight w:val="418"/>
          <w:jc w:val="center"/>
        </w:trPr>
        <w:tc>
          <w:tcPr>
            <w:tcW w:w="2375" w:type="dxa"/>
            <w:vAlign w:val="center"/>
          </w:tcPr>
          <w:p w14:paraId="249B6429" w14:textId="77777777" w:rsidR="000A121A" w:rsidRPr="001872BA" w:rsidRDefault="000A121A" w:rsidP="00FC7107">
            <w:pPr>
              <w:rPr>
                <w:rFonts w:cs="Arial"/>
                <w:szCs w:val="22"/>
              </w:rPr>
            </w:pPr>
            <w:r w:rsidRPr="001872BA">
              <w:rPr>
                <w:rFonts w:cs="Arial"/>
                <w:szCs w:val="22"/>
              </w:rPr>
              <w:t>Emissió de targetes</w:t>
            </w:r>
          </w:p>
        </w:tc>
        <w:tc>
          <w:tcPr>
            <w:tcW w:w="1418" w:type="dxa"/>
            <w:tcBorders>
              <w:right w:val="single" w:sz="12" w:space="0" w:color="auto"/>
            </w:tcBorders>
            <w:vAlign w:val="center"/>
          </w:tcPr>
          <w:p w14:paraId="785E453E" w14:textId="77777777" w:rsidR="000A121A" w:rsidRPr="001872BA" w:rsidRDefault="000A121A" w:rsidP="00FC7107">
            <w:pPr>
              <w:rPr>
                <w:rFonts w:cs="Arial"/>
                <w:szCs w:val="22"/>
              </w:rPr>
            </w:pPr>
            <w:r w:rsidRPr="001872BA">
              <w:rPr>
                <w:rFonts w:cs="Arial"/>
                <w:szCs w:val="22"/>
              </w:rPr>
              <w:t>3,00 € / per targeta</w:t>
            </w:r>
          </w:p>
        </w:tc>
        <w:tc>
          <w:tcPr>
            <w:tcW w:w="1559" w:type="dxa"/>
            <w:tcBorders>
              <w:left w:val="single" w:sz="12" w:space="0" w:color="auto"/>
              <w:bottom w:val="single" w:sz="12" w:space="0" w:color="auto"/>
            </w:tcBorders>
            <w:vAlign w:val="center"/>
          </w:tcPr>
          <w:p w14:paraId="53935F3F" w14:textId="77777777" w:rsidR="000A121A" w:rsidRPr="001872BA" w:rsidRDefault="000A121A" w:rsidP="00FC7107">
            <w:pPr>
              <w:rPr>
                <w:rFonts w:cs="Arial"/>
                <w:szCs w:val="22"/>
              </w:rPr>
            </w:pPr>
          </w:p>
        </w:tc>
        <w:tc>
          <w:tcPr>
            <w:tcW w:w="885" w:type="dxa"/>
            <w:tcBorders>
              <w:bottom w:val="single" w:sz="12" w:space="0" w:color="auto"/>
            </w:tcBorders>
            <w:vAlign w:val="center"/>
          </w:tcPr>
          <w:p w14:paraId="57B9DA50" w14:textId="77777777" w:rsidR="000A121A" w:rsidRPr="001872BA" w:rsidRDefault="000A121A" w:rsidP="00FC7107">
            <w:pPr>
              <w:rPr>
                <w:rFonts w:cs="Arial"/>
                <w:szCs w:val="22"/>
              </w:rPr>
            </w:pPr>
          </w:p>
        </w:tc>
        <w:tc>
          <w:tcPr>
            <w:tcW w:w="1383" w:type="dxa"/>
            <w:tcBorders>
              <w:bottom w:val="single" w:sz="12" w:space="0" w:color="auto"/>
            </w:tcBorders>
            <w:vAlign w:val="center"/>
          </w:tcPr>
          <w:p w14:paraId="0FF91485" w14:textId="77777777" w:rsidR="000A121A" w:rsidRPr="001872BA" w:rsidRDefault="000A121A" w:rsidP="00FC7107">
            <w:pPr>
              <w:rPr>
                <w:rFonts w:cs="Arial"/>
                <w:szCs w:val="22"/>
              </w:rPr>
            </w:pPr>
          </w:p>
        </w:tc>
        <w:tc>
          <w:tcPr>
            <w:tcW w:w="1559" w:type="dxa"/>
            <w:tcBorders>
              <w:bottom w:val="single" w:sz="12" w:space="0" w:color="auto"/>
              <w:right w:val="single" w:sz="12" w:space="0" w:color="auto"/>
            </w:tcBorders>
            <w:vAlign w:val="center"/>
          </w:tcPr>
          <w:p w14:paraId="6194E38B" w14:textId="77777777" w:rsidR="000A121A" w:rsidRPr="001872BA" w:rsidRDefault="000A121A" w:rsidP="00FC7107">
            <w:pPr>
              <w:rPr>
                <w:rFonts w:cs="Arial"/>
                <w:szCs w:val="22"/>
              </w:rPr>
            </w:pPr>
          </w:p>
        </w:tc>
      </w:tr>
    </w:tbl>
    <w:p w14:paraId="5E986F8A" w14:textId="77777777" w:rsidR="000A121A" w:rsidRDefault="000A121A" w:rsidP="000A121A">
      <w:pPr>
        <w:rPr>
          <w:rFonts w:cs="Arial"/>
          <w:szCs w:val="22"/>
        </w:rPr>
      </w:pPr>
    </w:p>
    <w:p w14:paraId="18FBEA7C" w14:textId="77777777" w:rsidR="000A121A" w:rsidRDefault="000A121A" w:rsidP="000A121A">
      <w:pPr>
        <w:rPr>
          <w:rFonts w:cs="Arial"/>
          <w:szCs w:val="22"/>
        </w:rPr>
      </w:pPr>
    </w:p>
    <w:p w14:paraId="135F595D" w14:textId="77777777" w:rsidR="000A121A" w:rsidRPr="00D90D7C" w:rsidRDefault="000A121A" w:rsidP="000A121A">
      <w:pPr>
        <w:pBdr>
          <w:top w:val="single" w:sz="4" w:space="1" w:color="auto"/>
          <w:left w:val="single" w:sz="4" w:space="4" w:color="auto"/>
          <w:bottom w:val="single" w:sz="4" w:space="1" w:color="auto"/>
          <w:right w:val="single" w:sz="4" w:space="4" w:color="auto"/>
        </w:pBdr>
        <w:rPr>
          <w:rFonts w:cs="Arial"/>
          <w:i/>
          <w:iCs/>
          <w:sz w:val="20"/>
        </w:rPr>
      </w:pPr>
      <w:r>
        <w:rPr>
          <w:rFonts w:cs="Arial"/>
          <w:i/>
          <w:iCs/>
          <w:sz w:val="20"/>
        </w:rPr>
        <w:t>*</w:t>
      </w:r>
      <w:r w:rsidRPr="00D90D7C">
        <w:rPr>
          <w:rFonts w:cs="Arial"/>
          <w:i/>
          <w:iCs/>
          <w:sz w:val="20"/>
        </w:rPr>
        <w:t xml:space="preserve">La proposta haurà d’incloure els dos preus unitaris que comprèn la present contractació. </w:t>
      </w:r>
    </w:p>
    <w:p w14:paraId="4BF3EEBF" w14:textId="77777777" w:rsidR="000A121A" w:rsidRPr="00D90D7C" w:rsidRDefault="000A121A" w:rsidP="000A121A">
      <w:pPr>
        <w:pBdr>
          <w:top w:val="single" w:sz="4" w:space="1" w:color="auto"/>
          <w:left w:val="single" w:sz="4" w:space="4" w:color="auto"/>
          <w:bottom w:val="single" w:sz="4" w:space="1" w:color="auto"/>
          <w:right w:val="single" w:sz="4" w:space="4" w:color="auto"/>
        </w:pBdr>
        <w:rPr>
          <w:rFonts w:cs="Arial"/>
          <w:i/>
          <w:iCs/>
          <w:sz w:val="20"/>
        </w:rPr>
      </w:pPr>
    </w:p>
    <w:p w14:paraId="681AE46F" w14:textId="77777777" w:rsidR="000A121A" w:rsidRPr="00D90D7C" w:rsidRDefault="000A121A" w:rsidP="000A121A">
      <w:pPr>
        <w:pBdr>
          <w:top w:val="single" w:sz="4" w:space="1" w:color="auto"/>
          <w:left w:val="single" w:sz="4" w:space="4" w:color="auto"/>
          <w:bottom w:val="single" w:sz="4" w:space="1" w:color="auto"/>
          <w:right w:val="single" w:sz="4" w:space="4" w:color="auto"/>
        </w:pBdr>
        <w:rPr>
          <w:rFonts w:cs="Arial"/>
          <w:i/>
          <w:iCs/>
          <w:sz w:val="20"/>
        </w:rPr>
      </w:pPr>
      <w:r w:rsidRPr="00D90D7C">
        <w:rPr>
          <w:rFonts w:cs="Arial"/>
          <w:i/>
          <w:iCs/>
          <w:sz w:val="20"/>
        </w:rPr>
        <w:t>S’haurà de presentar l’oferta per la comissió de gestió amb tres (3) decimals. En cas que es presentés amb més un màxim de tres decimals, només es tindran en compte els primers tres decimals. Pel que fa a l’oferta per l’emissió de targetes, caldrà presentar l’oferta amb un màxim de dos (2) decimals. En cas que es presentés amb més de dos decimals, només es tindran en compte els primers dos decimals.</w:t>
      </w:r>
    </w:p>
    <w:p w14:paraId="6ABA685D" w14:textId="77777777" w:rsidR="000A121A" w:rsidRPr="00D90D7C" w:rsidRDefault="000A121A" w:rsidP="000A121A">
      <w:pPr>
        <w:pBdr>
          <w:top w:val="single" w:sz="4" w:space="1" w:color="auto"/>
          <w:left w:val="single" w:sz="4" w:space="4" w:color="auto"/>
          <w:bottom w:val="single" w:sz="4" w:space="1" w:color="auto"/>
          <w:right w:val="single" w:sz="4" w:space="4" w:color="auto"/>
        </w:pBdr>
        <w:rPr>
          <w:rFonts w:cs="Arial"/>
          <w:i/>
          <w:iCs/>
          <w:sz w:val="20"/>
        </w:rPr>
      </w:pPr>
    </w:p>
    <w:p w14:paraId="0C42A329" w14:textId="77777777" w:rsidR="000A121A" w:rsidRPr="00D90D7C" w:rsidRDefault="000A121A" w:rsidP="000A121A">
      <w:pPr>
        <w:pBdr>
          <w:top w:val="single" w:sz="4" w:space="1" w:color="auto"/>
          <w:left w:val="single" w:sz="4" w:space="4" w:color="auto"/>
          <w:bottom w:val="single" w:sz="4" w:space="1" w:color="auto"/>
          <w:right w:val="single" w:sz="4" w:space="4" w:color="auto"/>
        </w:pBdr>
        <w:rPr>
          <w:rFonts w:cs="Arial"/>
          <w:i/>
          <w:iCs/>
          <w:sz w:val="20"/>
        </w:rPr>
      </w:pPr>
      <w:r w:rsidRPr="00D90D7C">
        <w:rPr>
          <w:rFonts w:cs="Arial"/>
          <w:i/>
          <w:iCs/>
          <w:sz w:val="20"/>
        </w:rPr>
        <w:t>En absència d’algun preu unitari es considerarà que l’oferta es correspon amb el preu unitari màxim de licitació. S’exclourà el licitador l’oferta del qual ultrapassi qualsevol dels preus unitaris màxims de licitació.</w:t>
      </w:r>
    </w:p>
    <w:p w14:paraId="737A1A88" w14:textId="77777777" w:rsidR="000A121A" w:rsidRDefault="000A121A" w:rsidP="000A121A">
      <w:pPr>
        <w:rPr>
          <w:rFonts w:cs="Arial"/>
          <w:szCs w:val="22"/>
        </w:rPr>
      </w:pPr>
    </w:p>
    <w:p w14:paraId="2E58CDEA" w14:textId="77777777" w:rsidR="000A121A" w:rsidRDefault="000A121A" w:rsidP="000A121A">
      <w:pPr>
        <w:pStyle w:val="Pargrafdellista"/>
        <w:ind w:left="284"/>
        <w:rPr>
          <w:rFonts w:cs="Arial"/>
          <w:szCs w:val="22"/>
        </w:rPr>
      </w:pPr>
      <w:r w:rsidRPr="001872BA">
        <w:rPr>
          <w:rFonts w:cs="Arial"/>
          <w:szCs w:val="22"/>
          <w:u w:val="single"/>
        </w:rPr>
        <w:lastRenderedPageBreak/>
        <w:t>Criteri 2:</w:t>
      </w:r>
      <w:r w:rsidRPr="001872BA">
        <w:rPr>
          <w:rFonts w:cs="Arial"/>
          <w:szCs w:val="22"/>
        </w:rPr>
        <w:t xml:space="preserve"> Facilitats en la gestió del sistema d’ajuts per menjar</w:t>
      </w:r>
      <w:r>
        <w:rPr>
          <w:rFonts w:cs="Arial"/>
          <w:szCs w:val="22"/>
        </w:rPr>
        <w:t>:</w:t>
      </w:r>
    </w:p>
    <w:p w14:paraId="1FE06340" w14:textId="77777777" w:rsidR="000A121A" w:rsidRPr="001872BA" w:rsidRDefault="000A121A" w:rsidP="000A121A">
      <w:pPr>
        <w:pStyle w:val="Pargrafdellista"/>
        <w:ind w:left="284"/>
        <w:rPr>
          <w:rFonts w:cs="Arial"/>
          <w:szCs w:val="22"/>
        </w:rPr>
      </w:pPr>
    </w:p>
    <w:p w14:paraId="7E4C4E89" w14:textId="77777777" w:rsidR="000A121A" w:rsidRPr="00D21A34" w:rsidRDefault="000A121A" w:rsidP="000A121A">
      <w:pPr>
        <w:numPr>
          <w:ilvl w:val="1"/>
          <w:numId w:val="42"/>
        </w:numPr>
        <w:pBdr>
          <w:top w:val="nil"/>
          <w:left w:val="nil"/>
          <w:bottom w:val="nil"/>
          <w:right w:val="nil"/>
          <w:between w:val="nil"/>
          <w:bar w:val="nil"/>
        </w:pBdr>
        <w:autoSpaceDE w:val="0"/>
        <w:autoSpaceDN w:val="0"/>
        <w:adjustRightInd w:val="0"/>
        <w:ind w:left="709"/>
        <w:rPr>
          <w:rFonts w:cs="Arial"/>
          <w:szCs w:val="22"/>
        </w:rPr>
      </w:pPr>
      <w:r w:rsidRPr="001872BA">
        <w:rPr>
          <w:rFonts w:cs="Arial"/>
          <w:szCs w:val="22"/>
        </w:rPr>
        <w:t xml:space="preserve">Oferta de reducció en el termini de lliurament de les targetes regulat al punt </w:t>
      </w:r>
      <w:r w:rsidRPr="00D21A34">
        <w:rPr>
          <w:rFonts w:cs="Arial"/>
          <w:szCs w:val="22"/>
        </w:rPr>
        <w:t>4 del PPT</w:t>
      </w:r>
      <w:r>
        <w:rPr>
          <w:rFonts w:cs="Arial"/>
          <w:szCs w:val="22"/>
        </w:rPr>
        <w:t xml:space="preserve"> (5 dies naturals)</w:t>
      </w:r>
      <w:r w:rsidRPr="00D21A34">
        <w:rPr>
          <w:rFonts w:cs="Arial"/>
          <w:szCs w:val="22"/>
        </w:rPr>
        <w:t>:</w:t>
      </w:r>
    </w:p>
    <w:p w14:paraId="506DD820" w14:textId="77777777" w:rsidR="000A121A" w:rsidRPr="001872BA" w:rsidRDefault="000A121A" w:rsidP="000A121A">
      <w:pPr>
        <w:autoSpaceDE w:val="0"/>
        <w:autoSpaceDN w:val="0"/>
        <w:adjustRightInd w:val="0"/>
        <w:ind w:left="1080"/>
        <w:rPr>
          <w:rFonts w:cs="Arial"/>
          <w:szCs w:val="22"/>
        </w:rPr>
      </w:pPr>
    </w:p>
    <w:tbl>
      <w:tblPr>
        <w:tblW w:w="79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2770"/>
      </w:tblGrid>
      <w:tr w:rsidR="000A121A" w:rsidRPr="001872BA" w14:paraId="4AFE138A" w14:textId="77777777" w:rsidTr="00FC7107">
        <w:tc>
          <w:tcPr>
            <w:tcW w:w="5168" w:type="dxa"/>
            <w:tcBorders>
              <w:top w:val="nil"/>
              <w:left w:val="nil"/>
            </w:tcBorders>
            <w:shd w:val="clear" w:color="auto" w:fill="auto"/>
          </w:tcPr>
          <w:p w14:paraId="2109354B" w14:textId="77777777" w:rsidR="000A121A" w:rsidRPr="001872BA" w:rsidRDefault="000A121A" w:rsidP="00FC7107">
            <w:pPr>
              <w:rPr>
                <w:rFonts w:cs="Arial"/>
                <w:b/>
                <w:szCs w:val="22"/>
              </w:rPr>
            </w:pPr>
          </w:p>
        </w:tc>
        <w:tc>
          <w:tcPr>
            <w:tcW w:w="2770" w:type="dxa"/>
            <w:shd w:val="clear" w:color="auto" w:fill="auto"/>
          </w:tcPr>
          <w:p w14:paraId="794E46C6" w14:textId="77777777" w:rsidR="000A121A" w:rsidRPr="001872BA" w:rsidRDefault="000A121A" w:rsidP="00FC7107">
            <w:pPr>
              <w:autoSpaceDE w:val="0"/>
              <w:autoSpaceDN w:val="0"/>
              <w:adjustRightInd w:val="0"/>
              <w:jc w:val="center"/>
              <w:rPr>
                <w:rFonts w:cs="Arial"/>
                <w:i/>
                <w:iCs/>
                <w:szCs w:val="22"/>
              </w:rPr>
            </w:pPr>
            <w:r w:rsidRPr="001872BA">
              <w:rPr>
                <w:rFonts w:cs="Arial"/>
                <w:i/>
                <w:iCs/>
                <w:szCs w:val="22"/>
              </w:rPr>
              <w:t xml:space="preserve">Marqueu amb una </w:t>
            </w:r>
            <w:r>
              <w:rPr>
                <w:rFonts w:cs="Arial"/>
                <w:b/>
                <w:bCs/>
                <w:i/>
                <w:iCs/>
                <w:szCs w:val="22"/>
              </w:rPr>
              <w:t>X</w:t>
            </w:r>
            <w:r w:rsidRPr="001872BA">
              <w:rPr>
                <w:rFonts w:cs="Arial"/>
                <w:i/>
                <w:iCs/>
                <w:szCs w:val="22"/>
              </w:rPr>
              <w:t xml:space="preserve"> </w:t>
            </w:r>
            <w:r>
              <w:rPr>
                <w:rFonts w:cs="Arial"/>
                <w:i/>
                <w:iCs/>
                <w:szCs w:val="22"/>
              </w:rPr>
              <w:t xml:space="preserve">si milloreu </w:t>
            </w:r>
            <w:r w:rsidRPr="001872BA">
              <w:rPr>
                <w:rFonts w:cs="Arial"/>
                <w:i/>
                <w:iCs/>
                <w:szCs w:val="22"/>
              </w:rPr>
              <w:t xml:space="preserve">el termini ofert </w:t>
            </w:r>
            <w:r>
              <w:rPr>
                <w:rFonts w:cs="Arial"/>
                <w:i/>
                <w:iCs/>
                <w:szCs w:val="22"/>
              </w:rPr>
              <w:t>*</w:t>
            </w:r>
          </w:p>
        </w:tc>
      </w:tr>
      <w:tr w:rsidR="000A121A" w:rsidRPr="001872BA" w14:paraId="3F9F2650" w14:textId="77777777" w:rsidTr="00FC7107">
        <w:tc>
          <w:tcPr>
            <w:tcW w:w="5168" w:type="dxa"/>
            <w:shd w:val="clear" w:color="auto" w:fill="auto"/>
          </w:tcPr>
          <w:p w14:paraId="1040677B" w14:textId="77777777" w:rsidR="000A121A" w:rsidRPr="001872BA" w:rsidRDefault="000A121A" w:rsidP="00FC7107">
            <w:pPr>
              <w:rPr>
                <w:rFonts w:cs="Arial"/>
                <w:szCs w:val="22"/>
              </w:rPr>
            </w:pPr>
            <w:r>
              <w:rPr>
                <w:rFonts w:cs="Arial"/>
                <w:szCs w:val="22"/>
              </w:rPr>
              <w:t xml:space="preserve">Reducció 1 dia natural (en total termini de lliurament de </w:t>
            </w:r>
            <w:r w:rsidRPr="001872BA">
              <w:rPr>
                <w:rFonts w:cs="Arial"/>
                <w:szCs w:val="22"/>
              </w:rPr>
              <w:t>4 dies naturals</w:t>
            </w:r>
            <w:r>
              <w:rPr>
                <w:rFonts w:cs="Arial"/>
                <w:szCs w:val="22"/>
              </w:rPr>
              <w:t>)</w:t>
            </w:r>
          </w:p>
        </w:tc>
        <w:tc>
          <w:tcPr>
            <w:tcW w:w="2770" w:type="dxa"/>
            <w:shd w:val="clear" w:color="auto" w:fill="auto"/>
          </w:tcPr>
          <w:p w14:paraId="11CEA511" w14:textId="77777777" w:rsidR="000A121A" w:rsidRPr="001872BA" w:rsidRDefault="000A121A" w:rsidP="00FC7107">
            <w:pPr>
              <w:rPr>
                <w:rFonts w:cs="Arial"/>
                <w:szCs w:val="22"/>
              </w:rPr>
            </w:pPr>
          </w:p>
        </w:tc>
      </w:tr>
      <w:tr w:rsidR="000A121A" w:rsidRPr="001872BA" w14:paraId="18CD6AE2" w14:textId="77777777" w:rsidTr="00FC7107">
        <w:tc>
          <w:tcPr>
            <w:tcW w:w="5168" w:type="dxa"/>
            <w:shd w:val="clear" w:color="auto" w:fill="auto"/>
          </w:tcPr>
          <w:p w14:paraId="578D9A30" w14:textId="77777777" w:rsidR="000A121A" w:rsidRPr="001872BA" w:rsidRDefault="000A121A" w:rsidP="00FC7107">
            <w:pPr>
              <w:rPr>
                <w:rFonts w:cs="Arial"/>
                <w:szCs w:val="22"/>
              </w:rPr>
            </w:pPr>
            <w:r>
              <w:rPr>
                <w:rFonts w:cs="Arial"/>
                <w:szCs w:val="22"/>
              </w:rPr>
              <w:t xml:space="preserve">Reducció de 2 dies naturals (en total termini de lliurament de </w:t>
            </w:r>
            <w:r w:rsidRPr="001872BA">
              <w:rPr>
                <w:rFonts w:cs="Arial"/>
                <w:szCs w:val="22"/>
              </w:rPr>
              <w:t>3 dies naturals</w:t>
            </w:r>
            <w:r>
              <w:rPr>
                <w:rFonts w:cs="Arial"/>
                <w:szCs w:val="22"/>
              </w:rPr>
              <w:t>)</w:t>
            </w:r>
          </w:p>
        </w:tc>
        <w:tc>
          <w:tcPr>
            <w:tcW w:w="2770" w:type="dxa"/>
            <w:shd w:val="clear" w:color="auto" w:fill="auto"/>
          </w:tcPr>
          <w:p w14:paraId="6E60F615" w14:textId="77777777" w:rsidR="000A121A" w:rsidRPr="001872BA" w:rsidRDefault="000A121A" w:rsidP="00FC7107">
            <w:pPr>
              <w:rPr>
                <w:rFonts w:cs="Arial"/>
                <w:szCs w:val="22"/>
              </w:rPr>
            </w:pPr>
          </w:p>
        </w:tc>
      </w:tr>
    </w:tbl>
    <w:p w14:paraId="1B8A1F45" w14:textId="77777777" w:rsidR="000A121A" w:rsidRPr="001872BA" w:rsidRDefault="000A121A" w:rsidP="000A121A">
      <w:pPr>
        <w:autoSpaceDE w:val="0"/>
        <w:autoSpaceDN w:val="0"/>
        <w:adjustRightInd w:val="0"/>
        <w:rPr>
          <w:rFonts w:cs="Arial"/>
          <w:szCs w:val="22"/>
        </w:rPr>
      </w:pPr>
    </w:p>
    <w:p w14:paraId="1CDE5244" w14:textId="77777777" w:rsidR="000A121A" w:rsidRPr="001872BA" w:rsidRDefault="000A121A" w:rsidP="000A121A">
      <w:pPr>
        <w:autoSpaceDE w:val="0"/>
        <w:autoSpaceDN w:val="0"/>
        <w:adjustRightInd w:val="0"/>
        <w:ind w:left="567"/>
        <w:rPr>
          <w:rFonts w:cs="Arial"/>
          <w:i/>
          <w:iCs/>
          <w:szCs w:val="22"/>
        </w:rPr>
      </w:pPr>
      <w:r>
        <w:rPr>
          <w:rFonts w:cs="Arial"/>
          <w:i/>
          <w:iCs/>
          <w:szCs w:val="22"/>
        </w:rPr>
        <w:t>*</w:t>
      </w:r>
      <w:r w:rsidRPr="001872BA">
        <w:rPr>
          <w:rFonts w:cs="Arial"/>
          <w:i/>
          <w:iCs/>
          <w:szCs w:val="22"/>
        </w:rPr>
        <w:t>Si marqueu més d’una casella o no en marqueu cap, s’entendrà que no oferiu una reducció en el termini lliurament de les targetes i, consegüentment, obtindreu zero (0) punts.</w:t>
      </w:r>
    </w:p>
    <w:p w14:paraId="1806B706" w14:textId="77777777" w:rsidR="000A121A" w:rsidRDefault="000A121A" w:rsidP="000A121A">
      <w:pPr>
        <w:autoSpaceDE w:val="0"/>
        <w:autoSpaceDN w:val="0"/>
        <w:adjustRightInd w:val="0"/>
        <w:ind w:left="1080"/>
        <w:rPr>
          <w:rFonts w:cs="Arial"/>
          <w:szCs w:val="22"/>
        </w:rPr>
      </w:pPr>
    </w:p>
    <w:p w14:paraId="54A81D1F" w14:textId="77777777" w:rsidR="000A121A" w:rsidRPr="001872BA" w:rsidRDefault="000A121A" w:rsidP="000A121A">
      <w:pPr>
        <w:autoSpaceDE w:val="0"/>
        <w:autoSpaceDN w:val="0"/>
        <w:adjustRightInd w:val="0"/>
        <w:ind w:left="1080"/>
        <w:rPr>
          <w:rFonts w:cs="Arial"/>
          <w:szCs w:val="22"/>
        </w:rPr>
      </w:pPr>
    </w:p>
    <w:p w14:paraId="50721417" w14:textId="77777777" w:rsidR="000A121A" w:rsidRDefault="000A121A" w:rsidP="000A121A">
      <w:pPr>
        <w:numPr>
          <w:ilvl w:val="1"/>
          <w:numId w:val="42"/>
        </w:numPr>
        <w:pBdr>
          <w:top w:val="nil"/>
          <w:left w:val="nil"/>
          <w:bottom w:val="nil"/>
          <w:right w:val="nil"/>
          <w:between w:val="nil"/>
          <w:bar w:val="nil"/>
        </w:pBdr>
        <w:autoSpaceDE w:val="0"/>
        <w:autoSpaceDN w:val="0"/>
        <w:adjustRightInd w:val="0"/>
        <w:ind w:left="709"/>
        <w:rPr>
          <w:rFonts w:cs="Arial"/>
          <w:szCs w:val="22"/>
        </w:rPr>
      </w:pPr>
      <w:r w:rsidRPr="001872BA">
        <w:rPr>
          <w:rFonts w:cs="Arial"/>
          <w:szCs w:val="22"/>
        </w:rPr>
        <w:t>Oferta de lliurament de vals o xecs en suport paper per al personal que no és beneficiari de la prestació, en no tenir assignada una jornada partida i no correspondre-li disposar de la targeta, per tal de cobrir les necessitats extraordinàries que es puguin produir, d’acord amb el que estableix la normativa reguladora de l’ajut (formació, gestions del servei, etc.)</w:t>
      </w:r>
      <w:r>
        <w:rPr>
          <w:rFonts w:cs="Arial"/>
          <w:szCs w:val="22"/>
        </w:rPr>
        <w:t>*</w:t>
      </w:r>
      <w:r w:rsidRPr="001872BA">
        <w:rPr>
          <w:rFonts w:cs="Arial"/>
          <w:szCs w:val="22"/>
        </w:rPr>
        <w:t>:</w:t>
      </w:r>
    </w:p>
    <w:p w14:paraId="43798A6D" w14:textId="77777777" w:rsidR="000A121A" w:rsidRDefault="000A121A" w:rsidP="000A121A">
      <w:pPr>
        <w:autoSpaceDE w:val="0"/>
        <w:autoSpaceDN w:val="0"/>
        <w:adjustRightInd w:val="0"/>
        <w:ind w:left="1080"/>
        <w:rPr>
          <w:rFonts w:cs="Arial"/>
          <w:szCs w:val="22"/>
        </w:rPr>
      </w:pPr>
    </w:p>
    <w:tbl>
      <w:tblPr>
        <w:tblStyle w:val="Taulaambquadrcula"/>
        <w:tblW w:w="0" w:type="auto"/>
        <w:tblInd w:w="709" w:type="dxa"/>
        <w:tblLook w:val="04A0" w:firstRow="1" w:lastRow="0" w:firstColumn="1" w:lastColumn="0" w:noHBand="0" w:noVBand="1"/>
      </w:tblPr>
      <w:tblGrid>
        <w:gridCol w:w="5812"/>
        <w:gridCol w:w="1978"/>
      </w:tblGrid>
      <w:tr w:rsidR="000A121A" w:rsidRPr="00D90D7C" w14:paraId="5375FCF6" w14:textId="77777777" w:rsidTr="00FC7107">
        <w:tc>
          <w:tcPr>
            <w:tcW w:w="5812" w:type="dxa"/>
            <w:tcBorders>
              <w:top w:val="nil"/>
              <w:left w:val="nil"/>
            </w:tcBorders>
          </w:tcPr>
          <w:p w14:paraId="28C049CC" w14:textId="77777777" w:rsidR="000A121A" w:rsidRPr="00D90D7C" w:rsidRDefault="000A121A" w:rsidP="00FC7107">
            <w:pPr>
              <w:autoSpaceDE w:val="0"/>
              <w:autoSpaceDN w:val="0"/>
              <w:adjustRightInd w:val="0"/>
              <w:rPr>
                <w:rFonts w:cs="Arial"/>
                <w:sz w:val="22"/>
                <w:szCs w:val="22"/>
              </w:rPr>
            </w:pPr>
          </w:p>
        </w:tc>
        <w:tc>
          <w:tcPr>
            <w:tcW w:w="1978" w:type="dxa"/>
          </w:tcPr>
          <w:p w14:paraId="73DBD48C" w14:textId="77777777" w:rsidR="000A121A" w:rsidRPr="00D90D7C" w:rsidRDefault="000A121A" w:rsidP="00FC7107">
            <w:pPr>
              <w:autoSpaceDE w:val="0"/>
              <w:autoSpaceDN w:val="0"/>
              <w:adjustRightInd w:val="0"/>
              <w:jc w:val="center"/>
              <w:rPr>
                <w:rFonts w:cs="Arial"/>
                <w:sz w:val="22"/>
                <w:szCs w:val="22"/>
              </w:rPr>
            </w:pPr>
            <w:r w:rsidRPr="00D90D7C">
              <w:rPr>
                <w:rFonts w:cs="Arial"/>
                <w:sz w:val="22"/>
                <w:szCs w:val="22"/>
              </w:rPr>
              <w:t xml:space="preserve">Marqueu amb una </w:t>
            </w:r>
            <w:r w:rsidRPr="00D90D7C">
              <w:rPr>
                <w:rFonts w:cs="Arial"/>
                <w:b/>
                <w:bCs/>
                <w:sz w:val="22"/>
                <w:szCs w:val="22"/>
              </w:rPr>
              <w:t xml:space="preserve">X </w:t>
            </w:r>
            <w:r w:rsidRPr="00D90D7C">
              <w:rPr>
                <w:rFonts w:cs="Arial"/>
                <w:sz w:val="22"/>
                <w:szCs w:val="22"/>
              </w:rPr>
              <w:t>si l’oferiu</w:t>
            </w:r>
          </w:p>
        </w:tc>
      </w:tr>
      <w:tr w:rsidR="000A121A" w:rsidRPr="00D90D7C" w14:paraId="71037C5F" w14:textId="77777777" w:rsidTr="00FC7107">
        <w:tc>
          <w:tcPr>
            <w:tcW w:w="5812" w:type="dxa"/>
            <w:vAlign w:val="center"/>
          </w:tcPr>
          <w:p w14:paraId="70765E2E" w14:textId="77777777" w:rsidR="000A121A" w:rsidRPr="00D90D7C" w:rsidRDefault="000A121A" w:rsidP="00FC7107">
            <w:pPr>
              <w:autoSpaceDE w:val="0"/>
              <w:autoSpaceDN w:val="0"/>
              <w:adjustRightInd w:val="0"/>
              <w:rPr>
                <w:rFonts w:cs="Arial"/>
                <w:sz w:val="22"/>
                <w:szCs w:val="22"/>
              </w:rPr>
            </w:pPr>
            <w:r w:rsidRPr="00D90D7C">
              <w:rPr>
                <w:rFonts w:cs="Arial"/>
                <w:sz w:val="22"/>
                <w:szCs w:val="22"/>
              </w:rPr>
              <w:t>Ofereix el lliurament de vals o xecs en suport paper</w:t>
            </w:r>
          </w:p>
        </w:tc>
        <w:tc>
          <w:tcPr>
            <w:tcW w:w="1978" w:type="dxa"/>
          </w:tcPr>
          <w:p w14:paraId="0807EB5F" w14:textId="77777777" w:rsidR="000A121A" w:rsidRDefault="000A121A" w:rsidP="00FC7107">
            <w:pPr>
              <w:autoSpaceDE w:val="0"/>
              <w:autoSpaceDN w:val="0"/>
              <w:adjustRightInd w:val="0"/>
              <w:rPr>
                <w:rFonts w:cs="Arial"/>
                <w:sz w:val="22"/>
                <w:szCs w:val="22"/>
              </w:rPr>
            </w:pPr>
          </w:p>
          <w:p w14:paraId="32DD5B47" w14:textId="77777777" w:rsidR="000A121A" w:rsidRPr="00D90D7C" w:rsidRDefault="000A121A" w:rsidP="00FC7107">
            <w:pPr>
              <w:autoSpaceDE w:val="0"/>
              <w:autoSpaceDN w:val="0"/>
              <w:adjustRightInd w:val="0"/>
              <w:rPr>
                <w:rFonts w:cs="Arial"/>
                <w:sz w:val="22"/>
                <w:szCs w:val="22"/>
              </w:rPr>
            </w:pPr>
          </w:p>
        </w:tc>
      </w:tr>
    </w:tbl>
    <w:p w14:paraId="2DC73097" w14:textId="77777777" w:rsidR="000A121A" w:rsidRPr="00D90D7C" w:rsidRDefault="000A121A" w:rsidP="000A121A">
      <w:pPr>
        <w:autoSpaceDE w:val="0"/>
        <w:autoSpaceDN w:val="0"/>
        <w:adjustRightInd w:val="0"/>
        <w:ind w:left="1080"/>
        <w:rPr>
          <w:rFonts w:cs="Arial"/>
          <w:szCs w:val="22"/>
        </w:rPr>
      </w:pPr>
    </w:p>
    <w:p w14:paraId="4D9FCFDF" w14:textId="77777777" w:rsidR="000A121A" w:rsidRPr="001872BA" w:rsidRDefault="000A121A" w:rsidP="000A121A">
      <w:pPr>
        <w:autoSpaceDE w:val="0"/>
        <w:autoSpaceDN w:val="0"/>
        <w:adjustRightInd w:val="0"/>
        <w:ind w:left="709"/>
        <w:rPr>
          <w:rFonts w:cs="Arial"/>
          <w:i/>
          <w:iCs/>
          <w:szCs w:val="22"/>
        </w:rPr>
      </w:pPr>
      <w:r>
        <w:rPr>
          <w:rFonts w:cs="Arial"/>
          <w:i/>
          <w:iCs/>
          <w:szCs w:val="22"/>
        </w:rPr>
        <w:t>*</w:t>
      </w:r>
      <w:r w:rsidRPr="001872BA">
        <w:rPr>
          <w:rFonts w:cs="Arial"/>
          <w:i/>
          <w:iCs/>
          <w:szCs w:val="22"/>
        </w:rPr>
        <w:t xml:space="preserve">Si </w:t>
      </w:r>
      <w:r>
        <w:rPr>
          <w:rFonts w:cs="Arial"/>
          <w:i/>
          <w:iCs/>
          <w:szCs w:val="22"/>
        </w:rPr>
        <w:t xml:space="preserve">no marqueu la casella </w:t>
      </w:r>
      <w:r w:rsidRPr="001872BA">
        <w:rPr>
          <w:rFonts w:cs="Arial"/>
          <w:i/>
          <w:iCs/>
          <w:szCs w:val="22"/>
        </w:rPr>
        <w:t>s’entendrà que no oferiu el lliurament de vals o xecs i, consegüentment, obtindreu zero (0) punts.</w:t>
      </w:r>
    </w:p>
    <w:p w14:paraId="06F66EA3" w14:textId="77777777" w:rsidR="000A121A" w:rsidRDefault="000A121A" w:rsidP="000A121A">
      <w:pPr>
        <w:autoSpaceDE w:val="0"/>
        <w:autoSpaceDN w:val="0"/>
        <w:adjustRightInd w:val="0"/>
        <w:ind w:left="1080"/>
        <w:rPr>
          <w:rFonts w:cs="Arial"/>
          <w:szCs w:val="22"/>
        </w:rPr>
      </w:pPr>
    </w:p>
    <w:p w14:paraId="36FF27C6" w14:textId="77777777" w:rsidR="000A121A" w:rsidRPr="001872BA" w:rsidRDefault="000A121A" w:rsidP="000A121A">
      <w:pPr>
        <w:autoSpaceDE w:val="0"/>
        <w:autoSpaceDN w:val="0"/>
        <w:adjustRightInd w:val="0"/>
        <w:ind w:left="1080"/>
        <w:rPr>
          <w:rFonts w:cs="Arial"/>
          <w:szCs w:val="22"/>
        </w:rPr>
      </w:pPr>
    </w:p>
    <w:p w14:paraId="75A5B87C" w14:textId="77777777" w:rsidR="000A121A" w:rsidRPr="001872BA" w:rsidRDefault="000A121A" w:rsidP="000A121A">
      <w:pPr>
        <w:numPr>
          <w:ilvl w:val="1"/>
          <w:numId w:val="42"/>
        </w:numPr>
        <w:pBdr>
          <w:top w:val="nil"/>
          <w:left w:val="nil"/>
          <w:bottom w:val="nil"/>
          <w:right w:val="nil"/>
          <w:between w:val="nil"/>
          <w:bar w:val="nil"/>
        </w:pBdr>
        <w:autoSpaceDE w:val="0"/>
        <w:autoSpaceDN w:val="0"/>
        <w:adjustRightInd w:val="0"/>
        <w:ind w:left="709"/>
        <w:rPr>
          <w:rFonts w:cs="Arial"/>
          <w:szCs w:val="22"/>
        </w:rPr>
      </w:pPr>
      <w:r w:rsidRPr="001872BA">
        <w:rPr>
          <w:rFonts w:cs="Arial"/>
          <w:szCs w:val="22"/>
        </w:rPr>
        <w:t>Oferta de possibilitat d’utilitzar la targeta a tots els estats membres de la Unió Europea per part del personal beneficiari de la prestació adscrit a un lloc de treball situat a l’estranger (p. ex.: personal de l’Oficina de Brussel·les)</w:t>
      </w:r>
      <w:r>
        <w:rPr>
          <w:rFonts w:cs="Arial"/>
          <w:szCs w:val="22"/>
        </w:rPr>
        <w:t>*</w:t>
      </w:r>
      <w:r w:rsidRPr="001872BA">
        <w:rPr>
          <w:rFonts w:cs="Arial"/>
          <w:szCs w:val="22"/>
        </w:rPr>
        <w:t>:</w:t>
      </w:r>
    </w:p>
    <w:p w14:paraId="71A359EA" w14:textId="77777777" w:rsidR="000A121A" w:rsidRPr="001872BA" w:rsidRDefault="000A121A" w:rsidP="000A121A">
      <w:pPr>
        <w:autoSpaceDE w:val="0"/>
        <w:autoSpaceDN w:val="0"/>
        <w:adjustRightInd w:val="0"/>
        <w:ind w:left="1080"/>
        <w:rPr>
          <w:rFonts w:cs="Arial"/>
          <w:szCs w:val="22"/>
        </w:rPr>
      </w:pPr>
    </w:p>
    <w:p w14:paraId="22BD635D" w14:textId="77777777" w:rsidR="000A121A" w:rsidRDefault="000A121A" w:rsidP="000A121A">
      <w:pPr>
        <w:autoSpaceDE w:val="0"/>
        <w:autoSpaceDN w:val="0"/>
        <w:adjustRightInd w:val="0"/>
        <w:ind w:left="1080"/>
        <w:rPr>
          <w:rFonts w:cs="Arial"/>
          <w:szCs w:val="22"/>
        </w:rPr>
      </w:pPr>
    </w:p>
    <w:tbl>
      <w:tblPr>
        <w:tblStyle w:val="Taulaambquadrcula"/>
        <w:tblW w:w="0" w:type="auto"/>
        <w:tblInd w:w="709" w:type="dxa"/>
        <w:tblLook w:val="04A0" w:firstRow="1" w:lastRow="0" w:firstColumn="1" w:lastColumn="0" w:noHBand="0" w:noVBand="1"/>
      </w:tblPr>
      <w:tblGrid>
        <w:gridCol w:w="5812"/>
        <w:gridCol w:w="1978"/>
      </w:tblGrid>
      <w:tr w:rsidR="000A121A" w:rsidRPr="00D90D7C" w14:paraId="332EECD7" w14:textId="77777777" w:rsidTr="00FC7107">
        <w:tc>
          <w:tcPr>
            <w:tcW w:w="5812" w:type="dxa"/>
            <w:tcBorders>
              <w:top w:val="nil"/>
              <w:left w:val="nil"/>
            </w:tcBorders>
          </w:tcPr>
          <w:p w14:paraId="5699BC47" w14:textId="77777777" w:rsidR="000A121A" w:rsidRPr="00D90D7C" w:rsidRDefault="000A121A" w:rsidP="00FC7107">
            <w:pPr>
              <w:autoSpaceDE w:val="0"/>
              <w:autoSpaceDN w:val="0"/>
              <w:adjustRightInd w:val="0"/>
              <w:rPr>
                <w:rFonts w:cs="Arial"/>
                <w:sz w:val="22"/>
                <w:szCs w:val="22"/>
              </w:rPr>
            </w:pPr>
          </w:p>
        </w:tc>
        <w:tc>
          <w:tcPr>
            <w:tcW w:w="1978" w:type="dxa"/>
          </w:tcPr>
          <w:p w14:paraId="62D8D34C" w14:textId="77777777" w:rsidR="000A121A" w:rsidRPr="00D90D7C" w:rsidRDefault="000A121A" w:rsidP="00FC7107">
            <w:pPr>
              <w:autoSpaceDE w:val="0"/>
              <w:autoSpaceDN w:val="0"/>
              <w:adjustRightInd w:val="0"/>
              <w:jc w:val="center"/>
              <w:rPr>
                <w:rFonts w:cs="Arial"/>
                <w:sz w:val="22"/>
                <w:szCs w:val="22"/>
              </w:rPr>
            </w:pPr>
            <w:r w:rsidRPr="00D90D7C">
              <w:rPr>
                <w:rFonts w:cs="Arial"/>
                <w:sz w:val="22"/>
                <w:szCs w:val="22"/>
              </w:rPr>
              <w:t xml:space="preserve">Marqueu amb una </w:t>
            </w:r>
            <w:r w:rsidRPr="00D90D7C">
              <w:rPr>
                <w:rFonts w:cs="Arial"/>
                <w:b/>
                <w:bCs/>
                <w:sz w:val="22"/>
                <w:szCs w:val="22"/>
              </w:rPr>
              <w:t xml:space="preserve">X </w:t>
            </w:r>
            <w:r w:rsidRPr="00D90D7C">
              <w:rPr>
                <w:rFonts w:cs="Arial"/>
                <w:sz w:val="22"/>
                <w:szCs w:val="22"/>
              </w:rPr>
              <w:t>si l’oferiu</w:t>
            </w:r>
          </w:p>
        </w:tc>
      </w:tr>
      <w:tr w:rsidR="000A121A" w:rsidRPr="00D90D7C" w14:paraId="3DC54EEA" w14:textId="77777777" w:rsidTr="00FC7107">
        <w:tc>
          <w:tcPr>
            <w:tcW w:w="5812" w:type="dxa"/>
            <w:vAlign w:val="center"/>
          </w:tcPr>
          <w:p w14:paraId="2A40D2F7" w14:textId="77777777" w:rsidR="000A121A" w:rsidRPr="00D90D7C" w:rsidRDefault="000A121A" w:rsidP="00FC7107">
            <w:pPr>
              <w:autoSpaceDE w:val="0"/>
              <w:autoSpaceDN w:val="0"/>
              <w:adjustRightInd w:val="0"/>
              <w:rPr>
                <w:rFonts w:cs="Arial"/>
                <w:sz w:val="22"/>
                <w:szCs w:val="22"/>
              </w:rPr>
            </w:pPr>
            <w:r w:rsidRPr="00D90D7C">
              <w:rPr>
                <w:rFonts w:cs="Arial"/>
                <w:sz w:val="22"/>
                <w:szCs w:val="22"/>
              </w:rPr>
              <w:t>Ofereix la possibilitat d’utilitzar la targeta a tots els estats membres de la Unió Europea</w:t>
            </w:r>
          </w:p>
        </w:tc>
        <w:tc>
          <w:tcPr>
            <w:tcW w:w="1978" w:type="dxa"/>
          </w:tcPr>
          <w:p w14:paraId="13EA25ED" w14:textId="77777777" w:rsidR="000A121A" w:rsidRPr="00D90D7C" w:rsidRDefault="000A121A" w:rsidP="00FC7107">
            <w:pPr>
              <w:autoSpaceDE w:val="0"/>
              <w:autoSpaceDN w:val="0"/>
              <w:adjustRightInd w:val="0"/>
              <w:rPr>
                <w:rFonts w:cs="Arial"/>
                <w:sz w:val="22"/>
                <w:szCs w:val="22"/>
              </w:rPr>
            </w:pPr>
          </w:p>
          <w:p w14:paraId="18BDA08F" w14:textId="77777777" w:rsidR="000A121A" w:rsidRPr="00D90D7C" w:rsidRDefault="000A121A" w:rsidP="00FC7107">
            <w:pPr>
              <w:autoSpaceDE w:val="0"/>
              <w:autoSpaceDN w:val="0"/>
              <w:adjustRightInd w:val="0"/>
              <w:rPr>
                <w:rFonts w:cs="Arial"/>
                <w:sz w:val="22"/>
                <w:szCs w:val="22"/>
              </w:rPr>
            </w:pPr>
          </w:p>
        </w:tc>
      </w:tr>
    </w:tbl>
    <w:p w14:paraId="55712CFD" w14:textId="77777777" w:rsidR="000A121A" w:rsidRPr="00D90D7C" w:rsidRDefault="000A121A" w:rsidP="000A121A">
      <w:pPr>
        <w:autoSpaceDE w:val="0"/>
        <w:autoSpaceDN w:val="0"/>
        <w:adjustRightInd w:val="0"/>
        <w:ind w:left="1080"/>
        <w:rPr>
          <w:rFonts w:cs="Arial"/>
          <w:szCs w:val="22"/>
        </w:rPr>
      </w:pPr>
    </w:p>
    <w:p w14:paraId="71D7D8C6" w14:textId="77777777" w:rsidR="000A121A" w:rsidRPr="00D90D7C" w:rsidRDefault="000A121A" w:rsidP="000A121A">
      <w:pPr>
        <w:autoSpaceDE w:val="0"/>
        <w:autoSpaceDN w:val="0"/>
        <w:adjustRightInd w:val="0"/>
        <w:ind w:left="709"/>
        <w:rPr>
          <w:rFonts w:cs="Arial"/>
          <w:i/>
          <w:iCs/>
          <w:szCs w:val="22"/>
        </w:rPr>
      </w:pPr>
      <w:r w:rsidRPr="00D90D7C">
        <w:rPr>
          <w:rFonts w:cs="Arial"/>
          <w:i/>
          <w:iCs/>
          <w:szCs w:val="22"/>
        </w:rPr>
        <w:t>*Si no marqueu la casella s’entendrà que no oferiu la possibilitat d’utilitzar la targeta a tots els estats membres de la Unió Europea i, consegüentment, obtindreu zero (0) punts.</w:t>
      </w:r>
    </w:p>
    <w:p w14:paraId="4B2D9A81" w14:textId="3B4E6792" w:rsidR="00D90D7C" w:rsidRPr="000A121A" w:rsidRDefault="00D90D7C" w:rsidP="000A121A"/>
    <w:sectPr w:rsidR="00D90D7C" w:rsidRPr="000A121A" w:rsidSect="00C65CE4">
      <w:headerReference w:type="even" r:id="rId8"/>
      <w:footerReference w:type="even" r:id="rId9"/>
      <w:footerReference w:type="default" r:id="rId10"/>
      <w:footerReference w:type="first" r:id="rId11"/>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7ED8" w14:textId="77777777" w:rsidR="00A92E19" w:rsidRDefault="00A92E19">
      <w:r>
        <w:separator/>
      </w:r>
    </w:p>
  </w:endnote>
  <w:endnote w:type="continuationSeparator" w:id="0">
    <w:p w14:paraId="4876E1E6" w14:textId="77777777" w:rsidR="00A92E19" w:rsidRDefault="00A9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89464E"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2479" w14:textId="77777777" w:rsidR="00A92E19" w:rsidRDefault="00A92E19">
      <w:r>
        <w:separator/>
      </w:r>
    </w:p>
  </w:footnote>
  <w:footnote w:type="continuationSeparator" w:id="0">
    <w:p w14:paraId="4E5E3411" w14:textId="77777777" w:rsidR="00A92E19" w:rsidRDefault="00A9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634A855A"/>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BD74AB66"/>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ind w:left="720" w:hanging="360"/>
      </w:pPr>
      <w:rPr>
        <w:rFonts w:ascii="Arial" w:eastAsia="Times New Roman" w:hAnsi="Arial" w:cs="Arial" w:hint="default"/>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000000F"/>
    <w:multiLevelType w:val="hybridMultilevel"/>
    <w:tmpl w:val="E6526182"/>
    <w:lvl w:ilvl="0" w:tplc="04030001">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5" w15:restartNumberingAfterBreak="0">
    <w:nsid w:val="00000010"/>
    <w:multiLevelType w:val="hybridMultilevel"/>
    <w:tmpl w:val="2FEA6C80"/>
    <w:lvl w:ilvl="0" w:tplc="04030017">
      <w:start w:val="1"/>
      <w:numFmt w:val="lowerLetter"/>
      <w:lvlText w:val="%1)"/>
      <w:lvlJc w:val="left"/>
      <w:pPr>
        <w:tabs>
          <w:tab w:val="num" w:pos="722"/>
        </w:tabs>
        <w:ind w:left="722" w:hanging="360"/>
      </w:pPr>
      <w:rPr>
        <w:rFont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6" w15:restartNumberingAfterBreak="0">
    <w:nsid w:val="0000001E"/>
    <w:multiLevelType w:val="hybridMultilevel"/>
    <w:tmpl w:val="69B0DC40"/>
    <w:lvl w:ilvl="0" w:tplc="308AA29A">
      <w:start w:val="3"/>
      <w:numFmt w:val="bullet"/>
      <w:lvlText w:val=""/>
      <w:lvlJc w:val="left"/>
      <w:pPr>
        <w:ind w:left="1428" w:hanging="360"/>
      </w:pPr>
      <w:rPr>
        <w:rFonts w:ascii="Wingdings 2" w:eastAsia="Times New Roman" w:hAnsi="Wingdings 2" w:cs="Times New Roman" w:hint="default"/>
        <w:color w:val="auto"/>
        <w:sz w:val="16"/>
        <w:szCs w:val="22"/>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7" w15:restartNumberingAfterBreak="0">
    <w:nsid w:val="00000020"/>
    <w:multiLevelType w:val="hybridMultilevel"/>
    <w:tmpl w:val="C964B2C8"/>
    <w:lvl w:ilvl="0" w:tplc="FFFFFFFF">
      <w:start w:val="3"/>
      <w:numFmt w:val="bullet"/>
      <w:lvlText w:val=""/>
      <w:lvlJc w:val="left"/>
      <w:pPr>
        <w:tabs>
          <w:tab w:val="num" w:pos="732"/>
        </w:tabs>
        <w:ind w:left="732" w:hanging="360"/>
      </w:pPr>
      <w:rPr>
        <w:rFonts w:ascii="Wingdings 2" w:eastAsia="Times New Roman" w:hAnsi="Wingdings 2" w:cs="Times New Roman" w:hint="default"/>
        <w:color w:val="auto"/>
      </w:rPr>
    </w:lvl>
    <w:lvl w:ilvl="1" w:tplc="FFFFFFFF">
      <w:start w:val="1"/>
      <w:numFmt w:val="bullet"/>
      <w:lvlText w:val="o"/>
      <w:lvlJc w:val="left"/>
      <w:pPr>
        <w:tabs>
          <w:tab w:val="num" w:pos="1452"/>
        </w:tabs>
        <w:ind w:left="1452" w:hanging="360"/>
      </w:pPr>
      <w:rPr>
        <w:rFonts w:ascii="Courier New" w:hAnsi="Courier New" w:cs="Courier New" w:hint="default"/>
      </w:rPr>
    </w:lvl>
    <w:lvl w:ilvl="2" w:tplc="FFFFFFFF">
      <w:start w:val="1"/>
      <w:numFmt w:val="bullet"/>
      <w:lvlText w:val=""/>
      <w:lvlJc w:val="left"/>
      <w:pPr>
        <w:tabs>
          <w:tab w:val="num" w:pos="2172"/>
        </w:tabs>
        <w:ind w:left="2172" w:hanging="360"/>
      </w:pPr>
      <w:rPr>
        <w:rFonts w:ascii="Wingdings" w:hAnsi="Wingdings" w:hint="default"/>
      </w:rPr>
    </w:lvl>
    <w:lvl w:ilvl="3" w:tplc="FFFFFFFF">
      <w:start w:val="1"/>
      <w:numFmt w:val="bullet"/>
      <w:lvlText w:val=""/>
      <w:lvlJc w:val="left"/>
      <w:pPr>
        <w:tabs>
          <w:tab w:val="num" w:pos="2892"/>
        </w:tabs>
        <w:ind w:left="2892" w:hanging="360"/>
      </w:pPr>
      <w:rPr>
        <w:rFonts w:ascii="Symbol" w:hAnsi="Symbol" w:hint="default"/>
      </w:rPr>
    </w:lvl>
    <w:lvl w:ilvl="4" w:tplc="FFFFFFFF">
      <w:start w:val="1"/>
      <w:numFmt w:val="bullet"/>
      <w:lvlText w:val="o"/>
      <w:lvlJc w:val="left"/>
      <w:pPr>
        <w:tabs>
          <w:tab w:val="num" w:pos="3612"/>
        </w:tabs>
        <w:ind w:left="3612" w:hanging="360"/>
      </w:pPr>
      <w:rPr>
        <w:rFonts w:ascii="Courier New" w:hAnsi="Courier New" w:cs="Courier New" w:hint="default"/>
      </w:rPr>
    </w:lvl>
    <w:lvl w:ilvl="5" w:tplc="FFFFFFFF">
      <w:start w:val="1"/>
      <w:numFmt w:val="bullet"/>
      <w:lvlText w:val=""/>
      <w:lvlJc w:val="left"/>
      <w:pPr>
        <w:tabs>
          <w:tab w:val="num" w:pos="4332"/>
        </w:tabs>
        <w:ind w:left="4332" w:hanging="360"/>
      </w:pPr>
      <w:rPr>
        <w:rFonts w:ascii="Wingdings" w:hAnsi="Wingdings" w:hint="default"/>
      </w:rPr>
    </w:lvl>
    <w:lvl w:ilvl="6" w:tplc="FFFFFFFF">
      <w:start w:val="1"/>
      <w:numFmt w:val="bullet"/>
      <w:lvlText w:val=""/>
      <w:lvlJc w:val="left"/>
      <w:pPr>
        <w:tabs>
          <w:tab w:val="num" w:pos="5052"/>
        </w:tabs>
        <w:ind w:left="5052" w:hanging="360"/>
      </w:pPr>
      <w:rPr>
        <w:rFonts w:ascii="Symbol" w:hAnsi="Symbol" w:hint="default"/>
      </w:rPr>
    </w:lvl>
    <w:lvl w:ilvl="7" w:tplc="FFFFFFFF">
      <w:start w:val="1"/>
      <w:numFmt w:val="bullet"/>
      <w:lvlText w:val="o"/>
      <w:lvlJc w:val="left"/>
      <w:pPr>
        <w:tabs>
          <w:tab w:val="num" w:pos="5772"/>
        </w:tabs>
        <w:ind w:left="5772" w:hanging="360"/>
      </w:pPr>
      <w:rPr>
        <w:rFonts w:ascii="Courier New" w:hAnsi="Courier New" w:cs="Courier New" w:hint="default"/>
      </w:rPr>
    </w:lvl>
    <w:lvl w:ilvl="8" w:tplc="FFFFFFFF">
      <w:start w:val="1"/>
      <w:numFmt w:val="bullet"/>
      <w:lvlText w:val=""/>
      <w:lvlJc w:val="left"/>
      <w:pPr>
        <w:tabs>
          <w:tab w:val="num" w:pos="6492"/>
        </w:tabs>
        <w:ind w:left="6492" w:hanging="360"/>
      </w:pPr>
      <w:rPr>
        <w:rFonts w:ascii="Wingdings" w:hAnsi="Wingdings" w:hint="default"/>
      </w:rPr>
    </w:lvl>
  </w:abstractNum>
  <w:abstractNum w:abstractNumId="8" w15:restartNumberingAfterBreak="0">
    <w:nsid w:val="00000022"/>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0000023"/>
    <w:multiLevelType w:val="hybridMultilevel"/>
    <w:tmpl w:val="2CB4395E"/>
    <w:lvl w:ilvl="0" w:tplc="8C04E310">
      <w:start w:val="1"/>
      <w:numFmt w:val="bullet"/>
      <w:lvlText w:val="-"/>
      <w:lvlJc w:val="left"/>
      <w:pPr>
        <w:tabs>
          <w:tab w:val="num" w:pos="720"/>
        </w:tabs>
        <w:ind w:left="720" w:hanging="360"/>
      </w:pPr>
      <w:rPr>
        <w:rFonts w:ascii="Arial" w:eastAsia="Times New Roman" w:hAnsi="Arial" w:cs="Aria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B"/>
    <w:multiLevelType w:val="hybridMultilevel"/>
    <w:tmpl w:val="320C6B06"/>
    <w:lvl w:ilvl="0" w:tplc="04030001">
      <w:start w:val="1"/>
      <w:numFmt w:val="bullet"/>
      <w:lvlText w:val=""/>
      <w:lvlJc w:val="left"/>
      <w:pPr>
        <w:tabs>
          <w:tab w:val="num" w:pos="720"/>
        </w:tabs>
        <w:ind w:left="720" w:hanging="360"/>
      </w:pPr>
      <w:rPr>
        <w:rFonts w:ascii="Symbol" w:hAnsi="Symbol"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FE87A3D"/>
    <w:multiLevelType w:val="hybridMultilevel"/>
    <w:tmpl w:val="478292EE"/>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0301C7C"/>
    <w:multiLevelType w:val="hybridMultilevel"/>
    <w:tmpl w:val="E376B5C0"/>
    <w:lvl w:ilvl="0" w:tplc="04030001">
      <w:start w:val="1"/>
      <w:numFmt w:val="bullet"/>
      <w:lvlText w:val=""/>
      <w:lvlJc w:val="left"/>
      <w:pPr>
        <w:ind w:left="644" w:hanging="360"/>
      </w:pPr>
      <w:rPr>
        <w:rFonts w:ascii="Symbol" w:hAnsi="Symbol" w:hint="default"/>
      </w:rPr>
    </w:lvl>
    <w:lvl w:ilvl="1" w:tplc="7848EB02">
      <w:start w:val="3"/>
      <w:numFmt w:val="bullet"/>
      <w:lvlText w:val="-"/>
      <w:lvlJc w:val="left"/>
      <w:pPr>
        <w:ind w:left="1495" w:hanging="360"/>
      </w:pPr>
      <w:rPr>
        <w:rFonts w:ascii="Arial" w:eastAsia="Times New Roman" w:hAnsi="Arial" w:cs="Arial"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252F3C18"/>
    <w:multiLevelType w:val="hybridMultilevel"/>
    <w:tmpl w:val="2A0681C2"/>
    <w:lvl w:ilvl="0" w:tplc="C1628352">
      <w:start w:val="1"/>
      <w:numFmt w:val="bullet"/>
      <w:lvlText w:val="-"/>
      <w:lvlJc w:val="left"/>
      <w:pPr>
        <w:ind w:left="720" w:hanging="360"/>
      </w:pPr>
      <w:rPr>
        <w:rFonts w:ascii="Arial" w:eastAsia="Times New Roman" w:hAnsi="Arial" w:cs="Arial" w:hint="default"/>
        <w:sz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1"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F977855"/>
    <w:multiLevelType w:val="hybridMultilevel"/>
    <w:tmpl w:val="310A947A"/>
    <w:lvl w:ilvl="0" w:tplc="E298603C">
      <w:start w:val="2"/>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15:restartNumberingAfterBreak="0">
    <w:nsid w:val="32F1722A"/>
    <w:multiLevelType w:val="hybridMultilevel"/>
    <w:tmpl w:val="FC7CB5AE"/>
    <w:lvl w:ilvl="0" w:tplc="04030011">
      <w:start w:val="1"/>
      <w:numFmt w:val="decimal"/>
      <w:lvlText w:val="%1)"/>
      <w:lvlJc w:val="left"/>
      <w:pPr>
        <w:ind w:left="360" w:hanging="360"/>
      </w:pPr>
    </w:lvl>
    <w:lvl w:ilvl="1" w:tplc="04030017">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6"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4B234400"/>
    <w:multiLevelType w:val="hybridMultilevel"/>
    <w:tmpl w:val="A20C18DE"/>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97228C7"/>
    <w:multiLevelType w:val="hybridMultilevel"/>
    <w:tmpl w:val="EB6E648C"/>
    <w:lvl w:ilvl="0" w:tplc="FFFFFFFF">
      <w:start w:val="1"/>
      <w:numFmt w:val="bullet"/>
      <w:lvlText w:val="-"/>
      <w:lvlJc w:val="left"/>
      <w:pPr>
        <w:ind w:left="720" w:hanging="360"/>
      </w:pPr>
      <w:rPr>
        <w:rFonts w:ascii="Arial" w:eastAsia="Times New Roman" w:hAnsi="Arial" w:cs="Arial" w:hint="default"/>
        <w:color w:val="auto"/>
        <w:sz w:val="16"/>
      </w:rPr>
    </w:lvl>
    <w:lvl w:ilvl="1" w:tplc="FFFFFFFF">
      <w:start w:val="1"/>
      <w:numFmt w:val="bullet"/>
      <w:lvlText w:val="-"/>
      <w:lvlJc w:val="left"/>
      <w:pPr>
        <w:ind w:left="1440" w:hanging="360"/>
      </w:pPr>
      <w:rPr>
        <w:rFonts w:ascii="Arial" w:eastAsia="Times New Roman" w:hAnsi="Arial" w:cs="Arial" w:hint="default"/>
        <w:color w:val="auto"/>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C840E30"/>
    <w:multiLevelType w:val="hybridMultilevel"/>
    <w:tmpl w:val="14FC879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7" w15:restartNumberingAfterBreak="0">
    <w:nsid w:val="647C2A42"/>
    <w:multiLevelType w:val="hybridMultilevel"/>
    <w:tmpl w:val="902A01E6"/>
    <w:lvl w:ilvl="0" w:tplc="4E2C5C7A">
      <w:start w:val="1"/>
      <w:numFmt w:val="lowerLetter"/>
      <w:lvlText w:val="%1)"/>
      <w:lvlJc w:val="left"/>
      <w:pPr>
        <w:ind w:left="720" w:hanging="360"/>
      </w:pPr>
      <w:rPr>
        <w:rFonts w:ascii="Arial" w:eastAsia="Times New Roman" w:hAnsi="Arial" w:cs="Arial"/>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F532C1"/>
    <w:multiLevelType w:val="multilevel"/>
    <w:tmpl w:val="5030A34C"/>
    <w:lvl w:ilvl="0">
      <w:start w:val="1"/>
      <w:numFmt w:val="bullet"/>
      <w:lvlText w:val=""/>
      <w:lvlJc w:val="left"/>
      <w:pPr>
        <w:tabs>
          <w:tab w:val="num" w:pos="1068"/>
        </w:tabs>
        <w:ind w:left="1068" w:hanging="360"/>
      </w:pPr>
      <w:rPr>
        <w:rFonts w:ascii="Symbol" w:hAnsi="Symbol" w:hint="default"/>
        <w:b/>
        <w:color w:val="auto"/>
        <w:sz w:val="16"/>
      </w:rPr>
    </w:lvl>
    <w:lvl w:ilvl="1">
      <w:start w:val="5"/>
      <w:numFmt w:val="bullet"/>
      <w:lvlText w:val="-"/>
      <w:lvlJc w:val="left"/>
      <w:pPr>
        <w:tabs>
          <w:tab w:val="num" w:pos="1788"/>
        </w:tabs>
        <w:ind w:left="1788" w:hanging="360"/>
      </w:pPr>
      <w:rPr>
        <w:rFonts w:ascii="Helvetica" w:eastAsia="Times New Roman" w:hAnsi="Helvetica" w:cs="Helvetica" w:hint="default"/>
        <w:b w:val="0"/>
        <w:i w:val="0"/>
        <w:sz w:val="22"/>
        <w:szCs w:val="22"/>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1"/>
  </w:num>
  <w:num w:numId="2" w16cid:durableId="1026953086">
    <w:abstractNumId w:val="4"/>
  </w:num>
  <w:num w:numId="3" w16cid:durableId="2126851281">
    <w:abstractNumId w:val="0"/>
  </w:num>
  <w:num w:numId="4" w16cid:durableId="2081249699">
    <w:abstractNumId w:val="5"/>
  </w:num>
  <w:num w:numId="5" w16cid:durableId="1706635971">
    <w:abstractNumId w:val="9"/>
  </w:num>
  <w:num w:numId="6" w16cid:durableId="1295871638">
    <w:abstractNumId w:val="37"/>
  </w:num>
  <w:num w:numId="7" w16cid:durableId="800348063">
    <w:abstractNumId w:val="46"/>
  </w:num>
  <w:num w:numId="8" w16cid:durableId="1492067061">
    <w:abstractNumId w:val="17"/>
  </w:num>
  <w:num w:numId="9" w16cid:durableId="1388915525">
    <w:abstractNumId w:val="40"/>
  </w:num>
  <w:num w:numId="10" w16cid:durableId="596519362">
    <w:abstractNumId w:val="51"/>
  </w:num>
  <w:num w:numId="11" w16cid:durableId="835072431">
    <w:abstractNumId w:val="11"/>
  </w:num>
  <w:num w:numId="12" w16cid:durableId="170074041">
    <w:abstractNumId w:val="10"/>
  </w:num>
  <w:num w:numId="13" w16cid:durableId="874386345">
    <w:abstractNumId w:val="19"/>
  </w:num>
  <w:num w:numId="14" w16cid:durableId="465467711">
    <w:abstractNumId w:val="35"/>
  </w:num>
  <w:num w:numId="15" w16cid:durableId="798181696">
    <w:abstractNumId w:val="42"/>
  </w:num>
  <w:num w:numId="16" w16cid:durableId="545263983">
    <w:abstractNumId w:val="3"/>
  </w:num>
  <w:num w:numId="17" w16cid:durableId="1016469473">
    <w:abstractNumId w:val="32"/>
  </w:num>
  <w:num w:numId="18" w16cid:durableId="725957200">
    <w:abstractNumId w:val="14"/>
  </w:num>
  <w:num w:numId="19" w16cid:durableId="1244997783">
    <w:abstractNumId w:val="50"/>
  </w:num>
  <w:num w:numId="20" w16cid:durableId="1121387254">
    <w:abstractNumId w:val="24"/>
  </w:num>
  <w:num w:numId="21" w16cid:durableId="1032346496">
    <w:abstractNumId w:val="15"/>
  </w:num>
  <w:num w:numId="22" w16cid:durableId="67046184">
    <w:abstractNumId w:val="26"/>
  </w:num>
  <w:num w:numId="23" w16cid:durableId="1614289569">
    <w:abstractNumId w:val="2"/>
  </w:num>
  <w:num w:numId="24" w16cid:durableId="1134178154">
    <w:abstractNumId w:val="31"/>
  </w:num>
  <w:num w:numId="25" w16cid:durableId="110325320">
    <w:abstractNumId w:val="13"/>
  </w:num>
  <w:num w:numId="26" w16cid:durableId="64376189">
    <w:abstractNumId w:val="16"/>
  </w:num>
  <w:num w:numId="27" w16cid:durableId="782335884">
    <w:abstractNumId w:val="18"/>
  </w:num>
  <w:num w:numId="28" w16cid:durableId="498614466">
    <w:abstractNumId w:val="21"/>
  </w:num>
  <w:num w:numId="29" w16cid:durableId="597718441">
    <w:abstractNumId w:val="25"/>
  </w:num>
  <w:num w:numId="30" w16cid:durableId="1902903596">
    <w:abstractNumId w:val="27"/>
  </w:num>
  <w:num w:numId="31" w16cid:durableId="1301577240">
    <w:abstractNumId w:val="34"/>
  </w:num>
  <w:num w:numId="32" w16cid:durableId="695077510">
    <w:abstractNumId w:val="36"/>
  </w:num>
  <w:num w:numId="33" w16cid:durableId="2066416325">
    <w:abstractNumId w:val="39"/>
  </w:num>
  <w:num w:numId="34" w16cid:durableId="641693292">
    <w:abstractNumId w:val="23"/>
  </w:num>
  <w:num w:numId="35" w16cid:durableId="1131440722">
    <w:abstractNumId w:val="22"/>
  </w:num>
  <w:num w:numId="36" w16cid:durableId="510877401">
    <w:abstractNumId w:val="45"/>
  </w:num>
  <w:num w:numId="37" w16cid:durableId="1968005923">
    <w:abstractNumId w:val="12"/>
  </w:num>
  <w:num w:numId="38" w16cid:durableId="1144811986">
    <w:abstractNumId w:val="48"/>
  </w:num>
  <w:num w:numId="39" w16cid:durableId="193272435">
    <w:abstractNumId w:val="30"/>
  </w:num>
  <w:num w:numId="40" w16cid:durableId="511190553">
    <w:abstractNumId w:val="47"/>
  </w:num>
  <w:num w:numId="41" w16cid:durableId="1451784520">
    <w:abstractNumId w:val="49"/>
  </w:num>
  <w:num w:numId="42" w16cid:durableId="597569404">
    <w:abstractNumId w:val="33"/>
  </w:num>
  <w:num w:numId="43" w16cid:durableId="2112780418">
    <w:abstractNumId w:val="38"/>
  </w:num>
  <w:num w:numId="44" w16cid:durableId="1643536610">
    <w:abstractNumId w:val="20"/>
  </w:num>
  <w:num w:numId="45" w16cid:durableId="322245618">
    <w:abstractNumId w:val="29"/>
  </w:num>
  <w:num w:numId="46" w16cid:durableId="163783102">
    <w:abstractNumId w:val="44"/>
  </w:num>
  <w:num w:numId="47" w16cid:durableId="2037387856">
    <w:abstractNumId w:val="8"/>
  </w:num>
  <w:num w:numId="48" w16cid:durableId="310139672">
    <w:abstractNumId w:val="43"/>
  </w:num>
  <w:num w:numId="49" w16cid:durableId="1037245129">
    <w:abstractNumId w:val="28"/>
  </w:num>
  <w:num w:numId="50" w16cid:durableId="1384912201">
    <w:abstractNumId w:val="6"/>
  </w:num>
  <w:num w:numId="51" w16cid:durableId="188220299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4A2"/>
    <w:rsid w:val="00001631"/>
    <w:rsid w:val="000021A8"/>
    <w:rsid w:val="00004953"/>
    <w:rsid w:val="0000601E"/>
    <w:rsid w:val="000103A6"/>
    <w:rsid w:val="00013828"/>
    <w:rsid w:val="000153DD"/>
    <w:rsid w:val="000237F4"/>
    <w:rsid w:val="000252C7"/>
    <w:rsid w:val="00037732"/>
    <w:rsid w:val="0004112D"/>
    <w:rsid w:val="00050A4B"/>
    <w:rsid w:val="00051981"/>
    <w:rsid w:val="00054645"/>
    <w:rsid w:val="00056B68"/>
    <w:rsid w:val="00063EDB"/>
    <w:rsid w:val="00065956"/>
    <w:rsid w:val="000760BE"/>
    <w:rsid w:val="00085C9D"/>
    <w:rsid w:val="00087CAA"/>
    <w:rsid w:val="00087FD2"/>
    <w:rsid w:val="00092EB1"/>
    <w:rsid w:val="000974BE"/>
    <w:rsid w:val="000A121A"/>
    <w:rsid w:val="000A3BFC"/>
    <w:rsid w:val="000A4E5D"/>
    <w:rsid w:val="000B139C"/>
    <w:rsid w:val="000B448A"/>
    <w:rsid w:val="000B6263"/>
    <w:rsid w:val="000C1353"/>
    <w:rsid w:val="000C5811"/>
    <w:rsid w:val="000D5921"/>
    <w:rsid w:val="000E305A"/>
    <w:rsid w:val="000E66DF"/>
    <w:rsid w:val="000F1958"/>
    <w:rsid w:val="000F46CB"/>
    <w:rsid w:val="001031D6"/>
    <w:rsid w:val="001066B5"/>
    <w:rsid w:val="00110B4B"/>
    <w:rsid w:val="00112099"/>
    <w:rsid w:val="00114732"/>
    <w:rsid w:val="00137312"/>
    <w:rsid w:val="00141378"/>
    <w:rsid w:val="00142601"/>
    <w:rsid w:val="00142C7B"/>
    <w:rsid w:val="001434F8"/>
    <w:rsid w:val="001455A6"/>
    <w:rsid w:val="00147DA1"/>
    <w:rsid w:val="00154AF5"/>
    <w:rsid w:val="001578EB"/>
    <w:rsid w:val="00163B49"/>
    <w:rsid w:val="00164285"/>
    <w:rsid w:val="00165FAD"/>
    <w:rsid w:val="00166D26"/>
    <w:rsid w:val="00166F59"/>
    <w:rsid w:val="001671E3"/>
    <w:rsid w:val="00167856"/>
    <w:rsid w:val="00170893"/>
    <w:rsid w:val="001739F0"/>
    <w:rsid w:val="00187EA9"/>
    <w:rsid w:val="00191194"/>
    <w:rsid w:val="001B454D"/>
    <w:rsid w:val="001B753D"/>
    <w:rsid w:val="001C40DD"/>
    <w:rsid w:val="001C449E"/>
    <w:rsid w:val="001C5103"/>
    <w:rsid w:val="001D0706"/>
    <w:rsid w:val="001D14FD"/>
    <w:rsid w:val="001D476E"/>
    <w:rsid w:val="001D49F2"/>
    <w:rsid w:val="001E2F1F"/>
    <w:rsid w:val="001E3F7B"/>
    <w:rsid w:val="001E50C2"/>
    <w:rsid w:val="001E6B38"/>
    <w:rsid w:val="001F0F29"/>
    <w:rsid w:val="001F6D5A"/>
    <w:rsid w:val="00201567"/>
    <w:rsid w:val="0020371B"/>
    <w:rsid w:val="00212836"/>
    <w:rsid w:val="00215D1B"/>
    <w:rsid w:val="0022006B"/>
    <w:rsid w:val="0022134E"/>
    <w:rsid w:val="00221552"/>
    <w:rsid w:val="00224C6F"/>
    <w:rsid w:val="00224F45"/>
    <w:rsid w:val="00230E9D"/>
    <w:rsid w:val="00236F22"/>
    <w:rsid w:val="00237D57"/>
    <w:rsid w:val="00251711"/>
    <w:rsid w:val="00251907"/>
    <w:rsid w:val="00252F2E"/>
    <w:rsid w:val="00253277"/>
    <w:rsid w:val="00253AD7"/>
    <w:rsid w:val="0025621F"/>
    <w:rsid w:val="00264E81"/>
    <w:rsid w:val="00266935"/>
    <w:rsid w:val="002726EE"/>
    <w:rsid w:val="002851B8"/>
    <w:rsid w:val="00290B6E"/>
    <w:rsid w:val="00291600"/>
    <w:rsid w:val="00292A4D"/>
    <w:rsid w:val="00297DAC"/>
    <w:rsid w:val="002A35D5"/>
    <w:rsid w:val="002A3786"/>
    <w:rsid w:val="002A589E"/>
    <w:rsid w:val="002C2C9D"/>
    <w:rsid w:val="002C5545"/>
    <w:rsid w:val="002D31FF"/>
    <w:rsid w:val="002D3D40"/>
    <w:rsid w:val="002D4F82"/>
    <w:rsid w:val="002F0180"/>
    <w:rsid w:val="002F2862"/>
    <w:rsid w:val="002F34D1"/>
    <w:rsid w:val="002F3985"/>
    <w:rsid w:val="002F45BA"/>
    <w:rsid w:val="003052F0"/>
    <w:rsid w:val="00305318"/>
    <w:rsid w:val="0030532C"/>
    <w:rsid w:val="00313CDF"/>
    <w:rsid w:val="003167D6"/>
    <w:rsid w:val="00317634"/>
    <w:rsid w:val="00325072"/>
    <w:rsid w:val="00334844"/>
    <w:rsid w:val="0033596A"/>
    <w:rsid w:val="00340090"/>
    <w:rsid w:val="003409F0"/>
    <w:rsid w:val="0034617D"/>
    <w:rsid w:val="0034752D"/>
    <w:rsid w:val="00353F33"/>
    <w:rsid w:val="0035726B"/>
    <w:rsid w:val="00374B5F"/>
    <w:rsid w:val="00374DD4"/>
    <w:rsid w:val="003804AC"/>
    <w:rsid w:val="00390176"/>
    <w:rsid w:val="003A4875"/>
    <w:rsid w:val="003A6A5E"/>
    <w:rsid w:val="003B0E67"/>
    <w:rsid w:val="003B3613"/>
    <w:rsid w:val="003B41A7"/>
    <w:rsid w:val="003B7B3A"/>
    <w:rsid w:val="003C294E"/>
    <w:rsid w:val="003D0820"/>
    <w:rsid w:val="003D0983"/>
    <w:rsid w:val="003D2064"/>
    <w:rsid w:val="003D2742"/>
    <w:rsid w:val="003D3EFB"/>
    <w:rsid w:val="003D5B86"/>
    <w:rsid w:val="003E442E"/>
    <w:rsid w:val="003E57E0"/>
    <w:rsid w:val="003E7D33"/>
    <w:rsid w:val="003F002B"/>
    <w:rsid w:val="003F2EF4"/>
    <w:rsid w:val="003F66AB"/>
    <w:rsid w:val="00403B79"/>
    <w:rsid w:val="004069D4"/>
    <w:rsid w:val="00407F53"/>
    <w:rsid w:val="00410E96"/>
    <w:rsid w:val="00413DD0"/>
    <w:rsid w:val="00414707"/>
    <w:rsid w:val="00416210"/>
    <w:rsid w:val="00423AB6"/>
    <w:rsid w:val="00432CFA"/>
    <w:rsid w:val="00434BA4"/>
    <w:rsid w:val="004360F4"/>
    <w:rsid w:val="00437A2C"/>
    <w:rsid w:val="00445E41"/>
    <w:rsid w:val="00447341"/>
    <w:rsid w:val="00455B72"/>
    <w:rsid w:val="00457DCB"/>
    <w:rsid w:val="00466AE0"/>
    <w:rsid w:val="00472FB7"/>
    <w:rsid w:val="004812B0"/>
    <w:rsid w:val="00481AC5"/>
    <w:rsid w:val="00490729"/>
    <w:rsid w:val="0049251A"/>
    <w:rsid w:val="00495538"/>
    <w:rsid w:val="00497237"/>
    <w:rsid w:val="004A7B40"/>
    <w:rsid w:val="004B4975"/>
    <w:rsid w:val="004C39B6"/>
    <w:rsid w:val="004C7F79"/>
    <w:rsid w:val="004E7DCB"/>
    <w:rsid w:val="004F6810"/>
    <w:rsid w:val="005015EF"/>
    <w:rsid w:val="00504D6E"/>
    <w:rsid w:val="00505B53"/>
    <w:rsid w:val="005116E7"/>
    <w:rsid w:val="00513AF6"/>
    <w:rsid w:val="00520669"/>
    <w:rsid w:val="005208EB"/>
    <w:rsid w:val="00521050"/>
    <w:rsid w:val="00522DFD"/>
    <w:rsid w:val="005404D1"/>
    <w:rsid w:val="00545A58"/>
    <w:rsid w:val="00545F1F"/>
    <w:rsid w:val="0054694D"/>
    <w:rsid w:val="00547ACC"/>
    <w:rsid w:val="00555BA9"/>
    <w:rsid w:val="005672E0"/>
    <w:rsid w:val="00572EC1"/>
    <w:rsid w:val="00577789"/>
    <w:rsid w:val="00577B33"/>
    <w:rsid w:val="00580EAB"/>
    <w:rsid w:val="005830C9"/>
    <w:rsid w:val="00583587"/>
    <w:rsid w:val="0059098E"/>
    <w:rsid w:val="005911EF"/>
    <w:rsid w:val="005A5D10"/>
    <w:rsid w:val="005A7BAE"/>
    <w:rsid w:val="005C19DD"/>
    <w:rsid w:val="005C2822"/>
    <w:rsid w:val="005C4BAA"/>
    <w:rsid w:val="005C6048"/>
    <w:rsid w:val="005D042B"/>
    <w:rsid w:val="005D073F"/>
    <w:rsid w:val="005D08A8"/>
    <w:rsid w:val="005D1DE8"/>
    <w:rsid w:val="005D6D7B"/>
    <w:rsid w:val="005E2B4E"/>
    <w:rsid w:val="005E3021"/>
    <w:rsid w:val="005E4619"/>
    <w:rsid w:val="005E58FD"/>
    <w:rsid w:val="005F3A12"/>
    <w:rsid w:val="00600DC3"/>
    <w:rsid w:val="00603CD1"/>
    <w:rsid w:val="00622381"/>
    <w:rsid w:val="00632A68"/>
    <w:rsid w:val="00640B4A"/>
    <w:rsid w:val="0064355C"/>
    <w:rsid w:val="00646627"/>
    <w:rsid w:val="00646A12"/>
    <w:rsid w:val="006476EA"/>
    <w:rsid w:val="00650190"/>
    <w:rsid w:val="00651DB6"/>
    <w:rsid w:val="006615AD"/>
    <w:rsid w:val="006834EE"/>
    <w:rsid w:val="00683905"/>
    <w:rsid w:val="006854A0"/>
    <w:rsid w:val="0069033B"/>
    <w:rsid w:val="006936DC"/>
    <w:rsid w:val="006961C8"/>
    <w:rsid w:val="006A0150"/>
    <w:rsid w:val="006A185B"/>
    <w:rsid w:val="006A6421"/>
    <w:rsid w:val="006B13DB"/>
    <w:rsid w:val="006B1ADC"/>
    <w:rsid w:val="006B1D21"/>
    <w:rsid w:val="006B3329"/>
    <w:rsid w:val="006B4DF7"/>
    <w:rsid w:val="006C13B8"/>
    <w:rsid w:val="006C5F9C"/>
    <w:rsid w:val="006C698C"/>
    <w:rsid w:val="006D39F5"/>
    <w:rsid w:val="006D4F37"/>
    <w:rsid w:val="006D54E3"/>
    <w:rsid w:val="006D6020"/>
    <w:rsid w:val="006D62B6"/>
    <w:rsid w:val="006E2503"/>
    <w:rsid w:val="006E4900"/>
    <w:rsid w:val="006E7730"/>
    <w:rsid w:val="006F28F7"/>
    <w:rsid w:val="007004D5"/>
    <w:rsid w:val="007022A0"/>
    <w:rsid w:val="00703CFA"/>
    <w:rsid w:val="0070547A"/>
    <w:rsid w:val="007054C7"/>
    <w:rsid w:val="0070786F"/>
    <w:rsid w:val="007107BB"/>
    <w:rsid w:val="007149AA"/>
    <w:rsid w:val="00715DF2"/>
    <w:rsid w:val="007168FC"/>
    <w:rsid w:val="00725CB8"/>
    <w:rsid w:val="00737F45"/>
    <w:rsid w:val="007429B3"/>
    <w:rsid w:val="0074441E"/>
    <w:rsid w:val="007457AA"/>
    <w:rsid w:val="00746570"/>
    <w:rsid w:val="00754AAD"/>
    <w:rsid w:val="00754C42"/>
    <w:rsid w:val="007629CA"/>
    <w:rsid w:val="00763F56"/>
    <w:rsid w:val="00766CB7"/>
    <w:rsid w:val="007672DF"/>
    <w:rsid w:val="0077114A"/>
    <w:rsid w:val="00771A80"/>
    <w:rsid w:val="00777F02"/>
    <w:rsid w:val="007806E2"/>
    <w:rsid w:val="00786004"/>
    <w:rsid w:val="00787774"/>
    <w:rsid w:val="00796EC3"/>
    <w:rsid w:val="00797F54"/>
    <w:rsid w:val="007A49A0"/>
    <w:rsid w:val="007A7825"/>
    <w:rsid w:val="007B2BF4"/>
    <w:rsid w:val="007C1EFE"/>
    <w:rsid w:val="007C6453"/>
    <w:rsid w:val="007D134E"/>
    <w:rsid w:val="007D2B37"/>
    <w:rsid w:val="007D3332"/>
    <w:rsid w:val="007D6B92"/>
    <w:rsid w:val="007E4F2A"/>
    <w:rsid w:val="007F467A"/>
    <w:rsid w:val="00800F3A"/>
    <w:rsid w:val="008119E0"/>
    <w:rsid w:val="00816ACE"/>
    <w:rsid w:val="00817C54"/>
    <w:rsid w:val="00822B77"/>
    <w:rsid w:val="00823F16"/>
    <w:rsid w:val="00824F9C"/>
    <w:rsid w:val="00826330"/>
    <w:rsid w:val="00827E5A"/>
    <w:rsid w:val="00834D3A"/>
    <w:rsid w:val="00836DC0"/>
    <w:rsid w:val="0084661E"/>
    <w:rsid w:val="00846822"/>
    <w:rsid w:val="00857D39"/>
    <w:rsid w:val="0086144B"/>
    <w:rsid w:val="008721CC"/>
    <w:rsid w:val="008732A2"/>
    <w:rsid w:val="008826FB"/>
    <w:rsid w:val="0089464E"/>
    <w:rsid w:val="00894A8D"/>
    <w:rsid w:val="008A3B69"/>
    <w:rsid w:val="008A5489"/>
    <w:rsid w:val="008A590A"/>
    <w:rsid w:val="008B12B6"/>
    <w:rsid w:val="008B2399"/>
    <w:rsid w:val="008B2557"/>
    <w:rsid w:val="008B5AE3"/>
    <w:rsid w:val="008B76F1"/>
    <w:rsid w:val="008C1D0D"/>
    <w:rsid w:val="008C2A6F"/>
    <w:rsid w:val="008C304C"/>
    <w:rsid w:val="008D0B11"/>
    <w:rsid w:val="008D3F97"/>
    <w:rsid w:val="008E4DEE"/>
    <w:rsid w:val="008F5BCB"/>
    <w:rsid w:val="0090350C"/>
    <w:rsid w:val="0092157B"/>
    <w:rsid w:val="00923D76"/>
    <w:rsid w:val="00924F5C"/>
    <w:rsid w:val="0092694E"/>
    <w:rsid w:val="0094138D"/>
    <w:rsid w:val="00946BB6"/>
    <w:rsid w:val="00947F7F"/>
    <w:rsid w:val="009705B6"/>
    <w:rsid w:val="00971466"/>
    <w:rsid w:val="0097315A"/>
    <w:rsid w:val="009824B3"/>
    <w:rsid w:val="009841FD"/>
    <w:rsid w:val="00991110"/>
    <w:rsid w:val="00991A4E"/>
    <w:rsid w:val="00994D0C"/>
    <w:rsid w:val="009A06EF"/>
    <w:rsid w:val="009A6973"/>
    <w:rsid w:val="009B3474"/>
    <w:rsid w:val="009C3612"/>
    <w:rsid w:val="009C4236"/>
    <w:rsid w:val="009C67F1"/>
    <w:rsid w:val="009C7B39"/>
    <w:rsid w:val="009D03F7"/>
    <w:rsid w:val="009D255B"/>
    <w:rsid w:val="009D7240"/>
    <w:rsid w:val="009E3991"/>
    <w:rsid w:val="009F1498"/>
    <w:rsid w:val="009F3E01"/>
    <w:rsid w:val="009F705A"/>
    <w:rsid w:val="009F7ACB"/>
    <w:rsid w:val="00A00B7D"/>
    <w:rsid w:val="00A113C1"/>
    <w:rsid w:val="00A151DF"/>
    <w:rsid w:val="00A17084"/>
    <w:rsid w:val="00A2293E"/>
    <w:rsid w:val="00A230AA"/>
    <w:rsid w:val="00A31464"/>
    <w:rsid w:val="00A33505"/>
    <w:rsid w:val="00A34C7F"/>
    <w:rsid w:val="00A4101A"/>
    <w:rsid w:val="00A4168A"/>
    <w:rsid w:val="00A424F5"/>
    <w:rsid w:val="00A42B42"/>
    <w:rsid w:val="00A54F12"/>
    <w:rsid w:val="00A6106A"/>
    <w:rsid w:val="00A619AD"/>
    <w:rsid w:val="00A656F6"/>
    <w:rsid w:val="00A75E7B"/>
    <w:rsid w:val="00A81A79"/>
    <w:rsid w:val="00A831A8"/>
    <w:rsid w:val="00A831D7"/>
    <w:rsid w:val="00A871CD"/>
    <w:rsid w:val="00A92E19"/>
    <w:rsid w:val="00AA4AED"/>
    <w:rsid w:val="00AB655B"/>
    <w:rsid w:val="00AC4747"/>
    <w:rsid w:val="00AC5002"/>
    <w:rsid w:val="00AD5A43"/>
    <w:rsid w:val="00AE15F4"/>
    <w:rsid w:val="00AF034A"/>
    <w:rsid w:val="00AF3EC2"/>
    <w:rsid w:val="00AF6162"/>
    <w:rsid w:val="00B12AFE"/>
    <w:rsid w:val="00B17B18"/>
    <w:rsid w:val="00B25ECC"/>
    <w:rsid w:val="00B260A3"/>
    <w:rsid w:val="00B27148"/>
    <w:rsid w:val="00B31D22"/>
    <w:rsid w:val="00B45CD3"/>
    <w:rsid w:val="00B464E4"/>
    <w:rsid w:val="00B46D1C"/>
    <w:rsid w:val="00B50294"/>
    <w:rsid w:val="00B508AB"/>
    <w:rsid w:val="00B51928"/>
    <w:rsid w:val="00B55025"/>
    <w:rsid w:val="00B61DAE"/>
    <w:rsid w:val="00B70DA3"/>
    <w:rsid w:val="00B93DA5"/>
    <w:rsid w:val="00BA2F84"/>
    <w:rsid w:val="00BA3113"/>
    <w:rsid w:val="00BA6ECF"/>
    <w:rsid w:val="00BA7E47"/>
    <w:rsid w:val="00BB3BE3"/>
    <w:rsid w:val="00BB73D6"/>
    <w:rsid w:val="00BC008B"/>
    <w:rsid w:val="00BC06E1"/>
    <w:rsid w:val="00BC1FB1"/>
    <w:rsid w:val="00BC2D56"/>
    <w:rsid w:val="00BC4DA8"/>
    <w:rsid w:val="00BC5103"/>
    <w:rsid w:val="00BD0F44"/>
    <w:rsid w:val="00BD21F8"/>
    <w:rsid w:val="00BD45AC"/>
    <w:rsid w:val="00BE4D7B"/>
    <w:rsid w:val="00BF0CF6"/>
    <w:rsid w:val="00BF0D7A"/>
    <w:rsid w:val="00BF1276"/>
    <w:rsid w:val="00BF6697"/>
    <w:rsid w:val="00C01617"/>
    <w:rsid w:val="00C0380A"/>
    <w:rsid w:val="00C06902"/>
    <w:rsid w:val="00C17086"/>
    <w:rsid w:val="00C2028A"/>
    <w:rsid w:val="00C2035D"/>
    <w:rsid w:val="00C204FC"/>
    <w:rsid w:val="00C23E22"/>
    <w:rsid w:val="00C24FD8"/>
    <w:rsid w:val="00C2518C"/>
    <w:rsid w:val="00C257C9"/>
    <w:rsid w:val="00C26BF5"/>
    <w:rsid w:val="00C27934"/>
    <w:rsid w:val="00C34B5D"/>
    <w:rsid w:val="00C40D41"/>
    <w:rsid w:val="00C43890"/>
    <w:rsid w:val="00C448EB"/>
    <w:rsid w:val="00C472C2"/>
    <w:rsid w:val="00C52143"/>
    <w:rsid w:val="00C57456"/>
    <w:rsid w:val="00C62A21"/>
    <w:rsid w:val="00C64682"/>
    <w:rsid w:val="00C65CE4"/>
    <w:rsid w:val="00C7108C"/>
    <w:rsid w:val="00C7209F"/>
    <w:rsid w:val="00C72C97"/>
    <w:rsid w:val="00C75D76"/>
    <w:rsid w:val="00C774FB"/>
    <w:rsid w:val="00C82F29"/>
    <w:rsid w:val="00C85083"/>
    <w:rsid w:val="00C85671"/>
    <w:rsid w:val="00C86AB7"/>
    <w:rsid w:val="00C90795"/>
    <w:rsid w:val="00C93950"/>
    <w:rsid w:val="00CA588D"/>
    <w:rsid w:val="00CA59B9"/>
    <w:rsid w:val="00CA6455"/>
    <w:rsid w:val="00CB5A83"/>
    <w:rsid w:val="00CC3B50"/>
    <w:rsid w:val="00CC7F27"/>
    <w:rsid w:val="00CD3575"/>
    <w:rsid w:val="00CD5FF5"/>
    <w:rsid w:val="00CD6BAD"/>
    <w:rsid w:val="00CE58E8"/>
    <w:rsid w:val="00CE6842"/>
    <w:rsid w:val="00D06337"/>
    <w:rsid w:val="00D154DC"/>
    <w:rsid w:val="00D309FC"/>
    <w:rsid w:val="00D35542"/>
    <w:rsid w:val="00D4337E"/>
    <w:rsid w:val="00D45E2C"/>
    <w:rsid w:val="00D47250"/>
    <w:rsid w:val="00D4735F"/>
    <w:rsid w:val="00D504FC"/>
    <w:rsid w:val="00D54449"/>
    <w:rsid w:val="00D60244"/>
    <w:rsid w:val="00D657D0"/>
    <w:rsid w:val="00D757A8"/>
    <w:rsid w:val="00D82F16"/>
    <w:rsid w:val="00D843A8"/>
    <w:rsid w:val="00D90D7C"/>
    <w:rsid w:val="00D93E7F"/>
    <w:rsid w:val="00DB4981"/>
    <w:rsid w:val="00DB4B76"/>
    <w:rsid w:val="00DB5C55"/>
    <w:rsid w:val="00DB6506"/>
    <w:rsid w:val="00DB7DD6"/>
    <w:rsid w:val="00DC2353"/>
    <w:rsid w:val="00DD538C"/>
    <w:rsid w:val="00DE1210"/>
    <w:rsid w:val="00DE2163"/>
    <w:rsid w:val="00DE26E9"/>
    <w:rsid w:val="00DE7C12"/>
    <w:rsid w:val="00DF1457"/>
    <w:rsid w:val="00DF2017"/>
    <w:rsid w:val="00DF630B"/>
    <w:rsid w:val="00E06519"/>
    <w:rsid w:val="00E17A44"/>
    <w:rsid w:val="00E17C2C"/>
    <w:rsid w:val="00E234EE"/>
    <w:rsid w:val="00E27002"/>
    <w:rsid w:val="00E27F2A"/>
    <w:rsid w:val="00E36BDB"/>
    <w:rsid w:val="00E51437"/>
    <w:rsid w:val="00E571D9"/>
    <w:rsid w:val="00E6482B"/>
    <w:rsid w:val="00E70C34"/>
    <w:rsid w:val="00E75187"/>
    <w:rsid w:val="00E76C92"/>
    <w:rsid w:val="00E777DC"/>
    <w:rsid w:val="00E80A35"/>
    <w:rsid w:val="00E81323"/>
    <w:rsid w:val="00E90618"/>
    <w:rsid w:val="00EB2273"/>
    <w:rsid w:val="00EB45D3"/>
    <w:rsid w:val="00EC110F"/>
    <w:rsid w:val="00EC58D5"/>
    <w:rsid w:val="00EC62FA"/>
    <w:rsid w:val="00EC6DC6"/>
    <w:rsid w:val="00ED3321"/>
    <w:rsid w:val="00ED49C8"/>
    <w:rsid w:val="00ED4BA4"/>
    <w:rsid w:val="00ED56D0"/>
    <w:rsid w:val="00ED7592"/>
    <w:rsid w:val="00EE196D"/>
    <w:rsid w:val="00EF0DBA"/>
    <w:rsid w:val="00EF16B7"/>
    <w:rsid w:val="00EF461C"/>
    <w:rsid w:val="00EF6AD0"/>
    <w:rsid w:val="00EF718D"/>
    <w:rsid w:val="00F03306"/>
    <w:rsid w:val="00F05D83"/>
    <w:rsid w:val="00F06E02"/>
    <w:rsid w:val="00F114AF"/>
    <w:rsid w:val="00F13313"/>
    <w:rsid w:val="00F22232"/>
    <w:rsid w:val="00F30281"/>
    <w:rsid w:val="00F3407C"/>
    <w:rsid w:val="00F359D3"/>
    <w:rsid w:val="00F40CDC"/>
    <w:rsid w:val="00F40D45"/>
    <w:rsid w:val="00F51914"/>
    <w:rsid w:val="00F64630"/>
    <w:rsid w:val="00F658BF"/>
    <w:rsid w:val="00F677B6"/>
    <w:rsid w:val="00F677BB"/>
    <w:rsid w:val="00F76CB6"/>
    <w:rsid w:val="00F76D2D"/>
    <w:rsid w:val="00F770F8"/>
    <w:rsid w:val="00F81701"/>
    <w:rsid w:val="00F85464"/>
    <w:rsid w:val="00F90EC1"/>
    <w:rsid w:val="00F935A2"/>
    <w:rsid w:val="00F949FF"/>
    <w:rsid w:val="00F95973"/>
    <w:rsid w:val="00F961D2"/>
    <w:rsid w:val="00FA02C5"/>
    <w:rsid w:val="00FB1D65"/>
    <w:rsid w:val="00FB7963"/>
    <w:rsid w:val="00FC1739"/>
    <w:rsid w:val="00FC31C3"/>
    <w:rsid w:val="00FC739E"/>
    <w:rsid w:val="00FD151C"/>
    <w:rsid w:val="00FD1527"/>
    <w:rsid w:val="00FD2234"/>
    <w:rsid w:val="00FD3B8F"/>
    <w:rsid w:val="00FD44B3"/>
    <w:rsid w:val="00FD7709"/>
    <w:rsid w:val="00FE2E24"/>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3"/>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4"/>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18"/>
      </w:numPr>
    </w:pPr>
  </w:style>
  <w:style w:type="numbering" w:customStyle="1" w:styleId="Estiloimportado24">
    <w:name w:val="Estilo importado 24"/>
    <w:rsid w:val="004F6810"/>
    <w:pPr>
      <w:numPr>
        <w:numId w:val="19"/>
      </w:numPr>
    </w:pPr>
  </w:style>
  <w:style w:type="character" w:customStyle="1" w:styleId="PeuCar1">
    <w:name w:val="Peu Car1"/>
    <w:aliases w:val="Pie de página Car Car1,Peu Car Car Car1 Car1,Peu Car Car Car Car1,Peu Car Car Car Car Car"/>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24"/>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25"/>
      </w:numPr>
    </w:pPr>
  </w:style>
  <w:style w:type="numbering" w:customStyle="1" w:styleId="Estiloimportado27">
    <w:name w:val="Estilo importado 27"/>
    <w:rsid w:val="00DB6506"/>
    <w:pPr>
      <w:numPr>
        <w:numId w:val="26"/>
      </w:numPr>
    </w:pPr>
  </w:style>
  <w:style w:type="numbering" w:customStyle="1" w:styleId="Estiloimportado32">
    <w:name w:val="Estilo importado 32"/>
    <w:rsid w:val="00DB6506"/>
    <w:pPr>
      <w:numPr>
        <w:numId w:val="27"/>
      </w:numPr>
    </w:pPr>
  </w:style>
  <w:style w:type="numbering" w:customStyle="1" w:styleId="Estiloimportado26">
    <w:name w:val="Estilo importado 26"/>
    <w:rsid w:val="00DB6506"/>
    <w:pPr>
      <w:numPr>
        <w:numId w:val="28"/>
      </w:numPr>
    </w:pPr>
  </w:style>
  <w:style w:type="numbering" w:customStyle="1" w:styleId="Estiloimportado31">
    <w:name w:val="Estilo importado 31"/>
    <w:rsid w:val="00DB6506"/>
    <w:pPr>
      <w:numPr>
        <w:numId w:val="29"/>
      </w:numPr>
    </w:pPr>
  </w:style>
  <w:style w:type="numbering" w:customStyle="1" w:styleId="Estiloimportado23">
    <w:name w:val="Estilo importado 23"/>
    <w:rsid w:val="00DB6506"/>
    <w:pPr>
      <w:numPr>
        <w:numId w:val="30"/>
      </w:numPr>
    </w:pPr>
  </w:style>
  <w:style w:type="numbering" w:customStyle="1" w:styleId="Estiloimportado29">
    <w:name w:val="Estilo importado 29"/>
    <w:rsid w:val="00DB6506"/>
    <w:pPr>
      <w:numPr>
        <w:numId w:val="31"/>
      </w:numPr>
    </w:pPr>
  </w:style>
  <w:style w:type="numbering" w:customStyle="1" w:styleId="Estiloimportado30">
    <w:name w:val="Estilo importado 30"/>
    <w:rsid w:val="00DB6506"/>
    <w:pPr>
      <w:numPr>
        <w:numId w:val="32"/>
      </w:numPr>
    </w:pPr>
  </w:style>
  <w:style w:type="numbering" w:customStyle="1" w:styleId="Estiloimportado25">
    <w:name w:val="Estilo importado 25"/>
    <w:rsid w:val="00DB6506"/>
    <w:pPr>
      <w:numPr>
        <w:numId w:val="33"/>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34"/>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35"/>
      </w:numPr>
    </w:pPr>
  </w:style>
  <w:style w:type="numbering" w:customStyle="1" w:styleId="Estiloimportado7">
    <w:name w:val="Estilo importado 7"/>
    <w:rsid w:val="00DB6506"/>
    <w:pPr>
      <w:numPr>
        <w:numId w:val="36"/>
      </w:numPr>
    </w:pPr>
  </w:style>
  <w:style w:type="numbering" w:customStyle="1" w:styleId="Estiloimportado20">
    <w:name w:val="Estilo importado 20"/>
    <w:rsid w:val="00DB6506"/>
    <w:pPr>
      <w:numPr>
        <w:numId w:val="37"/>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38"/>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39"/>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033">
      <w:bodyDiv w:val="1"/>
      <w:marLeft w:val="0"/>
      <w:marRight w:val="0"/>
      <w:marTop w:val="0"/>
      <w:marBottom w:val="0"/>
      <w:divBdr>
        <w:top w:val="none" w:sz="0" w:space="0" w:color="auto"/>
        <w:left w:val="none" w:sz="0" w:space="0" w:color="auto"/>
        <w:bottom w:val="none" w:sz="0" w:space="0" w:color="auto"/>
        <w:right w:val="none" w:sz="0" w:space="0" w:color="auto"/>
      </w:divBdr>
    </w:div>
    <w:div w:id="480272544">
      <w:bodyDiv w:val="1"/>
      <w:marLeft w:val="0"/>
      <w:marRight w:val="0"/>
      <w:marTop w:val="0"/>
      <w:marBottom w:val="0"/>
      <w:divBdr>
        <w:top w:val="none" w:sz="0" w:space="0" w:color="auto"/>
        <w:left w:val="none" w:sz="0" w:space="0" w:color="auto"/>
        <w:bottom w:val="none" w:sz="0" w:space="0" w:color="auto"/>
        <w:right w:val="none" w:sz="0" w:space="0" w:color="auto"/>
      </w:divBdr>
    </w:div>
    <w:div w:id="1021665526">
      <w:bodyDiv w:val="1"/>
      <w:marLeft w:val="0"/>
      <w:marRight w:val="0"/>
      <w:marTop w:val="0"/>
      <w:marBottom w:val="0"/>
      <w:divBdr>
        <w:top w:val="none" w:sz="0" w:space="0" w:color="auto"/>
        <w:left w:val="none" w:sz="0" w:space="0" w:color="auto"/>
        <w:bottom w:val="none" w:sz="0" w:space="0" w:color="auto"/>
        <w:right w:val="none" w:sz="0" w:space="0" w:color="auto"/>
      </w:divBdr>
    </w:div>
    <w:div w:id="1506092132">
      <w:bodyDiv w:val="1"/>
      <w:marLeft w:val="0"/>
      <w:marRight w:val="0"/>
      <w:marTop w:val="0"/>
      <w:marBottom w:val="0"/>
      <w:divBdr>
        <w:top w:val="none" w:sz="0" w:space="0" w:color="auto"/>
        <w:left w:val="none" w:sz="0" w:space="0" w:color="auto"/>
        <w:bottom w:val="none" w:sz="0" w:space="0" w:color="auto"/>
        <w:right w:val="none" w:sz="0" w:space="0" w:color="auto"/>
      </w:divBdr>
    </w:div>
    <w:div w:id="1549686976">
      <w:bodyDiv w:val="1"/>
      <w:marLeft w:val="0"/>
      <w:marRight w:val="0"/>
      <w:marTop w:val="0"/>
      <w:marBottom w:val="0"/>
      <w:divBdr>
        <w:top w:val="none" w:sz="0" w:space="0" w:color="auto"/>
        <w:left w:val="none" w:sz="0" w:space="0" w:color="auto"/>
        <w:bottom w:val="none" w:sz="0" w:space="0" w:color="auto"/>
        <w:right w:val="none" w:sz="0" w:space="0" w:color="auto"/>
      </w:divBdr>
    </w:div>
    <w:div w:id="16177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3192</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2025-07-14T10:58:00Z</cp:lastPrinted>
  <dcterms:created xsi:type="dcterms:W3CDTF">2025-07-30T07:01:00Z</dcterms:created>
  <dcterms:modified xsi:type="dcterms:W3CDTF">2025-07-30T07:01:00Z</dcterms:modified>
</cp:coreProperties>
</file>