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3413" w14:textId="77777777" w:rsidR="003D7A5A" w:rsidRDefault="00000000">
      <w:pPr>
        <w:pStyle w:val="Textindependent"/>
        <w:spacing w:before="83"/>
        <w:ind w:left="142"/>
      </w:pPr>
      <w:r>
        <w:rPr>
          <w:spacing w:val="-2"/>
        </w:rPr>
        <w:t>CV/hg</w:t>
      </w:r>
    </w:p>
    <w:p w14:paraId="7EF79799" w14:textId="77777777" w:rsidR="003D7A5A" w:rsidRDefault="003D7A5A">
      <w:pPr>
        <w:pStyle w:val="Textindependent"/>
        <w:spacing w:before="239"/>
      </w:pPr>
    </w:p>
    <w:p w14:paraId="7B7FD734" w14:textId="77777777" w:rsidR="003D7A5A" w:rsidRDefault="00000000">
      <w:pPr>
        <w:pStyle w:val="Ttol1"/>
        <w:spacing w:before="1"/>
      </w:pPr>
      <w:r>
        <w:rPr>
          <w:spacing w:val="-2"/>
        </w:rPr>
        <w:t>DECRET</w:t>
      </w:r>
    </w:p>
    <w:p w14:paraId="726FEFD5" w14:textId="77777777" w:rsidR="003D7A5A" w:rsidRDefault="00000000">
      <w:pPr>
        <w:spacing w:before="120"/>
        <w:ind w:left="142"/>
        <w:jc w:val="both"/>
        <w:rPr>
          <w:b/>
        </w:rPr>
      </w:pPr>
      <w:r>
        <w:rPr>
          <w:b/>
        </w:rPr>
        <w:t>Assumpte:</w:t>
      </w:r>
      <w:r>
        <w:rPr>
          <w:b/>
          <w:spacing w:val="-5"/>
        </w:rPr>
        <w:t xml:space="preserve"> </w:t>
      </w:r>
      <w:r>
        <w:rPr>
          <w:b/>
        </w:rPr>
        <w:t>adjudicació</w:t>
      </w:r>
      <w:r>
        <w:rPr>
          <w:b/>
          <w:spacing w:val="-2"/>
        </w:rPr>
        <w:t xml:space="preserve"> </w:t>
      </w:r>
      <w:r>
        <w:rPr>
          <w:b/>
        </w:rPr>
        <w:t>contracte</w:t>
      </w:r>
      <w:r>
        <w:rPr>
          <w:b/>
          <w:spacing w:val="-3"/>
        </w:rPr>
        <w:t xml:space="preserve"> </w:t>
      </w:r>
      <w:r>
        <w:rPr>
          <w:b/>
        </w:rPr>
        <w:t>menor</w:t>
      </w:r>
      <w:r>
        <w:rPr>
          <w:b/>
          <w:spacing w:val="-2"/>
        </w:rPr>
        <w:t xml:space="preserve"> </w:t>
      </w:r>
      <w:r>
        <w:rPr>
          <w:b/>
        </w:rPr>
        <w:t>de</w:t>
      </w:r>
      <w:r>
        <w:rPr>
          <w:b/>
          <w:spacing w:val="-3"/>
        </w:rPr>
        <w:t xml:space="preserve"> </w:t>
      </w:r>
      <w:r>
        <w:rPr>
          <w:b/>
        </w:rPr>
        <w:t>l'expedient</w:t>
      </w:r>
      <w:r>
        <w:rPr>
          <w:b/>
          <w:spacing w:val="-2"/>
        </w:rPr>
        <w:t xml:space="preserve"> 2025/3207</w:t>
      </w:r>
    </w:p>
    <w:p w14:paraId="4B50A7A7" w14:textId="77777777" w:rsidR="003D7A5A" w:rsidRDefault="003D7A5A">
      <w:pPr>
        <w:pStyle w:val="Textindependent"/>
        <w:spacing w:before="239"/>
        <w:rPr>
          <w:b/>
        </w:rPr>
      </w:pPr>
    </w:p>
    <w:p w14:paraId="703C9372" w14:textId="77777777" w:rsidR="003D7A5A" w:rsidRDefault="00000000">
      <w:pPr>
        <w:pStyle w:val="Textindependent"/>
        <w:spacing w:before="1"/>
        <w:ind w:left="142" w:right="140"/>
        <w:jc w:val="both"/>
      </w:pPr>
      <w:r>
        <w:t>S’ha emès informe de necessitat per dur a terme una actuació que d’acord amb la</w:t>
      </w:r>
      <w:r>
        <w:rPr>
          <w:spacing w:val="40"/>
        </w:rPr>
        <w:t xml:space="preserve"> </w:t>
      </w:r>
      <w:r>
        <w:t>seva tipologia i pressupost, es tracta d’un contracte menor de conformitat amb l’article 118 de la Llei 9/2017 de 8 de novembre de Contractes del Sector Públic.</w:t>
      </w:r>
    </w:p>
    <w:p w14:paraId="5EF17E30" w14:textId="77777777" w:rsidR="003D7A5A" w:rsidRDefault="00000000">
      <w:pPr>
        <w:pStyle w:val="Textindependent"/>
        <w:spacing w:before="252"/>
        <w:ind w:left="142" w:right="140"/>
        <w:jc w:val="both"/>
      </w:pPr>
      <w:r>
        <w:t>Amb aquesta contractació no s’està alterant l’objecte del contracte per a evitar l’aplicació de les regles generals de contractació.</w:t>
      </w:r>
    </w:p>
    <w:p w14:paraId="7182E85A" w14:textId="77777777" w:rsidR="003D7A5A" w:rsidRDefault="003D7A5A">
      <w:pPr>
        <w:pStyle w:val="Textindependent"/>
      </w:pPr>
    </w:p>
    <w:p w14:paraId="4618BAA2" w14:textId="77777777" w:rsidR="003D7A5A" w:rsidRDefault="00000000">
      <w:pPr>
        <w:pStyle w:val="Textindependent"/>
        <w:spacing w:line="259" w:lineRule="auto"/>
        <w:ind w:left="142" w:right="140"/>
        <w:jc w:val="both"/>
      </w:pPr>
      <w:r>
        <w:t xml:space="preserve">Examinat l’expedient i en exercici de les facultats que em confereix la Disposició Addicional Segona de la Llei 9/2017 de 8 de novembre, de Contractes del Sector </w:t>
      </w:r>
      <w:r>
        <w:rPr>
          <w:spacing w:val="-2"/>
        </w:rPr>
        <w:t>Públic,</w:t>
      </w:r>
    </w:p>
    <w:p w14:paraId="3DBCAF18" w14:textId="77777777" w:rsidR="003D7A5A" w:rsidRDefault="00000000">
      <w:pPr>
        <w:pStyle w:val="Textindependent"/>
        <w:spacing w:before="160"/>
        <w:ind w:left="142" w:right="139"/>
        <w:jc w:val="both"/>
      </w:pPr>
      <w:r>
        <w:t>Per tot l’exposat, fent ús de les atribucions que em confereixen l’article 34.1 de la Llei 7/85, reguladora de les bases del règim local, on s’estableixen les competències a favor del President de la Diputació, i en compliment del previst a l’article 116.1 de la Llei 9/2017, de 8 de novembre, de contractes del sector públic,</w:t>
      </w:r>
    </w:p>
    <w:p w14:paraId="0A96082F" w14:textId="77777777" w:rsidR="003D7A5A" w:rsidRDefault="003D7A5A">
      <w:pPr>
        <w:pStyle w:val="Textindependent"/>
        <w:spacing w:before="240"/>
      </w:pPr>
    </w:p>
    <w:p w14:paraId="38C4AC18" w14:textId="77777777" w:rsidR="003D7A5A" w:rsidRDefault="00000000">
      <w:pPr>
        <w:pStyle w:val="Ttol1"/>
        <w:ind w:left="0" w:right="60"/>
        <w:jc w:val="center"/>
      </w:pPr>
      <w:r>
        <w:rPr>
          <w:spacing w:val="-2"/>
        </w:rPr>
        <w:t>RESOLC:</w:t>
      </w:r>
    </w:p>
    <w:p w14:paraId="6C0AF752" w14:textId="77777777" w:rsidR="003D7A5A" w:rsidRDefault="00000000">
      <w:pPr>
        <w:pStyle w:val="Textindependent"/>
        <w:spacing w:before="120"/>
        <w:ind w:left="142"/>
        <w:jc w:val="both"/>
      </w:pPr>
      <w:r>
        <w:rPr>
          <w:b/>
        </w:rPr>
        <w:t>Primer.</w:t>
      </w:r>
      <w:r>
        <w:rPr>
          <w:b/>
          <w:spacing w:val="-2"/>
        </w:rPr>
        <w:t xml:space="preserve"> </w:t>
      </w:r>
      <w:r>
        <w:rPr>
          <w:b/>
        </w:rPr>
        <w:t>-</w:t>
      </w:r>
      <w:r>
        <w:rPr>
          <w:b/>
          <w:spacing w:val="-2"/>
        </w:rPr>
        <w:t xml:space="preserve"> </w:t>
      </w:r>
      <w:r>
        <w:t>Adjudicar</w:t>
      </w:r>
      <w:r>
        <w:rPr>
          <w:spacing w:val="-2"/>
        </w:rPr>
        <w:t xml:space="preserve"> </w:t>
      </w:r>
      <w:r>
        <w:t>el</w:t>
      </w:r>
      <w:r>
        <w:rPr>
          <w:spacing w:val="-2"/>
        </w:rPr>
        <w:t xml:space="preserve"> </w:t>
      </w:r>
      <w:r>
        <w:t>contracte</w:t>
      </w:r>
      <w:r>
        <w:rPr>
          <w:spacing w:val="-2"/>
        </w:rPr>
        <w:t xml:space="preserve"> </w:t>
      </w:r>
      <w:r>
        <w:t>menor</w:t>
      </w:r>
      <w:r>
        <w:rPr>
          <w:spacing w:val="-1"/>
        </w:rPr>
        <w:t xml:space="preserve"> </w:t>
      </w:r>
      <w:r>
        <w:t>que</w:t>
      </w:r>
      <w:r>
        <w:rPr>
          <w:spacing w:val="-2"/>
        </w:rPr>
        <w:t xml:space="preserve"> </w:t>
      </w:r>
      <w:r>
        <w:t>tot</w:t>
      </w:r>
      <w:r>
        <w:rPr>
          <w:spacing w:val="-2"/>
        </w:rPr>
        <w:t xml:space="preserve"> </w:t>
      </w:r>
      <w:r>
        <w:t>seguit</w:t>
      </w:r>
      <w:r>
        <w:rPr>
          <w:spacing w:val="-3"/>
        </w:rPr>
        <w:t xml:space="preserve"> </w:t>
      </w:r>
      <w:r>
        <w:t>es</w:t>
      </w:r>
      <w:r>
        <w:rPr>
          <w:spacing w:val="-2"/>
        </w:rPr>
        <w:t xml:space="preserve"> detalla:</w:t>
      </w:r>
    </w:p>
    <w:p w14:paraId="7BBF067D" w14:textId="77777777" w:rsidR="003D7A5A" w:rsidRDefault="003D7A5A">
      <w:pPr>
        <w:pStyle w:val="Textindependent"/>
        <w:rPr>
          <w:sz w:val="1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4"/>
      </w:tblGrid>
      <w:tr w:rsidR="003D7A5A" w14:paraId="52842410" w14:textId="77777777">
        <w:trPr>
          <w:trHeight w:val="375"/>
        </w:trPr>
        <w:tc>
          <w:tcPr>
            <w:tcW w:w="8564" w:type="dxa"/>
          </w:tcPr>
          <w:p w14:paraId="6A68D36E" w14:textId="77777777" w:rsidR="003D7A5A" w:rsidRDefault="00000000">
            <w:pPr>
              <w:pStyle w:val="TableParagraph"/>
              <w:spacing w:before="61"/>
              <w:ind w:left="65"/>
            </w:pPr>
            <w:r>
              <w:rPr>
                <w:b/>
              </w:rPr>
              <w:t>Àrea:</w:t>
            </w:r>
            <w:r>
              <w:rPr>
                <w:b/>
                <w:spacing w:val="-3"/>
              </w:rPr>
              <w:t xml:space="preserve"> </w:t>
            </w:r>
            <w:r>
              <w:t>Noves</w:t>
            </w:r>
            <w:r>
              <w:rPr>
                <w:spacing w:val="-1"/>
              </w:rPr>
              <w:t xml:space="preserve"> </w:t>
            </w:r>
            <w:r>
              <w:rPr>
                <w:spacing w:val="-2"/>
              </w:rPr>
              <w:t>Tecnologies</w:t>
            </w:r>
          </w:p>
        </w:tc>
      </w:tr>
      <w:tr w:rsidR="003D7A5A" w14:paraId="672D2189" w14:textId="77777777">
        <w:trPr>
          <w:trHeight w:val="1890"/>
        </w:trPr>
        <w:tc>
          <w:tcPr>
            <w:tcW w:w="8564" w:type="dxa"/>
          </w:tcPr>
          <w:p w14:paraId="32685261" w14:textId="77777777" w:rsidR="003D7A5A" w:rsidRDefault="00000000">
            <w:pPr>
              <w:pStyle w:val="TableParagraph"/>
              <w:spacing w:before="60"/>
              <w:ind w:left="65" w:right="42"/>
              <w:jc w:val="both"/>
            </w:pPr>
            <w:r>
              <w:rPr>
                <w:b/>
              </w:rPr>
              <w:t xml:space="preserve">Objecte: </w:t>
            </w:r>
            <w:r>
              <w:t>L’objecte del contracte és la creació, desenvolupament i implementació de dos projectes web un per a la recopilació, gestió, publicació i difusió de dades</w:t>
            </w:r>
            <w:r>
              <w:rPr>
                <w:spacing w:val="40"/>
              </w:rPr>
              <w:t xml:space="preserve"> </w:t>
            </w:r>
            <w:r>
              <w:t>relatives sobre les persones que van morir a l’exili entre 1936 i 1945 (Persones en Camp de Concentració) i l’altre dedicat al projecte Transformem els patis, repensem l’educació que té com a objectiu el desenvolupament d’una eina digital integral que permeti als centres educatius accedir a tot el coneixement generat pel projecte, facilitant la implementació i transformació dels seus espais exteriors.</w:t>
            </w:r>
          </w:p>
        </w:tc>
      </w:tr>
      <w:tr w:rsidR="003D7A5A" w14:paraId="6225026A" w14:textId="77777777">
        <w:trPr>
          <w:trHeight w:val="362"/>
        </w:trPr>
        <w:tc>
          <w:tcPr>
            <w:tcW w:w="8564" w:type="dxa"/>
            <w:tcBorders>
              <w:left w:val="single" w:sz="8" w:space="0" w:color="000000"/>
              <w:bottom w:val="single" w:sz="8" w:space="0" w:color="000000"/>
              <w:right w:val="single" w:sz="8" w:space="0" w:color="000000"/>
            </w:tcBorders>
          </w:tcPr>
          <w:p w14:paraId="496C7DDA" w14:textId="77777777" w:rsidR="003D7A5A" w:rsidRDefault="00000000">
            <w:pPr>
              <w:pStyle w:val="TableParagraph"/>
              <w:spacing w:before="50"/>
              <w:ind w:left="60"/>
            </w:pPr>
            <w:r>
              <w:rPr>
                <w:b/>
              </w:rPr>
              <w:t>Codi</w:t>
            </w:r>
            <w:r>
              <w:rPr>
                <w:b/>
                <w:spacing w:val="-5"/>
              </w:rPr>
              <w:t xml:space="preserve"> </w:t>
            </w:r>
            <w:r>
              <w:rPr>
                <w:b/>
              </w:rPr>
              <w:t>CPV:</w:t>
            </w:r>
            <w:r>
              <w:rPr>
                <w:b/>
                <w:spacing w:val="-4"/>
              </w:rPr>
              <w:t xml:space="preserve"> </w:t>
            </w:r>
            <w:r>
              <w:t>72413000-</w:t>
            </w:r>
            <w:r>
              <w:rPr>
                <w:spacing w:val="-10"/>
              </w:rPr>
              <w:t>8</w:t>
            </w:r>
          </w:p>
        </w:tc>
      </w:tr>
      <w:tr w:rsidR="003D7A5A" w14:paraId="19179934" w14:textId="77777777">
        <w:trPr>
          <w:trHeight w:val="2123"/>
        </w:trPr>
        <w:tc>
          <w:tcPr>
            <w:tcW w:w="8564" w:type="dxa"/>
            <w:tcBorders>
              <w:top w:val="single" w:sz="8" w:space="0" w:color="000000"/>
              <w:left w:val="single" w:sz="8" w:space="0" w:color="000000"/>
              <w:bottom w:val="single" w:sz="8" w:space="0" w:color="000000"/>
              <w:right w:val="single" w:sz="8" w:space="0" w:color="000000"/>
            </w:tcBorders>
          </w:tcPr>
          <w:p w14:paraId="40DA7DC4" w14:textId="77777777" w:rsidR="003D7A5A" w:rsidRDefault="00000000">
            <w:pPr>
              <w:pStyle w:val="TableParagraph"/>
              <w:spacing w:before="40"/>
              <w:ind w:left="60" w:right="37"/>
              <w:jc w:val="both"/>
            </w:pPr>
            <w:r>
              <w:rPr>
                <w:b/>
              </w:rPr>
              <w:t xml:space="preserve">Necessitat a satisfer: </w:t>
            </w:r>
            <w:r>
              <w:t>L’Institut d’Estudis Ilerdencs és un organisme de caràcter cultural de la Diputació de Lleida.</w:t>
            </w:r>
            <w:r>
              <w:rPr>
                <w:spacing w:val="80"/>
              </w:rPr>
              <w:t xml:space="preserve"> </w:t>
            </w:r>
            <w:r>
              <w:t>Actualment, té la necessitat de difondre mitjançant internet els projecte "Persones en Camp de Concentració" i "Transformem els patis, repensem l’educació" . Aquesta creació és essencial per garantir un servei cultural, l'atenció a les sol·licituds dels ciutadans i la consolidació i difusió dels coneixement generat.</w:t>
            </w:r>
            <w:r>
              <w:rPr>
                <w:spacing w:val="80"/>
              </w:rPr>
              <w:t xml:space="preserve"> </w:t>
            </w:r>
            <w:r>
              <w:t>Actualment tots dos serveis es duen a terme de manera manual, la qual</w:t>
            </w:r>
            <w:r>
              <w:rPr>
                <w:spacing w:val="40"/>
              </w:rPr>
              <w:t xml:space="preserve"> </w:t>
            </w:r>
            <w:r>
              <w:t>cosa implica una menor automatització i eficàcia en els processos, així com una disponibilitat limitada de funcionalitats i prestacions.</w:t>
            </w:r>
          </w:p>
        </w:tc>
      </w:tr>
      <w:tr w:rsidR="003D7A5A" w14:paraId="0294363B" w14:textId="77777777">
        <w:trPr>
          <w:trHeight w:val="1617"/>
        </w:trPr>
        <w:tc>
          <w:tcPr>
            <w:tcW w:w="8564" w:type="dxa"/>
            <w:tcBorders>
              <w:top w:val="single" w:sz="8" w:space="0" w:color="000000"/>
              <w:left w:val="single" w:sz="8" w:space="0" w:color="000000"/>
              <w:bottom w:val="single" w:sz="8" w:space="0" w:color="000000"/>
              <w:right w:val="single" w:sz="8" w:space="0" w:color="000000"/>
            </w:tcBorders>
          </w:tcPr>
          <w:p w14:paraId="395D20EE" w14:textId="77777777" w:rsidR="003D7A5A" w:rsidRDefault="00000000">
            <w:pPr>
              <w:pStyle w:val="TableParagraph"/>
              <w:spacing w:before="40"/>
              <w:ind w:left="60"/>
            </w:pPr>
            <w:r>
              <w:rPr>
                <w:b/>
              </w:rPr>
              <w:t>Característiques</w:t>
            </w:r>
            <w:r>
              <w:rPr>
                <w:b/>
                <w:spacing w:val="40"/>
              </w:rPr>
              <w:t xml:space="preserve"> </w:t>
            </w:r>
            <w:r>
              <w:rPr>
                <w:b/>
              </w:rPr>
              <w:t>tècniques</w:t>
            </w:r>
            <w:r>
              <w:rPr>
                <w:b/>
                <w:spacing w:val="40"/>
              </w:rPr>
              <w:t xml:space="preserve"> </w:t>
            </w:r>
            <w:r>
              <w:rPr>
                <w:b/>
              </w:rPr>
              <w:t>i</w:t>
            </w:r>
            <w:r>
              <w:rPr>
                <w:b/>
                <w:spacing w:val="40"/>
              </w:rPr>
              <w:t xml:space="preserve"> </w:t>
            </w:r>
            <w:r>
              <w:rPr>
                <w:b/>
              </w:rPr>
              <w:t>obligacions:</w:t>
            </w:r>
            <w:r>
              <w:rPr>
                <w:b/>
                <w:spacing w:val="40"/>
              </w:rPr>
              <w:t xml:space="preserve"> </w:t>
            </w:r>
            <w:r>
              <w:t>Les</w:t>
            </w:r>
            <w:r>
              <w:rPr>
                <w:spacing w:val="40"/>
              </w:rPr>
              <w:t xml:space="preserve"> </w:t>
            </w:r>
            <w:r>
              <w:t>característiques</w:t>
            </w:r>
            <w:r>
              <w:rPr>
                <w:spacing w:val="40"/>
              </w:rPr>
              <w:t xml:space="preserve"> </w:t>
            </w:r>
            <w:r>
              <w:t>tècniques</w:t>
            </w:r>
            <w:r>
              <w:rPr>
                <w:spacing w:val="40"/>
              </w:rPr>
              <w:t xml:space="preserve"> </w:t>
            </w:r>
            <w:r>
              <w:t>de</w:t>
            </w:r>
            <w:r>
              <w:rPr>
                <w:spacing w:val="40"/>
              </w:rPr>
              <w:t xml:space="preserve"> </w:t>
            </w:r>
            <w:r>
              <w:t>la</w:t>
            </w:r>
            <w:r>
              <w:rPr>
                <w:spacing w:val="40"/>
              </w:rPr>
              <w:t xml:space="preserve"> </w:t>
            </w:r>
            <w:r>
              <w:t>prestació seran les següents:</w:t>
            </w:r>
          </w:p>
          <w:p w14:paraId="44C5176A" w14:textId="77777777" w:rsidR="003D7A5A" w:rsidRDefault="003D7A5A">
            <w:pPr>
              <w:pStyle w:val="TableParagraph"/>
              <w:ind w:left="0"/>
            </w:pPr>
          </w:p>
          <w:p w14:paraId="582005E3" w14:textId="77777777" w:rsidR="003D7A5A" w:rsidRDefault="00000000">
            <w:pPr>
              <w:pStyle w:val="TableParagraph"/>
              <w:numPr>
                <w:ilvl w:val="0"/>
                <w:numId w:val="2"/>
              </w:numPr>
              <w:tabs>
                <w:tab w:val="left" w:pos="767"/>
              </w:tabs>
              <w:ind w:left="767" w:hanging="347"/>
            </w:pPr>
            <w:r>
              <w:t>Publicació</w:t>
            </w:r>
            <w:r>
              <w:rPr>
                <w:spacing w:val="-6"/>
              </w:rPr>
              <w:t xml:space="preserve"> </w:t>
            </w:r>
            <w:r>
              <w:t>en</w:t>
            </w:r>
            <w:r>
              <w:rPr>
                <w:spacing w:val="-5"/>
              </w:rPr>
              <w:t xml:space="preserve"> </w:t>
            </w:r>
            <w:r>
              <w:t>subdomini</w:t>
            </w:r>
            <w:r>
              <w:rPr>
                <w:spacing w:val="-5"/>
              </w:rPr>
              <w:t xml:space="preserve"> </w:t>
            </w:r>
            <w:r>
              <w:rPr>
                <w:spacing w:val="-2"/>
              </w:rPr>
              <w:t>iei.cat</w:t>
            </w:r>
          </w:p>
          <w:p w14:paraId="5F8EC123" w14:textId="77777777" w:rsidR="003D7A5A" w:rsidRDefault="00000000">
            <w:pPr>
              <w:pStyle w:val="TableParagraph"/>
              <w:numPr>
                <w:ilvl w:val="0"/>
                <w:numId w:val="2"/>
              </w:numPr>
              <w:tabs>
                <w:tab w:val="left" w:pos="767"/>
                <w:tab w:val="left" w:pos="780"/>
              </w:tabs>
              <w:ind w:right="37" w:hanging="360"/>
            </w:pPr>
            <w:r>
              <w:t>Gestor</w:t>
            </w:r>
            <w:r>
              <w:rPr>
                <w:spacing w:val="65"/>
              </w:rPr>
              <w:t xml:space="preserve"> </w:t>
            </w:r>
            <w:r>
              <w:t>de</w:t>
            </w:r>
            <w:r>
              <w:rPr>
                <w:spacing w:val="65"/>
              </w:rPr>
              <w:t xml:space="preserve"> </w:t>
            </w:r>
            <w:r>
              <w:t>continguts</w:t>
            </w:r>
            <w:r>
              <w:rPr>
                <w:b/>
              </w:rPr>
              <w:t>:</w:t>
            </w:r>
            <w:r>
              <w:rPr>
                <w:b/>
                <w:spacing w:val="65"/>
              </w:rPr>
              <w:t xml:space="preserve"> </w:t>
            </w:r>
            <w:r>
              <w:t>el</w:t>
            </w:r>
            <w:r>
              <w:rPr>
                <w:spacing w:val="65"/>
              </w:rPr>
              <w:t xml:space="preserve"> </w:t>
            </w:r>
            <w:r>
              <w:t>lloc</w:t>
            </w:r>
            <w:r>
              <w:rPr>
                <w:spacing w:val="65"/>
              </w:rPr>
              <w:t xml:space="preserve"> </w:t>
            </w:r>
            <w:r>
              <w:t>web</w:t>
            </w:r>
            <w:r>
              <w:rPr>
                <w:spacing w:val="65"/>
              </w:rPr>
              <w:t xml:space="preserve"> </w:t>
            </w:r>
            <w:r>
              <w:t>ha</w:t>
            </w:r>
            <w:r>
              <w:rPr>
                <w:spacing w:val="65"/>
              </w:rPr>
              <w:t xml:space="preserve"> </w:t>
            </w:r>
            <w:r>
              <w:t>d’estar</w:t>
            </w:r>
            <w:r>
              <w:rPr>
                <w:spacing w:val="65"/>
              </w:rPr>
              <w:t xml:space="preserve"> </w:t>
            </w:r>
            <w:r>
              <w:t>creat</w:t>
            </w:r>
            <w:r>
              <w:rPr>
                <w:spacing w:val="65"/>
              </w:rPr>
              <w:t xml:space="preserve"> </w:t>
            </w:r>
            <w:r>
              <w:t>a</w:t>
            </w:r>
            <w:r>
              <w:rPr>
                <w:spacing w:val="65"/>
              </w:rPr>
              <w:t xml:space="preserve"> </w:t>
            </w:r>
            <w:r>
              <w:t>partir</w:t>
            </w:r>
            <w:r>
              <w:rPr>
                <w:spacing w:val="65"/>
              </w:rPr>
              <w:t xml:space="preserve"> </w:t>
            </w:r>
            <w:r>
              <w:t>del</w:t>
            </w:r>
            <w:r>
              <w:rPr>
                <w:spacing w:val="65"/>
              </w:rPr>
              <w:t xml:space="preserve"> </w:t>
            </w:r>
            <w:r>
              <w:t>gestor</w:t>
            </w:r>
            <w:r>
              <w:rPr>
                <w:spacing w:val="65"/>
              </w:rPr>
              <w:t xml:space="preserve"> </w:t>
            </w:r>
            <w:r>
              <w:t>de continguts</w:t>
            </w:r>
            <w:r>
              <w:rPr>
                <w:spacing w:val="40"/>
              </w:rPr>
              <w:t xml:space="preserve"> </w:t>
            </w:r>
            <w:r>
              <w:t>de</w:t>
            </w:r>
            <w:r>
              <w:rPr>
                <w:spacing w:val="40"/>
              </w:rPr>
              <w:t xml:space="preserve"> </w:t>
            </w:r>
            <w:r>
              <w:t>codi</w:t>
            </w:r>
            <w:r>
              <w:rPr>
                <w:spacing w:val="40"/>
              </w:rPr>
              <w:t xml:space="preserve"> </w:t>
            </w:r>
            <w:r>
              <w:t>obert,</w:t>
            </w:r>
            <w:r>
              <w:rPr>
                <w:spacing w:val="40"/>
              </w:rPr>
              <w:t xml:space="preserve"> </w:t>
            </w:r>
            <w:r>
              <w:t>en</w:t>
            </w:r>
            <w:r>
              <w:rPr>
                <w:spacing w:val="40"/>
              </w:rPr>
              <w:t xml:space="preserve"> </w:t>
            </w:r>
            <w:r>
              <w:t>aquest</w:t>
            </w:r>
            <w:r>
              <w:rPr>
                <w:spacing w:val="40"/>
              </w:rPr>
              <w:t xml:space="preserve"> </w:t>
            </w:r>
            <w:r>
              <w:t>cas</w:t>
            </w:r>
            <w:r>
              <w:rPr>
                <w:spacing w:val="40"/>
              </w:rPr>
              <w:t xml:space="preserve"> </w:t>
            </w:r>
            <w:r>
              <w:t>CMS</w:t>
            </w:r>
            <w:r>
              <w:rPr>
                <w:spacing w:val="40"/>
              </w:rPr>
              <w:t xml:space="preserve"> </w:t>
            </w:r>
            <w:proofErr w:type="spellStart"/>
            <w:r>
              <w:t>Plone</w:t>
            </w:r>
            <w:proofErr w:type="spellEnd"/>
            <w:r>
              <w:rPr>
                <w:spacing w:val="40"/>
              </w:rPr>
              <w:t xml:space="preserve"> </w:t>
            </w:r>
            <w:r>
              <w:t>6,</w:t>
            </w:r>
            <w:r>
              <w:rPr>
                <w:spacing w:val="40"/>
              </w:rPr>
              <w:t xml:space="preserve"> </w:t>
            </w:r>
            <w:r>
              <w:t>gestor</w:t>
            </w:r>
            <w:r>
              <w:rPr>
                <w:spacing w:val="40"/>
              </w:rPr>
              <w:t xml:space="preserve"> </w:t>
            </w:r>
            <w:r>
              <w:t>que</w:t>
            </w:r>
            <w:r>
              <w:rPr>
                <w:spacing w:val="40"/>
              </w:rPr>
              <w:t xml:space="preserve"> </w:t>
            </w:r>
            <w:r>
              <w:t>utilitza</w:t>
            </w:r>
          </w:p>
        </w:tc>
      </w:tr>
    </w:tbl>
    <w:p w14:paraId="0AF13919" w14:textId="77777777" w:rsidR="003D7A5A" w:rsidRDefault="003D7A5A">
      <w:pPr>
        <w:pStyle w:val="TableParagraph"/>
        <w:sectPr w:rsidR="003D7A5A">
          <w:headerReference w:type="default" r:id="rId7"/>
          <w:type w:val="continuous"/>
          <w:pgSz w:w="11910" w:h="16840"/>
          <w:pgMar w:top="1900" w:right="1559" w:bottom="280" w:left="1559" w:header="720" w:footer="0" w:gutter="0"/>
          <w:pgNumType w:start="1"/>
          <w:cols w:space="708"/>
        </w:sectPr>
      </w:pPr>
    </w:p>
    <w:p w14:paraId="64B9D83B" w14:textId="77777777" w:rsidR="003D7A5A" w:rsidRDefault="003D7A5A">
      <w:pPr>
        <w:pStyle w:val="Textindependent"/>
        <w:spacing w:before="8"/>
        <w:rPr>
          <w:sz w:val="6"/>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9"/>
        <w:gridCol w:w="4595"/>
      </w:tblGrid>
      <w:tr w:rsidR="003D7A5A" w14:paraId="45ED5B97" w14:textId="77777777">
        <w:trPr>
          <w:trHeight w:val="5179"/>
        </w:trPr>
        <w:tc>
          <w:tcPr>
            <w:tcW w:w="8564" w:type="dxa"/>
            <w:gridSpan w:val="2"/>
            <w:tcBorders>
              <w:top w:val="nil"/>
            </w:tcBorders>
          </w:tcPr>
          <w:p w14:paraId="48A946DE" w14:textId="77777777" w:rsidR="003D7A5A" w:rsidRDefault="00000000">
            <w:pPr>
              <w:pStyle w:val="TableParagraph"/>
              <w:numPr>
                <w:ilvl w:val="0"/>
                <w:numId w:val="1"/>
              </w:numPr>
              <w:tabs>
                <w:tab w:val="left" w:pos="767"/>
                <w:tab w:val="left" w:pos="780"/>
              </w:tabs>
              <w:spacing w:before="60"/>
              <w:ind w:right="38" w:hanging="360"/>
              <w:jc w:val="both"/>
            </w:pPr>
            <w:r>
              <w:t>Inclusió dels nous continguts proporcionats i adaptació a l’estil visual de la</w:t>
            </w:r>
            <w:r>
              <w:rPr>
                <w:spacing w:val="80"/>
              </w:rPr>
              <w:t xml:space="preserve"> </w:t>
            </w:r>
            <w:r>
              <w:rPr>
                <w:spacing w:val="-4"/>
              </w:rPr>
              <w:t>web.</w:t>
            </w:r>
          </w:p>
          <w:p w14:paraId="2110A105" w14:textId="77777777" w:rsidR="003D7A5A" w:rsidRDefault="00000000">
            <w:pPr>
              <w:pStyle w:val="TableParagraph"/>
              <w:ind w:left="60"/>
              <w:jc w:val="both"/>
            </w:pPr>
            <w:r>
              <w:t>Instal·lació</w:t>
            </w:r>
            <w:r>
              <w:rPr>
                <w:spacing w:val="-6"/>
              </w:rPr>
              <w:t xml:space="preserve"> </w:t>
            </w:r>
            <w:r>
              <w:t>del</w:t>
            </w:r>
            <w:r>
              <w:rPr>
                <w:spacing w:val="-5"/>
              </w:rPr>
              <w:t xml:space="preserve"> </w:t>
            </w:r>
            <w:r>
              <w:t>portal</w:t>
            </w:r>
            <w:r>
              <w:rPr>
                <w:spacing w:val="-5"/>
              </w:rPr>
              <w:t xml:space="preserve"> </w:t>
            </w:r>
            <w:r>
              <w:t>en</w:t>
            </w:r>
            <w:r>
              <w:rPr>
                <w:spacing w:val="-6"/>
              </w:rPr>
              <w:t xml:space="preserve"> </w:t>
            </w:r>
            <w:r>
              <w:t>la</w:t>
            </w:r>
            <w:r>
              <w:rPr>
                <w:spacing w:val="-5"/>
              </w:rPr>
              <w:t xml:space="preserve"> </w:t>
            </w:r>
            <w:r>
              <w:t>infraestructura</w:t>
            </w:r>
            <w:r>
              <w:rPr>
                <w:spacing w:val="-5"/>
              </w:rPr>
              <w:t xml:space="preserve"> </w:t>
            </w:r>
            <w:r>
              <w:rPr>
                <w:spacing w:val="-2"/>
              </w:rPr>
              <w:t>acordada.</w:t>
            </w:r>
          </w:p>
          <w:p w14:paraId="15FE05A6" w14:textId="77777777" w:rsidR="003D7A5A" w:rsidRDefault="003D7A5A">
            <w:pPr>
              <w:pStyle w:val="TableParagraph"/>
              <w:ind w:left="0"/>
            </w:pPr>
          </w:p>
          <w:p w14:paraId="4D2B7A0F" w14:textId="77777777" w:rsidR="003D7A5A" w:rsidRDefault="00000000">
            <w:pPr>
              <w:pStyle w:val="TableParagraph"/>
              <w:ind w:left="60" w:right="37"/>
              <w:jc w:val="both"/>
            </w:pPr>
            <w:r>
              <w:t>Nota: Les tasques i les funcionalitats del web es concretaran durant la fase de</w:t>
            </w:r>
            <w:r>
              <w:rPr>
                <w:spacing w:val="40"/>
              </w:rPr>
              <w:t xml:space="preserve"> </w:t>
            </w:r>
            <w:r>
              <w:t>definició del projecte.</w:t>
            </w:r>
          </w:p>
          <w:p w14:paraId="17F6799A" w14:textId="77777777" w:rsidR="003D7A5A" w:rsidRDefault="00000000">
            <w:pPr>
              <w:pStyle w:val="TableParagraph"/>
              <w:ind w:left="60" w:right="37"/>
              <w:jc w:val="both"/>
            </w:pPr>
            <w:r>
              <w:t xml:space="preserve">Model de gestió del projecte: l'empresa adjudicatària realitzarà una gestió del projecte basada en el marc dels fonaments per a la direcció de projectes de la guia PMBOK. Per a això, des del punt de vista de la gestió de projectes s'establiran tres fases de </w:t>
            </w:r>
            <w:r>
              <w:rPr>
                <w:spacing w:val="-2"/>
              </w:rPr>
              <w:t>gestió:</w:t>
            </w:r>
          </w:p>
          <w:p w14:paraId="65A3CEDA" w14:textId="77777777" w:rsidR="003D7A5A" w:rsidRDefault="00000000">
            <w:pPr>
              <w:pStyle w:val="TableParagraph"/>
              <w:numPr>
                <w:ilvl w:val="0"/>
                <w:numId w:val="1"/>
              </w:numPr>
              <w:tabs>
                <w:tab w:val="left" w:pos="767"/>
                <w:tab w:val="left" w:pos="780"/>
              </w:tabs>
              <w:ind w:right="38" w:hanging="360"/>
              <w:jc w:val="both"/>
            </w:pPr>
            <w:r>
              <w:t>Fase d'inici. S'iniciarà formalment el projecte i s'adaptarà i validarà el pla de treball a seguir.</w:t>
            </w:r>
          </w:p>
          <w:p w14:paraId="58436D17" w14:textId="77777777" w:rsidR="003D7A5A" w:rsidRDefault="00000000">
            <w:pPr>
              <w:pStyle w:val="TableParagraph"/>
              <w:numPr>
                <w:ilvl w:val="0"/>
                <w:numId w:val="1"/>
              </w:numPr>
              <w:tabs>
                <w:tab w:val="left" w:pos="767"/>
                <w:tab w:val="left" w:pos="780"/>
              </w:tabs>
              <w:ind w:right="38" w:hanging="360"/>
              <w:jc w:val="both"/>
            </w:pPr>
            <w:r>
              <w:t>Fase d'execució. S'executaran els treballs planificats, es realitzarà un seguiment i control exhaustiu d'aquests treballs i, si fos necessari, es modificarà la planificació per a adaptar-se als nous requeriments.</w:t>
            </w:r>
          </w:p>
          <w:p w14:paraId="2DBCFAC6" w14:textId="77777777" w:rsidR="003D7A5A" w:rsidRDefault="00000000">
            <w:pPr>
              <w:pStyle w:val="TableParagraph"/>
              <w:numPr>
                <w:ilvl w:val="0"/>
                <w:numId w:val="1"/>
              </w:numPr>
              <w:tabs>
                <w:tab w:val="left" w:pos="767"/>
                <w:tab w:val="left" w:pos="780"/>
              </w:tabs>
              <w:ind w:right="37" w:hanging="360"/>
              <w:jc w:val="both"/>
            </w:pPr>
            <w:r>
              <w:t>Fase de finalització. Es tancarà formalment el projecte, lliurant tota la documentació pertinent tant de gestió com de producte. En cadascuna d'aquestes fases es tindran en compte les àrees de coneixement de la guia PMBOK que es considerin necessàries i estableixin en la fase d'inici.</w:t>
            </w:r>
          </w:p>
        </w:tc>
      </w:tr>
      <w:tr w:rsidR="003D7A5A" w14:paraId="7FD0369C" w14:textId="77777777">
        <w:trPr>
          <w:trHeight w:val="1111"/>
        </w:trPr>
        <w:tc>
          <w:tcPr>
            <w:tcW w:w="8564" w:type="dxa"/>
            <w:gridSpan w:val="2"/>
          </w:tcPr>
          <w:p w14:paraId="3DDF8BA5" w14:textId="77777777" w:rsidR="003D7A5A" w:rsidRDefault="00000000">
            <w:pPr>
              <w:pStyle w:val="TableParagraph"/>
              <w:spacing w:before="40"/>
            </w:pPr>
            <w:r>
              <w:rPr>
                <w:b/>
              </w:rPr>
              <w:t>Adjudicatari/ària:</w:t>
            </w:r>
            <w:r>
              <w:rPr>
                <w:b/>
                <w:spacing w:val="-6"/>
              </w:rPr>
              <w:t xml:space="preserve"> </w:t>
            </w:r>
            <w:r>
              <w:t>ECITYCLIC</w:t>
            </w:r>
            <w:r>
              <w:rPr>
                <w:spacing w:val="-3"/>
              </w:rPr>
              <w:t xml:space="preserve"> </w:t>
            </w:r>
            <w:r>
              <w:t>SOLUTIONS</w:t>
            </w:r>
            <w:r>
              <w:rPr>
                <w:spacing w:val="-4"/>
              </w:rPr>
              <w:t xml:space="preserve"> </w:t>
            </w:r>
            <w:r>
              <w:rPr>
                <w:spacing w:val="-5"/>
              </w:rPr>
              <w:t>SL</w:t>
            </w:r>
          </w:p>
          <w:p w14:paraId="43FCFFF9" w14:textId="77777777" w:rsidR="003D7A5A" w:rsidRDefault="00000000">
            <w:pPr>
              <w:pStyle w:val="TableParagraph"/>
            </w:pPr>
            <w:r>
              <w:rPr>
                <w:b/>
              </w:rPr>
              <w:t>NIF/CIF:</w:t>
            </w:r>
            <w:r>
              <w:rPr>
                <w:b/>
                <w:spacing w:val="-1"/>
              </w:rPr>
              <w:t xml:space="preserve"> </w:t>
            </w:r>
            <w:r>
              <w:rPr>
                <w:spacing w:val="-2"/>
              </w:rPr>
              <w:t>B10687861</w:t>
            </w:r>
          </w:p>
          <w:p w14:paraId="5BF4D4CA" w14:textId="77777777" w:rsidR="003D7A5A" w:rsidRDefault="00000000">
            <w:pPr>
              <w:pStyle w:val="TableParagraph"/>
            </w:pPr>
            <w:r>
              <w:rPr>
                <w:b/>
              </w:rPr>
              <w:t>CP</w:t>
            </w:r>
            <w:r>
              <w:t xml:space="preserve">: </w:t>
            </w:r>
            <w:r>
              <w:rPr>
                <w:spacing w:val="-2"/>
              </w:rPr>
              <w:t>25003</w:t>
            </w:r>
          </w:p>
          <w:p w14:paraId="5A942159" w14:textId="77777777" w:rsidR="003D7A5A" w:rsidRDefault="00000000">
            <w:pPr>
              <w:pStyle w:val="TableParagraph"/>
            </w:pPr>
            <w:r>
              <w:rPr>
                <w:b/>
              </w:rPr>
              <w:t>Correu</w:t>
            </w:r>
            <w:r>
              <w:rPr>
                <w:b/>
                <w:spacing w:val="-3"/>
              </w:rPr>
              <w:t xml:space="preserve"> </w:t>
            </w:r>
            <w:r>
              <w:rPr>
                <w:b/>
              </w:rPr>
              <w:t>electrònic:</w:t>
            </w:r>
            <w:r>
              <w:rPr>
                <w:b/>
                <w:spacing w:val="-3"/>
              </w:rPr>
              <w:t xml:space="preserve"> </w:t>
            </w:r>
            <w:hyperlink r:id="rId8">
              <w:r>
                <w:rPr>
                  <w:spacing w:val="-2"/>
                </w:rPr>
                <w:t>notificaciones@ecityclic.com</w:t>
              </w:r>
            </w:hyperlink>
          </w:p>
        </w:tc>
      </w:tr>
      <w:tr w:rsidR="003D7A5A" w14:paraId="6B3A1534" w14:textId="77777777">
        <w:trPr>
          <w:trHeight w:val="818"/>
        </w:trPr>
        <w:tc>
          <w:tcPr>
            <w:tcW w:w="3969" w:type="dxa"/>
          </w:tcPr>
          <w:p w14:paraId="71CBF25C" w14:textId="77777777" w:rsidR="003D7A5A" w:rsidRDefault="00000000">
            <w:pPr>
              <w:pStyle w:val="TableParagraph"/>
              <w:ind w:right="104"/>
            </w:pPr>
            <w:r>
              <w:rPr>
                <w:b/>
              </w:rPr>
              <w:t>Data</w:t>
            </w:r>
            <w:r>
              <w:rPr>
                <w:b/>
                <w:spacing w:val="-8"/>
              </w:rPr>
              <w:t xml:space="preserve"> </w:t>
            </w:r>
            <w:r>
              <w:rPr>
                <w:b/>
              </w:rPr>
              <w:t>d'inici:</w:t>
            </w:r>
            <w:r>
              <w:rPr>
                <w:b/>
                <w:spacing w:val="-8"/>
              </w:rPr>
              <w:t xml:space="preserve"> </w:t>
            </w:r>
            <w:r>
              <w:t>A</w:t>
            </w:r>
            <w:r>
              <w:rPr>
                <w:spacing w:val="-8"/>
              </w:rPr>
              <w:t xml:space="preserve"> </w:t>
            </w:r>
            <w:r>
              <w:t>partir</w:t>
            </w:r>
            <w:r>
              <w:rPr>
                <w:spacing w:val="-8"/>
              </w:rPr>
              <w:t xml:space="preserve"> </w:t>
            </w:r>
            <w:r>
              <w:t>de</w:t>
            </w:r>
            <w:r>
              <w:rPr>
                <w:spacing w:val="-8"/>
              </w:rPr>
              <w:t xml:space="preserve"> </w:t>
            </w:r>
            <w:r>
              <w:t>l'Adjudicació del Contracte</w:t>
            </w:r>
          </w:p>
          <w:p w14:paraId="381D9EA5" w14:textId="77777777" w:rsidR="003D7A5A" w:rsidRDefault="00000000">
            <w:pPr>
              <w:pStyle w:val="TableParagraph"/>
            </w:pPr>
            <w:r>
              <w:rPr>
                <w:b/>
              </w:rPr>
              <w:t xml:space="preserve">Termini: </w:t>
            </w:r>
            <w:r>
              <w:t xml:space="preserve">3 </w:t>
            </w:r>
            <w:r>
              <w:rPr>
                <w:spacing w:val="-2"/>
              </w:rPr>
              <w:t>mesos</w:t>
            </w:r>
          </w:p>
        </w:tc>
        <w:tc>
          <w:tcPr>
            <w:tcW w:w="4595" w:type="dxa"/>
            <w:tcBorders>
              <w:bottom w:val="single" w:sz="4" w:space="0" w:color="000000"/>
            </w:tcBorders>
          </w:tcPr>
          <w:p w14:paraId="635BF715" w14:textId="77777777" w:rsidR="003D7A5A" w:rsidRDefault="00000000">
            <w:pPr>
              <w:pStyle w:val="TableParagraph"/>
              <w:ind w:left="19"/>
            </w:pPr>
            <w:r>
              <w:rPr>
                <w:b/>
              </w:rPr>
              <w:t>Partida</w:t>
            </w:r>
            <w:r>
              <w:rPr>
                <w:b/>
                <w:spacing w:val="-9"/>
              </w:rPr>
              <w:t xml:space="preserve"> </w:t>
            </w:r>
            <w:r>
              <w:rPr>
                <w:b/>
              </w:rPr>
              <w:t>pressupost:</w:t>
            </w:r>
            <w:r>
              <w:rPr>
                <w:b/>
                <w:spacing w:val="-6"/>
              </w:rPr>
              <w:t xml:space="preserve"> </w:t>
            </w:r>
            <w:r>
              <w:t>060-491-</w:t>
            </w:r>
            <w:r>
              <w:rPr>
                <w:spacing w:val="-2"/>
              </w:rPr>
              <w:t>2279900</w:t>
            </w:r>
          </w:p>
          <w:p w14:paraId="5A22C3FC" w14:textId="77777777" w:rsidR="003D7A5A" w:rsidRDefault="00000000">
            <w:pPr>
              <w:pStyle w:val="TableParagraph"/>
              <w:ind w:left="19"/>
            </w:pPr>
            <w:r>
              <w:rPr>
                <w:b/>
              </w:rPr>
              <w:t>RC:</w:t>
            </w:r>
            <w:r>
              <w:rPr>
                <w:b/>
                <w:spacing w:val="-4"/>
              </w:rPr>
              <w:t xml:space="preserve"> </w:t>
            </w:r>
            <w:r>
              <w:t>220250002913</w:t>
            </w:r>
            <w:r>
              <w:rPr>
                <w:spacing w:val="-4"/>
              </w:rPr>
              <w:t xml:space="preserve"> </w:t>
            </w:r>
            <w:r>
              <w:t>import</w:t>
            </w:r>
            <w:r>
              <w:rPr>
                <w:spacing w:val="-4"/>
              </w:rPr>
              <w:t xml:space="preserve"> </w:t>
            </w:r>
            <w:r>
              <w:t>(18101,6</w:t>
            </w:r>
            <w:r>
              <w:rPr>
                <w:spacing w:val="-3"/>
              </w:rPr>
              <w:t xml:space="preserve"> </w:t>
            </w:r>
            <w:r>
              <w:rPr>
                <w:spacing w:val="-2"/>
              </w:rPr>
              <w:t>anualitat</w:t>
            </w:r>
          </w:p>
          <w:p w14:paraId="02C56ED8" w14:textId="77777777" w:rsidR="003D7A5A" w:rsidRDefault="00000000">
            <w:pPr>
              <w:pStyle w:val="TableParagraph"/>
              <w:ind w:left="19"/>
            </w:pPr>
            <w:r>
              <w:rPr>
                <w:spacing w:val="-4"/>
              </w:rPr>
              <w:t>2025)</w:t>
            </w:r>
          </w:p>
        </w:tc>
      </w:tr>
      <w:tr w:rsidR="003D7A5A" w14:paraId="74305F83" w14:textId="77777777">
        <w:trPr>
          <w:trHeight w:val="312"/>
        </w:trPr>
        <w:tc>
          <w:tcPr>
            <w:tcW w:w="3969" w:type="dxa"/>
            <w:tcBorders>
              <w:right w:val="single" w:sz="4" w:space="0" w:color="000000"/>
            </w:tcBorders>
          </w:tcPr>
          <w:p w14:paraId="2E4C69B3" w14:textId="77777777" w:rsidR="003D7A5A" w:rsidRDefault="003D7A5A">
            <w:pPr>
              <w:pStyle w:val="TableParagraph"/>
              <w:ind w:left="0"/>
              <w:rPr>
                <w:rFonts w:ascii="Times New Roman"/>
              </w:rPr>
            </w:pPr>
          </w:p>
        </w:tc>
        <w:tc>
          <w:tcPr>
            <w:tcW w:w="4595" w:type="dxa"/>
            <w:tcBorders>
              <w:top w:val="single" w:sz="4" w:space="0" w:color="000000"/>
              <w:left w:val="single" w:sz="4" w:space="0" w:color="000000"/>
              <w:right w:val="single" w:sz="4" w:space="0" w:color="000000"/>
            </w:tcBorders>
          </w:tcPr>
          <w:p w14:paraId="447FC188" w14:textId="77777777" w:rsidR="003D7A5A" w:rsidRDefault="003D7A5A">
            <w:pPr>
              <w:pStyle w:val="TableParagraph"/>
              <w:ind w:left="0"/>
              <w:rPr>
                <w:rFonts w:ascii="Times New Roman"/>
              </w:rPr>
            </w:pPr>
          </w:p>
        </w:tc>
      </w:tr>
      <w:tr w:rsidR="003D7A5A" w14:paraId="4FEA7072" w14:textId="77777777">
        <w:trPr>
          <w:trHeight w:val="300"/>
        </w:trPr>
        <w:tc>
          <w:tcPr>
            <w:tcW w:w="3969" w:type="dxa"/>
            <w:tcBorders>
              <w:right w:val="single" w:sz="4" w:space="0" w:color="000000"/>
            </w:tcBorders>
          </w:tcPr>
          <w:p w14:paraId="7ECD0E03" w14:textId="77777777" w:rsidR="003D7A5A" w:rsidRDefault="00000000">
            <w:pPr>
              <w:pStyle w:val="TableParagraph"/>
              <w:rPr>
                <w:b/>
              </w:rPr>
            </w:pPr>
            <w:r>
              <w:rPr>
                <w:b/>
              </w:rPr>
              <w:t>Tipus</w:t>
            </w:r>
            <w:r>
              <w:rPr>
                <w:b/>
                <w:spacing w:val="-1"/>
              </w:rPr>
              <w:t xml:space="preserve"> </w:t>
            </w:r>
            <w:r>
              <w:rPr>
                <w:b/>
              </w:rPr>
              <w:t>de</w:t>
            </w:r>
            <w:r>
              <w:rPr>
                <w:b/>
                <w:spacing w:val="-1"/>
              </w:rPr>
              <w:t xml:space="preserve"> </w:t>
            </w:r>
            <w:r>
              <w:rPr>
                <w:b/>
                <w:spacing w:val="-2"/>
              </w:rPr>
              <w:t>contracte</w:t>
            </w:r>
          </w:p>
        </w:tc>
        <w:tc>
          <w:tcPr>
            <w:tcW w:w="4595" w:type="dxa"/>
            <w:tcBorders>
              <w:left w:val="single" w:sz="4" w:space="0" w:color="000000"/>
              <w:bottom w:val="single" w:sz="18" w:space="0" w:color="000000"/>
              <w:right w:val="single" w:sz="4" w:space="0" w:color="000000"/>
            </w:tcBorders>
          </w:tcPr>
          <w:p w14:paraId="1B9F78CF" w14:textId="77777777" w:rsidR="003D7A5A" w:rsidRDefault="00000000">
            <w:pPr>
              <w:pStyle w:val="TableParagraph"/>
              <w:ind w:left="24"/>
              <w:rPr>
                <w:b/>
              </w:rPr>
            </w:pPr>
            <w:r>
              <w:rPr>
                <w:b/>
              </w:rPr>
              <w:t>Pressupost</w:t>
            </w:r>
            <w:r>
              <w:rPr>
                <w:b/>
                <w:spacing w:val="-6"/>
              </w:rPr>
              <w:t xml:space="preserve"> </w:t>
            </w:r>
            <w:r>
              <w:rPr>
                <w:b/>
              </w:rPr>
              <w:t>d’adjudicació</w:t>
            </w:r>
            <w:r>
              <w:rPr>
                <w:b/>
                <w:spacing w:val="-5"/>
              </w:rPr>
              <w:t xml:space="preserve"> </w:t>
            </w:r>
            <w:r>
              <w:rPr>
                <w:b/>
              </w:rPr>
              <w:t>(sense</w:t>
            </w:r>
            <w:r>
              <w:rPr>
                <w:b/>
                <w:spacing w:val="-5"/>
              </w:rPr>
              <w:t xml:space="preserve"> </w:t>
            </w:r>
            <w:r>
              <w:rPr>
                <w:b/>
                <w:spacing w:val="-4"/>
              </w:rPr>
              <w:t>IVA)</w:t>
            </w:r>
          </w:p>
        </w:tc>
      </w:tr>
      <w:tr w:rsidR="003D7A5A" w14:paraId="439D5B43" w14:textId="77777777">
        <w:trPr>
          <w:trHeight w:val="322"/>
        </w:trPr>
        <w:tc>
          <w:tcPr>
            <w:tcW w:w="3969" w:type="dxa"/>
            <w:vMerge w:val="restart"/>
            <w:tcBorders>
              <w:bottom w:val="single" w:sz="4" w:space="0" w:color="000000"/>
              <w:right w:val="thickThinMediumGap" w:sz="4" w:space="0" w:color="000000"/>
            </w:tcBorders>
          </w:tcPr>
          <w:p w14:paraId="6FE897AF" w14:textId="77777777" w:rsidR="003D7A5A" w:rsidRDefault="003D7A5A">
            <w:pPr>
              <w:pStyle w:val="TableParagraph"/>
              <w:spacing w:before="115"/>
              <w:ind w:left="0"/>
            </w:pPr>
          </w:p>
          <w:p w14:paraId="490FFF59" w14:textId="77777777" w:rsidR="003D7A5A" w:rsidRDefault="00000000">
            <w:pPr>
              <w:pStyle w:val="TableParagraph"/>
            </w:pPr>
            <w:r>
              <w:t>Serveis</w:t>
            </w:r>
            <w:r>
              <w:rPr>
                <w:spacing w:val="-1"/>
              </w:rPr>
              <w:t xml:space="preserve"> </w:t>
            </w:r>
            <w:r>
              <w:t>amb publicitat</w:t>
            </w:r>
            <w:r>
              <w:rPr>
                <w:spacing w:val="-1"/>
              </w:rPr>
              <w:t xml:space="preserve"> </w:t>
            </w:r>
            <w:r>
              <w:t xml:space="preserve">i </w:t>
            </w:r>
            <w:r>
              <w:rPr>
                <w:spacing w:val="-2"/>
              </w:rPr>
              <w:t>convidats</w:t>
            </w:r>
          </w:p>
        </w:tc>
        <w:tc>
          <w:tcPr>
            <w:tcW w:w="4595" w:type="dxa"/>
            <w:tcBorders>
              <w:top w:val="single" w:sz="18" w:space="0" w:color="000000"/>
              <w:left w:val="thinThickMediumGap" w:sz="4" w:space="0" w:color="000000"/>
            </w:tcBorders>
          </w:tcPr>
          <w:p w14:paraId="05C3CD08" w14:textId="77777777" w:rsidR="003D7A5A" w:rsidRDefault="00000000">
            <w:pPr>
              <w:pStyle w:val="TableParagraph"/>
              <w:spacing w:before="8"/>
              <w:ind w:left="86"/>
            </w:pPr>
            <w:r>
              <w:rPr>
                <w:spacing w:val="-2"/>
              </w:rPr>
              <w:t>14900</w:t>
            </w:r>
          </w:p>
        </w:tc>
      </w:tr>
      <w:tr w:rsidR="003D7A5A" w14:paraId="1B256D5D" w14:textId="77777777">
        <w:trPr>
          <w:trHeight w:val="315"/>
        </w:trPr>
        <w:tc>
          <w:tcPr>
            <w:tcW w:w="3969" w:type="dxa"/>
            <w:vMerge/>
            <w:tcBorders>
              <w:top w:val="nil"/>
              <w:bottom w:val="single" w:sz="4" w:space="0" w:color="000000"/>
              <w:right w:val="thickThinMediumGap" w:sz="4" w:space="0" w:color="000000"/>
            </w:tcBorders>
          </w:tcPr>
          <w:p w14:paraId="06C2EB64" w14:textId="77777777" w:rsidR="003D7A5A" w:rsidRDefault="003D7A5A">
            <w:pPr>
              <w:rPr>
                <w:sz w:val="2"/>
                <w:szCs w:val="2"/>
              </w:rPr>
            </w:pPr>
          </w:p>
        </w:tc>
        <w:tc>
          <w:tcPr>
            <w:tcW w:w="4595" w:type="dxa"/>
            <w:tcBorders>
              <w:left w:val="thinThickMediumGap" w:sz="4" w:space="0" w:color="000000"/>
            </w:tcBorders>
          </w:tcPr>
          <w:p w14:paraId="7ECD0AD4" w14:textId="77777777" w:rsidR="003D7A5A" w:rsidRDefault="00000000">
            <w:pPr>
              <w:pStyle w:val="TableParagraph"/>
              <w:spacing w:before="1"/>
              <w:ind w:left="24"/>
              <w:rPr>
                <w:b/>
              </w:rPr>
            </w:pPr>
            <w:r>
              <w:rPr>
                <w:b/>
              </w:rPr>
              <w:t>Pressupost</w:t>
            </w:r>
            <w:r>
              <w:rPr>
                <w:b/>
                <w:spacing w:val="-7"/>
              </w:rPr>
              <w:t xml:space="preserve"> </w:t>
            </w:r>
            <w:r>
              <w:rPr>
                <w:b/>
              </w:rPr>
              <w:t>d’adjudicació</w:t>
            </w:r>
            <w:r>
              <w:rPr>
                <w:b/>
                <w:spacing w:val="-5"/>
              </w:rPr>
              <w:t xml:space="preserve"> </w:t>
            </w:r>
            <w:r>
              <w:rPr>
                <w:b/>
              </w:rPr>
              <w:t>(IVA</w:t>
            </w:r>
            <w:r>
              <w:rPr>
                <w:b/>
                <w:spacing w:val="-4"/>
              </w:rPr>
              <w:t xml:space="preserve"> </w:t>
            </w:r>
            <w:r>
              <w:rPr>
                <w:b/>
                <w:spacing w:val="-2"/>
              </w:rPr>
              <w:t>inclòs)</w:t>
            </w:r>
          </w:p>
        </w:tc>
      </w:tr>
      <w:tr w:rsidR="003D7A5A" w14:paraId="466C1A36" w14:textId="77777777">
        <w:trPr>
          <w:trHeight w:val="384"/>
        </w:trPr>
        <w:tc>
          <w:tcPr>
            <w:tcW w:w="3969" w:type="dxa"/>
            <w:vMerge/>
            <w:tcBorders>
              <w:top w:val="nil"/>
              <w:bottom w:val="single" w:sz="4" w:space="0" w:color="000000"/>
              <w:right w:val="thickThinMediumGap" w:sz="4" w:space="0" w:color="000000"/>
            </w:tcBorders>
          </w:tcPr>
          <w:p w14:paraId="05E1567D" w14:textId="77777777" w:rsidR="003D7A5A" w:rsidRDefault="003D7A5A">
            <w:pPr>
              <w:rPr>
                <w:sz w:val="2"/>
                <w:szCs w:val="2"/>
              </w:rPr>
            </w:pPr>
          </w:p>
        </w:tc>
        <w:tc>
          <w:tcPr>
            <w:tcW w:w="4595" w:type="dxa"/>
            <w:tcBorders>
              <w:left w:val="thinThickMediumGap" w:sz="4" w:space="0" w:color="000000"/>
              <w:bottom w:val="single" w:sz="4" w:space="0" w:color="000000"/>
            </w:tcBorders>
          </w:tcPr>
          <w:p w14:paraId="30BFBAC0" w14:textId="77777777" w:rsidR="003D7A5A" w:rsidRDefault="00000000">
            <w:pPr>
              <w:pStyle w:val="TableParagraph"/>
              <w:spacing w:before="1"/>
              <w:ind w:left="86"/>
            </w:pPr>
            <w:r>
              <w:rPr>
                <w:spacing w:val="-2"/>
              </w:rPr>
              <w:t>18029</w:t>
            </w:r>
          </w:p>
        </w:tc>
      </w:tr>
    </w:tbl>
    <w:p w14:paraId="3C3667E1" w14:textId="77777777" w:rsidR="003D7A5A" w:rsidRDefault="003D7A5A">
      <w:pPr>
        <w:pStyle w:val="Textindependent"/>
        <w:spacing w:before="11"/>
      </w:pPr>
    </w:p>
    <w:p w14:paraId="0E3BE98D" w14:textId="77777777" w:rsidR="003D7A5A" w:rsidRDefault="00000000">
      <w:pPr>
        <w:pStyle w:val="Textindependent"/>
        <w:ind w:left="142" w:right="139"/>
        <w:jc w:val="both"/>
      </w:pPr>
      <w:r>
        <w:rPr>
          <w:b/>
        </w:rPr>
        <w:t xml:space="preserve">Segon.- </w:t>
      </w:r>
      <w:r>
        <w:t>Aprovar l’autorització i disposició (AD) de la despesa amb càrrec a la partida que es detalla a l’apartat anterior i que, un cop realitzada la prestació, s’incorporin les factures i es tramitin els pagaments si així procedeix, procedint-se a barrar el saldo restant de 72,60€ de l’RC 220250002913 inicial, corresponent a la diferència entre el pressupost d’execució inicialment previst i el preu d’adjudicació i reposar aquest crèdit a l’aplicació pressupostària 060-491-2279900.</w:t>
      </w:r>
    </w:p>
    <w:p w14:paraId="2B7B6C4A" w14:textId="77777777" w:rsidR="003D7A5A" w:rsidRDefault="003D7A5A">
      <w:pPr>
        <w:pStyle w:val="Textindependent"/>
      </w:pPr>
    </w:p>
    <w:p w14:paraId="38F610D9" w14:textId="77777777" w:rsidR="003D7A5A" w:rsidRDefault="00000000">
      <w:pPr>
        <w:pStyle w:val="Textindependent"/>
        <w:ind w:left="142" w:right="139"/>
        <w:jc w:val="both"/>
      </w:pPr>
      <w:r>
        <w:rPr>
          <w:b/>
        </w:rPr>
        <w:t xml:space="preserve">Tercer.- </w:t>
      </w:r>
      <w:r>
        <w:t>Informar a l’adjudicatari que per al cobrament de les despeses meritades, un cop efectuada la prestació objecte del contracte, caldrà presentar la factura que haurà de contenir les dades que preveu l’art. 72 del RLCAP així com el número d’operació comptable AD que li serà facilitat junt amb la notificació d’aquest decret.</w:t>
      </w:r>
    </w:p>
    <w:p w14:paraId="52F136FD" w14:textId="77777777" w:rsidR="003D7A5A" w:rsidRDefault="003D7A5A">
      <w:pPr>
        <w:pStyle w:val="Textindependent"/>
      </w:pPr>
    </w:p>
    <w:p w14:paraId="0AD75FCE" w14:textId="77777777" w:rsidR="003D7A5A" w:rsidRDefault="00000000">
      <w:pPr>
        <w:pStyle w:val="Textindependent"/>
        <w:ind w:left="142" w:right="139"/>
        <w:jc w:val="both"/>
      </w:pPr>
      <w:r>
        <w:rPr>
          <w:b/>
        </w:rPr>
        <w:t xml:space="preserve">Quart.- </w:t>
      </w:r>
      <w:r>
        <w:t>Notificar aquest decret a la Intervenció i a l’adjudicatària amb l’advertiment que contra aquest, que posa fi a la via administrativa, es pot interposar recurs contenciós administratiu en el termini de dos mesos a comptar des del dia següent de la seva notificació</w:t>
      </w:r>
      <w:r>
        <w:rPr>
          <w:spacing w:val="40"/>
        </w:rPr>
        <w:t xml:space="preserve"> </w:t>
      </w:r>
      <w:r>
        <w:t>davant</w:t>
      </w:r>
      <w:r>
        <w:rPr>
          <w:spacing w:val="40"/>
        </w:rPr>
        <w:t xml:space="preserve"> </w:t>
      </w:r>
      <w:r>
        <w:t>el</w:t>
      </w:r>
      <w:r>
        <w:rPr>
          <w:spacing w:val="40"/>
        </w:rPr>
        <w:t xml:space="preserve"> </w:t>
      </w:r>
      <w:r>
        <w:t>Jutjat</w:t>
      </w:r>
      <w:r>
        <w:rPr>
          <w:spacing w:val="40"/>
        </w:rPr>
        <w:t xml:space="preserve"> </w:t>
      </w:r>
      <w:r>
        <w:t>Contenciós</w:t>
      </w:r>
      <w:r>
        <w:rPr>
          <w:spacing w:val="40"/>
        </w:rPr>
        <w:t xml:space="preserve"> </w:t>
      </w:r>
      <w:r>
        <w:t>Administratiu</w:t>
      </w:r>
      <w:r>
        <w:rPr>
          <w:spacing w:val="40"/>
        </w:rPr>
        <w:t xml:space="preserve"> </w:t>
      </w:r>
      <w:r>
        <w:t>de</w:t>
      </w:r>
      <w:r>
        <w:rPr>
          <w:spacing w:val="40"/>
        </w:rPr>
        <w:t xml:space="preserve"> </w:t>
      </w:r>
      <w:r>
        <w:t>Lleida.</w:t>
      </w:r>
      <w:r>
        <w:rPr>
          <w:spacing w:val="40"/>
        </w:rPr>
        <w:t xml:space="preserve"> </w:t>
      </w:r>
      <w:r>
        <w:t>Alternativament</w:t>
      </w:r>
      <w:r>
        <w:rPr>
          <w:spacing w:val="40"/>
        </w:rPr>
        <w:t xml:space="preserve"> </w:t>
      </w:r>
      <w:r>
        <w:t>i</w:t>
      </w:r>
      <w:r>
        <w:rPr>
          <w:spacing w:val="40"/>
        </w:rPr>
        <w:t xml:space="preserve"> </w:t>
      </w:r>
      <w:r>
        <w:t>de</w:t>
      </w:r>
    </w:p>
    <w:p w14:paraId="038317CA" w14:textId="77777777" w:rsidR="003D7A5A" w:rsidRDefault="003D7A5A">
      <w:pPr>
        <w:pStyle w:val="Textindependent"/>
        <w:jc w:val="both"/>
        <w:sectPr w:rsidR="003D7A5A">
          <w:pgSz w:w="11910" w:h="16840"/>
          <w:pgMar w:top="1900" w:right="1559" w:bottom="280" w:left="1559" w:header="720" w:footer="0" w:gutter="0"/>
          <w:cols w:space="708"/>
        </w:sectPr>
      </w:pPr>
    </w:p>
    <w:p w14:paraId="57344B77" w14:textId="77777777" w:rsidR="003D7A5A" w:rsidRDefault="00000000">
      <w:pPr>
        <w:pStyle w:val="Textindependent"/>
        <w:spacing w:before="83"/>
        <w:ind w:left="142" w:right="139"/>
        <w:jc w:val="both"/>
      </w:pPr>
      <w:r>
        <w:lastRenderedPageBreak/>
        <w:t>forma</w:t>
      </w:r>
      <w:r>
        <w:rPr>
          <w:spacing w:val="-1"/>
        </w:rPr>
        <w:t xml:space="preserve"> </w:t>
      </w:r>
      <w:r>
        <w:t>potestativa,</w:t>
      </w:r>
      <w:r>
        <w:rPr>
          <w:spacing w:val="-1"/>
        </w:rPr>
        <w:t xml:space="preserve"> </w:t>
      </w:r>
      <w:r>
        <w:t>es</w:t>
      </w:r>
      <w:r>
        <w:rPr>
          <w:spacing w:val="-1"/>
        </w:rPr>
        <w:t xml:space="preserve"> </w:t>
      </w:r>
      <w:r>
        <w:t>pot interposar recurs</w:t>
      </w:r>
      <w:r>
        <w:rPr>
          <w:spacing w:val="-1"/>
        </w:rPr>
        <w:t xml:space="preserve"> </w:t>
      </w:r>
      <w:r>
        <w:t>de</w:t>
      </w:r>
      <w:r>
        <w:rPr>
          <w:spacing w:val="-1"/>
        </w:rPr>
        <w:t xml:space="preserve"> </w:t>
      </w:r>
      <w:r>
        <w:t>reposició</w:t>
      </w:r>
      <w:r>
        <w:rPr>
          <w:spacing w:val="-1"/>
        </w:rPr>
        <w:t xml:space="preserve"> </w:t>
      </w:r>
      <w:r>
        <w:t>davant</w:t>
      </w:r>
      <w:r>
        <w:rPr>
          <w:spacing w:val="-1"/>
        </w:rPr>
        <w:t xml:space="preserve"> </w:t>
      </w:r>
      <w:r>
        <w:t>el</w:t>
      </w:r>
      <w:r>
        <w:rPr>
          <w:spacing w:val="-1"/>
        </w:rPr>
        <w:t xml:space="preserve"> </w:t>
      </w:r>
      <w:r>
        <w:t>mateix</w:t>
      </w:r>
      <w:r>
        <w:rPr>
          <w:spacing w:val="-1"/>
        </w:rPr>
        <w:t xml:space="preserve"> </w:t>
      </w:r>
      <w:r>
        <w:t>òrgan</w:t>
      </w:r>
      <w:r>
        <w:rPr>
          <w:spacing w:val="-1"/>
        </w:rPr>
        <w:t xml:space="preserve"> </w:t>
      </w:r>
      <w:r>
        <w:t>que</w:t>
      </w:r>
      <w:r>
        <w:rPr>
          <w:spacing w:val="-1"/>
        </w:rPr>
        <w:t xml:space="preserve"> </w:t>
      </w:r>
      <w:r>
        <w:t>l'ha dictat, en el termini d'un mes a comptar des del dia següent de la seva notificació.</w:t>
      </w:r>
    </w:p>
    <w:p w14:paraId="0C3FFF15" w14:textId="77777777" w:rsidR="003D7A5A" w:rsidRDefault="00000000">
      <w:pPr>
        <w:pStyle w:val="Textindependent"/>
        <w:spacing w:before="252"/>
        <w:ind w:left="142" w:right="140"/>
        <w:jc w:val="both"/>
      </w:pPr>
      <w:r>
        <w:rPr>
          <w:b/>
        </w:rPr>
        <w:t xml:space="preserve">Cinquè.- </w:t>
      </w:r>
      <w:r>
        <w:t>Comunicar aquesta resolució al Registre de Contractes del Sector Públic i donar-ne</w:t>
      </w:r>
      <w:r>
        <w:rPr>
          <w:spacing w:val="-2"/>
        </w:rPr>
        <w:t xml:space="preserve"> </w:t>
      </w:r>
      <w:r>
        <w:t>publicitat</w:t>
      </w:r>
      <w:r>
        <w:rPr>
          <w:spacing w:val="-2"/>
        </w:rPr>
        <w:t xml:space="preserve"> </w:t>
      </w:r>
      <w:r>
        <w:t>al</w:t>
      </w:r>
      <w:r>
        <w:rPr>
          <w:spacing w:val="-2"/>
        </w:rPr>
        <w:t xml:space="preserve"> </w:t>
      </w:r>
      <w:r>
        <w:t>Perfil</w:t>
      </w:r>
      <w:r>
        <w:rPr>
          <w:spacing w:val="-2"/>
        </w:rPr>
        <w:t xml:space="preserve"> </w:t>
      </w:r>
      <w:r>
        <w:t>del</w:t>
      </w:r>
      <w:r>
        <w:rPr>
          <w:spacing w:val="-2"/>
        </w:rPr>
        <w:t xml:space="preserve"> </w:t>
      </w:r>
      <w:r>
        <w:t>contractant</w:t>
      </w:r>
      <w:r>
        <w:rPr>
          <w:spacing w:val="-2"/>
        </w:rPr>
        <w:t xml:space="preserve"> </w:t>
      </w:r>
      <w:r>
        <w:t>en</w:t>
      </w:r>
      <w:r>
        <w:rPr>
          <w:spacing w:val="-2"/>
        </w:rPr>
        <w:t xml:space="preserve"> </w:t>
      </w:r>
      <w:r>
        <w:t>la</w:t>
      </w:r>
      <w:r>
        <w:rPr>
          <w:spacing w:val="-2"/>
        </w:rPr>
        <w:t xml:space="preserve"> </w:t>
      </w:r>
      <w:r>
        <w:t>declaració</w:t>
      </w:r>
      <w:r>
        <w:rPr>
          <w:spacing w:val="-2"/>
        </w:rPr>
        <w:t xml:space="preserve"> </w:t>
      </w:r>
      <w:r>
        <w:t>trimestral</w:t>
      </w:r>
      <w:r>
        <w:rPr>
          <w:spacing w:val="-2"/>
        </w:rPr>
        <w:t xml:space="preserve"> </w:t>
      </w:r>
      <w:r>
        <w:t>en</w:t>
      </w:r>
      <w:r>
        <w:rPr>
          <w:spacing w:val="-2"/>
        </w:rPr>
        <w:t xml:space="preserve"> </w:t>
      </w:r>
      <w:r>
        <w:t>els</w:t>
      </w:r>
      <w:r>
        <w:rPr>
          <w:spacing w:val="-2"/>
        </w:rPr>
        <w:t xml:space="preserve"> </w:t>
      </w:r>
      <w:r>
        <w:t>termes</w:t>
      </w:r>
      <w:r>
        <w:rPr>
          <w:spacing w:val="-2"/>
        </w:rPr>
        <w:t xml:space="preserve"> </w:t>
      </w:r>
      <w:r>
        <w:t>que preveu la LCSP.</w:t>
      </w:r>
    </w:p>
    <w:p w14:paraId="0E297CDB" w14:textId="77777777" w:rsidR="003D7A5A" w:rsidRDefault="003D7A5A">
      <w:pPr>
        <w:pStyle w:val="Textindependent"/>
      </w:pPr>
    </w:p>
    <w:p w14:paraId="68A7A82F" w14:textId="77777777" w:rsidR="003D7A5A" w:rsidRDefault="00000000">
      <w:pPr>
        <w:pStyle w:val="Textindependent"/>
        <w:spacing w:line="259" w:lineRule="auto"/>
        <w:ind w:left="142"/>
      </w:pPr>
      <w:r>
        <w:rPr>
          <w:b/>
        </w:rPr>
        <w:t>Sisè.-</w:t>
      </w:r>
      <w:r>
        <w:rPr>
          <w:b/>
          <w:spacing w:val="40"/>
        </w:rPr>
        <w:t xml:space="preserve"> </w:t>
      </w:r>
      <w:r>
        <w:t>Donar</w:t>
      </w:r>
      <w:r>
        <w:rPr>
          <w:spacing w:val="40"/>
        </w:rPr>
        <w:t xml:space="preserve"> </w:t>
      </w:r>
      <w:r>
        <w:t>compte</w:t>
      </w:r>
      <w:r>
        <w:rPr>
          <w:spacing w:val="40"/>
        </w:rPr>
        <w:t xml:space="preserve"> </w:t>
      </w:r>
      <w:r>
        <w:t>al</w:t>
      </w:r>
      <w:r>
        <w:rPr>
          <w:spacing w:val="40"/>
        </w:rPr>
        <w:t xml:space="preserve"> </w:t>
      </w:r>
      <w:r>
        <w:t>Ple</w:t>
      </w:r>
      <w:r>
        <w:rPr>
          <w:spacing w:val="40"/>
        </w:rPr>
        <w:t xml:space="preserve"> </w:t>
      </w:r>
      <w:r>
        <w:t>d’aquesta</w:t>
      </w:r>
      <w:r>
        <w:rPr>
          <w:spacing w:val="40"/>
        </w:rPr>
        <w:t xml:space="preserve"> </w:t>
      </w:r>
      <w:r>
        <w:t>resolució</w:t>
      </w:r>
      <w:r>
        <w:rPr>
          <w:spacing w:val="40"/>
        </w:rPr>
        <w:t xml:space="preserve"> </w:t>
      </w:r>
      <w:r>
        <w:t>en</w:t>
      </w:r>
      <w:r>
        <w:rPr>
          <w:spacing w:val="40"/>
        </w:rPr>
        <w:t xml:space="preserve"> </w:t>
      </w:r>
      <w:r>
        <w:t>la</w:t>
      </w:r>
      <w:r>
        <w:rPr>
          <w:spacing w:val="40"/>
        </w:rPr>
        <w:t xml:space="preserve"> </w:t>
      </w:r>
      <w:r>
        <w:t>propera</w:t>
      </w:r>
      <w:r>
        <w:rPr>
          <w:spacing w:val="40"/>
        </w:rPr>
        <w:t xml:space="preserve"> </w:t>
      </w:r>
      <w:r>
        <w:t>sessió</w:t>
      </w:r>
      <w:r>
        <w:rPr>
          <w:spacing w:val="40"/>
        </w:rPr>
        <w:t xml:space="preserve"> </w:t>
      </w:r>
      <w:r>
        <w:t>ordinària</w:t>
      </w:r>
      <w:r>
        <w:rPr>
          <w:spacing w:val="40"/>
        </w:rPr>
        <w:t xml:space="preserve"> </w:t>
      </w:r>
      <w:r>
        <w:t>que tingui lloc per al seu coneixement.</w:t>
      </w:r>
    </w:p>
    <w:p w14:paraId="02EC0FFC" w14:textId="77777777" w:rsidR="003D7A5A" w:rsidRDefault="003D7A5A">
      <w:pPr>
        <w:pStyle w:val="Textindependent"/>
      </w:pPr>
    </w:p>
    <w:p w14:paraId="352DE228" w14:textId="77777777" w:rsidR="003D7A5A" w:rsidRDefault="003D7A5A">
      <w:pPr>
        <w:pStyle w:val="Textindependent"/>
        <w:spacing w:before="87"/>
      </w:pPr>
    </w:p>
    <w:p w14:paraId="3C49E76F" w14:textId="77777777" w:rsidR="003D7A5A" w:rsidRDefault="00000000">
      <w:pPr>
        <w:pStyle w:val="Textindependent"/>
        <w:ind w:left="142"/>
      </w:pPr>
      <w:r>
        <w:t>Lleida,</w:t>
      </w:r>
      <w:r>
        <w:rPr>
          <w:spacing w:val="-3"/>
        </w:rPr>
        <w:t xml:space="preserve"> </w:t>
      </w:r>
      <w:r>
        <w:t>a</w:t>
      </w:r>
      <w:r>
        <w:rPr>
          <w:spacing w:val="-2"/>
        </w:rPr>
        <w:t xml:space="preserve"> </w:t>
      </w:r>
      <w:r>
        <w:t>la</w:t>
      </w:r>
      <w:r>
        <w:rPr>
          <w:spacing w:val="-2"/>
        </w:rPr>
        <w:t xml:space="preserve"> </w:t>
      </w:r>
      <w:r>
        <w:t>data</w:t>
      </w:r>
      <w:r>
        <w:rPr>
          <w:spacing w:val="-3"/>
        </w:rPr>
        <w:t xml:space="preserve"> </w:t>
      </w:r>
      <w:r>
        <w:t>de</w:t>
      </w:r>
      <w:r>
        <w:rPr>
          <w:spacing w:val="-2"/>
        </w:rPr>
        <w:t xml:space="preserve"> </w:t>
      </w:r>
      <w:r>
        <w:t>signatura</w:t>
      </w:r>
      <w:r>
        <w:rPr>
          <w:spacing w:val="-2"/>
        </w:rPr>
        <w:t xml:space="preserve"> electrònica</w:t>
      </w:r>
    </w:p>
    <w:p w14:paraId="7A406211" w14:textId="77777777" w:rsidR="003D7A5A" w:rsidRDefault="003D7A5A">
      <w:pPr>
        <w:pStyle w:val="Textindependent"/>
      </w:pPr>
    </w:p>
    <w:p w14:paraId="12FF10BA" w14:textId="77777777" w:rsidR="003D7A5A" w:rsidRDefault="00000000">
      <w:pPr>
        <w:pStyle w:val="Textindependent"/>
        <w:ind w:left="5812"/>
      </w:pPr>
      <w:r>
        <w:t>En</w:t>
      </w:r>
      <w:r>
        <w:rPr>
          <w:spacing w:val="-2"/>
        </w:rPr>
        <w:t xml:space="preserve"> </w:t>
      </w:r>
      <w:r>
        <w:t>dono</w:t>
      </w:r>
      <w:r>
        <w:rPr>
          <w:spacing w:val="-2"/>
        </w:rPr>
        <w:t xml:space="preserve"> </w:t>
      </w:r>
      <w:r>
        <w:rPr>
          <w:spacing w:val="-5"/>
        </w:rPr>
        <w:t>fe</w:t>
      </w:r>
    </w:p>
    <w:p w14:paraId="5E316E6F" w14:textId="77777777" w:rsidR="003D7A5A" w:rsidRDefault="00000000">
      <w:pPr>
        <w:pStyle w:val="Textindependent"/>
        <w:tabs>
          <w:tab w:val="left" w:pos="5805"/>
        </w:tabs>
        <w:ind w:left="142"/>
      </w:pPr>
      <w:r>
        <w:t>El</w:t>
      </w:r>
      <w:r>
        <w:rPr>
          <w:spacing w:val="-1"/>
        </w:rPr>
        <w:t xml:space="preserve"> </w:t>
      </w:r>
      <w:r>
        <w:rPr>
          <w:spacing w:val="-2"/>
        </w:rPr>
        <w:t>president</w:t>
      </w:r>
      <w:r>
        <w:tab/>
        <w:t>La</w:t>
      </w:r>
      <w:r>
        <w:rPr>
          <w:spacing w:val="-7"/>
        </w:rPr>
        <w:t xml:space="preserve"> </w:t>
      </w:r>
      <w:r>
        <w:t>secretària</w:t>
      </w:r>
      <w:r>
        <w:rPr>
          <w:spacing w:val="-4"/>
        </w:rPr>
        <w:t xml:space="preserve"> </w:t>
      </w:r>
      <w:r>
        <w:rPr>
          <w:spacing w:val="-2"/>
        </w:rPr>
        <w:t>general</w:t>
      </w:r>
    </w:p>
    <w:sectPr w:rsidR="003D7A5A">
      <w:pgSz w:w="11910" w:h="16840"/>
      <w:pgMar w:top="1900" w:right="1559" w:bottom="280" w:left="1559" w:header="72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F496" w14:textId="77777777" w:rsidR="001C52D0" w:rsidRDefault="001C52D0">
      <w:r>
        <w:separator/>
      </w:r>
    </w:p>
  </w:endnote>
  <w:endnote w:type="continuationSeparator" w:id="0">
    <w:p w14:paraId="04F41EAF" w14:textId="77777777" w:rsidR="001C52D0" w:rsidRDefault="001C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E901" w14:textId="77777777" w:rsidR="001C52D0" w:rsidRDefault="001C52D0">
      <w:r>
        <w:separator/>
      </w:r>
    </w:p>
  </w:footnote>
  <w:footnote w:type="continuationSeparator" w:id="0">
    <w:p w14:paraId="62CEA129" w14:textId="77777777" w:rsidR="001C52D0" w:rsidRDefault="001C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39CD" w14:textId="77777777" w:rsidR="003D7A5A" w:rsidRDefault="00000000">
    <w:pPr>
      <w:pStyle w:val="Textindependent"/>
      <w:spacing w:line="14" w:lineRule="auto"/>
      <w:rPr>
        <w:sz w:val="20"/>
      </w:rPr>
    </w:pPr>
    <w:r>
      <w:rPr>
        <w:noProof/>
        <w:sz w:val="20"/>
      </w:rPr>
      <w:drawing>
        <wp:anchor distT="0" distB="0" distL="0" distR="0" simplePos="0" relativeHeight="487514112" behindDoc="1" locked="0" layoutInCell="1" allowOverlap="1" wp14:anchorId="6F861A7B" wp14:editId="06B2CB29">
          <wp:simplePos x="0" y="0"/>
          <wp:positionH relativeFrom="page">
            <wp:posOffset>3013392</wp:posOffset>
          </wp:positionH>
          <wp:positionV relativeFrom="page">
            <wp:posOffset>457200</wp:posOffset>
          </wp:positionV>
          <wp:extent cx="1571625" cy="685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71625"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04851"/>
    <w:multiLevelType w:val="hybridMultilevel"/>
    <w:tmpl w:val="2260218A"/>
    <w:lvl w:ilvl="0" w:tplc="ED52F1C8">
      <w:numFmt w:val="bullet"/>
      <w:lvlText w:val="-"/>
      <w:lvlJc w:val="left"/>
      <w:pPr>
        <w:ind w:left="780" w:hanging="349"/>
      </w:pPr>
      <w:rPr>
        <w:rFonts w:ascii="Arial" w:eastAsia="Arial" w:hAnsi="Arial" w:cs="Arial" w:hint="default"/>
        <w:b w:val="0"/>
        <w:bCs w:val="0"/>
        <w:i w:val="0"/>
        <w:iCs w:val="0"/>
        <w:spacing w:val="0"/>
        <w:w w:val="100"/>
        <w:sz w:val="22"/>
        <w:szCs w:val="22"/>
        <w:lang w:val="ca-ES" w:eastAsia="en-US" w:bidi="ar-SA"/>
      </w:rPr>
    </w:lvl>
    <w:lvl w:ilvl="1" w:tplc="4B7AE430">
      <w:numFmt w:val="bullet"/>
      <w:lvlText w:val="•"/>
      <w:lvlJc w:val="left"/>
      <w:pPr>
        <w:ind w:left="1556" w:hanging="349"/>
      </w:pPr>
      <w:rPr>
        <w:rFonts w:hint="default"/>
        <w:lang w:val="ca-ES" w:eastAsia="en-US" w:bidi="ar-SA"/>
      </w:rPr>
    </w:lvl>
    <w:lvl w:ilvl="2" w:tplc="A1A84D98">
      <w:numFmt w:val="bullet"/>
      <w:lvlText w:val="•"/>
      <w:lvlJc w:val="left"/>
      <w:pPr>
        <w:ind w:left="2332" w:hanging="349"/>
      </w:pPr>
      <w:rPr>
        <w:rFonts w:hint="default"/>
        <w:lang w:val="ca-ES" w:eastAsia="en-US" w:bidi="ar-SA"/>
      </w:rPr>
    </w:lvl>
    <w:lvl w:ilvl="3" w:tplc="3306BC5A">
      <w:numFmt w:val="bullet"/>
      <w:lvlText w:val="•"/>
      <w:lvlJc w:val="left"/>
      <w:pPr>
        <w:ind w:left="3109" w:hanging="349"/>
      </w:pPr>
      <w:rPr>
        <w:rFonts w:hint="default"/>
        <w:lang w:val="ca-ES" w:eastAsia="en-US" w:bidi="ar-SA"/>
      </w:rPr>
    </w:lvl>
    <w:lvl w:ilvl="4" w:tplc="80769CBC">
      <w:numFmt w:val="bullet"/>
      <w:lvlText w:val="•"/>
      <w:lvlJc w:val="left"/>
      <w:pPr>
        <w:ind w:left="3885" w:hanging="349"/>
      </w:pPr>
      <w:rPr>
        <w:rFonts w:hint="default"/>
        <w:lang w:val="ca-ES" w:eastAsia="en-US" w:bidi="ar-SA"/>
      </w:rPr>
    </w:lvl>
    <w:lvl w:ilvl="5" w:tplc="78F6D682">
      <w:numFmt w:val="bullet"/>
      <w:lvlText w:val="•"/>
      <w:lvlJc w:val="left"/>
      <w:pPr>
        <w:ind w:left="4662" w:hanging="349"/>
      </w:pPr>
      <w:rPr>
        <w:rFonts w:hint="default"/>
        <w:lang w:val="ca-ES" w:eastAsia="en-US" w:bidi="ar-SA"/>
      </w:rPr>
    </w:lvl>
    <w:lvl w:ilvl="6" w:tplc="CAE2D98C">
      <w:numFmt w:val="bullet"/>
      <w:lvlText w:val="•"/>
      <w:lvlJc w:val="left"/>
      <w:pPr>
        <w:ind w:left="5438" w:hanging="349"/>
      </w:pPr>
      <w:rPr>
        <w:rFonts w:hint="default"/>
        <w:lang w:val="ca-ES" w:eastAsia="en-US" w:bidi="ar-SA"/>
      </w:rPr>
    </w:lvl>
    <w:lvl w:ilvl="7" w:tplc="6AC2F7C0">
      <w:numFmt w:val="bullet"/>
      <w:lvlText w:val="•"/>
      <w:lvlJc w:val="left"/>
      <w:pPr>
        <w:ind w:left="6214" w:hanging="349"/>
      </w:pPr>
      <w:rPr>
        <w:rFonts w:hint="default"/>
        <w:lang w:val="ca-ES" w:eastAsia="en-US" w:bidi="ar-SA"/>
      </w:rPr>
    </w:lvl>
    <w:lvl w:ilvl="8" w:tplc="249AA614">
      <w:numFmt w:val="bullet"/>
      <w:lvlText w:val="•"/>
      <w:lvlJc w:val="left"/>
      <w:pPr>
        <w:ind w:left="6991" w:hanging="349"/>
      </w:pPr>
      <w:rPr>
        <w:rFonts w:hint="default"/>
        <w:lang w:val="ca-ES" w:eastAsia="en-US" w:bidi="ar-SA"/>
      </w:rPr>
    </w:lvl>
  </w:abstractNum>
  <w:abstractNum w:abstractNumId="1" w15:restartNumberingAfterBreak="0">
    <w:nsid w:val="6A866366"/>
    <w:multiLevelType w:val="hybridMultilevel"/>
    <w:tmpl w:val="0E728F5A"/>
    <w:lvl w:ilvl="0" w:tplc="E45C49BC">
      <w:numFmt w:val="bullet"/>
      <w:lvlText w:val="-"/>
      <w:lvlJc w:val="left"/>
      <w:pPr>
        <w:ind w:left="780" w:hanging="349"/>
      </w:pPr>
      <w:rPr>
        <w:rFonts w:ascii="Arial" w:eastAsia="Arial" w:hAnsi="Arial" w:cs="Arial" w:hint="default"/>
        <w:b w:val="0"/>
        <w:bCs w:val="0"/>
        <w:i w:val="0"/>
        <w:iCs w:val="0"/>
        <w:spacing w:val="0"/>
        <w:w w:val="100"/>
        <w:sz w:val="22"/>
        <w:szCs w:val="22"/>
        <w:lang w:val="ca-ES" w:eastAsia="en-US" w:bidi="ar-SA"/>
      </w:rPr>
    </w:lvl>
    <w:lvl w:ilvl="1" w:tplc="12382D40">
      <w:numFmt w:val="bullet"/>
      <w:lvlText w:val="•"/>
      <w:lvlJc w:val="left"/>
      <w:pPr>
        <w:ind w:left="1556" w:hanging="349"/>
      </w:pPr>
      <w:rPr>
        <w:rFonts w:hint="default"/>
        <w:lang w:val="ca-ES" w:eastAsia="en-US" w:bidi="ar-SA"/>
      </w:rPr>
    </w:lvl>
    <w:lvl w:ilvl="2" w:tplc="3856A22C">
      <w:numFmt w:val="bullet"/>
      <w:lvlText w:val="•"/>
      <w:lvlJc w:val="left"/>
      <w:pPr>
        <w:ind w:left="2332" w:hanging="349"/>
      </w:pPr>
      <w:rPr>
        <w:rFonts w:hint="default"/>
        <w:lang w:val="ca-ES" w:eastAsia="en-US" w:bidi="ar-SA"/>
      </w:rPr>
    </w:lvl>
    <w:lvl w:ilvl="3" w:tplc="F692FB80">
      <w:numFmt w:val="bullet"/>
      <w:lvlText w:val="•"/>
      <w:lvlJc w:val="left"/>
      <w:pPr>
        <w:ind w:left="3109" w:hanging="349"/>
      </w:pPr>
      <w:rPr>
        <w:rFonts w:hint="default"/>
        <w:lang w:val="ca-ES" w:eastAsia="en-US" w:bidi="ar-SA"/>
      </w:rPr>
    </w:lvl>
    <w:lvl w:ilvl="4" w:tplc="1930CE4E">
      <w:numFmt w:val="bullet"/>
      <w:lvlText w:val="•"/>
      <w:lvlJc w:val="left"/>
      <w:pPr>
        <w:ind w:left="3885" w:hanging="349"/>
      </w:pPr>
      <w:rPr>
        <w:rFonts w:hint="default"/>
        <w:lang w:val="ca-ES" w:eastAsia="en-US" w:bidi="ar-SA"/>
      </w:rPr>
    </w:lvl>
    <w:lvl w:ilvl="5" w:tplc="079C2DA6">
      <w:numFmt w:val="bullet"/>
      <w:lvlText w:val="•"/>
      <w:lvlJc w:val="left"/>
      <w:pPr>
        <w:ind w:left="4662" w:hanging="349"/>
      </w:pPr>
      <w:rPr>
        <w:rFonts w:hint="default"/>
        <w:lang w:val="ca-ES" w:eastAsia="en-US" w:bidi="ar-SA"/>
      </w:rPr>
    </w:lvl>
    <w:lvl w:ilvl="6" w:tplc="B7CEC744">
      <w:numFmt w:val="bullet"/>
      <w:lvlText w:val="•"/>
      <w:lvlJc w:val="left"/>
      <w:pPr>
        <w:ind w:left="5438" w:hanging="349"/>
      </w:pPr>
      <w:rPr>
        <w:rFonts w:hint="default"/>
        <w:lang w:val="ca-ES" w:eastAsia="en-US" w:bidi="ar-SA"/>
      </w:rPr>
    </w:lvl>
    <w:lvl w:ilvl="7" w:tplc="20A0FFDC">
      <w:numFmt w:val="bullet"/>
      <w:lvlText w:val="•"/>
      <w:lvlJc w:val="left"/>
      <w:pPr>
        <w:ind w:left="6214" w:hanging="349"/>
      </w:pPr>
      <w:rPr>
        <w:rFonts w:hint="default"/>
        <w:lang w:val="ca-ES" w:eastAsia="en-US" w:bidi="ar-SA"/>
      </w:rPr>
    </w:lvl>
    <w:lvl w:ilvl="8" w:tplc="6486D0BE">
      <w:numFmt w:val="bullet"/>
      <w:lvlText w:val="•"/>
      <w:lvlJc w:val="left"/>
      <w:pPr>
        <w:ind w:left="6991" w:hanging="349"/>
      </w:pPr>
      <w:rPr>
        <w:rFonts w:hint="default"/>
        <w:lang w:val="ca-ES" w:eastAsia="en-US" w:bidi="ar-SA"/>
      </w:rPr>
    </w:lvl>
  </w:abstractNum>
  <w:num w:numId="1" w16cid:durableId="646594760">
    <w:abstractNumId w:val="1"/>
  </w:num>
  <w:num w:numId="2" w16cid:durableId="105585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7A5A"/>
    <w:rsid w:val="0013009D"/>
    <w:rsid w:val="001C52D0"/>
    <w:rsid w:val="003D7A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A1AE"/>
  <w15:docId w15:val="{5CBE28E0-C580-4931-82F4-C61CCC70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ol1">
    <w:name w:val="heading 1"/>
    <w:basedOn w:val="Normal"/>
    <w:uiPriority w:val="9"/>
    <w:qFormat/>
    <w:pPr>
      <w:ind w:left="142"/>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style>
  <w:style w:type="paragraph" w:styleId="Pargrafdellista">
    <w:name w:val="List Paragraph"/>
    <w:basedOn w:val="Normal"/>
    <w:uiPriority w:val="1"/>
    <w:qFormat/>
  </w:style>
  <w:style w:type="paragraph" w:customStyle="1" w:styleId="TableParagraph">
    <w:name w:val="Table Paragraph"/>
    <w:basedOn w:val="Normal"/>
    <w:uiPriority w:val="1"/>
    <w:qFormat/>
    <w:pPr>
      <w:ind w:left="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otificaciones@ecityclic.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Preixens</cp:lastModifiedBy>
  <cp:revision>2</cp:revision>
  <dcterms:created xsi:type="dcterms:W3CDTF">2025-08-04T10:34:00Z</dcterms:created>
  <dcterms:modified xsi:type="dcterms:W3CDTF">2025-08-04T10:35:00Z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Office Word</vt:lpwstr>
  </property>
  <property fmtid="{D5CDD505-2E9C-101B-9397-08002B2CF9AE}" pid="4" name="LastSaved">
    <vt:filetime>2025-08-04T00:00:00Z</vt:filetime>
  </property>
  <property fmtid="{D5CDD505-2E9C-101B-9397-08002B2CF9AE}" pid="5" name="Producer">
    <vt:lpwstr>Cliente @firma; modified using iText® 5.4.4 ©2000-2013 1T3XT BVBA (AGPL-version)</vt:lpwstr>
  </property>
</Properties>
</file>