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C3" w:rsidRPr="00224DF8" w:rsidRDefault="008112C3" w:rsidP="008112C3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4" w:lineRule="auto"/>
        <w:ind w:right="282"/>
        <w:outlineLvl w:val="0"/>
        <w:rPr>
          <w:rFonts w:ascii="Merriweather Sans" w:hAnsi="Merriweather Sans"/>
          <w:b/>
          <w:szCs w:val="22"/>
          <w:u w:val="single"/>
        </w:rPr>
      </w:pPr>
      <w:bookmarkStart w:id="0" w:name="_Toc138418342"/>
      <w:r w:rsidRPr="00224DF8">
        <w:rPr>
          <w:rFonts w:ascii="Merriweather Sans" w:hAnsi="Merriweather Sans" w:cs="Arial"/>
          <w:b/>
          <w:szCs w:val="22"/>
          <w:u w:val="single"/>
        </w:rPr>
        <w:t>ANNEX NÚM.</w:t>
      </w:r>
      <w:r>
        <w:rPr>
          <w:rFonts w:ascii="Merriweather Sans" w:hAnsi="Merriweather Sans" w:cs="Arial"/>
          <w:b/>
          <w:szCs w:val="22"/>
          <w:u w:val="single"/>
        </w:rPr>
        <w:t>6</w:t>
      </w:r>
      <w:r w:rsidRPr="00224DF8">
        <w:rPr>
          <w:rFonts w:ascii="Merriweather Sans" w:hAnsi="Merriweather Sans" w:cs="Arial"/>
          <w:b/>
          <w:szCs w:val="22"/>
          <w:u w:val="single"/>
        </w:rPr>
        <w:t xml:space="preserve">  </w:t>
      </w:r>
      <w:r w:rsidRPr="00224DF8">
        <w:rPr>
          <w:rFonts w:ascii="Merriweather Sans" w:hAnsi="Merriweather Sans"/>
          <w:b/>
          <w:szCs w:val="22"/>
          <w:u w:val="single"/>
        </w:rPr>
        <w:t>PROPOSICIÓ ECONÒMICA I TÈCNICA</w:t>
      </w:r>
      <w:bookmarkEnd w:id="0"/>
    </w:p>
    <w:p w:rsidR="008112C3" w:rsidRPr="00224DF8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</w:p>
    <w:p w:rsidR="008112C3" w:rsidRDefault="008112C3" w:rsidP="008112C3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224DF8">
        <w:rPr>
          <w:rFonts w:ascii="Merriweather Sans" w:eastAsia="Calibri" w:hAnsi="Merriweather Sans" w:cs="Arial"/>
          <w:szCs w:val="22"/>
          <w:lang w:eastAsia="en-US"/>
        </w:rPr>
        <w:t>.................................................., amb DNI número ......................en nom i representació de la societat ........................................................, amb CIF............................., presenta proposició econòmica i tècnica per al contracte privat de serveis per a l’actuació de</w:t>
      </w:r>
      <w:r>
        <w:rPr>
          <w:rFonts w:ascii="Merriweather Sans" w:eastAsia="Calibri" w:hAnsi="Merriweather Sans" w:cs="Arial"/>
          <w:szCs w:val="22"/>
          <w:lang w:eastAsia="en-US"/>
        </w:rPr>
        <w:t>:</w:t>
      </w:r>
    </w:p>
    <w:p w:rsidR="008112C3" w:rsidRDefault="008112C3" w:rsidP="008112C3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</w:p>
    <w:p w:rsidR="008112C3" w:rsidRPr="009F13D4" w:rsidRDefault="008112C3" w:rsidP="008112C3">
      <w:pPr>
        <w:pStyle w:val="Prrafodelista"/>
        <w:ind w:right="-2"/>
        <w:jc w:val="left"/>
        <w:rPr>
          <w:rFonts w:ascii="Merriweather Sans" w:hAnsi="Merriweather Sans"/>
          <w:iCs/>
          <w:szCs w:val="22"/>
        </w:rPr>
      </w:pPr>
      <w:r w:rsidRPr="009F13D4">
        <w:rPr>
          <w:rFonts w:ascii="Merriweather Sans" w:eastAsia="Calibri" w:hAnsi="Merriweather Sans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45CFD" wp14:editId="7A20348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2880" cy="129540"/>
                <wp:effectExtent l="0" t="0" r="26670" b="2286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17414" id="Rectángulo 50" o:spid="_x0000_s1026" style="position:absolute;margin-left:0;margin-top:.6pt;width:14.4pt;height:10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" fillcolor="#5b9bd5 [3204]" strokecolor="#1f4d78 [1604]" strokeweight="1pt">
                <w10:wrap anchorx="margin"/>
              </v:rect>
            </w:pict>
          </mc:Fallback>
        </mc:AlternateContent>
      </w:r>
      <w:r w:rsidRPr="009F13D4">
        <w:rPr>
          <w:rFonts w:ascii="Merriweather Sans" w:hAnsi="Merriweather Sans" w:cs="Arial"/>
          <w:b/>
          <w:szCs w:val="22"/>
        </w:rPr>
        <w:t xml:space="preserve">“NENA DACONTE”  </w:t>
      </w:r>
      <w:r w:rsidRPr="009F13D4">
        <w:rPr>
          <w:rFonts w:ascii="Merriweather Sans" w:hAnsi="Merriweather Sans"/>
          <w:iCs/>
          <w:szCs w:val="22"/>
        </w:rPr>
        <w:t>Matinada del diumenge dia 31 d’agost de 2025, en horari d’inici a les 00.30 h amb una durada mínima d’actuació de 50 minuts.</w:t>
      </w:r>
    </w:p>
    <w:p w:rsidR="008112C3" w:rsidRPr="009F13D4" w:rsidRDefault="008112C3" w:rsidP="008112C3">
      <w:pPr>
        <w:pStyle w:val="Prrafodelista"/>
        <w:ind w:right="-2"/>
        <w:jc w:val="left"/>
        <w:rPr>
          <w:rFonts w:ascii="Merriweather Sans" w:hAnsi="Merriweather Sans"/>
          <w:iCs/>
          <w:szCs w:val="22"/>
        </w:rPr>
      </w:pPr>
    </w:p>
    <w:p w:rsidR="008112C3" w:rsidRPr="009F13D4" w:rsidRDefault="008112C3" w:rsidP="008112C3">
      <w:pPr>
        <w:pStyle w:val="Prrafodelista"/>
        <w:ind w:right="-2"/>
        <w:jc w:val="left"/>
        <w:rPr>
          <w:rFonts w:ascii="Merriweather Sans" w:hAnsi="Merriweather Sans"/>
          <w:iCs/>
          <w:szCs w:val="22"/>
        </w:rPr>
      </w:pPr>
      <w:r w:rsidRPr="009F13D4">
        <w:rPr>
          <w:rFonts w:ascii="Merriweather Sans" w:eastAsia="Calibri" w:hAnsi="Merriweather Sans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CA225" wp14:editId="6E3543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29540"/>
                <wp:effectExtent l="0" t="0" r="19050" b="2286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37E84" id="Rectángulo 52" o:spid="_x0000_s1026" style="position:absolute;margin-left:0;margin-top:-.05pt;width: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" fillcolor="#5b9bd5 [3204]" strokecolor="#1f4d78 [1604]" strokeweight="1pt"/>
            </w:pict>
          </mc:Fallback>
        </mc:AlternateContent>
      </w:r>
      <w:r w:rsidRPr="009F13D4">
        <w:rPr>
          <w:rFonts w:ascii="Merriweather Sans" w:hAnsi="Merriweather Sans" w:cs="Arial"/>
          <w:b/>
          <w:szCs w:val="22"/>
        </w:rPr>
        <w:t xml:space="preserve"> “OBK”</w:t>
      </w:r>
      <w:r w:rsidRPr="009F13D4">
        <w:rPr>
          <w:rFonts w:ascii="Merriweather Sans" w:hAnsi="Merriweather Sans"/>
          <w:iCs/>
          <w:szCs w:val="22"/>
        </w:rPr>
        <w:t xml:space="preserve"> </w:t>
      </w:r>
      <w:r w:rsidRPr="009F13D4">
        <w:rPr>
          <w:rFonts w:ascii="Merriweather Sans" w:hAnsi="Merriweather Sans" w:cs="Arial"/>
          <w:szCs w:val="22"/>
        </w:rPr>
        <w:t>Nit d</w:t>
      </w:r>
      <w:r w:rsidRPr="009F13D4">
        <w:rPr>
          <w:rFonts w:ascii="Merriweather Sans" w:hAnsi="Merriweather Sans"/>
          <w:iCs/>
          <w:szCs w:val="22"/>
        </w:rPr>
        <w:t xml:space="preserve">el dissabte dia 30 d’agost de 2025, en horari d’inici a les 23.00 h,  amb un durada mínima d’actuació de 1 hora 15 minuts.   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Calibri"/>
          <w:szCs w:val="22"/>
        </w:rPr>
        <w:t xml:space="preserve">Que partint del següent pressupost base del contracte: 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046"/>
        <w:gridCol w:w="1701"/>
        <w:gridCol w:w="1923"/>
      </w:tblGrid>
      <w:tr w:rsidR="008112C3" w:rsidRPr="005671B7" w:rsidTr="00D424A7">
        <w:trPr>
          <w:trHeight w:val="300"/>
        </w:trPr>
        <w:tc>
          <w:tcPr>
            <w:tcW w:w="82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 xml:space="preserve">PRESSUPOST BASE DEL CONTRACTE  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>LOT 1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ab/>
              <w:t>“NENA DACONTE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szCs w:val="22"/>
                <w:lang w:eastAsia="en-US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IMPORT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IVA 21%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TOTAL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 xml:space="preserve">SERVEI ARTÍSTIC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20.200,00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4.242,00 €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24.442,00 €</w:t>
            </w:r>
          </w:p>
        </w:tc>
      </w:tr>
    </w:tbl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outlineLvl w:val="0"/>
        <w:rPr>
          <w:rFonts w:ascii="Merriweather Sans" w:eastAsia="Calibri" w:hAnsi="Merriweather Sans" w:cs="Arial"/>
          <w:szCs w:val="22"/>
          <w:u w:val="single"/>
          <w:lang w:eastAsia="ca-ES"/>
        </w:rPr>
      </w:pP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Calibri"/>
          <w:szCs w:val="22"/>
        </w:rPr>
        <w:t xml:space="preserve">Formula la següent oferta econòmica: 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701"/>
        <w:gridCol w:w="1701"/>
      </w:tblGrid>
      <w:tr w:rsidR="008112C3" w:rsidRPr="005671B7" w:rsidTr="00D424A7">
        <w:trPr>
          <w:trHeight w:val="300"/>
        </w:trPr>
        <w:tc>
          <w:tcPr>
            <w:tcW w:w="82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 xml:space="preserve">OFERTA ECONÒMICA 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>LOT 1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ab/>
              <w:t>“NENA DACONTE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IMPORT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IVA 21%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TOTAL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SERVEI ARTÍSTIC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...............,....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...........,....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..........,.... €</w:t>
            </w:r>
          </w:p>
        </w:tc>
      </w:tr>
    </w:tbl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outlineLvl w:val="0"/>
        <w:rPr>
          <w:rFonts w:ascii="Merriweather Sans" w:eastAsia="Calibri" w:hAnsi="Merriweather Sans" w:cs="Arial"/>
          <w:szCs w:val="22"/>
          <w:u w:val="single"/>
          <w:lang w:eastAsia="ca-ES"/>
        </w:rPr>
      </w:pPr>
    </w:p>
    <w:p w:rsidR="008112C3" w:rsidRPr="005671B7" w:rsidRDefault="008112C3" w:rsidP="008112C3">
      <w:pPr>
        <w:spacing w:after="160" w:line="259" w:lineRule="auto"/>
        <w:jc w:val="left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Calibri"/>
          <w:szCs w:val="22"/>
        </w:rPr>
        <w:br w:type="page"/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Calibri"/>
          <w:szCs w:val="22"/>
        </w:rPr>
        <w:lastRenderedPageBreak/>
        <w:t xml:space="preserve">Que partint del següent pressupost base del contracte: 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046"/>
        <w:gridCol w:w="1701"/>
        <w:gridCol w:w="1923"/>
      </w:tblGrid>
      <w:tr w:rsidR="008112C3" w:rsidRPr="005671B7" w:rsidTr="00D424A7">
        <w:trPr>
          <w:trHeight w:val="300"/>
        </w:trPr>
        <w:tc>
          <w:tcPr>
            <w:tcW w:w="82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 xml:space="preserve">PRESSUPOST BASE DEL CONTRACTE  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>LOT2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ab/>
              <w:t>“OBK”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szCs w:val="22"/>
                <w:lang w:eastAsia="en-US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IMPORT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IVA 21%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TOTAL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 xml:space="preserve">SERVEI ARTÍSTIC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15.200,00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3.192,00 €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18.392,00 €</w:t>
            </w:r>
          </w:p>
        </w:tc>
      </w:tr>
    </w:tbl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outlineLvl w:val="0"/>
        <w:rPr>
          <w:rFonts w:ascii="Merriweather Sans" w:eastAsia="Calibri" w:hAnsi="Merriweather Sans" w:cs="Arial"/>
          <w:szCs w:val="22"/>
          <w:u w:val="single"/>
          <w:lang w:eastAsia="ca-ES"/>
        </w:rPr>
      </w:pP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Calibri"/>
          <w:szCs w:val="22"/>
        </w:rPr>
        <w:t xml:space="preserve">Formula la següent oferta econòmica: </w:t>
      </w: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701"/>
        <w:gridCol w:w="1701"/>
      </w:tblGrid>
      <w:tr w:rsidR="008112C3" w:rsidRPr="005671B7" w:rsidTr="00D424A7">
        <w:trPr>
          <w:trHeight w:val="300"/>
        </w:trPr>
        <w:tc>
          <w:tcPr>
            <w:tcW w:w="82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 xml:space="preserve">OFERTA ECONÒMICA 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>LOT 2</w:t>
            </w:r>
            <w:r w:rsidRPr="005671B7">
              <w:rPr>
                <w:rFonts w:ascii="Merriweather Sans" w:hAnsi="Merriweather Sans" w:cs="Arial"/>
                <w:b/>
                <w:i/>
                <w:szCs w:val="22"/>
              </w:rPr>
              <w:tab/>
              <w:t>“OBK”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IMPORT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IVA 21%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TOTAL</w:t>
            </w:r>
          </w:p>
        </w:tc>
      </w:tr>
      <w:tr w:rsidR="008112C3" w:rsidRPr="005671B7" w:rsidTr="00D424A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SERVEI ARTÍSTIC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...............,....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...........,....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12C3" w:rsidRPr="005671B7" w:rsidRDefault="008112C3" w:rsidP="00D424A7">
            <w:pPr>
              <w:tabs>
                <w:tab w:val="left" w:pos="0"/>
              </w:tabs>
              <w:spacing w:after="160" w:line="256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5671B7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..........,.... €</w:t>
            </w:r>
          </w:p>
        </w:tc>
      </w:tr>
    </w:tbl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outlineLvl w:val="0"/>
        <w:rPr>
          <w:rFonts w:ascii="Merriweather Sans" w:eastAsia="Calibri" w:hAnsi="Merriweather Sans" w:cs="Arial"/>
          <w:szCs w:val="22"/>
          <w:u w:val="single"/>
          <w:lang w:eastAsia="ca-ES"/>
        </w:rPr>
      </w:pPr>
    </w:p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contextualSpacing/>
        <w:rPr>
          <w:rFonts w:ascii="Times New Roman" w:hAnsi="Times New Roman"/>
          <w:sz w:val="20"/>
          <w:lang w:eastAsia="en-US"/>
        </w:rPr>
      </w:pPr>
      <w:r w:rsidRPr="005671B7">
        <w:rPr>
          <w:rFonts w:ascii="Merriweather Sans" w:hAnsi="Merriweather Sans" w:cs="Arial"/>
          <w:sz w:val="20"/>
          <w:u w:val="single"/>
          <w:lang w:eastAsia="ca-ES"/>
        </w:rPr>
        <w:t>NOTA:</w:t>
      </w:r>
    </w:p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contextualSpacing/>
        <w:rPr>
          <w:rFonts w:ascii="Merriweather Sans" w:hAnsi="Merriweather Sans" w:cs="Arial"/>
          <w:sz w:val="20"/>
          <w:lang w:eastAsia="ca-ES"/>
        </w:rPr>
      </w:pPr>
    </w:p>
    <w:p w:rsidR="008112C3" w:rsidRPr="005671B7" w:rsidRDefault="008112C3" w:rsidP="008112C3">
      <w:pPr>
        <w:numPr>
          <w:ilvl w:val="0"/>
          <w:numId w:val="3"/>
        </w:numPr>
        <w:tabs>
          <w:tab w:val="left" w:pos="0"/>
        </w:tabs>
        <w:autoSpaceDN w:val="0"/>
        <w:spacing w:after="160" w:line="254" w:lineRule="auto"/>
        <w:ind w:right="282"/>
        <w:contextualSpacing/>
        <w:rPr>
          <w:rFonts w:ascii="Merriweather Sans" w:hAnsi="Merriweather Sans" w:cs="Arial"/>
          <w:i/>
          <w:sz w:val="20"/>
          <w:lang w:eastAsia="ca-ES"/>
        </w:rPr>
      </w:pPr>
      <w:r w:rsidRPr="005671B7">
        <w:rPr>
          <w:rFonts w:ascii="Merriweather Sans" w:hAnsi="Merriweather Sans" w:cs="Arial"/>
          <w:i/>
          <w:sz w:val="20"/>
          <w:lang w:eastAsia="ca-ES"/>
        </w:rPr>
        <w:t>Si l’oferta supera el pressupost base del contracte serà rebutjada</w:t>
      </w:r>
      <w:r w:rsidRPr="005671B7">
        <w:rPr>
          <w:rFonts w:ascii="Merriweather Sans" w:eastAsia="Arial" w:hAnsi="Merriweather Sans" w:cs="Arial"/>
          <w:i/>
          <w:sz w:val="20"/>
          <w:lang w:eastAsia="ca-ES"/>
        </w:rPr>
        <w:t xml:space="preserve">. 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Calibri" w:hAnsi="Calibri" w:cs="Calibri"/>
          <w:szCs w:val="22"/>
        </w:rPr>
      </w:pPr>
    </w:p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b/>
          <w:szCs w:val="22"/>
          <w:u w:val="single"/>
          <w:lang w:eastAsia="en-US"/>
        </w:rPr>
      </w:pPr>
      <w:r w:rsidRPr="005671B7">
        <w:rPr>
          <w:rFonts w:ascii="Merriweather Sans" w:eastAsia="Calibri" w:hAnsi="Merriweather Sans"/>
          <w:b/>
          <w:szCs w:val="22"/>
          <w:u w:val="single"/>
          <w:lang w:eastAsia="en-US"/>
        </w:rPr>
        <w:t>PROPOSICIÓ TÈCNICA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Calibri"/>
          <w:szCs w:val="22"/>
        </w:rPr>
        <w:t>Termes de la proposició tècnica: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Arial"/>
          <w:b/>
          <w:i/>
          <w:szCs w:val="22"/>
        </w:rPr>
        <w:t>LOT 1</w:t>
      </w:r>
      <w:r w:rsidRPr="005671B7">
        <w:rPr>
          <w:rFonts w:ascii="Merriweather Sans" w:hAnsi="Merriweather Sans" w:cs="Arial"/>
          <w:b/>
          <w:i/>
          <w:szCs w:val="22"/>
        </w:rPr>
        <w:tab/>
        <w:t>“NENA DACONTE</w:t>
      </w:r>
      <w:r w:rsidRPr="005671B7">
        <w:rPr>
          <w:rFonts w:ascii="Merriweather Sans" w:hAnsi="Merriweather Sans" w:cs="Calibri"/>
          <w:szCs w:val="22"/>
        </w:rPr>
        <w:t>”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Arial"/>
          <w:szCs w:val="22"/>
        </w:rPr>
        <w:t>a) La durada de l’actuació de l’artista serà de ............. minuts.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Arial"/>
          <w:b/>
          <w:i/>
          <w:szCs w:val="22"/>
        </w:rPr>
        <w:t>LOT 2</w:t>
      </w:r>
      <w:r w:rsidRPr="005671B7">
        <w:rPr>
          <w:rFonts w:ascii="Merriweather Sans" w:hAnsi="Merriweather Sans" w:cs="Arial"/>
          <w:b/>
          <w:i/>
          <w:szCs w:val="22"/>
        </w:rPr>
        <w:tab/>
        <w:t>“OBK”</w:t>
      </w:r>
      <w:r w:rsidRPr="005671B7">
        <w:rPr>
          <w:rFonts w:ascii="Merriweather Sans" w:hAnsi="Merriweather Sans" w:cs="Calibri"/>
          <w:szCs w:val="22"/>
        </w:rPr>
        <w:t xml:space="preserve"> </w:t>
      </w:r>
    </w:p>
    <w:p w:rsidR="008112C3" w:rsidRPr="003C6E90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  <w:r w:rsidRPr="005671B7">
        <w:rPr>
          <w:rFonts w:ascii="Merriweather Sans" w:hAnsi="Merriweather Sans" w:cs="Arial"/>
          <w:szCs w:val="22"/>
        </w:rPr>
        <w:t>a) La durada de l’actuació de l’artista serà de ............. minuts.</w:t>
      </w:r>
    </w:p>
    <w:p w:rsidR="008112C3" w:rsidRPr="005671B7" w:rsidRDefault="008112C3" w:rsidP="008112C3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5671B7">
        <w:rPr>
          <w:rFonts w:ascii="Merriweather Sans" w:eastAsia="Calibri" w:hAnsi="Merriweather Sans" w:cs="Arial"/>
          <w:szCs w:val="22"/>
          <w:u w:val="single"/>
          <w:lang w:eastAsia="en-US"/>
        </w:rPr>
        <w:t>NOTA:</w:t>
      </w:r>
    </w:p>
    <w:p w:rsidR="008112C3" w:rsidRPr="004F44B5" w:rsidRDefault="008112C3" w:rsidP="008112C3">
      <w:pPr>
        <w:numPr>
          <w:ilvl w:val="0"/>
          <w:numId w:val="3"/>
        </w:numPr>
        <w:tabs>
          <w:tab w:val="left" w:pos="0"/>
        </w:tabs>
        <w:autoSpaceDE w:val="0"/>
        <w:autoSpaceDN w:val="0"/>
        <w:spacing w:after="160" w:line="254" w:lineRule="auto"/>
        <w:ind w:right="282"/>
        <w:contextualSpacing/>
        <w:rPr>
          <w:rFonts w:ascii="Merriweather Sans" w:hAnsi="Merriweather Sans" w:cs="Arial"/>
          <w:i/>
          <w:sz w:val="20"/>
          <w:u w:val="single"/>
          <w:lang w:eastAsia="ca-ES"/>
        </w:rPr>
      </w:pPr>
      <w:r w:rsidRPr="005671B7">
        <w:rPr>
          <w:rFonts w:ascii="Merriweather Sans" w:hAnsi="Merriweather Sans" w:cs="Arial"/>
          <w:i/>
          <w:sz w:val="20"/>
          <w:lang w:eastAsia="ca-ES"/>
        </w:rPr>
        <w:t xml:space="preserve">La durada mínima establerta al plec de clàusules administratives particulars i de prescripcions tècniques per al </w:t>
      </w:r>
      <w:r w:rsidRPr="004F44B5">
        <w:rPr>
          <w:rFonts w:ascii="Merriweather Sans" w:hAnsi="Merriweather Sans" w:cs="Arial"/>
          <w:i/>
          <w:sz w:val="20"/>
          <w:u w:val="single"/>
          <w:lang w:eastAsia="ca-ES"/>
        </w:rPr>
        <w:t>Lot1 és de 50 minuts i per al Lot2 és de 1 hora i 15 minuts..</w:t>
      </w:r>
    </w:p>
    <w:p w:rsidR="008112C3" w:rsidRPr="005671B7" w:rsidRDefault="008112C3" w:rsidP="008112C3">
      <w:pPr>
        <w:tabs>
          <w:tab w:val="left" w:pos="0"/>
        </w:tabs>
        <w:autoSpaceDE w:val="0"/>
        <w:autoSpaceDN w:val="0"/>
        <w:adjustRightInd w:val="0"/>
        <w:spacing w:after="160" w:line="254" w:lineRule="auto"/>
        <w:ind w:right="282"/>
        <w:rPr>
          <w:rFonts w:ascii="Merriweather Sans" w:hAnsi="Merriweather Sans" w:cs="Calibri"/>
          <w:szCs w:val="22"/>
        </w:rPr>
      </w:pPr>
    </w:p>
    <w:p w:rsidR="008112C3" w:rsidRDefault="008112C3" w:rsidP="008112C3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5671B7">
        <w:rPr>
          <w:rFonts w:ascii="Merriweather Sans" w:eastAsia="Calibri" w:hAnsi="Merriweather Sans" w:cs="Arial"/>
          <w:szCs w:val="22"/>
          <w:lang w:eastAsia="en-US"/>
        </w:rPr>
        <w:t>Lloc, data, signatura (segell) de l’empresa candidata</w:t>
      </w:r>
    </w:p>
    <w:p w:rsidR="00BC7FDE" w:rsidRPr="00F24AD1" w:rsidRDefault="00BC7FDE" w:rsidP="00C3706D">
      <w:pPr>
        <w:spacing w:after="0"/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C3" w:rsidRDefault="008112C3">
      <w:r>
        <w:separator/>
      </w:r>
    </w:p>
  </w:endnote>
  <w:endnote w:type="continuationSeparator" w:id="0">
    <w:p w:rsidR="008112C3" w:rsidRDefault="0081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C3" w:rsidRDefault="008112C3">
      <w:r>
        <w:separator/>
      </w:r>
    </w:p>
  </w:footnote>
  <w:footnote w:type="continuationSeparator" w:id="0">
    <w:p w:rsidR="008112C3" w:rsidRDefault="0081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B99"/>
    <w:multiLevelType w:val="hybridMultilevel"/>
    <w:tmpl w:val="52A4E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C3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112C3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58FE92-DA47-4DA8-BCF8-0004BF9E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2C3"/>
    <w:pPr>
      <w:spacing w:after="240"/>
      <w:jc w:val="both"/>
    </w:pPr>
    <w:rPr>
      <w:rFonts w:ascii="Arial" w:hAnsi="Arial"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363E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8112C3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basedOn w:val="Fuentedeprrafopredeter"/>
    <w:link w:val="Prrafodelista"/>
    <w:uiPriority w:val="1"/>
    <w:qFormat/>
    <w:locked/>
    <w:rsid w:val="008112C3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2025-07-28T09:41:00Z</dcterms:created>
  <dcterms:modified xsi:type="dcterms:W3CDTF">2025-07-28T09:41:00Z</dcterms:modified>
</cp:coreProperties>
</file>