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31"/>
          <w:sz w:val="20"/>
        </w:rPr>
        <w:t>  </w:t>
      </w:r>
      <w:r>
        <w:rPr>
          <w:sz w:val="20"/>
        </w:rPr>
        <w:t>anomenat</w:t>
      </w:r>
      <w:r>
        <w:rPr>
          <w:spacing w:val="31"/>
          <w:sz w:val="20"/>
        </w:rPr>
        <w:t> 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SUBMINISTRAMENT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z w:val="20"/>
        </w:rPr>
        <w:t>MUNICIÓ</w:t>
      </w:r>
      <w:r>
        <w:rPr>
          <w:rFonts w:ascii="Arial" w:hAnsi="Arial"/>
          <w:b/>
          <w:spacing w:val="32"/>
          <w:sz w:val="20"/>
        </w:rPr>
        <w:t> 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31"/>
          <w:sz w:val="20"/>
        </w:rPr>
        <w:t>  </w:t>
      </w:r>
      <w:r>
        <w:rPr>
          <w:rFonts w:ascii="Arial" w:hAnsi="Arial"/>
          <w:b/>
          <w:spacing w:val="-5"/>
          <w:sz w:val="20"/>
        </w:rPr>
        <w:t>LES</w:t>
      </w:r>
    </w:p>
    <w:p>
      <w:pPr>
        <w:spacing w:before="0"/>
        <w:ind w:left="1" w:right="13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PRÀCTIQUES DEL TIR DELS AGENTS DE LA PM” </w:t>
      </w:r>
      <w:r>
        <w:rPr>
          <w:sz w:val="20"/>
        </w:rPr>
        <w:t>que es tramita mitjançant procediment obert simplificat sumari, dividit en els següents lots: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332" w:lineRule="exact" w:before="0" w:after="0"/>
        <w:ind w:left="720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 1.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Munició.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324" w:lineRule="exact" w:before="0" w:after="0"/>
        <w:ind w:left="720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Accessoris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pràctiques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4"/>
          <w:sz w:val="20"/>
        </w:rPr>
        <w:t>tir.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391" w:lineRule="auto" w:before="0" w:after="0"/>
        <w:ind w:left="334" w:right="4100" w:firstLine="2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pràctiques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tir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làser. (marcar el lot pel qual es presenta)</w:t>
      </w:r>
    </w:p>
    <w:p>
      <w:pPr>
        <w:pStyle w:val="BodyText"/>
        <w:spacing w:before="76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40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59" w:val="left" w:leader="none"/>
          <w:tab w:pos="3546" w:val="left" w:leader="dot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7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6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7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</w:t>
      </w:r>
      <w:r>
        <w:rPr>
          <w:spacing w:val="20"/>
          <w:sz w:val="20"/>
        </w:rPr>
        <w:t> </w:t>
      </w:r>
      <w:r>
        <w:rPr>
          <w:sz w:val="20"/>
        </w:rPr>
        <w:t>Decret</w:t>
      </w:r>
      <w:r>
        <w:rPr>
          <w:spacing w:val="21"/>
          <w:sz w:val="20"/>
        </w:rPr>
        <w:t> </w:t>
      </w:r>
      <w:r>
        <w:rPr>
          <w:sz w:val="20"/>
        </w:rPr>
        <w:t>Legislatiu</w:t>
      </w:r>
      <w:r>
        <w:rPr>
          <w:spacing w:val="20"/>
          <w:sz w:val="20"/>
        </w:rPr>
        <w:t> </w:t>
      </w:r>
      <w:r>
        <w:rPr>
          <w:sz w:val="20"/>
        </w:rPr>
        <w:t>1/2013,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29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novembre,</w:t>
      </w:r>
      <w:r>
        <w:rPr>
          <w:spacing w:val="20"/>
          <w:sz w:val="20"/>
        </w:rPr>
        <w:t> </w:t>
      </w:r>
      <w:r>
        <w:rPr>
          <w:sz w:val="20"/>
        </w:rPr>
        <w:t>pel</w:t>
      </w:r>
      <w:r>
        <w:rPr>
          <w:spacing w:val="21"/>
          <w:sz w:val="20"/>
        </w:rPr>
        <w:t> </w:t>
      </w:r>
      <w:r>
        <w:rPr>
          <w:sz w:val="20"/>
        </w:rPr>
        <w:t>qual</w:t>
      </w:r>
      <w:r>
        <w:rPr>
          <w:spacing w:val="21"/>
          <w:sz w:val="20"/>
        </w:rPr>
        <w:t> </w:t>
      </w:r>
      <w:r>
        <w:rPr>
          <w:sz w:val="20"/>
        </w:rPr>
        <w:t>s’aprova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Text</w:t>
      </w:r>
      <w:r>
        <w:rPr>
          <w:spacing w:val="20"/>
          <w:sz w:val="20"/>
        </w:rPr>
        <w:t> </w:t>
      </w:r>
      <w:r>
        <w:rPr>
          <w:sz w:val="20"/>
        </w:rPr>
        <w:t>refós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Llei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1340" w:bottom="780" w:left="1700" w:right="1559"/>
          <w:pgNumType w:start="38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2" o:title=""/>
                      </v:shape>
                      <v:shape style="position:absolute;left:761;top:0;width:125;height:155" type="#_x0000_t75" id="docshape12" stroked="false">
                        <v:imagedata r:id="rId13" o:title=""/>
                      </v:shape>
                      <v:shape style="position:absolute;left:609;top:0;width:115;height:155" type="#_x0000_t75" id="docshape13" stroked="false">
                        <v:imagedata r:id="rId14" o:title=""/>
                      </v:shape>
                      <v:shape style="position:absolute;left:2436;top:0;width:11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9" o:title=""/>
                      </v:shape>
                      <v:shape style="position:absolute;left:2132;top:0;width:115;height:155" type="#_x0000_t75" id="docshape16" stroked="false">
                        <v:imagedata r:id="rId15" o:title=""/>
                      </v:shape>
                      <v:shape style="position:absolute;left:1979;top:0;width:125;height:155" type="#_x0000_t75" id="docshape17" stroked="false">
                        <v:imagedata r:id="rId7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40;height:155" type="#_x0000_t75" id="docshape19" stroked="false">
                        <v:imagedata r:id="rId17" o:title=""/>
                      </v:shape>
                      <v:shape style="position:absolute;left:1523;top:0;width:140;height:155" type="#_x0000_t75" id="docshape20" stroked="false">
                        <v:imagedata r:id="rId18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40;height:155" type="#_x0000_t75" id="docshape22" stroked="false">
                        <v:imagedata r:id="rId20" o:title=""/>
                      </v:shape>
                      <v:shape style="position:absolute;left:3046;top:0;width:140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7"/>
        <w:jc w:val="both"/>
      </w:pP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drets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persones</w:t>
      </w:r>
      <w:r>
        <w:rPr>
          <w:spacing w:val="-7"/>
        </w:rPr>
        <w:t> </w:t>
      </w:r>
      <w:r>
        <w:rPr/>
        <w:t>amb</w:t>
      </w:r>
      <w:r>
        <w:rPr>
          <w:spacing w:val="-7"/>
        </w:rPr>
        <w:t> </w:t>
      </w:r>
      <w:r>
        <w:rPr/>
        <w:t>discapacitat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seva</w:t>
      </w:r>
      <w:r>
        <w:rPr>
          <w:spacing w:val="-7"/>
        </w:rPr>
        <w:t> </w:t>
      </w:r>
      <w:r>
        <w:rPr/>
        <w:t>inclusió</w:t>
      </w:r>
      <w:r>
        <w:rPr>
          <w:spacing w:val="-7"/>
        </w:rPr>
        <w:t> </w:t>
      </w:r>
      <w:r>
        <w:rPr/>
        <w:t>social,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Llei</w:t>
      </w:r>
      <w:r>
        <w:rPr>
          <w:spacing w:val="-7"/>
        </w:rPr>
        <w:t> </w:t>
      </w:r>
      <w:r>
        <w:rPr/>
        <w:t>Orgànica 3/2007,</w:t>
      </w:r>
      <w:r>
        <w:rPr>
          <w:spacing w:val="-10"/>
        </w:rPr>
        <w:t> </w:t>
      </w:r>
      <w:r>
        <w:rPr/>
        <w:t>modificada</w:t>
      </w:r>
      <w:r>
        <w:rPr>
          <w:spacing w:val="-10"/>
        </w:rPr>
        <w:t> </w:t>
      </w:r>
      <w:r>
        <w:rPr/>
        <w:t>pel</w:t>
      </w:r>
      <w:r>
        <w:rPr>
          <w:spacing w:val="-10"/>
        </w:rPr>
        <w:t> </w:t>
      </w:r>
      <w:r>
        <w:rPr/>
        <w:t>Reial</w:t>
      </w:r>
      <w:r>
        <w:rPr>
          <w:spacing w:val="-10"/>
        </w:rPr>
        <w:t> </w:t>
      </w:r>
      <w:r>
        <w:rPr/>
        <w:t>Decret</w:t>
      </w:r>
      <w:r>
        <w:rPr>
          <w:spacing w:val="-10"/>
        </w:rPr>
        <w:t> </w:t>
      </w:r>
      <w:r>
        <w:rPr/>
        <w:t>Llei</w:t>
      </w:r>
      <w:r>
        <w:rPr>
          <w:spacing w:val="35"/>
        </w:rPr>
        <w:t> </w:t>
      </w:r>
      <w:r>
        <w:rPr/>
        <w:t>6/2019,</w:t>
      </w:r>
      <w:r>
        <w:rPr>
          <w:spacing w:val="-10"/>
        </w:rPr>
        <w:t> </w:t>
      </w:r>
      <w:r>
        <w:rPr/>
        <w:t>d’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març,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mesures</w:t>
      </w:r>
      <w:r>
        <w:rPr>
          <w:spacing w:val="-10"/>
        </w:rPr>
        <w:t> </w:t>
      </w:r>
      <w:r>
        <w:rPr/>
        <w:t>urgents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la igualtat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tracte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d’oportunitats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dones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homes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treball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l’ocupació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març,</w:t>
      </w:r>
      <w:r>
        <w:rPr>
          <w:spacing w:val="-6"/>
        </w:rPr>
        <w:t> </w:t>
      </w:r>
      <w:r>
        <w:rPr/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27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543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5060</wp:posOffset>
            </wp:positionV>
            <wp:extent cx="123825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519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5059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18" w:val="left" w:leader="none"/>
          <w:tab w:pos="5672" w:val="left" w:leader="none"/>
        </w:tabs>
        <w:spacing w:line="240" w:lineRule="auto" w:before="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5056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5055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3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83"/>
        <w:ind w:left="1"/>
      </w:pPr>
      <w:r>
        <w:rPr/>
        <w:t>la</w:t>
      </w:r>
      <w:r>
        <w:rPr>
          <w:spacing w:val="77"/>
        </w:rPr>
        <w:t> </w:t>
      </w:r>
      <w:r>
        <w:rPr/>
        <w:t>licitació,</w:t>
      </w:r>
      <w:r>
        <w:rPr>
          <w:spacing w:val="77"/>
        </w:rPr>
        <w:t> </w:t>
      </w:r>
      <w:r>
        <w:rPr/>
        <w:t>incloent</w:t>
      </w:r>
      <w:r>
        <w:rPr>
          <w:spacing w:val="77"/>
        </w:rPr>
        <w:t> </w:t>
      </w:r>
      <w:r>
        <w:rPr/>
        <w:t>totes</w:t>
      </w:r>
      <w:r>
        <w:rPr>
          <w:spacing w:val="77"/>
        </w:rPr>
        <w:t> </w:t>
      </w:r>
      <w:r>
        <w:rPr/>
        <w:t>les</w:t>
      </w:r>
      <w:r>
        <w:rPr>
          <w:spacing w:val="77"/>
        </w:rPr>
        <w:t> </w:t>
      </w:r>
      <w:r>
        <w:rPr/>
        <w:t>condicions</w:t>
      </w:r>
      <w:r>
        <w:rPr>
          <w:spacing w:val="77"/>
        </w:rPr>
        <w:t> </w:t>
      </w:r>
      <w:r>
        <w:rPr/>
        <w:t>del</w:t>
      </w:r>
      <w:r>
        <w:rPr>
          <w:spacing w:val="77"/>
        </w:rPr>
        <w:t> </w:t>
      </w:r>
      <w:r>
        <w:rPr/>
        <w:t>procediment,</w:t>
      </w:r>
      <w:r>
        <w:rPr>
          <w:spacing w:val="77"/>
        </w:rPr>
        <w:t> </w:t>
      </w:r>
      <w:r>
        <w:rPr/>
        <w:t>amb</w:t>
      </w:r>
      <w:r>
        <w:rPr>
          <w:spacing w:val="77"/>
        </w:rPr>
        <w:t> </w:t>
      </w:r>
      <w:r>
        <w:rPr/>
        <w:t>les</w:t>
      </w:r>
      <w:r>
        <w:rPr>
          <w:spacing w:val="77"/>
        </w:rPr>
        <w:t> </w:t>
      </w:r>
      <w:r>
        <w:rPr/>
        <w:t>que</w:t>
      </w:r>
      <w:r>
        <w:rPr>
          <w:spacing w:val="77"/>
        </w:rPr>
        <w:t> </w:t>
      </w:r>
      <w:r>
        <w:rPr/>
        <w:t>compleix,</w:t>
      </w:r>
      <w:r>
        <w:rPr>
          <w:spacing w:val="77"/>
        </w:rPr>
        <w:t> </w:t>
      </w:r>
      <w:r>
        <w:rPr/>
        <w:t>i</w:t>
      </w:r>
      <w:r>
        <w:rPr>
          <w:spacing w:val="77"/>
        </w:rPr>
        <w:t> </w:t>
      </w:r>
      <w:r>
        <w:rPr/>
        <w:t>les obligacions que en ell s’hi estableixen.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5111</wp:posOffset>
            </wp:positionV>
            <wp:extent cx="123825" cy="11430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5109</wp:posOffset>
            </wp:positionV>
            <wp:extent cx="123825" cy="1143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81" w:val="left" w:leader="none"/>
        </w:tabs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25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40;height:155" type="#_x0000_t75" id="docshape32" stroked="false">
                        <v:imagedata r:id="rId11" o:title=""/>
                      </v:shape>
                      <v:shape style="position:absolute;left:1218;top:0;width:140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3" o:title=""/>
                      </v:shape>
                      <v:shape style="position:absolute;left:913;top:0;width:140;height:155" type="#_x0000_t75" id="docshape35" stroked="false">
                        <v:imagedata r:id="rId12" o:title=""/>
                      </v:shape>
                      <v:shape style="position:absolute;left:761;top:0;width:125;height:155" type="#_x0000_t75" id="docshape36" stroked="false">
                        <v:imagedata r:id="rId13" o:title=""/>
                      </v:shape>
                      <v:shape style="position:absolute;left:609;top:0;width:115;height:155" type="#_x0000_t75" id="docshape37" stroked="false">
                        <v:imagedata r:id="rId14" o:title=""/>
                      </v:shape>
                      <v:shape style="position:absolute;left:2436;top:0;width:115;height:155" type="#_x0000_t75" id="docshape38" stroked="false">
                        <v:imagedata r:id="rId15" o:title=""/>
                      </v:shape>
                      <v:shape style="position:absolute;left:2284;top:0;width:125;height:155" type="#_x0000_t75" id="docshape39" stroked="false">
                        <v:imagedata r:id="rId9" o:title=""/>
                      </v:shape>
                      <v:shape style="position:absolute;left:2132;top:0;width:115;height:155" type="#_x0000_t75" id="docshape40" stroked="false">
                        <v:imagedata r:id="rId15" o:title=""/>
                      </v:shape>
                      <v:shape style="position:absolute;left:1979;top:0;width:125;height:155" type="#_x0000_t75" id="docshape41" stroked="false">
                        <v:imagedata r:id="rId7" o:title=""/>
                      </v:shape>
                      <v:shape style="position:absolute;left:1827;top:0;width:140;height:155" type="#_x0000_t75" id="docshape42" stroked="false">
                        <v:imagedata r:id="rId16" o:title=""/>
                      </v:shape>
                      <v:shape style="position:absolute;left:1675;top:0;width:140;height:155" type="#_x0000_t75" id="docshape43" stroked="false">
                        <v:imagedata r:id="rId17" o:title=""/>
                      </v:shape>
                      <v:shape style="position:absolute;left:1523;top:0;width:140;height:155" type="#_x0000_t75" id="docshape44" stroked="false">
                        <v:imagedata r:id="rId18" o:title=""/>
                      </v:shape>
                      <v:shape style="position:absolute;left:3350;top:0;width:180;height:155" type="#_x0000_t75" id="docshape45" stroked="false">
                        <v:imagedata r:id="rId19" o:title=""/>
                      </v:shape>
                      <v:shape style="position:absolute;left:3198;top:0;width:140;height:155" type="#_x0000_t75" id="docshape46" stroked="false">
                        <v:imagedata r:id="rId20" o:title=""/>
                      </v:shape>
                      <v:shape style="position:absolute;left:3046;top:0;width:140;height:155" type="#_x0000_t75" id="docshape47" stroked="false">
                        <v:imagedata r:id="rId21" o:title=""/>
                      </v:shape>
                      <v:shape style="position:absolute;left:2893;top:0;width:140;height:155" type="#_x0000_t75" id="docshape48" stroked="false">
                        <v:imagedata r:id="rId22" o:title=""/>
                      </v:shape>
                      <v:shape style="position:absolute;left:2741;top:0;width:115;height:155" type="#_x0000_t75" id="docshape49" stroked="false">
                        <v:imagedata r:id="rId23" o:title=""/>
                      </v:shape>
                      <v:shape style="position:absolute;left:2589;top:0;width:125;height:155" type="#_x0000_t75" id="docshape50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ind w:left="1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left="1"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millor</w:t>
      </w:r>
      <w:r>
        <w:rPr>
          <w:spacing w:val="40"/>
          <w:sz w:val="20"/>
        </w:rPr>
        <w:t> </w:t>
      </w:r>
      <w:r>
        <w:rPr>
          <w:sz w:val="20"/>
        </w:rPr>
        <w:t>oferta.</w:t>
      </w:r>
      <w:r>
        <w:rPr>
          <w:spacing w:val="40"/>
          <w:sz w:val="20"/>
        </w:rPr>
        <w:t> </w:t>
      </w:r>
      <w:r>
        <w:rPr>
          <w:sz w:val="20"/>
        </w:rPr>
        <w:t>Així</w:t>
      </w:r>
      <w:r>
        <w:rPr>
          <w:spacing w:val="40"/>
          <w:sz w:val="20"/>
        </w:rPr>
        <w:t> </w:t>
      </w:r>
      <w:r>
        <w:rPr>
          <w:sz w:val="20"/>
        </w:rPr>
        <w:t>mateix,</w:t>
      </w:r>
      <w:r>
        <w:rPr>
          <w:spacing w:val="40"/>
          <w:sz w:val="20"/>
        </w:rPr>
        <w:t> </w:t>
      </w:r>
      <w:r>
        <w:rPr>
          <w:sz w:val="20"/>
        </w:rPr>
        <w:t>presten</w:t>
      </w:r>
      <w:r>
        <w:rPr>
          <w:spacing w:val="40"/>
          <w:sz w:val="20"/>
        </w:rPr>
        <w:t> </w:t>
      </w:r>
      <w:r>
        <w:rPr>
          <w:sz w:val="20"/>
        </w:rPr>
        <w:t>consentiment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autoritzen</w:t>
      </w:r>
      <w:r>
        <w:rPr>
          <w:spacing w:val="40"/>
          <w:sz w:val="20"/>
        </w:rPr>
        <w:t> </w:t>
      </w:r>
      <w:r>
        <w:rPr>
          <w:sz w:val="20"/>
        </w:rPr>
        <w:t>l’Ajuntament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Sabadell</w:t>
      </w:r>
      <w:r>
        <w:rPr>
          <w:spacing w:val="40"/>
          <w:sz w:val="20"/>
        </w:rPr>
        <w:t> </w:t>
      </w:r>
      <w:r>
        <w:rPr>
          <w:sz w:val="20"/>
        </w:rPr>
        <w:t>per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83"/>
        <w:ind w:left="1" w:right="139"/>
        <w:jc w:val="both"/>
      </w:pPr>
      <w:r>
        <w:rPr/>
        <w:t>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5106</wp:posOffset>
            </wp:positionV>
            <wp:extent cx="123825" cy="11430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5105</wp:posOffset>
            </wp:positionV>
            <wp:extent cx="123825" cy="11430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5101</wp:posOffset>
            </wp:positionV>
            <wp:extent cx="123825" cy="11430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5100</wp:posOffset>
            </wp:positionV>
            <wp:extent cx="123825" cy="11430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25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40;height:155" type="#_x0000_t75" id="docshape56" stroked="false">
                        <v:imagedata r:id="rId11" o:title=""/>
                      </v:shape>
                      <v:shape style="position:absolute;left:1218;top:0;width:140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3" o:title=""/>
                      </v:shape>
                      <v:shape style="position:absolute;left:913;top:0;width:140;height:155" type="#_x0000_t75" id="docshape59" stroked="false">
                        <v:imagedata r:id="rId12" o:title=""/>
                      </v:shape>
                      <v:shape style="position:absolute;left:761;top:0;width:125;height:155" type="#_x0000_t75" id="docshape60" stroked="false">
                        <v:imagedata r:id="rId13" o:title=""/>
                      </v:shape>
                      <v:shape style="position:absolute;left:609;top:0;width:115;height:155" type="#_x0000_t75" id="docshape61" stroked="false">
                        <v:imagedata r:id="rId14" o:title=""/>
                      </v:shape>
                      <v:shape style="position:absolute;left:2436;top:0;width:115;height:155" type="#_x0000_t75" id="docshape62" stroked="false">
                        <v:imagedata r:id="rId15" o:title=""/>
                      </v:shape>
                      <v:shape style="position:absolute;left:2284;top:0;width:125;height:155" type="#_x0000_t75" id="docshape63" stroked="false">
                        <v:imagedata r:id="rId9" o:title=""/>
                      </v:shape>
                      <v:shape style="position:absolute;left:2132;top:0;width:115;height:155" type="#_x0000_t75" id="docshape64" stroked="false">
                        <v:imagedata r:id="rId15" o:title=""/>
                      </v:shape>
                      <v:shape style="position:absolute;left:1979;top:0;width:125;height:155" type="#_x0000_t75" id="docshape65" stroked="false">
                        <v:imagedata r:id="rId7" o:title=""/>
                      </v:shape>
                      <v:shape style="position:absolute;left:1827;top:0;width:140;height:155" type="#_x0000_t75" id="docshape66" stroked="false">
                        <v:imagedata r:id="rId16" o:title=""/>
                      </v:shape>
                      <v:shape style="position:absolute;left:1675;top:0;width:140;height:155" type="#_x0000_t75" id="docshape67" stroked="false">
                        <v:imagedata r:id="rId17" o:title=""/>
                      </v:shape>
                      <v:shape style="position:absolute;left:1523;top:0;width:140;height:155" type="#_x0000_t75" id="docshape68" stroked="false">
                        <v:imagedata r:id="rId18" o:title=""/>
                      </v:shape>
                      <v:shape style="position:absolute;left:3350;top:0;width:180;height:155" type="#_x0000_t75" id="docshape69" stroked="false">
                        <v:imagedata r:id="rId19" o:title=""/>
                      </v:shape>
                      <v:shape style="position:absolute;left:3198;top:0;width:140;height:155" type="#_x0000_t75" id="docshape70" stroked="false">
                        <v:imagedata r:id="rId20" o:title=""/>
                      </v:shape>
                      <v:shape style="position:absolute;left:3046;top:0;width:140;height:155" type="#_x0000_t75" id="docshape71" stroked="false">
                        <v:imagedata r:id="rId21" o:title=""/>
                      </v:shape>
                      <v:shape style="position:absolute;left:2893;top:0;width:140;height:155" type="#_x0000_t75" id="docshape72" stroked="false">
                        <v:imagedata r:id="rId22" o:title=""/>
                      </v:shape>
                      <v:shape style="position:absolute;left:2741;top:0;width:115;height:155" type="#_x0000_t75" id="docshape73" stroked="false">
                        <v:imagedata r:id="rId23" o:title=""/>
                      </v:shape>
                      <v:shape style="position:absolute;left:2589;top:0;width:125;height:155" type="#_x0000_t75" id="docshape74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5062</wp:posOffset>
            </wp:positionV>
            <wp:extent cx="123825" cy="1143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5060</wp:posOffset>
            </wp:positionV>
            <wp:extent cx="123825" cy="1143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  <w:tabs>
          <w:tab w:pos="5672" w:val="left" w:leader="none"/>
        </w:tabs>
        <w:ind w:left="1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476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943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938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38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1600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34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70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01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32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6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5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2025-07-31T07:37:07Z</dcterms:created>
  <dcterms:modified xsi:type="dcterms:W3CDTF">2025-07-31T07:37:07Z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