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E879" w14:textId="77777777" w:rsidR="00147CE6" w:rsidRDefault="00147CE6" w:rsidP="00147CE6">
      <w:pPr>
        <w:jc w:val="both"/>
        <w:rPr>
          <w:b/>
          <w:bCs/>
          <w:sz w:val="20"/>
          <w:szCs w:val="20"/>
          <w:lang w:val="ca-ES"/>
        </w:rPr>
      </w:pPr>
      <w:r w:rsidRPr="00147CE6">
        <w:rPr>
          <w:b/>
          <w:bCs/>
          <w:sz w:val="20"/>
          <w:szCs w:val="20"/>
          <w:lang w:val="ca-ES"/>
        </w:rPr>
        <w:t xml:space="preserve">Annex 6.2. Model de garantia mitjançant assegurança de caució. </w:t>
      </w:r>
    </w:p>
    <w:p w14:paraId="404DA5F1" w14:textId="77777777" w:rsidR="00147CE6" w:rsidRPr="00147CE6" w:rsidRDefault="00147CE6" w:rsidP="00147CE6">
      <w:pPr>
        <w:jc w:val="both"/>
        <w:rPr>
          <w:sz w:val="20"/>
          <w:szCs w:val="20"/>
          <w:lang w:val="ca-ES"/>
        </w:rPr>
      </w:pPr>
    </w:p>
    <w:p w14:paraId="11080C47" w14:textId="77777777" w:rsidR="00147CE6" w:rsidRDefault="00147CE6" w:rsidP="00147CE6">
      <w:pPr>
        <w:jc w:val="both"/>
        <w:rPr>
          <w:b/>
          <w:bCs/>
          <w:sz w:val="20"/>
          <w:szCs w:val="20"/>
          <w:lang w:val="ca-ES"/>
        </w:rPr>
      </w:pPr>
      <w:r w:rsidRPr="00147CE6">
        <w:rPr>
          <w:b/>
          <w:bCs/>
          <w:sz w:val="20"/>
          <w:szCs w:val="20"/>
          <w:lang w:val="ca-ES"/>
        </w:rPr>
        <w:t xml:space="preserve">Model de certificat d’assegurança de caució </w:t>
      </w:r>
    </w:p>
    <w:p w14:paraId="29EFC62B" w14:textId="77777777" w:rsidR="00147CE6" w:rsidRPr="00147CE6" w:rsidRDefault="00147CE6" w:rsidP="00147CE6">
      <w:pPr>
        <w:jc w:val="both"/>
        <w:rPr>
          <w:sz w:val="20"/>
          <w:szCs w:val="20"/>
          <w:lang w:val="ca-ES"/>
        </w:rPr>
      </w:pPr>
    </w:p>
    <w:p w14:paraId="7CCBBA9C" w14:textId="7777777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 xml:space="preserve">Certificat número ................................. </w:t>
      </w:r>
    </w:p>
    <w:p w14:paraId="775A9C13" w14:textId="77777777" w:rsidR="00147CE6" w:rsidRDefault="00147CE6" w:rsidP="00147CE6">
      <w:pPr>
        <w:jc w:val="both"/>
        <w:rPr>
          <w:sz w:val="20"/>
          <w:szCs w:val="20"/>
          <w:lang w:val="ca-ES"/>
        </w:rPr>
      </w:pPr>
    </w:p>
    <w:p w14:paraId="2EC2E311" w14:textId="728344CA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>L’entitat (1) ...................................................................................................................., en concepte d’avaladora, NIF ..................., amb domicili als efectes de notificacions i requeriments a (2) .......................................................... I en el seu nom (3) ............................................................................................................., amb poders suficients per a obligar-la en aquest acte, segons resulta de l’escriptura de poders atorgada el dia ............................... davant del notari ............................... de ................................., número de protocol ..................., verificada per la Secretaria de l’ajuntament de Ca</w:t>
      </w:r>
      <w:r>
        <w:rPr>
          <w:sz w:val="20"/>
          <w:szCs w:val="20"/>
          <w:lang w:val="ca-ES"/>
        </w:rPr>
        <w:t>stell d’Aro, Platja d’Aro i s’Agaró</w:t>
      </w:r>
      <w:r w:rsidRPr="00147CE6">
        <w:rPr>
          <w:sz w:val="20"/>
          <w:szCs w:val="20"/>
          <w:lang w:val="ca-ES"/>
        </w:rPr>
        <w:t xml:space="preserve"> o pels serveis jurídics d’una altra administració pública, segons fotocòpia compulsada de la validació que s’acompanya (4) </w:t>
      </w:r>
    </w:p>
    <w:p w14:paraId="4B15BEC4" w14:textId="77777777" w:rsidR="00147CE6" w:rsidRDefault="00147CE6" w:rsidP="00147CE6">
      <w:pPr>
        <w:jc w:val="both"/>
        <w:rPr>
          <w:b/>
          <w:bCs/>
          <w:sz w:val="20"/>
          <w:szCs w:val="20"/>
          <w:lang w:val="ca-ES"/>
        </w:rPr>
      </w:pPr>
    </w:p>
    <w:p w14:paraId="058DC857" w14:textId="52CAD9E3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b/>
          <w:bCs/>
          <w:sz w:val="20"/>
          <w:szCs w:val="20"/>
          <w:lang w:val="ca-ES"/>
        </w:rPr>
        <w:t xml:space="preserve">ASSEGURA </w:t>
      </w:r>
    </w:p>
    <w:p w14:paraId="2B4B57D2" w14:textId="04863464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>a (5) .........................................................................................................., NIF/CIF ..............................., en concepte de prenedor de l’assegurança, per l’import de (en lletra i en xifres) ............................................................................. ...............................................................euros, davant de l’ajuntament de Ca</w:t>
      </w:r>
      <w:r>
        <w:rPr>
          <w:sz w:val="20"/>
          <w:szCs w:val="20"/>
          <w:lang w:val="ca-ES"/>
        </w:rPr>
        <w:t>stell d’Aro, Platja d’Aro i s’Agaró</w:t>
      </w:r>
      <w:r w:rsidRPr="00147CE6">
        <w:rPr>
          <w:sz w:val="20"/>
          <w:szCs w:val="20"/>
          <w:lang w:val="ca-ES"/>
        </w:rPr>
        <w:t xml:space="preserve"> , en concepte d’assegurada, per a respondre de les obligacions, responsabilitats, penalitats i demés despeses que es puguin derivar del contracte (6) .................................................................. en concepte de garantia (7) ................................ </w:t>
      </w:r>
    </w:p>
    <w:p w14:paraId="0474DF32" w14:textId="7777777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 xml:space="preserve">L’assegurador declara sota la seva responsabilitat que compleix els requisits exigits a l’article 57.1 del RGLCAP. </w:t>
      </w:r>
    </w:p>
    <w:p w14:paraId="12A334B8" w14:textId="7777777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 xml:space="preserve">Aquesta assegurança de caució es presta en els termes i condicions establerts a la Llei de contractes de les administracions públiques, normativa de desenvolupament, i plecs de clàusules administratives generals i particulars que regeixen el contracte de referència. La manca de pagament de la prima, sigui única, primera o següents, no donarà dret a l’asseguradora a resoldre el contracte, ni aquest quedarà extingit, ni la cobertura de l’asseguradora suspesa, ni aquesta alliberada de la seva obligació, donat cas que l’asseguradora hagi de fer efectiva la garantia. </w:t>
      </w:r>
    </w:p>
    <w:p w14:paraId="1A2A2920" w14:textId="424238E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>L’asseguradora no podrà oposar a l’ajuntament de</w:t>
      </w:r>
      <w:r w:rsidRPr="00147CE6">
        <w:rPr>
          <w:sz w:val="20"/>
          <w:szCs w:val="20"/>
          <w:lang w:val="ca-ES"/>
        </w:rPr>
        <w:t xml:space="preserve"> </w:t>
      </w:r>
      <w:r w:rsidRPr="00147CE6">
        <w:rPr>
          <w:sz w:val="20"/>
          <w:szCs w:val="20"/>
          <w:lang w:val="ca-ES"/>
        </w:rPr>
        <w:t>Ca</w:t>
      </w:r>
      <w:r>
        <w:rPr>
          <w:sz w:val="20"/>
          <w:szCs w:val="20"/>
          <w:lang w:val="ca-ES"/>
        </w:rPr>
        <w:t>stell d’Aro, Platja d’Aro i s’Agaró</w:t>
      </w:r>
      <w:r w:rsidRPr="00147CE6">
        <w:rPr>
          <w:sz w:val="20"/>
          <w:szCs w:val="20"/>
          <w:lang w:val="ca-ES"/>
        </w:rPr>
        <w:t xml:space="preserve"> com a assegurada, les excepcions que li puguin correspondre contra el contractista, com a prenedor de l’assegurança. </w:t>
      </w:r>
    </w:p>
    <w:p w14:paraId="5E785F87" w14:textId="366E2DE9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>L’entitat asseguradora es compromet a indemnitzar l’ajuntament de Ca</w:t>
      </w:r>
      <w:r>
        <w:rPr>
          <w:sz w:val="20"/>
          <w:szCs w:val="20"/>
          <w:lang w:val="ca-ES"/>
        </w:rPr>
        <w:t>stell d’Aro, Platja d’Aro i s’Agaró</w:t>
      </w:r>
      <w:r w:rsidRPr="00147CE6">
        <w:rPr>
          <w:sz w:val="20"/>
          <w:szCs w:val="20"/>
          <w:lang w:val="ca-ES"/>
        </w:rPr>
        <w:t xml:space="preserve">, quan es faci el primer requeriment per escrit, l’import exigit, dins els límits de l’assegurança. </w:t>
      </w:r>
    </w:p>
    <w:p w14:paraId="4EE11BF5" w14:textId="69C7F6D0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>La present assegurança de caució estarà en vigor fins que l’ajuntament de Ca</w:t>
      </w:r>
      <w:r>
        <w:rPr>
          <w:sz w:val="20"/>
          <w:szCs w:val="20"/>
          <w:lang w:val="ca-ES"/>
        </w:rPr>
        <w:t>stell d’Aro, Platja d’Aro i s’Agaró</w:t>
      </w:r>
      <w:r w:rsidRPr="00147CE6">
        <w:rPr>
          <w:sz w:val="20"/>
          <w:szCs w:val="20"/>
          <w:lang w:val="ca-ES"/>
        </w:rPr>
        <w:t xml:space="preserve"> autoritzi la seva cancel·lació o devolució. ................................ de ................................................. de ....................... </w:t>
      </w:r>
    </w:p>
    <w:p w14:paraId="3D2EF764" w14:textId="77777777" w:rsidR="00147CE6" w:rsidRDefault="00147CE6" w:rsidP="00147CE6">
      <w:pPr>
        <w:jc w:val="both"/>
        <w:rPr>
          <w:sz w:val="20"/>
          <w:szCs w:val="20"/>
          <w:lang w:val="ca-ES"/>
        </w:rPr>
      </w:pPr>
    </w:p>
    <w:p w14:paraId="2CFA63BE" w14:textId="660A88CC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 xml:space="preserve">(Signatura de l’apoderat) (Segell de l’entitat) </w:t>
      </w:r>
    </w:p>
    <w:p w14:paraId="5CDE019C" w14:textId="77777777" w:rsidR="00147CE6" w:rsidRDefault="00147CE6" w:rsidP="00147CE6">
      <w:pPr>
        <w:jc w:val="both"/>
        <w:rPr>
          <w:sz w:val="20"/>
          <w:szCs w:val="20"/>
          <w:lang w:val="ca-ES"/>
        </w:rPr>
      </w:pPr>
    </w:p>
    <w:p w14:paraId="6A80B0C6" w14:textId="77777777" w:rsidR="00147CE6" w:rsidRDefault="00147CE6" w:rsidP="00147CE6">
      <w:pPr>
        <w:jc w:val="both"/>
        <w:rPr>
          <w:sz w:val="20"/>
          <w:szCs w:val="20"/>
          <w:lang w:val="ca-ES"/>
        </w:rPr>
      </w:pPr>
    </w:p>
    <w:p w14:paraId="1CD12C6B" w14:textId="4BF0A898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 xml:space="preserve">INSTRUCCIONS PER A EMPLENAR EL MODEL </w:t>
      </w:r>
    </w:p>
    <w:p w14:paraId="1FA1C7C9" w14:textId="7777777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 xml:space="preserve">(1) Raó social de l’entitat asseguradora. </w:t>
      </w:r>
    </w:p>
    <w:p w14:paraId="69D2CCE3" w14:textId="1C7A255E" w:rsidR="00885525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>(2) Població, província, carrer o plaça, número i districte postal.</w:t>
      </w:r>
    </w:p>
    <w:p w14:paraId="6B1854B0" w14:textId="7777777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 xml:space="preserve">(3) Nom, cognoms i DNI de l’apoderat o apoderats. </w:t>
      </w:r>
    </w:p>
    <w:p w14:paraId="1F75E6B1" w14:textId="3F308D2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>(4) És imprescindible acompanyar l’assegurança de caució de fotocòpia compulsada de la validació de l’escriptura de poders, efectuada per la Secretaria de l’ajuntament de Ca</w:t>
      </w:r>
      <w:r>
        <w:rPr>
          <w:sz w:val="20"/>
          <w:szCs w:val="20"/>
          <w:lang w:val="ca-ES"/>
        </w:rPr>
        <w:t>stell d’Aro, Platja d’Aro i s’Agaró</w:t>
      </w:r>
      <w:r w:rsidRPr="00147CE6">
        <w:rPr>
          <w:sz w:val="20"/>
          <w:szCs w:val="20"/>
          <w:lang w:val="ca-ES"/>
        </w:rPr>
        <w:t xml:space="preserve"> o pels serveis jurídics d’una altra administració pública. </w:t>
      </w:r>
    </w:p>
    <w:p w14:paraId="091FC66E" w14:textId="7777777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 xml:space="preserve">(5) Raó social, o nom i cognoms del contractista prenedor de l’assegurança. </w:t>
      </w:r>
    </w:p>
    <w:p w14:paraId="230C314B" w14:textId="7777777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 xml:space="preserve">(6) Identificar individualment el contracte en virtut del qual es presta l’assegurança de caució i el número d’expedient de l’Ajuntament. </w:t>
      </w:r>
    </w:p>
    <w:p w14:paraId="57649FF7" w14:textId="25CBE117" w:rsidR="00147CE6" w:rsidRPr="00147CE6" w:rsidRDefault="00147CE6" w:rsidP="00147CE6">
      <w:pPr>
        <w:jc w:val="both"/>
        <w:rPr>
          <w:sz w:val="20"/>
          <w:szCs w:val="20"/>
          <w:lang w:val="ca-ES"/>
        </w:rPr>
      </w:pPr>
      <w:r w:rsidRPr="00147CE6">
        <w:rPr>
          <w:sz w:val="20"/>
          <w:szCs w:val="20"/>
          <w:lang w:val="ca-ES"/>
        </w:rPr>
        <w:t>(7) Expressar la modalitat de garantia de què es tracta: provisional, definitiva, complementària, per abassegament de materials, etc...</w:t>
      </w:r>
    </w:p>
    <w:sectPr w:rsidR="00147CE6" w:rsidRPr="00147CE6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154E" w14:textId="77777777" w:rsidR="00F443AD" w:rsidRDefault="00F443AD" w:rsidP="00EE28A8">
      <w:r>
        <w:separator/>
      </w:r>
    </w:p>
  </w:endnote>
  <w:endnote w:type="continuationSeparator" w:id="0">
    <w:p w14:paraId="6BE8FB1E" w14:textId="77777777" w:rsidR="00F443AD" w:rsidRDefault="00F443AD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9129" w14:textId="77777777" w:rsidR="00F443AD" w:rsidRDefault="00F443AD" w:rsidP="00EE28A8">
      <w:r>
        <w:separator/>
      </w:r>
    </w:p>
  </w:footnote>
  <w:footnote w:type="continuationSeparator" w:id="0">
    <w:p w14:paraId="0880C0AB" w14:textId="77777777" w:rsidR="00F443AD" w:rsidRDefault="00F443AD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6243AB5"/>
    <w:multiLevelType w:val="hybridMultilevel"/>
    <w:tmpl w:val="CB669900"/>
    <w:lvl w:ilvl="0" w:tplc="25544DB2">
      <w:start w:val="1"/>
      <w:numFmt w:val="decimal"/>
      <w:lvlText w:val="(%1)"/>
      <w:lvlJc w:val="left"/>
      <w:pPr>
        <w:ind w:left="132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1D74373E">
      <w:start w:val="1"/>
      <w:numFmt w:val="bullet"/>
      <w:lvlText w:val="•"/>
      <w:lvlJc w:val="left"/>
      <w:pPr>
        <w:ind w:left="1108" w:hanging="300"/>
      </w:pPr>
      <w:rPr>
        <w:rFonts w:hint="default"/>
      </w:rPr>
    </w:lvl>
    <w:lvl w:ilvl="2" w:tplc="BADCFC6E">
      <w:start w:val="1"/>
      <w:numFmt w:val="bullet"/>
      <w:lvlText w:val="•"/>
      <w:lvlJc w:val="left"/>
      <w:pPr>
        <w:ind w:left="2083" w:hanging="300"/>
      </w:pPr>
      <w:rPr>
        <w:rFonts w:hint="default"/>
      </w:rPr>
    </w:lvl>
    <w:lvl w:ilvl="3" w:tplc="BE648B4C">
      <w:start w:val="1"/>
      <w:numFmt w:val="bullet"/>
      <w:lvlText w:val="•"/>
      <w:lvlJc w:val="left"/>
      <w:pPr>
        <w:ind w:left="3058" w:hanging="300"/>
      </w:pPr>
      <w:rPr>
        <w:rFonts w:hint="default"/>
      </w:rPr>
    </w:lvl>
    <w:lvl w:ilvl="4" w:tplc="5FA49090">
      <w:start w:val="1"/>
      <w:numFmt w:val="bullet"/>
      <w:lvlText w:val="•"/>
      <w:lvlJc w:val="left"/>
      <w:pPr>
        <w:ind w:left="4034" w:hanging="300"/>
      </w:pPr>
      <w:rPr>
        <w:rFonts w:hint="default"/>
      </w:rPr>
    </w:lvl>
    <w:lvl w:ilvl="5" w:tplc="5F66596E">
      <w:start w:val="1"/>
      <w:numFmt w:val="bullet"/>
      <w:lvlText w:val="•"/>
      <w:lvlJc w:val="left"/>
      <w:pPr>
        <w:ind w:left="5009" w:hanging="300"/>
      </w:pPr>
      <w:rPr>
        <w:rFonts w:hint="default"/>
      </w:rPr>
    </w:lvl>
    <w:lvl w:ilvl="6" w:tplc="52B2EB7E">
      <w:start w:val="1"/>
      <w:numFmt w:val="bullet"/>
      <w:lvlText w:val="•"/>
      <w:lvlJc w:val="left"/>
      <w:pPr>
        <w:ind w:left="5984" w:hanging="300"/>
      </w:pPr>
      <w:rPr>
        <w:rFonts w:hint="default"/>
      </w:rPr>
    </w:lvl>
    <w:lvl w:ilvl="7" w:tplc="E7568FB2">
      <w:start w:val="1"/>
      <w:numFmt w:val="bullet"/>
      <w:lvlText w:val="•"/>
      <w:lvlJc w:val="left"/>
      <w:pPr>
        <w:ind w:left="6960" w:hanging="300"/>
      </w:pPr>
      <w:rPr>
        <w:rFonts w:hint="default"/>
      </w:rPr>
    </w:lvl>
    <w:lvl w:ilvl="8" w:tplc="2E06FC6A">
      <w:start w:val="1"/>
      <w:numFmt w:val="bullet"/>
      <w:lvlText w:val="•"/>
      <w:lvlJc w:val="left"/>
      <w:pPr>
        <w:ind w:left="7935" w:hanging="300"/>
      </w:pPr>
      <w:rPr>
        <w:rFonts w:hint="default"/>
      </w:rPr>
    </w:lvl>
  </w:abstractNum>
  <w:abstractNum w:abstractNumId="10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1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4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3"/>
  </w:num>
  <w:num w:numId="3" w16cid:durableId="1018771876">
    <w:abstractNumId w:val="0"/>
  </w:num>
  <w:num w:numId="4" w16cid:durableId="1944221796">
    <w:abstractNumId w:val="14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10"/>
  </w:num>
  <w:num w:numId="12" w16cid:durableId="864638252">
    <w:abstractNumId w:val="11"/>
  </w:num>
  <w:num w:numId="13" w16cid:durableId="1159687314">
    <w:abstractNumId w:val="12"/>
  </w:num>
  <w:num w:numId="14" w16cid:durableId="1431003277">
    <w:abstractNumId w:val="3"/>
  </w:num>
  <w:num w:numId="15" w16cid:durableId="1403715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47CE6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B19A6"/>
    <w:rsid w:val="003D02B5"/>
    <w:rsid w:val="003D7231"/>
    <w:rsid w:val="004132A7"/>
    <w:rsid w:val="00420C05"/>
    <w:rsid w:val="004239EF"/>
    <w:rsid w:val="004476E4"/>
    <w:rsid w:val="004540A3"/>
    <w:rsid w:val="0046546F"/>
    <w:rsid w:val="00483967"/>
    <w:rsid w:val="004D5218"/>
    <w:rsid w:val="004F3BB6"/>
    <w:rsid w:val="00502A91"/>
    <w:rsid w:val="00510636"/>
    <w:rsid w:val="00535E3E"/>
    <w:rsid w:val="005360EC"/>
    <w:rsid w:val="005541EA"/>
    <w:rsid w:val="005A2413"/>
    <w:rsid w:val="005A6DC6"/>
    <w:rsid w:val="005E0BAA"/>
    <w:rsid w:val="005E2AA6"/>
    <w:rsid w:val="006021D3"/>
    <w:rsid w:val="00612552"/>
    <w:rsid w:val="00625507"/>
    <w:rsid w:val="00695482"/>
    <w:rsid w:val="006B398C"/>
    <w:rsid w:val="006D7C9A"/>
    <w:rsid w:val="00703E4D"/>
    <w:rsid w:val="00717BA0"/>
    <w:rsid w:val="00737ACF"/>
    <w:rsid w:val="007B6D1B"/>
    <w:rsid w:val="007C5819"/>
    <w:rsid w:val="007D6B63"/>
    <w:rsid w:val="007E135E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F26E8"/>
    <w:rsid w:val="009F4DA7"/>
    <w:rsid w:val="00A61ABA"/>
    <w:rsid w:val="00A74685"/>
    <w:rsid w:val="00A871D8"/>
    <w:rsid w:val="00AB3230"/>
    <w:rsid w:val="00AF15FC"/>
    <w:rsid w:val="00B11E81"/>
    <w:rsid w:val="00B44199"/>
    <w:rsid w:val="00B71CEA"/>
    <w:rsid w:val="00B81152"/>
    <w:rsid w:val="00BA3D74"/>
    <w:rsid w:val="00BD6B49"/>
    <w:rsid w:val="00C04332"/>
    <w:rsid w:val="00C22DEC"/>
    <w:rsid w:val="00C67D58"/>
    <w:rsid w:val="00C9048E"/>
    <w:rsid w:val="00CA37AC"/>
    <w:rsid w:val="00CB168A"/>
    <w:rsid w:val="00CC03F6"/>
    <w:rsid w:val="00D30EC6"/>
    <w:rsid w:val="00D33119"/>
    <w:rsid w:val="00D47499"/>
    <w:rsid w:val="00DA7287"/>
    <w:rsid w:val="00DD7C0A"/>
    <w:rsid w:val="00E62EE4"/>
    <w:rsid w:val="00E72208"/>
    <w:rsid w:val="00E80252"/>
    <w:rsid w:val="00EB1EB9"/>
    <w:rsid w:val="00EB5001"/>
    <w:rsid w:val="00EE28A8"/>
    <w:rsid w:val="00EE2A59"/>
    <w:rsid w:val="00F15965"/>
    <w:rsid w:val="00F443AD"/>
    <w:rsid w:val="00F73DF7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cp:lastPrinted>2025-03-24T08:21:00Z</cp:lastPrinted>
  <dcterms:created xsi:type="dcterms:W3CDTF">2025-05-21T07:23:00Z</dcterms:created>
  <dcterms:modified xsi:type="dcterms:W3CDTF">2025-05-21T07:23:00Z</dcterms:modified>
</cp:coreProperties>
</file>