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A7BF" w14:textId="77777777" w:rsidR="00C34D37" w:rsidRPr="003728A8" w:rsidRDefault="00AE1F9D" w:rsidP="00377BD9">
      <w:pPr>
        <w:spacing w:after="576" w:line="259" w:lineRule="auto"/>
        <w:ind w:left="708" w:right="5367" w:hanging="708"/>
        <w:jc w:val="center"/>
      </w:pPr>
      <w:r w:rsidRPr="003728A8">
        <w:rPr>
          <w:noProof/>
        </w:rPr>
        <w:drawing>
          <wp:anchor distT="0" distB="0" distL="114300" distR="114300" simplePos="0" relativeHeight="251659264" behindDoc="0" locked="0" layoutInCell="1" allowOverlap="1" wp14:anchorId="5895EB0B" wp14:editId="0A66EC53">
            <wp:simplePos x="0" y="0"/>
            <wp:positionH relativeFrom="margin">
              <wp:posOffset>-19050</wp:posOffset>
            </wp:positionH>
            <wp:positionV relativeFrom="margin">
              <wp:posOffset>-323850</wp:posOffset>
            </wp:positionV>
            <wp:extent cx="2603500" cy="341630"/>
            <wp:effectExtent l="0" t="0" r="6350" b="127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sidR="00366F63" w:rsidRPr="003728A8">
        <w:t xml:space="preserve"> </w:t>
      </w:r>
    </w:p>
    <w:p w14:paraId="7A8A03DA" w14:textId="77777777" w:rsidR="00AE1F9D" w:rsidRPr="003728A8" w:rsidRDefault="00AE1F9D">
      <w:pPr>
        <w:spacing w:after="334" w:line="259" w:lineRule="auto"/>
        <w:ind w:left="0" w:firstLine="0"/>
        <w:rPr>
          <w:b/>
          <w:sz w:val="32"/>
        </w:rPr>
      </w:pPr>
    </w:p>
    <w:p w14:paraId="1BC2CE9D" w14:textId="77777777" w:rsidR="00AE1F9D" w:rsidRPr="003728A8" w:rsidRDefault="00AE1F9D">
      <w:pPr>
        <w:spacing w:after="334" w:line="259" w:lineRule="auto"/>
        <w:ind w:left="0" w:firstLine="0"/>
        <w:rPr>
          <w:b/>
          <w:sz w:val="32"/>
        </w:rPr>
      </w:pPr>
    </w:p>
    <w:p w14:paraId="1B7D1FCC" w14:textId="77777777" w:rsidR="00AE1F9D" w:rsidRPr="003728A8" w:rsidRDefault="00AE1F9D" w:rsidP="00AE1F9D">
      <w:pPr>
        <w:spacing w:line="243" w:lineRule="auto"/>
        <w:ind w:left="0" w:right="280" w:firstLine="0"/>
        <w:rPr>
          <w:b/>
          <w:bCs/>
        </w:rPr>
      </w:pPr>
    </w:p>
    <w:p w14:paraId="2A39A8E2" w14:textId="77777777" w:rsidR="00AE1F9D" w:rsidRPr="003728A8" w:rsidRDefault="00AE1F9D" w:rsidP="00AE1F9D">
      <w:pPr>
        <w:spacing w:line="243" w:lineRule="auto"/>
        <w:ind w:left="580" w:right="280"/>
        <w:jc w:val="center"/>
        <w:rPr>
          <w:b/>
          <w:bCs/>
        </w:rPr>
      </w:pPr>
    </w:p>
    <w:p w14:paraId="01109C6E" w14:textId="77777777" w:rsidR="00AE1F9D" w:rsidRPr="003728A8" w:rsidRDefault="00AE1F9D" w:rsidP="00AE1F9D">
      <w:pPr>
        <w:spacing w:line="243" w:lineRule="auto"/>
        <w:ind w:left="580" w:right="280"/>
        <w:jc w:val="center"/>
        <w:rPr>
          <w:b/>
          <w:bCs/>
        </w:rPr>
      </w:pPr>
    </w:p>
    <w:tbl>
      <w:tblPr>
        <w:tblStyle w:val="Taulaambquadrcula"/>
        <w:tblW w:w="0" w:type="auto"/>
        <w:jc w:val="center"/>
        <w:tblLook w:val="04A0" w:firstRow="1" w:lastRow="0" w:firstColumn="1" w:lastColumn="0" w:noHBand="0" w:noVBand="1"/>
      </w:tblPr>
      <w:tblGrid>
        <w:gridCol w:w="9061"/>
      </w:tblGrid>
      <w:tr w:rsidR="00AE1F9D" w:rsidRPr="003728A8" w14:paraId="41675CFF" w14:textId="77777777" w:rsidTr="00366F63">
        <w:trPr>
          <w:jc w:val="center"/>
        </w:trPr>
        <w:tc>
          <w:tcPr>
            <w:tcW w:w="9160" w:type="dxa"/>
          </w:tcPr>
          <w:p w14:paraId="0CFB2B16" w14:textId="77777777" w:rsidR="008E12B9" w:rsidRPr="003728A8" w:rsidRDefault="008E12B9" w:rsidP="00366F63">
            <w:pPr>
              <w:spacing w:line="243" w:lineRule="auto"/>
              <w:ind w:left="580" w:right="280"/>
              <w:jc w:val="center"/>
              <w:rPr>
                <w:b/>
                <w:bCs/>
              </w:rPr>
            </w:pPr>
          </w:p>
          <w:p w14:paraId="754DCF85" w14:textId="05FB1903" w:rsidR="00AE1F9D" w:rsidRPr="003728A8" w:rsidRDefault="00AE1F9D" w:rsidP="00366F63">
            <w:pPr>
              <w:spacing w:line="243" w:lineRule="auto"/>
              <w:ind w:left="580" w:right="280"/>
              <w:jc w:val="center"/>
              <w:rPr>
                <w:b/>
                <w:bCs/>
              </w:rPr>
            </w:pPr>
            <w:r w:rsidRPr="003728A8">
              <w:rPr>
                <w:b/>
                <w:bCs/>
              </w:rPr>
              <w:t>PLEC DE CLÀUSULES ADMINISTRATIVES PARTICULARS</w:t>
            </w:r>
          </w:p>
          <w:p w14:paraId="451F1DEC" w14:textId="61AF8C36" w:rsidR="00AE1F9D" w:rsidRPr="003728A8" w:rsidRDefault="00AE1F9D" w:rsidP="00366F63">
            <w:pPr>
              <w:spacing w:line="243" w:lineRule="auto"/>
              <w:ind w:left="580" w:right="280"/>
              <w:jc w:val="center"/>
              <w:rPr>
                <w:b/>
                <w:bCs/>
              </w:rPr>
            </w:pPr>
            <w:r w:rsidRPr="003728A8">
              <w:rPr>
                <w:b/>
                <w:bCs/>
              </w:rPr>
              <w:t xml:space="preserve">DELS CONTRACTES DE </w:t>
            </w:r>
            <w:r w:rsidR="009F2DC8" w:rsidRPr="003728A8">
              <w:rPr>
                <w:b/>
                <w:bCs/>
              </w:rPr>
              <w:t>SUBMINISTRAMENT</w:t>
            </w:r>
            <w:r w:rsidRPr="003728A8">
              <w:rPr>
                <w:rFonts w:eastAsia="Times New Roman"/>
                <w:b/>
                <w:lang w:eastAsia="es-ES"/>
              </w:rPr>
              <w:t xml:space="preserve"> </w:t>
            </w:r>
            <w:r w:rsidRPr="003728A8">
              <w:rPr>
                <w:b/>
                <w:bCs/>
              </w:rPr>
              <w:t>DEL SERVEI PÚBLIC D’OCUPACIÓ DE CATALUNYA (SOC)</w:t>
            </w:r>
          </w:p>
          <w:p w14:paraId="55CBCECF" w14:textId="77777777" w:rsidR="00AE1F9D" w:rsidRPr="003728A8" w:rsidRDefault="00AE1F9D" w:rsidP="00366F63">
            <w:pPr>
              <w:spacing w:line="243" w:lineRule="auto"/>
              <w:ind w:left="580" w:right="280"/>
              <w:jc w:val="center"/>
              <w:rPr>
                <w:b/>
                <w:bCs/>
              </w:rPr>
            </w:pPr>
          </w:p>
          <w:p w14:paraId="06C9C082" w14:textId="77777777" w:rsidR="00AE1F9D" w:rsidRPr="003728A8" w:rsidRDefault="00AE1F9D" w:rsidP="00366F63">
            <w:pPr>
              <w:spacing w:line="243" w:lineRule="auto"/>
              <w:ind w:left="580" w:right="280"/>
              <w:jc w:val="center"/>
              <w:rPr>
                <w:b/>
                <w:bCs/>
              </w:rPr>
            </w:pPr>
            <w:r w:rsidRPr="003728A8">
              <w:rPr>
                <w:b/>
                <w:bCs/>
              </w:rPr>
              <w:t xml:space="preserve"> –PROCEDIMENT OBERT SIMPLIFICAT ABREUJAT–</w:t>
            </w:r>
          </w:p>
          <w:p w14:paraId="04EADE86" w14:textId="77777777" w:rsidR="00AE1F9D" w:rsidRPr="003728A8" w:rsidRDefault="00AE1F9D" w:rsidP="00366F63">
            <w:pPr>
              <w:spacing w:line="243" w:lineRule="auto"/>
              <w:ind w:right="280"/>
              <w:jc w:val="center"/>
              <w:rPr>
                <w:b/>
                <w:bCs/>
              </w:rPr>
            </w:pPr>
          </w:p>
        </w:tc>
      </w:tr>
    </w:tbl>
    <w:p w14:paraId="356783D2" w14:textId="77777777" w:rsidR="00AE1F9D" w:rsidRPr="003728A8" w:rsidRDefault="00AE1F9D" w:rsidP="00AE1F9D">
      <w:pPr>
        <w:spacing w:line="243" w:lineRule="auto"/>
        <w:ind w:left="580" w:right="280"/>
        <w:jc w:val="center"/>
        <w:rPr>
          <w:b/>
          <w:bCs/>
        </w:rPr>
      </w:pPr>
    </w:p>
    <w:p w14:paraId="5F38D951" w14:textId="77777777" w:rsidR="00AE1F9D" w:rsidRPr="003728A8" w:rsidRDefault="00AE1F9D" w:rsidP="00AE1F9D">
      <w:pPr>
        <w:spacing w:line="243" w:lineRule="auto"/>
        <w:ind w:left="580" w:right="280"/>
        <w:jc w:val="center"/>
        <w:rPr>
          <w:b/>
          <w:bCs/>
        </w:rPr>
      </w:pPr>
    </w:p>
    <w:p w14:paraId="22F5E3F3" w14:textId="77777777" w:rsidR="00AE1F9D" w:rsidRPr="003728A8" w:rsidRDefault="00AE1F9D" w:rsidP="00C475B9">
      <w:pPr>
        <w:spacing w:line="243" w:lineRule="auto"/>
        <w:ind w:left="580" w:right="280"/>
        <w:jc w:val="both"/>
        <w:rPr>
          <w:b/>
          <w:bCs/>
        </w:rPr>
      </w:pPr>
    </w:p>
    <w:p w14:paraId="0555DCCD" w14:textId="77777777" w:rsidR="006D7BAE" w:rsidRPr="003728A8" w:rsidRDefault="004C1A45" w:rsidP="006D7BAE">
      <w:pPr>
        <w:pStyle w:val="Default"/>
        <w:jc w:val="both"/>
        <w:rPr>
          <w:rFonts w:eastAsiaTheme="minorEastAsia"/>
          <w:sz w:val="22"/>
          <w:szCs w:val="22"/>
        </w:rPr>
      </w:pPr>
      <w:r w:rsidRPr="003728A8">
        <w:rPr>
          <w:rFonts w:eastAsia="Calibri"/>
          <w:b/>
        </w:rPr>
        <w:t xml:space="preserve">EXP. </w:t>
      </w:r>
      <w:r w:rsidR="00C475B9" w:rsidRPr="003728A8">
        <w:rPr>
          <w:rFonts w:eastAsia="Calibri"/>
          <w:b/>
        </w:rPr>
        <w:t>SOC-2025-</w:t>
      </w:r>
      <w:r w:rsidR="006D7BAE" w:rsidRPr="003728A8">
        <w:rPr>
          <w:rFonts w:eastAsia="Calibri"/>
          <w:b/>
        </w:rPr>
        <w:t>88</w:t>
      </w:r>
      <w:r w:rsidRPr="003728A8">
        <w:rPr>
          <w:rFonts w:eastAsia="Calibri"/>
          <w:b/>
        </w:rPr>
        <w:t>:</w:t>
      </w:r>
      <w:r w:rsidRPr="003728A8">
        <w:t xml:space="preserve"> </w:t>
      </w:r>
      <w:r w:rsidR="006D7BAE" w:rsidRPr="003728A8">
        <w:rPr>
          <w:rFonts w:eastAsia="Arial"/>
          <w:b/>
          <w:bCs/>
          <w:sz w:val="22"/>
          <w:szCs w:val="22"/>
        </w:rPr>
        <w:t xml:space="preserve">Subministrament </w:t>
      </w:r>
      <w:r w:rsidR="006D7BAE" w:rsidRPr="003728A8">
        <w:rPr>
          <w:b/>
          <w:bCs/>
          <w:sz w:val="22"/>
          <w:szCs w:val="22"/>
        </w:rPr>
        <w:t xml:space="preserve">dels documents corresponents als títols dels certificats de professionals expedits pel Servei Públic d’Ocupació de Catalunya </w:t>
      </w:r>
      <w:r w:rsidR="006D7BAE" w:rsidRPr="003728A8">
        <w:rPr>
          <w:rFonts w:eastAsia="Arial"/>
          <w:b/>
          <w:bCs/>
          <w:sz w:val="22"/>
          <w:szCs w:val="22"/>
        </w:rPr>
        <w:t>(SOC)</w:t>
      </w:r>
    </w:p>
    <w:p w14:paraId="4DAA30F5" w14:textId="44AEEA0D" w:rsidR="004C1A45" w:rsidRPr="003728A8" w:rsidRDefault="004C1A45" w:rsidP="006D7BAE">
      <w:pPr>
        <w:spacing w:after="2" w:line="253" w:lineRule="auto"/>
        <w:ind w:left="-5"/>
        <w:jc w:val="both"/>
        <w:rPr>
          <w:b/>
          <w:color w:val="000000" w:themeColor="text1"/>
        </w:rPr>
      </w:pPr>
    </w:p>
    <w:p w14:paraId="4E36ADDB" w14:textId="59DDA887" w:rsidR="00AE1F9D" w:rsidRPr="003728A8" w:rsidRDefault="00AE1F9D" w:rsidP="004C1A45">
      <w:pPr>
        <w:ind w:left="0" w:firstLine="0"/>
        <w:jc w:val="both"/>
        <w:rPr>
          <w:b/>
          <w:bCs/>
        </w:rPr>
      </w:pPr>
    </w:p>
    <w:p w14:paraId="22B87677" w14:textId="77777777" w:rsidR="00AE1F9D" w:rsidRPr="003728A8" w:rsidRDefault="00AE1F9D" w:rsidP="00AE1F9D">
      <w:pPr>
        <w:jc w:val="both"/>
        <w:rPr>
          <w:b/>
          <w:bCs/>
        </w:rPr>
      </w:pPr>
    </w:p>
    <w:p w14:paraId="19A566C9" w14:textId="77777777" w:rsidR="00AE1F9D" w:rsidRPr="003728A8" w:rsidRDefault="00AE1F9D">
      <w:pPr>
        <w:spacing w:after="334" w:line="259" w:lineRule="auto"/>
        <w:ind w:left="0" w:firstLine="0"/>
        <w:rPr>
          <w:b/>
          <w:sz w:val="32"/>
        </w:rPr>
      </w:pPr>
    </w:p>
    <w:p w14:paraId="7964DF4B" w14:textId="77777777" w:rsidR="00AE1F9D" w:rsidRPr="003728A8" w:rsidRDefault="00AE1F9D">
      <w:pPr>
        <w:spacing w:after="334" w:line="259" w:lineRule="auto"/>
        <w:ind w:left="0" w:firstLine="0"/>
        <w:rPr>
          <w:b/>
          <w:sz w:val="32"/>
        </w:rPr>
      </w:pPr>
    </w:p>
    <w:p w14:paraId="2DD73BE1" w14:textId="77777777" w:rsidR="00AE1F9D" w:rsidRPr="003728A8" w:rsidRDefault="00AE1F9D">
      <w:pPr>
        <w:spacing w:after="334" w:line="259" w:lineRule="auto"/>
        <w:ind w:left="0" w:firstLine="0"/>
        <w:rPr>
          <w:b/>
          <w:sz w:val="32"/>
        </w:rPr>
      </w:pPr>
    </w:p>
    <w:p w14:paraId="2A23807C" w14:textId="78D5526B" w:rsidR="00AE1F9D" w:rsidRPr="003728A8" w:rsidRDefault="00366F63" w:rsidP="008E12B9">
      <w:pPr>
        <w:spacing w:after="334" w:line="259" w:lineRule="auto"/>
        <w:ind w:left="0" w:firstLine="0"/>
        <w:rPr>
          <w:b/>
          <w:bCs/>
        </w:rPr>
      </w:pPr>
      <w:r w:rsidRPr="003728A8">
        <w:rPr>
          <w:b/>
          <w:strike/>
          <w:sz w:val="32"/>
        </w:rPr>
        <w:t xml:space="preserve"> </w:t>
      </w:r>
    </w:p>
    <w:p w14:paraId="2F04D0EA" w14:textId="77777777" w:rsidR="00AE1F9D" w:rsidRPr="003728A8" w:rsidRDefault="00AE1F9D" w:rsidP="00AE1F9D">
      <w:pPr>
        <w:jc w:val="center"/>
      </w:pPr>
      <w:r w:rsidRPr="003728A8">
        <w:rPr>
          <w:b/>
          <w:bCs/>
        </w:rPr>
        <w:lastRenderedPageBreak/>
        <w:t>ÍNDEX</w:t>
      </w:r>
    </w:p>
    <w:sdt>
      <w:sdtPr>
        <w:rPr>
          <w:rFonts w:ascii="Arial" w:eastAsia="Arial" w:hAnsi="Arial" w:cs="Arial"/>
          <w:color w:val="000000"/>
          <w:sz w:val="22"/>
          <w:szCs w:val="22"/>
        </w:rPr>
        <w:id w:val="2046474263"/>
        <w:docPartObj>
          <w:docPartGallery w:val="Table of Contents"/>
          <w:docPartUnique/>
        </w:docPartObj>
      </w:sdtPr>
      <w:sdtEndPr>
        <w:rPr>
          <w:b/>
          <w:bCs/>
        </w:rPr>
      </w:sdtEndPr>
      <w:sdtContent>
        <w:p w14:paraId="66CF7FDD" w14:textId="77777777" w:rsidR="00FF74CE" w:rsidRPr="003728A8" w:rsidRDefault="00FF74CE">
          <w:pPr>
            <w:pStyle w:val="TtoldelIDC"/>
          </w:pPr>
        </w:p>
        <w:p w14:paraId="6CBAC9F7" w14:textId="2C402ED1" w:rsidR="00260387" w:rsidRPr="003728A8" w:rsidRDefault="00116043">
          <w:pPr>
            <w:pStyle w:val="IDC1"/>
            <w:rPr>
              <w:rFonts w:asciiTheme="minorHAnsi" w:hAnsiTheme="minorHAnsi" w:cstheme="minorBidi"/>
              <w:noProof/>
              <w:sz w:val="22"/>
            </w:rPr>
          </w:pPr>
          <w:r w:rsidRPr="003728A8">
            <w:rPr>
              <w:rFonts w:asciiTheme="minorHAnsi" w:hAnsiTheme="minorHAnsi"/>
            </w:rPr>
            <w:fldChar w:fldCharType="begin"/>
          </w:r>
          <w:r w:rsidRPr="003728A8">
            <w:rPr>
              <w:rFonts w:asciiTheme="minorHAnsi" w:hAnsiTheme="minorHAnsi"/>
            </w:rPr>
            <w:instrText xml:space="preserve"> TOC \o "1-3" \h \z \u </w:instrText>
          </w:r>
          <w:r w:rsidRPr="003728A8">
            <w:rPr>
              <w:rFonts w:asciiTheme="minorHAnsi" w:hAnsiTheme="minorHAnsi"/>
            </w:rPr>
            <w:fldChar w:fldCharType="separate"/>
          </w:r>
          <w:hyperlink w:anchor="_Toc191553111" w:history="1">
            <w:r w:rsidR="00260387" w:rsidRPr="003728A8">
              <w:rPr>
                <w:rStyle w:val="Enlla"/>
                <w:noProof/>
                <w14:scene3d>
                  <w14:camera w14:prst="orthographicFront"/>
                  <w14:lightRig w14:rig="threePt" w14:dir="t">
                    <w14:rot w14:lat="0" w14:lon="0" w14:rev="0"/>
                  </w14:lightRig>
                </w14:scene3d>
              </w:rPr>
              <w:t>1.</w:t>
            </w:r>
            <w:r w:rsidR="00260387" w:rsidRPr="003728A8">
              <w:rPr>
                <w:rFonts w:asciiTheme="minorHAnsi" w:hAnsiTheme="minorHAnsi" w:cstheme="minorBidi"/>
                <w:noProof/>
                <w:sz w:val="22"/>
              </w:rPr>
              <w:tab/>
            </w:r>
            <w:r w:rsidR="00260387" w:rsidRPr="003728A8">
              <w:rPr>
                <w:rStyle w:val="Enlla"/>
                <w:noProof/>
              </w:rPr>
              <w:t>Dades de l’ens contractant</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_Toc191553111 \h </w:instrText>
            </w:r>
            <w:r w:rsidR="00260387" w:rsidRPr="003728A8">
              <w:rPr>
                <w:noProof/>
                <w:webHidden/>
              </w:rPr>
            </w:r>
            <w:r w:rsidR="00260387" w:rsidRPr="003728A8">
              <w:rPr>
                <w:noProof/>
                <w:webHidden/>
              </w:rPr>
              <w:fldChar w:fldCharType="separate"/>
            </w:r>
            <w:r w:rsidR="00260387" w:rsidRPr="003728A8">
              <w:rPr>
                <w:noProof/>
                <w:webHidden/>
              </w:rPr>
              <w:t>3</w:t>
            </w:r>
            <w:r w:rsidR="00260387" w:rsidRPr="003728A8">
              <w:rPr>
                <w:noProof/>
                <w:webHidden/>
              </w:rPr>
              <w:fldChar w:fldCharType="end"/>
            </w:r>
          </w:hyperlink>
        </w:p>
        <w:p w14:paraId="54E304E3" w14:textId="36E17A83" w:rsidR="00260387" w:rsidRPr="003728A8" w:rsidRDefault="004917D3">
          <w:pPr>
            <w:pStyle w:val="IDC1"/>
            <w:rPr>
              <w:rFonts w:asciiTheme="minorHAnsi" w:hAnsiTheme="minorHAnsi" w:cstheme="minorBidi"/>
              <w:noProof/>
              <w:sz w:val="22"/>
            </w:rPr>
          </w:pPr>
          <w:hyperlink w:anchor="_Toc191553112" w:history="1">
            <w:r w:rsidR="00260387" w:rsidRPr="003728A8">
              <w:rPr>
                <w:rStyle w:val="Enlla"/>
                <w:noProof/>
                <w14:scene3d>
                  <w14:camera w14:prst="orthographicFront"/>
                  <w14:lightRig w14:rig="threePt" w14:dir="t">
                    <w14:rot w14:lat="0" w14:lon="0" w14:rev="0"/>
                  </w14:lightRig>
                </w14:scene3d>
              </w:rPr>
              <w:t>2.</w:t>
            </w:r>
            <w:r w:rsidR="00260387" w:rsidRPr="003728A8">
              <w:rPr>
                <w:rFonts w:asciiTheme="minorHAnsi" w:hAnsiTheme="minorHAnsi" w:cstheme="minorBidi"/>
                <w:noProof/>
                <w:sz w:val="22"/>
              </w:rPr>
              <w:tab/>
            </w:r>
            <w:r w:rsidR="00260387" w:rsidRPr="003728A8">
              <w:rPr>
                <w:rStyle w:val="Enlla"/>
                <w:noProof/>
              </w:rPr>
              <w:t>Tipus de contracte</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_Toc191553112 \h </w:instrText>
            </w:r>
            <w:r w:rsidR="00260387" w:rsidRPr="003728A8">
              <w:rPr>
                <w:noProof/>
                <w:webHidden/>
              </w:rPr>
            </w:r>
            <w:r w:rsidR="00260387" w:rsidRPr="003728A8">
              <w:rPr>
                <w:noProof/>
                <w:webHidden/>
              </w:rPr>
              <w:fldChar w:fldCharType="separate"/>
            </w:r>
            <w:r w:rsidR="00260387" w:rsidRPr="003728A8">
              <w:rPr>
                <w:noProof/>
                <w:webHidden/>
              </w:rPr>
              <w:t>3</w:t>
            </w:r>
            <w:r w:rsidR="00260387" w:rsidRPr="003728A8">
              <w:rPr>
                <w:noProof/>
                <w:webHidden/>
              </w:rPr>
              <w:fldChar w:fldCharType="end"/>
            </w:r>
          </w:hyperlink>
        </w:p>
        <w:p w14:paraId="243F518E" w14:textId="4EBD79C4" w:rsidR="00260387" w:rsidRPr="003728A8" w:rsidRDefault="004917D3">
          <w:pPr>
            <w:pStyle w:val="IDC1"/>
            <w:rPr>
              <w:rFonts w:asciiTheme="minorHAnsi" w:hAnsiTheme="minorHAnsi" w:cstheme="minorBidi"/>
              <w:noProof/>
              <w:sz w:val="22"/>
            </w:rPr>
          </w:pPr>
          <w:hyperlink w:anchor="_Toc191553113" w:history="1">
            <w:r w:rsidR="00260387" w:rsidRPr="003728A8">
              <w:rPr>
                <w:rStyle w:val="Enlla"/>
                <w:noProof/>
                <w14:scene3d>
                  <w14:camera w14:prst="orthographicFront"/>
                  <w14:lightRig w14:rig="threePt" w14:dir="t">
                    <w14:rot w14:lat="0" w14:lon="0" w14:rev="0"/>
                  </w14:lightRig>
                </w14:scene3d>
              </w:rPr>
              <w:t>3.</w:t>
            </w:r>
            <w:r w:rsidR="00260387" w:rsidRPr="003728A8">
              <w:rPr>
                <w:rFonts w:asciiTheme="minorHAnsi" w:hAnsiTheme="minorHAnsi" w:cstheme="minorBidi"/>
                <w:noProof/>
                <w:sz w:val="22"/>
              </w:rPr>
              <w:tab/>
            </w:r>
            <w:r w:rsidR="00260387" w:rsidRPr="003728A8">
              <w:rPr>
                <w:rStyle w:val="Enlla"/>
                <w:noProof/>
              </w:rPr>
              <w:t>Objecte del contracte</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_Toc191553113 \h </w:instrText>
            </w:r>
            <w:r w:rsidR="00260387" w:rsidRPr="003728A8">
              <w:rPr>
                <w:noProof/>
                <w:webHidden/>
              </w:rPr>
            </w:r>
            <w:r w:rsidR="00260387" w:rsidRPr="003728A8">
              <w:rPr>
                <w:noProof/>
                <w:webHidden/>
              </w:rPr>
              <w:fldChar w:fldCharType="separate"/>
            </w:r>
            <w:r w:rsidR="00260387" w:rsidRPr="003728A8">
              <w:rPr>
                <w:noProof/>
                <w:webHidden/>
              </w:rPr>
              <w:t>3</w:t>
            </w:r>
            <w:r w:rsidR="00260387" w:rsidRPr="003728A8">
              <w:rPr>
                <w:noProof/>
                <w:webHidden/>
              </w:rPr>
              <w:fldChar w:fldCharType="end"/>
            </w:r>
          </w:hyperlink>
        </w:p>
        <w:p w14:paraId="2C288D4D" w14:textId="7A2A7ECD" w:rsidR="00260387" w:rsidRPr="003728A8" w:rsidRDefault="004917D3">
          <w:pPr>
            <w:pStyle w:val="IDC1"/>
            <w:rPr>
              <w:rFonts w:asciiTheme="minorHAnsi" w:hAnsiTheme="minorHAnsi" w:cstheme="minorBidi"/>
              <w:noProof/>
              <w:sz w:val="22"/>
            </w:rPr>
          </w:pPr>
          <w:hyperlink w:anchor="_Toc191553114" w:history="1">
            <w:r w:rsidR="00260387" w:rsidRPr="003728A8">
              <w:rPr>
                <w:rStyle w:val="Enlla"/>
                <w:noProof/>
                <w14:scene3d>
                  <w14:camera w14:prst="orthographicFront"/>
                  <w14:lightRig w14:rig="threePt" w14:dir="t">
                    <w14:rot w14:lat="0" w14:lon="0" w14:rev="0"/>
                  </w14:lightRig>
                </w14:scene3d>
              </w:rPr>
              <w:t>4.</w:t>
            </w:r>
            <w:r w:rsidR="00260387" w:rsidRPr="003728A8">
              <w:rPr>
                <w:rFonts w:asciiTheme="minorHAnsi" w:hAnsiTheme="minorHAnsi" w:cstheme="minorBidi"/>
                <w:noProof/>
                <w:sz w:val="22"/>
              </w:rPr>
              <w:tab/>
            </w:r>
            <w:r w:rsidR="00260387" w:rsidRPr="003728A8">
              <w:rPr>
                <w:rStyle w:val="Enlla"/>
                <w:noProof/>
              </w:rPr>
              <w:t>Valor estimat del contracte</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_Toc191553114 \h </w:instrText>
            </w:r>
            <w:r w:rsidR="00260387" w:rsidRPr="003728A8">
              <w:rPr>
                <w:noProof/>
                <w:webHidden/>
              </w:rPr>
            </w:r>
            <w:r w:rsidR="00260387" w:rsidRPr="003728A8">
              <w:rPr>
                <w:noProof/>
                <w:webHidden/>
              </w:rPr>
              <w:fldChar w:fldCharType="separate"/>
            </w:r>
            <w:r w:rsidR="00260387" w:rsidRPr="003728A8">
              <w:rPr>
                <w:noProof/>
                <w:webHidden/>
              </w:rPr>
              <w:t>3</w:t>
            </w:r>
            <w:r w:rsidR="00260387" w:rsidRPr="003728A8">
              <w:rPr>
                <w:noProof/>
                <w:webHidden/>
              </w:rPr>
              <w:fldChar w:fldCharType="end"/>
            </w:r>
          </w:hyperlink>
        </w:p>
        <w:p w14:paraId="2AC19F36" w14:textId="3C8ABAA3" w:rsidR="00260387" w:rsidRPr="003728A8" w:rsidRDefault="004917D3">
          <w:pPr>
            <w:pStyle w:val="IDC1"/>
            <w:rPr>
              <w:rFonts w:asciiTheme="minorHAnsi" w:hAnsiTheme="minorHAnsi" w:cstheme="minorBidi"/>
              <w:noProof/>
              <w:sz w:val="22"/>
            </w:rPr>
          </w:pPr>
          <w:hyperlink w:anchor="_Toc191553115" w:history="1">
            <w:r w:rsidR="00260387" w:rsidRPr="003728A8">
              <w:rPr>
                <w:rStyle w:val="Enlla"/>
                <w:noProof/>
                <w14:scene3d>
                  <w14:camera w14:prst="orthographicFront"/>
                  <w14:lightRig w14:rig="threePt" w14:dir="t">
                    <w14:rot w14:lat="0" w14:lon="0" w14:rev="0"/>
                  </w14:lightRig>
                </w14:scene3d>
              </w:rPr>
              <w:t>5.</w:t>
            </w:r>
            <w:r w:rsidR="00260387" w:rsidRPr="003728A8">
              <w:rPr>
                <w:rFonts w:asciiTheme="minorHAnsi" w:hAnsiTheme="minorHAnsi" w:cstheme="minorBidi"/>
                <w:noProof/>
                <w:sz w:val="22"/>
              </w:rPr>
              <w:tab/>
            </w:r>
            <w:r w:rsidR="00260387" w:rsidRPr="003728A8">
              <w:rPr>
                <w:rStyle w:val="Enlla"/>
                <w:noProof/>
              </w:rPr>
              <w:t>Preu</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_Toc191553115 \h </w:instrText>
            </w:r>
            <w:r w:rsidR="00260387" w:rsidRPr="003728A8">
              <w:rPr>
                <w:noProof/>
                <w:webHidden/>
              </w:rPr>
            </w:r>
            <w:r w:rsidR="00260387" w:rsidRPr="003728A8">
              <w:rPr>
                <w:noProof/>
                <w:webHidden/>
              </w:rPr>
              <w:fldChar w:fldCharType="separate"/>
            </w:r>
            <w:r w:rsidR="00260387" w:rsidRPr="003728A8">
              <w:rPr>
                <w:noProof/>
                <w:webHidden/>
              </w:rPr>
              <w:t>4</w:t>
            </w:r>
            <w:r w:rsidR="00260387" w:rsidRPr="003728A8">
              <w:rPr>
                <w:noProof/>
                <w:webHidden/>
              </w:rPr>
              <w:fldChar w:fldCharType="end"/>
            </w:r>
          </w:hyperlink>
        </w:p>
        <w:p w14:paraId="6105A518" w14:textId="2F3B10F0" w:rsidR="00260387" w:rsidRPr="003728A8" w:rsidRDefault="004917D3">
          <w:pPr>
            <w:pStyle w:val="IDC1"/>
            <w:rPr>
              <w:rFonts w:asciiTheme="minorHAnsi" w:hAnsiTheme="minorHAnsi" w:cstheme="minorBidi"/>
              <w:noProof/>
              <w:sz w:val="22"/>
            </w:rPr>
          </w:pPr>
          <w:hyperlink w:anchor="_Toc191553116" w:history="1">
            <w:r w:rsidR="00260387" w:rsidRPr="003728A8">
              <w:rPr>
                <w:rStyle w:val="Enlla"/>
                <w:noProof/>
                <w14:scene3d>
                  <w14:camera w14:prst="orthographicFront"/>
                  <w14:lightRig w14:rig="threePt" w14:dir="t">
                    <w14:rot w14:lat="0" w14:lon="0" w14:rev="0"/>
                  </w14:lightRig>
                </w14:scene3d>
              </w:rPr>
              <w:t>6.</w:t>
            </w:r>
            <w:r w:rsidR="00260387" w:rsidRPr="003728A8">
              <w:rPr>
                <w:rFonts w:asciiTheme="minorHAnsi" w:hAnsiTheme="minorHAnsi" w:cstheme="minorBidi"/>
                <w:noProof/>
                <w:sz w:val="22"/>
              </w:rPr>
              <w:tab/>
            </w:r>
            <w:r w:rsidR="00260387" w:rsidRPr="003728A8">
              <w:rPr>
                <w:rStyle w:val="Enlla"/>
                <w:noProof/>
              </w:rPr>
              <w:t>Partida pressupostària</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_Toc191553116 \h </w:instrText>
            </w:r>
            <w:r w:rsidR="00260387" w:rsidRPr="003728A8">
              <w:rPr>
                <w:noProof/>
                <w:webHidden/>
              </w:rPr>
            </w:r>
            <w:r w:rsidR="00260387" w:rsidRPr="003728A8">
              <w:rPr>
                <w:noProof/>
                <w:webHidden/>
              </w:rPr>
              <w:fldChar w:fldCharType="separate"/>
            </w:r>
            <w:r w:rsidR="00260387" w:rsidRPr="003728A8">
              <w:rPr>
                <w:noProof/>
                <w:webHidden/>
              </w:rPr>
              <w:t>4</w:t>
            </w:r>
            <w:r w:rsidR="00260387" w:rsidRPr="003728A8">
              <w:rPr>
                <w:noProof/>
                <w:webHidden/>
              </w:rPr>
              <w:fldChar w:fldCharType="end"/>
            </w:r>
          </w:hyperlink>
        </w:p>
        <w:p w14:paraId="309B78B0" w14:textId="768A2FB9" w:rsidR="00260387" w:rsidRPr="003728A8" w:rsidRDefault="004917D3">
          <w:pPr>
            <w:pStyle w:val="IDC1"/>
            <w:rPr>
              <w:rFonts w:asciiTheme="minorHAnsi" w:hAnsiTheme="minorHAnsi" w:cstheme="minorBidi"/>
              <w:noProof/>
              <w:sz w:val="22"/>
            </w:rPr>
          </w:pPr>
          <w:hyperlink w:anchor="_Toc191553117" w:history="1">
            <w:r w:rsidR="00260387" w:rsidRPr="003728A8">
              <w:rPr>
                <w:rStyle w:val="Enlla"/>
                <w:noProof/>
                <w14:scene3d>
                  <w14:camera w14:prst="orthographicFront"/>
                  <w14:lightRig w14:rig="threePt" w14:dir="t">
                    <w14:rot w14:lat="0" w14:lon="0" w14:rev="0"/>
                  </w14:lightRig>
                </w14:scene3d>
              </w:rPr>
              <w:t>7.</w:t>
            </w:r>
            <w:r w:rsidR="00260387" w:rsidRPr="003728A8">
              <w:rPr>
                <w:rFonts w:asciiTheme="minorHAnsi" w:hAnsiTheme="minorHAnsi" w:cstheme="minorBidi"/>
                <w:noProof/>
                <w:sz w:val="22"/>
              </w:rPr>
              <w:tab/>
            </w:r>
            <w:r w:rsidR="00260387" w:rsidRPr="003728A8">
              <w:rPr>
                <w:rStyle w:val="Enlla"/>
                <w:noProof/>
              </w:rPr>
              <w:t>Vigència del contracte</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_Toc191553117 \h </w:instrText>
            </w:r>
            <w:r w:rsidR="00260387" w:rsidRPr="003728A8">
              <w:rPr>
                <w:noProof/>
                <w:webHidden/>
              </w:rPr>
            </w:r>
            <w:r w:rsidR="00260387" w:rsidRPr="003728A8">
              <w:rPr>
                <w:noProof/>
                <w:webHidden/>
              </w:rPr>
              <w:fldChar w:fldCharType="separate"/>
            </w:r>
            <w:r w:rsidR="00260387" w:rsidRPr="003728A8">
              <w:rPr>
                <w:noProof/>
                <w:webHidden/>
              </w:rPr>
              <w:t>4</w:t>
            </w:r>
            <w:r w:rsidR="00260387" w:rsidRPr="003728A8">
              <w:rPr>
                <w:noProof/>
                <w:webHidden/>
              </w:rPr>
              <w:fldChar w:fldCharType="end"/>
            </w:r>
          </w:hyperlink>
        </w:p>
        <w:p w14:paraId="5771D226" w14:textId="570FFBC8" w:rsidR="00260387" w:rsidRPr="003728A8" w:rsidRDefault="004917D3">
          <w:pPr>
            <w:pStyle w:val="IDC1"/>
            <w:rPr>
              <w:rFonts w:asciiTheme="minorHAnsi" w:hAnsiTheme="minorHAnsi" w:cstheme="minorBidi"/>
              <w:noProof/>
              <w:sz w:val="22"/>
            </w:rPr>
          </w:pPr>
          <w:hyperlink w:anchor="_Toc191553118" w:history="1">
            <w:r w:rsidR="00260387" w:rsidRPr="003728A8">
              <w:rPr>
                <w:rStyle w:val="Enlla"/>
                <w:noProof/>
                <w14:scene3d>
                  <w14:camera w14:prst="orthographicFront"/>
                  <w14:lightRig w14:rig="threePt" w14:dir="t">
                    <w14:rot w14:lat="0" w14:lon="0" w14:rev="0"/>
                  </w14:lightRig>
                </w14:scene3d>
              </w:rPr>
              <w:t>8.</w:t>
            </w:r>
            <w:r w:rsidR="00260387" w:rsidRPr="003728A8">
              <w:rPr>
                <w:rFonts w:asciiTheme="minorHAnsi" w:hAnsiTheme="minorHAnsi" w:cstheme="minorBidi"/>
                <w:noProof/>
                <w:sz w:val="22"/>
              </w:rPr>
              <w:tab/>
            </w:r>
            <w:r w:rsidR="00260387" w:rsidRPr="003728A8">
              <w:rPr>
                <w:rStyle w:val="Enlla"/>
                <w:noProof/>
              </w:rPr>
              <w:t>Tramitació de l’expedient i procediment d’adjudicació</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_Toc191553118 \h </w:instrText>
            </w:r>
            <w:r w:rsidR="00260387" w:rsidRPr="003728A8">
              <w:rPr>
                <w:noProof/>
                <w:webHidden/>
              </w:rPr>
            </w:r>
            <w:r w:rsidR="00260387" w:rsidRPr="003728A8">
              <w:rPr>
                <w:noProof/>
                <w:webHidden/>
              </w:rPr>
              <w:fldChar w:fldCharType="separate"/>
            </w:r>
            <w:r w:rsidR="00260387" w:rsidRPr="003728A8">
              <w:rPr>
                <w:noProof/>
                <w:webHidden/>
              </w:rPr>
              <w:t>4</w:t>
            </w:r>
            <w:r w:rsidR="00260387" w:rsidRPr="003728A8">
              <w:rPr>
                <w:noProof/>
                <w:webHidden/>
              </w:rPr>
              <w:fldChar w:fldCharType="end"/>
            </w:r>
          </w:hyperlink>
        </w:p>
        <w:p w14:paraId="4497F051" w14:textId="7FCC531B" w:rsidR="00260387" w:rsidRPr="003728A8" w:rsidRDefault="004917D3">
          <w:pPr>
            <w:pStyle w:val="IDC1"/>
            <w:rPr>
              <w:rFonts w:asciiTheme="minorHAnsi" w:hAnsiTheme="minorHAnsi" w:cstheme="minorBidi"/>
              <w:noProof/>
              <w:sz w:val="22"/>
            </w:rPr>
          </w:pPr>
          <w:hyperlink w:anchor="_Toc191553119" w:history="1">
            <w:r w:rsidR="00260387" w:rsidRPr="003728A8">
              <w:rPr>
                <w:rStyle w:val="Enlla"/>
                <w:noProof/>
                <w14:scene3d>
                  <w14:camera w14:prst="orthographicFront"/>
                  <w14:lightRig w14:rig="threePt" w14:dir="t">
                    <w14:rot w14:lat="0" w14:lon="0" w14:rev="0"/>
                  </w14:lightRig>
                </w14:scene3d>
              </w:rPr>
              <w:t>9.</w:t>
            </w:r>
            <w:r w:rsidR="00260387" w:rsidRPr="003728A8">
              <w:rPr>
                <w:rFonts w:asciiTheme="minorHAnsi" w:hAnsiTheme="minorHAnsi" w:cstheme="minorBidi"/>
                <w:noProof/>
                <w:sz w:val="22"/>
              </w:rPr>
              <w:tab/>
            </w:r>
            <w:r w:rsidR="00260387" w:rsidRPr="003728A8">
              <w:rPr>
                <w:rStyle w:val="Enlla"/>
                <w:noProof/>
              </w:rPr>
              <w:t>Aptitud per contractar</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_Toc191553119 \h </w:instrText>
            </w:r>
            <w:r w:rsidR="00260387" w:rsidRPr="003728A8">
              <w:rPr>
                <w:noProof/>
                <w:webHidden/>
              </w:rPr>
            </w:r>
            <w:r w:rsidR="00260387" w:rsidRPr="003728A8">
              <w:rPr>
                <w:noProof/>
                <w:webHidden/>
              </w:rPr>
              <w:fldChar w:fldCharType="separate"/>
            </w:r>
            <w:r w:rsidR="00260387" w:rsidRPr="003728A8">
              <w:rPr>
                <w:noProof/>
                <w:webHidden/>
              </w:rPr>
              <w:t>4</w:t>
            </w:r>
            <w:r w:rsidR="00260387" w:rsidRPr="003728A8">
              <w:rPr>
                <w:noProof/>
                <w:webHidden/>
              </w:rPr>
              <w:fldChar w:fldCharType="end"/>
            </w:r>
          </w:hyperlink>
        </w:p>
        <w:p w14:paraId="13EB3E94" w14:textId="287BE28C" w:rsidR="00260387" w:rsidRPr="003728A8" w:rsidRDefault="004917D3">
          <w:pPr>
            <w:pStyle w:val="IDC1"/>
            <w:rPr>
              <w:rFonts w:asciiTheme="minorHAnsi" w:hAnsiTheme="minorHAnsi" w:cstheme="minorBidi"/>
              <w:noProof/>
              <w:sz w:val="22"/>
            </w:rPr>
          </w:pPr>
          <w:hyperlink w:anchor="_Toc191553120" w:history="1">
            <w:r w:rsidR="00260387" w:rsidRPr="003728A8">
              <w:rPr>
                <w:rStyle w:val="Enlla"/>
                <w:noProof/>
                <w14:scene3d>
                  <w14:camera w14:prst="orthographicFront"/>
                  <w14:lightRig w14:rig="threePt" w14:dir="t">
                    <w14:rot w14:lat="0" w14:lon="0" w14:rev="0"/>
                  </w14:lightRig>
                </w14:scene3d>
              </w:rPr>
              <w:t>10.</w:t>
            </w:r>
            <w:r w:rsidR="00260387" w:rsidRPr="003728A8">
              <w:rPr>
                <w:rFonts w:asciiTheme="minorHAnsi" w:hAnsiTheme="minorHAnsi" w:cstheme="minorBidi"/>
                <w:noProof/>
                <w:sz w:val="22"/>
              </w:rPr>
              <w:tab/>
            </w:r>
            <w:r w:rsidR="00260387" w:rsidRPr="003728A8">
              <w:rPr>
                <w:rStyle w:val="Enlla"/>
                <w:noProof/>
              </w:rPr>
              <w:t>Solvència econòmica i tècnica de les empreses licitadores</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_Toc191553120 \h </w:instrText>
            </w:r>
            <w:r w:rsidR="00260387" w:rsidRPr="003728A8">
              <w:rPr>
                <w:noProof/>
                <w:webHidden/>
              </w:rPr>
            </w:r>
            <w:r w:rsidR="00260387" w:rsidRPr="003728A8">
              <w:rPr>
                <w:noProof/>
                <w:webHidden/>
              </w:rPr>
              <w:fldChar w:fldCharType="separate"/>
            </w:r>
            <w:r w:rsidR="00260387" w:rsidRPr="003728A8">
              <w:rPr>
                <w:noProof/>
                <w:webHidden/>
              </w:rPr>
              <w:t>4</w:t>
            </w:r>
            <w:r w:rsidR="00260387" w:rsidRPr="003728A8">
              <w:rPr>
                <w:noProof/>
                <w:webHidden/>
              </w:rPr>
              <w:fldChar w:fldCharType="end"/>
            </w:r>
          </w:hyperlink>
        </w:p>
        <w:p w14:paraId="42CC5D80" w14:textId="344F43CB" w:rsidR="00260387" w:rsidRPr="003728A8" w:rsidRDefault="004917D3">
          <w:pPr>
            <w:pStyle w:val="IDC1"/>
            <w:rPr>
              <w:rFonts w:asciiTheme="minorHAnsi" w:hAnsiTheme="minorHAnsi" w:cstheme="minorBidi"/>
              <w:noProof/>
              <w:sz w:val="22"/>
            </w:rPr>
          </w:pPr>
          <w:hyperlink w:anchor="_Toc191553121" w:history="1">
            <w:r w:rsidR="00260387" w:rsidRPr="003728A8">
              <w:rPr>
                <w:rStyle w:val="Enlla"/>
                <w:noProof/>
                <w14:scene3d>
                  <w14:camera w14:prst="orthographicFront"/>
                  <w14:lightRig w14:rig="threePt" w14:dir="t">
                    <w14:rot w14:lat="0" w14:lon="0" w14:rev="0"/>
                  </w14:lightRig>
                </w14:scene3d>
              </w:rPr>
              <w:t>11.</w:t>
            </w:r>
            <w:r w:rsidR="00260387" w:rsidRPr="003728A8">
              <w:rPr>
                <w:rFonts w:asciiTheme="minorHAnsi" w:hAnsiTheme="minorHAnsi" w:cstheme="minorBidi"/>
                <w:noProof/>
                <w:sz w:val="22"/>
              </w:rPr>
              <w:tab/>
            </w:r>
            <w:r w:rsidR="00260387" w:rsidRPr="003728A8">
              <w:rPr>
                <w:rStyle w:val="Enlla"/>
                <w:noProof/>
              </w:rPr>
              <w:t>Termini de presentació de les ofertes</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_Toc191553121 \h </w:instrText>
            </w:r>
            <w:r w:rsidR="00260387" w:rsidRPr="003728A8">
              <w:rPr>
                <w:noProof/>
                <w:webHidden/>
              </w:rPr>
            </w:r>
            <w:r w:rsidR="00260387" w:rsidRPr="003728A8">
              <w:rPr>
                <w:noProof/>
                <w:webHidden/>
              </w:rPr>
              <w:fldChar w:fldCharType="separate"/>
            </w:r>
            <w:r w:rsidR="00260387" w:rsidRPr="003728A8">
              <w:rPr>
                <w:noProof/>
                <w:webHidden/>
              </w:rPr>
              <w:t>5</w:t>
            </w:r>
            <w:r w:rsidR="00260387" w:rsidRPr="003728A8">
              <w:rPr>
                <w:noProof/>
                <w:webHidden/>
              </w:rPr>
              <w:fldChar w:fldCharType="end"/>
            </w:r>
          </w:hyperlink>
        </w:p>
        <w:p w14:paraId="352BD802" w14:textId="45F375F2" w:rsidR="00260387" w:rsidRPr="003728A8" w:rsidRDefault="004917D3">
          <w:pPr>
            <w:pStyle w:val="IDC1"/>
            <w:rPr>
              <w:rFonts w:asciiTheme="minorHAnsi" w:hAnsiTheme="minorHAnsi" w:cstheme="minorBidi"/>
              <w:noProof/>
              <w:sz w:val="22"/>
            </w:rPr>
          </w:pPr>
          <w:hyperlink w:anchor="_Toc191553122" w:history="1">
            <w:r w:rsidR="00260387" w:rsidRPr="003728A8">
              <w:rPr>
                <w:rStyle w:val="Enlla"/>
                <w:noProof/>
                <w14:scene3d>
                  <w14:camera w14:prst="orthographicFront"/>
                  <w14:lightRig w14:rig="threePt" w14:dir="t">
                    <w14:rot w14:lat="0" w14:lon="0" w14:rev="0"/>
                  </w14:lightRig>
                </w14:scene3d>
              </w:rPr>
              <w:t>12.</w:t>
            </w:r>
            <w:r w:rsidR="00260387" w:rsidRPr="003728A8">
              <w:rPr>
                <w:rFonts w:asciiTheme="minorHAnsi" w:hAnsiTheme="minorHAnsi" w:cstheme="minorBidi"/>
                <w:noProof/>
                <w:sz w:val="22"/>
              </w:rPr>
              <w:tab/>
            </w:r>
            <w:r w:rsidR="00260387" w:rsidRPr="003728A8">
              <w:rPr>
                <w:rStyle w:val="Enlla"/>
                <w:noProof/>
              </w:rPr>
              <w:t>Presentació de documentació i de les ofertes</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_Toc191553122 \h </w:instrText>
            </w:r>
            <w:r w:rsidR="00260387" w:rsidRPr="003728A8">
              <w:rPr>
                <w:noProof/>
                <w:webHidden/>
              </w:rPr>
            </w:r>
            <w:r w:rsidR="00260387" w:rsidRPr="003728A8">
              <w:rPr>
                <w:noProof/>
                <w:webHidden/>
              </w:rPr>
              <w:fldChar w:fldCharType="separate"/>
            </w:r>
            <w:r w:rsidR="00260387" w:rsidRPr="003728A8">
              <w:rPr>
                <w:noProof/>
                <w:webHidden/>
              </w:rPr>
              <w:t>5</w:t>
            </w:r>
            <w:r w:rsidR="00260387" w:rsidRPr="003728A8">
              <w:rPr>
                <w:noProof/>
                <w:webHidden/>
              </w:rPr>
              <w:fldChar w:fldCharType="end"/>
            </w:r>
          </w:hyperlink>
        </w:p>
        <w:p w14:paraId="6E0A9CC4" w14:textId="710B48F7" w:rsidR="00260387" w:rsidRPr="003728A8" w:rsidRDefault="004917D3">
          <w:pPr>
            <w:pStyle w:val="IDC1"/>
            <w:rPr>
              <w:rFonts w:asciiTheme="minorHAnsi" w:hAnsiTheme="minorHAnsi" w:cstheme="minorBidi"/>
              <w:noProof/>
              <w:sz w:val="22"/>
            </w:rPr>
          </w:pPr>
          <w:hyperlink w:anchor="_Toc191553123" w:history="1">
            <w:r w:rsidR="00260387" w:rsidRPr="003728A8">
              <w:rPr>
                <w:rStyle w:val="Enlla"/>
                <w:noProof/>
                <w14:scene3d>
                  <w14:camera w14:prst="orthographicFront"/>
                  <w14:lightRig w14:rig="threePt" w14:dir="t">
                    <w14:rot w14:lat="0" w14:lon="0" w14:rev="0"/>
                  </w14:lightRig>
                </w14:scene3d>
              </w:rPr>
              <w:t>13.</w:t>
            </w:r>
            <w:r w:rsidR="00260387" w:rsidRPr="003728A8">
              <w:rPr>
                <w:rFonts w:asciiTheme="minorHAnsi" w:hAnsiTheme="minorHAnsi" w:cstheme="minorBidi"/>
                <w:noProof/>
                <w:sz w:val="22"/>
              </w:rPr>
              <w:tab/>
            </w:r>
            <w:r w:rsidR="00260387" w:rsidRPr="003728A8">
              <w:rPr>
                <w:rStyle w:val="Enlla"/>
                <w:noProof/>
              </w:rPr>
              <w:t>Obertura del sobre únic</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_Toc191553123 \h </w:instrText>
            </w:r>
            <w:r w:rsidR="00260387" w:rsidRPr="003728A8">
              <w:rPr>
                <w:noProof/>
                <w:webHidden/>
              </w:rPr>
            </w:r>
            <w:r w:rsidR="00260387" w:rsidRPr="003728A8">
              <w:rPr>
                <w:noProof/>
                <w:webHidden/>
              </w:rPr>
              <w:fldChar w:fldCharType="separate"/>
            </w:r>
            <w:r w:rsidR="00260387" w:rsidRPr="003728A8">
              <w:rPr>
                <w:noProof/>
                <w:webHidden/>
              </w:rPr>
              <w:t>6</w:t>
            </w:r>
            <w:r w:rsidR="00260387" w:rsidRPr="003728A8">
              <w:rPr>
                <w:noProof/>
                <w:webHidden/>
              </w:rPr>
              <w:fldChar w:fldCharType="end"/>
            </w:r>
          </w:hyperlink>
        </w:p>
        <w:p w14:paraId="282CF574" w14:textId="38C69815" w:rsidR="00260387" w:rsidRPr="003728A8" w:rsidRDefault="004917D3">
          <w:pPr>
            <w:pStyle w:val="IDC1"/>
            <w:rPr>
              <w:rFonts w:asciiTheme="minorHAnsi" w:hAnsiTheme="minorHAnsi" w:cstheme="minorBidi"/>
              <w:noProof/>
              <w:sz w:val="22"/>
            </w:rPr>
          </w:pPr>
          <w:hyperlink w:anchor="_Toc191553124" w:history="1">
            <w:r w:rsidR="00260387" w:rsidRPr="003728A8">
              <w:rPr>
                <w:rStyle w:val="Enlla"/>
                <w:noProof/>
                <w14:scene3d>
                  <w14:camera w14:prst="orthographicFront"/>
                  <w14:lightRig w14:rig="threePt" w14:dir="t">
                    <w14:rot w14:lat="0" w14:lon="0" w14:rev="0"/>
                  </w14:lightRig>
                </w14:scene3d>
              </w:rPr>
              <w:t>14.</w:t>
            </w:r>
            <w:r w:rsidR="00260387" w:rsidRPr="003728A8">
              <w:rPr>
                <w:rFonts w:asciiTheme="minorHAnsi" w:hAnsiTheme="minorHAnsi" w:cstheme="minorBidi"/>
                <w:noProof/>
                <w:sz w:val="22"/>
              </w:rPr>
              <w:tab/>
            </w:r>
            <w:r w:rsidR="00260387" w:rsidRPr="003728A8">
              <w:rPr>
                <w:rStyle w:val="Enlla"/>
                <w:noProof/>
              </w:rPr>
              <w:t>Criteris d’adjudicació</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_Toc191553124 \h </w:instrText>
            </w:r>
            <w:r w:rsidR="00260387" w:rsidRPr="003728A8">
              <w:rPr>
                <w:noProof/>
                <w:webHidden/>
              </w:rPr>
            </w:r>
            <w:r w:rsidR="00260387" w:rsidRPr="003728A8">
              <w:rPr>
                <w:noProof/>
                <w:webHidden/>
              </w:rPr>
              <w:fldChar w:fldCharType="separate"/>
            </w:r>
            <w:r w:rsidR="00260387" w:rsidRPr="003728A8">
              <w:rPr>
                <w:noProof/>
                <w:webHidden/>
              </w:rPr>
              <w:t>6</w:t>
            </w:r>
            <w:r w:rsidR="00260387" w:rsidRPr="003728A8">
              <w:rPr>
                <w:noProof/>
                <w:webHidden/>
              </w:rPr>
              <w:fldChar w:fldCharType="end"/>
            </w:r>
          </w:hyperlink>
        </w:p>
        <w:p w14:paraId="5FD12C7E" w14:textId="40CE56DD" w:rsidR="00260387" w:rsidRPr="003728A8" w:rsidRDefault="004917D3">
          <w:pPr>
            <w:pStyle w:val="IDC1"/>
            <w:rPr>
              <w:rFonts w:asciiTheme="minorHAnsi" w:hAnsiTheme="minorHAnsi" w:cstheme="minorBidi"/>
              <w:noProof/>
              <w:sz w:val="22"/>
            </w:rPr>
          </w:pPr>
          <w:hyperlink w:anchor="_Toc191553125" w:history="1">
            <w:r w:rsidR="00260387" w:rsidRPr="003728A8">
              <w:rPr>
                <w:rStyle w:val="Enlla"/>
                <w:noProof/>
                <w14:scene3d>
                  <w14:camera w14:prst="orthographicFront"/>
                  <w14:lightRig w14:rig="threePt" w14:dir="t">
                    <w14:rot w14:lat="0" w14:lon="0" w14:rev="0"/>
                  </w14:lightRig>
                </w14:scene3d>
              </w:rPr>
              <w:t>15.</w:t>
            </w:r>
            <w:r w:rsidR="00260387" w:rsidRPr="003728A8">
              <w:rPr>
                <w:rFonts w:asciiTheme="minorHAnsi" w:hAnsiTheme="minorHAnsi" w:cstheme="minorBidi"/>
                <w:noProof/>
                <w:sz w:val="22"/>
              </w:rPr>
              <w:tab/>
            </w:r>
            <w:r w:rsidR="00260387" w:rsidRPr="003728A8">
              <w:rPr>
                <w:rStyle w:val="Enlla"/>
                <w:noProof/>
              </w:rPr>
              <w:t>Càlcul de valors anormalment baixos</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_Toc191553125 \h </w:instrText>
            </w:r>
            <w:r w:rsidR="00260387" w:rsidRPr="003728A8">
              <w:rPr>
                <w:noProof/>
                <w:webHidden/>
              </w:rPr>
            </w:r>
            <w:r w:rsidR="00260387" w:rsidRPr="003728A8">
              <w:rPr>
                <w:noProof/>
                <w:webHidden/>
              </w:rPr>
              <w:fldChar w:fldCharType="separate"/>
            </w:r>
            <w:r w:rsidR="00260387" w:rsidRPr="003728A8">
              <w:rPr>
                <w:noProof/>
                <w:webHidden/>
              </w:rPr>
              <w:t>8</w:t>
            </w:r>
            <w:r w:rsidR="00260387" w:rsidRPr="003728A8">
              <w:rPr>
                <w:noProof/>
                <w:webHidden/>
              </w:rPr>
              <w:fldChar w:fldCharType="end"/>
            </w:r>
          </w:hyperlink>
        </w:p>
        <w:p w14:paraId="76A4D74E" w14:textId="21085F78" w:rsidR="00260387" w:rsidRPr="003728A8" w:rsidRDefault="004917D3">
          <w:pPr>
            <w:pStyle w:val="IDC1"/>
            <w:rPr>
              <w:rFonts w:asciiTheme="minorHAnsi" w:hAnsiTheme="minorHAnsi" w:cstheme="minorBidi"/>
              <w:noProof/>
              <w:sz w:val="22"/>
            </w:rPr>
          </w:pPr>
          <w:hyperlink w:anchor="_Toc191553126" w:history="1">
            <w:r w:rsidR="00260387" w:rsidRPr="003728A8">
              <w:rPr>
                <w:rStyle w:val="Enlla"/>
                <w:noProof/>
                <w14:scene3d>
                  <w14:camera w14:prst="orthographicFront"/>
                  <w14:lightRig w14:rig="threePt" w14:dir="t">
                    <w14:rot w14:lat="0" w14:lon="0" w14:rev="0"/>
                  </w14:lightRig>
                </w14:scene3d>
              </w:rPr>
              <w:t>16.</w:t>
            </w:r>
            <w:r w:rsidR="00260387" w:rsidRPr="003728A8">
              <w:rPr>
                <w:rFonts w:asciiTheme="minorHAnsi" w:hAnsiTheme="minorHAnsi" w:cstheme="minorBidi"/>
                <w:noProof/>
                <w:sz w:val="22"/>
              </w:rPr>
              <w:tab/>
            </w:r>
            <w:r w:rsidR="00260387" w:rsidRPr="003728A8">
              <w:rPr>
                <w:rStyle w:val="Enlla"/>
                <w:noProof/>
              </w:rPr>
              <w:t>Criteris de desempat</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_Toc191553126 \h </w:instrText>
            </w:r>
            <w:r w:rsidR="00260387" w:rsidRPr="003728A8">
              <w:rPr>
                <w:noProof/>
                <w:webHidden/>
              </w:rPr>
            </w:r>
            <w:r w:rsidR="00260387" w:rsidRPr="003728A8">
              <w:rPr>
                <w:noProof/>
                <w:webHidden/>
              </w:rPr>
              <w:fldChar w:fldCharType="separate"/>
            </w:r>
            <w:r w:rsidR="00260387" w:rsidRPr="003728A8">
              <w:rPr>
                <w:noProof/>
                <w:webHidden/>
              </w:rPr>
              <w:t>8</w:t>
            </w:r>
            <w:r w:rsidR="00260387" w:rsidRPr="003728A8">
              <w:rPr>
                <w:noProof/>
                <w:webHidden/>
              </w:rPr>
              <w:fldChar w:fldCharType="end"/>
            </w:r>
          </w:hyperlink>
        </w:p>
        <w:p w14:paraId="2CE4BD01" w14:textId="5781EC04" w:rsidR="00260387" w:rsidRPr="003728A8" w:rsidRDefault="004917D3">
          <w:pPr>
            <w:pStyle w:val="IDC1"/>
            <w:rPr>
              <w:rFonts w:asciiTheme="minorHAnsi" w:hAnsiTheme="minorHAnsi" w:cstheme="minorBidi"/>
              <w:noProof/>
              <w:sz w:val="22"/>
            </w:rPr>
          </w:pPr>
          <w:hyperlink w:anchor="_Toc191553127" w:history="1">
            <w:r w:rsidR="00260387" w:rsidRPr="003728A8">
              <w:rPr>
                <w:rStyle w:val="Enlla"/>
                <w:noProof/>
                <w14:scene3d>
                  <w14:camera w14:prst="orthographicFront"/>
                  <w14:lightRig w14:rig="threePt" w14:dir="t">
                    <w14:rot w14:lat="0" w14:lon="0" w14:rev="0"/>
                  </w14:lightRig>
                </w14:scene3d>
              </w:rPr>
              <w:t>17.</w:t>
            </w:r>
            <w:r w:rsidR="00260387" w:rsidRPr="003728A8">
              <w:rPr>
                <w:rFonts w:asciiTheme="minorHAnsi" w:hAnsiTheme="minorHAnsi" w:cstheme="minorBidi"/>
                <w:noProof/>
                <w:sz w:val="22"/>
              </w:rPr>
              <w:tab/>
            </w:r>
            <w:r w:rsidR="00260387" w:rsidRPr="003728A8">
              <w:rPr>
                <w:rStyle w:val="Enlla"/>
                <w:noProof/>
              </w:rPr>
              <w:t>Determinació de la millor oferta. Adjudicació i formalització</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_Toc191553127 \h </w:instrText>
            </w:r>
            <w:r w:rsidR="00260387" w:rsidRPr="003728A8">
              <w:rPr>
                <w:noProof/>
                <w:webHidden/>
              </w:rPr>
            </w:r>
            <w:r w:rsidR="00260387" w:rsidRPr="003728A8">
              <w:rPr>
                <w:noProof/>
                <w:webHidden/>
              </w:rPr>
              <w:fldChar w:fldCharType="separate"/>
            </w:r>
            <w:r w:rsidR="00260387" w:rsidRPr="003728A8">
              <w:rPr>
                <w:noProof/>
                <w:webHidden/>
              </w:rPr>
              <w:t>9</w:t>
            </w:r>
            <w:r w:rsidR="00260387" w:rsidRPr="003728A8">
              <w:rPr>
                <w:noProof/>
                <w:webHidden/>
              </w:rPr>
              <w:fldChar w:fldCharType="end"/>
            </w:r>
          </w:hyperlink>
        </w:p>
        <w:p w14:paraId="5E3397F8" w14:textId="4450DADC" w:rsidR="00260387" w:rsidRPr="003728A8" w:rsidRDefault="004917D3">
          <w:pPr>
            <w:pStyle w:val="IDC1"/>
            <w:rPr>
              <w:rFonts w:asciiTheme="minorHAnsi" w:hAnsiTheme="minorHAnsi" w:cstheme="minorBidi"/>
              <w:noProof/>
              <w:sz w:val="22"/>
            </w:rPr>
          </w:pPr>
          <w:hyperlink w:anchor="_Toc191553128" w:history="1">
            <w:r w:rsidR="00260387" w:rsidRPr="003728A8">
              <w:rPr>
                <w:rStyle w:val="Enlla"/>
                <w:noProof/>
                <w14:scene3d>
                  <w14:camera w14:prst="orthographicFront"/>
                  <w14:lightRig w14:rig="threePt" w14:dir="t">
                    <w14:rot w14:lat="0" w14:lon="0" w14:rev="0"/>
                  </w14:lightRig>
                </w14:scene3d>
              </w:rPr>
              <w:t>18.</w:t>
            </w:r>
            <w:r w:rsidR="00260387" w:rsidRPr="003728A8">
              <w:rPr>
                <w:rFonts w:asciiTheme="minorHAnsi" w:hAnsiTheme="minorHAnsi" w:cstheme="minorBidi"/>
                <w:noProof/>
                <w:sz w:val="22"/>
              </w:rPr>
              <w:tab/>
            </w:r>
            <w:r w:rsidR="00260387" w:rsidRPr="003728A8">
              <w:rPr>
                <w:rStyle w:val="Enlla"/>
                <w:noProof/>
              </w:rPr>
              <w:t>Obligacions de les empreses licitadores i adjudicatàries</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_Toc191553128 \h </w:instrText>
            </w:r>
            <w:r w:rsidR="00260387" w:rsidRPr="003728A8">
              <w:rPr>
                <w:noProof/>
                <w:webHidden/>
              </w:rPr>
            </w:r>
            <w:r w:rsidR="00260387" w:rsidRPr="003728A8">
              <w:rPr>
                <w:noProof/>
                <w:webHidden/>
              </w:rPr>
              <w:fldChar w:fldCharType="separate"/>
            </w:r>
            <w:r w:rsidR="00260387" w:rsidRPr="003728A8">
              <w:rPr>
                <w:noProof/>
                <w:webHidden/>
              </w:rPr>
              <w:t>9</w:t>
            </w:r>
            <w:r w:rsidR="00260387" w:rsidRPr="003728A8">
              <w:rPr>
                <w:noProof/>
                <w:webHidden/>
              </w:rPr>
              <w:fldChar w:fldCharType="end"/>
            </w:r>
          </w:hyperlink>
        </w:p>
        <w:p w14:paraId="7C59DF4E" w14:textId="116F67EE" w:rsidR="00260387" w:rsidRPr="003728A8" w:rsidRDefault="004917D3">
          <w:pPr>
            <w:pStyle w:val="IDC1"/>
            <w:rPr>
              <w:rFonts w:asciiTheme="minorHAnsi" w:hAnsiTheme="minorHAnsi" w:cstheme="minorBidi"/>
              <w:noProof/>
              <w:sz w:val="22"/>
            </w:rPr>
          </w:pPr>
          <w:hyperlink w:anchor="_Toc191553129" w:history="1">
            <w:r w:rsidR="00260387" w:rsidRPr="003728A8">
              <w:rPr>
                <w:rStyle w:val="Enlla"/>
                <w:noProof/>
                <w14:scene3d>
                  <w14:camera w14:prst="orthographicFront"/>
                  <w14:lightRig w14:rig="threePt" w14:dir="t">
                    <w14:rot w14:lat="0" w14:lon="0" w14:rev="0"/>
                  </w14:lightRig>
                </w14:scene3d>
              </w:rPr>
              <w:t>19.</w:t>
            </w:r>
            <w:r w:rsidR="00260387" w:rsidRPr="003728A8">
              <w:rPr>
                <w:rFonts w:asciiTheme="minorHAnsi" w:hAnsiTheme="minorHAnsi" w:cstheme="minorBidi"/>
                <w:noProof/>
                <w:sz w:val="22"/>
              </w:rPr>
              <w:tab/>
            </w:r>
            <w:r w:rsidR="00260387" w:rsidRPr="003728A8">
              <w:rPr>
                <w:rStyle w:val="Enlla"/>
                <w:noProof/>
              </w:rPr>
              <w:t>Condicions especials d’execució</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_Toc191553129 \h </w:instrText>
            </w:r>
            <w:r w:rsidR="00260387" w:rsidRPr="003728A8">
              <w:rPr>
                <w:noProof/>
                <w:webHidden/>
              </w:rPr>
            </w:r>
            <w:r w:rsidR="00260387" w:rsidRPr="003728A8">
              <w:rPr>
                <w:noProof/>
                <w:webHidden/>
              </w:rPr>
              <w:fldChar w:fldCharType="separate"/>
            </w:r>
            <w:r w:rsidR="00260387" w:rsidRPr="003728A8">
              <w:rPr>
                <w:noProof/>
                <w:webHidden/>
              </w:rPr>
              <w:t>12</w:t>
            </w:r>
            <w:r w:rsidR="00260387" w:rsidRPr="003728A8">
              <w:rPr>
                <w:noProof/>
                <w:webHidden/>
              </w:rPr>
              <w:fldChar w:fldCharType="end"/>
            </w:r>
          </w:hyperlink>
        </w:p>
        <w:p w14:paraId="1ED8A7DA" w14:textId="0C107934" w:rsidR="00260387" w:rsidRPr="003728A8" w:rsidRDefault="004917D3">
          <w:pPr>
            <w:pStyle w:val="IDC1"/>
            <w:rPr>
              <w:rFonts w:asciiTheme="minorHAnsi" w:hAnsiTheme="minorHAnsi" w:cstheme="minorBidi"/>
              <w:noProof/>
              <w:sz w:val="22"/>
            </w:rPr>
          </w:pPr>
          <w:hyperlink w:anchor="_Toc191553130" w:history="1">
            <w:r w:rsidR="00260387" w:rsidRPr="003728A8">
              <w:rPr>
                <w:rStyle w:val="Enlla"/>
                <w:noProof/>
                <w14:scene3d>
                  <w14:camera w14:prst="orthographicFront"/>
                  <w14:lightRig w14:rig="threePt" w14:dir="t">
                    <w14:rot w14:lat="0" w14:lon="0" w14:rev="0"/>
                  </w14:lightRig>
                </w14:scene3d>
              </w:rPr>
              <w:t>20.</w:t>
            </w:r>
            <w:r w:rsidR="00260387" w:rsidRPr="003728A8">
              <w:rPr>
                <w:rFonts w:asciiTheme="minorHAnsi" w:hAnsiTheme="minorHAnsi" w:cstheme="minorBidi"/>
                <w:noProof/>
                <w:sz w:val="22"/>
              </w:rPr>
              <w:tab/>
            </w:r>
            <w:r w:rsidR="00260387" w:rsidRPr="003728A8">
              <w:rPr>
                <w:rStyle w:val="Enlla"/>
                <w:noProof/>
              </w:rPr>
              <w:t>Modificació del contracte</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_Toc191553130 \h </w:instrText>
            </w:r>
            <w:r w:rsidR="00260387" w:rsidRPr="003728A8">
              <w:rPr>
                <w:noProof/>
                <w:webHidden/>
              </w:rPr>
            </w:r>
            <w:r w:rsidR="00260387" w:rsidRPr="003728A8">
              <w:rPr>
                <w:noProof/>
                <w:webHidden/>
              </w:rPr>
              <w:fldChar w:fldCharType="separate"/>
            </w:r>
            <w:r w:rsidR="00260387" w:rsidRPr="003728A8">
              <w:rPr>
                <w:noProof/>
                <w:webHidden/>
              </w:rPr>
              <w:t>13</w:t>
            </w:r>
            <w:r w:rsidR="00260387" w:rsidRPr="003728A8">
              <w:rPr>
                <w:noProof/>
                <w:webHidden/>
              </w:rPr>
              <w:fldChar w:fldCharType="end"/>
            </w:r>
          </w:hyperlink>
        </w:p>
        <w:p w14:paraId="78AC1B0D" w14:textId="7B77A92F" w:rsidR="00260387" w:rsidRPr="003728A8" w:rsidRDefault="004917D3">
          <w:pPr>
            <w:pStyle w:val="IDC1"/>
            <w:rPr>
              <w:rFonts w:asciiTheme="minorHAnsi" w:hAnsiTheme="minorHAnsi" w:cstheme="minorBidi"/>
              <w:noProof/>
              <w:sz w:val="22"/>
            </w:rPr>
          </w:pPr>
          <w:hyperlink w:anchor="_Toc191553131" w:history="1">
            <w:r w:rsidR="00260387" w:rsidRPr="003728A8">
              <w:rPr>
                <w:rStyle w:val="Enlla"/>
                <w:noProof/>
                <w14:scene3d>
                  <w14:camera w14:prst="orthographicFront"/>
                  <w14:lightRig w14:rig="threePt" w14:dir="t">
                    <w14:rot w14:lat="0" w14:lon="0" w14:rev="0"/>
                  </w14:lightRig>
                </w14:scene3d>
              </w:rPr>
              <w:t>21.</w:t>
            </w:r>
            <w:r w:rsidR="00260387" w:rsidRPr="003728A8">
              <w:rPr>
                <w:rFonts w:asciiTheme="minorHAnsi" w:hAnsiTheme="minorHAnsi" w:cstheme="minorBidi"/>
                <w:noProof/>
                <w:sz w:val="22"/>
              </w:rPr>
              <w:tab/>
            </w:r>
            <w:r w:rsidR="00260387" w:rsidRPr="003728A8">
              <w:rPr>
                <w:rStyle w:val="Enlla"/>
                <w:noProof/>
              </w:rPr>
              <w:t>Cessió del contracte</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_Toc191553131 \h </w:instrText>
            </w:r>
            <w:r w:rsidR="00260387" w:rsidRPr="003728A8">
              <w:rPr>
                <w:noProof/>
                <w:webHidden/>
              </w:rPr>
            </w:r>
            <w:r w:rsidR="00260387" w:rsidRPr="003728A8">
              <w:rPr>
                <w:noProof/>
                <w:webHidden/>
              </w:rPr>
              <w:fldChar w:fldCharType="separate"/>
            </w:r>
            <w:r w:rsidR="00260387" w:rsidRPr="003728A8">
              <w:rPr>
                <w:noProof/>
                <w:webHidden/>
              </w:rPr>
              <w:t>13</w:t>
            </w:r>
            <w:r w:rsidR="00260387" w:rsidRPr="003728A8">
              <w:rPr>
                <w:noProof/>
                <w:webHidden/>
              </w:rPr>
              <w:fldChar w:fldCharType="end"/>
            </w:r>
          </w:hyperlink>
        </w:p>
        <w:p w14:paraId="7D96BF26" w14:textId="61C7E2A8" w:rsidR="00260387" w:rsidRPr="003728A8" w:rsidRDefault="004917D3">
          <w:pPr>
            <w:pStyle w:val="IDC1"/>
            <w:rPr>
              <w:rFonts w:asciiTheme="minorHAnsi" w:hAnsiTheme="minorHAnsi" w:cstheme="minorBidi"/>
              <w:noProof/>
              <w:sz w:val="22"/>
            </w:rPr>
          </w:pPr>
          <w:hyperlink w:anchor="_Toc191553132" w:history="1">
            <w:r w:rsidR="00260387" w:rsidRPr="003728A8">
              <w:rPr>
                <w:rStyle w:val="Enlla"/>
                <w:noProof/>
                <w14:scene3d>
                  <w14:camera w14:prst="orthographicFront"/>
                  <w14:lightRig w14:rig="threePt" w14:dir="t">
                    <w14:rot w14:lat="0" w14:lon="0" w14:rev="0"/>
                  </w14:lightRig>
                </w14:scene3d>
              </w:rPr>
              <w:t>22.</w:t>
            </w:r>
            <w:r w:rsidR="00260387" w:rsidRPr="003728A8">
              <w:rPr>
                <w:rFonts w:asciiTheme="minorHAnsi" w:hAnsiTheme="minorHAnsi" w:cstheme="minorBidi"/>
                <w:noProof/>
                <w:sz w:val="22"/>
              </w:rPr>
              <w:tab/>
            </w:r>
            <w:r w:rsidR="00260387" w:rsidRPr="003728A8">
              <w:rPr>
                <w:rStyle w:val="Enlla"/>
                <w:noProof/>
              </w:rPr>
              <w:t>Subcontractació</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_Toc191553132 \h </w:instrText>
            </w:r>
            <w:r w:rsidR="00260387" w:rsidRPr="003728A8">
              <w:rPr>
                <w:noProof/>
                <w:webHidden/>
              </w:rPr>
            </w:r>
            <w:r w:rsidR="00260387" w:rsidRPr="003728A8">
              <w:rPr>
                <w:noProof/>
                <w:webHidden/>
              </w:rPr>
              <w:fldChar w:fldCharType="separate"/>
            </w:r>
            <w:r w:rsidR="00260387" w:rsidRPr="003728A8">
              <w:rPr>
                <w:noProof/>
                <w:webHidden/>
              </w:rPr>
              <w:t>13</w:t>
            </w:r>
            <w:r w:rsidR="00260387" w:rsidRPr="003728A8">
              <w:rPr>
                <w:noProof/>
                <w:webHidden/>
              </w:rPr>
              <w:fldChar w:fldCharType="end"/>
            </w:r>
          </w:hyperlink>
        </w:p>
        <w:p w14:paraId="1B3017B5" w14:textId="31F70A61" w:rsidR="00260387" w:rsidRPr="003728A8" w:rsidRDefault="004917D3">
          <w:pPr>
            <w:pStyle w:val="IDC1"/>
            <w:rPr>
              <w:rFonts w:asciiTheme="minorHAnsi" w:hAnsiTheme="minorHAnsi" w:cstheme="minorBidi"/>
              <w:noProof/>
              <w:sz w:val="22"/>
            </w:rPr>
          </w:pPr>
          <w:hyperlink w:anchor="_Toc191553133" w:history="1">
            <w:r w:rsidR="00260387" w:rsidRPr="003728A8">
              <w:rPr>
                <w:rStyle w:val="Enlla"/>
                <w:noProof/>
                <w14:scene3d>
                  <w14:camera w14:prst="orthographicFront"/>
                  <w14:lightRig w14:rig="threePt" w14:dir="t">
                    <w14:rot w14:lat="0" w14:lon="0" w14:rev="0"/>
                  </w14:lightRig>
                </w14:scene3d>
              </w:rPr>
              <w:t>23.</w:t>
            </w:r>
            <w:r w:rsidR="00260387" w:rsidRPr="003728A8">
              <w:rPr>
                <w:rFonts w:asciiTheme="minorHAnsi" w:hAnsiTheme="minorHAnsi" w:cstheme="minorBidi"/>
                <w:noProof/>
                <w:sz w:val="22"/>
              </w:rPr>
              <w:tab/>
            </w:r>
            <w:r w:rsidR="00260387" w:rsidRPr="003728A8">
              <w:rPr>
                <w:rStyle w:val="Enlla"/>
                <w:noProof/>
              </w:rPr>
              <w:t>Confidencialitat</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_Toc191553133 \h </w:instrText>
            </w:r>
            <w:r w:rsidR="00260387" w:rsidRPr="003728A8">
              <w:rPr>
                <w:noProof/>
                <w:webHidden/>
              </w:rPr>
            </w:r>
            <w:r w:rsidR="00260387" w:rsidRPr="003728A8">
              <w:rPr>
                <w:noProof/>
                <w:webHidden/>
              </w:rPr>
              <w:fldChar w:fldCharType="separate"/>
            </w:r>
            <w:r w:rsidR="00260387" w:rsidRPr="003728A8">
              <w:rPr>
                <w:noProof/>
                <w:webHidden/>
              </w:rPr>
              <w:t>14</w:t>
            </w:r>
            <w:r w:rsidR="00260387" w:rsidRPr="003728A8">
              <w:rPr>
                <w:noProof/>
                <w:webHidden/>
              </w:rPr>
              <w:fldChar w:fldCharType="end"/>
            </w:r>
          </w:hyperlink>
        </w:p>
        <w:p w14:paraId="1F0A3AD2" w14:textId="3A1C7B35" w:rsidR="00260387" w:rsidRPr="003728A8" w:rsidRDefault="004917D3">
          <w:pPr>
            <w:pStyle w:val="IDC1"/>
            <w:rPr>
              <w:rFonts w:asciiTheme="minorHAnsi" w:hAnsiTheme="minorHAnsi" w:cstheme="minorBidi"/>
              <w:noProof/>
              <w:sz w:val="22"/>
            </w:rPr>
          </w:pPr>
          <w:hyperlink w:anchor="_Toc191553134" w:history="1">
            <w:r w:rsidR="00260387" w:rsidRPr="003728A8">
              <w:rPr>
                <w:rStyle w:val="Enlla"/>
                <w:noProof/>
                <w14:scene3d>
                  <w14:camera w14:prst="orthographicFront"/>
                  <w14:lightRig w14:rig="threePt" w14:dir="t">
                    <w14:rot w14:lat="0" w14:lon="0" w14:rev="0"/>
                  </w14:lightRig>
                </w14:scene3d>
              </w:rPr>
              <w:t>24.</w:t>
            </w:r>
            <w:r w:rsidR="00260387" w:rsidRPr="003728A8">
              <w:rPr>
                <w:rFonts w:asciiTheme="minorHAnsi" w:hAnsiTheme="minorHAnsi" w:cstheme="minorBidi"/>
                <w:noProof/>
                <w:sz w:val="22"/>
              </w:rPr>
              <w:tab/>
            </w:r>
            <w:r w:rsidR="00260387" w:rsidRPr="003728A8">
              <w:rPr>
                <w:rStyle w:val="Enlla"/>
                <w:noProof/>
              </w:rPr>
              <w:t>Drets de propietat industrial i intel·lectual</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_Toc191553134 \h </w:instrText>
            </w:r>
            <w:r w:rsidR="00260387" w:rsidRPr="003728A8">
              <w:rPr>
                <w:noProof/>
                <w:webHidden/>
              </w:rPr>
            </w:r>
            <w:r w:rsidR="00260387" w:rsidRPr="003728A8">
              <w:rPr>
                <w:noProof/>
                <w:webHidden/>
              </w:rPr>
              <w:fldChar w:fldCharType="separate"/>
            </w:r>
            <w:r w:rsidR="00260387" w:rsidRPr="003728A8">
              <w:rPr>
                <w:noProof/>
                <w:webHidden/>
              </w:rPr>
              <w:t>14</w:t>
            </w:r>
            <w:r w:rsidR="00260387" w:rsidRPr="003728A8">
              <w:rPr>
                <w:noProof/>
                <w:webHidden/>
              </w:rPr>
              <w:fldChar w:fldCharType="end"/>
            </w:r>
          </w:hyperlink>
        </w:p>
        <w:p w14:paraId="667F4960" w14:textId="6016ECD1" w:rsidR="00260387" w:rsidRPr="003728A8" w:rsidRDefault="004917D3">
          <w:pPr>
            <w:pStyle w:val="IDC1"/>
            <w:rPr>
              <w:rFonts w:asciiTheme="minorHAnsi" w:hAnsiTheme="minorHAnsi" w:cstheme="minorBidi"/>
              <w:noProof/>
              <w:sz w:val="22"/>
            </w:rPr>
          </w:pPr>
          <w:hyperlink w:anchor="_Toc191553135" w:history="1">
            <w:r w:rsidR="00260387" w:rsidRPr="003728A8">
              <w:rPr>
                <w:rStyle w:val="Enlla"/>
                <w:noProof/>
                <w14:scene3d>
                  <w14:camera w14:prst="orthographicFront"/>
                  <w14:lightRig w14:rig="threePt" w14:dir="t">
                    <w14:rot w14:lat="0" w14:lon="0" w14:rev="0"/>
                  </w14:lightRig>
                </w14:scene3d>
              </w:rPr>
              <w:t>25.</w:t>
            </w:r>
            <w:r w:rsidR="00260387" w:rsidRPr="003728A8">
              <w:rPr>
                <w:rFonts w:asciiTheme="minorHAnsi" w:hAnsiTheme="minorHAnsi" w:cstheme="minorBidi"/>
                <w:noProof/>
                <w:sz w:val="22"/>
              </w:rPr>
              <w:tab/>
            </w:r>
            <w:r w:rsidR="00260387" w:rsidRPr="003728A8">
              <w:rPr>
                <w:rStyle w:val="Enlla"/>
                <w:noProof/>
              </w:rPr>
              <w:t>Abonaments a l’empresa contractista</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_Toc191553135 \h </w:instrText>
            </w:r>
            <w:r w:rsidR="00260387" w:rsidRPr="003728A8">
              <w:rPr>
                <w:noProof/>
                <w:webHidden/>
              </w:rPr>
            </w:r>
            <w:r w:rsidR="00260387" w:rsidRPr="003728A8">
              <w:rPr>
                <w:noProof/>
                <w:webHidden/>
              </w:rPr>
              <w:fldChar w:fldCharType="separate"/>
            </w:r>
            <w:r w:rsidR="00260387" w:rsidRPr="003728A8">
              <w:rPr>
                <w:noProof/>
                <w:webHidden/>
              </w:rPr>
              <w:t>14</w:t>
            </w:r>
            <w:r w:rsidR="00260387" w:rsidRPr="003728A8">
              <w:rPr>
                <w:noProof/>
                <w:webHidden/>
              </w:rPr>
              <w:fldChar w:fldCharType="end"/>
            </w:r>
          </w:hyperlink>
        </w:p>
        <w:p w14:paraId="3C2EE5D4" w14:textId="3105E597" w:rsidR="00260387" w:rsidRPr="003728A8" w:rsidRDefault="004917D3">
          <w:pPr>
            <w:pStyle w:val="IDC1"/>
            <w:rPr>
              <w:rFonts w:asciiTheme="minorHAnsi" w:hAnsiTheme="minorHAnsi" w:cstheme="minorBidi"/>
              <w:noProof/>
              <w:sz w:val="22"/>
            </w:rPr>
          </w:pPr>
          <w:hyperlink w:anchor="_Toc191553136" w:history="1">
            <w:r w:rsidR="00260387" w:rsidRPr="003728A8">
              <w:rPr>
                <w:rStyle w:val="Enlla"/>
                <w:noProof/>
                <w14:scene3d>
                  <w14:camera w14:prst="orthographicFront"/>
                  <w14:lightRig w14:rig="threePt" w14:dir="t">
                    <w14:rot w14:lat="0" w14:lon="0" w14:rev="0"/>
                  </w14:lightRig>
                </w14:scene3d>
              </w:rPr>
              <w:t>26.</w:t>
            </w:r>
            <w:r w:rsidR="00260387" w:rsidRPr="003728A8">
              <w:rPr>
                <w:rFonts w:asciiTheme="minorHAnsi" w:hAnsiTheme="minorHAnsi" w:cstheme="minorBidi"/>
                <w:noProof/>
                <w:sz w:val="22"/>
              </w:rPr>
              <w:tab/>
            </w:r>
            <w:r w:rsidR="00260387" w:rsidRPr="003728A8">
              <w:rPr>
                <w:rStyle w:val="Enlla"/>
                <w:noProof/>
              </w:rPr>
              <w:t>Règim de penalitats</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_Toc191553136 \h </w:instrText>
            </w:r>
            <w:r w:rsidR="00260387" w:rsidRPr="003728A8">
              <w:rPr>
                <w:noProof/>
                <w:webHidden/>
              </w:rPr>
            </w:r>
            <w:r w:rsidR="00260387" w:rsidRPr="003728A8">
              <w:rPr>
                <w:noProof/>
                <w:webHidden/>
              </w:rPr>
              <w:fldChar w:fldCharType="separate"/>
            </w:r>
            <w:r w:rsidR="00260387" w:rsidRPr="003728A8">
              <w:rPr>
                <w:noProof/>
                <w:webHidden/>
              </w:rPr>
              <w:t>15</w:t>
            </w:r>
            <w:r w:rsidR="00260387" w:rsidRPr="003728A8">
              <w:rPr>
                <w:noProof/>
                <w:webHidden/>
              </w:rPr>
              <w:fldChar w:fldCharType="end"/>
            </w:r>
          </w:hyperlink>
        </w:p>
        <w:p w14:paraId="6E33DCD1" w14:textId="2EB73949" w:rsidR="00260387" w:rsidRPr="003728A8" w:rsidRDefault="004917D3">
          <w:pPr>
            <w:pStyle w:val="IDC1"/>
            <w:rPr>
              <w:rFonts w:asciiTheme="minorHAnsi" w:hAnsiTheme="minorHAnsi" w:cstheme="minorBidi"/>
              <w:noProof/>
              <w:sz w:val="22"/>
            </w:rPr>
          </w:pPr>
          <w:hyperlink w:anchor="_Toc191553137" w:history="1">
            <w:r w:rsidR="00260387" w:rsidRPr="003728A8">
              <w:rPr>
                <w:rStyle w:val="Enlla"/>
                <w:noProof/>
                <w14:scene3d>
                  <w14:camera w14:prst="orthographicFront"/>
                  <w14:lightRig w14:rig="threePt" w14:dir="t">
                    <w14:rot w14:lat="0" w14:lon="0" w14:rev="0"/>
                  </w14:lightRig>
                </w14:scene3d>
              </w:rPr>
              <w:t>27.</w:t>
            </w:r>
            <w:r w:rsidR="00260387" w:rsidRPr="003728A8">
              <w:rPr>
                <w:rFonts w:asciiTheme="minorHAnsi" w:hAnsiTheme="minorHAnsi" w:cstheme="minorBidi"/>
                <w:noProof/>
                <w:sz w:val="22"/>
              </w:rPr>
              <w:tab/>
            </w:r>
            <w:r w:rsidR="00260387" w:rsidRPr="003728A8">
              <w:rPr>
                <w:rStyle w:val="Enlla"/>
                <w:noProof/>
              </w:rPr>
              <w:t>Règim de recursos i jurisdicció competent</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_Toc191553137 \h </w:instrText>
            </w:r>
            <w:r w:rsidR="00260387" w:rsidRPr="003728A8">
              <w:rPr>
                <w:noProof/>
                <w:webHidden/>
              </w:rPr>
            </w:r>
            <w:r w:rsidR="00260387" w:rsidRPr="003728A8">
              <w:rPr>
                <w:noProof/>
                <w:webHidden/>
              </w:rPr>
              <w:fldChar w:fldCharType="separate"/>
            </w:r>
            <w:r w:rsidR="00260387" w:rsidRPr="003728A8">
              <w:rPr>
                <w:noProof/>
                <w:webHidden/>
              </w:rPr>
              <w:t>16</w:t>
            </w:r>
            <w:r w:rsidR="00260387" w:rsidRPr="003728A8">
              <w:rPr>
                <w:noProof/>
                <w:webHidden/>
              </w:rPr>
              <w:fldChar w:fldCharType="end"/>
            </w:r>
          </w:hyperlink>
        </w:p>
        <w:p w14:paraId="56AB1FDB" w14:textId="6CE1B106" w:rsidR="00260387" w:rsidRPr="003728A8" w:rsidRDefault="004917D3">
          <w:pPr>
            <w:pStyle w:val="IDC1"/>
            <w:rPr>
              <w:rFonts w:asciiTheme="minorHAnsi" w:hAnsiTheme="minorHAnsi" w:cstheme="minorBidi"/>
              <w:noProof/>
              <w:sz w:val="22"/>
            </w:rPr>
          </w:pPr>
          <w:hyperlink w:anchor="_Toc191553138" w:history="1">
            <w:r w:rsidR="00260387" w:rsidRPr="003728A8">
              <w:rPr>
                <w:rStyle w:val="Enlla"/>
                <w:noProof/>
                <w14:scene3d>
                  <w14:camera w14:prst="orthographicFront"/>
                  <w14:lightRig w14:rig="threePt" w14:dir="t">
                    <w14:rot w14:lat="0" w14:lon="0" w14:rev="0"/>
                  </w14:lightRig>
                </w14:scene3d>
              </w:rPr>
              <w:t>28.</w:t>
            </w:r>
            <w:r w:rsidR="00260387" w:rsidRPr="003728A8">
              <w:rPr>
                <w:rFonts w:asciiTheme="minorHAnsi" w:hAnsiTheme="minorHAnsi" w:cstheme="minorBidi"/>
                <w:noProof/>
                <w:sz w:val="22"/>
              </w:rPr>
              <w:tab/>
            </w:r>
            <w:r w:rsidR="00260387" w:rsidRPr="003728A8">
              <w:rPr>
                <w:rStyle w:val="Enlla"/>
                <w:noProof/>
              </w:rPr>
              <w:t>Règim d’invalidesa</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_Toc191553138 \h </w:instrText>
            </w:r>
            <w:r w:rsidR="00260387" w:rsidRPr="003728A8">
              <w:rPr>
                <w:noProof/>
                <w:webHidden/>
              </w:rPr>
            </w:r>
            <w:r w:rsidR="00260387" w:rsidRPr="003728A8">
              <w:rPr>
                <w:noProof/>
                <w:webHidden/>
              </w:rPr>
              <w:fldChar w:fldCharType="separate"/>
            </w:r>
            <w:r w:rsidR="00260387" w:rsidRPr="003728A8">
              <w:rPr>
                <w:noProof/>
                <w:webHidden/>
              </w:rPr>
              <w:t>16</w:t>
            </w:r>
            <w:r w:rsidR="00260387" w:rsidRPr="003728A8">
              <w:rPr>
                <w:noProof/>
                <w:webHidden/>
              </w:rPr>
              <w:fldChar w:fldCharType="end"/>
            </w:r>
          </w:hyperlink>
        </w:p>
        <w:p w14:paraId="7DF1FDFB" w14:textId="08BEB2E3" w:rsidR="00260387" w:rsidRPr="003728A8" w:rsidRDefault="004917D3">
          <w:pPr>
            <w:pStyle w:val="IDC1"/>
            <w:rPr>
              <w:rFonts w:asciiTheme="minorHAnsi" w:hAnsiTheme="minorHAnsi" w:cstheme="minorBidi"/>
              <w:noProof/>
              <w:sz w:val="22"/>
            </w:rPr>
          </w:pPr>
          <w:hyperlink w:anchor="_Toc191553139" w:history="1">
            <w:r w:rsidR="00260387" w:rsidRPr="003728A8">
              <w:rPr>
                <w:rStyle w:val="Enlla"/>
                <w:noProof/>
                <w14:scene3d>
                  <w14:camera w14:prst="orthographicFront"/>
                  <w14:lightRig w14:rig="threePt" w14:dir="t">
                    <w14:rot w14:lat="0" w14:lon="0" w14:rev="0"/>
                  </w14:lightRig>
                </w14:scene3d>
              </w:rPr>
              <w:t>29.</w:t>
            </w:r>
            <w:r w:rsidR="00260387" w:rsidRPr="003728A8">
              <w:rPr>
                <w:rFonts w:asciiTheme="minorHAnsi" w:hAnsiTheme="minorHAnsi" w:cstheme="minorBidi"/>
                <w:noProof/>
                <w:sz w:val="22"/>
              </w:rPr>
              <w:tab/>
            </w:r>
            <w:r w:rsidR="00260387" w:rsidRPr="003728A8">
              <w:rPr>
                <w:rStyle w:val="Enlla"/>
                <w:noProof/>
              </w:rPr>
              <w:t>Règim jurídic del contracte</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_Toc191553139 \h </w:instrText>
            </w:r>
            <w:r w:rsidR="00260387" w:rsidRPr="003728A8">
              <w:rPr>
                <w:noProof/>
                <w:webHidden/>
              </w:rPr>
            </w:r>
            <w:r w:rsidR="00260387" w:rsidRPr="003728A8">
              <w:rPr>
                <w:noProof/>
                <w:webHidden/>
              </w:rPr>
              <w:fldChar w:fldCharType="separate"/>
            </w:r>
            <w:r w:rsidR="00260387" w:rsidRPr="003728A8">
              <w:rPr>
                <w:noProof/>
                <w:webHidden/>
              </w:rPr>
              <w:t>16</w:t>
            </w:r>
            <w:r w:rsidR="00260387" w:rsidRPr="003728A8">
              <w:rPr>
                <w:noProof/>
                <w:webHidden/>
              </w:rPr>
              <w:fldChar w:fldCharType="end"/>
            </w:r>
          </w:hyperlink>
        </w:p>
        <w:p w14:paraId="47A975D4" w14:textId="2BD83F32" w:rsidR="00260387" w:rsidRPr="003728A8" w:rsidRDefault="004917D3">
          <w:pPr>
            <w:pStyle w:val="IDC1"/>
            <w:rPr>
              <w:rFonts w:asciiTheme="minorHAnsi" w:hAnsiTheme="minorHAnsi" w:cstheme="minorBidi"/>
              <w:noProof/>
              <w:sz w:val="22"/>
            </w:rPr>
          </w:pPr>
          <w:hyperlink w:anchor="_Toc191553140" w:history="1">
            <w:r w:rsidR="00260387" w:rsidRPr="003728A8">
              <w:rPr>
                <w:rStyle w:val="Enlla"/>
                <w:noProof/>
              </w:rPr>
              <w:t xml:space="preserve">ANNEX 1: </w:t>
            </w:r>
            <w:r w:rsidR="00260387" w:rsidRPr="003728A8">
              <w:rPr>
                <w:rStyle w:val="Enlla"/>
                <w:bCs/>
                <w:noProof/>
              </w:rPr>
              <w:t>MODEL D’OFERTA</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_Toc191553140 \h </w:instrText>
            </w:r>
            <w:r w:rsidR="00260387" w:rsidRPr="003728A8">
              <w:rPr>
                <w:noProof/>
                <w:webHidden/>
              </w:rPr>
            </w:r>
            <w:r w:rsidR="00260387" w:rsidRPr="003728A8">
              <w:rPr>
                <w:noProof/>
                <w:webHidden/>
              </w:rPr>
              <w:fldChar w:fldCharType="separate"/>
            </w:r>
            <w:r w:rsidR="00260387" w:rsidRPr="003728A8">
              <w:rPr>
                <w:noProof/>
                <w:webHidden/>
              </w:rPr>
              <w:t>18</w:t>
            </w:r>
            <w:r w:rsidR="00260387" w:rsidRPr="003728A8">
              <w:rPr>
                <w:noProof/>
                <w:webHidden/>
              </w:rPr>
              <w:fldChar w:fldCharType="end"/>
            </w:r>
          </w:hyperlink>
        </w:p>
        <w:p w14:paraId="4B1A125E" w14:textId="0305C05F" w:rsidR="00260387" w:rsidRPr="003728A8" w:rsidRDefault="004917D3">
          <w:pPr>
            <w:pStyle w:val="IDC1"/>
            <w:rPr>
              <w:rFonts w:asciiTheme="minorHAnsi" w:hAnsiTheme="minorHAnsi" w:cstheme="minorBidi"/>
              <w:noProof/>
              <w:sz w:val="22"/>
            </w:rPr>
          </w:pPr>
          <w:hyperlink w:anchor="_Toc191553141" w:history="1">
            <w:r w:rsidR="00260387" w:rsidRPr="003728A8">
              <w:rPr>
                <w:rStyle w:val="Enlla"/>
                <w:noProof/>
              </w:rPr>
              <w:t>ANNEX 2: COMPOSICIÓ DE LA MESA DE CONTRACTACIÓ</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_Toc191553141 \h </w:instrText>
            </w:r>
            <w:r w:rsidR="00260387" w:rsidRPr="003728A8">
              <w:rPr>
                <w:noProof/>
                <w:webHidden/>
              </w:rPr>
            </w:r>
            <w:r w:rsidR="00260387" w:rsidRPr="003728A8">
              <w:rPr>
                <w:noProof/>
                <w:webHidden/>
              </w:rPr>
              <w:fldChar w:fldCharType="separate"/>
            </w:r>
            <w:r w:rsidR="00260387" w:rsidRPr="003728A8">
              <w:rPr>
                <w:noProof/>
                <w:webHidden/>
              </w:rPr>
              <w:t>19</w:t>
            </w:r>
            <w:r w:rsidR="00260387" w:rsidRPr="003728A8">
              <w:rPr>
                <w:noProof/>
                <w:webHidden/>
              </w:rPr>
              <w:fldChar w:fldCharType="end"/>
            </w:r>
          </w:hyperlink>
        </w:p>
        <w:p w14:paraId="423F7D82" w14:textId="0E15871C" w:rsidR="00260387" w:rsidRPr="003728A8" w:rsidRDefault="004917D3">
          <w:pPr>
            <w:pStyle w:val="IDC1"/>
            <w:rPr>
              <w:rFonts w:asciiTheme="minorHAnsi" w:hAnsiTheme="minorHAnsi" w:cstheme="minorBidi"/>
              <w:noProof/>
              <w:sz w:val="22"/>
            </w:rPr>
          </w:pPr>
          <w:hyperlink w:anchor="_Toc191553142" w:history="1">
            <w:r w:rsidR="00260387" w:rsidRPr="003728A8">
              <w:rPr>
                <w:rStyle w:val="Enlla"/>
                <w:noProof/>
              </w:rPr>
              <w:t>ANNEX 3: DECLARACIÓ RESPONSABLE</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_Toc191553142 \h </w:instrText>
            </w:r>
            <w:r w:rsidR="00260387" w:rsidRPr="003728A8">
              <w:rPr>
                <w:noProof/>
                <w:webHidden/>
              </w:rPr>
            </w:r>
            <w:r w:rsidR="00260387" w:rsidRPr="003728A8">
              <w:rPr>
                <w:noProof/>
                <w:webHidden/>
              </w:rPr>
              <w:fldChar w:fldCharType="separate"/>
            </w:r>
            <w:r w:rsidR="00260387" w:rsidRPr="003728A8">
              <w:rPr>
                <w:noProof/>
                <w:webHidden/>
              </w:rPr>
              <w:t>20</w:t>
            </w:r>
            <w:r w:rsidR="00260387" w:rsidRPr="003728A8">
              <w:rPr>
                <w:noProof/>
                <w:webHidden/>
              </w:rPr>
              <w:fldChar w:fldCharType="end"/>
            </w:r>
          </w:hyperlink>
        </w:p>
        <w:p w14:paraId="18BECA82" w14:textId="3437883E" w:rsidR="00260387" w:rsidRPr="003728A8" w:rsidRDefault="004917D3">
          <w:pPr>
            <w:pStyle w:val="IDC1"/>
            <w:rPr>
              <w:rFonts w:asciiTheme="minorHAnsi" w:hAnsiTheme="minorHAnsi" w:cstheme="minorBidi"/>
              <w:noProof/>
              <w:sz w:val="22"/>
            </w:rPr>
          </w:pPr>
          <w:hyperlink w:anchor="_Toc191553143" w:history="1">
            <w:r w:rsidR="00260387" w:rsidRPr="003728A8">
              <w:rPr>
                <w:rStyle w:val="Enlla"/>
                <w:noProof/>
              </w:rPr>
              <w:t>ANNEX 4 –Acord d’encàrrec de tractament de dades de caràcter personal entre el SOC i l’empresa contractista (dades empresa)</w:t>
            </w:r>
            <w:r w:rsidR="00260387" w:rsidRPr="003728A8">
              <w:rPr>
                <w:noProof/>
                <w:webHidden/>
              </w:rPr>
              <w:tab/>
            </w:r>
            <w:r w:rsidR="00260387" w:rsidRPr="003728A8">
              <w:rPr>
                <w:noProof/>
                <w:webHidden/>
              </w:rPr>
              <w:fldChar w:fldCharType="begin"/>
            </w:r>
            <w:r w:rsidR="00260387" w:rsidRPr="003728A8">
              <w:rPr>
                <w:noProof/>
                <w:webHidden/>
              </w:rPr>
              <w:instrText xml:space="preserve"> PAGEREF _Toc191553143 \h </w:instrText>
            </w:r>
            <w:r w:rsidR="00260387" w:rsidRPr="003728A8">
              <w:rPr>
                <w:noProof/>
                <w:webHidden/>
              </w:rPr>
            </w:r>
            <w:r w:rsidR="00260387" w:rsidRPr="003728A8">
              <w:rPr>
                <w:noProof/>
                <w:webHidden/>
              </w:rPr>
              <w:fldChar w:fldCharType="separate"/>
            </w:r>
            <w:r w:rsidR="00260387" w:rsidRPr="003728A8">
              <w:rPr>
                <w:noProof/>
                <w:webHidden/>
              </w:rPr>
              <w:t>21</w:t>
            </w:r>
            <w:r w:rsidR="00260387" w:rsidRPr="003728A8">
              <w:rPr>
                <w:noProof/>
                <w:webHidden/>
              </w:rPr>
              <w:fldChar w:fldCharType="end"/>
            </w:r>
          </w:hyperlink>
        </w:p>
        <w:p w14:paraId="0DEEE943" w14:textId="21C70FED" w:rsidR="00705737" w:rsidRPr="003728A8" w:rsidRDefault="00116043" w:rsidP="00705737">
          <w:pPr>
            <w:ind w:left="0" w:firstLine="0"/>
            <w:rPr>
              <w:b/>
              <w:bCs/>
            </w:rPr>
          </w:pPr>
          <w:r w:rsidRPr="003728A8">
            <w:rPr>
              <w:rFonts w:asciiTheme="minorHAnsi" w:eastAsiaTheme="minorEastAsia" w:hAnsiTheme="minorHAnsi" w:cs="Times New Roman"/>
              <w:color w:val="auto"/>
              <w:sz w:val="20"/>
            </w:rPr>
            <w:fldChar w:fldCharType="end"/>
          </w:r>
        </w:p>
      </w:sdtContent>
    </w:sdt>
    <w:p w14:paraId="6105F8CD" w14:textId="77777777" w:rsidR="00705737" w:rsidRPr="003728A8" w:rsidRDefault="00705737">
      <w:pPr>
        <w:spacing w:after="160" w:line="259" w:lineRule="auto"/>
        <w:ind w:left="0" w:firstLine="0"/>
        <w:rPr>
          <w:b/>
          <w:bCs/>
        </w:rPr>
      </w:pPr>
      <w:r w:rsidRPr="003728A8">
        <w:rPr>
          <w:b/>
          <w:bCs/>
        </w:rPr>
        <w:br w:type="page"/>
      </w:r>
    </w:p>
    <w:p w14:paraId="5DE35CAA" w14:textId="77777777" w:rsidR="00116043" w:rsidRPr="003728A8" w:rsidRDefault="00116043" w:rsidP="004C1A45"/>
    <w:p w14:paraId="24B77721" w14:textId="55E3598A" w:rsidR="00C34D37" w:rsidRPr="003728A8" w:rsidRDefault="00366F63" w:rsidP="00244313">
      <w:pPr>
        <w:pStyle w:val="Ttol1"/>
        <w:ind w:left="426" w:hanging="441"/>
      </w:pPr>
      <w:bookmarkStart w:id="0" w:name="_Toc191553111"/>
      <w:r w:rsidRPr="003728A8">
        <w:t>Dades de l’ens contractant</w:t>
      </w:r>
      <w:bookmarkEnd w:id="0"/>
      <w:r w:rsidRPr="003728A8">
        <w:t xml:space="preserve"> </w:t>
      </w:r>
    </w:p>
    <w:p w14:paraId="2D61F6A5"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2746672A" wp14:editId="52F08827">
                <wp:extent cx="5798185" cy="6096"/>
                <wp:effectExtent l="0" t="0" r="0" b="0"/>
                <wp:docPr id="33685" name="Group 3368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49" name="Shape 3974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85" style="width:456.55pt;height:0.47998pt;mso-position-horizontal-relative:char;mso-position-vertical-relative:line" coordsize="57981,60">
                <v:shape id="Shape 3975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23FE0A0" w14:textId="59C9AFDE" w:rsidR="00C34D37" w:rsidRPr="003728A8" w:rsidRDefault="00366F63" w:rsidP="001F72FD">
      <w:pPr>
        <w:spacing w:after="264"/>
        <w:ind w:left="-5"/>
      </w:pPr>
      <w:r w:rsidRPr="003728A8">
        <w:t xml:space="preserve">Òrgan de contractació: </w:t>
      </w:r>
      <w:r w:rsidR="001F72FD" w:rsidRPr="003728A8">
        <w:t>la direcció del SOC actua com a òrgan de contr</w:t>
      </w:r>
      <w:r w:rsidR="002248CD" w:rsidRPr="003728A8">
        <w:t>actació, d’acord amb l'art. 27 l) de la Llei 13/2015, de 9 de juliol, d'ordenació del sistema d'ocupació i del Servei Públic d’Ocupació de Catalunya.</w:t>
      </w:r>
    </w:p>
    <w:p w14:paraId="16C551F2" w14:textId="791A6E9B" w:rsidR="00C34D37" w:rsidRPr="003728A8" w:rsidRDefault="00366F63" w:rsidP="007C0292">
      <w:pPr>
        <w:jc w:val="both"/>
        <w:rPr>
          <w:rFonts w:ascii="Times New Roman" w:eastAsiaTheme="minorEastAsia" w:hAnsi="Times New Roman" w:cs="Times New Roman"/>
          <w:color w:val="auto"/>
        </w:rPr>
      </w:pPr>
      <w:r w:rsidRPr="003728A8">
        <w:t xml:space="preserve">Responsable del contracte: </w:t>
      </w:r>
      <w:r w:rsidR="007C0292" w:rsidRPr="003728A8">
        <w:t>Cap de l’Oficina de Certificació Professional</w:t>
      </w:r>
      <w:r w:rsidR="007C0292" w:rsidRPr="003728A8">
        <w:rPr>
          <w:iCs/>
          <w:color w:val="auto"/>
        </w:rPr>
        <w:t xml:space="preserve"> (d’acord amb la DT1a del Decret 81/2024, de 24 d’abril, de reestructuració del Servei Públic d’Ocupació de Catalunya)</w:t>
      </w:r>
    </w:p>
    <w:p w14:paraId="2F1E4494" w14:textId="5E16BE5B" w:rsidR="001F72FD" w:rsidRPr="003728A8" w:rsidRDefault="00366F63" w:rsidP="002248CD">
      <w:pPr>
        <w:spacing w:after="387"/>
        <w:ind w:left="0" w:firstLine="0"/>
      </w:pPr>
      <w:r w:rsidRPr="003728A8">
        <w:t>P</w:t>
      </w:r>
      <w:r w:rsidR="001F72FD" w:rsidRPr="003728A8">
        <w:t xml:space="preserve">erfil del contractant: </w:t>
      </w:r>
      <w:hyperlink r:id="rId9" w:history="1">
        <w:r w:rsidR="00393ED1" w:rsidRPr="003728A8">
          <w:rPr>
            <w:rStyle w:val="Enlla"/>
          </w:rPr>
          <w:t>https://contractaciopublica.cat/ca/inici</w:t>
        </w:r>
      </w:hyperlink>
    </w:p>
    <w:p w14:paraId="3FEF837B" w14:textId="77777777" w:rsidR="00C34D37" w:rsidRPr="003728A8" w:rsidRDefault="00366F63" w:rsidP="00244313">
      <w:pPr>
        <w:pStyle w:val="Ttol1"/>
        <w:ind w:left="426" w:hanging="426"/>
      </w:pPr>
      <w:bookmarkStart w:id="1" w:name="_Toc191553112"/>
      <w:r w:rsidRPr="003728A8">
        <w:t>Tipus de contracte</w:t>
      </w:r>
      <w:bookmarkEnd w:id="1"/>
      <w:r w:rsidRPr="003728A8">
        <w:t xml:space="preserve"> </w:t>
      </w:r>
    </w:p>
    <w:p w14:paraId="6293D196" w14:textId="77777777" w:rsidR="00C34D37" w:rsidRPr="003728A8" w:rsidRDefault="00366F63">
      <w:pPr>
        <w:spacing w:after="247" w:line="259" w:lineRule="auto"/>
        <w:ind w:left="-29" w:right="-33" w:firstLine="0"/>
      </w:pPr>
      <w:r w:rsidRPr="003728A8">
        <w:rPr>
          <w:rFonts w:ascii="Calibri" w:eastAsia="Calibri" w:hAnsi="Calibri" w:cs="Calibri"/>
          <w:noProof/>
        </w:rPr>
        <mc:AlternateContent>
          <mc:Choice Requires="wpg">
            <w:drawing>
              <wp:inline distT="0" distB="0" distL="0" distR="0" wp14:anchorId="70A42E76" wp14:editId="65974D17">
                <wp:extent cx="5798185" cy="6096"/>
                <wp:effectExtent l="0" t="0" r="0" b="0"/>
                <wp:docPr id="33686" name="Group 3368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1" name="Shape 3975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86" style="width:456.55pt;height:0.47998pt;mso-position-horizontal-relative:char;mso-position-vertical-relative:line" coordsize="57981,60">
                <v:shape id="Shape 3975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6D6B1F9A" w14:textId="4BD41476" w:rsidR="00FF74CE" w:rsidRPr="003728A8" w:rsidRDefault="00366F63" w:rsidP="00044A78">
      <w:pPr>
        <w:spacing w:after="387" w:line="264" w:lineRule="auto"/>
        <w:ind w:left="0" w:firstLine="0"/>
        <w:rPr>
          <w:strike/>
        </w:rPr>
      </w:pPr>
      <w:r w:rsidRPr="003728A8">
        <w:t>S</w:t>
      </w:r>
      <w:r w:rsidR="004C1A45" w:rsidRPr="003728A8">
        <w:t>ubministraments</w:t>
      </w:r>
    </w:p>
    <w:p w14:paraId="41A839B3" w14:textId="77777777" w:rsidR="00C34D37" w:rsidRPr="003728A8" w:rsidRDefault="00366F63" w:rsidP="00244313">
      <w:pPr>
        <w:pStyle w:val="Ttol1"/>
        <w:ind w:left="426" w:hanging="441"/>
      </w:pPr>
      <w:bookmarkStart w:id="2" w:name="_Toc191553113"/>
      <w:r w:rsidRPr="003728A8">
        <w:t>Objecte del contracte</w:t>
      </w:r>
      <w:bookmarkEnd w:id="2"/>
      <w:r w:rsidRPr="003728A8">
        <w:t xml:space="preserve"> </w:t>
      </w:r>
    </w:p>
    <w:p w14:paraId="6DBA7173" w14:textId="16A8B968" w:rsidR="00C34D37" w:rsidRPr="003728A8" w:rsidRDefault="00AF0B3B">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61DD7AF5" wp14:editId="198FEC59">
                <wp:extent cx="5758815" cy="5676"/>
                <wp:effectExtent l="0" t="0" r="0" b="0"/>
                <wp:docPr id="7" name="Group 33686"/>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8" name="Shape 3975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0A75F2" id="Group 33686"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">
                <v:shape id="Shape 3975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" path="m,l5798185,r,9144l,9144,,e" fillcolor="black" stroked="f" strokeweight="0">
                  <v:stroke miterlimit="83231f" joinstyle="miter"/>
                  <v:path arrowok="t" textboxrect="0,0,5798185,9144"/>
                </v:shape>
                <w10:anchorlock/>
              </v:group>
            </w:pict>
          </mc:Fallback>
        </mc:AlternateContent>
      </w:r>
    </w:p>
    <w:p w14:paraId="604155E7" w14:textId="34BC0C94" w:rsidR="004C1A45" w:rsidRPr="003728A8" w:rsidRDefault="00366F63" w:rsidP="004C1A45">
      <w:pPr>
        <w:pStyle w:val="Textindependent"/>
        <w:ind w:right="29"/>
        <w:jc w:val="both"/>
        <w:rPr>
          <w:rFonts w:ascii="Arial" w:hAnsi="Arial" w:cs="Arial"/>
          <w:sz w:val="20"/>
          <w:szCs w:val="20"/>
        </w:rPr>
      </w:pPr>
      <w:r w:rsidRPr="003728A8">
        <w:rPr>
          <w:b/>
        </w:rPr>
        <w:t>Descripció:</w:t>
      </w:r>
      <w:r w:rsidRPr="003728A8">
        <w:t xml:space="preserve"> </w:t>
      </w:r>
      <w:r w:rsidR="00891F7D" w:rsidRPr="003728A8">
        <w:t xml:space="preserve"> </w:t>
      </w:r>
      <w:r w:rsidR="004C1A45" w:rsidRPr="003728A8">
        <w:rPr>
          <w:rFonts w:ascii="Arial" w:hAnsi="Arial" w:cs="Arial"/>
          <w:bCs/>
        </w:rPr>
        <w:t xml:space="preserve">L’objecte del contracte consisteix </w:t>
      </w:r>
      <w:r w:rsidR="007C0292" w:rsidRPr="003728A8">
        <w:rPr>
          <w:rFonts w:ascii="Arial" w:hAnsi="Arial" w:cs="Arial"/>
          <w:bCs/>
        </w:rPr>
        <w:t xml:space="preserve">en </w:t>
      </w:r>
      <w:r w:rsidR="004C1A45" w:rsidRPr="003728A8">
        <w:rPr>
          <w:rFonts w:ascii="Arial" w:hAnsi="Arial" w:cs="Arial"/>
          <w:sz w:val="20"/>
          <w:szCs w:val="20"/>
        </w:rPr>
        <w:t xml:space="preserve">el </w:t>
      </w:r>
      <w:r w:rsidR="00290F6D" w:rsidRPr="003728A8">
        <w:rPr>
          <w:rFonts w:ascii="Arial" w:eastAsia="Arial" w:hAnsi="Arial" w:cs="Arial"/>
        </w:rPr>
        <w:t>subministrament dels documents corresponents als títols dels certificats de professionals expedits pel Servei Públic d’Ocupació de Catalunya (SOC)</w:t>
      </w:r>
    </w:p>
    <w:p w14:paraId="7AB1D1FF" w14:textId="77777777" w:rsidR="007C0292" w:rsidRPr="003728A8" w:rsidRDefault="007C0292">
      <w:pPr>
        <w:ind w:left="-5"/>
        <w:rPr>
          <w:b/>
        </w:rPr>
      </w:pPr>
    </w:p>
    <w:p w14:paraId="1A44CF16" w14:textId="3E090281" w:rsidR="00C34D37" w:rsidRPr="003728A8" w:rsidRDefault="00366F63">
      <w:pPr>
        <w:ind w:left="-5"/>
        <w:rPr>
          <w:b/>
        </w:rPr>
      </w:pPr>
      <w:r w:rsidRPr="003728A8">
        <w:rPr>
          <w:b/>
        </w:rPr>
        <w:t xml:space="preserve">Número d’expedient: </w:t>
      </w:r>
      <w:r w:rsidR="00C475B9" w:rsidRPr="003728A8">
        <w:t>SOC-2025-</w:t>
      </w:r>
      <w:r w:rsidR="00290F6D" w:rsidRPr="003728A8">
        <w:t>88</w:t>
      </w:r>
    </w:p>
    <w:p w14:paraId="5CC94B7E" w14:textId="749C20EB" w:rsidR="00C34D37" w:rsidRPr="003728A8" w:rsidRDefault="00366F63" w:rsidP="00AE4756">
      <w:pPr>
        <w:ind w:right="171"/>
        <w:jc w:val="both"/>
      </w:pPr>
      <w:r w:rsidRPr="003728A8">
        <w:rPr>
          <w:b/>
        </w:rPr>
        <w:t>CPV:</w:t>
      </w:r>
      <w:r w:rsidRPr="003728A8">
        <w:t xml:space="preserve"> </w:t>
      </w:r>
      <w:r w:rsidR="00290F6D" w:rsidRPr="003728A8">
        <w:rPr>
          <w:bCs/>
        </w:rPr>
        <w:t>22458000-5</w:t>
      </w:r>
    </w:p>
    <w:p w14:paraId="6D610FDE" w14:textId="05E58ACC" w:rsidR="002248CD" w:rsidRPr="003728A8" w:rsidRDefault="00366F63" w:rsidP="00685308">
      <w:pPr>
        <w:spacing w:after="387"/>
        <w:ind w:left="-6" w:hanging="11"/>
        <w:rPr>
          <w:b/>
          <w:color w:val="000000" w:themeColor="text1"/>
        </w:rPr>
      </w:pPr>
      <w:r w:rsidRPr="003728A8">
        <w:rPr>
          <w:b/>
        </w:rPr>
        <w:t>Lots:</w:t>
      </w:r>
      <w:r w:rsidRPr="003728A8">
        <w:t xml:space="preserve"> </w:t>
      </w:r>
      <w:r w:rsidR="00290F6D" w:rsidRPr="003728A8">
        <w:t>No</w:t>
      </w:r>
    </w:p>
    <w:p w14:paraId="58C815C2" w14:textId="0E4AB4EC" w:rsidR="00C34D37" w:rsidRPr="003728A8" w:rsidRDefault="00366F63" w:rsidP="00AF0B3B">
      <w:pPr>
        <w:pStyle w:val="Ttol1"/>
        <w:ind w:left="426" w:hanging="426"/>
      </w:pPr>
      <w:bookmarkStart w:id="3" w:name="_Toc191553114"/>
      <w:r w:rsidRPr="003728A8">
        <w:t>Valor estimat del contracte</w:t>
      </w:r>
      <w:bookmarkEnd w:id="3"/>
      <w:r w:rsidRPr="003728A8">
        <w:t xml:space="preserve"> </w:t>
      </w:r>
    </w:p>
    <w:p w14:paraId="0EF78E71"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0DD06E1C" wp14:editId="101CEA43">
                <wp:extent cx="5798185" cy="6096"/>
                <wp:effectExtent l="0" t="0" r="0" b="0"/>
                <wp:docPr id="34251" name="Group 3425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5" name="Shape 3975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51" style="width:456.55pt;height:0.47998pt;mso-position-horizontal-relative:char;mso-position-vertical-relative:line" coordsize="57981,60">
                <v:shape id="Shape 3975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1F852E4A" w14:textId="5A1AB2AA" w:rsidR="004C1A45" w:rsidRPr="003728A8" w:rsidRDefault="00366F63" w:rsidP="002248CD">
      <w:pPr>
        <w:ind w:left="-5"/>
        <w:rPr>
          <w:bCs/>
        </w:rPr>
      </w:pPr>
      <w:r w:rsidRPr="003728A8">
        <w:t xml:space="preserve">Valor estimat del contracte: </w:t>
      </w:r>
      <w:r w:rsidR="00A80892" w:rsidRPr="003728A8">
        <w:rPr>
          <w:bCs/>
        </w:rPr>
        <w:t>42.350</w:t>
      </w:r>
      <w:r w:rsidR="00197386" w:rsidRPr="003728A8">
        <w:rPr>
          <w:bCs/>
        </w:rPr>
        <w:t xml:space="preserve">,00 </w:t>
      </w:r>
      <w:r w:rsidR="00C475B9" w:rsidRPr="003728A8">
        <w:rPr>
          <w:bCs/>
        </w:rPr>
        <w:t xml:space="preserve"> </w:t>
      </w:r>
      <w:r w:rsidR="004C1A45" w:rsidRPr="003728A8">
        <w:rPr>
          <w:bCs/>
        </w:rPr>
        <w:t xml:space="preserve">€. El valor estimat inclou el preu inicial. No es preveu la possibilitat de pròrroga ni modificacions. </w:t>
      </w:r>
    </w:p>
    <w:p w14:paraId="329A18F2" w14:textId="28FE4778" w:rsidR="008B7DD5" w:rsidRPr="003728A8" w:rsidRDefault="00366F63" w:rsidP="000C4CA6">
      <w:pPr>
        <w:ind w:left="-5"/>
        <w:jc w:val="both"/>
      </w:pPr>
      <w:r w:rsidRPr="003728A8">
        <w:t>Import total de la licitació (IVA exclòs):</w:t>
      </w:r>
      <w:r w:rsidR="004C1A45" w:rsidRPr="003728A8">
        <w:rPr>
          <w:bCs/>
        </w:rPr>
        <w:t xml:space="preserve"> </w:t>
      </w:r>
      <w:r w:rsidR="00A80892" w:rsidRPr="003728A8">
        <w:rPr>
          <w:bCs/>
        </w:rPr>
        <w:t>42.350,00</w:t>
      </w:r>
      <w:r w:rsidR="00197386" w:rsidRPr="003728A8">
        <w:t xml:space="preserve"> </w:t>
      </w:r>
      <w:r w:rsidR="00C475B9" w:rsidRPr="003728A8">
        <w:rPr>
          <w:bCs/>
        </w:rPr>
        <w:t xml:space="preserve"> </w:t>
      </w:r>
      <w:r w:rsidR="004C1A45" w:rsidRPr="003728A8">
        <w:rPr>
          <w:bCs/>
        </w:rPr>
        <w:t>€.</w:t>
      </w:r>
    </w:p>
    <w:p w14:paraId="5BB2820F" w14:textId="2B91361F" w:rsidR="004C1A45" w:rsidRPr="003728A8" w:rsidRDefault="00CD5160" w:rsidP="000C4CA6">
      <w:pPr>
        <w:pStyle w:val="Pargrafdellista"/>
        <w:ind w:left="0"/>
        <w:jc w:val="both"/>
        <w:rPr>
          <w:bCs/>
        </w:rPr>
      </w:pPr>
      <w:r w:rsidRPr="003728A8">
        <w:t xml:space="preserve">Mètode de càlcul emprat: </w:t>
      </w:r>
      <w:r w:rsidR="004C1A45" w:rsidRPr="003728A8">
        <w:t xml:space="preserve"> </w:t>
      </w:r>
      <w:r w:rsidR="004C1A45" w:rsidRPr="003728A8">
        <w:rPr>
          <w:bCs/>
        </w:rPr>
        <w:t xml:space="preserve">El preu del contracte, tal i com s’ha especificat a l’informe justificatiu de la present licitació, </w:t>
      </w:r>
      <w:r w:rsidR="003728A8" w:rsidRPr="002A2FF7">
        <w:rPr>
          <w:color w:val="000000" w:themeColor="text1"/>
        </w:rPr>
        <w:t>s’ha obtingut segons el cost estimat unitari de l’expedició del certificat de professionalitat</w:t>
      </w:r>
      <w:r w:rsidR="003728A8">
        <w:rPr>
          <w:color w:val="000000" w:themeColor="text1"/>
        </w:rPr>
        <w:t xml:space="preserve"> (1,21 €)</w:t>
      </w:r>
      <w:r w:rsidR="003728A8" w:rsidRPr="002A2FF7">
        <w:rPr>
          <w:color w:val="000000" w:themeColor="text1"/>
        </w:rPr>
        <w:t xml:space="preserve"> i el nombre estimat de certificats a expedir</w:t>
      </w:r>
      <w:r w:rsidR="003728A8">
        <w:rPr>
          <w:color w:val="000000" w:themeColor="text1"/>
        </w:rPr>
        <w:t xml:space="preserve"> (35.000)</w:t>
      </w:r>
      <w:r w:rsidR="00E07FCD">
        <w:rPr>
          <w:color w:val="000000" w:themeColor="text1"/>
        </w:rPr>
        <w:t>.</w:t>
      </w:r>
      <w:r w:rsidR="0038525B" w:rsidRPr="003728A8">
        <w:rPr>
          <w:color w:val="000000" w:themeColor="text1"/>
        </w:rPr>
        <w:t xml:space="preserve"> </w:t>
      </w:r>
    </w:p>
    <w:p w14:paraId="7849194A" w14:textId="77777777" w:rsidR="00C475B9" w:rsidRPr="003728A8" w:rsidRDefault="00C475B9" w:rsidP="004C1A45">
      <w:pPr>
        <w:pStyle w:val="Pargrafdellista"/>
        <w:ind w:left="0"/>
      </w:pPr>
    </w:p>
    <w:p w14:paraId="37CE537D" w14:textId="6924C86C" w:rsidR="00C34D37" w:rsidRPr="003728A8" w:rsidRDefault="004C1A45" w:rsidP="003B1123">
      <w:pPr>
        <w:pStyle w:val="Pargrafdellista"/>
        <w:spacing w:after="387"/>
        <w:ind w:left="0" w:hanging="11"/>
      </w:pPr>
      <w:r w:rsidRPr="003728A8">
        <w:lastRenderedPageBreak/>
        <w:t>Pressupost base de licitació:</w:t>
      </w:r>
      <w:r w:rsidRPr="003728A8">
        <w:rPr>
          <w:iCs/>
        </w:rPr>
        <w:t xml:space="preserve"> </w:t>
      </w:r>
      <w:r w:rsidR="00A80892" w:rsidRPr="003728A8">
        <w:rPr>
          <w:bCs/>
        </w:rPr>
        <w:t xml:space="preserve">51.243,50  </w:t>
      </w:r>
      <w:r w:rsidRPr="003728A8">
        <w:rPr>
          <w:iCs/>
        </w:rPr>
        <w:t>IVA inclòs (</w:t>
      </w:r>
      <w:r w:rsidR="00A80892" w:rsidRPr="003728A8">
        <w:rPr>
          <w:bCs/>
        </w:rPr>
        <w:t>42.350,00</w:t>
      </w:r>
      <w:r w:rsidR="00197386" w:rsidRPr="003728A8">
        <w:t xml:space="preserve"> </w:t>
      </w:r>
      <w:r w:rsidRPr="003728A8">
        <w:rPr>
          <w:bCs/>
        </w:rPr>
        <w:t>€</w:t>
      </w:r>
      <w:r w:rsidRPr="003728A8">
        <w:rPr>
          <w:iCs/>
        </w:rPr>
        <w:t xml:space="preserve"> més </w:t>
      </w:r>
      <w:r w:rsidR="00A80892" w:rsidRPr="003728A8">
        <w:t>8.893,50</w:t>
      </w:r>
      <w:r w:rsidR="00197386" w:rsidRPr="003728A8">
        <w:t xml:space="preserve"> </w:t>
      </w:r>
      <w:r w:rsidRPr="003728A8">
        <w:rPr>
          <w:iCs/>
        </w:rPr>
        <w:t>€ en concepte d’IVA)</w:t>
      </w:r>
      <w:r w:rsidR="007C0292" w:rsidRPr="003728A8">
        <w:rPr>
          <w:iCs/>
        </w:rPr>
        <w:t>.</w:t>
      </w:r>
      <w:r w:rsidRPr="003728A8">
        <w:rPr>
          <w:iCs/>
        </w:rPr>
        <w:t xml:space="preserve"> </w:t>
      </w:r>
    </w:p>
    <w:p w14:paraId="1C3315B5" w14:textId="77777777" w:rsidR="00C34D37" w:rsidRPr="003728A8" w:rsidRDefault="00366F63" w:rsidP="00244313">
      <w:pPr>
        <w:pStyle w:val="Ttol1"/>
        <w:ind w:left="426" w:hanging="441"/>
      </w:pPr>
      <w:bookmarkStart w:id="4" w:name="_Toc191553115"/>
      <w:r w:rsidRPr="003728A8">
        <w:t>Preu</w:t>
      </w:r>
      <w:bookmarkEnd w:id="4"/>
      <w:r w:rsidRPr="003728A8">
        <w:rPr>
          <w:b w:val="0"/>
          <w:sz w:val="4"/>
        </w:rPr>
        <w:t xml:space="preserve"> </w:t>
      </w:r>
    </w:p>
    <w:p w14:paraId="6ED47C9E"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074A4D63" wp14:editId="4887782D">
                <wp:extent cx="5798185" cy="6096"/>
                <wp:effectExtent l="0" t="0" r="0" b="0"/>
                <wp:docPr id="33834" name="Group 3383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9" name="Shape 3975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34" style="width:456.55pt;height:0.47998pt;mso-position-horizontal-relative:char;mso-position-vertical-relative:line" coordsize="57981,60">
                <v:shape id="Shape 3976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7D2B6F33" w14:textId="1A4D67D0" w:rsidR="00C34D37" w:rsidRPr="003728A8" w:rsidRDefault="00366F63" w:rsidP="00491B0F">
      <w:pPr>
        <w:ind w:left="-5"/>
      </w:pPr>
      <w:r w:rsidRPr="003728A8">
        <w:t>El sistem</w:t>
      </w:r>
      <w:r w:rsidR="00491B0F" w:rsidRPr="003728A8">
        <w:t xml:space="preserve">a de determinació del preu és: </w:t>
      </w:r>
      <w:r w:rsidRPr="003728A8">
        <w:t xml:space="preserve">Preus unitaris </w:t>
      </w:r>
    </w:p>
    <w:p w14:paraId="6A01F1EA" w14:textId="0CCE6E54" w:rsidR="00C34D37" w:rsidRPr="003728A8" w:rsidRDefault="00366F63" w:rsidP="00044A78">
      <w:pPr>
        <w:spacing w:after="387"/>
        <w:ind w:left="-6" w:hanging="11"/>
      </w:pPr>
      <w:r w:rsidRPr="003728A8">
        <w:t xml:space="preserve">Revisió de preus: </w:t>
      </w:r>
      <w:r w:rsidR="002248CD" w:rsidRPr="003728A8">
        <w:t>No</w:t>
      </w:r>
    </w:p>
    <w:p w14:paraId="177EA8EC" w14:textId="5FA3E8D9" w:rsidR="002B0086" w:rsidRPr="003728A8" w:rsidRDefault="00F6796A" w:rsidP="00244313">
      <w:pPr>
        <w:pStyle w:val="Ttol1"/>
        <w:ind w:left="426" w:hanging="426"/>
      </w:pPr>
      <w:bookmarkStart w:id="5" w:name="_Toc191553116"/>
      <w:r w:rsidRPr="003728A8">
        <w:t>Partida pressupostària</w:t>
      </w:r>
      <w:bookmarkEnd w:id="5"/>
    </w:p>
    <w:p w14:paraId="099EEEA3" w14:textId="154CFF70" w:rsidR="00F6796A" w:rsidRPr="003728A8" w:rsidRDefault="00F6796A" w:rsidP="00F6796A">
      <w:pPr>
        <w:spacing w:line="264" w:lineRule="auto"/>
        <w:jc w:val="both"/>
      </w:pPr>
      <w:r w:rsidRPr="003728A8">
        <w:rPr>
          <w:rFonts w:ascii="Calibri" w:eastAsia="Calibri" w:hAnsi="Calibri" w:cs="Calibri"/>
          <w:noProof/>
        </w:rPr>
        <mc:AlternateContent>
          <mc:Choice Requires="wpg">
            <w:drawing>
              <wp:inline distT="0" distB="0" distL="0" distR="0" wp14:anchorId="45F030FF" wp14:editId="69AFDFCE">
                <wp:extent cx="5758815" cy="5676"/>
                <wp:effectExtent l="0" t="0" r="0" b="0"/>
                <wp:docPr id="9" name="Group 34003"/>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11" name="Shape 3976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A22B21C" id="Group 34003"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">
                <v:shape id="Shape 3976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" path="m,l5798185,r,9144l,9144,,e" fillcolor="black" stroked="f" strokeweight="0">
                  <v:stroke miterlimit="83231f" joinstyle="miter"/>
                  <v:path arrowok="t" textboxrect="0,0,5798185,9144"/>
                </v:shape>
                <w10:anchorlock/>
              </v:group>
            </w:pict>
          </mc:Fallback>
        </mc:AlternateContent>
      </w:r>
    </w:p>
    <w:p w14:paraId="0F1F846D" w14:textId="7C223766" w:rsidR="00F6796A" w:rsidRPr="003728A8" w:rsidRDefault="00F6796A" w:rsidP="00F6796A">
      <w:pPr>
        <w:spacing w:line="264" w:lineRule="auto"/>
        <w:jc w:val="both"/>
      </w:pPr>
      <w:r w:rsidRPr="003728A8">
        <w:t>La</w:t>
      </w:r>
      <w:r w:rsidRPr="003728A8">
        <w:rPr>
          <w:b/>
        </w:rPr>
        <w:t xml:space="preserve"> partida pressupostària és </w:t>
      </w:r>
      <w:r w:rsidR="000C4CA6" w:rsidRPr="003728A8">
        <w:t>D/220000100/331O/0000</w:t>
      </w:r>
      <w:r w:rsidR="00EB2EC3" w:rsidRPr="003728A8">
        <w:rPr>
          <w:color w:val="000000" w:themeColor="text1"/>
        </w:rPr>
        <w:t>, fons FPAO</w:t>
      </w:r>
      <w:r w:rsidR="004917D3">
        <w:rPr>
          <w:color w:val="000000" w:themeColor="text1"/>
        </w:rPr>
        <w:t>FP</w:t>
      </w:r>
    </w:p>
    <w:p w14:paraId="23034E97" w14:textId="3635A20C" w:rsidR="00452577" w:rsidRDefault="00EB2EC3" w:rsidP="00452577">
      <w:pPr>
        <w:jc w:val="both"/>
        <w:rPr>
          <w:color w:val="000000" w:themeColor="text1"/>
          <w:w w:val="105"/>
        </w:rPr>
      </w:pPr>
      <w:r w:rsidRPr="003728A8">
        <w:rPr>
          <w:color w:val="000000" w:themeColor="text1"/>
          <w:w w:val="105"/>
        </w:rPr>
        <w:t xml:space="preserve">Finançament: </w:t>
      </w:r>
    </w:p>
    <w:p w14:paraId="6390F244" w14:textId="77777777" w:rsidR="004917D3" w:rsidRDefault="004917D3" w:rsidP="004917D3">
      <w:pPr>
        <w:jc w:val="both"/>
        <w:rPr>
          <w:color w:val="000000" w:themeColor="text1"/>
          <w:w w:val="105"/>
        </w:rPr>
      </w:pPr>
      <w:r w:rsidRPr="004917D3">
        <w:rPr>
          <w:color w:val="000000" w:themeColor="text1"/>
          <w:w w:val="105"/>
        </w:rPr>
        <w:t>Ha d’imputar-se a FPAOFP ja que es tracta de certificats de cursos CP en tota la seva totalitat i la partida pressupostària del Ministeri és la 6% 458.01.</w:t>
      </w:r>
    </w:p>
    <w:p w14:paraId="4D944CE2" w14:textId="4A7D8D3F" w:rsidR="004917D3" w:rsidRPr="004917D3" w:rsidRDefault="004917D3" w:rsidP="004917D3">
      <w:pPr>
        <w:jc w:val="both"/>
      </w:pPr>
      <w:r w:rsidRPr="004917D3">
        <w:rPr>
          <w:color w:val="000000" w:themeColor="text1"/>
          <w:w w:val="105"/>
        </w:rPr>
        <w:t xml:space="preserve">Mentre no s'aprovi la conferència sectorial de Formació Professional del 2025, la justificació es farà d’acord amb l’establert a la conferència sectorial de Formació Professional del 2024, i que correspon a la </w:t>
      </w:r>
      <w:proofErr w:type="spellStart"/>
      <w:r w:rsidRPr="004917D3">
        <w:rPr>
          <w:color w:val="000000" w:themeColor="text1"/>
          <w:w w:val="105"/>
        </w:rPr>
        <w:t>Resolución</w:t>
      </w:r>
      <w:proofErr w:type="spellEnd"/>
      <w:r w:rsidRPr="004917D3">
        <w:rPr>
          <w:color w:val="000000" w:themeColor="text1"/>
          <w:w w:val="105"/>
        </w:rPr>
        <w:t xml:space="preserve"> de la </w:t>
      </w:r>
      <w:proofErr w:type="spellStart"/>
      <w:r w:rsidRPr="004917D3">
        <w:rPr>
          <w:color w:val="000000" w:themeColor="text1"/>
          <w:w w:val="105"/>
        </w:rPr>
        <w:t>Secretaría</w:t>
      </w:r>
      <w:proofErr w:type="spellEnd"/>
      <w:r w:rsidRPr="004917D3">
        <w:rPr>
          <w:color w:val="000000" w:themeColor="text1"/>
          <w:w w:val="105"/>
        </w:rPr>
        <w:t xml:space="preserve"> General de </w:t>
      </w:r>
      <w:proofErr w:type="spellStart"/>
      <w:r w:rsidRPr="004917D3">
        <w:rPr>
          <w:color w:val="000000" w:themeColor="text1"/>
          <w:w w:val="105"/>
        </w:rPr>
        <w:t>Formación</w:t>
      </w:r>
      <w:proofErr w:type="spellEnd"/>
      <w:r w:rsidRPr="004917D3">
        <w:rPr>
          <w:color w:val="000000" w:themeColor="text1"/>
          <w:w w:val="105"/>
        </w:rPr>
        <w:t xml:space="preserve"> </w:t>
      </w:r>
      <w:proofErr w:type="spellStart"/>
      <w:r w:rsidRPr="004917D3">
        <w:rPr>
          <w:color w:val="000000" w:themeColor="text1"/>
          <w:w w:val="105"/>
        </w:rPr>
        <w:t>Profesional</w:t>
      </w:r>
      <w:proofErr w:type="spellEnd"/>
      <w:r w:rsidRPr="004917D3">
        <w:rPr>
          <w:color w:val="000000" w:themeColor="text1"/>
          <w:w w:val="105"/>
        </w:rPr>
        <w:t xml:space="preserve">, por la que se </w:t>
      </w:r>
      <w:proofErr w:type="spellStart"/>
      <w:r w:rsidRPr="004917D3">
        <w:rPr>
          <w:color w:val="000000" w:themeColor="text1"/>
          <w:w w:val="105"/>
        </w:rPr>
        <w:t>concede</w:t>
      </w:r>
      <w:proofErr w:type="spellEnd"/>
      <w:r w:rsidRPr="004917D3">
        <w:rPr>
          <w:color w:val="000000" w:themeColor="text1"/>
          <w:w w:val="105"/>
        </w:rPr>
        <w:t xml:space="preserve"> a la </w:t>
      </w:r>
      <w:proofErr w:type="spellStart"/>
      <w:r w:rsidRPr="004917D3">
        <w:rPr>
          <w:color w:val="000000" w:themeColor="text1"/>
          <w:w w:val="105"/>
        </w:rPr>
        <w:t>Comunidad</w:t>
      </w:r>
      <w:proofErr w:type="spellEnd"/>
      <w:r w:rsidRPr="004917D3">
        <w:rPr>
          <w:color w:val="000000" w:themeColor="text1"/>
          <w:w w:val="105"/>
        </w:rPr>
        <w:t xml:space="preserve"> </w:t>
      </w:r>
      <w:proofErr w:type="spellStart"/>
      <w:r w:rsidRPr="004917D3">
        <w:rPr>
          <w:color w:val="000000" w:themeColor="text1"/>
          <w:w w:val="105"/>
        </w:rPr>
        <w:t>Autónoma</w:t>
      </w:r>
      <w:proofErr w:type="spellEnd"/>
      <w:r w:rsidRPr="004917D3">
        <w:rPr>
          <w:color w:val="000000" w:themeColor="text1"/>
          <w:w w:val="105"/>
        </w:rPr>
        <w:t xml:space="preserve"> de CATALUÑA la </w:t>
      </w:r>
      <w:proofErr w:type="spellStart"/>
      <w:r w:rsidRPr="004917D3">
        <w:rPr>
          <w:color w:val="000000" w:themeColor="text1"/>
          <w:w w:val="105"/>
        </w:rPr>
        <w:t>cantidad</w:t>
      </w:r>
      <w:proofErr w:type="spellEnd"/>
      <w:r w:rsidRPr="004917D3">
        <w:rPr>
          <w:color w:val="000000" w:themeColor="text1"/>
          <w:w w:val="105"/>
        </w:rPr>
        <w:t xml:space="preserve"> de 128.230.157,46 euros, consignada en las </w:t>
      </w:r>
      <w:proofErr w:type="spellStart"/>
      <w:r w:rsidRPr="004917D3">
        <w:rPr>
          <w:color w:val="000000" w:themeColor="text1"/>
          <w:w w:val="105"/>
        </w:rPr>
        <w:t>aplicaciones</w:t>
      </w:r>
      <w:proofErr w:type="spellEnd"/>
      <w:r w:rsidRPr="004917D3">
        <w:rPr>
          <w:color w:val="000000" w:themeColor="text1"/>
          <w:w w:val="105"/>
        </w:rPr>
        <w:t xml:space="preserve"> </w:t>
      </w:r>
      <w:proofErr w:type="spellStart"/>
      <w:r w:rsidRPr="004917D3">
        <w:rPr>
          <w:color w:val="000000" w:themeColor="text1"/>
          <w:w w:val="105"/>
        </w:rPr>
        <w:t>presupuestarias</w:t>
      </w:r>
      <w:proofErr w:type="spellEnd"/>
      <w:r w:rsidRPr="004917D3">
        <w:rPr>
          <w:color w:val="000000" w:themeColor="text1"/>
          <w:w w:val="105"/>
        </w:rPr>
        <w:t xml:space="preserve"> 18.05.241B.458.01, 18.05.241B.458.02 y 18.05.241B.458.04 de los </w:t>
      </w:r>
      <w:proofErr w:type="spellStart"/>
      <w:r w:rsidRPr="004917D3">
        <w:rPr>
          <w:color w:val="000000" w:themeColor="text1"/>
          <w:w w:val="105"/>
        </w:rPr>
        <w:t>Presupuestos</w:t>
      </w:r>
      <w:proofErr w:type="spellEnd"/>
      <w:r w:rsidRPr="004917D3">
        <w:rPr>
          <w:color w:val="000000" w:themeColor="text1"/>
          <w:w w:val="105"/>
        </w:rPr>
        <w:t xml:space="preserve"> Generales del Estado para el </w:t>
      </w:r>
      <w:proofErr w:type="spellStart"/>
      <w:r w:rsidRPr="004917D3">
        <w:rPr>
          <w:color w:val="000000" w:themeColor="text1"/>
          <w:w w:val="105"/>
        </w:rPr>
        <w:t>año</w:t>
      </w:r>
      <w:proofErr w:type="spellEnd"/>
      <w:r w:rsidRPr="004917D3">
        <w:rPr>
          <w:color w:val="000000" w:themeColor="text1"/>
          <w:w w:val="105"/>
        </w:rPr>
        <w:t xml:space="preserve"> 2024, para</w:t>
      </w:r>
      <w:r w:rsidRPr="004917D3">
        <w:rPr>
          <w:color w:val="000000" w:themeColor="text1"/>
          <w:w w:val="105"/>
        </w:rPr>
        <w:t xml:space="preserve"> </w:t>
      </w:r>
      <w:r w:rsidRPr="004917D3">
        <w:rPr>
          <w:color w:val="000000" w:themeColor="text1"/>
          <w:w w:val="105"/>
        </w:rPr>
        <w:t xml:space="preserve">el </w:t>
      </w:r>
      <w:proofErr w:type="spellStart"/>
      <w:r w:rsidRPr="004917D3">
        <w:rPr>
          <w:color w:val="000000" w:themeColor="text1"/>
          <w:w w:val="105"/>
        </w:rPr>
        <w:t>desarrollo</w:t>
      </w:r>
      <w:proofErr w:type="spellEnd"/>
      <w:r w:rsidRPr="004917D3">
        <w:rPr>
          <w:color w:val="000000" w:themeColor="text1"/>
          <w:w w:val="105"/>
        </w:rPr>
        <w:t xml:space="preserve"> de acciones </w:t>
      </w:r>
      <w:proofErr w:type="spellStart"/>
      <w:r w:rsidRPr="004917D3">
        <w:rPr>
          <w:color w:val="000000" w:themeColor="text1"/>
          <w:w w:val="105"/>
        </w:rPr>
        <w:t>formativas</w:t>
      </w:r>
      <w:proofErr w:type="spellEnd"/>
      <w:r w:rsidRPr="004917D3">
        <w:rPr>
          <w:color w:val="000000" w:themeColor="text1"/>
          <w:w w:val="105"/>
        </w:rPr>
        <w:t xml:space="preserve"> en el </w:t>
      </w:r>
      <w:proofErr w:type="spellStart"/>
      <w:r w:rsidRPr="004917D3">
        <w:rPr>
          <w:color w:val="000000" w:themeColor="text1"/>
          <w:w w:val="105"/>
        </w:rPr>
        <w:t>ámbito</w:t>
      </w:r>
      <w:proofErr w:type="spellEnd"/>
      <w:r w:rsidRPr="004917D3">
        <w:rPr>
          <w:color w:val="000000" w:themeColor="text1"/>
          <w:w w:val="105"/>
        </w:rPr>
        <w:t xml:space="preserve"> de la </w:t>
      </w:r>
      <w:proofErr w:type="spellStart"/>
      <w:r w:rsidRPr="004917D3">
        <w:rPr>
          <w:color w:val="000000" w:themeColor="text1"/>
          <w:w w:val="105"/>
        </w:rPr>
        <w:t>Formación</w:t>
      </w:r>
      <w:proofErr w:type="spellEnd"/>
      <w:r w:rsidRPr="004917D3">
        <w:rPr>
          <w:color w:val="000000" w:themeColor="text1"/>
          <w:w w:val="105"/>
        </w:rPr>
        <w:t xml:space="preserve"> </w:t>
      </w:r>
      <w:proofErr w:type="spellStart"/>
      <w:r w:rsidRPr="004917D3">
        <w:rPr>
          <w:color w:val="000000" w:themeColor="text1"/>
          <w:w w:val="105"/>
        </w:rPr>
        <w:t>Profesional</w:t>
      </w:r>
      <w:proofErr w:type="spellEnd"/>
      <w:r w:rsidRPr="004917D3">
        <w:rPr>
          <w:color w:val="000000" w:themeColor="text1"/>
          <w:w w:val="105"/>
        </w:rPr>
        <w:t xml:space="preserve"> para </w:t>
      </w:r>
      <w:proofErr w:type="spellStart"/>
      <w:r w:rsidRPr="004917D3">
        <w:rPr>
          <w:color w:val="000000" w:themeColor="text1"/>
          <w:w w:val="105"/>
        </w:rPr>
        <w:t>personas</w:t>
      </w:r>
      <w:proofErr w:type="spellEnd"/>
      <w:r w:rsidRPr="004917D3">
        <w:rPr>
          <w:color w:val="000000" w:themeColor="text1"/>
          <w:w w:val="105"/>
        </w:rPr>
        <w:t xml:space="preserve"> </w:t>
      </w:r>
      <w:proofErr w:type="spellStart"/>
      <w:r w:rsidRPr="004917D3">
        <w:rPr>
          <w:color w:val="000000" w:themeColor="text1"/>
          <w:w w:val="105"/>
        </w:rPr>
        <w:t>trabajadoras</w:t>
      </w:r>
      <w:proofErr w:type="spellEnd"/>
      <w:r w:rsidRPr="004917D3">
        <w:rPr>
          <w:color w:val="000000" w:themeColor="text1"/>
          <w:w w:val="105"/>
        </w:rPr>
        <w:t xml:space="preserve"> vinculada al </w:t>
      </w:r>
      <w:proofErr w:type="spellStart"/>
      <w:r w:rsidRPr="004917D3">
        <w:rPr>
          <w:color w:val="000000" w:themeColor="text1"/>
          <w:w w:val="105"/>
        </w:rPr>
        <w:t>Catálogo</w:t>
      </w:r>
      <w:proofErr w:type="spellEnd"/>
      <w:r w:rsidRPr="004917D3">
        <w:rPr>
          <w:color w:val="000000" w:themeColor="text1"/>
          <w:w w:val="105"/>
        </w:rPr>
        <w:t xml:space="preserve"> Nacional de </w:t>
      </w:r>
      <w:proofErr w:type="spellStart"/>
      <w:r w:rsidRPr="004917D3">
        <w:rPr>
          <w:color w:val="000000" w:themeColor="text1"/>
          <w:w w:val="105"/>
        </w:rPr>
        <w:t>Estándares</w:t>
      </w:r>
      <w:proofErr w:type="spellEnd"/>
      <w:r w:rsidRPr="004917D3">
        <w:rPr>
          <w:color w:val="000000" w:themeColor="text1"/>
          <w:w w:val="105"/>
        </w:rPr>
        <w:t xml:space="preserve"> de </w:t>
      </w:r>
      <w:proofErr w:type="spellStart"/>
      <w:r w:rsidRPr="004917D3">
        <w:rPr>
          <w:color w:val="000000" w:themeColor="text1"/>
          <w:w w:val="105"/>
        </w:rPr>
        <w:t>Competencias</w:t>
      </w:r>
      <w:proofErr w:type="spellEnd"/>
      <w:r w:rsidRPr="004917D3">
        <w:rPr>
          <w:color w:val="000000" w:themeColor="text1"/>
          <w:w w:val="105"/>
        </w:rPr>
        <w:t xml:space="preserve"> </w:t>
      </w:r>
      <w:proofErr w:type="spellStart"/>
      <w:r w:rsidRPr="004917D3">
        <w:rPr>
          <w:color w:val="000000" w:themeColor="text1"/>
          <w:w w:val="105"/>
        </w:rPr>
        <w:t>Profesionales</w:t>
      </w:r>
      <w:proofErr w:type="spellEnd"/>
      <w:r w:rsidRPr="004917D3">
        <w:t>.</w:t>
      </w:r>
    </w:p>
    <w:p w14:paraId="4BB9F73A" w14:textId="67FE0689" w:rsidR="00C34D37" w:rsidRPr="003728A8" w:rsidRDefault="00366F63" w:rsidP="00244313">
      <w:pPr>
        <w:pStyle w:val="Ttol1"/>
        <w:ind w:left="426" w:hanging="441"/>
      </w:pPr>
      <w:bookmarkStart w:id="6" w:name="_Toc191553117"/>
      <w:r w:rsidRPr="003728A8">
        <w:t>Vigència del contracte</w:t>
      </w:r>
      <w:bookmarkEnd w:id="6"/>
      <w:r w:rsidRPr="003728A8">
        <w:t xml:space="preserve"> </w:t>
      </w:r>
    </w:p>
    <w:p w14:paraId="384E3D85"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101A2C72" wp14:editId="5727B993">
                <wp:extent cx="5798185" cy="6096"/>
                <wp:effectExtent l="0" t="0" r="0" b="0"/>
                <wp:docPr id="34003" name="Group 34003"/>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1" name="Shape 3976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3" style="width:456.55pt;height:0.47998pt;mso-position-horizontal-relative:char;mso-position-vertical-relative:line" coordsize="57981,60">
                <v:shape id="Shape 3976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C9ADBCD" w14:textId="02C35E56" w:rsidR="00C34D37" w:rsidRPr="003728A8" w:rsidRDefault="00366F63" w:rsidP="00244313">
      <w:pPr>
        <w:ind w:left="-5"/>
        <w:jc w:val="both"/>
      </w:pPr>
      <w:r w:rsidRPr="003728A8">
        <w:t xml:space="preserve">Durada: </w:t>
      </w:r>
      <w:r w:rsidR="00EB2EC3" w:rsidRPr="003728A8">
        <w:t>D</w:t>
      </w:r>
      <w:r w:rsidR="00EB2EC3" w:rsidRPr="003728A8">
        <w:rPr>
          <w:color w:val="000000" w:themeColor="text1"/>
        </w:rPr>
        <w:t>es de la</w:t>
      </w:r>
      <w:r w:rsidR="000C4CA6" w:rsidRPr="003728A8">
        <w:rPr>
          <w:color w:val="000000" w:themeColor="text1"/>
        </w:rPr>
        <w:t xml:space="preserve"> formalització del contracte i fins al 31 de desembre de 2025. </w:t>
      </w:r>
    </w:p>
    <w:p w14:paraId="4BEF2210" w14:textId="6366D0E7" w:rsidR="00C34D37" w:rsidRPr="003728A8" w:rsidRDefault="00366F63" w:rsidP="00044A78">
      <w:pPr>
        <w:spacing w:after="387"/>
        <w:ind w:left="-6" w:hanging="11"/>
      </w:pPr>
      <w:r w:rsidRPr="003728A8">
        <w:t xml:space="preserve">Pròrrogues: </w:t>
      </w:r>
      <w:r w:rsidR="002248CD" w:rsidRPr="003728A8">
        <w:t>No</w:t>
      </w:r>
    </w:p>
    <w:p w14:paraId="0E932936" w14:textId="77777777" w:rsidR="00C34D37" w:rsidRPr="003728A8" w:rsidRDefault="00366F63" w:rsidP="00244313">
      <w:pPr>
        <w:pStyle w:val="Ttol1"/>
        <w:ind w:left="426" w:hanging="441"/>
      </w:pPr>
      <w:bookmarkStart w:id="7" w:name="_Toc191553118"/>
      <w:r w:rsidRPr="003728A8">
        <w:t>Tramitació de l’expedient i procediment d’adjudicació</w:t>
      </w:r>
      <w:bookmarkEnd w:id="7"/>
      <w:r w:rsidRPr="003728A8">
        <w:t xml:space="preserve"> </w:t>
      </w:r>
    </w:p>
    <w:p w14:paraId="3EA0AA79" w14:textId="77777777" w:rsidR="00C34D37" w:rsidRPr="003728A8" w:rsidRDefault="00366F63">
      <w:pPr>
        <w:spacing w:after="254" w:line="259" w:lineRule="auto"/>
        <w:ind w:left="-29" w:right="-33" w:firstLine="0"/>
      </w:pPr>
      <w:r w:rsidRPr="003728A8">
        <w:rPr>
          <w:rFonts w:ascii="Calibri" w:eastAsia="Calibri" w:hAnsi="Calibri" w:cs="Calibri"/>
          <w:noProof/>
        </w:rPr>
        <mc:AlternateContent>
          <mc:Choice Requires="wpg">
            <w:drawing>
              <wp:inline distT="0" distB="0" distL="0" distR="0" wp14:anchorId="2A072408" wp14:editId="6EFE0266">
                <wp:extent cx="5798185" cy="6096"/>
                <wp:effectExtent l="0" t="0" r="0" b="0"/>
                <wp:docPr id="34004" name="Group 3400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3" name="Shape 3976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4" style="width:456.55pt;height:0.480011pt;mso-position-horizontal-relative:char;mso-position-vertical-relative:line" coordsize="57981,60">
                <v:shape id="Shape 3976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4B8C417" w14:textId="77777777" w:rsidR="00C34D37" w:rsidRPr="003728A8" w:rsidRDefault="00366F63" w:rsidP="00044A78">
      <w:pPr>
        <w:spacing w:after="387"/>
        <w:ind w:left="-6" w:hanging="11"/>
        <w:jc w:val="both"/>
      </w:pPr>
      <w:r w:rsidRPr="003728A8">
        <w:t xml:space="preserve">La forma de tramitació de l’expedient és ordinària i el procediment d’adjudicació del contracte és l’obert simplificat abreujat, d’acord amb l’article 159.6 de la LCSP. </w:t>
      </w:r>
    </w:p>
    <w:p w14:paraId="2F4781EB" w14:textId="77777777" w:rsidR="00C34D37" w:rsidRPr="003728A8" w:rsidRDefault="00366F63" w:rsidP="00244313">
      <w:pPr>
        <w:pStyle w:val="Ttol1"/>
        <w:ind w:left="426" w:hanging="441"/>
      </w:pPr>
      <w:bookmarkStart w:id="8" w:name="_Toc191553119"/>
      <w:r w:rsidRPr="003728A8">
        <w:t>Aptitud per contractar</w:t>
      </w:r>
      <w:bookmarkEnd w:id="8"/>
      <w:r w:rsidRPr="003728A8">
        <w:t xml:space="preserve"> </w:t>
      </w:r>
    </w:p>
    <w:p w14:paraId="654FECDC"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21AEE570" wp14:editId="4DA4C032">
                <wp:extent cx="5798185" cy="6096"/>
                <wp:effectExtent l="0" t="0" r="0" b="0"/>
                <wp:docPr id="34005" name="Group 3400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5" name="Shape 3976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5" style="width:456.55pt;height:0.480011pt;mso-position-horizontal-relative:char;mso-position-vertical-relative:line" coordsize="57981,60">
                <v:shape id="Shape 3976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463EA19E" w14:textId="77777777" w:rsidR="00C34D37" w:rsidRPr="003728A8" w:rsidRDefault="00366F63" w:rsidP="00C74BA6">
      <w:pPr>
        <w:ind w:left="-5"/>
        <w:jc w:val="both"/>
      </w:pPr>
      <w:r w:rsidRPr="003728A8">
        <w:lastRenderedPageBreak/>
        <w:t xml:space="preserve">Estan facultades per participar en aquesta licitació i subscriure, si escau, el contracte corresponent les persones naturals o jurídiques, espanyoles o estrangeres, que tinguin plena capacitat d’obrar i no estiguin incurses en alguna de les prohibicions de contractar establertes a l’article 71 de la LCSP o en altra normativa sectorial. </w:t>
      </w:r>
    </w:p>
    <w:p w14:paraId="6BCB013D" w14:textId="2FA14044" w:rsidR="00C34D37" w:rsidRPr="003728A8" w:rsidRDefault="00366F63" w:rsidP="00044A78">
      <w:pPr>
        <w:spacing w:after="387"/>
        <w:ind w:left="-6" w:hanging="11"/>
        <w:jc w:val="both"/>
      </w:pPr>
      <w:r w:rsidRPr="003728A8">
        <w:t xml:space="preserve">Habilitació empresarial o professional exigible per a la realització de les prestacions objecte del contracte: </w:t>
      </w:r>
      <w:r w:rsidR="002248CD" w:rsidRPr="003728A8">
        <w:t xml:space="preserve">no. </w:t>
      </w:r>
    </w:p>
    <w:p w14:paraId="5485995E" w14:textId="77777777" w:rsidR="00C34D37" w:rsidRPr="003728A8" w:rsidRDefault="00366F63" w:rsidP="00244313">
      <w:pPr>
        <w:pStyle w:val="Ttol1"/>
        <w:ind w:left="426" w:hanging="441"/>
      </w:pPr>
      <w:bookmarkStart w:id="9" w:name="_Toc191553120"/>
      <w:r w:rsidRPr="003728A8">
        <w:t>Solvència econòmica i tècnica de les empreses licitadores</w:t>
      </w:r>
      <w:bookmarkEnd w:id="9"/>
      <w:r w:rsidRPr="003728A8">
        <w:t xml:space="preserve"> </w:t>
      </w:r>
    </w:p>
    <w:p w14:paraId="352B02F7" w14:textId="53AC013E" w:rsidR="0063223B" w:rsidRPr="003728A8" w:rsidRDefault="0063223B" w:rsidP="008E2960">
      <w:pPr>
        <w:spacing w:after="380"/>
        <w:ind w:left="-5"/>
        <w:jc w:val="both"/>
      </w:pPr>
      <w:r w:rsidRPr="003728A8">
        <w:rPr>
          <w:rFonts w:ascii="Calibri" w:eastAsia="Calibri" w:hAnsi="Calibri" w:cs="Calibri"/>
          <w:noProof/>
        </w:rPr>
        <mc:AlternateContent>
          <mc:Choice Requires="wpg">
            <w:drawing>
              <wp:inline distT="0" distB="0" distL="0" distR="0" wp14:anchorId="08B8820A" wp14:editId="48C9E8F2">
                <wp:extent cx="5758815" cy="5676"/>
                <wp:effectExtent l="0" t="0" r="0" b="0"/>
                <wp:docPr id="37611" name="Group 34005"/>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37612" name="Shape 3976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961692" id="Group 34005"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">
                <v:shape id="Shape 39765"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14:paraId="68E1AA6D" w14:textId="67B44B2A" w:rsidR="002248CD" w:rsidRPr="003728A8" w:rsidRDefault="002248CD" w:rsidP="008E2960">
      <w:pPr>
        <w:spacing w:after="380"/>
        <w:ind w:left="-5"/>
        <w:jc w:val="both"/>
      </w:pPr>
      <w:r w:rsidRPr="003728A8">
        <w:t xml:space="preserve">D’acord amb l’article 159.6.b) de la LCSP, s’eximeix als licitadors de l’acreditació de la solvència econòmica i tècnica. </w:t>
      </w:r>
    </w:p>
    <w:p w14:paraId="3453F57C" w14:textId="77777777" w:rsidR="002248CD" w:rsidRPr="003728A8" w:rsidRDefault="002248CD" w:rsidP="00044A78">
      <w:pPr>
        <w:spacing w:after="387"/>
        <w:ind w:left="-6" w:hanging="11"/>
        <w:jc w:val="both"/>
        <w:rPr>
          <w:strike/>
        </w:rPr>
      </w:pPr>
      <w:r w:rsidRPr="003728A8">
        <w:t>D</w:t>
      </w:r>
      <w:r w:rsidRPr="003728A8">
        <w:rPr>
          <w:bCs/>
        </w:rPr>
        <w:t xml:space="preserve">’acord amb el criteri exposat per la Junta Consultiva de Contractació Administrativa de la Generalitat de Catalunya, en el seu informe 12/2019, de 28 de novembre, no resulta exigible la inscripció en un registro oficial de empreses licitadores com a requisit de participació en el present procediment de licitació.  </w:t>
      </w:r>
    </w:p>
    <w:p w14:paraId="4E256392" w14:textId="77777777" w:rsidR="00C34D37" w:rsidRPr="003728A8" w:rsidRDefault="00366F63">
      <w:pPr>
        <w:pStyle w:val="Ttol1"/>
        <w:ind w:left="381" w:hanging="396"/>
      </w:pPr>
      <w:bookmarkStart w:id="10" w:name="_Toc191553121"/>
      <w:r w:rsidRPr="003728A8">
        <w:t>Termini de presentació de les ofertes</w:t>
      </w:r>
      <w:bookmarkEnd w:id="10"/>
      <w:r w:rsidRPr="003728A8">
        <w:t xml:space="preserve"> </w:t>
      </w:r>
    </w:p>
    <w:p w14:paraId="0B69BF4B"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790300EC" wp14:editId="034743B7">
                <wp:extent cx="5798185" cy="6096"/>
                <wp:effectExtent l="0" t="0" r="0" b="0"/>
                <wp:docPr id="35066" name="Group 3506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9" name="Shape 3976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66" style="width:456.55pt;height:0.47998pt;mso-position-horizontal-relative:char;mso-position-vertical-relative:line" coordsize="57981,60">
                <v:shape id="Shape 3977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0B3F5DF7" w14:textId="7C7A452A" w:rsidR="00C34D37" w:rsidRPr="003728A8" w:rsidRDefault="00366F63" w:rsidP="00044A78">
      <w:pPr>
        <w:spacing w:after="387"/>
        <w:ind w:left="-6" w:hanging="11"/>
      </w:pPr>
      <w:r w:rsidRPr="003728A8">
        <w:rPr>
          <w:b/>
        </w:rPr>
        <w:t xml:space="preserve">10 dies hàbils </w:t>
      </w:r>
      <w:r w:rsidRPr="003728A8">
        <w:t xml:space="preserve">a comptar des del dia següent a la publicació de l’anunci de licitació al Perfil del contractant allotjat a la Plataforma de Serveis de Contractació Pública. </w:t>
      </w:r>
    </w:p>
    <w:p w14:paraId="5F46A570" w14:textId="77777777" w:rsidR="00C34D37" w:rsidRPr="003728A8" w:rsidRDefault="00366F63">
      <w:pPr>
        <w:pStyle w:val="Ttol1"/>
        <w:ind w:left="381" w:hanging="396"/>
      </w:pPr>
      <w:bookmarkStart w:id="11" w:name="_Toc191553122"/>
      <w:r w:rsidRPr="003728A8">
        <w:t>Presentació de documentació i de les ofertes</w:t>
      </w:r>
      <w:bookmarkEnd w:id="11"/>
      <w:r w:rsidRPr="003728A8">
        <w:t xml:space="preserve"> </w:t>
      </w:r>
    </w:p>
    <w:p w14:paraId="3445A68F" w14:textId="77777777" w:rsidR="00C34D37" w:rsidRPr="003728A8" w:rsidRDefault="00366F63">
      <w:pPr>
        <w:spacing w:after="249" w:line="259" w:lineRule="auto"/>
        <w:ind w:left="-29" w:right="-33" w:firstLine="0"/>
      </w:pPr>
      <w:r w:rsidRPr="003728A8">
        <w:rPr>
          <w:rFonts w:ascii="Calibri" w:eastAsia="Calibri" w:hAnsi="Calibri" w:cs="Calibri"/>
          <w:noProof/>
        </w:rPr>
        <mc:AlternateContent>
          <mc:Choice Requires="wpg">
            <w:drawing>
              <wp:inline distT="0" distB="0" distL="0" distR="0" wp14:anchorId="5FFD7F32" wp14:editId="1B059874">
                <wp:extent cx="5798185" cy="6096"/>
                <wp:effectExtent l="0" t="0" r="0" b="0"/>
                <wp:docPr id="35067" name="Group 3506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1" name="Shape 3977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67" style="width:456.55pt;height:0.47998pt;mso-position-horizontal-relative:char;mso-position-vertical-relative:line" coordsize="57981,60">
                <v:shape id="Shape 3977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6F1392DD" w14:textId="77777777" w:rsidR="00C34D37" w:rsidRPr="003728A8" w:rsidRDefault="00366F63">
      <w:pPr>
        <w:spacing w:after="0" w:line="284" w:lineRule="auto"/>
        <w:ind w:left="-15" w:right="120" w:firstLine="0"/>
        <w:jc w:val="both"/>
      </w:pPr>
      <w:r w:rsidRPr="003728A8">
        <w:t xml:space="preserve">Aquesta licitació serà electrònica i es tramitarà mitjançant l’eina Sobre Digital 2.0. o l’eina de presentació telemàtica d’ofertes integrades amb la Plataforma de Serveis de Contractació Pública. Podeu obtenir informació sobre aquestes eines en l’enllaç següent: </w:t>
      </w:r>
    </w:p>
    <w:p w14:paraId="5CF61D19" w14:textId="77777777" w:rsidR="00C34D37" w:rsidRPr="003728A8" w:rsidRDefault="004917D3">
      <w:pPr>
        <w:spacing w:after="257" w:line="259" w:lineRule="auto"/>
        <w:ind w:left="0" w:firstLine="0"/>
      </w:pPr>
      <w:hyperlink r:id="rId10">
        <w:r w:rsidR="00366F63" w:rsidRPr="003728A8">
          <w:rPr>
            <w:color w:val="0000FF"/>
            <w:u w:val="single" w:color="0000FF"/>
          </w:rPr>
          <w:t>https://eformacio.econtractacio.eco.extranet.gencat.cat/</w:t>
        </w:r>
      </w:hyperlink>
      <w:hyperlink r:id="rId11">
        <w:r w:rsidR="00366F63" w:rsidRPr="003728A8">
          <w:t xml:space="preserve"> </w:t>
        </w:r>
      </w:hyperlink>
    </w:p>
    <w:p w14:paraId="68C728D0" w14:textId="77777777" w:rsidR="00C34D37" w:rsidRPr="003728A8" w:rsidRDefault="00366F63" w:rsidP="008E2960">
      <w:pPr>
        <w:ind w:left="-5"/>
        <w:jc w:val="both"/>
      </w:pPr>
      <w:r w:rsidRPr="003728A8">
        <w:t xml:space="preserve">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un cop s’accedeix a l’anunci de licitació publicat en el perfil de contractant de l’òrgan de contractació, accessible des de la </w:t>
      </w:r>
      <w:hyperlink r:id="rId12">
        <w:r w:rsidRPr="003728A8">
          <w:rPr>
            <w:color w:val="0000FF"/>
            <w:u w:val="single" w:color="0000FF"/>
          </w:rPr>
          <w:t>Plataforma de serveis de</w:t>
        </w:r>
      </w:hyperlink>
      <w:hyperlink r:id="rId13">
        <w:r w:rsidRPr="003728A8">
          <w:rPr>
            <w:color w:val="0000FF"/>
          </w:rPr>
          <w:t xml:space="preserve"> </w:t>
        </w:r>
      </w:hyperlink>
      <w:hyperlink r:id="rId14">
        <w:r w:rsidRPr="003728A8">
          <w:rPr>
            <w:color w:val="0000FF"/>
            <w:u w:val="single" w:color="0000FF"/>
          </w:rPr>
          <w:t>contractació pública de la Generalitat</w:t>
        </w:r>
      </w:hyperlink>
      <w:hyperlink r:id="rId15">
        <w:r w:rsidRPr="003728A8">
          <w:t>.</w:t>
        </w:r>
      </w:hyperlink>
      <w:r w:rsidRPr="003728A8">
        <w:t xml:space="preserve"> </w:t>
      </w:r>
    </w:p>
    <w:p w14:paraId="3B75A082" w14:textId="39C45860" w:rsidR="00C34D37" w:rsidRPr="003728A8" w:rsidRDefault="00366F63">
      <w:pPr>
        <w:spacing w:after="264"/>
        <w:ind w:left="-5"/>
      </w:pPr>
      <w:r w:rsidRPr="003728A8">
        <w:t xml:space="preserve">En el cas que es presenti </w:t>
      </w:r>
      <w:r w:rsidRPr="003728A8">
        <w:rPr>
          <w:b/>
        </w:rPr>
        <w:t xml:space="preserve">un únic sobre electrònic </w:t>
      </w:r>
      <w:r w:rsidRPr="003728A8">
        <w:t xml:space="preserve">el contingut serà el següent: </w:t>
      </w:r>
    </w:p>
    <w:p w14:paraId="2A9B791D" w14:textId="77777777" w:rsidR="00C34D37" w:rsidRPr="003728A8" w:rsidRDefault="00366F63" w:rsidP="00692B3E">
      <w:pPr>
        <w:pStyle w:val="Pargrafdellista"/>
        <w:numPr>
          <w:ilvl w:val="0"/>
          <w:numId w:val="8"/>
        </w:numPr>
        <w:tabs>
          <w:tab w:val="center" w:pos="1627"/>
        </w:tabs>
        <w:spacing w:after="199" w:line="264" w:lineRule="auto"/>
        <w:ind w:left="284"/>
        <w:jc w:val="both"/>
      </w:pPr>
      <w:r w:rsidRPr="003728A8">
        <w:rPr>
          <w:b/>
        </w:rPr>
        <w:t xml:space="preserve">Declaració responsable: </w:t>
      </w:r>
    </w:p>
    <w:p w14:paraId="298217DE" w14:textId="77777777" w:rsidR="00C34D37" w:rsidRPr="003728A8" w:rsidRDefault="00366F63" w:rsidP="008E2960">
      <w:pPr>
        <w:ind w:left="-5"/>
        <w:jc w:val="both"/>
      </w:pPr>
      <w:r w:rsidRPr="003728A8">
        <w:lastRenderedPageBreak/>
        <w:t xml:space="preserve">Les empreses licitadores han de presentar una declaració responsable, la qual es troba com a plantilla inclosa en l’eina de Sobre Digital 2.0, mitjançant la qual declaren: </w:t>
      </w:r>
    </w:p>
    <w:p w14:paraId="7EDA5A50" w14:textId="2729D131" w:rsidR="00C34D37" w:rsidRPr="003728A8" w:rsidRDefault="00366F63" w:rsidP="008E2960">
      <w:pPr>
        <w:spacing w:after="0"/>
        <w:ind w:left="-5"/>
        <w:jc w:val="both"/>
      </w:pPr>
      <w:r w:rsidRPr="003728A8">
        <w:rPr>
          <w:color w:val="1F487C"/>
        </w:rPr>
        <w:t xml:space="preserve">− </w:t>
      </w:r>
      <w:r w:rsidRPr="003728A8">
        <w:rPr>
          <w:color w:val="1F487C"/>
        </w:rPr>
        <w:tab/>
      </w:r>
      <w:r w:rsidRPr="003728A8">
        <w:t xml:space="preserve">Que la societat està constituïda vàlidament i que de conformitat amb el seu objecte social es pot presentar a la licitació, així com que la persona signatària de la declaració responsable té la deguda representació per presentar la proposició i la declaració. </w:t>
      </w:r>
    </w:p>
    <w:p w14:paraId="0A4B00E6" w14:textId="77777777" w:rsidR="0063223B" w:rsidRPr="003728A8" w:rsidRDefault="0063223B" w:rsidP="008E2960">
      <w:pPr>
        <w:spacing w:after="0"/>
        <w:ind w:left="-5"/>
        <w:jc w:val="both"/>
      </w:pPr>
    </w:p>
    <w:tbl>
      <w:tblPr>
        <w:tblStyle w:val="TableGrid"/>
        <w:tblW w:w="8873" w:type="dxa"/>
        <w:tblInd w:w="0" w:type="dxa"/>
        <w:tblLook w:val="04A0" w:firstRow="1" w:lastRow="0" w:firstColumn="1" w:lastColumn="0" w:noHBand="0" w:noVBand="1"/>
      </w:tblPr>
      <w:tblGrid>
        <w:gridCol w:w="426"/>
        <w:gridCol w:w="8447"/>
      </w:tblGrid>
      <w:tr w:rsidR="00C34D37" w:rsidRPr="003728A8" w14:paraId="2165AE6F" w14:textId="77777777" w:rsidTr="002F1B94">
        <w:trPr>
          <w:trHeight w:val="20"/>
        </w:trPr>
        <w:tc>
          <w:tcPr>
            <w:tcW w:w="426" w:type="dxa"/>
            <w:tcBorders>
              <w:top w:val="nil"/>
              <w:left w:val="nil"/>
              <w:bottom w:val="nil"/>
              <w:right w:val="nil"/>
            </w:tcBorders>
          </w:tcPr>
          <w:p w14:paraId="19C7B7E2" w14:textId="77777777" w:rsidR="00C34D37" w:rsidRPr="003728A8" w:rsidRDefault="00366F63" w:rsidP="0063223B">
            <w:pPr>
              <w:spacing w:after="0"/>
              <w:ind w:left="0" w:firstLine="0"/>
              <w:jc w:val="both"/>
            </w:pPr>
            <w:r w:rsidRPr="003728A8">
              <w:rPr>
                <w:color w:val="1F487C"/>
              </w:rPr>
              <w:t xml:space="preserve">− </w:t>
            </w:r>
          </w:p>
        </w:tc>
        <w:tc>
          <w:tcPr>
            <w:tcW w:w="8447" w:type="dxa"/>
            <w:tcBorders>
              <w:top w:val="nil"/>
              <w:left w:val="nil"/>
              <w:bottom w:val="nil"/>
              <w:right w:val="nil"/>
            </w:tcBorders>
          </w:tcPr>
          <w:p w14:paraId="1DE626A8" w14:textId="77777777" w:rsidR="00C34D37" w:rsidRPr="003728A8" w:rsidRDefault="00366F63" w:rsidP="0063223B">
            <w:pPr>
              <w:spacing w:after="0"/>
              <w:ind w:left="0" w:firstLine="0"/>
              <w:jc w:val="both"/>
            </w:pPr>
            <w:r w:rsidRPr="003728A8">
              <w:t xml:space="preserve">Que no està incursa en prohibició de contractar. </w:t>
            </w:r>
          </w:p>
        </w:tc>
      </w:tr>
      <w:tr w:rsidR="00C34D37" w:rsidRPr="003728A8" w14:paraId="5758E3EF" w14:textId="77777777" w:rsidTr="002F1B94">
        <w:trPr>
          <w:trHeight w:val="20"/>
        </w:trPr>
        <w:tc>
          <w:tcPr>
            <w:tcW w:w="426" w:type="dxa"/>
            <w:tcBorders>
              <w:top w:val="nil"/>
              <w:left w:val="nil"/>
              <w:bottom w:val="nil"/>
              <w:right w:val="nil"/>
            </w:tcBorders>
          </w:tcPr>
          <w:p w14:paraId="54E1A307" w14:textId="77777777" w:rsidR="00C34D37" w:rsidRPr="003728A8" w:rsidRDefault="00366F63" w:rsidP="0063223B">
            <w:pPr>
              <w:spacing w:after="0"/>
              <w:ind w:left="0" w:firstLine="0"/>
              <w:jc w:val="both"/>
            </w:pPr>
            <w:r w:rsidRPr="003728A8">
              <w:rPr>
                <w:color w:val="1F487C"/>
              </w:rPr>
              <w:t xml:space="preserve">− </w:t>
            </w:r>
          </w:p>
        </w:tc>
        <w:tc>
          <w:tcPr>
            <w:tcW w:w="8447" w:type="dxa"/>
            <w:tcBorders>
              <w:top w:val="nil"/>
              <w:left w:val="nil"/>
              <w:bottom w:val="nil"/>
              <w:right w:val="nil"/>
            </w:tcBorders>
          </w:tcPr>
          <w:p w14:paraId="6F38210D" w14:textId="77777777" w:rsidR="00C34D37" w:rsidRPr="003728A8" w:rsidRDefault="00366F63" w:rsidP="0063223B">
            <w:pPr>
              <w:spacing w:after="0"/>
              <w:ind w:left="0" w:firstLine="0"/>
              <w:jc w:val="both"/>
            </w:pPr>
            <w:r w:rsidRPr="003728A8">
              <w:t xml:space="preserve">Que disposa de les autoritzacions i/o habilitacions necessàries per exercir l’activitat. </w:t>
            </w:r>
          </w:p>
        </w:tc>
      </w:tr>
      <w:tr w:rsidR="00C34D37" w:rsidRPr="003728A8" w14:paraId="41465CAD" w14:textId="77777777" w:rsidTr="002F1B94">
        <w:trPr>
          <w:trHeight w:val="20"/>
        </w:trPr>
        <w:tc>
          <w:tcPr>
            <w:tcW w:w="426" w:type="dxa"/>
            <w:tcBorders>
              <w:top w:val="nil"/>
              <w:left w:val="nil"/>
              <w:bottom w:val="nil"/>
              <w:right w:val="nil"/>
            </w:tcBorders>
          </w:tcPr>
          <w:p w14:paraId="082D3D8A" w14:textId="77777777" w:rsidR="00C34D37" w:rsidRPr="003728A8" w:rsidRDefault="00366F63" w:rsidP="0063223B">
            <w:pPr>
              <w:spacing w:after="0"/>
              <w:ind w:left="0" w:firstLine="0"/>
              <w:jc w:val="both"/>
            </w:pPr>
            <w:r w:rsidRPr="003728A8">
              <w:rPr>
                <w:color w:val="1F487C"/>
              </w:rPr>
              <w:t xml:space="preserve">− </w:t>
            </w:r>
          </w:p>
        </w:tc>
        <w:tc>
          <w:tcPr>
            <w:tcW w:w="8447" w:type="dxa"/>
            <w:tcBorders>
              <w:top w:val="nil"/>
              <w:left w:val="nil"/>
              <w:bottom w:val="nil"/>
              <w:right w:val="nil"/>
            </w:tcBorders>
          </w:tcPr>
          <w:p w14:paraId="4A9E9852" w14:textId="77777777" w:rsidR="00C34D37" w:rsidRPr="003728A8" w:rsidRDefault="00366F63" w:rsidP="0063223B">
            <w:pPr>
              <w:spacing w:after="0"/>
              <w:ind w:left="0" w:firstLine="0"/>
              <w:jc w:val="both"/>
            </w:pPr>
            <w:r w:rsidRPr="003728A8">
              <w:t xml:space="preserve">Que compleix amb la resta de requisits que s’estableixen en aquest plec. </w:t>
            </w:r>
          </w:p>
        </w:tc>
      </w:tr>
      <w:tr w:rsidR="00C34D37" w:rsidRPr="003728A8" w14:paraId="54023095" w14:textId="77777777" w:rsidTr="002F1B94">
        <w:trPr>
          <w:trHeight w:val="20"/>
        </w:trPr>
        <w:tc>
          <w:tcPr>
            <w:tcW w:w="426" w:type="dxa"/>
            <w:tcBorders>
              <w:top w:val="nil"/>
              <w:left w:val="nil"/>
              <w:bottom w:val="nil"/>
              <w:right w:val="nil"/>
            </w:tcBorders>
          </w:tcPr>
          <w:p w14:paraId="435E3F5A" w14:textId="77777777" w:rsidR="00C34D37" w:rsidRPr="003728A8" w:rsidRDefault="00366F63" w:rsidP="0063223B">
            <w:pPr>
              <w:spacing w:after="0"/>
              <w:ind w:left="0" w:firstLine="0"/>
              <w:jc w:val="both"/>
            </w:pPr>
            <w:r w:rsidRPr="003728A8">
              <w:rPr>
                <w:color w:val="1F487C"/>
              </w:rPr>
              <w:t xml:space="preserve">− </w:t>
            </w:r>
          </w:p>
        </w:tc>
        <w:tc>
          <w:tcPr>
            <w:tcW w:w="8447" w:type="dxa"/>
            <w:tcBorders>
              <w:top w:val="nil"/>
              <w:left w:val="nil"/>
              <w:bottom w:val="nil"/>
              <w:right w:val="nil"/>
            </w:tcBorders>
          </w:tcPr>
          <w:p w14:paraId="11B125C2" w14:textId="514FD28F" w:rsidR="00C34D37" w:rsidRPr="003728A8" w:rsidRDefault="00366F63" w:rsidP="0063223B">
            <w:pPr>
              <w:spacing w:after="0"/>
              <w:ind w:left="-6" w:hanging="11"/>
              <w:jc w:val="both"/>
            </w:pPr>
            <w:r w:rsidRPr="003728A8">
              <w:t xml:space="preserve">Si s’escau, que compleix amb els requisits de solvència econòmica i tècnica o </w:t>
            </w:r>
            <w:r w:rsidR="0063223B" w:rsidRPr="003728A8">
              <w:t>professional que exigeix el plec.</w:t>
            </w:r>
          </w:p>
        </w:tc>
      </w:tr>
    </w:tbl>
    <w:p w14:paraId="66B10093" w14:textId="77777777" w:rsidR="0063223B" w:rsidRPr="003728A8" w:rsidRDefault="0063223B" w:rsidP="0063223B">
      <w:pPr>
        <w:ind w:left="-6" w:hanging="11"/>
        <w:jc w:val="both"/>
      </w:pPr>
    </w:p>
    <w:p w14:paraId="14CEADC0" w14:textId="1E02A642" w:rsidR="00C34D37" w:rsidRPr="003728A8" w:rsidRDefault="00366F63" w:rsidP="0063223B">
      <w:pPr>
        <w:ind w:left="-6" w:hanging="11"/>
        <w:jc w:val="both"/>
      </w:pPr>
      <w:r w:rsidRPr="003728A8">
        <w:t xml:space="preserve">Així mateix, s’ha d’incloure el nom, cognom i NIF de la persona o les persones autoritzades per accedir a les notificacions electròniques, així com les adreces de correu electrònic i, addicionalment, els números de telèfon mòbil on rebre els avisos de les notificacions. Per tal de garantir la recepció de les notificacions electròniques, es recomana designar més d’una persona autoritzada a rebre-les, així com diverses adreces de correu electrònic i telèfons mòbils on rebre els avisos de les posades a disposició. </w:t>
      </w:r>
    </w:p>
    <w:p w14:paraId="57EC4D21" w14:textId="77777777" w:rsidR="00C34D37" w:rsidRPr="003728A8" w:rsidRDefault="00366F63" w:rsidP="0063223B">
      <w:pPr>
        <w:ind w:left="-6" w:hanging="11"/>
        <w:jc w:val="both"/>
      </w:pPr>
      <w:r w:rsidRPr="003728A8">
        <w:rPr>
          <w:color w:val="1F487C"/>
        </w:rPr>
        <w:t xml:space="preserve">− </w:t>
      </w:r>
      <w:r w:rsidRPr="003728A8">
        <w:rPr>
          <w:color w:val="1F487C"/>
        </w:rPr>
        <w:tab/>
      </w:r>
      <w:r w:rsidRPr="003728A8">
        <w:t xml:space="preserve">En el cas d’empreses que concorrin a la licitació amb el compromís d’agrupar-se en unió temporal d’empreses si resulten adjudicatàries del contracte, cadascuna ha de presentar la declaració responsable. A més de les declaracions responsables, han d’aportar un document on consti el compromís de constituir-se formalment en unió temporal en cas de resultar adjudicatàries del contracte. </w:t>
      </w:r>
    </w:p>
    <w:p w14:paraId="1F57D58A" w14:textId="0F9CAD42" w:rsidR="00C34D37" w:rsidRPr="003728A8" w:rsidRDefault="00366F63" w:rsidP="008E2960">
      <w:pPr>
        <w:ind w:left="-5"/>
        <w:jc w:val="both"/>
      </w:pPr>
      <w:r w:rsidRPr="003728A8">
        <w:rPr>
          <w:color w:val="1F487C"/>
        </w:rPr>
        <w:t xml:space="preserve">− </w:t>
      </w:r>
      <w:r w:rsidRPr="003728A8">
        <w:rPr>
          <w:color w:val="1F487C"/>
        </w:rPr>
        <w:tab/>
      </w:r>
      <w:r w:rsidR="008E2960" w:rsidRPr="003728A8">
        <w:rPr>
          <w:color w:val="auto"/>
        </w:rPr>
        <w:t>Si s’escau, e</w:t>
      </w:r>
      <w:r w:rsidRPr="003728A8">
        <w:rPr>
          <w:color w:val="auto"/>
        </w:rPr>
        <w:t xml:space="preserve">n el </w:t>
      </w:r>
      <w:r w:rsidRPr="003728A8">
        <w:t xml:space="preserve">cas que l’empresa licitadora recorri a la solvència i mitjans d’altres empreses de conformitat amb el que preveu l’article 75 de la LCSP, ha d’indicar aquesta circumstància en la declaració responsable i s’ha de pronunciar sobre l’existència del compromís de disposar d’aquests mitjans. </w:t>
      </w:r>
    </w:p>
    <w:p w14:paraId="07A7CDDA" w14:textId="77777777" w:rsidR="00C34D37" w:rsidRPr="003728A8" w:rsidRDefault="00366F63" w:rsidP="008E2960">
      <w:pPr>
        <w:ind w:left="-5"/>
        <w:jc w:val="both"/>
      </w:pPr>
      <w:r w:rsidRPr="003728A8">
        <w:rPr>
          <w:color w:val="1F487C"/>
        </w:rPr>
        <w:t xml:space="preserve">− </w:t>
      </w:r>
      <w:r w:rsidRPr="003728A8">
        <w:rPr>
          <w:color w:val="1F487C"/>
        </w:rPr>
        <w:tab/>
      </w:r>
      <w:r w:rsidRPr="003728A8">
        <w:t xml:space="preserve">Les empreses estrangeres han d’indicar en la declaració responsable la submissió als jutjats i tribunals espanyols de qualsevol ordre per a totes les incidències que puguin sorgir del contracte, amb renúncia expressa al seu fur propi. </w:t>
      </w:r>
    </w:p>
    <w:p w14:paraId="24588777" w14:textId="75E40288" w:rsidR="002D79DD" w:rsidRPr="003728A8" w:rsidRDefault="00366F63" w:rsidP="00A877F0">
      <w:pPr>
        <w:ind w:left="-5"/>
        <w:jc w:val="both"/>
      </w:pPr>
      <w:r w:rsidRPr="003728A8">
        <w:rPr>
          <w:color w:val="1F487C"/>
        </w:rPr>
        <w:t xml:space="preserve">− </w:t>
      </w:r>
      <w:r w:rsidRPr="003728A8">
        <w:rPr>
          <w:color w:val="1F487C"/>
        </w:rPr>
        <w:tab/>
      </w:r>
      <w:r w:rsidRPr="003728A8">
        <w:t>Les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han d’indicar en dita declaració responsable la informació</w:t>
      </w:r>
      <w:r w:rsidRPr="003728A8">
        <w:rPr>
          <w:sz w:val="20"/>
        </w:rPr>
        <w:t xml:space="preserve"> </w:t>
      </w:r>
      <w:r w:rsidRPr="003728A8">
        <w:t>necessària que permeti a l’òrgan de contractació, si escau, accedir als documents o certificats justificatius corresponents.</w:t>
      </w:r>
      <w:r w:rsidRPr="003728A8">
        <w:rPr>
          <w:sz w:val="20"/>
        </w:rPr>
        <w:t xml:space="preserve"> </w:t>
      </w:r>
    </w:p>
    <w:p w14:paraId="0EDF90F6" w14:textId="0735CAE3" w:rsidR="00C34D37" w:rsidRPr="003728A8" w:rsidRDefault="00366F63" w:rsidP="00692B3E">
      <w:pPr>
        <w:pStyle w:val="Pargrafdellista"/>
        <w:numPr>
          <w:ilvl w:val="0"/>
          <w:numId w:val="39"/>
        </w:numPr>
        <w:ind w:left="284" w:hanging="284"/>
        <w:rPr>
          <w:b/>
        </w:rPr>
      </w:pPr>
      <w:r w:rsidRPr="003728A8">
        <w:rPr>
          <w:b/>
        </w:rPr>
        <w:t xml:space="preserve">Oferta </w:t>
      </w:r>
    </w:p>
    <w:p w14:paraId="697CCC4A" w14:textId="77777777" w:rsidR="007C0292" w:rsidRPr="003728A8" w:rsidRDefault="00366F63" w:rsidP="007C0292">
      <w:pPr>
        <w:tabs>
          <w:tab w:val="center" w:pos="4751"/>
        </w:tabs>
        <w:spacing w:after="15"/>
        <w:ind w:left="-15" w:firstLine="0"/>
        <w:jc w:val="both"/>
      </w:pPr>
      <w:r w:rsidRPr="003728A8">
        <w:rPr>
          <w:color w:val="1F487C"/>
        </w:rPr>
        <w:t xml:space="preserve">− </w:t>
      </w:r>
      <w:r w:rsidRPr="003728A8">
        <w:rPr>
          <w:color w:val="1F487C"/>
        </w:rPr>
        <w:tab/>
      </w:r>
      <w:r w:rsidRPr="003728A8">
        <w:t xml:space="preserve">Proposta econòmica </w:t>
      </w:r>
      <w:r w:rsidR="007C0292" w:rsidRPr="003728A8">
        <w:t xml:space="preserve">i altre criteri objectiu </w:t>
      </w:r>
      <w:r w:rsidRPr="003728A8">
        <w:t>segons el model que apareix com a plantilla a l’eina del Sobre Digital.</w:t>
      </w:r>
    </w:p>
    <w:p w14:paraId="03552569" w14:textId="4AA9A71C" w:rsidR="00C34D37" w:rsidRPr="003728A8" w:rsidRDefault="00366F63" w:rsidP="007C0292">
      <w:pPr>
        <w:tabs>
          <w:tab w:val="center" w:pos="4751"/>
        </w:tabs>
        <w:spacing w:after="15"/>
        <w:ind w:left="-15" w:firstLine="0"/>
        <w:jc w:val="both"/>
      </w:pPr>
      <w:r w:rsidRPr="003728A8">
        <w:t xml:space="preserve"> </w:t>
      </w:r>
    </w:p>
    <w:p w14:paraId="428860A7" w14:textId="656DA847" w:rsidR="00C34D37" w:rsidRPr="003728A8" w:rsidRDefault="00366F63" w:rsidP="002F1B94">
      <w:pPr>
        <w:pStyle w:val="Ttol1"/>
        <w:ind w:left="374" w:hanging="391"/>
      </w:pPr>
      <w:bookmarkStart w:id="12" w:name="_Toc191553123"/>
      <w:r w:rsidRPr="003728A8">
        <w:lastRenderedPageBreak/>
        <w:t>Obertura del sobre únic</w:t>
      </w:r>
      <w:bookmarkEnd w:id="12"/>
      <w:r w:rsidRPr="003728A8">
        <w:t xml:space="preserve"> </w:t>
      </w:r>
    </w:p>
    <w:p w14:paraId="04F0B1AD" w14:textId="77777777" w:rsidR="00C34D37" w:rsidRPr="003728A8" w:rsidRDefault="00366F63">
      <w:pPr>
        <w:spacing w:after="283" w:line="259" w:lineRule="auto"/>
        <w:ind w:left="-29" w:right="-33" w:firstLine="0"/>
      </w:pPr>
      <w:r w:rsidRPr="003728A8">
        <w:rPr>
          <w:rFonts w:ascii="Calibri" w:eastAsia="Calibri" w:hAnsi="Calibri" w:cs="Calibri"/>
          <w:noProof/>
        </w:rPr>
        <mc:AlternateContent>
          <mc:Choice Requires="wpg">
            <w:drawing>
              <wp:inline distT="0" distB="0" distL="0" distR="0" wp14:anchorId="40B66B37" wp14:editId="313BE4FD">
                <wp:extent cx="5798185" cy="6096"/>
                <wp:effectExtent l="0" t="0" r="0" b="0"/>
                <wp:docPr id="34269" name="Group 3426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3" name="Shape 3977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69" style="width:456.55pt;height:0.47998pt;mso-position-horizontal-relative:char;mso-position-vertical-relative:line" coordsize="57981,60">
                <v:shape id="Shape 3977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0DCE682" w14:textId="77777777" w:rsidR="00C34D37" w:rsidRPr="003728A8" w:rsidRDefault="00366F63" w:rsidP="003E5614">
      <w:pPr>
        <w:ind w:left="-5"/>
        <w:jc w:val="both"/>
      </w:pPr>
      <w:r w:rsidRPr="003728A8">
        <w:t xml:space="preserve">D’acord amb el previst a l’article 159.6.d) de la LCSP, l’obertura del Sobre únic no es celebrarà en acte públic i es durà a terme a través de l’eina electrònica del Sobre Digital 2.0 o l’eina de presentació telemàtica d’ofertes per tal de garantir que no es realitzi fins que hagi finalitzat el termini de presentació d’ofertes. </w:t>
      </w:r>
    </w:p>
    <w:p w14:paraId="7F39CA35" w14:textId="77777777" w:rsidR="00C34D37" w:rsidRPr="003728A8" w:rsidRDefault="00366F63">
      <w:pPr>
        <w:pStyle w:val="Ttol1"/>
        <w:ind w:left="383" w:hanging="398"/>
      </w:pPr>
      <w:bookmarkStart w:id="13" w:name="_Toc191553124"/>
      <w:r w:rsidRPr="003728A8">
        <w:t>Criteris d’adjudicació</w:t>
      </w:r>
      <w:bookmarkEnd w:id="13"/>
      <w:r w:rsidRPr="003728A8">
        <w:t xml:space="preserve"> </w:t>
      </w:r>
    </w:p>
    <w:p w14:paraId="670F5E05"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61CC86BD" wp14:editId="7E59EFC6">
                <wp:extent cx="5798185" cy="6096"/>
                <wp:effectExtent l="0" t="0" r="0" b="0"/>
                <wp:docPr id="34270" name="Group 3427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5" name="Shape 3977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70" style="width:456.55pt;height:0.47998pt;mso-position-horizontal-relative:char;mso-position-vertical-relative:line" coordsize="57981,60">
                <v:shape id="Shape 3977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D11D135" w14:textId="77777777" w:rsidR="00982994" w:rsidRPr="003728A8" w:rsidRDefault="00EB2EC3" w:rsidP="00982994">
      <w:pPr>
        <w:spacing w:line="264" w:lineRule="auto"/>
        <w:ind w:left="11" w:hanging="11"/>
        <w:jc w:val="both"/>
        <w:rPr>
          <w:iCs/>
          <w:color w:val="000000" w:themeColor="text1"/>
        </w:rPr>
      </w:pPr>
      <w:r w:rsidRPr="003728A8">
        <w:rPr>
          <w:color w:val="000000" w:themeColor="text1"/>
        </w:rPr>
        <w:t xml:space="preserve">D’acord amb  la lletra c) de l’article 159 de la Llei </w:t>
      </w:r>
      <w:r w:rsidRPr="003728A8">
        <w:rPr>
          <w:iCs/>
          <w:color w:val="000000" w:themeColor="text1"/>
        </w:rPr>
        <w:t xml:space="preserve">9/2017, de 8 de novembre, de contractes del sector públic, els criteris d’adjudicació es quantificaran mitjançant la mera aplicació de </w:t>
      </w:r>
      <w:r w:rsidR="00982994" w:rsidRPr="003728A8">
        <w:rPr>
          <w:iCs/>
          <w:color w:val="000000" w:themeColor="text1"/>
        </w:rPr>
        <w:t>fórmules.</w:t>
      </w:r>
    </w:p>
    <w:p w14:paraId="2D01204D" w14:textId="2F146921" w:rsidR="007C0292" w:rsidRPr="003728A8" w:rsidRDefault="007C0292" w:rsidP="003B1123">
      <w:pPr>
        <w:spacing w:after="387" w:line="264" w:lineRule="auto"/>
        <w:ind w:left="11" w:hanging="11"/>
        <w:jc w:val="both"/>
        <w:rPr>
          <w:iCs/>
          <w:color w:val="000000" w:themeColor="text1"/>
        </w:rPr>
      </w:pPr>
      <w:r w:rsidRPr="003728A8">
        <w:rPr>
          <w:rFonts w:eastAsia="Times New Roman"/>
          <w:snapToGrid w:val="0"/>
          <w:lang w:eastAsia="es-ES"/>
        </w:rPr>
        <w:t>En aplicació d’aquest precepte, les ofertes es valoraran en base a dos criteris: preu i temps de resposta.</w:t>
      </w:r>
    </w:p>
    <w:p w14:paraId="18B85CB7" w14:textId="77777777" w:rsidR="007C0292" w:rsidRPr="003728A8" w:rsidRDefault="007C0292" w:rsidP="007C0292">
      <w:pPr>
        <w:spacing w:line="360" w:lineRule="auto"/>
        <w:jc w:val="both"/>
        <w:rPr>
          <w:rFonts w:eastAsia="Times New Roman"/>
          <w:b/>
          <w:lang w:eastAsia="es-ES"/>
        </w:rPr>
      </w:pPr>
      <w:r w:rsidRPr="003728A8">
        <w:rPr>
          <w:rFonts w:eastAsia="Times New Roman"/>
          <w:lang w:eastAsia="es-ES"/>
        </w:rPr>
        <w:t xml:space="preserve">• </w:t>
      </w:r>
      <w:r w:rsidRPr="003728A8">
        <w:rPr>
          <w:rFonts w:eastAsia="Times New Roman"/>
          <w:b/>
          <w:lang w:eastAsia="es-ES"/>
        </w:rPr>
        <w:t>PREU: fins a un màxim de 97,5 punts</w:t>
      </w:r>
    </w:p>
    <w:p w14:paraId="73C9A368" w14:textId="77777777" w:rsidR="007C0292" w:rsidRPr="003728A8" w:rsidRDefault="007C0292" w:rsidP="007C0292">
      <w:pPr>
        <w:pStyle w:val="Textindependent"/>
        <w:kinsoku w:val="0"/>
        <w:overflowPunct w:val="0"/>
        <w:spacing w:before="240" w:line="274" w:lineRule="auto"/>
        <w:ind w:right="272"/>
        <w:jc w:val="both"/>
        <w:rPr>
          <w:rFonts w:ascii="Arial" w:hAnsi="Arial" w:cs="Arial"/>
        </w:rPr>
      </w:pPr>
      <w:r w:rsidRPr="003728A8">
        <w:rPr>
          <w:rFonts w:ascii="Arial" w:hAnsi="Arial" w:cs="Arial"/>
        </w:rPr>
        <w:t>La fórmula que s’aplicarà per tal de valorar el preu total, sense IVA, i amb un Valor de Ponderació igual a 1, és la següent (la qual es conté en la Directriu 1/2020, d’aplicació de fórmules de valoració i puntuació de les proposicions econòmica i tècnica, de la Direcció general de Contractació Pública):</w:t>
      </w:r>
    </w:p>
    <w:p w14:paraId="198EBF33" w14:textId="77777777" w:rsidR="007C0292" w:rsidRPr="003728A8" w:rsidRDefault="007C0292" w:rsidP="007C0292">
      <w:pPr>
        <w:pStyle w:val="Textindependent"/>
        <w:kinsoku w:val="0"/>
        <w:overflowPunct w:val="0"/>
        <w:spacing w:line="274" w:lineRule="auto"/>
        <w:ind w:left="529" w:right="272"/>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391"/>
      </w:tblGrid>
      <w:tr w:rsidR="007C0292" w:rsidRPr="003728A8" w14:paraId="1455A867" w14:textId="77777777" w:rsidTr="00C5122C">
        <w:trPr>
          <w:trHeight w:val="2098"/>
        </w:trPr>
        <w:tc>
          <w:tcPr>
            <w:tcW w:w="4678" w:type="dxa"/>
            <w:tcBorders>
              <w:top w:val="nil"/>
              <w:left w:val="nil"/>
              <w:bottom w:val="nil"/>
              <w:right w:val="single" w:sz="4" w:space="0" w:color="auto"/>
            </w:tcBorders>
            <w:shd w:val="clear" w:color="auto" w:fill="auto"/>
            <w:vAlign w:val="center"/>
          </w:tcPr>
          <w:p w14:paraId="1449C918" w14:textId="77777777" w:rsidR="007C0292" w:rsidRPr="003728A8" w:rsidRDefault="007C0292" w:rsidP="00C5122C">
            <w:pPr>
              <w:pStyle w:val="Pargrafdellista"/>
              <w:tabs>
                <w:tab w:val="left" w:pos="9781"/>
              </w:tabs>
              <w:suppressAutoHyphens/>
              <w:spacing w:before="30" w:after="30" w:line="274" w:lineRule="auto"/>
              <w:ind w:left="0"/>
              <w:jc w:val="center"/>
              <w:rPr>
                <w:rFonts w:eastAsia="Arial Unicode MS"/>
                <w:bCs/>
                <w:kern w:val="1"/>
              </w:rPr>
            </w:pPr>
            <m:oMathPara>
              <m:oMath>
                <m:r>
                  <w:rPr>
                    <w:rFonts w:ascii="Cambria Math" w:hAnsi="Cambria Math"/>
                    <w:spacing w:val="-1"/>
                  </w:rPr>
                  <m:t>Pv=</m:t>
                </m:r>
                <m:d>
                  <m:dPr>
                    <m:begChr m:val="["/>
                    <m:endChr m:val="]"/>
                    <m:ctrlPr>
                      <w:rPr>
                        <w:rFonts w:ascii="Cambria Math" w:hAnsi="Cambria Math"/>
                        <w:i/>
                        <w:spacing w:val="-1"/>
                      </w:rPr>
                    </m:ctrlPr>
                  </m:dPr>
                  <m:e>
                    <m:r>
                      <w:rPr>
                        <w:rFonts w:ascii="Cambria Math" w:hAnsi="Cambria Math"/>
                        <w:spacing w:val="-1"/>
                      </w:rPr>
                      <m:t>1-</m:t>
                    </m:r>
                    <m:d>
                      <m:dPr>
                        <m:ctrlPr>
                          <w:rPr>
                            <w:rFonts w:ascii="Cambria Math" w:hAnsi="Cambria Math"/>
                            <w:i/>
                            <w:spacing w:val="-1"/>
                          </w:rPr>
                        </m:ctrlPr>
                      </m:dPr>
                      <m:e>
                        <m:f>
                          <m:fPr>
                            <m:ctrlPr>
                              <w:rPr>
                                <w:rFonts w:ascii="Cambria Math" w:hAnsi="Cambria Math"/>
                                <w:i/>
                                <w:spacing w:val="-1"/>
                              </w:rPr>
                            </m:ctrlPr>
                          </m:fPr>
                          <m:num>
                            <m:r>
                              <w:rPr>
                                <w:rFonts w:ascii="Cambria Math" w:hAnsi="Cambria Math"/>
                                <w:spacing w:val="-1"/>
                              </w:rPr>
                              <m:t>Ov-Om</m:t>
                            </m:r>
                          </m:num>
                          <m:den>
                            <m:r>
                              <w:rPr>
                                <w:rFonts w:ascii="Cambria Math" w:hAnsi="Cambria Math"/>
                                <w:spacing w:val="-1"/>
                              </w:rPr>
                              <m:t>IL</m:t>
                            </m:r>
                          </m:den>
                        </m:f>
                      </m:e>
                    </m:d>
                    <m:r>
                      <w:rPr>
                        <w:rFonts w:ascii="Cambria Math" w:hAnsi="Cambria Math"/>
                        <w:spacing w:val="-1"/>
                      </w:rPr>
                      <m:t>*</m:t>
                    </m:r>
                    <m:d>
                      <m:dPr>
                        <m:ctrlPr>
                          <w:rPr>
                            <w:rFonts w:ascii="Cambria Math" w:hAnsi="Cambria Math"/>
                            <w:i/>
                            <w:spacing w:val="-1"/>
                          </w:rPr>
                        </m:ctrlPr>
                      </m:dPr>
                      <m:e>
                        <m:f>
                          <m:fPr>
                            <m:ctrlPr>
                              <w:rPr>
                                <w:rFonts w:ascii="Cambria Math" w:hAnsi="Cambria Math"/>
                                <w:i/>
                                <w:spacing w:val="-1"/>
                              </w:rPr>
                            </m:ctrlPr>
                          </m:fPr>
                          <m:num>
                            <m:r>
                              <w:rPr>
                                <w:rFonts w:ascii="Cambria Math" w:hAnsi="Cambria Math"/>
                                <w:spacing w:val="-1"/>
                              </w:rPr>
                              <m:t>1</m:t>
                            </m:r>
                          </m:num>
                          <m:den>
                            <m:r>
                              <w:rPr>
                                <w:rFonts w:ascii="Cambria Math" w:hAnsi="Cambria Math"/>
                                <w:spacing w:val="-1"/>
                              </w:rPr>
                              <m:t>VP</m:t>
                            </m:r>
                          </m:den>
                        </m:f>
                      </m:e>
                    </m:d>
                  </m:e>
                </m:d>
                <m:r>
                  <w:rPr>
                    <w:rFonts w:ascii="Cambria Math" w:hAnsi="Cambria Math"/>
                    <w:spacing w:val="-1"/>
                  </w:rPr>
                  <m:t>*P</m:t>
                </m:r>
              </m:oMath>
            </m:oMathPara>
          </w:p>
        </w:tc>
        <w:tc>
          <w:tcPr>
            <w:tcW w:w="4502" w:type="dxa"/>
            <w:tcBorders>
              <w:left w:val="single" w:sz="4" w:space="0" w:color="auto"/>
            </w:tcBorders>
            <w:shd w:val="clear" w:color="auto" w:fill="auto"/>
            <w:vAlign w:val="center"/>
          </w:tcPr>
          <w:p w14:paraId="6DB44EB8" w14:textId="77777777" w:rsidR="007C0292" w:rsidRPr="003728A8" w:rsidRDefault="007C0292" w:rsidP="003B1123">
            <w:pPr>
              <w:tabs>
                <w:tab w:val="left" w:pos="319"/>
                <w:tab w:val="left" w:pos="603"/>
                <w:tab w:val="left" w:pos="9781"/>
              </w:tabs>
              <w:spacing w:before="60" w:after="60" w:line="274" w:lineRule="auto"/>
              <w:ind w:left="11" w:hanging="11"/>
            </w:pPr>
            <w:proofErr w:type="spellStart"/>
            <w:r w:rsidRPr="003728A8">
              <w:rPr>
                <w:i/>
              </w:rPr>
              <w:t>P</w:t>
            </w:r>
            <w:r w:rsidRPr="003728A8">
              <w:rPr>
                <w:i/>
                <w:vertAlign w:val="subscript"/>
              </w:rPr>
              <w:t>v</w:t>
            </w:r>
            <w:proofErr w:type="spellEnd"/>
            <w:r w:rsidRPr="003728A8">
              <w:rPr>
                <w:i/>
                <w:vertAlign w:val="subscript"/>
              </w:rPr>
              <w:tab/>
            </w:r>
            <w:r w:rsidRPr="003728A8">
              <w:t>=</w:t>
            </w:r>
            <w:r w:rsidRPr="003728A8">
              <w:tab/>
            </w:r>
            <w:r w:rsidRPr="003728A8">
              <w:rPr>
                <w:color w:val="FF0000"/>
              </w:rPr>
              <w:t>P</w:t>
            </w:r>
            <w:r w:rsidRPr="003728A8">
              <w:t xml:space="preserve">untuació de l’oferta a </w:t>
            </w:r>
            <w:r w:rsidRPr="003728A8">
              <w:rPr>
                <w:color w:val="FF0000"/>
              </w:rPr>
              <w:t>V</w:t>
            </w:r>
            <w:r w:rsidRPr="003728A8">
              <w:t>alorar</w:t>
            </w:r>
          </w:p>
          <w:p w14:paraId="393CE11B" w14:textId="77777777" w:rsidR="007C0292" w:rsidRPr="003728A8" w:rsidRDefault="007C0292" w:rsidP="003B1123">
            <w:pPr>
              <w:tabs>
                <w:tab w:val="left" w:pos="319"/>
                <w:tab w:val="left" w:pos="603"/>
                <w:tab w:val="left" w:pos="9781"/>
              </w:tabs>
              <w:spacing w:before="60" w:after="60" w:line="274" w:lineRule="auto"/>
              <w:ind w:left="11" w:hanging="11"/>
            </w:pPr>
            <w:r w:rsidRPr="003728A8">
              <w:rPr>
                <w:i/>
              </w:rPr>
              <w:t>P</w:t>
            </w:r>
            <w:r w:rsidRPr="003728A8">
              <w:rPr>
                <w:i/>
              </w:rPr>
              <w:tab/>
            </w:r>
            <w:r w:rsidRPr="003728A8">
              <w:t>=</w:t>
            </w:r>
            <w:r w:rsidRPr="003728A8">
              <w:tab/>
            </w:r>
            <w:r w:rsidRPr="003728A8">
              <w:rPr>
                <w:color w:val="FF0000"/>
              </w:rPr>
              <w:t>P</w:t>
            </w:r>
            <w:r w:rsidRPr="003728A8">
              <w:t>unts criteri econòmic</w:t>
            </w:r>
          </w:p>
          <w:p w14:paraId="6F9490D0" w14:textId="77777777" w:rsidR="007C0292" w:rsidRPr="003728A8" w:rsidRDefault="007C0292" w:rsidP="003B1123">
            <w:pPr>
              <w:tabs>
                <w:tab w:val="left" w:pos="319"/>
                <w:tab w:val="left" w:pos="603"/>
                <w:tab w:val="left" w:pos="9781"/>
              </w:tabs>
              <w:spacing w:before="60" w:after="60" w:line="274" w:lineRule="auto"/>
              <w:ind w:left="11" w:hanging="11"/>
            </w:pPr>
            <w:r w:rsidRPr="003728A8">
              <w:rPr>
                <w:i/>
              </w:rPr>
              <w:t>O</w:t>
            </w:r>
            <w:r w:rsidRPr="003728A8">
              <w:rPr>
                <w:i/>
                <w:vertAlign w:val="subscript"/>
              </w:rPr>
              <w:t>m</w:t>
            </w:r>
            <w:r w:rsidRPr="003728A8">
              <w:rPr>
                <w:i/>
                <w:vertAlign w:val="subscript"/>
              </w:rPr>
              <w:tab/>
            </w:r>
            <w:r w:rsidRPr="003728A8">
              <w:t>=</w:t>
            </w:r>
            <w:r w:rsidRPr="003728A8">
              <w:tab/>
            </w:r>
            <w:r w:rsidRPr="003728A8">
              <w:rPr>
                <w:color w:val="FF0000"/>
              </w:rPr>
              <w:t>O</w:t>
            </w:r>
            <w:r w:rsidRPr="003728A8">
              <w:t xml:space="preserve">ferta </w:t>
            </w:r>
            <w:r w:rsidRPr="003728A8">
              <w:rPr>
                <w:color w:val="FF0000"/>
              </w:rPr>
              <w:t>M</w:t>
            </w:r>
            <w:r w:rsidRPr="003728A8">
              <w:t>illor</w:t>
            </w:r>
          </w:p>
          <w:p w14:paraId="31846AC2" w14:textId="77777777" w:rsidR="007C0292" w:rsidRPr="003728A8" w:rsidRDefault="007C0292" w:rsidP="003B1123">
            <w:pPr>
              <w:tabs>
                <w:tab w:val="left" w:pos="319"/>
                <w:tab w:val="left" w:pos="603"/>
                <w:tab w:val="left" w:pos="9781"/>
              </w:tabs>
              <w:spacing w:before="60" w:after="60" w:line="274" w:lineRule="auto"/>
              <w:ind w:left="11" w:hanging="11"/>
            </w:pPr>
            <w:proofErr w:type="spellStart"/>
            <w:r w:rsidRPr="003728A8">
              <w:rPr>
                <w:i/>
              </w:rPr>
              <w:t>O</w:t>
            </w:r>
            <w:r w:rsidRPr="003728A8">
              <w:rPr>
                <w:i/>
                <w:vertAlign w:val="subscript"/>
              </w:rPr>
              <w:t>v</w:t>
            </w:r>
            <w:proofErr w:type="spellEnd"/>
            <w:r w:rsidRPr="003728A8">
              <w:rPr>
                <w:i/>
                <w:vertAlign w:val="subscript"/>
              </w:rPr>
              <w:tab/>
            </w:r>
            <w:r w:rsidRPr="003728A8">
              <w:t>=</w:t>
            </w:r>
            <w:r w:rsidRPr="003728A8">
              <w:tab/>
            </w:r>
            <w:r w:rsidRPr="003728A8">
              <w:rPr>
                <w:color w:val="FF0000"/>
              </w:rPr>
              <w:t>O</w:t>
            </w:r>
            <w:r w:rsidRPr="003728A8">
              <w:t xml:space="preserve">ferta a </w:t>
            </w:r>
            <w:r w:rsidRPr="003728A8">
              <w:rPr>
                <w:color w:val="FF0000"/>
              </w:rPr>
              <w:t>V</w:t>
            </w:r>
            <w:r w:rsidRPr="003728A8">
              <w:t>alorar</w:t>
            </w:r>
          </w:p>
          <w:p w14:paraId="40005D3B" w14:textId="77777777" w:rsidR="007C0292" w:rsidRPr="003728A8" w:rsidRDefault="007C0292" w:rsidP="003B1123">
            <w:pPr>
              <w:tabs>
                <w:tab w:val="left" w:pos="319"/>
                <w:tab w:val="left" w:pos="603"/>
                <w:tab w:val="left" w:pos="9781"/>
              </w:tabs>
              <w:spacing w:before="60" w:after="60" w:line="274" w:lineRule="auto"/>
              <w:ind w:left="11" w:hanging="11"/>
            </w:pPr>
            <w:r w:rsidRPr="003728A8">
              <w:rPr>
                <w:i/>
              </w:rPr>
              <w:t>IL</w:t>
            </w:r>
            <w:r w:rsidRPr="003728A8">
              <w:rPr>
                <w:i/>
              </w:rPr>
              <w:tab/>
            </w:r>
            <w:r w:rsidRPr="003728A8">
              <w:t>=</w:t>
            </w:r>
            <w:r w:rsidRPr="003728A8">
              <w:tab/>
            </w:r>
            <w:r w:rsidRPr="003728A8">
              <w:rPr>
                <w:color w:val="FF0000"/>
              </w:rPr>
              <w:t>I</w:t>
            </w:r>
            <w:r w:rsidRPr="003728A8">
              <w:t xml:space="preserve">mport de </w:t>
            </w:r>
            <w:r w:rsidRPr="003728A8">
              <w:rPr>
                <w:color w:val="FF0000"/>
              </w:rPr>
              <w:t>L</w:t>
            </w:r>
            <w:r w:rsidRPr="003728A8">
              <w:t>icitació</w:t>
            </w:r>
          </w:p>
          <w:p w14:paraId="69058895" w14:textId="77777777" w:rsidR="007C0292" w:rsidRPr="003728A8" w:rsidRDefault="007C0292" w:rsidP="003B1123">
            <w:pPr>
              <w:tabs>
                <w:tab w:val="left" w:pos="319"/>
                <w:tab w:val="left" w:pos="603"/>
                <w:tab w:val="left" w:pos="9781"/>
              </w:tabs>
              <w:spacing w:before="60" w:after="60" w:line="274" w:lineRule="auto"/>
              <w:ind w:left="11" w:hanging="11"/>
            </w:pPr>
            <w:r w:rsidRPr="003728A8">
              <w:rPr>
                <w:i/>
              </w:rPr>
              <w:t>VP</w:t>
            </w:r>
            <w:r w:rsidRPr="003728A8">
              <w:rPr>
                <w:i/>
              </w:rPr>
              <w:tab/>
            </w:r>
            <w:r w:rsidRPr="003728A8">
              <w:t>=</w:t>
            </w:r>
            <w:r w:rsidRPr="003728A8">
              <w:tab/>
            </w:r>
            <w:r w:rsidRPr="003728A8">
              <w:rPr>
                <w:color w:val="FF0000"/>
              </w:rPr>
              <w:t>V</w:t>
            </w:r>
            <w:r w:rsidRPr="003728A8">
              <w:t xml:space="preserve">alor de </w:t>
            </w:r>
            <w:r w:rsidRPr="003728A8">
              <w:rPr>
                <w:color w:val="FF0000"/>
              </w:rPr>
              <w:t>p</w:t>
            </w:r>
            <w:r w:rsidRPr="003728A8">
              <w:t>onderació</w:t>
            </w:r>
          </w:p>
        </w:tc>
      </w:tr>
    </w:tbl>
    <w:p w14:paraId="352A3CF4" w14:textId="77777777" w:rsidR="007C0292" w:rsidRPr="003728A8" w:rsidRDefault="007C0292" w:rsidP="007C0292">
      <w:pPr>
        <w:jc w:val="both"/>
        <w:rPr>
          <w:strike/>
        </w:rPr>
      </w:pPr>
    </w:p>
    <w:p w14:paraId="307125B2" w14:textId="77777777" w:rsidR="007C0292" w:rsidRPr="003728A8" w:rsidRDefault="007C0292" w:rsidP="007C0292">
      <w:pPr>
        <w:spacing w:line="360" w:lineRule="auto"/>
        <w:jc w:val="both"/>
        <w:rPr>
          <w:rFonts w:eastAsia="Times New Roman"/>
          <w:strike/>
          <w:lang w:eastAsia="es-ES"/>
        </w:rPr>
      </w:pPr>
      <w:r w:rsidRPr="003728A8">
        <w:rPr>
          <w:rFonts w:eastAsia="Times New Roman"/>
          <w:lang w:eastAsia="es-ES"/>
        </w:rPr>
        <w:t xml:space="preserve">El preu es valorarà tenint en compte l’import global, sense IVA. </w:t>
      </w:r>
    </w:p>
    <w:p w14:paraId="7FBFFB52" w14:textId="49BE0FFB" w:rsidR="007C0292" w:rsidRPr="003728A8" w:rsidRDefault="00B60F30" w:rsidP="003B1123">
      <w:pPr>
        <w:spacing w:after="387" w:line="240" w:lineRule="auto"/>
        <w:ind w:left="0" w:firstLine="0"/>
        <w:jc w:val="both"/>
        <w:rPr>
          <w:color w:val="auto"/>
        </w:rPr>
      </w:pPr>
      <w:r w:rsidRPr="003728A8">
        <w:rPr>
          <w:color w:val="auto"/>
        </w:rPr>
        <w:t>L’oferta no superarà el preu unitari màxim per certificat que s’indica  en el quadre de l’anterior apartat B. La superació d’aquest preu unitari màxim implicarà l’exclusió de la licitadora.</w:t>
      </w:r>
    </w:p>
    <w:p w14:paraId="038E36A9" w14:textId="3DE86E0A" w:rsidR="007C0292" w:rsidRPr="003728A8" w:rsidRDefault="007C0292" w:rsidP="007C0292">
      <w:pPr>
        <w:spacing w:line="360" w:lineRule="auto"/>
        <w:jc w:val="both"/>
        <w:rPr>
          <w:rFonts w:eastAsia="Times New Roman"/>
          <w:b/>
          <w:lang w:eastAsia="es-ES"/>
        </w:rPr>
      </w:pPr>
      <w:r w:rsidRPr="003728A8">
        <w:rPr>
          <w:rFonts w:eastAsia="Times New Roman"/>
          <w:b/>
          <w:lang w:eastAsia="es-ES"/>
        </w:rPr>
        <w:t>• TEMP</w:t>
      </w:r>
      <w:r w:rsidR="00982994" w:rsidRPr="003728A8">
        <w:rPr>
          <w:rFonts w:eastAsia="Times New Roman"/>
          <w:b/>
          <w:lang w:eastAsia="es-ES"/>
        </w:rPr>
        <w:t>S DE RESPOSTA: fins a 2,5 punts</w:t>
      </w:r>
    </w:p>
    <w:p w14:paraId="3193AEB8" w14:textId="22D4EF27" w:rsidR="007C0292" w:rsidRPr="003728A8" w:rsidRDefault="007C0292" w:rsidP="007C0292">
      <w:pPr>
        <w:spacing w:line="360" w:lineRule="auto"/>
        <w:jc w:val="both"/>
        <w:rPr>
          <w:rFonts w:eastAsia="Times New Roman"/>
          <w:lang w:eastAsia="es-ES"/>
        </w:rPr>
      </w:pPr>
      <w:r w:rsidRPr="003728A8">
        <w:rPr>
          <w:rFonts w:eastAsia="Times New Roman"/>
          <w:lang w:eastAsia="es-ES"/>
        </w:rPr>
        <w:t xml:space="preserve">Es valorarà la reducció en el temps de resposta en el lliurament dels certificats respecte el temps màxim establert, tenint present que si el temps màxim establert és de 30 dies naturals, </w:t>
      </w:r>
      <w:r w:rsidRPr="003728A8">
        <w:rPr>
          <w:rFonts w:eastAsia="Times New Roman"/>
          <w:lang w:eastAsia="es-ES"/>
        </w:rPr>
        <w:lastRenderedPageBreak/>
        <w:t>s’estableix que el licitador de que no pugui garantir reduir el temps d’entrega dels certificats de professionalitat en menys de 30 dies des de la petició d’impressió, obti</w:t>
      </w:r>
      <w:r w:rsidR="00982994" w:rsidRPr="003728A8">
        <w:rPr>
          <w:rFonts w:eastAsia="Times New Roman"/>
          <w:lang w:eastAsia="es-ES"/>
        </w:rPr>
        <w:t xml:space="preserve">ndrà 0 punts. </w:t>
      </w:r>
    </w:p>
    <w:p w14:paraId="3D1B694D" w14:textId="16A096CC" w:rsidR="007C0292" w:rsidRPr="003728A8" w:rsidRDefault="007C0292" w:rsidP="007C0292">
      <w:pPr>
        <w:spacing w:line="360" w:lineRule="auto"/>
        <w:jc w:val="both"/>
        <w:rPr>
          <w:rFonts w:eastAsia="Times New Roman"/>
          <w:lang w:eastAsia="es-ES"/>
        </w:rPr>
      </w:pPr>
      <w:r w:rsidRPr="003728A8">
        <w:rPr>
          <w:rFonts w:eastAsia="Times New Roman"/>
          <w:lang w:eastAsia="es-ES"/>
        </w:rPr>
        <w:t xml:space="preserve">La fórmula que </w:t>
      </w:r>
      <w:r w:rsidR="00982994" w:rsidRPr="003728A8">
        <w:rPr>
          <w:rFonts w:eastAsia="Times New Roman"/>
          <w:lang w:eastAsia="es-ES"/>
        </w:rPr>
        <w:t>s’utilitzarà per valorar-ho és:</w:t>
      </w:r>
    </w:p>
    <w:p w14:paraId="1D51C16E" w14:textId="49F0FA77" w:rsidR="007C0292" w:rsidRPr="003728A8" w:rsidRDefault="007C0292" w:rsidP="006F34B0">
      <w:pPr>
        <w:spacing w:line="360" w:lineRule="auto"/>
        <w:jc w:val="both"/>
        <w:rPr>
          <w:rFonts w:eastAsia="Times New Roman"/>
          <w:lang w:eastAsia="es-ES"/>
        </w:rPr>
      </w:pPr>
      <w:r w:rsidRPr="003728A8">
        <w:rPr>
          <w:rFonts w:eastAsia="Times New Roman"/>
          <w:lang w:eastAsia="es-ES"/>
        </w:rPr>
        <w:t>Termini d’entrega més baix (en dies naturals) x 2,5 punts / Termini d’entrega empresa (en dies naturals)</w:t>
      </w:r>
    </w:p>
    <w:p w14:paraId="2BB51B76" w14:textId="18AD7C14" w:rsidR="007C0292" w:rsidRPr="003728A8" w:rsidRDefault="007C0292" w:rsidP="006F34B0">
      <w:pPr>
        <w:tabs>
          <w:tab w:val="right" w:leader="dot" w:pos="8504"/>
        </w:tabs>
        <w:spacing w:line="360" w:lineRule="auto"/>
        <w:jc w:val="both"/>
        <w:rPr>
          <w:rFonts w:eastAsia="Times New Roman"/>
          <w:lang w:eastAsia="es-ES"/>
        </w:rPr>
      </w:pPr>
      <w:r w:rsidRPr="003728A8">
        <w:rPr>
          <w:rFonts w:eastAsia="Times New Roman"/>
          <w:lang w:eastAsia="es-ES"/>
        </w:rPr>
        <w:t>Puntuació màxima del temps de resposta</w:t>
      </w:r>
      <w:r w:rsidRPr="003728A8">
        <w:rPr>
          <w:rFonts w:eastAsia="Times New Roman"/>
          <w:lang w:eastAsia="es-ES"/>
        </w:rPr>
        <w:tab/>
        <w:t>fins a 2,5 punts</w:t>
      </w:r>
    </w:p>
    <w:p w14:paraId="5DEB4A11" w14:textId="77777777" w:rsidR="007C0292" w:rsidRPr="003728A8" w:rsidRDefault="007C0292" w:rsidP="007C0292">
      <w:pPr>
        <w:tabs>
          <w:tab w:val="right" w:leader="dot" w:pos="8504"/>
        </w:tabs>
        <w:spacing w:line="360" w:lineRule="auto"/>
        <w:jc w:val="both"/>
        <w:rPr>
          <w:rFonts w:eastAsia="Times New Roman"/>
          <w:lang w:eastAsia="es-ES"/>
        </w:rPr>
      </w:pPr>
      <w:r w:rsidRPr="003728A8">
        <w:rPr>
          <w:rFonts w:eastAsia="Times New Roman"/>
          <w:lang w:eastAsia="es-ES"/>
        </w:rPr>
        <w:t>La puntuació total dels criteris de valoració</w:t>
      </w:r>
      <w:r w:rsidRPr="003728A8">
        <w:rPr>
          <w:rFonts w:eastAsia="Times New Roman"/>
          <w:lang w:eastAsia="es-ES"/>
        </w:rPr>
        <w:tab/>
        <w:t>fins a 100 punts</w:t>
      </w:r>
    </w:p>
    <w:p w14:paraId="5195D8D5" w14:textId="29735196" w:rsidR="00643C13" w:rsidRPr="003728A8" w:rsidRDefault="00643C13" w:rsidP="003B1123">
      <w:pPr>
        <w:spacing w:after="387" w:line="261" w:lineRule="exact"/>
        <w:ind w:left="11" w:hanging="11"/>
        <w:jc w:val="both"/>
      </w:pPr>
      <w:r w:rsidRPr="003728A8">
        <w:t>Les empreses faran co</w:t>
      </w:r>
      <w:r w:rsidR="00B60F30" w:rsidRPr="003728A8">
        <w:t>nstar en les seves proposicions</w:t>
      </w:r>
      <w:r w:rsidRPr="003728A8">
        <w:t xml:space="preserve">, </w:t>
      </w:r>
      <w:r w:rsidRPr="003728A8">
        <w:rPr>
          <w:b/>
        </w:rPr>
        <w:t xml:space="preserve">segons model </w:t>
      </w:r>
      <w:r w:rsidRPr="003728A8">
        <w:t xml:space="preserve">que es troba en el </w:t>
      </w:r>
      <w:r w:rsidRPr="003728A8">
        <w:rPr>
          <w:b/>
        </w:rPr>
        <w:t xml:space="preserve">Sobre Digital  </w:t>
      </w:r>
      <w:r w:rsidRPr="003728A8">
        <w:t>i d’acord amb les especificacions de</w:t>
      </w:r>
      <w:r w:rsidRPr="003728A8">
        <w:rPr>
          <w:b/>
        </w:rPr>
        <w:t xml:space="preserve"> l’annex 1  </w:t>
      </w:r>
      <w:r w:rsidRPr="003728A8">
        <w:t xml:space="preserve">del present Plec. </w:t>
      </w:r>
    </w:p>
    <w:p w14:paraId="030D44AF" w14:textId="7012FFCB" w:rsidR="00091166" w:rsidRPr="003728A8" w:rsidRDefault="00091166" w:rsidP="005079ED">
      <w:pPr>
        <w:pStyle w:val="Ttol1"/>
        <w:ind w:left="426" w:hanging="426"/>
      </w:pPr>
      <w:bookmarkStart w:id="14" w:name="_Toc191553125"/>
      <w:r w:rsidRPr="003728A8">
        <w:t>Càlcul de valors anormalment baixos</w:t>
      </w:r>
      <w:bookmarkEnd w:id="14"/>
    </w:p>
    <w:p w14:paraId="1EA6CCDE" w14:textId="0531A4F2" w:rsidR="005079ED" w:rsidRPr="003728A8" w:rsidRDefault="005079ED" w:rsidP="002F1B94">
      <w:pPr>
        <w:spacing w:after="237" w:line="283" w:lineRule="auto"/>
        <w:ind w:left="374" w:right="34" w:hanging="391"/>
        <w:jc w:val="both"/>
        <w:rPr>
          <w:b/>
          <w:color w:val="auto"/>
        </w:rPr>
      </w:pPr>
      <w:r w:rsidRPr="003728A8">
        <w:rPr>
          <w:rFonts w:ascii="Calibri" w:eastAsia="Calibri" w:hAnsi="Calibri" w:cs="Calibri"/>
          <w:noProof/>
        </w:rPr>
        <mc:AlternateContent>
          <mc:Choice Requires="wpg">
            <w:drawing>
              <wp:inline distT="0" distB="0" distL="0" distR="0" wp14:anchorId="5C91985A" wp14:editId="3B6DE240">
                <wp:extent cx="5758815" cy="5676"/>
                <wp:effectExtent l="0" t="0" r="0" b="0"/>
                <wp:docPr id="4" name="Group 34269"/>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5" name="Shape 3977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16386F" id="Group 34269"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">
                <v:shape id="Shape 3977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" path="m,l5798185,r,9144l,9144,,e" fillcolor="black" stroked="f" strokeweight="0">
                  <v:stroke miterlimit="83231f" joinstyle="miter"/>
                  <v:path arrowok="t" textboxrect="0,0,5798185,9144"/>
                </v:shape>
                <w10:anchorlock/>
              </v:group>
            </w:pict>
          </mc:Fallback>
        </mc:AlternateContent>
      </w:r>
    </w:p>
    <w:p w14:paraId="354A953C" w14:textId="77777777" w:rsidR="00F25BE2" w:rsidRPr="003728A8" w:rsidRDefault="00F25BE2" w:rsidP="003B1123">
      <w:pPr>
        <w:adjustRightInd w:val="0"/>
        <w:spacing w:after="387"/>
        <w:ind w:left="11" w:hanging="11"/>
        <w:jc w:val="both"/>
        <w:rPr>
          <w:bCs/>
        </w:rPr>
      </w:pPr>
      <w:r w:rsidRPr="003728A8">
        <w:rPr>
          <w:rFonts w:eastAsia="Times New Roman"/>
        </w:rPr>
        <w:t xml:space="preserve">Atès que el criteri d’adjudicació preu és l’únic criteri rellevant </w:t>
      </w:r>
      <w:r w:rsidRPr="003728A8">
        <w:rPr>
          <w:rFonts w:eastAsia="Times New Roman"/>
          <w:iCs/>
        </w:rPr>
        <w:t xml:space="preserve">per determinar si les ofertes contenen valors anormals o desproporcionats, s’aplicaran els paràmetres objectius previstos en l’article 85 del Real Decret 1098/2001, de 12 d’octubre, pel qual s’aprova el Reglament general de la Llei de Contractes de les Administracions Públiques. </w:t>
      </w:r>
      <w:r w:rsidRPr="003728A8">
        <w:t>Quan s’identifiquin proposicions que poden ser considerades anormalment baixes, es donarà audiència al licitador tal i com es detalla en l’article 149.4 d</w:t>
      </w:r>
      <w:r w:rsidRPr="003728A8">
        <w:rPr>
          <w:bCs/>
        </w:rPr>
        <w:t>e la LCSP.</w:t>
      </w:r>
    </w:p>
    <w:p w14:paraId="30BC3E16" w14:textId="1348886F" w:rsidR="00616CF4" w:rsidRPr="003728A8" w:rsidRDefault="00616CF4" w:rsidP="00616CF4">
      <w:pPr>
        <w:pStyle w:val="Ttol1"/>
        <w:ind w:left="426" w:hanging="426"/>
      </w:pPr>
      <w:bookmarkStart w:id="15" w:name="_Toc191553126"/>
      <w:r w:rsidRPr="003728A8">
        <w:t>Criteris de desempat</w:t>
      </w:r>
      <w:bookmarkEnd w:id="15"/>
    </w:p>
    <w:p w14:paraId="22CDBA7A" w14:textId="4B90CC0C" w:rsidR="0001749F" w:rsidRPr="003728A8" w:rsidRDefault="0001749F" w:rsidP="0001749F">
      <w:pPr>
        <w:pBdr>
          <w:bottom w:val="single" w:sz="6" w:space="1" w:color="auto"/>
        </w:pBdr>
      </w:pPr>
    </w:p>
    <w:p w14:paraId="0B368069" w14:textId="2C3D6F09" w:rsidR="004C6C56" w:rsidRPr="003728A8" w:rsidRDefault="004C6C56" w:rsidP="00CD34CA">
      <w:pPr>
        <w:ind w:left="0" w:firstLine="0"/>
        <w:jc w:val="both"/>
        <w:rPr>
          <w:b/>
        </w:rPr>
      </w:pPr>
      <w:r w:rsidRPr="003728A8">
        <w:t>En casos d’empat en les puntuacions obtingudes per les ofertes de les empreses licitadores, tindrà preferència en l’adjudicació del contracte:</w:t>
      </w:r>
    </w:p>
    <w:p w14:paraId="351B5102" w14:textId="77777777" w:rsidR="004C6C56" w:rsidRPr="003728A8" w:rsidRDefault="004C6C56" w:rsidP="00935DB8">
      <w:pPr>
        <w:jc w:val="both"/>
        <w:rPr>
          <w:b/>
        </w:rPr>
      </w:pPr>
      <w:r w:rsidRPr="003728A8">
        <w:t>-</w:t>
      </w:r>
      <w:r w:rsidRPr="003728A8">
        <w:tab/>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35DD4F58" w14:textId="2FD8AE09" w:rsidR="00491B0F" w:rsidRPr="003728A8" w:rsidRDefault="004C6C56" w:rsidP="00935DB8">
      <w:pPr>
        <w:jc w:val="both"/>
        <w:rPr>
          <w:rFonts w:eastAsia="Arial Unicode MS"/>
          <w:kern w:val="2"/>
        </w:rPr>
      </w:pPr>
      <w:r w:rsidRPr="003728A8">
        <w:t>-</w:t>
      </w:r>
      <w:r w:rsidR="00491B0F" w:rsidRPr="003728A8">
        <w:rPr>
          <w:kern w:val="2"/>
        </w:rPr>
        <w:t xml:space="preserve"> </w:t>
      </w:r>
      <w:r w:rsidR="002F1B94" w:rsidRPr="003728A8">
        <w:rPr>
          <w:kern w:val="2"/>
        </w:rPr>
        <w:tab/>
      </w:r>
      <w:r w:rsidR="00491B0F" w:rsidRPr="003728A8">
        <w:rPr>
          <w:kern w:val="2"/>
        </w:rPr>
        <w:t xml:space="preserve">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 durant els 12 mesos anteriors al venciment del termini de presentació de les ofertes. A aquests efectes es consideraran </w:t>
      </w:r>
      <w:r w:rsidR="00491B0F" w:rsidRPr="003728A8">
        <w:rPr>
          <w:kern w:val="2"/>
        </w:rPr>
        <w:lastRenderedPageBreak/>
        <w:t xml:space="preserve">treballadors fixos els treballadors contractats directament per l’empresa amb </w:t>
      </w:r>
      <w:r w:rsidR="00491B0F" w:rsidRPr="003728A8">
        <w:t>contracte indefinit, i els  temporals superiors a 12 mesos, d’acord amb el Decret 86/2015, de 2 de juny, sobre l'aplicació de la quota de reserva del</w:t>
      </w:r>
      <w:r w:rsidR="00491B0F" w:rsidRPr="003728A8">
        <w:rPr>
          <w:b/>
          <w:bCs/>
        </w:rPr>
        <w:t xml:space="preserve"> </w:t>
      </w:r>
      <w:r w:rsidR="00491B0F" w:rsidRPr="003728A8">
        <w:t>2% a favor de persones amb discapacitat en empreses de 50 o més persones treballadores i de les mesures alternatives de caràcter excepcional al seu compliment.</w:t>
      </w:r>
    </w:p>
    <w:p w14:paraId="195B8C29" w14:textId="4AF87A8F" w:rsidR="004C6C56" w:rsidRPr="003728A8" w:rsidRDefault="00491B0F" w:rsidP="00935DB8">
      <w:pPr>
        <w:suppressAutoHyphens/>
        <w:spacing w:after="387"/>
        <w:ind w:left="11" w:hanging="11"/>
        <w:jc w:val="both"/>
        <w:rPr>
          <w:kern w:val="2"/>
        </w:rPr>
      </w:pPr>
      <w:r w:rsidRPr="003728A8">
        <w:rPr>
          <w:kern w:val="2"/>
        </w:rPr>
        <w:t>Les empreses licitadores han d’aportar la documentació acreditativa (contractes de treball, targetes o resolucions de discapacitat, i informes de vida laboral dels treballadors o altra documentació equivalent) dels criteris de desempat en el moment en què es produeixi l’empat.</w:t>
      </w:r>
    </w:p>
    <w:p w14:paraId="3FBE52B1" w14:textId="267DC70B" w:rsidR="00C34D37" w:rsidRPr="003728A8" w:rsidRDefault="00366F63" w:rsidP="005079ED">
      <w:pPr>
        <w:pStyle w:val="Ttol1"/>
        <w:ind w:left="426" w:hanging="426"/>
      </w:pPr>
      <w:bookmarkStart w:id="16" w:name="_Toc191553127"/>
      <w:r w:rsidRPr="003728A8">
        <w:t>Determinació de la millor oferta. Adjudicació i formalització</w:t>
      </w:r>
      <w:bookmarkEnd w:id="16"/>
      <w:r w:rsidRPr="003728A8">
        <w:t xml:space="preserve"> </w:t>
      </w:r>
    </w:p>
    <w:p w14:paraId="03771756" w14:textId="77777777" w:rsidR="00C34D37" w:rsidRPr="003728A8" w:rsidRDefault="00366F63">
      <w:pPr>
        <w:spacing w:after="283" w:line="259" w:lineRule="auto"/>
        <w:ind w:left="-29" w:right="-33" w:firstLine="0"/>
      </w:pPr>
      <w:r w:rsidRPr="003728A8">
        <w:rPr>
          <w:rFonts w:ascii="Calibri" w:eastAsia="Calibri" w:hAnsi="Calibri" w:cs="Calibri"/>
          <w:noProof/>
        </w:rPr>
        <mc:AlternateContent>
          <mc:Choice Requires="wpg">
            <w:drawing>
              <wp:inline distT="0" distB="0" distL="0" distR="0" wp14:anchorId="5B508D71" wp14:editId="3C4F1479">
                <wp:extent cx="5798185" cy="6096"/>
                <wp:effectExtent l="0" t="0" r="0" b="0"/>
                <wp:docPr id="37614" name="Group 3761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7" name="Shape 3977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614" style="width:456.55pt;height:0.47998pt;mso-position-horizontal-relative:char;mso-position-vertical-relative:line" coordsize="57981,60">
                <v:shape id="Shape 3977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327D4AE" w14:textId="524B7FD6" w:rsidR="002D79DD" w:rsidRPr="003728A8" w:rsidRDefault="00C5122C" w:rsidP="00C5122C">
      <w:pPr>
        <w:spacing w:line="239" w:lineRule="auto"/>
      </w:pPr>
      <w:r w:rsidRPr="003728A8">
        <w:t xml:space="preserve">Per a la valoració de les proposicions i la determinació de la millor oferta s’ha d’atendre als criteris d’adjudicació establerts en la </w:t>
      </w:r>
      <w:r w:rsidRPr="003728A8">
        <w:rPr>
          <w:b/>
        </w:rPr>
        <w:t>clàusula 14</w:t>
      </w:r>
      <w:r w:rsidRPr="003728A8">
        <w:t>.</w:t>
      </w:r>
    </w:p>
    <w:p w14:paraId="2570906A" w14:textId="79A0C8BA" w:rsidR="00B60F30" w:rsidRPr="003728A8" w:rsidRDefault="00C5122C" w:rsidP="00C5122C">
      <w:pPr>
        <w:autoSpaceDE w:val="0"/>
        <w:autoSpaceDN w:val="0"/>
        <w:adjustRightInd w:val="0"/>
        <w:spacing w:after="0" w:line="240" w:lineRule="auto"/>
        <w:ind w:left="0" w:firstLine="0"/>
        <w:jc w:val="both"/>
      </w:pPr>
      <w:r w:rsidRPr="003728A8">
        <w:t>Rebut l’informe proposta emès per la Unitat promotora, es requerirà</w:t>
      </w:r>
      <w:r w:rsidR="00692B3E" w:rsidRPr="003728A8">
        <w:t xml:space="preserve"> </w:t>
      </w:r>
      <w:r w:rsidRPr="003728A8">
        <w:t xml:space="preserve"> al </w:t>
      </w:r>
      <w:r w:rsidR="00692B3E" w:rsidRPr="003728A8">
        <w:t>proposat</w:t>
      </w:r>
      <w:r w:rsidRPr="003728A8">
        <w:t xml:space="preserve"> adjudicatari per a que aporti</w:t>
      </w:r>
      <w:r w:rsidR="00692B3E" w:rsidRPr="003728A8">
        <w:t xml:space="preserve"> en el termini de 3 dies hàbil el document </w:t>
      </w:r>
      <w:r w:rsidR="00692B3E" w:rsidRPr="003728A8">
        <w:rPr>
          <w:b/>
        </w:rPr>
        <w:t>A</w:t>
      </w:r>
      <w:r w:rsidRPr="003728A8">
        <w:rPr>
          <w:b/>
          <w:bCs/>
          <w:color w:val="auto"/>
        </w:rPr>
        <w:t>nnex 4 Document encàrrec de tractament de protecció de dades que haurà d’aportar-se amb la formalització del contracte administratiu</w:t>
      </w:r>
    </w:p>
    <w:p w14:paraId="08E01F23" w14:textId="77777777" w:rsidR="006F34B0" w:rsidRPr="003728A8" w:rsidRDefault="006F34B0" w:rsidP="00935DB8">
      <w:pPr>
        <w:ind w:left="0" w:firstLine="0"/>
        <w:jc w:val="both"/>
      </w:pPr>
    </w:p>
    <w:p w14:paraId="1D5F0879" w14:textId="74700797" w:rsidR="00C34D37" w:rsidRPr="003728A8" w:rsidRDefault="00366F63" w:rsidP="00935DB8">
      <w:pPr>
        <w:ind w:left="0" w:firstLine="0"/>
        <w:jc w:val="both"/>
      </w:pPr>
      <w:r w:rsidRPr="003728A8">
        <w:t xml:space="preserve">L’òrgan de contractació acordarà l’adjudicació del contracte a l’empresa que hagi formulat l’oferta amb una millor relació qualitat-preu, dins del termini de </w:t>
      </w:r>
      <w:r w:rsidRPr="003728A8">
        <w:rPr>
          <w:b/>
        </w:rPr>
        <w:t xml:space="preserve">5 dies hàbils </w:t>
      </w:r>
      <w:r w:rsidR="002118D2" w:rsidRPr="003728A8">
        <w:t xml:space="preserve">següents a la </w:t>
      </w:r>
      <w:r w:rsidRPr="003728A8">
        <w:t xml:space="preserve">recepció de </w:t>
      </w:r>
      <w:r w:rsidR="00692B3E" w:rsidRPr="003728A8">
        <w:t>l’annex 4.</w:t>
      </w:r>
      <w:r w:rsidRPr="003728A8">
        <w:t xml:space="preserve"> </w:t>
      </w:r>
    </w:p>
    <w:p w14:paraId="75366BB1" w14:textId="3F9C84C3" w:rsidR="00C5122C" w:rsidRPr="003728A8" w:rsidRDefault="00366F63" w:rsidP="00C5122C">
      <w:pPr>
        <w:ind w:left="-5"/>
        <w:jc w:val="both"/>
      </w:pPr>
      <w:r w:rsidRPr="003728A8">
        <w:t xml:space="preserve">La licitació només es podrà declarar deserta quan no hi hagi cap oferta o proposició admissible, d’acord amb els criteris dels plecs. Aquesta declaració s’ha de publicar en el perfil del contractant. </w:t>
      </w:r>
    </w:p>
    <w:p w14:paraId="3C0EFEFE" w14:textId="77777777" w:rsidR="00C34D37" w:rsidRPr="003728A8" w:rsidRDefault="00366F63" w:rsidP="00935DB8">
      <w:pPr>
        <w:ind w:left="-5"/>
        <w:jc w:val="both"/>
      </w:pPr>
      <w:r w:rsidRPr="003728A8">
        <w:t xml:space="preserve">La resolució d’adjudicació, que ha de ser motivada, s’ha de notificar a les empreses licitadores mitjançant notificació electrònica a través de l’E-NOTUM, d’acord amb el que disposa la disposició addicional quinzena de la LCSP. També es publicarà en el perfil del contractant. </w:t>
      </w:r>
    </w:p>
    <w:p w14:paraId="09583500" w14:textId="7CAA9B94" w:rsidR="004C6C56" w:rsidRPr="003728A8" w:rsidRDefault="004C6C56" w:rsidP="00935DB8">
      <w:pPr>
        <w:ind w:left="0" w:firstLine="0"/>
        <w:jc w:val="both"/>
      </w:pPr>
      <w:r w:rsidRPr="003728A8">
        <w:t xml:space="preserve">El contracte es formalitzarà en el termini de </w:t>
      </w:r>
      <w:r w:rsidRPr="003728A8">
        <w:rPr>
          <w:b/>
        </w:rPr>
        <w:t xml:space="preserve">5 dies hàbils </w:t>
      </w:r>
      <w:r w:rsidRPr="003728A8">
        <w:t>següents a la notificació de l’adjudicació mitjançant la signatura d’acceptació per part del contractista de la resoluc</w:t>
      </w:r>
      <w:r w:rsidR="00881251" w:rsidRPr="003728A8">
        <w:t xml:space="preserve">ió d’adjudicació del contracte. </w:t>
      </w:r>
    </w:p>
    <w:p w14:paraId="462603CA" w14:textId="662E92A5" w:rsidR="00C34D37" w:rsidRPr="003728A8" w:rsidRDefault="00366F63" w:rsidP="00935DB8">
      <w:pPr>
        <w:ind w:left="-5"/>
        <w:jc w:val="both"/>
      </w:pPr>
      <w:r w:rsidRPr="003728A8">
        <w:t xml:space="preserve">La formalització del contracte es publicarà en un termini no superior a 15 dies naturals en el perfil del contractant i es comunicarà al Registre Públic de Contractes de la Generalitat de Catalunya, per a la seva inscripció. </w:t>
      </w:r>
    </w:p>
    <w:p w14:paraId="3B6C3300" w14:textId="3BD8C897" w:rsidR="00C34D37" w:rsidRPr="003728A8" w:rsidRDefault="00366F63" w:rsidP="00935DB8">
      <w:pPr>
        <w:spacing w:after="387"/>
        <w:ind w:left="-6" w:hanging="11"/>
        <w:jc w:val="both"/>
      </w:pPr>
      <w:r w:rsidRPr="003728A8">
        <w:t xml:space="preserve">En el supòsit que l’empresa adjudicatària sigui una Unió Temporal d’Empreses (UTE), aquesta haurà d’estar formalment constituïda abans de la formalització del contracte. </w:t>
      </w:r>
    </w:p>
    <w:p w14:paraId="40ED5FF1" w14:textId="37281FB1" w:rsidR="00C34D37" w:rsidRPr="003728A8" w:rsidRDefault="00055BEB" w:rsidP="005079ED">
      <w:pPr>
        <w:pStyle w:val="Ttol1"/>
        <w:ind w:left="426" w:hanging="426"/>
      </w:pPr>
      <w:bookmarkStart w:id="17" w:name="_Toc191553128"/>
      <w:r w:rsidRPr="003728A8">
        <w:t>O</w:t>
      </w:r>
      <w:r w:rsidR="00366F63" w:rsidRPr="003728A8">
        <w:t>bligacions de les empreses licitadores i adjudicatàries</w:t>
      </w:r>
      <w:bookmarkEnd w:id="17"/>
      <w:r w:rsidR="00366F63" w:rsidRPr="003728A8">
        <w:t xml:space="preserve"> </w:t>
      </w:r>
    </w:p>
    <w:p w14:paraId="6D866B54" w14:textId="77777777" w:rsidR="00C34D37" w:rsidRPr="003728A8" w:rsidRDefault="00366F63">
      <w:pPr>
        <w:spacing w:after="242" w:line="259" w:lineRule="auto"/>
        <w:ind w:left="-29" w:right="-33" w:firstLine="0"/>
      </w:pPr>
      <w:r w:rsidRPr="003728A8">
        <w:rPr>
          <w:rFonts w:ascii="Calibri" w:eastAsia="Calibri" w:hAnsi="Calibri" w:cs="Calibri"/>
          <w:noProof/>
        </w:rPr>
        <mc:AlternateContent>
          <mc:Choice Requires="wpg">
            <w:drawing>
              <wp:inline distT="0" distB="0" distL="0" distR="0" wp14:anchorId="40D1396D" wp14:editId="3594F1C6">
                <wp:extent cx="5798185" cy="6096"/>
                <wp:effectExtent l="0" t="0" r="0" b="0"/>
                <wp:docPr id="34154" name="Group 3415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9" name="Shape 3977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54" style="width:456.55pt;height:0.47998pt;mso-position-horizontal-relative:char;mso-position-vertical-relative:line" coordsize="57981,60">
                <v:shape id="Shape 3978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8D059FE" w14:textId="77777777" w:rsidR="00C34D37" w:rsidRPr="003728A8" w:rsidRDefault="00366F63" w:rsidP="00491B0F">
      <w:r w:rsidRPr="003728A8">
        <w:lastRenderedPageBreak/>
        <w:t xml:space="preserve">Normativa laboral </w:t>
      </w:r>
    </w:p>
    <w:p w14:paraId="1D9CE186" w14:textId="5FFA330F" w:rsidR="00EC1094" w:rsidRPr="003728A8" w:rsidRDefault="00366F63" w:rsidP="005B3B52">
      <w:pPr>
        <w:ind w:left="-5"/>
        <w:jc w:val="both"/>
      </w:pPr>
      <w:r w:rsidRPr="003728A8">
        <w:t xml:space="preserve">L’empresa adjudicatària haurà de complir amb les condicions salarials dels treballadors, </w:t>
      </w:r>
      <w:r w:rsidR="005B3B52" w:rsidRPr="003728A8">
        <w:t>d</w:t>
      </w:r>
      <w:r w:rsidRPr="003728A8">
        <w:t xml:space="preserve">’acord amb el conveni col·lectiu sectorial que sigui d’aplicació i amb totes les mencions requerides per la LCSP i les seves normes de desenvolupament. </w:t>
      </w:r>
    </w:p>
    <w:p w14:paraId="24B47A85" w14:textId="77777777" w:rsidR="00EC1094" w:rsidRPr="003728A8" w:rsidRDefault="00366F63" w:rsidP="006E35AC">
      <w:pPr>
        <w:ind w:left="-5"/>
        <w:jc w:val="both"/>
        <w:rPr>
          <w:b/>
        </w:rPr>
      </w:pPr>
      <w:r w:rsidRPr="003728A8">
        <w:rPr>
          <w:b/>
        </w:rPr>
        <w:t xml:space="preserve">Protecció de dades </w:t>
      </w:r>
    </w:p>
    <w:p w14:paraId="41131B30" w14:textId="02AE6B7B" w:rsidR="00EC1094" w:rsidRPr="003728A8" w:rsidRDefault="00EC1094" w:rsidP="006E35AC">
      <w:pPr>
        <w:ind w:left="-5"/>
        <w:jc w:val="both"/>
        <w:rPr>
          <w:color w:val="auto"/>
        </w:rPr>
      </w:pPr>
      <w:r w:rsidRPr="003728A8">
        <w:rPr>
          <w:color w:val="auto"/>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w:t>
      </w:r>
      <w:r w:rsidR="005B3B52" w:rsidRPr="003728A8">
        <w:rPr>
          <w:color w:val="auto"/>
        </w:rPr>
        <w:t xml:space="preserve">16/679, del Parlament Europeu i </w:t>
      </w:r>
      <w:r w:rsidRPr="003728A8">
        <w:rPr>
          <w:color w:val="auto"/>
        </w:rPr>
        <w:t>del Consell, de 27 d’abril de 2016, relatiu a la protecció de les persones físiques pel que fa al tractament de dades personals i a la lliure circulació d’aquestes dades i pel qual es deroga la Directiva 95/46/CE.</w:t>
      </w:r>
    </w:p>
    <w:p w14:paraId="4C8A695E" w14:textId="6FA5A319" w:rsidR="00EC1094" w:rsidRPr="003728A8" w:rsidRDefault="00EC1094" w:rsidP="006E35AC">
      <w:pPr>
        <w:jc w:val="both"/>
        <w:rPr>
          <w:b/>
        </w:rPr>
      </w:pPr>
      <w:r w:rsidRPr="003728A8">
        <w:t>La documentació i la informació que es desprengui o a la qual es tingui accés amb ocasió de l’execució de les prestacions objecte d’aquest contracte i que correspon a l’Administració contractant responsable del tractament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406EEA4C" w14:textId="7EDEDE5C" w:rsidR="00EC1094" w:rsidRPr="003728A8" w:rsidRDefault="00EC1094" w:rsidP="006E35AC">
      <w:pPr>
        <w:jc w:val="both"/>
      </w:pPr>
      <w:r w:rsidRPr="003728A8">
        <w:t xml:space="preserve">Les empreses </w:t>
      </w:r>
      <w:proofErr w:type="spellStart"/>
      <w:r w:rsidRPr="003728A8">
        <w:t>subcontractistes</w:t>
      </w:r>
      <w:proofErr w:type="spellEnd"/>
      <w:r w:rsidRPr="003728A8">
        <w:t xml:space="preserve"> queden obligades només davant l’empresa contractista principal qui assumirà, per tant, la total responsabilitat de l’execució del contracte front a l’Administració, de conformitat amb aquest plec i amb els termes del contracte, inclòs el compliment de l’obligació de sotmetre’s a la normativa nacional i de la Unió Europea en matèria de protecció de dades. El coneixement que l’Administració tingui dels contractes subscrits o l’autorització que atorgui no alteren la responsabilitat exclusiva del contractista principal.</w:t>
      </w:r>
    </w:p>
    <w:p w14:paraId="58BFD17B" w14:textId="48ED23FC" w:rsidR="00C34D37" w:rsidRPr="003728A8" w:rsidRDefault="00366F63" w:rsidP="00491B0F">
      <w:r w:rsidRPr="003728A8">
        <w:t xml:space="preserve">Clàusula ètica </w:t>
      </w:r>
    </w:p>
    <w:p w14:paraId="558EE1EB" w14:textId="2E2C16CB" w:rsidR="00C34D37" w:rsidRPr="003728A8" w:rsidRDefault="00366F63" w:rsidP="00692B3E">
      <w:pPr>
        <w:numPr>
          <w:ilvl w:val="0"/>
          <w:numId w:val="1"/>
        </w:numPr>
        <w:spacing w:after="41"/>
        <w:ind w:hanging="247"/>
        <w:jc w:val="both"/>
      </w:pPr>
      <w:r w:rsidRPr="003728A8">
        <w:t xml:space="preserve">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La presentació de l’oferta per part dels licitadors suposarà la seva adhesió al Codi de principis i conductes recomanables en la contractació pública d’acord amb els compromisos ètics i d’integritat que formen part de la relació contractual. </w:t>
      </w:r>
    </w:p>
    <w:p w14:paraId="6C734861" w14:textId="77777777" w:rsidR="00CD68B3" w:rsidRPr="003728A8" w:rsidRDefault="00CD68B3" w:rsidP="00CD68B3">
      <w:pPr>
        <w:spacing w:after="41"/>
        <w:ind w:left="247" w:firstLine="0"/>
        <w:jc w:val="both"/>
      </w:pPr>
    </w:p>
    <w:p w14:paraId="657DE07E" w14:textId="77777777" w:rsidR="00C34D37" w:rsidRPr="003728A8" w:rsidRDefault="00366F63" w:rsidP="00692B3E">
      <w:pPr>
        <w:numPr>
          <w:ilvl w:val="0"/>
          <w:numId w:val="1"/>
        </w:numPr>
        <w:ind w:hanging="247"/>
        <w:jc w:val="both"/>
      </w:pPr>
      <w:r w:rsidRPr="003728A8">
        <w:t xml:space="preserve">Els licitadors, contractistes i </w:t>
      </w:r>
      <w:proofErr w:type="spellStart"/>
      <w:r w:rsidRPr="003728A8">
        <w:t>subcontractistes</w:t>
      </w:r>
      <w:proofErr w:type="spellEnd"/>
      <w:r w:rsidRPr="003728A8">
        <w:t xml:space="preserve"> assumeixen les obligacions següents: </w:t>
      </w:r>
    </w:p>
    <w:p w14:paraId="291A1FBC" w14:textId="77777777" w:rsidR="00C34D37" w:rsidRPr="003728A8" w:rsidRDefault="00366F63" w:rsidP="00692B3E">
      <w:pPr>
        <w:numPr>
          <w:ilvl w:val="1"/>
          <w:numId w:val="1"/>
        </w:numPr>
        <w:ind w:hanging="360"/>
        <w:jc w:val="both"/>
      </w:pPr>
      <w:r w:rsidRPr="003728A8">
        <w:t xml:space="preserve">Observar els principis, les normes i els cànons ètics propis de les activitats, els oficis i/o les professions corresponents a les prestacions objecte dels contractes. </w:t>
      </w:r>
    </w:p>
    <w:p w14:paraId="6A404098" w14:textId="77777777" w:rsidR="00C34D37" w:rsidRPr="003728A8" w:rsidRDefault="00366F63" w:rsidP="00692B3E">
      <w:pPr>
        <w:numPr>
          <w:ilvl w:val="1"/>
          <w:numId w:val="1"/>
        </w:numPr>
        <w:ind w:hanging="360"/>
        <w:jc w:val="both"/>
      </w:pPr>
      <w:r w:rsidRPr="003728A8">
        <w:lastRenderedPageBreak/>
        <w:t xml:space="preserve">No realitzar accions que posin en risc l’interès públic en l’àmbit del contracte o de les prestacions a licitar. </w:t>
      </w:r>
    </w:p>
    <w:p w14:paraId="3DFAE421" w14:textId="77777777" w:rsidR="00C34D37" w:rsidRPr="003728A8" w:rsidRDefault="00366F63" w:rsidP="00692B3E">
      <w:pPr>
        <w:numPr>
          <w:ilvl w:val="1"/>
          <w:numId w:val="1"/>
        </w:numPr>
        <w:ind w:hanging="360"/>
        <w:jc w:val="both"/>
      </w:pPr>
      <w:r w:rsidRPr="003728A8">
        <w:t xml:space="preserve">Denunciar les situacions irregulars que es puguin presentar en els processos de contractació pública o durant l’execució dels contractes. </w:t>
      </w:r>
    </w:p>
    <w:p w14:paraId="5D0EA8D1" w14:textId="77777777" w:rsidR="00C34D37" w:rsidRPr="003728A8" w:rsidRDefault="00366F63" w:rsidP="00692B3E">
      <w:pPr>
        <w:numPr>
          <w:ilvl w:val="1"/>
          <w:numId w:val="1"/>
        </w:numPr>
        <w:ind w:hanging="360"/>
        <w:jc w:val="both"/>
      </w:pPr>
      <w:r w:rsidRPr="003728A8">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66F4A2C" w14:textId="77777777" w:rsidR="00C34D37" w:rsidRPr="003728A8" w:rsidRDefault="00366F63" w:rsidP="00692B3E">
      <w:pPr>
        <w:numPr>
          <w:ilvl w:val="1"/>
          <w:numId w:val="1"/>
        </w:numPr>
        <w:ind w:hanging="360"/>
        <w:jc w:val="both"/>
      </w:pPr>
      <w:r w:rsidRPr="003728A8">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3728A8">
        <w:t>subcontractista</w:t>
      </w:r>
      <w:proofErr w:type="spellEnd"/>
      <w:r w:rsidRPr="003728A8">
        <w:t xml:space="preserve"> està obligat a posar-ho en coneixement de l’òrgan de contractació. </w:t>
      </w:r>
    </w:p>
    <w:p w14:paraId="467D3135" w14:textId="77777777" w:rsidR="00C34D37" w:rsidRPr="003728A8" w:rsidRDefault="00366F63" w:rsidP="00692B3E">
      <w:pPr>
        <w:numPr>
          <w:ilvl w:val="1"/>
          <w:numId w:val="1"/>
        </w:numPr>
        <w:spacing w:after="264"/>
        <w:ind w:hanging="360"/>
        <w:jc w:val="both"/>
      </w:pPr>
      <w:r w:rsidRPr="003728A8">
        <w:t xml:space="preserve">Respectar els acords i les normes de confidencialitat. </w:t>
      </w:r>
    </w:p>
    <w:p w14:paraId="4BD59313" w14:textId="77777777" w:rsidR="00C34D37" w:rsidRPr="003728A8" w:rsidRDefault="00366F63" w:rsidP="00692B3E">
      <w:pPr>
        <w:numPr>
          <w:ilvl w:val="1"/>
          <w:numId w:val="1"/>
        </w:numPr>
        <w:ind w:hanging="360"/>
        <w:jc w:val="both"/>
      </w:pPr>
      <w:r w:rsidRPr="003728A8">
        <w:t xml:space="preserve">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5B780B0E" w14:textId="77777777" w:rsidR="00C34D37" w:rsidRPr="003728A8" w:rsidRDefault="00366F63" w:rsidP="00692B3E">
      <w:pPr>
        <w:numPr>
          <w:ilvl w:val="0"/>
          <w:numId w:val="1"/>
        </w:numPr>
        <w:ind w:hanging="247"/>
        <w:jc w:val="both"/>
      </w:pPr>
      <w:r w:rsidRPr="003728A8">
        <w:t xml:space="preserve">Els licitadors, contractistes i </w:t>
      </w:r>
      <w:proofErr w:type="spellStart"/>
      <w:r w:rsidRPr="003728A8">
        <w:t>subcontractistes</w:t>
      </w:r>
      <w:proofErr w:type="spellEnd"/>
      <w:r w:rsidRPr="003728A8">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274CF90C" w14:textId="77777777" w:rsidR="00C34D37" w:rsidRPr="003728A8" w:rsidRDefault="00366F63" w:rsidP="00692B3E">
      <w:pPr>
        <w:numPr>
          <w:ilvl w:val="0"/>
          <w:numId w:val="1"/>
        </w:numPr>
        <w:ind w:hanging="247"/>
        <w:jc w:val="both"/>
      </w:pPr>
      <w:r w:rsidRPr="003728A8">
        <w:t xml:space="preserve">Totes aquestes obligacions i compromisos tenen la consideració de condicions especials d’execució del contracte. </w:t>
      </w:r>
    </w:p>
    <w:p w14:paraId="4EFAF67C" w14:textId="1BFCA658" w:rsidR="00C34D37" w:rsidRPr="003728A8" w:rsidRDefault="00366F63" w:rsidP="009E66A8">
      <w:pPr>
        <w:spacing w:after="287"/>
        <w:ind w:left="-5"/>
        <w:jc w:val="both"/>
      </w:pPr>
      <w:r w:rsidRPr="003728A8">
        <w:t>5</w:t>
      </w:r>
      <w:r w:rsidR="00D309A0" w:rsidRPr="003728A8">
        <w:t>.</w:t>
      </w:r>
      <w:r w:rsidRPr="003728A8">
        <w:t xml:space="preserve"> Les conseqüències o penalitats de l’incompliment d’aquesta clàusula seran les següents: </w:t>
      </w:r>
    </w:p>
    <w:p w14:paraId="0CCEC493" w14:textId="0BFA27D2" w:rsidR="00C34D37" w:rsidRPr="003728A8" w:rsidRDefault="00366F63" w:rsidP="009E66A8">
      <w:pPr>
        <w:spacing w:after="284"/>
        <w:ind w:left="-5"/>
        <w:jc w:val="both"/>
      </w:pPr>
      <w:r w:rsidRPr="003728A8">
        <w:rPr>
          <w:color w:val="1F487C"/>
        </w:rPr>
        <w:t xml:space="preserve">− </w:t>
      </w:r>
      <w:r w:rsidR="002F1B94" w:rsidRPr="003728A8">
        <w:rPr>
          <w:color w:val="1F487C"/>
        </w:rPr>
        <w:tab/>
      </w:r>
      <w:r w:rsidRPr="003728A8">
        <w:t xml:space="preserve">En cas d’incompliment dels apartats a), b), c), f) i g) de l’apartat 2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7357E07D" w14:textId="0E00FDB9" w:rsidR="00C34D37" w:rsidRPr="003728A8" w:rsidRDefault="00366F63" w:rsidP="00CD68B3">
      <w:pPr>
        <w:spacing w:after="272" w:line="284" w:lineRule="auto"/>
        <w:ind w:left="-15" w:right="-3" w:firstLine="0"/>
        <w:jc w:val="both"/>
      </w:pPr>
      <w:r w:rsidRPr="003728A8">
        <w:rPr>
          <w:color w:val="1F487C"/>
        </w:rPr>
        <w:lastRenderedPageBreak/>
        <w:t xml:space="preserve">− </w:t>
      </w:r>
      <w:r w:rsidR="002F1B94" w:rsidRPr="003728A8">
        <w:rPr>
          <w:color w:val="1F487C"/>
        </w:rPr>
        <w:tab/>
      </w:r>
      <w:r w:rsidRPr="003728A8">
        <w:t xml:space="preserve">En el cas d’incompliment del que preveu la lletra d) de l’apartat 2 l’òrgan de contractació donarà coneixement dels fets a les autoritats competents en matèria de competència. </w:t>
      </w:r>
    </w:p>
    <w:p w14:paraId="0D4C183E" w14:textId="77637110" w:rsidR="00C34D37" w:rsidRPr="003728A8" w:rsidRDefault="00366F63" w:rsidP="009E66A8">
      <w:pPr>
        <w:ind w:left="-5"/>
        <w:jc w:val="both"/>
      </w:pPr>
      <w:r w:rsidRPr="003728A8">
        <w:rPr>
          <w:color w:val="1F487C"/>
        </w:rPr>
        <w:t xml:space="preserve">− </w:t>
      </w:r>
      <w:r w:rsidR="002F1B94" w:rsidRPr="003728A8">
        <w:rPr>
          <w:color w:val="1F487C"/>
        </w:rPr>
        <w:tab/>
      </w:r>
      <w:r w:rsidRPr="003728A8">
        <w:t xml:space="preserve">En el cas d’incompliment del que preveu la lletra e) de l’apartat 2 l’òrgan de contractació ho posarà en coneixement de la Comissió d’Ètica en la Contractació Pública de la Generalitat de Catalunya perquè emeti el pertinent informe, sens perjudici d’altres penalitats que es puguin establir. </w:t>
      </w:r>
    </w:p>
    <w:p w14:paraId="3B4ACDAD" w14:textId="2ACDFA30" w:rsidR="00C34D37" w:rsidRPr="003728A8" w:rsidRDefault="00366F63" w:rsidP="009E66A8">
      <w:pPr>
        <w:ind w:left="-5"/>
        <w:jc w:val="both"/>
      </w:pPr>
      <w:r w:rsidRPr="003728A8">
        <w:rPr>
          <w:color w:val="1F487C"/>
        </w:rPr>
        <w:t xml:space="preserve">− </w:t>
      </w:r>
      <w:r w:rsidR="002F1B94" w:rsidRPr="003728A8">
        <w:rPr>
          <w:color w:val="1F487C"/>
        </w:rPr>
        <w:tab/>
      </w:r>
      <w:r w:rsidRPr="003728A8">
        <w:t xml:space="preserve">En el cas que la gravetat dels fets ho requereixi, l’òrgan de contractació els posarà en coneixement de l’Oficina Antifrau de Catalunya o dels òrgans de control i fiscalització que siguin competents per raó de la matèria. </w:t>
      </w:r>
    </w:p>
    <w:p w14:paraId="3FC146CE" w14:textId="590FACC3" w:rsidR="00C34D37" w:rsidRPr="003728A8" w:rsidRDefault="00366F63" w:rsidP="009E66A8">
      <w:pPr>
        <w:spacing w:after="259" w:line="264" w:lineRule="auto"/>
        <w:ind w:left="-5"/>
        <w:jc w:val="both"/>
      </w:pPr>
      <w:r w:rsidRPr="003728A8">
        <w:rPr>
          <w:b/>
        </w:rPr>
        <w:t xml:space="preserve">Altres obligacions: </w:t>
      </w:r>
    </w:p>
    <w:p w14:paraId="50CDAAD7" w14:textId="77777777" w:rsidR="00C34D37" w:rsidRPr="003728A8" w:rsidRDefault="00366F63" w:rsidP="00491B0F">
      <w:r w:rsidRPr="003728A8">
        <w:t xml:space="preserve">En matèria d’obligacions lingüístiques </w:t>
      </w:r>
    </w:p>
    <w:p w14:paraId="4AE017CB" w14:textId="1D85E3C4" w:rsidR="00C34D37" w:rsidRPr="003728A8" w:rsidRDefault="00366F63" w:rsidP="00692B3E">
      <w:pPr>
        <w:numPr>
          <w:ilvl w:val="0"/>
          <w:numId w:val="2"/>
        </w:numPr>
        <w:spacing w:after="42"/>
        <w:ind w:left="293" w:hanging="247"/>
        <w:jc w:val="both"/>
      </w:pPr>
      <w:r w:rsidRPr="003728A8">
        <w:t xml:space="preserve">L’empresa contractista ha d’emprar el català en les relacions amb l’Administració de la Generalitat derivades de l’execució de l’objecte d’aquest contracte. Així mateix, l’empresa contractista i, si escau, les empreses </w:t>
      </w:r>
      <w:proofErr w:type="spellStart"/>
      <w:r w:rsidRPr="003728A8">
        <w:t>subcontractistes</w:t>
      </w:r>
      <w:proofErr w:type="spellEnd"/>
      <w:r w:rsidRPr="003728A8">
        <w:t xml:space="preserve">, han d’emprar, almenys, el català en els rètols, les publicacions, els avisos i en la resta de comunicacions de caràcter general que derivin de l’execució de les prestacions objecte del contracte. </w:t>
      </w:r>
    </w:p>
    <w:p w14:paraId="347F8FC0" w14:textId="77777777" w:rsidR="006E35AC" w:rsidRPr="003728A8" w:rsidRDefault="006E35AC" w:rsidP="006E35AC">
      <w:pPr>
        <w:spacing w:after="42"/>
        <w:ind w:left="293" w:firstLine="0"/>
        <w:jc w:val="both"/>
      </w:pPr>
    </w:p>
    <w:p w14:paraId="11FD9367" w14:textId="77777777" w:rsidR="00C34D37" w:rsidRPr="003728A8" w:rsidRDefault="00366F63" w:rsidP="00692B3E">
      <w:pPr>
        <w:numPr>
          <w:ilvl w:val="0"/>
          <w:numId w:val="2"/>
        </w:numPr>
        <w:spacing w:after="276"/>
        <w:ind w:hanging="247"/>
        <w:jc w:val="both"/>
      </w:pPr>
      <w:r w:rsidRPr="003728A8">
        <w:t xml:space="preserve">En particular, l’empresa contractista ha de lliurar tota la documentació tècnica requerida per al compliment de l’objecte del contracte almenys en llengua catalana. </w:t>
      </w:r>
    </w:p>
    <w:p w14:paraId="480C82ED" w14:textId="77777777" w:rsidR="00C34D37" w:rsidRPr="003728A8" w:rsidRDefault="00366F63" w:rsidP="00692B3E">
      <w:pPr>
        <w:numPr>
          <w:ilvl w:val="0"/>
          <w:numId w:val="2"/>
        </w:numPr>
        <w:spacing w:after="280"/>
        <w:ind w:hanging="247"/>
        <w:jc w:val="both"/>
      </w:pPr>
      <w:r w:rsidRPr="003728A8">
        <w:t xml:space="preserve">Així mateix, quan l’execució del contracte comporta que hi hagi personal amb tasques d’atenció al públic, l’empresa contractista ha d’assumir l’obligació que aquest personal tingui suficient coneixement de la llengua catalana per a dur a terme tasques d’atenció, d’informació i de comunicació en aquesta llengua. </w:t>
      </w:r>
    </w:p>
    <w:p w14:paraId="230793E5" w14:textId="77777777" w:rsidR="00C34D37" w:rsidRPr="003728A8" w:rsidRDefault="00366F63" w:rsidP="00692B3E">
      <w:pPr>
        <w:numPr>
          <w:ilvl w:val="0"/>
          <w:numId w:val="2"/>
        </w:numPr>
        <w:spacing w:after="281"/>
        <w:ind w:hanging="247"/>
        <w:jc w:val="both"/>
      </w:pPr>
      <w:r w:rsidRPr="003728A8">
        <w:t xml:space="preserve">En tot cas, l’empresa contractista i, si s’escau, les empreses </w:t>
      </w:r>
      <w:proofErr w:type="spellStart"/>
      <w:r w:rsidRPr="003728A8">
        <w:t>subcontractistes</w:t>
      </w:r>
      <w:proofErr w:type="spellEnd"/>
      <w:r w:rsidRPr="003728A8">
        <w:t xml:space="preserve"> queden subjectes en l’execució del contracte a les obligacions derivades de la Llei 1/1998, de 7 de gener, de política lingüística i de les disposicions que la desenvolupen. </w:t>
      </w:r>
    </w:p>
    <w:p w14:paraId="36633272" w14:textId="77777777" w:rsidR="00025A1C" w:rsidRPr="003728A8" w:rsidRDefault="00366F63" w:rsidP="00692B3E">
      <w:pPr>
        <w:numPr>
          <w:ilvl w:val="0"/>
          <w:numId w:val="2"/>
        </w:numPr>
        <w:spacing w:after="211" w:line="284" w:lineRule="auto"/>
        <w:ind w:hanging="247"/>
        <w:jc w:val="both"/>
      </w:pPr>
      <w:r w:rsidRPr="003728A8">
        <w:t>L’empresa contractista està obligada en l’execució del contracte a fer servir la toponímia o cartografia en les seves formes oficials a Catalunya, que necessàriam</w:t>
      </w:r>
      <w:r w:rsidR="00025A1C" w:rsidRPr="003728A8">
        <w:t>ent caldrà que sigui en català.</w:t>
      </w:r>
    </w:p>
    <w:p w14:paraId="2C331524" w14:textId="79B12B00" w:rsidR="00025A1C" w:rsidRPr="003728A8" w:rsidRDefault="00025A1C" w:rsidP="00692B3E">
      <w:pPr>
        <w:numPr>
          <w:ilvl w:val="0"/>
          <w:numId w:val="2"/>
        </w:numPr>
        <w:spacing w:after="387" w:line="283" w:lineRule="auto"/>
        <w:ind w:left="249" w:hanging="249"/>
        <w:jc w:val="both"/>
      </w:pPr>
      <w:r w:rsidRPr="003728A8">
        <w:t xml:space="preserve">En el cas que el contracte es financi amb fons de la  Conferencia Sectorial de </w:t>
      </w:r>
      <w:proofErr w:type="spellStart"/>
      <w:r w:rsidRPr="003728A8">
        <w:t>Empleo</w:t>
      </w:r>
      <w:proofErr w:type="spellEnd"/>
      <w:r w:rsidRPr="003728A8">
        <w:t xml:space="preserve"> y </w:t>
      </w:r>
      <w:proofErr w:type="spellStart"/>
      <w:r w:rsidRPr="003728A8">
        <w:t>Asuntos</w:t>
      </w:r>
      <w:proofErr w:type="spellEnd"/>
      <w:r w:rsidRPr="003728A8">
        <w:t xml:space="preserve"> </w:t>
      </w:r>
      <w:proofErr w:type="spellStart"/>
      <w:r w:rsidRPr="003728A8">
        <w:t>Laborales</w:t>
      </w:r>
      <w:proofErr w:type="spellEnd"/>
      <w:r w:rsidRPr="003728A8">
        <w:t xml:space="preserve"> i d’acord amb els articles 3 </w:t>
      </w:r>
      <w:r w:rsidRPr="003728A8">
        <w:rPr>
          <w:rFonts w:ascii="ArialMT" w:hAnsi="ArialMT" w:cs="ArialMT"/>
        </w:rPr>
        <w:t>de l’Ordre/TES/602/2024, de 10 de juny, i de l’Ordre/TES/848/2024, resultants de la celebració de la LXXXIV Reunió de la conferència Sectorial d’Ocupació i Assumptes  Laborals de 4 d’abril d’enguany</w:t>
      </w:r>
      <w:r w:rsidRPr="003728A8">
        <w:t xml:space="preserve">, haurà de fer constar expressament en la documentació necessària per a la realització del  present servei que el contracte es va finançar amb càrrec als fons rebuts del </w:t>
      </w:r>
      <w:proofErr w:type="spellStart"/>
      <w:r w:rsidRPr="003728A8">
        <w:t>Ministerio</w:t>
      </w:r>
      <w:proofErr w:type="spellEnd"/>
      <w:r w:rsidRPr="003728A8">
        <w:t xml:space="preserve"> de Trabajo y </w:t>
      </w:r>
      <w:proofErr w:type="spellStart"/>
      <w:r w:rsidRPr="003728A8">
        <w:t>Economía</w:t>
      </w:r>
      <w:proofErr w:type="spellEnd"/>
      <w:r w:rsidRPr="003728A8">
        <w:t xml:space="preserve"> Social o del Servicio Público de </w:t>
      </w:r>
      <w:proofErr w:type="spellStart"/>
      <w:r w:rsidRPr="003728A8">
        <w:t>Empleo</w:t>
      </w:r>
      <w:proofErr w:type="spellEnd"/>
      <w:r w:rsidRPr="003728A8">
        <w:t xml:space="preserve"> Estatal, incorporant a l’anunci els elements establerts a l’annex IV de l’ordre esmentada</w:t>
      </w:r>
      <w:r w:rsidR="004751C0" w:rsidRPr="003728A8">
        <w:t xml:space="preserve">, </w:t>
      </w:r>
      <w:r w:rsidR="004751C0" w:rsidRPr="003728A8">
        <w:rPr>
          <w:rFonts w:eastAsiaTheme="minorEastAsia"/>
        </w:rPr>
        <w:t>atès que a data d’avui no s’ha publicat l’ordre de distribució per al 2025</w:t>
      </w:r>
      <w:r w:rsidRPr="003728A8">
        <w:t xml:space="preserve">. </w:t>
      </w:r>
    </w:p>
    <w:p w14:paraId="195CD727" w14:textId="784F54BC" w:rsidR="004751C0" w:rsidRPr="003728A8" w:rsidRDefault="004751C0" w:rsidP="003B1123">
      <w:pPr>
        <w:spacing w:line="283" w:lineRule="auto"/>
        <w:ind w:left="11" w:hanging="11"/>
        <w:jc w:val="both"/>
      </w:pPr>
    </w:p>
    <w:p w14:paraId="57BE5B94" w14:textId="6165A524" w:rsidR="00C34D37" w:rsidRPr="003728A8" w:rsidRDefault="00366F63" w:rsidP="005079ED">
      <w:pPr>
        <w:pStyle w:val="Ttol1"/>
        <w:ind w:left="426" w:hanging="426"/>
      </w:pPr>
      <w:bookmarkStart w:id="18" w:name="_Toc191553129"/>
      <w:r w:rsidRPr="003728A8">
        <w:t>Condicions especials d’execució</w:t>
      </w:r>
      <w:bookmarkEnd w:id="18"/>
      <w:r w:rsidRPr="003728A8">
        <w:t xml:space="preserve"> </w:t>
      </w:r>
    </w:p>
    <w:p w14:paraId="3CCC2B23"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2E0C1757" wp14:editId="20E8395A">
                <wp:extent cx="5798185" cy="6096"/>
                <wp:effectExtent l="0" t="0" r="0" b="0"/>
                <wp:docPr id="34479" name="Group 3447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83" name="Shape 3978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79" style="width:456.55pt;height:0.47998pt;mso-position-horizontal-relative:char;mso-position-vertical-relative:line" coordsize="57981,60">
                <v:shape id="Shape 3978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7E4DD607" w14:textId="4D685FE4" w:rsidR="00F622C8" w:rsidRPr="003728A8" w:rsidRDefault="00F622C8" w:rsidP="00F622C8">
      <w:pPr>
        <w:pStyle w:val="simple"/>
        <w:shd w:val="clear" w:color="auto" w:fill="FFFFFF"/>
        <w:spacing w:before="225" w:beforeAutospacing="0" w:after="240" w:afterAutospacing="0"/>
        <w:jc w:val="both"/>
        <w:rPr>
          <w:rFonts w:ascii="Arial" w:eastAsia="Arial" w:hAnsi="Arial" w:cs="Arial"/>
          <w:color w:val="000000"/>
          <w:sz w:val="22"/>
          <w:szCs w:val="22"/>
          <w:lang w:val="ca-ES" w:eastAsia="ca-ES"/>
        </w:rPr>
      </w:pPr>
      <w:r w:rsidRPr="003728A8">
        <w:rPr>
          <w:rFonts w:ascii="Arial" w:eastAsia="Arial" w:hAnsi="Arial" w:cs="Arial"/>
          <w:color w:val="000000"/>
          <w:sz w:val="22"/>
          <w:szCs w:val="22"/>
          <w:lang w:val="ca-ES" w:eastAsia="ca-ES"/>
        </w:rPr>
        <w:t>De protecció de dades: és obligació essencial del contractista, quan l’execució del contracte impliqui el tractament de dades personals, el responsable de les quals és el SOC, sotmetre’s durant tota la vigència del contracte a la normativa nacional i de la Unió Europea en matèria de protecció de dades. Aquesta obligació té el caràcter d’obligació contractual essencial de conformitat amb allò disposat a la lletra f) de l’apartat 1 de l’article 211. El responsable del Contracte podrà requerir a l’empresa contractista que declari formalment que ha complert l’obligació</w:t>
      </w:r>
      <w:r w:rsidR="006C08A1" w:rsidRPr="003728A8">
        <w:rPr>
          <w:rFonts w:ascii="Arial" w:eastAsia="Arial" w:hAnsi="Arial" w:cs="Arial"/>
          <w:color w:val="000000"/>
          <w:sz w:val="22"/>
          <w:szCs w:val="22"/>
          <w:lang w:val="ca-ES" w:eastAsia="ca-ES"/>
        </w:rPr>
        <w:t>.</w:t>
      </w:r>
    </w:p>
    <w:p w14:paraId="02537B26" w14:textId="3E3B2A77" w:rsidR="008401AA" w:rsidRPr="003728A8" w:rsidRDefault="00F26291" w:rsidP="00F622C8">
      <w:pPr>
        <w:pStyle w:val="simple"/>
        <w:shd w:val="clear" w:color="auto" w:fill="FFFFFF"/>
        <w:spacing w:before="225" w:beforeAutospacing="0" w:after="240" w:afterAutospacing="0"/>
        <w:jc w:val="both"/>
        <w:rPr>
          <w:rFonts w:ascii="Arial" w:eastAsia="Arial" w:hAnsi="Arial" w:cs="Arial"/>
          <w:color w:val="000000"/>
          <w:sz w:val="22"/>
          <w:szCs w:val="22"/>
          <w:lang w:val="ca-ES" w:eastAsia="ca-ES"/>
        </w:rPr>
      </w:pPr>
      <w:r w:rsidRPr="003728A8">
        <w:rPr>
          <w:rFonts w:ascii="Arial" w:eastAsia="Arial" w:hAnsi="Arial" w:cs="Arial"/>
          <w:color w:val="000000"/>
          <w:sz w:val="22"/>
          <w:szCs w:val="22"/>
          <w:lang w:val="ca-ES" w:eastAsia="ca-ES"/>
        </w:rPr>
        <w:t>D’estabilitat i qualitat laboral: 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pugui establir.</w:t>
      </w:r>
    </w:p>
    <w:p w14:paraId="178BE675" w14:textId="77777777" w:rsidR="003B1123" w:rsidRPr="003728A8" w:rsidRDefault="00366F63" w:rsidP="004B1DBF">
      <w:pPr>
        <w:spacing w:after="387"/>
        <w:ind w:left="0" w:firstLine="0"/>
        <w:jc w:val="both"/>
      </w:pPr>
      <w:r w:rsidRPr="003728A8">
        <w:t>L’incompliment parcial o el compliment defectuós de les condicions especials d’execució previstes en aquest plec podrà comportar la imposició a l’empresa contractista de penalitats conforme l’apartat 1 de l’article 192 de la LCSP.</w:t>
      </w:r>
    </w:p>
    <w:p w14:paraId="5B3C7595" w14:textId="0B2CB018" w:rsidR="00C34D37" w:rsidRPr="003728A8" w:rsidRDefault="00366F63" w:rsidP="00244313">
      <w:pPr>
        <w:pStyle w:val="Ttol1"/>
        <w:ind w:left="426" w:hanging="426"/>
      </w:pPr>
      <w:bookmarkStart w:id="19" w:name="_Toc191553130"/>
      <w:r w:rsidRPr="003728A8">
        <w:t>Modificació del contracte</w:t>
      </w:r>
      <w:bookmarkEnd w:id="19"/>
      <w:r w:rsidRPr="003728A8">
        <w:t xml:space="preserve"> </w:t>
      </w:r>
    </w:p>
    <w:p w14:paraId="3977B5DD"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5B30360A" wp14:editId="6395F2AD">
                <wp:extent cx="5798185" cy="6097"/>
                <wp:effectExtent l="0" t="0" r="0" b="0"/>
                <wp:docPr id="34268" name="Group 34268"/>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9789" name="Shape 3978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68" style="width:456.55pt;height:0.480103pt;mso-position-horizontal-relative:char;mso-position-vertical-relative:line" coordsize="57981,60">
                <v:shape id="Shape 3979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5501388" w14:textId="18234898" w:rsidR="00C34D37" w:rsidRPr="003728A8" w:rsidRDefault="00366F63" w:rsidP="0062306E">
      <w:pPr>
        <w:spacing w:after="387"/>
        <w:ind w:left="-6" w:hanging="11"/>
        <w:jc w:val="both"/>
      </w:pPr>
      <w:r w:rsidRPr="003728A8">
        <w:rPr>
          <w:b/>
        </w:rPr>
        <w:t xml:space="preserve">NO. </w:t>
      </w:r>
      <w:r w:rsidRPr="003728A8">
        <w:t xml:space="preserve">Sens perjudici de la possibilitat de recórrer a les modificacions contractuals no previstes en els plecs conforme el règim establert a l’article 205 de la LCSP, en el present contracte no es preveuen altres modificacions. </w:t>
      </w:r>
    </w:p>
    <w:p w14:paraId="2DB856E1" w14:textId="77777777" w:rsidR="00C34D37" w:rsidRPr="003728A8" w:rsidRDefault="00366F63" w:rsidP="00244313">
      <w:pPr>
        <w:pStyle w:val="Ttol1"/>
        <w:ind w:left="426" w:hanging="426"/>
      </w:pPr>
      <w:bookmarkStart w:id="20" w:name="_Toc191553131"/>
      <w:r w:rsidRPr="003728A8">
        <w:t>Cessió del contracte</w:t>
      </w:r>
      <w:bookmarkEnd w:id="20"/>
      <w:r w:rsidRPr="003728A8">
        <w:t xml:space="preserve"> </w:t>
      </w:r>
    </w:p>
    <w:p w14:paraId="13E9B608"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0A8BB6E9" wp14:editId="2CF4B6E0">
                <wp:extent cx="5798185" cy="6096"/>
                <wp:effectExtent l="0" t="0" r="0" b="0"/>
                <wp:docPr id="35849" name="Group 3584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1" name="Shape 3979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49" style="width:456.55pt;height:0.47998pt;mso-position-horizontal-relative:char;mso-position-vertical-relative:line" coordsize="57981,60">
                <v:shape id="Shape 3979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7649BF5C" w14:textId="70720CB5" w:rsidR="00C34D37" w:rsidRPr="003728A8" w:rsidRDefault="00366F63" w:rsidP="0062306E">
      <w:pPr>
        <w:tabs>
          <w:tab w:val="center" w:pos="2932"/>
        </w:tabs>
        <w:spacing w:after="387"/>
        <w:ind w:left="-17" w:firstLine="0"/>
      </w:pPr>
      <w:r w:rsidRPr="003728A8">
        <w:rPr>
          <w:b/>
        </w:rPr>
        <w:t xml:space="preserve">NO </w:t>
      </w:r>
      <w:r w:rsidRPr="003728A8">
        <w:t xml:space="preserve">es preveu la possibilitat de cedir el contracte. </w:t>
      </w:r>
    </w:p>
    <w:p w14:paraId="6491EECF" w14:textId="77777777" w:rsidR="00C34D37" w:rsidRPr="003728A8" w:rsidRDefault="00366F63" w:rsidP="00244313">
      <w:pPr>
        <w:pStyle w:val="Ttol1"/>
        <w:ind w:left="426" w:hanging="426"/>
      </w:pPr>
      <w:bookmarkStart w:id="21" w:name="_Toc191553132"/>
      <w:r w:rsidRPr="003728A8">
        <w:t>Subcontractació</w:t>
      </w:r>
      <w:bookmarkEnd w:id="21"/>
      <w:r w:rsidRPr="003728A8">
        <w:t xml:space="preserve"> </w:t>
      </w:r>
    </w:p>
    <w:p w14:paraId="4D8374BB"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43188BFD" wp14:editId="1FBF2FDF">
                <wp:extent cx="5798185" cy="6096"/>
                <wp:effectExtent l="0" t="0" r="0" b="0"/>
                <wp:docPr id="35851" name="Group 3585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3" name="Shape 3979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51" style="width:456.55pt;height:0.47998pt;mso-position-horizontal-relative:char;mso-position-vertical-relative:line" coordsize="57981,60">
                <v:shape id="Shape 3979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49C79EF3" w14:textId="017610D6" w:rsidR="00C34D37" w:rsidRPr="003728A8" w:rsidRDefault="00366F63" w:rsidP="00491B0F">
      <w:r w:rsidRPr="003728A8">
        <w:t xml:space="preserve">SÍ </w:t>
      </w:r>
    </w:p>
    <w:p w14:paraId="645FA52D" w14:textId="38F3DFCF" w:rsidR="00C34D37" w:rsidRPr="003728A8" w:rsidRDefault="00366F63" w:rsidP="00935DB8">
      <w:pPr>
        <w:ind w:left="0" w:firstLine="0"/>
        <w:jc w:val="both"/>
      </w:pPr>
      <w:r w:rsidRPr="003728A8">
        <w:t xml:space="preserve">L’empresa contractista pot subcontractar amb tercers la realització parcial de la prestació objecte d’aquest contracte. </w:t>
      </w:r>
    </w:p>
    <w:p w14:paraId="3E60EB53" w14:textId="77777777" w:rsidR="00C34D37" w:rsidRPr="003728A8" w:rsidRDefault="00366F63" w:rsidP="00692B3E">
      <w:pPr>
        <w:numPr>
          <w:ilvl w:val="0"/>
          <w:numId w:val="3"/>
        </w:numPr>
        <w:ind w:hanging="360"/>
        <w:jc w:val="both"/>
      </w:pPr>
      <w:r w:rsidRPr="003728A8">
        <w:t xml:space="preserve">L’empresa contractista comunicarà a l’òrgan de contractació, per escrit, un cop adjudicat el contracte i com a molt tard a l’inici de l’execució d’aquest, la intenció de subcontractar i assenyalarà totes les dades que estableix l’apartat b) del punt 2 de l’article 215 de la LCSP. </w:t>
      </w:r>
    </w:p>
    <w:p w14:paraId="2730B428" w14:textId="77777777" w:rsidR="00C34D37" w:rsidRPr="003728A8" w:rsidRDefault="00366F63" w:rsidP="00D65DC2">
      <w:pPr>
        <w:ind w:left="-5"/>
        <w:jc w:val="both"/>
      </w:pPr>
      <w:r w:rsidRPr="003728A8">
        <w:lastRenderedPageBreak/>
        <w:t xml:space="preserve">La infracció de les condicions establertes a aquests plecs i a l’article 215.2 de la LCSP en relació a la subcontractació, així com la manca d’acreditació de l’aptitud de l’empresa </w:t>
      </w:r>
      <w:proofErr w:type="spellStart"/>
      <w:r w:rsidRPr="003728A8">
        <w:t>subcontractista</w:t>
      </w:r>
      <w:proofErr w:type="spellEnd"/>
      <w:r w:rsidRPr="003728A8">
        <w:t xml:space="preserve"> o de les circumstàncies determinants de la situació d’emergència o de les que fan urgent la subcontractació, tindrà, en funció de la repercussió en l’execució del contracte, alguna d’aquestes dues conseqüències: </w:t>
      </w:r>
    </w:p>
    <w:p w14:paraId="127C36AE" w14:textId="77777777" w:rsidR="00C34D37" w:rsidRPr="003728A8" w:rsidRDefault="00366F63" w:rsidP="00692B3E">
      <w:pPr>
        <w:numPr>
          <w:ilvl w:val="0"/>
          <w:numId w:val="4"/>
        </w:numPr>
        <w:spacing w:after="237" w:line="259" w:lineRule="auto"/>
        <w:ind w:right="11" w:hanging="360"/>
        <w:jc w:val="both"/>
      </w:pPr>
      <w:r w:rsidRPr="003728A8">
        <w:t xml:space="preserve">la imposició al contractista d’una penalitat de fins un 50% de l’import del subcontracte; </w:t>
      </w:r>
    </w:p>
    <w:p w14:paraId="424A6403" w14:textId="77777777" w:rsidR="00C34D37" w:rsidRPr="003728A8" w:rsidRDefault="00366F63" w:rsidP="00692B3E">
      <w:pPr>
        <w:numPr>
          <w:ilvl w:val="0"/>
          <w:numId w:val="4"/>
        </w:numPr>
        <w:ind w:right="11" w:hanging="360"/>
        <w:jc w:val="both"/>
      </w:pPr>
      <w:r w:rsidRPr="003728A8">
        <w:t xml:space="preserve">la resolució del contracte, sempre i quan es compleixin els requisits establerts a l’article 211.1.f) segon paràgraf de la LCSP. </w:t>
      </w:r>
    </w:p>
    <w:p w14:paraId="3AEBA6C6" w14:textId="39397BA5" w:rsidR="00C34D37" w:rsidRPr="003728A8" w:rsidRDefault="00366F63" w:rsidP="00044A78">
      <w:pPr>
        <w:spacing w:after="387"/>
        <w:ind w:left="-6" w:hanging="11"/>
        <w:jc w:val="both"/>
      </w:pPr>
      <w:r w:rsidRPr="003728A8">
        <w:t xml:space="preserve">Les empreses contractistes adjudicatàries han de complir amb l’obligació de pagament a les empreses </w:t>
      </w:r>
      <w:proofErr w:type="spellStart"/>
      <w:r w:rsidRPr="003728A8">
        <w:t>subcontractistes</w:t>
      </w:r>
      <w:proofErr w:type="spellEnd"/>
      <w:r w:rsidRPr="003728A8">
        <w:t xml:space="preserve">, tal i com estableix l’article 217.1 de la LCSP, essent aquestes obligacions condicions especials d’execució, l’incompliment de les quals </w:t>
      </w:r>
      <w:r w:rsidRPr="003728A8">
        <w:rPr>
          <w:b/>
        </w:rPr>
        <w:t>permetrà la imposició de penalitats</w:t>
      </w:r>
      <w:r w:rsidRPr="003728A8">
        <w:t xml:space="preserve">. </w:t>
      </w:r>
    </w:p>
    <w:p w14:paraId="7D69D20B" w14:textId="77777777" w:rsidR="00C34D37" w:rsidRPr="003728A8" w:rsidRDefault="00366F63" w:rsidP="00A83D13">
      <w:pPr>
        <w:pStyle w:val="Ttol1"/>
        <w:ind w:left="426" w:hanging="426"/>
      </w:pPr>
      <w:bookmarkStart w:id="22" w:name="_Toc191553133"/>
      <w:r w:rsidRPr="003728A8">
        <w:t>Confidencialitat</w:t>
      </w:r>
      <w:bookmarkEnd w:id="22"/>
      <w:r w:rsidRPr="003728A8">
        <w:t xml:space="preserve"> </w:t>
      </w:r>
    </w:p>
    <w:p w14:paraId="5FABE136"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049C3204" wp14:editId="7737792C">
                <wp:extent cx="5798185" cy="6097"/>
                <wp:effectExtent l="0" t="0" r="0" b="0"/>
                <wp:docPr id="37514" name="Group 37514"/>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9795" name="Shape 3979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14" style="width:456.55pt;height:0.480103pt;mso-position-horizontal-relative:char;mso-position-vertical-relative:line" coordsize="57981,60">
                <v:shape id="Shape 3979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FEBC023" w14:textId="77777777" w:rsidR="00C34D37" w:rsidRPr="003728A8" w:rsidRDefault="00366F63" w:rsidP="009E7C75">
      <w:pPr>
        <w:ind w:left="-5"/>
        <w:jc w:val="both"/>
      </w:pPr>
      <w:r w:rsidRPr="003728A8">
        <w:t xml:space="preserve">Els documents i les dades presentats per les empreses licitadores es poden considerar de caràcter confidencial si inclouen secrets industrials, tècnics o comercials i/o drets de propietat intel·lectual i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7236F1A7" w14:textId="77777777" w:rsidR="00C34D37" w:rsidRPr="003728A8" w:rsidRDefault="00366F63" w:rsidP="009E7C75">
      <w:pPr>
        <w:ind w:left="-5"/>
        <w:jc w:val="both"/>
      </w:pPr>
      <w:r w:rsidRPr="003728A8">
        <w:t xml:space="preserve">Si escau, les empreses licitadores han de presentar una declaració de confidencialitat que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 </w:t>
      </w:r>
    </w:p>
    <w:p w14:paraId="40E185EF" w14:textId="218F8019" w:rsidR="00C34D37" w:rsidRPr="003728A8" w:rsidRDefault="00366F63" w:rsidP="00044A78">
      <w:pPr>
        <w:spacing w:after="387"/>
        <w:ind w:left="-6" w:hanging="11"/>
        <w:jc w:val="both"/>
      </w:pPr>
      <w:r w:rsidRPr="003728A8">
        <w:t xml:space="preserve">Sens perjudici de la declaració de confidencialitat de les empreses licitadores, davant d’una sol·licitud d’informació correspon a l’òrgan de contractació </w:t>
      </w:r>
      <w:r w:rsidR="00F622C8" w:rsidRPr="003728A8">
        <w:t xml:space="preserve">prèvia proposta de la Mesa de contractació </w:t>
      </w:r>
      <w:r w:rsidRPr="003728A8">
        <w:t xml:space="preserve">valorar si aquesta qualificació és correcta, d’acord amb els principis de publicitat i de transparència que regeixen l’actuació administrativa, i corregir-la si s’escau, prèvia audiència de les empreses licitadores. </w:t>
      </w:r>
    </w:p>
    <w:p w14:paraId="60583A2B" w14:textId="77777777" w:rsidR="00C34D37" w:rsidRPr="003728A8" w:rsidRDefault="00366F63" w:rsidP="00A83D13">
      <w:pPr>
        <w:pStyle w:val="Ttol1"/>
        <w:ind w:left="426" w:hanging="426"/>
      </w:pPr>
      <w:bookmarkStart w:id="23" w:name="_Toc191553134"/>
      <w:r w:rsidRPr="003728A8">
        <w:t>Drets de propietat industrial i intel·lectual</w:t>
      </w:r>
      <w:bookmarkEnd w:id="23"/>
      <w:r w:rsidRPr="003728A8">
        <w:t xml:space="preserve"> </w:t>
      </w:r>
    </w:p>
    <w:p w14:paraId="33BC7B22"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26309641" wp14:editId="31010C76">
                <wp:extent cx="5798185" cy="6096"/>
                <wp:effectExtent l="0" t="0" r="0" b="0"/>
                <wp:docPr id="36899" name="Group 3689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7" name="Shape 3979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99" style="width:456.55pt;height:0.47998pt;mso-position-horizontal-relative:char;mso-position-vertical-relative:line" coordsize="57981,60">
                <v:shape id="Shape 3979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C2D4F34" w14:textId="635DA94F" w:rsidR="00C34D37" w:rsidRPr="003728A8" w:rsidRDefault="00366F63" w:rsidP="00935DB8">
      <w:pPr>
        <w:spacing w:after="387"/>
        <w:ind w:left="-6" w:hanging="11"/>
        <w:jc w:val="both"/>
      </w:pPr>
      <w:r w:rsidRPr="003728A8">
        <w:rPr>
          <w:b/>
        </w:rPr>
        <w:t xml:space="preserve">NO. </w:t>
      </w:r>
      <w:r w:rsidRPr="003728A8">
        <w:t xml:space="preserve">En el marc de l’execució d’aquest contracte, no s’exigeix la transferència de drets de propietat industrial o intel·lectual. </w:t>
      </w:r>
    </w:p>
    <w:p w14:paraId="61443C28" w14:textId="6BEBDD8F" w:rsidR="00C34D37" w:rsidRPr="003728A8" w:rsidRDefault="00366F63" w:rsidP="00A83D13">
      <w:pPr>
        <w:pStyle w:val="Ttol1"/>
        <w:ind w:left="426" w:hanging="426"/>
      </w:pPr>
      <w:bookmarkStart w:id="24" w:name="_Toc191553135"/>
      <w:r w:rsidRPr="003728A8">
        <w:t>Abonaments a l’empresa contractista</w:t>
      </w:r>
      <w:bookmarkEnd w:id="24"/>
      <w:r w:rsidRPr="003728A8">
        <w:t xml:space="preserve"> </w:t>
      </w:r>
    </w:p>
    <w:p w14:paraId="11C4A233" w14:textId="77777777" w:rsidR="00C34D37" w:rsidRPr="003728A8" w:rsidRDefault="00366F63">
      <w:pPr>
        <w:spacing w:after="277" w:line="259" w:lineRule="auto"/>
        <w:ind w:left="-29" w:right="-33" w:firstLine="0"/>
      </w:pPr>
      <w:r w:rsidRPr="003728A8">
        <w:rPr>
          <w:rFonts w:ascii="Calibri" w:eastAsia="Calibri" w:hAnsi="Calibri" w:cs="Calibri"/>
          <w:noProof/>
        </w:rPr>
        <mc:AlternateContent>
          <mc:Choice Requires="wpg">
            <w:drawing>
              <wp:inline distT="0" distB="0" distL="0" distR="0" wp14:anchorId="1047E456" wp14:editId="310F6613">
                <wp:extent cx="5798185" cy="6096"/>
                <wp:effectExtent l="0" t="0" r="0" b="0"/>
                <wp:docPr id="36901" name="Group 3690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9" name="Shape 3979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901" style="width:456.55pt;height:0.47998pt;mso-position-horizontal-relative:char;mso-position-vertical-relative:line" coordsize="57981,60">
                <v:shape id="Shape 3980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F8F45EF" w14:textId="77777777" w:rsidR="00C34D37" w:rsidRPr="003728A8" w:rsidRDefault="00366F63" w:rsidP="00445A6D">
      <w:pPr>
        <w:ind w:left="-5"/>
        <w:jc w:val="both"/>
      </w:pPr>
      <w:r w:rsidRPr="003728A8">
        <w:lastRenderedPageBreak/>
        <w:t xml:space="preserve">L’import dels serveis executats s’acreditarà de conformitat amb el plec de prescripcions tècniques, per mitjà dels documents que acreditin la realització total o parcial, si s’escau, del contracte. </w:t>
      </w:r>
    </w:p>
    <w:p w14:paraId="767ABFA2" w14:textId="79BFE572" w:rsidR="00C34D37" w:rsidRPr="003728A8" w:rsidRDefault="00366F63" w:rsidP="00445A6D">
      <w:pPr>
        <w:spacing w:after="265" w:line="281" w:lineRule="auto"/>
        <w:ind w:left="0" w:firstLine="0"/>
        <w:jc w:val="both"/>
        <w:rPr>
          <w:color w:val="auto"/>
        </w:rPr>
      </w:pPr>
      <w:r w:rsidRPr="003728A8">
        <w:rPr>
          <w:color w:val="auto"/>
        </w:rPr>
        <w:t xml:space="preserve">El pagament a l’empresa contractista s’efectuarà </w:t>
      </w:r>
      <w:r w:rsidR="0054028A" w:rsidRPr="003728A8">
        <w:rPr>
          <w:color w:val="auto"/>
        </w:rPr>
        <w:t xml:space="preserve">mensualment </w:t>
      </w:r>
      <w:r w:rsidRPr="003728A8">
        <w:rPr>
          <w:color w:val="auto"/>
        </w:rPr>
        <w:t xml:space="preserve">contra presentació de factura expedida d’acord amb la normativa vigent sobre factura electrònica, en el termini màxim de 30 dies naturals, comptats des de la data efectiva de prestació del servei o de recepció de l’objecte contractual o, en cas de desconèixer aquesta data, des de la data de registre de la factura. </w:t>
      </w:r>
    </w:p>
    <w:p w14:paraId="5E169393" w14:textId="77777777" w:rsidR="00C34D37" w:rsidRPr="003728A8" w:rsidRDefault="00366F63" w:rsidP="00445A6D">
      <w:pPr>
        <w:spacing w:after="277"/>
        <w:ind w:left="-5"/>
        <w:jc w:val="both"/>
      </w:pPr>
      <w:r w:rsidRPr="003728A8">
        <w:t xml:space="preserve">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 </w:t>
      </w:r>
    </w:p>
    <w:p w14:paraId="232853A2" w14:textId="77777777" w:rsidR="00C34D37" w:rsidRPr="003728A8" w:rsidRDefault="00366F63" w:rsidP="00445A6D">
      <w:pPr>
        <w:ind w:left="-5"/>
        <w:jc w:val="both"/>
      </w:pPr>
      <w:r w:rsidRPr="003728A8">
        <w:t xml:space="preserve">La plataforma e-FACT és el punt general d’entrada de factures electròniques de l’Administració de la Generalitat de Catalunya i del seu Sector Públic. </w:t>
      </w:r>
    </w:p>
    <w:p w14:paraId="5D1D3089" w14:textId="77777777" w:rsidR="00C34D37" w:rsidRPr="003728A8" w:rsidRDefault="00366F63" w:rsidP="00044A78">
      <w:pPr>
        <w:spacing w:after="387"/>
        <w:ind w:left="-6" w:hanging="11"/>
        <w:jc w:val="both"/>
      </w:pPr>
      <w:r w:rsidRPr="003728A8">
        <w:t xml:space="preserve">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w:t>
      </w:r>
    </w:p>
    <w:p w14:paraId="43DBEAEF" w14:textId="77777777" w:rsidR="00C34D37" w:rsidRPr="003728A8" w:rsidRDefault="00366F63" w:rsidP="00A83D13">
      <w:pPr>
        <w:pStyle w:val="Ttol1"/>
        <w:ind w:left="426" w:hanging="426"/>
      </w:pPr>
      <w:bookmarkStart w:id="25" w:name="_Toc191553136"/>
      <w:r w:rsidRPr="003728A8">
        <w:t>Règim de penalitats</w:t>
      </w:r>
      <w:bookmarkEnd w:id="25"/>
      <w:r w:rsidRPr="003728A8">
        <w:t xml:space="preserve"> </w:t>
      </w:r>
    </w:p>
    <w:p w14:paraId="66D0B3A1"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36CBAE89" wp14:editId="3EF38A1F">
                <wp:extent cx="5798185" cy="6096"/>
                <wp:effectExtent l="0" t="0" r="0" b="0"/>
                <wp:docPr id="37798" name="Group 3779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1" name="Shape 3980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98" style="width:456.55pt;height:0.47998pt;mso-position-horizontal-relative:char;mso-position-vertical-relative:line" coordsize="57981,60">
                <v:shape id="Shape 3980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390182E" w14:textId="77777777" w:rsidR="00C34D37" w:rsidRPr="003728A8" w:rsidRDefault="00366F63">
      <w:pPr>
        <w:spacing w:after="297"/>
        <w:ind w:left="-5"/>
      </w:pPr>
      <w:r w:rsidRPr="003728A8">
        <w:t xml:space="preserve">L’òrgan de contractació podrà imposar a l’empresa o empreses adjudicatàries les penalitats següents quan concorrin els supòsits que es relacionen a continuació: </w:t>
      </w:r>
    </w:p>
    <w:p w14:paraId="7A133EEA" w14:textId="58005E5F" w:rsidR="00285DD5" w:rsidRPr="003728A8" w:rsidRDefault="00366F63" w:rsidP="00692B3E">
      <w:pPr>
        <w:numPr>
          <w:ilvl w:val="0"/>
          <w:numId w:val="5"/>
        </w:numPr>
        <w:ind w:hanging="360"/>
        <w:jc w:val="both"/>
      </w:pPr>
      <w:r w:rsidRPr="003728A8">
        <w:t>Per incompliment de les condicions especials d’execució del contracte (art. 202.3 LCSP):</w:t>
      </w:r>
      <w:r w:rsidR="00285DD5" w:rsidRPr="003728A8">
        <w:rPr>
          <w:bCs/>
        </w:rPr>
        <w:t xml:space="preserve"> s'imposarà una penalitat l'import de la qual es calcularà aplicant al pressupost del contracte el percentatge en què hagi minorat el salari/hora conveni del treballador adscrit al contracte la reducció del qual s'hagi operat en major mesura, fins al límit del 10 %. Si de cas la reducció salari/hora conveni del treballador que experimenti una major reducció supera el 10 %, o si l’empresa contractista no facilita la informació requerida per acreditar el compliment de l'obligació establerta en aquesta clàusula, es considerarà incomplerta una obligació essencial del contracte incorrent l’empresa contractista en una causa de resolució.</w:t>
      </w:r>
    </w:p>
    <w:p w14:paraId="261908E0" w14:textId="77777777" w:rsidR="00285DD5" w:rsidRPr="003728A8" w:rsidRDefault="00285DD5" w:rsidP="00692B3E">
      <w:pPr>
        <w:numPr>
          <w:ilvl w:val="0"/>
          <w:numId w:val="5"/>
        </w:numPr>
        <w:ind w:hanging="360"/>
        <w:jc w:val="both"/>
      </w:pPr>
      <w:r w:rsidRPr="003728A8">
        <w:t xml:space="preserve">Per compliment defectuós o parcial de la prestació objecte del contracte (192.1 LCSP): </w:t>
      </w:r>
      <w:r w:rsidRPr="003728A8">
        <w:rPr>
          <w:bCs/>
        </w:rPr>
        <w:t>L'import de la penalitat per compliment defectuós o parcial de la prestació, s'imposaran penalitats diàries en la proporció de deu cèntims d'euro (0,10 euros) per cada mil euros (1000 euros) del preu del contracte que presentin retard.</w:t>
      </w:r>
    </w:p>
    <w:p w14:paraId="0F4A4DF1" w14:textId="75653F02" w:rsidR="00C34D37" w:rsidRPr="003728A8" w:rsidRDefault="00366F63" w:rsidP="00692B3E">
      <w:pPr>
        <w:numPr>
          <w:ilvl w:val="0"/>
          <w:numId w:val="5"/>
        </w:numPr>
        <w:ind w:hanging="360"/>
        <w:jc w:val="both"/>
      </w:pPr>
      <w:r w:rsidRPr="003728A8">
        <w:t xml:space="preserve">Per incompliment de les característiques de l’oferta vinculades als criteris d’adjudicació (art. 122.3 LCSP): </w:t>
      </w:r>
      <w:r w:rsidR="00285DD5" w:rsidRPr="003728A8">
        <w:t xml:space="preserve">Per l'incompliment de les característiques de l'oferta vinculades als </w:t>
      </w:r>
      <w:r w:rsidR="00285DD5" w:rsidRPr="003728A8">
        <w:lastRenderedPageBreak/>
        <w:t>criteris d'adjudicació, es podrà imposar una penalitat equivalent a un percentatge del 2% de l'import de facturació mensual per cada incompliment detectat. Si es repeteix en més de tres ocasions dins un període de 12 mesos, l'òrgan de contractació es reserva el dret de resoldre el contracte de manera unilateral.</w:t>
      </w:r>
      <w:r w:rsidRPr="003728A8">
        <w:t xml:space="preserve"> </w:t>
      </w:r>
    </w:p>
    <w:p w14:paraId="0DDB1C6C" w14:textId="77777777" w:rsidR="00285DD5" w:rsidRPr="003728A8" w:rsidRDefault="00285DD5" w:rsidP="00692B3E">
      <w:pPr>
        <w:numPr>
          <w:ilvl w:val="0"/>
          <w:numId w:val="5"/>
        </w:numPr>
        <w:spacing w:after="249" w:line="270" w:lineRule="auto"/>
        <w:ind w:hanging="360"/>
        <w:jc w:val="both"/>
      </w:pPr>
      <w:r w:rsidRPr="003728A8">
        <w:t xml:space="preserve">Per incompliment dels pagaments als </w:t>
      </w:r>
      <w:proofErr w:type="spellStart"/>
      <w:r w:rsidRPr="003728A8">
        <w:t>subcontractistes</w:t>
      </w:r>
      <w:proofErr w:type="spellEnd"/>
      <w:r w:rsidRPr="003728A8">
        <w:t xml:space="preserve"> (217.1 LCSP): En el supòsit que el Contractista incompleixi els terminis de pagament als </w:t>
      </w:r>
      <w:proofErr w:type="spellStart"/>
      <w:r w:rsidRPr="003728A8">
        <w:t>subcontractistes</w:t>
      </w:r>
      <w:proofErr w:type="spellEnd"/>
      <w:r w:rsidRPr="003728A8">
        <w:t xml:space="preserve"> i/o proveïdors o incompleixi l’obligació de lliurar informació al respecte en els termes indicats al present Plec, l’òrgan de contractació podrà imposar una penalització al Contractista de cent euros (100 euros) per cada dia de retard en el pagament de cada factura o en el lliurament de la informació sol·licitada per l’òrgan de contractació. </w:t>
      </w:r>
    </w:p>
    <w:p w14:paraId="0A585C36" w14:textId="155857BA" w:rsidR="00C34D37" w:rsidRPr="003728A8" w:rsidRDefault="00366F63" w:rsidP="00692B3E">
      <w:pPr>
        <w:numPr>
          <w:ilvl w:val="0"/>
          <w:numId w:val="5"/>
        </w:numPr>
        <w:spacing w:after="272" w:line="270" w:lineRule="auto"/>
        <w:ind w:hanging="360"/>
        <w:jc w:val="both"/>
      </w:pPr>
      <w:r w:rsidRPr="003728A8">
        <w:t xml:space="preserve">Per incompliment del règim de subrogació de personal (130.4 LCSP): </w:t>
      </w:r>
      <w:r w:rsidR="00285DD5" w:rsidRPr="003728A8">
        <w:t>Per l'incompliment del règim de subrogació de personal establert en els plecs de condicions, es podrà imposar una penalitat equivalent al 5% de l'import de facturació mensual, sense perjudici de les altres responsabilitats que se’n puguin derivar. A més, si aquest incompliment provoca una afectació directa sobre els treballadors, es podrà exigir al contractista que esmenin immediatament la situació, amb l'amenaça de resolució del contracte si no es fa en un termini de 30 dies.</w:t>
      </w:r>
      <w:r w:rsidRPr="003728A8">
        <w:t xml:space="preserve"> </w:t>
      </w:r>
    </w:p>
    <w:p w14:paraId="05155C07" w14:textId="77777777" w:rsidR="00C34D37" w:rsidRPr="003728A8" w:rsidRDefault="00366F63" w:rsidP="00044A78">
      <w:pPr>
        <w:spacing w:after="387"/>
        <w:ind w:left="-6" w:hanging="11"/>
        <w:jc w:val="both"/>
      </w:pPr>
      <w:r w:rsidRPr="003728A8">
        <w:t>Així mateix, l’Administració podrà iniciar una reclamació de danys, de conformitat amb el Reial decret llei 9/2017, de 26 de maig.</w:t>
      </w:r>
      <w:r w:rsidRPr="003728A8">
        <w:rPr>
          <w:sz w:val="24"/>
        </w:rPr>
        <w:t xml:space="preserve"> </w:t>
      </w:r>
    </w:p>
    <w:p w14:paraId="1F7823EE" w14:textId="77777777" w:rsidR="00C34D37" w:rsidRPr="003728A8" w:rsidRDefault="00366F63" w:rsidP="00A83D13">
      <w:pPr>
        <w:pStyle w:val="Ttol1"/>
        <w:ind w:left="426" w:hanging="426"/>
      </w:pPr>
      <w:bookmarkStart w:id="26" w:name="_Toc191553137"/>
      <w:r w:rsidRPr="003728A8">
        <w:t>Règim de recursos i jurisdicció competent</w:t>
      </w:r>
      <w:bookmarkEnd w:id="26"/>
      <w:r w:rsidRPr="003728A8">
        <w:t xml:space="preserve"> </w:t>
      </w:r>
    </w:p>
    <w:p w14:paraId="5F071B74"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2006A4A0" wp14:editId="39E64E0A">
                <wp:extent cx="5798185" cy="6096"/>
                <wp:effectExtent l="0" t="0" r="0" b="0"/>
                <wp:docPr id="37799" name="Group 3779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3" name="Shape 3980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99" style="width:456.55pt;height:0.47998pt;mso-position-horizontal-relative:char;mso-position-vertical-relative:line" coordsize="57981,60">
                <v:shape id="Shape 3980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A6B65ED" w14:textId="77777777" w:rsidR="00C34D37" w:rsidRPr="003728A8" w:rsidRDefault="00366F63" w:rsidP="00491B0F">
      <w:r w:rsidRPr="003728A8">
        <w:t xml:space="preserve">Règim de recursos </w:t>
      </w:r>
    </w:p>
    <w:p w14:paraId="653227D0" w14:textId="77777777" w:rsidR="00C34D37" w:rsidRPr="003728A8" w:rsidRDefault="00366F63" w:rsidP="00A13B73">
      <w:pPr>
        <w:ind w:left="-5"/>
        <w:jc w:val="both"/>
      </w:pPr>
      <w:r w:rsidRPr="003728A8">
        <w:t xml:space="preserve">Els actes de preparació i d’adjudicació, i els adoptats en relació als efectes, la modificació i l’extinció d’aquest contracte, i els acords que adopti l’òrgan de contractació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 </w:t>
      </w:r>
    </w:p>
    <w:p w14:paraId="502E33EC" w14:textId="77777777" w:rsidR="00C34D37" w:rsidRPr="003728A8" w:rsidRDefault="00366F63" w:rsidP="00A13B73">
      <w:pPr>
        <w:ind w:left="-5"/>
        <w:jc w:val="both"/>
      </w:pPr>
      <w:r w:rsidRPr="003728A8">
        <w:t xml:space="preserve">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 </w:t>
      </w:r>
    </w:p>
    <w:p w14:paraId="178ACB04" w14:textId="77777777" w:rsidR="00C34D37" w:rsidRPr="003728A8" w:rsidRDefault="00366F63" w:rsidP="00491B0F">
      <w:r w:rsidRPr="003728A8">
        <w:t xml:space="preserve">Jurisdicció competent </w:t>
      </w:r>
    </w:p>
    <w:p w14:paraId="429B099B" w14:textId="77777777" w:rsidR="00C34D37" w:rsidRPr="003728A8" w:rsidRDefault="00366F63" w:rsidP="00044A78">
      <w:pPr>
        <w:spacing w:after="387"/>
        <w:ind w:left="-6" w:hanging="11"/>
        <w:jc w:val="both"/>
      </w:pPr>
      <w:r w:rsidRPr="003728A8">
        <w:lastRenderedPageBreak/>
        <w:t xml:space="preserve">La jurisdicció competent per a la resolució de les qüestions litigioses que es plantegin en relació a la preparació, l’adjudicació, els efectes, la modificació i l’extinció del contracte és la contenciosa administrativa. </w:t>
      </w:r>
    </w:p>
    <w:p w14:paraId="281C4160" w14:textId="77777777" w:rsidR="00C34D37" w:rsidRPr="003728A8" w:rsidRDefault="00366F63" w:rsidP="00A83D13">
      <w:pPr>
        <w:pStyle w:val="Ttol1"/>
        <w:ind w:left="426" w:hanging="426"/>
      </w:pPr>
      <w:bookmarkStart w:id="27" w:name="_Toc191553138"/>
      <w:r w:rsidRPr="003728A8">
        <w:t>Règim d’invalidesa</w:t>
      </w:r>
      <w:bookmarkEnd w:id="27"/>
      <w:r w:rsidRPr="003728A8">
        <w:t xml:space="preserve"> </w:t>
      </w:r>
    </w:p>
    <w:p w14:paraId="5F04B526" w14:textId="77777777" w:rsidR="00C34D37" w:rsidRPr="003728A8" w:rsidRDefault="00366F63">
      <w:pPr>
        <w:spacing w:after="249" w:line="259" w:lineRule="auto"/>
        <w:ind w:left="-29" w:right="-33" w:firstLine="0"/>
      </w:pPr>
      <w:r w:rsidRPr="003728A8">
        <w:rPr>
          <w:rFonts w:ascii="Calibri" w:eastAsia="Calibri" w:hAnsi="Calibri" w:cs="Calibri"/>
          <w:noProof/>
        </w:rPr>
        <mc:AlternateContent>
          <mc:Choice Requires="wpg">
            <w:drawing>
              <wp:inline distT="0" distB="0" distL="0" distR="0" wp14:anchorId="534CAD26" wp14:editId="3F9B6AA3">
                <wp:extent cx="5798185" cy="6096"/>
                <wp:effectExtent l="0" t="0" r="0" b="0"/>
                <wp:docPr id="34356" name="Group 3435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5" name="Shape 3980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56" style="width:456.55pt;height:0.480011pt;mso-position-horizontal-relative:char;mso-position-vertical-relative:line" coordsize="57981,60">
                <v:shape id="Shape 3980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2A65243" w14:textId="77777777" w:rsidR="00C34D37" w:rsidRPr="003728A8" w:rsidRDefault="00366F63" w:rsidP="00044A78">
      <w:pPr>
        <w:spacing w:after="387"/>
        <w:ind w:left="-6" w:hanging="11"/>
        <w:jc w:val="both"/>
      </w:pPr>
      <w:r w:rsidRPr="003728A8">
        <w:t xml:space="preserve">Aquest contracte està sotmès al règim d’invalidesa previst en els articles 38 a 43 de la LCSP. </w:t>
      </w:r>
    </w:p>
    <w:p w14:paraId="51AEBDEA" w14:textId="77777777" w:rsidR="00C34D37" w:rsidRPr="003728A8" w:rsidRDefault="00366F63" w:rsidP="00A83D13">
      <w:pPr>
        <w:pStyle w:val="Ttol1"/>
        <w:ind w:left="426" w:hanging="426"/>
      </w:pPr>
      <w:bookmarkStart w:id="28" w:name="_Toc191553139"/>
      <w:r w:rsidRPr="003728A8">
        <w:t>Règim jurídic del contracte</w:t>
      </w:r>
      <w:bookmarkEnd w:id="28"/>
      <w:r w:rsidRPr="003728A8">
        <w:t xml:space="preserve"> </w:t>
      </w:r>
    </w:p>
    <w:p w14:paraId="37B8913A" w14:textId="77777777" w:rsidR="00C34D37" w:rsidRPr="003728A8" w:rsidRDefault="00366F63">
      <w:pPr>
        <w:spacing w:after="244" w:line="259" w:lineRule="auto"/>
        <w:ind w:left="-29" w:right="-33" w:firstLine="0"/>
      </w:pPr>
      <w:r w:rsidRPr="003728A8">
        <w:rPr>
          <w:rFonts w:ascii="Calibri" w:eastAsia="Calibri" w:hAnsi="Calibri" w:cs="Calibri"/>
          <w:noProof/>
        </w:rPr>
        <mc:AlternateContent>
          <mc:Choice Requires="wpg">
            <w:drawing>
              <wp:inline distT="0" distB="0" distL="0" distR="0" wp14:anchorId="5FFC7125" wp14:editId="728D8C94">
                <wp:extent cx="5798185" cy="6096"/>
                <wp:effectExtent l="0" t="0" r="0" b="0"/>
                <wp:docPr id="34358" name="Group 3435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7" name="Shape 3980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58" style="width:456.55pt;height:0.47998pt;mso-position-horizontal-relative:char;mso-position-vertical-relative:line" coordsize="57981,60">
                <v:shape id="Shape 3980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4B5AFBE" w14:textId="77777777" w:rsidR="00C34D37" w:rsidRPr="003728A8" w:rsidRDefault="00366F63" w:rsidP="00B52EBA">
      <w:pPr>
        <w:ind w:left="-5"/>
        <w:jc w:val="both"/>
      </w:pPr>
      <w:r w:rsidRPr="003728A8">
        <w:t xml:space="preserve">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 </w:t>
      </w:r>
    </w:p>
    <w:p w14:paraId="3923DFF2" w14:textId="77777777" w:rsidR="00C34D37" w:rsidRPr="003728A8" w:rsidRDefault="00366F63" w:rsidP="00692B3E">
      <w:pPr>
        <w:numPr>
          <w:ilvl w:val="0"/>
          <w:numId w:val="6"/>
        </w:numPr>
        <w:ind w:hanging="360"/>
        <w:jc w:val="both"/>
      </w:pPr>
      <w:r w:rsidRPr="003728A8">
        <w:t xml:space="preserve">Llei 9/2017, de 8 de novembre, de contractes del sector públic, per la qual es transposen a l’ordenament jurídic espanyol les directives del Parlament Europeu i del Consell 2014/23/UE i 2014/24/UE, de 26 de febrer de 2014. </w:t>
      </w:r>
    </w:p>
    <w:p w14:paraId="30530B2D" w14:textId="77777777" w:rsidR="00C34D37" w:rsidRPr="003728A8" w:rsidRDefault="00366F63" w:rsidP="00692B3E">
      <w:pPr>
        <w:numPr>
          <w:ilvl w:val="0"/>
          <w:numId w:val="6"/>
        </w:numPr>
        <w:ind w:hanging="360"/>
        <w:jc w:val="both"/>
      </w:pPr>
      <w:r w:rsidRPr="003728A8">
        <w:t xml:space="preserve">Decret llei 3/2016, de 31 de maig, de mesures urgents en matèria de contractació pública. </w:t>
      </w:r>
    </w:p>
    <w:p w14:paraId="7CE08307" w14:textId="77777777" w:rsidR="00C34D37" w:rsidRPr="003728A8" w:rsidRDefault="00366F63" w:rsidP="00692B3E">
      <w:pPr>
        <w:numPr>
          <w:ilvl w:val="0"/>
          <w:numId w:val="6"/>
        </w:numPr>
        <w:spacing w:after="211" w:line="284" w:lineRule="auto"/>
        <w:ind w:hanging="360"/>
        <w:jc w:val="both"/>
      </w:pPr>
      <w:r w:rsidRPr="003728A8">
        <w:t xml:space="preserve">Reial decret 817/2009, de 8 de maig, pel qual es desplega parcialment la Llei 30/2007, de 30 d’octubre, de contractes del sector públic (d’ara endavant, RD 817/2009). </w:t>
      </w:r>
    </w:p>
    <w:p w14:paraId="4C0FA0E6" w14:textId="77777777" w:rsidR="00C34D37" w:rsidRPr="003728A8" w:rsidRDefault="00366F63" w:rsidP="00692B3E">
      <w:pPr>
        <w:numPr>
          <w:ilvl w:val="0"/>
          <w:numId w:val="6"/>
        </w:numPr>
        <w:ind w:hanging="360"/>
        <w:jc w:val="both"/>
      </w:pPr>
      <w:r w:rsidRPr="003728A8">
        <w:t xml:space="preserve">Reglament general de la Llei de contractes de les administracions públiques, aprovat pel Reial decret 1098/2001, de 12 d’octubre, en tot el que no hagin modificat ni derogat les disposicions esmentades anteriorment (d’ara endavant, RGLCAP). </w:t>
      </w:r>
    </w:p>
    <w:p w14:paraId="0E9C6D0D" w14:textId="77777777" w:rsidR="00C34D37" w:rsidRPr="003728A8" w:rsidRDefault="00366F63" w:rsidP="00692B3E">
      <w:pPr>
        <w:numPr>
          <w:ilvl w:val="0"/>
          <w:numId w:val="6"/>
        </w:numPr>
        <w:ind w:hanging="360"/>
        <w:jc w:val="both"/>
      </w:pPr>
      <w:r w:rsidRPr="003728A8">
        <w:t xml:space="preserve">Llei orgànica 3/2018, de 5 de desembre, de protecció de dades personals i garantia dels drets digitals. </w:t>
      </w:r>
    </w:p>
    <w:p w14:paraId="221048DE" w14:textId="77777777" w:rsidR="00C34D37" w:rsidRPr="003728A8" w:rsidRDefault="00366F63" w:rsidP="00692B3E">
      <w:pPr>
        <w:numPr>
          <w:ilvl w:val="0"/>
          <w:numId w:val="6"/>
        </w:numPr>
        <w:ind w:hanging="360"/>
        <w:jc w:val="both"/>
      </w:pPr>
      <w:r w:rsidRPr="003728A8">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65C82884" w14:textId="77777777" w:rsidR="00C34D37" w:rsidRPr="003728A8" w:rsidRDefault="00366F63" w:rsidP="00692B3E">
      <w:pPr>
        <w:numPr>
          <w:ilvl w:val="0"/>
          <w:numId w:val="6"/>
        </w:numPr>
        <w:ind w:hanging="360"/>
        <w:jc w:val="both"/>
      </w:pPr>
      <w:r w:rsidRPr="003728A8">
        <w:t xml:space="preserve">Ordre PDA/21/2019, de 14 de febrer, per la qual es determina el sistema de notificacions electròniques de l’Administració de la Generalitat de Catalunya i del seu sector públic. </w:t>
      </w:r>
    </w:p>
    <w:p w14:paraId="557AC70A" w14:textId="77777777" w:rsidR="00CD68B3" w:rsidRPr="003728A8" w:rsidRDefault="00366F63" w:rsidP="00692B3E">
      <w:pPr>
        <w:numPr>
          <w:ilvl w:val="0"/>
          <w:numId w:val="6"/>
        </w:numPr>
        <w:ind w:hanging="360"/>
        <w:jc w:val="both"/>
      </w:pPr>
      <w:r w:rsidRPr="003728A8">
        <w:t>Addicionalment, també es regeix per les normes aplicables als contractes del sector públic en l’àmbit de Catalunya i per la seva normativa sectorial que sigui aplicable. Supletòriament, són aplicables al contracte les normes de dret administratiu i, si</w:t>
      </w:r>
      <w:r w:rsidR="00CD68B3" w:rsidRPr="003728A8">
        <w:t xml:space="preserve"> no, les normes de dret privat.</w:t>
      </w:r>
    </w:p>
    <w:p w14:paraId="17F1F2F0" w14:textId="77777777" w:rsidR="00C34D37" w:rsidRPr="003728A8" w:rsidRDefault="00366F63" w:rsidP="00935DB8">
      <w:pPr>
        <w:ind w:left="-5"/>
        <w:jc w:val="both"/>
      </w:pPr>
      <w:r w:rsidRPr="003728A8">
        <w:lastRenderedPageBreak/>
        <w:t xml:space="preserve">El desconeixement de les clàusules del contracte en qualsevol dels seus termes, dels altres documents contractuals que en formen part i també de les instruccions o altres normes que siguin aplicables en l’execució de la cosa pactada no eximeix l’empresa adjudicatària de l'obligació de complir-los. </w:t>
      </w:r>
    </w:p>
    <w:p w14:paraId="44768102" w14:textId="32151A0C" w:rsidR="008E12B9" w:rsidRPr="003728A8" w:rsidRDefault="008E12B9">
      <w:pPr>
        <w:spacing w:after="160" w:line="259" w:lineRule="auto"/>
        <w:ind w:left="0" w:firstLine="0"/>
        <w:rPr>
          <w:strike/>
        </w:rPr>
      </w:pPr>
      <w:r w:rsidRPr="003728A8">
        <w:rPr>
          <w:strike/>
        </w:rPr>
        <w:br w:type="page"/>
      </w:r>
    </w:p>
    <w:p w14:paraId="1EF11CB8" w14:textId="0D2FD6F3" w:rsidR="0086425C" w:rsidRPr="003728A8" w:rsidRDefault="0086425C" w:rsidP="00FB1582">
      <w:pPr>
        <w:pStyle w:val="Ttol1"/>
        <w:numPr>
          <w:ilvl w:val="0"/>
          <w:numId w:val="0"/>
        </w:numPr>
        <w:ind w:left="10"/>
        <w:jc w:val="center"/>
        <w:rPr>
          <w:bCs/>
        </w:rPr>
      </w:pPr>
      <w:bookmarkStart w:id="29" w:name="_Toc191553140"/>
      <w:r w:rsidRPr="003728A8">
        <w:lastRenderedPageBreak/>
        <w:t>ANNEX 1</w:t>
      </w:r>
      <w:r w:rsidR="00FB1582" w:rsidRPr="003728A8">
        <w:t xml:space="preserve">: </w:t>
      </w:r>
      <w:r w:rsidRPr="003728A8">
        <w:rPr>
          <w:bCs/>
        </w:rPr>
        <w:t>MODEL D’OFERTA</w:t>
      </w:r>
      <w:bookmarkEnd w:id="29"/>
      <w:r w:rsidRPr="003728A8">
        <w:rPr>
          <w:bCs/>
        </w:rPr>
        <w:t xml:space="preserve"> </w:t>
      </w:r>
    </w:p>
    <w:p w14:paraId="7F55E68A" w14:textId="77777777" w:rsidR="00601960" w:rsidRPr="003728A8" w:rsidRDefault="00601960" w:rsidP="00601960"/>
    <w:p w14:paraId="22E773BF" w14:textId="55FDDA2D" w:rsidR="0086425C" w:rsidRPr="003728A8" w:rsidRDefault="0086425C" w:rsidP="0086425C">
      <w:pPr>
        <w:jc w:val="both"/>
      </w:pPr>
      <w:r w:rsidRPr="003728A8">
        <w:t>El Sr./Sra. ..................................................................................................................., amb residència a ....................................................., al carrer .......................................................... número ................., i amb NIF ...................................., declara que, assabentat/</w:t>
      </w:r>
      <w:proofErr w:type="spellStart"/>
      <w:r w:rsidRPr="003728A8">
        <w:t>ada</w:t>
      </w:r>
      <w:proofErr w:type="spellEnd"/>
      <w:r w:rsidRPr="003728A8">
        <w:t xml:space="preserve"> de les condicions i requisits que s’exigeixen per poder ser l’empresa adjudicatària del contracte de </w:t>
      </w:r>
      <w:r w:rsidRPr="003728A8">
        <w:rPr>
          <w:i/>
        </w:rPr>
        <w:t>Subministrament dels documents corresponents als títols dels certificats de professionals expedits pel Servei Públic d’Ocupació de Catalunya (SOC)</w:t>
      </w:r>
      <w:r w:rsidRPr="003728A8">
        <w:t>, amb expedient número SOC-2025-88, es compromet es compromet en nom i representació de l’empresa</w:t>
      </w:r>
      <w:r w:rsidRPr="003728A8">
        <w:rPr>
          <w:i/>
        </w:rPr>
        <w:t>....................</w:t>
      </w:r>
      <w:r w:rsidRPr="003728A8">
        <w:rPr>
          <w:i/>
          <w:sz w:val="18"/>
          <w:szCs w:val="18"/>
        </w:rPr>
        <w:t>(raó social i NIF de l’empresa).</w:t>
      </w:r>
      <w:r w:rsidRPr="003728A8">
        <w:t>.....  a executar-lo amb estricta subjecció als requisits i condicions estipulats als plecs, i d’acord als següents criteris:</w:t>
      </w:r>
    </w:p>
    <w:p w14:paraId="24502301" w14:textId="77777777" w:rsidR="0086425C" w:rsidRPr="003728A8" w:rsidRDefault="0086425C" w:rsidP="0086425C">
      <w:pPr>
        <w:ind w:left="0" w:firstLine="0"/>
        <w:jc w:val="both"/>
      </w:pPr>
    </w:p>
    <w:p w14:paraId="315BB52E" w14:textId="77777777" w:rsidR="0086425C" w:rsidRPr="003728A8" w:rsidRDefault="0086425C" w:rsidP="00692B3E">
      <w:pPr>
        <w:pStyle w:val="Pargrafdellista"/>
        <w:numPr>
          <w:ilvl w:val="0"/>
          <w:numId w:val="41"/>
        </w:numPr>
        <w:spacing w:after="0" w:line="240" w:lineRule="auto"/>
        <w:jc w:val="both"/>
        <w:rPr>
          <w:b/>
        </w:rPr>
      </w:pPr>
      <w:r w:rsidRPr="003728A8">
        <w:rPr>
          <w:b/>
        </w:rPr>
        <w:t>Preu</w:t>
      </w:r>
    </w:p>
    <w:p w14:paraId="4874D3F1" w14:textId="4F876CA0" w:rsidR="0062306E" w:rsidRPr="003728A8" w:rsidRDefault="0062306E" w:rsidP="00963F13">
      <w:pPr>
        <w:jc w:val="both"/>
        <w:rPr>
          <w:color w:val="auto"/>
        </w:rPr>
      </w:pPr>
    </w:p>
    <w:bookmarkStart w:id="30" w:name="_MON_1812451191"/>
    <w:bookmarkEnd w:id="30"/>
    <w:p w14:paraId="19045785" w14:textId="782A9637" w:rsidR="0052613D" w:rsidRPr="003728A8" w:rsidRDefault="000D6C4A" w:rsidP="00963F13">
      <w:pPr>
        <w:spacing w:after="0" w:line="240" w:lineRule="auto"/>
        <w:ind w:left="0" w:firstLine="0"/>
        <w:jc w:val="both"/>
        <w:rPr>
          <w:color w:val="auto"/>
          <w:sz w:val="18"/>
          <w:szCs w:val="18"/>
        </w:rPr>
      </w:pPr>
      <w:r w:rsidRPr="003728A8">
        <w:rPr>
          <w:color w:val="auto"/>
          <w:sz w:val="18"/>
          <w:szCs w:val="18"/>
        </w:rPr>
        <w:object w:dxaOrig="9101" w:dyaOrig="577" w14:anchorId="243C7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8pt;height:28.7pt" o:ole="">
            <v:imagedata r:id="rId16" o:title=""/>
          </v:shape>
          <o:OLEObject Type="Embed" ProgID="Excel.Sheet.8" ShapeID="_x0000_i1025" DrawAspect="Content" ObjectID="_1814178899" r:id="rId17"/>
        </w:object>
      </w:r>
    </w:p>
    <w:p w14:paraId="242D3AC1" w14:textId="347BF93B" w:rsidR="0086425C" w:rsidRPr="003728A8" w:rsidRDefault="0086425C" w:rsidP="0086425C">
      <w:pPr>
        <w:jc w:val="both"/>
        <w:rPr>
          <w:rFonts w:eastAsia="Times New Roman"/>
          <w:i/>
          <w:color w:val="auto"/>
          <w:sz w:val="20"/>
          <w:szCs w:val="20"/>
        </w:rPr>
      </w:pPr>
      <w:r w:rsidRPr="003728A8">
        <w:rPr>
          <w:rFonts w:eastAsia="Times New Roman"/>
          <w:i/>
          <w:color w:val="auto"/>
          <w:sz w:val="20"/>
          <w:szCs w:val="20"/>
        </w:rPr>
        <w:t>En emplenar el present document, el licitador tindrà en compte:</w:t>
      </w:r>
    </w:p>
    <w:p w14:paraId="7633BD93" w14:textId="49D95A0C" w:rsidR="0086425C" w:rsidRPr="003728A8" w:rsidRDefault="0086425C" w:rsidP="0052613D">
      <w:pPr>
        <w:spacing w:after="0" w:line="240" w:lineRule="auto"/>
        <w:jc w:val="both"/>
        <w:rPr>
          <w:rFonts w:eastAsia="Times New Roman"/>
          <w:b/>
          <w:i/>
          <w:color w:val="auto"/>
          <w:sz w:val="20"/>
          <w:szCs w:val="20"/>
          <w:u w:val="single"/>
        </w:rPr>
      </w:pPr>
      <w:r w:rsidRPr="003728A8">
        <w:rPr>
          <w:rFonts w:eastAsia="Times New Roman"/>
          <w:b/>
          <w:i/>
          <w:color w:val="auto"/>
          <w:sz w:val="20"/>
          <w:szCs w:val="20"/>
          <w:u w:val="single"/>
        </w:rPr>
        <w:t xml:space="preserve">Que el preu total, sense IVA, serà el que servirà de </w:t>
      </w:r>
      <w:r w:rsidR="008F0D3D" w:rsidRPr="003728A8">
        <w:rPr>
          <w:rFonts w:eastAsia="Times New Roman"/>
          <w:b/>
          <w:i/>
          <w:color w:val="auto"/>
          <w:sz w:val="20"/>
          <w:szCs w:val="20"/>
          <w:u w:val="single"/>
        </w:rPr>
        <w:t>referència per valorar l’oferta, tenint en compte que:</w:t>
      </w:r>
    </w:p>
    <w:p w14:paraId="39FCAAD6" w14:textId="77777777" w:rsidR="0086425C" w:rsidRPr="003728A8" w:rsidRDefault="0086425C" w:rsidP="0086425C">
      <w:pPr>
        <w:pStyle w:val="Pargrafdellista"/>
        <w:jc w:val="both"/>
        <w:rPr>
          <w:rFonts w:eastAsia="Times New Roman"/>
          <w:i/>
          <w:color w:val="auto"/>
          <w:sz w:val="20"/>
          <w:szCs w:val="20"/>
        </w:rPr>
      </w:pPr>
    </w:p>
    <w:p w14:paraId="2D32A617" w14:textId="5C4B2187" w:rsidR="0086425C" w:rsidRPr="003728A8" w:rsidRDefault="008F0D3D" w:rsidP="00692B3E">
      <w:pPr>
        <w:pStyle w:val="Pargrafdellista"/>
        <w:numPr>
          <w:ilvl w:val="0"/>
          <w:numId w:val="40"/>
        </w:numPr>
        <w:spacing w:after="0" w:line="240" w:lineRule="auto"/>
        <w:jc w:val="both"/>
        <w:rPr>
          <w:rFonts w:eastAsia="Times New Roman"/>
          <w:i/>
          <w:color w:val="auto"/>
          <w:sz w:val="20"/>
          <w:szCs w:val="20"/>
        </w:rPr>
      </w:pPr>
      <w:r w:rsidRPr="003728A8">
        <w:rPr>
          <w:i/>
          <w:color w:val="auto"/>
          <w:sz w:val="20"/>
          <w:szCs w:val="20"/>
        </w:rPr>
        <w:t>El preu unitat expressat a l’oferta</w:t>
      </w:r>
      <w:r w:rsidR="0086425C" w:rsidRPr="003728A8">
        <w:rPr>
          <w:i/>
          <w:color w:val="auto"/>
          <w:sz w:val="20"/>
          <w:szCs w:val="20"/>
        </w:rPr>
        <w:t xml:space="preserve"> no superarà el preu unitari màxim dels certificats de professionalitat, que s’indiquen  en el quadre de l’apartat </w:t>
      </w:r>
      <w:r w:rsidR="00BA030C">
        <w:rPr>
          <w:i/>
          <w:color w:val="auto"/>
          <w:sz w:val="20"/>
          <w:szCs w:val="20"/>
        </w:rPr>
        <w:t>4</w:t>
      </w:r>
      <w:r w:rsidR="0086425C" w:rsidRPr="003728A8">
        <w:rPr>
          <w:i/>
          <w:color w:val="auto"/>
          <w:sz w:val="20"/>
          <w:szCs w:val="20"/>
        </w:rPr>
        <w:t xml:space="preserve"> del quadre de característiques del present plec</w:t>
      </w:r>
      <w:r w:rsidR="00963F13" w:rsidRPr="003728A8">
        <w:rPr>
          <w:i/>
          <w:color w:val="auto"/>
          <w:sz w:val="20"/>
          <w:szCs w:val="20"/>
        </w:rPr>
        <w:t>, i que és de 1,21 €</w:t>
      </w:r>
      <w:r w:rsidR="0086425C" w:rsidRPr="003728A8">
        <w:rPr>
          <w:i/>
          <w:color w:val="auto"/>
          <w:sz w:val="20"/>
          <w:szCs w:val="20"/>
        </w:rPr>
        <w:t xml:space="preserve">. </w:t>
      </w:r>
    </w:p>
    <w:p w14:paraId="0B1A8BBD" w14:textId="77777777" w:rsidR="0086425C" w:rsidRPr="003728A8" w:rsidRDefault="0086425C" w:rsidP="0086425C">
      <w:pPr>
        <w:pStyle w:val="Pargrafdellista"/>
        <w:jc w:val="both"/>
        <w:rPr>
          <w:i/>
          <w:color w:val="auto"/>
          <w:sz w:val="20"/>
          <w:szCs w:val="20"/>
        </w:rPr>
      </w:pPr>
    </w:p>
    <w:p w14:paraId="48D6D771" w14:textId="42851D64" w:rsidR="0086425C" w:rsidRPr="003728A8" w:rsidRDefault="0086425C" w:rsidP="00692B3E">
      <w:pPr>
        <w:pStyle w:val="Pargrafdellista"/>
        <w:numPr>
          <w:ilvl w:val="0"/>
          <w:numId w:val="40"/>
        </w:numPr>
        <w:spacing w:after="0" w:line="240" w:lineRule="auto"/>
        <w:jc w:val="both"/>
        <w:rPr>
          <w:i/>
          <w:color w:val="auto"/>
          <w:sz w:val="20"/>
          <w:szCs w:val="20"/>
        </w:rPr>
      </w:pPr>
      <w:r w:rsidRPr="003728A8">
        <w:rPr>
          <w:i/>
          <w:color w:val="auto"/>
          <w:sz w:val="20"/>
          <w:szCs w:val="20"/>
        </w:rPr>
        <w:t xml:space="preserve">Que la superació del preu unitari </w:t>
      </w:r>
      <w:r w:rsidR="008F0D3D" w:rsidRPr="003728A8">
        <w:rPr>
          <w:i/>
          <w:color w:val="auto"/>
          <w:sz w:val="20"/>
          <w:szCs w:val="20"/>
        </w:rPr>
        <w:t xml:space="preserve">màxim </w:t>
      </w:r>
      <w:r w:rsidRPr="003728A8">
        <w:rPr>
          <w:i/>
          <w:color w:val="auto"/>
          <w:sz w:val="20"/>
          <w:szCs w:val="20"/>
        </w:rPr>
        <w:t>implicarà l’exclusió de l’empresa licitadora.</w:t>
      </w:r>
    </w:p>
    <w:p w14:paraId="37BF5130" w14:textId="2BE42EBF" w:rsidR="0086425C" w:rsidRPr="003728A8" w:rsidRDefault="0086425C" w:rsidP="00963F13">
      <w:pPr>
        <w:spacing w:after="0" w:line="240" w:lineRule="auto"/>
        <w:jc w:val="both"/>
        <w:rPr>
          <w:color w:val="auto"/>
          <w:sz w:val="20"/>
          <w:szCs w:val="20"/>
        </w:rPr>
      </w:pPr>
    </w:p>
    <w:p w14:paraId="6BE232AC" w14:textId="77777777" w:rsidR="00963F13" w:rsidRPr="003728A8" w:rsidRDefault="00963F13" w:rsidP="00963F13">
      <w:pPr>
        <w:spacing w:after="0" w:line="240" w:lineRule="auto"/>
        <w:jc w:val="both"/>
        <w:rPr>
          <w:color w:val="auto"/>
          <w:sz w:val="20"/>
          <w:szCs w:val="20"/>
        </w:rPr>
      </w:pPr>
    </w:p>
    <w:p w14:paraId="191CFC5A" w14:textId="7AD19983" w:rsidR="0086425C" w:rsidRPr="003728A8" w:rsidRDefault="000C4CA6" w:rsidP="000C4CA6">
      <w:pPr>
        <w:ind w:left="360"/>
        <w:jc w:val="both"/>
        <w:rPr>
          <w:rFonts w:eastAsia="Times New Roman"/>
          <w:b/>
          <w:szCs w:val="20"/>
        </w:rPr>
      </w:pPr>
      <w:r w:rsidRPr="003728A8">
        <w:rPr>
          <w:rFonts w:eastAsia="Times New Roman"/>
          <w:b/>
          <w:szCs w:val="20"/>
        </w:rPr>
        <w:t xml:space="preserve">2) </w:t>
      </w:r>
      <w:r w:rsidR="0086425C" w:rsidRPr="003728A8">
        <w:rPr>
          <w:rFonts w:eastAsia="Times New Roman"/>
          <w:b/>
          <w:szCs w:val="20"/>
        </w:rPr>
        <w:t xml:space="preserve"> Temps de resposta</w:t>
      </w:r>
    </w:p>
    <w:p w14:paraId="0809D966" w14:textId="77777777" w:rsidR="0086425C" w:rsidRPr="003728A8" w:rsidRDefault="0086425C" w:rsidP="0086425C">
      <w:pPr>
        <w:jc w:val="both"/>
        <w:rPr>
          <w:rFonts w:eastAsia="Times New Roman"/>
          <w:szCs w:val="20"/>
        </w:rPr>
      </w:pPr>
      <w:r w:rsidRPr="003728A8">
        <w:rPr>
          <w:rFonts w:eastAsia="Times New Roman"/>
          <w:szCs w:val="20"/>
        </w:rPr>
        <w:t>L’empresa ............................................... es compromet a lliurar els certificats en un termini d’entrega de ............ dies naturals.</w:t>
      </w:r>
    </w:p>
    <w:p w14:paraId="7CE5C337" w14:textId="77777777" w:rsidR="0086425C" w:rsidRPr="003728A8" w:rsidRDefault="0086425C" w:rsidP="0086425C">
      <w:pPr>
        <w:jc w:val="both"/>
        <w:rPr>
          <w:rFonts w:eastAsia="Times New Roman"/>
          <w:sz w:val="20"/>
          <w:szCs w:val="20"/>
        </w:rPr>
      </w:pPr>
    </w:p>
    <w:p w14:paraId="157F18C8" w14:textId="77777777" w:rsidR="0086425C" w:rsidRPr="003728A8" w:rsidRDefault="0086425C" w:rsidP="0086425C">
      <w:pPr>
        <w:jc w:val="both"/>
        <w:rPr>
          <w:rFonts w:eastAsia="Times New Roman"/>
          <w:b/>
          <w:sz w:val="20"/>
          <w:szCs w:val="20"/>
        </w:rPr>
      </w:pPr>
    </w:p>
    <w:p w14:paraId="6F879C65" w14:textId="03DE1179" w:rsidR="0086425C" w:rsidRPr="003728A8" w:rsidRDefault="0086425C" w:rsidP="0086425C">
      <w:pPr>
        <w:rPr>
          <w:b/>
        </w:rPr>
      </w:pPr>
      <w:r w:rsidRPr="003728A8">
        <w:rPr>
          <w:b/>
        </w:rPr>
        <w:t>Signatura electrònica</w:t>
      </w:r>
      <w:bookmarkStart w:id="31" w:name="page74"/>
      <w:bookmarkEnd w:id="31"/>
    </w:p>
    <w:p w14:paraId="0B89EAF9" w14:textId="77777777" w:rsidR="00963F13" w:rsidRPr="003728A8" w:rsidRDefault="00963F13">
      <w:pPr>
        <w:spacing w:after="160" w:line="259" w:lineRule="auto"/>
        <w:ind w:left="0" w:firstLine="0"/>
        <w:rPr>
          <w:b/>
          <w:sz w:val="24"/>
        </w:rPr>
      </w:pPr>
      <w:bookmarkStart w:id="32" w:name="_Toc191553141"/>
      <w:r w:rsidRPr="003728A8">
        <w:br w:type="page"/>
      </w:r>
    </w:p>
    <w:p w14:paraId="338C6991" w14:textId="556E824F" w:rsidR="0073274F" w:rsidRPr="003728A8" w:rsidRDefault="0073274F" w:rsidP="00491B0F">
      <w:pPr>
        <w:pStyle w:val="Ttol1"/>
        <w:numPr>
          <w:ilvl w:val="0"/>
          <w:numId w:val="0"/>
        </w:numPr>
        <w:ind w:left="10"/>
      </w:pPr>
      <w:r w:rsidRPr="003728A8">
        <w:lastRenderedPageBreak/>
        <w:t>ANNEX 2: COMPOSICIÓ DE LA MESA DE CONTRACTACIÓ</w:t>
      </w:r>
      <w:bookmarkEnd w:id="32"/>
    </w:p>
    <w:p w14:paraId="2CBAA4D6" w14:textId="77777777" w:rsidR="0073274F" w:rsidRPr="003728A8" w:rsidRDefault="0073274F" w:rsidP="00491B0F"/>
    <w:p w14:paraId="0F527252" w14:textId="77777777" w:rsidR="0073274F" w:rsidRPr="003728A8" w:rsidRDefault="0073274F" w:rsidP="0073274F">
      <w:pPr>
        <w:jc w:val="center"/>
        <w:rPr>
          <w:b/>
          <w:bCs/>
        </w:rPr>
      </w:pPr>
    </w:p>
    <w:p w14:paraId="68F87FB0" w14:textId="77777777" w:rsidR="0073274F" w:rsidRPr="003728A8" w:rsidRDefault="0073274F" w:rsidP="0073274F">
      <w:pPr>
        <w:jc w:val="both"/>
        <w:rPr>
          <w:bCs/>
        </w:rPr>
      </w:pPr>
      <w:r w:rsidRPr="003728A8">
        <w:rPr>
          <w:bCs/>
        </w:rPr>
        <w:t xml:space="preserve">Atès l’article 326.1 (in </w:t>
      </w:r>
      <w:proofErr w:type="spellStart"/>
      <w:r w:rsidRPr="003728A8">
        <w:rPr>
          <w:bCs/>
        </w:rPr>
        <w:t>fine</w:t>
      </w:r>
      <w:proofErr w:type="spellEnd"/>
      <w:r w:rsidRPr="003728A8">
        <w:rPr>
          <w:bCs/>
        </w:rPr>
        <w:t>) de la LCSP, segons el qual  “</w:t>
      </w:r>
      <w:r w:rsidRPr="003728A8">
        <w:rPr>
          <w:bCs/>
          <w:i/>
        </w:rPr>
        <w:t>en els procediments a què es refereix l’article 159.6, és igualment potestativa la constitució de la mesa”</w:t>
      </w:r>
      <w:r w:rsidRPr="003728A8">
        <w:rPr>
          <w:bCs/>
        </w:rPr>
        <w:t>, no es constituirà mesa en la present licitació.</w:t>
      </w:r>
    </w:p>
    <w:p w14:paraId="20478338" w14:textId="77777777" w:rsidR="0073274F" w:rsidRPr="003728A8" w:rsidRDefault="0073274F" w:rsidP="0073274F">
      <w:pPr>
        <w:rPr>
          <w:bCs/>
        </w:rPr>
      </w:pPr>
    </w:p>
    <w:p w14:paraId="7281AD9E" w14:textId="77777777" w:rsidR="0073274F" w:rsidRPr="003728A8" w:rsidRDefault="0073274F" w:rsidP="0073274F">
      <w:pPr>
        <w:rPr>
          <w:b/>
          <w:bCs/>
        </w:rPr>
      </w:pPr>
      <w:r w:rsidRPr="003728A8">
        <w:rPr>
          <w:b/>
          <w:bCs/>
        </w:rPr>
        <w:br w:type="page"/>
      </w:r>
    </w:p>
    <w:p w14:paraId="73EE8207" w14:textId="69BB7B81" w:rsidR="0073274F" w:rsidRPr="003728A8" w:rsidRDefault="0073274F" w:rsidP="00A83D13">
      <w:pPr>
        <w:pStyle w:val="Ttol1"/>
        <w:numPr>
          <w:ilvl w:val="0"/>
          <w:numId w:val="0"/>
        </w:numPr>
        <w:spacing w:after="203"/>
        <w:ind w:left="11"/>
      </w:pPr>
      <w:bookmarkStart w:id="33" w:name="_Toc191553142"/>
      <w:r w:rsidRPr="003728A8">
        <w:lastRenderedPageBreak/>
        <w:t>ANNEX 3: DECLARACIÓ RESPONSABLE</w:t>
      </w:r>
      <w:bookmarkEnd w:id="33"/>
    </w:p>
    <w:p w14:paraId="2F4CC3E4" w14:textId="77777777" w:rsidR="0073274F" w:rsidRPr="003728A8" w:rsidRDefault="0073274F" w:rsidP="00A83D13">
      <w:pPr>
        <w:spacing w:after="203"/>
        <w:ind w:left="11" w:hanging="11"/>
        <w:rPr>
          <w:b/>
          <w:sz w:val="21"/>
          <w:szCs w:val="21"/>
        </w:rPr>
      </w:pPr>
      <w:r w:rsidRPr="003728A8">
        <w:rPr>
          <w:b/>
          <w:sz w:val="21"/>
          <w:szCs w:val="21"/>
        </w:rPr>
        <w:t>Nom i cognoms de l’apoderat: ..................................................................................................</w:t>
      </w:r>
    </w:p>
    <w:p w14:paraId="2F03E137" w14:textId="77777777" w:rsidR="0073274F" w:rsidRPr="003728A8" w:rsidRDefault="0073274F" w:rsidP="00A83D13">
      <w:pPr>
        <w:tabs>
          <w:tab w:val="left" w:pos="0"/>
          <w:tab w:val="left" w:pos="3600"/>
          <w:tab w:val="left" w:pos="4320"/>
          <w:tab w:val="left" w:pos="5040"/>
          <w:tab w:val="left" w:pos="5760"/>
          <w:tab w:val="left" w:pos="6480"/>
          <w:tab w:val="left" w:pos="7200"/>
          <w:tab w:val="left" w:pos="7920"/>
          <w:tab w:val="left" w:pos="8640"/>
        </w:tabs>
        <w:spacing w:after="203"/>
        <w:ind w:left="11" w:hanging="11"/>
        <w:jc w:val="both"/>
        <w:rPr>
          <w:b/>
          <w:sz w:val="21"/>
          <w:szCs w:val="21"/>
        </w:rPr>
      </w:pPr>
      <w:r w:rsidRPr="003728A8">
        <w:rPr>
          <w:b/>
          <w:sz w:val="21"/>
          <w:szCs w:val="21"/>
        </w:rPr>
        <w:t>amb NIF: .............................................</w:t>
      </w:r>
    </w:p>
    <w:p w14:paraId="42E3B739" w14:textId="77777777" w:rsidR="0073274F" w:rsidRPr="003728A8" w:rsidRDefault="0073274F" w:rsidP="00A83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3"/>
        <w:ind w:left="11" w:hanging="11"/>
        <w:jc w:val="both"/>
        <w:rPr>
          <w:b/>
          <w:sz w:val="21"/>
          <w:szCs w:val="21"/>
        </w:rPr>
      </w:pPr>
      <w:r w:rsidRPr="003728A8">
        <w:rPr>
          <w:b/>
          <w:sz w:val="21"/>
          <w:szCs w:val="21"/>
        </w:rPr>
        <w:t xml:space="preserve">Que actua en representació i té poders suficients de l’empresa ................. </w:t>
      </w:r>
      <w:r w:rsidRPr="003728A8">
        <w:rPr>
          <w:sz w:val="21"/>
          <w:szCs w:val="21"/>
        </w:rPr>
        <w:t>(denominació social de la licitadora)</w:t>
      </w:r>
      <w:r w:rsidRPr="003728A8">
        <w:rPr>
          <w:b/>
          <w:sz w:val="21"/>
          <w:szCs w:val="21"/>
        </w:rPr>
        <w:t>............................,  amb CIF...........................................</w:t>
      </w:r>
    </w:p>
    <w:p w14:paraId="4ADE4CF2" w14:textId="77777777" w:rsidR="0073274F" w:rsidRPr="003728A8" w:rsidRDefault="0073274F" w:rsidP="00A83D13">
      <w:pPr>
        <w:spacing w:after="203"/>
        <w:ind w:left="11" w:hanging="11"/>
        <w:rPr>
          <w:sz w:val="21"/>
          <w:szCs w:val="21"/>
          <w:lang w:eastAsia="ja-JP"/>
        </w:rPr>
      </w:pPr>
      <w:r w:rsidRPr="003728A8">
        <w:rPr>
          <w:sz w:val="21"/>
          <w:szCs w:val="21"/>
          <w:lang w:eastAsia="ja-JP"/>
        </w:rPr>
        <w:t>MANIFESTO:</w:t>
      </w:r>
    </w:p>
    <w:p w14:paraId="4D3AB39C" w14:textId="77777777" w:rsidR="0073274F" w:rsidRPr="003728A8" w:rsidRDefault="0073274F" w:rsidP="00A83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3"/>
        <w:ind w:left="11" w:hanging="11"/>
        <w:jc w:val="both"/>
        <w:rPr>
          <w:sz w:val="21"/>
          <w:szCs w:val="21"/>
        </w:rPr>
      </w:pPr>
      <w:r w:rsidRPr="003728A8">
        <w:rPr>
          <w:sz w:val="21"/>
          <w:szCs w:val="21"/>
        </w:rPr>
        <w:t>Que em trobo en situació de concórrer com a licitador a aquesta contractació.</w:t>
      </w:r>
    </w:p>
    <w:p w14:paraId="5D84F760" w14:textId="44F33737" w:rsidR="0073274F" w:rsidRPr="003728A8" w:rsidRDefault="0073274F" w:rsidP="00A83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3"/>
        <w:ind w:left="11" w:hanging="11"/>
        <w:jc w:val="both"/>
        <w:rPr>
          <w:sz w:val="21"/>
          <w:szCs w:val="21"/>
        </w:rPr>
      </w:pPr>
      <w:r w:rsidRPr="003728A8">
        <w:rPr>
          <w:sz w:val="21"/>
          <w:szCs w:val="21"/>
        </w:rPr>
        <w:t xml:space="preserve">En conseqüència, </w:t>
      </w:r>
      <w:r w:rsidRPr="003728A8">
        <w:rPr>
          <w:b/>
          <w:sz w:val="21"/>
          <w:szCs w:val="21"/>
        </w:rPr>
        <w:t>DECLARO SOTA JURAMENT/PROMESA,</w:t>
      </w:r>
      <w:r w:rsidRPr="003728A8">
        <w:rPr>
          <w:sz w:val="21"/>
          <w:szCs w:val="21"/>
        </w:rPr>
        <w:t xml:space="preserve"> en relació a l'expedient de </w:t>
      </w:r>
      <w:r w:rsidR="001A677D" w:rsidRPr="003728A8">
        <w:rPr>
          <w:bCs/>
          <w:i/>
        </w:rPr>
        <w:t xml:space="preserve">contractació del </w:t>
      </w:r>
      <w:r w:rsidR="009B4340" w:rsidRPr="003728A8">
        <w:rPr>
          <w:bCs/>
          <w:i/>
        </w:rPr>
        <w:t>Subministrament dels documents corresponents als títols dels certificats de professionals expedits pel Servei Públic d’Ocupació de Catalunya (SOC)</w:t>
      </w:r>
      <w:r w:rsidR="001A677D" w:rsidRPr="003728A8">
        <w:t>, amb número d’expedient SOC-2025-</w:t>
      </w:r>
      <w:r w:rsidR="009B4340" w:rsidRPr="003728A8">
        <w:t>88</w:t>
      </w:r>
      <w:r w:rsidRPr="003728A8">
        <w:rPr>
          <w:sz w:val="21"/>
          <w:szCs w:val="21"/>
        </w:rPr>
        <w:t xml:space="preserve">, això que segueix: </w:t>
      </w:r>
    </w:p>
    <w:p w14:paraId="5F1DA001" w14:textId="77777777" w:rsidR="0073274F" w:rsidRPr="003728A8" w:rsidRDefault="0073274F" w:rsidP="00A83D13">
      <w:pPr>
        <w:spacing w:after="203"/>
        <w:ind w:left="11" w:hanging="11"/>
        <w:jc w:val="both"/>
        <w:rPr>
          <w:sz w:val="21"/>
          <w:szCs w:val="21"/>
        </w:rPr>
      </w:pPr>
      <w:r w:rsidRPr="003728A8">
        <w:rPr>
          <w:sz w:val="21"/>
          <w:szCs w:val="21"/>
        </w:rPr>
        <w:t>a) Que està facultat/</w:t>
      </w:r>
      <w:proofErr w:type="spellStart"/>
      <w:r w:rsidRPr="003728A8">
        <w:rPr>
          <w:sz w:val="21"/>
          <w:szCs w:val="21"/>
        </w:rPr>
        <w:t>ada</w:t>
      </w:r>
      <w:proofErr w:type="spellEnd"/>
      <w:r w:rsidRPr="003728A8">
        <w:rPr>
          <w:sz w:val="21"/>
          <w:szCs w:val="21"/>
        </w:rPr>
        <w:t xml:space="preserve">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4E1B6F6D" w14:textId="77777777" w:rsidR="0073274F" w:rsidRPr="003728A8" w:rsidRDefault="0073274F" w:rsidP="00A83D13">
      <w:pPr>
        <w:spacing w:after="203"/>
        <w:ind w:left="11" w:hanging="11"/>
        <w:jc w:val="both"/>
        <w:rPr>
          <w:sz w:val="21"/>
          <w:szCs w:val="21"/>
        </w:rPr>
      </w:pPr>
      <w:r w:rsidRPr="003728A8">
        <w:rPr>
          <w:sz w:val="21"/>
          <w:szCs w:val="21"/>
        </w:rPr>
        <w:t>b) Que disposa de les autoritzacions necessàries per exercir l’activitat.</w:t>
      </w:r>
    </w:p>
    <w:p w14:paraId="320BD362" w14:textId="77777777" w:rsidR="0073274F" w:rsidRPr="003728A8" w:rsidRDefault="0073274F" w:rsidP="00A83D13">
      <w:pPr>
        <w:tabs>
          <w:tab w:val="left" w:pos="0"/>
          <w:tab w:val="left" w:pos="284"/>
        </w:tabs>
        <w:autoSpaceDE w:val="0"/>
        <w:autoSpaceDN w:val="0"/>
        <w:adjustRightInd w:val="0"/>
        <w:spacing w:after="203"/>
        <w:ind w:left="11" w:hanging="11"/>
        <w:jc w:val="both"/>
        <w:rPr>
          <w:sz w:val="21"/>
          <w:szCs w:val="21"/>
        </w:rPr>
      </w:pPr>
      <w:r w:rsidRPr="003728A8">
        <w:rPr>
          <w:sz w:val="21"/>
          <w:szCs w:val="21"/>
        </w:rPr>
        <w:t>c) Que, essent una empresa estrangera, es sotmetrà als jutjats i tribunals espanyols de qualsevol ordre per a totes les incidències que puguin sorgir del contracte, amb renúncia expressa del fur propi.</w:t>
      </w:r>
    </w:p>
    <w:p w14:paraId="7B312B7D" w14:textId="77777777" w:rsidR="0073274F" w:rsidRPr="003728A8" w:rsidRDefault="0073274F" w:rsidP="00A83D13">
      <w:pPr>
        <w:autoSpaceDE w:val="0"/>
        <w:autoSpaceDN w:val="0"/>
        <w:adjustRightInd w:val="0"/>
        <w:spacing w:after="203"/>
        <w:ind w:left="11" w:hanging="11"/>
        <w:jc w:val="both"/>
        <w:rPr>
          <w:sz w:val="21"/>
          <w:szCs w:val="21"/>
        </w:rPr>
      </w:pPr>
      <w:r w:rsidRPr="003728A8">
        <w:rPr>
          <w:sz w:val="21"/>
          <w:szCs w:val="21"/>
        </w:rPr>
        <w:t>d)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48119BFC" w14:textId="77777777" w:rsidR="0073274F" w:rsidRPr="003728A8" w:rsidRDefault="0073274F" w:rsidP="00692B3E">
      <w:pPr>
        <w:numPr>
          <w:ilvl w:val="0"/>
          <w:numId w:val="9"/>
        </w:numPr>
        <w:autoSpaceDE w:val="0"/>
        <w:autoSpaceDN w:val="0"/>
        <w:adjustRightInd w:val="0"/>
        <w:spacing w:after="0" w:line="240" w:lineRule="auto"/>
        <w:contextualSpacing/>
        <w:jc w:val="both"/>
        <w:rPr>
          <w:sz w:val="21"/>
          <w:szCs w:val="21"/>
        </w:rPr>
      </w:pPr>
      <w:r w:rsidRPr="003728A8">
        <w:rPr>
          <w:sz w:val="21"/>
          <w:szCs w:val="21"/>
        </w:rPr>
        <w:t>Adreça/es de correu electrònic:.............................................................................</w:t>
      </w:r>
    </w:p>
    <w:p w14:paraId="6699EC4F" w14:textId="77777777" w:rsidR="0073274F" w:rsidRPr="003728A8" w:rsidRDefault="0073274F" w:rsidP="00692B3E">
      <w:pPr>
        <w:numPr>
          <w:ilvl w:val="0"/>
          <w:numId w:val="9"/>
        </w:numPr>
        <w:autoSpaceDE w:val="0"/>
        <w:autoSpaceDN w:val="0"/>
        <w:adjustRightInd w:val="0"/>
        <w:spacing w:after="0" w:line="240" w:lineRule="auto"/>
        <w:contextualSpacing/>
        <w:jc w:val="both"/>
        <w:rPr>
          <w:sz w:val="21"/>
          <w:szCs w:val="21"/>
        </w:rPr>
      </w:pPr>
      <w:r w:rsidRPr="003728A8">
        <w:rPr>
          <w:sz w:val="21"/>
          <w:szCs w:val="21"/>
        </w:rPr>
        <w:t>Persona/es autoritzada/es a accedir a les notificacions electròniques, amb especificació del NIF/NIE/CIF................................................................:...............</w:t>
      </w:r>
    </w:p>
    <w:p w14:paraId="3A0B83C4" w14:textId="77777777" w:rsidR="0073274F" w:rsidRPr="003728A8" w:rsidRDefault="0073274F" w:rsidP="00692B3E">
      <w:pPr>
        <w:numPr>
          <w:ilvl w:val="0"/>
          <w:numId w:val="9"/>
        </w:numPr>
        <w:autoSpaceDE w:val="0"/>
        <w:autoSpaceDN w:val="0"/>
        <w:adjustRightInd w:val="0"/>
        <w:spacing w:after="0" w:line="240" w:lineRule="auto"/>
        <w:contextualSpacing/>
        <w:jc w:val="both"/>
        <w:rPr>
          <w:sz w:val="21"/>
          <w:szCs w:val="21"/>
        </w:rPr>
      </w:pPr>
      <w:r w:rsidRPr="003728A8">
        <w:rPr>
          <w:sz w:val="21"/>
          <w:szCs w:val="21"/>
        </w:rPr>
        <w:t>Número/os de telèfon/os mòbil/s on rebre els avisos esmentats..........................</w:t>
      </w:r>
    </w:p>
    <w:p w14:paraId="66CAD3B6" w14:textId="77777777" w:rsidR="0073274F" w:rsidRPr="003728A8" w:rsidRDefault="0073274F" w:rsidP="00692B3E">
      <w:pPr>
        <w:numPr>
          <w:ilvl w:val="0"/>
          <w:numId w:val="9"/>
        </w:numPr>
        <w:autoSpaceDE w:val="0"/>
        <w:autoSpaceDN w:val="0"/>
        <w:adjustRightInd w:val="0"/>
        <w:spacing w:after="0" w:line="240" w:lineRule="auto"/>
        <w:contextualSpacing/>
        <w:jc w:val="both"/>
        <w:rPr>
          <w:sz w:val="21"/>
          <w:szCs w:val="21"/>
        </w:rPr>
      </w:pPr>
      <w:r w:rsidRPr="003728A8">
        <w:rPr>
          <w:sz w:val="21"/>
          <w:szCs w:val="21"/>
        </w:rPr>
        <w:t xml:space="preserve">Si es cau, contrasenya d’un sol ús per accedir a les notificacions....................... </w:t>
      </w:r>
    </w:p>
    <w:p w14:paraId="51594927" w14:textId="77777777" w:rsidR="0073274F" w:rsidRPr="003728A8" w:rsidRDefault="0073274F" w:rsidP="00A83D13">
      <w:pPr>
        <w:autoSpaceDE w:val="0"/>
        <w:autoSpaceDN w:val="0"/>
        <w:adjustRightInd w:val="0"/>
        <w:spacing w:before="240" w:after="203"/>
        <w:jc w:val="both"/>
        <w:rPr>
          <w:sz w:val="21"/>
          <w:szCs w:val="21"/>
        </w:rPr>
      </w:pPr>
      <w:r w:rsidRPr="003728A8">
        <w:rPr>
          <w:sz w:val="21"/>
          <w:szCs w:val="21"/>
        </w:rPr>
        <w:t xml:space="preserve">e) Que com a signant d’aquesta declaració tinc capacitat suficient, en la representació amb la qual actuo, per comparèixer i signar aquesta declaració i la resta de documentació requerida per contractar, inclosa l’oferta econòmica. </w:t>
      </w:r>
    </w:p>
    <w:p w14:paraId="7945CDC2" w14:textId="77777777" w:rsidR="0073274F" w:rsidRPr="003728A8" w:rsidRDefault="0073274F" w:rsidP="00A83D13">
      <w:pPr>
        <w:spacing w:after="203"/>
        <w:jc w:val="both"/>
        <w:rPr>
          <w:i/>
          <w:sz w:val="20"/>
          <w:szCs w:val="20"/>
        </w:rPr>
      </w:pPr>
      <w:r w:rsidRPr="003728A8">
        <w:rPr>
          <w:i/>
          <w:sz w:val="20"/>
          <w:szCs w:val="20"/>
        </w:rPr>
        <w:t>(Un cop emplenada la declaració responsable, s’haurà de convertir el document en PDF, signar-la  digitalment i deixar-la en el Sobre Digital).</w:t>
      </w:r>
    </w:p>
    <w:p w14:paraId="675A10F6" w14:textId="77777777" w:rsidR="0073274F" w:rsidRPr="003728A8" w:rsidRDefault="0073274F" w:rsidP="00A83D13">
      <w:pPr>
        <w:autoSpaceDE w:val="0"/>
        <w:autoSpaceDN w:val="0"/>
        <w:adjustRightInd w:val="0"/>
        <w:spacing w:after="203"/>
        <w:jc w:val="both"/>
        <w:rPr>
          <w:sz w:val="21"/>
          <w:szCs w:val="21"/>
        </w:rPr>
      </w:pPr>
      <w:r w:rsidRPr="003728A8">
        <w:rPr>
          <w:sz w:val="21"/>
          <w:szCs w:val="21"/>
        </w:rPr>
        <w:t>I per què consti, signo aquesta declaració responsable.</w:t>
      </w:r>
    </w:p>
    <w:p w14:paraId="7CA7CE4B" w14:textId="17FAA882" w:rsidR="006E35AC" w:rsidRPr="003728A8" w:rsidRDefault="0073274F" w:rsidP="00A83D13">
      <w:pPr>
        <w:autoSpaceDE w:val="0"/>
        <w:autoSpaceDN w:val="0"/>
        <w:adjustRightInd w:val="0"/>
        <w:spacing w:after="203"/>
        <w:ind w:left="720" w:hanging="720"/>
        <w:jc w:val="both"/>
        <w:rPr>
          <w:sz w:val="21"/>
          <w:szCs w:val="21"/>
        </w:rPr>
      </w:pPr>
      <w:r w:rsidRPr="003728A8">
        <w:rPr>
          <w:sz w:val="21"/>
          <w:szCs w:val="21"/>
        </w:rPr>
        <w:t>Signatura electrònica</w:t>
      </w:r>
    </w:p>
    <w:p w14:paraId="061F47F1" w14:textId="5B216010" w:rsidR="00685308" w:rsidRPr="003728A8" w:rsidRDefault="00685308" w:rsidP="00A83D13">
      <w:pPr>
        <w:autoSpaceDE w:val="0"/>
        <w:autoSpaceDN w:val="0"/>
        <w:adjustRightInd w:val="0"/>
        <w:spacing w:after="203"/>
        <w:ind w:left="720" w:hanging="720"/>
        <w:jc w:val="both"/>
        <w:rPr>
          <w:sz w:val="21"/>
          <w:szCs w:val="21"/>
        </w:rPr>
      </w:pPr>
    </w:p>
    <w:p w14:paraId="2A6F3B01" w14:textId="1B5A5D6E" w:rsidR="00685308" w:rsidRPr="003728A8" w:rsidRDefault="00685308" w:rsidP="00A83D13">
      <w:pPr>
        <w:autoSpaceDE w:val="0"/>
        <w:autoSpaceDN w:val="0"/>
        <w:adjustRightInd w:val="0"/>
        <w:spacing w:after="203"/>
        <w:ind w:left="720" w:hanging="720"/>
        <w:jc w:val="both"/>
        <w:rPr>
          <w:sz w:val="21"/>
          <w:szCs w:val="21"/>
        </w:rPr>
      </w:pPr>
    </w:p>
    <w:p w14:paraId="130B0081" w14:textId="77777777" w:rsidR="00C5122C" w:rsidRPr="003728A8" w:rsidRDefault="00C5122C" w:rsidP="00C5122C">
      <w:pPr>
        <w:pStyle w:val="Ttol1"/>
        <w:numPr>
          <w:ilvl w:val="0"/>
          <w:numId w:val="0"/>
        </w:numPr>
        <w:ind w:left="10" w:hanging="10"/>
      </w:pPr>
      <w:bookmarkStart w:id="34" w:name="_Toc154048452"/>
      <w:bookmarkStart w:id="35" w:name="_Toc154048655"/>
      <w:bookmarkStart w:id="36" w:name="_Toc191553143"/>
      <w:r w:rsidRPr="003728A8">
        <w:t xml:space="preserve">ANNEX 4 –Acord d’encàrrec de tractament de dades de caràcter personal entre el SOC i l’empresa contractista </w:t>
      </w:r>
      <w:bookmarkEnd w:id="34"/>
      <w:bookmarkEnd w:id="35"/>
      <w:r w:rsidRPr="003728A8">
        <w:t>(dades empresa)</w:t>
      </w:r>
      <w:bookmarkEnd w:id="36"/>
    </w:p>
    <w:p w14:paraId="69A7E253" w14:textId="77777777" w:rsidR="00632B12" w:rsidRPr="003728A8" w:rsidRDefault="00632B12" w:rsidP="00A877F0"/>
    <w:p w14:paraId="4D051B72" w14:textId="3B092A48" w:rsidR="00C5122C" w:rsidRPr="003728A8" w:rsidRDefault="00C5122C" w:rsidP="00A877F0">
      <w:r w:rsidRPr="003728A8">
        <w:t>REUNITS</w:t>
      </w:r>
      <w:r w:rsidRPr="003728A8">
        <w:tab/>
      </w:r>
    </w:p>
    <w:p w14:paraId="57FABA81" w14:textId="77777777" w:rsidR="00C5122C" w:rsidRPr="003728A8" w:rsidRDefault="00C5122C" w:rsidP="00C5122C">
      <w:pPr>
        <w:jc w:val="both"/>
        <w:rPr>
          <w:b/>
          <w:sz w:val="21"/>
          <w:szCs w:val="21"/>
        </w:rPr>
      </w:pPr>
      <w:r w:rsidRPr="003728A8">
        <w:rPr>
          <w:rFonts w:eastAsia="Arial MT"/>
          <w:sz w:val="21"/>
          <w:szCs w:val="21"/>
        </w:rPr>
        <w:t>D’una</w:t>
      </w:r>
      <w:r w:rsidRPr="003728A8">
        <w:rPr>
          <w:rFonts w:eastAsia="Arial MT"/>
          <w:spacing w:val="-4"/>
          <w:sz w:val="21"/>
          <w:szCs w:val="21"/>
        </w:rPr>
        <w:t xml:space="preserve"> </w:t>
      </w:r>
      <w:r w:rsidRPr="003728A8">
        <w:rPr>
          <w:rFonts w:eastAsia="Arial MT"/>
          <w:sz w:val="21"/>
          <w:szCs w:val="21"/>
        </w:rPr>
        <w:t>banda,</w:t>
      </w:r>
      <w:r w:rsidRPr="003728A8">
        <w:rPr>
          <w:rFonts w:eastAsia="Arial MT"/>
          <w:spacing w:val="-1"/>
          <w:sz w:val="21"/>
          <w:szCs w:val="21"/>
        </w:rPr>
        <w:t xml:space="preserve"> </w:t>
      </w:r>
      <w:r w:rsidRPr="003728A8">
        <w:rPr>
          <w:rFonts w:eastAsia="Arial MT"/>
          <w:sz w:val="21"/>
          <w:szCs w:val="21"/>
        </w:rPr>
        <w:t>el/la</w:t>
      </w:r>
      <w:r w:rsidRPr="003728A8">
        <w:rPr>
          <w:rFonts w:eastAsia="Arial MT"/>
          <w:spacing w:val="-3"/>
          <w:sz w:val="21"/>
          <w:szCs w:val="21"/>
        </w:rPr>
        <w:t xml:space="preserve"> </w:t>
      </w:r>
      <w:r w:rsidRPr="003728A8">
        <w:rPr>
          <w:rFonts w:eastAsia="Arial MT"/>
          <w:sz w:val="21"/>
          <w:szCs w:val="21"/>
        </w:rPr>
        <w:t>Sr./Sra.</w:t>
      </w:r>
      <w:r w:rsidRPr="003728A8">
        <w:rPr>
          <w:rFonts w:eastAsia="Arial MT"/>
          <w:spacing w:val="-3"/>
          <w:sz w:val="21"/>
          <w:szCs w:val="21"/>
        </w:rPr>
        <w:t xml:space="preserve"> </w:t>
      </w:r>
      <w:r w:rsidRPr="003728A8">
        <w:rPr>
          <w:rFonts w:eastAsiaTheme="minorHAnsi"/>
          <w:sz w:val="21"/>
          <w:szCs w:val="21"/>
          <w:lang w:eastAsia="en-US"/>
        </w:rPr>
        <w:t>[</w:t>
      </w:r>
      <w:r w:rsidRPr="003728A8">
        <w:rPr>
          <w:i/>
          <w:color w:val="2E74B5"/>
          <w:sz w:val="21"/>
          <w:szCs w:val="21"/>
        </w:rPr>
        <w:t>nom i cognoms</w:t>
      </w:r>
      <w:r w:rsidRPr="003728A8">
        <w:rPr>
          <w:rFonts w:eastAsiaTheme="minorHAnsi"/>
          <w:sz w:val="21"/>
          <w:szCs w:val="21"/>
          <w:lang w:eastAsia="en-US"/>
        </w:rPr>
        <w:t>]</w:t>
      </w:r>
      <w:r w:rsidRPr="003728A8">
        <w:rPr>
          <w:rFonts w:eastAsia="Arial MT"/>
          <w:sz w:val="21"/>
          <w:szCs w:val="21"/>
        </w:rPr>
        <w:t>,</w:t>
      </w:r>
      <w:r w:rsidRPr="003728A8">
        <w:rPr>
          <w:rFonts w:eastAsia="Arial MT"/>
          <w:spacing w:val="-3"/>
          <w:sz w:val="21"/>
          <w:szCs w:val="21"/>
        </w:rPr>
        <w:t xml:space="preserve"> </w:t>
      </w:r>
      <w:r w:rsidRPr="003728A8">
        <w:rPr>
          <w:rFonts w:eastAsiaTheme="minorHAnsi"/>
          <w:sz w:val="21"/>
          <w:szCs w:val="21"/>
          <w:lang w:eastAsia="en-US"/>
        </w:rPr>
        <w:t>[</w:t>
      </w:r>
      <w:r w:rsidRPr="003728A8">
        <w:rPr>
          <w:i/>
          <w:color w:val="2E74B5"/>
          <w:sz w:val="21"/>
          <w:szCs w:val="21"/>
        </w:rPr>
        <w:t>càrrec</w:t>
      </w:r>
      <w:r w:rsidRPr="003728A8">
        <w:rPr>
          <w:rFonts w:eastAsiaTheme="minorHAnsi"/>
          <w:sz w:val="21"/>
          <w:szCs w:val="21"/>
          <w:lang w:eastAsia="en-US"/>
        </w:rPr>
        <w:t>]</w:t>
      </w:r>
      <w:r w:rsidRPr="003728A8">
        <w:rPr>
          <w:rFonts w:eastAsia="Arial MT"/>
          <w:sz w:val="21"/>
          <w:szCs w:val="21"/>
        </w:rPr>
        <w:t>.</w:t>
      </w:r>
    </w:p>
    <w:p w14:paraId="48D1DBC0" w14:textId="77777777" w:rsidR="00C5122C" w:rsidRPr="003728A8" w:rsidRDefault="00C5122C" w:rsidP="00C5122C">
      <w:pPr>
        <w:jc w:val="both"/>
        <w:rPr>
          <w:b/>
          <w:sz w:val="21"/>
          <w:szCs w:val="21"/>
        </w:rPr>
      </w:pPr>
      <w:r w:rsidRPr="003728A8">
        <w:rPr>
          <w:rFonts w:eastAsia="Arial MT"/>
          <w:sz w:val="21"/>
          <w:szCs w:val="21"/>
        </w:rPr>
        <w:t>I de l’altra, el/la Sr./Sra.</w:t>
      </w:r>
      <w:r w:rsidRPr="003728A8">
        <w:rPr>
          <w:rFonts w:eastAsia="Arial MT"/>
          <w:spacing w:val="-3"/>
          <w:sz w:val="21"/>
          <w:szCs w:val="21"/>
        </w:rPr>
        <w:t xml:space="preserve"> </w:t>
      </w:r>
      <w:r w:rsidRPr="003728A8">
        <w:rPr>
          <w:rFonts w:eastAsiaTheme="minorHAnsi"/>
          <w:sz w:val="21"/>
          <w:szCs w:val="21"/>
          <w:lang w:eastAsia="en-US"/>
        </w:rPr>
        <w:t>[</w:t>
      </w:r>
      <w:r w:rsidRPr="003728A8">
        <w:rPr>
          <w:i/>
          <w:color w:val="2E74B5"/>
          <w:sz w:val="21"/>
          <w:szCs w:val="21"/>
        </w:rPr>
        <w:t>nom i cognoms</w:t>
      </w:r>
      <w:r w:rsidRPr="003728A8">
        <w:rPr>
          <w:rFonts w:eastAsiaTheme="minorHAnsi"/>
          <w:sz w:val="21"/>
          <w:szCs w:val="21"/>
          <w:lang w:eastAsia="en-US"/>
        </w:rPr>
        <w:t>]</w:t>
      </w:r>
      <w:r w:rsidRPr="003728A8">
        <w:rPr>
          <w:rFonts w:eastAsia="Arial MT"/>
          <w:sz w:val="21"/>
          <w:szCs w:val="21"/>
        </w:rPr>
        <w:t xml:space="preserve">, </w:t>
      </w:r>
      <w:r w:rsidRPr="003728A8">
        <w:rPr>
          <w:rFonts w:eastAsiaTheme="minorHAnsi"/>
          <w:sz w:val="21"/>
          <w:szCs w:val="21"/>
          <w:lang w:eastAsia="en-US"/>
        </w:rPr>
        <w:t>[</w:t>
      </w:r>
      <w:r w:rsidRPr="003728A8">
        <w:rPr>
          <w:i/>
          <w:color w:val="2E74B5"/>
          <w:sz w:val="21"/>
          <w:szCs w:val="21"/>
        </w:rPr>
        <w:t>en nom propi / en nom i representació de l’empresa</w:t>
      </w:r>
      <w:r w:rsidRPr="003728A8">
        <w:rPr>
          <w:rFonts w:eastAsia="Arial MT"/>
          <w:i/>
          <w:color w:val="818181"/>
          <w:sz w:val="21"/>
          <w:szCs w:val="21"/>
        </w:rPr>
        <w:t>)</w:t>
      </w:r>
      <w:r w:rsidRPr="003728A8">
        <w:rPr>
          <w:rFonts w:eastAsia="Arial MT"/>
          <w:sz w:val="21"/>
          <w:szCs w:val="21"/>
        </w:rPr>
        <w:t xml:space="preserve">, en virtut de l’escriptura de poder mercantil, protocol </w:t>
      </w:r>
      <w:r w:rsidRPr="003728A8">
        <w:rPr>
          <w:rFonts w:eastAsiaTheme="minorHAnsi"/>
          <w:sz w:val="21"/>
          <w:szCs w:val="21"/>
          <w:lang w:eastAsia="en-US"/>
        </w:rPr>
        <w:t>[</w:t>
      </w:r>
      <w:r w:rsidRPr="003728A8">
        <w:rPr>
          <w:i/>
          <w:color w:val="2E74B5"/>
          <w:sz w:val="21"/>
          <w:szCs w:val="21"/>
        </w:rPr>
        <w:t>núm.</w:t>
      </w:r>
      <w:r w:rsidRPr="003728A8">
        <w:rPr>
          <w:rFonts w:eastAsiaTheme="minorHAnsi"/>
          <w:sz w:val="21"/>
          <w:szCs w:val="21"/>
          <w:lang w:eastAsia="en-US"/>
        </w:rPr>
        <w:t xml:space="preserve"> ]</w:t>
      </w:r>
      <w:r w:rsidRPr="003728A8">
        <w:rPr>
          <w:rFonts w:eastAsia="Arial MT"/>
          <w:sz w:val="21"/>
          <w:szCs w:val="21"/>
        </w:rPr>
        <w:t>,</w:t>
      </w:r>
      <w:r w:rsidRPr="003728A8">
        <w:rPr>
          <w:rFonts w:eastAsia="Arial MT"/>
          <w:spacing w:val="1"/>
          <w:sz w:val="21"/>
          <w:szCs w:val="21"/>
        </w:rPr>
        <w:t xml:space="preserve"> </w:t>
      </w:r>
      <w:r w:rsidRPr="003728A8">
        <w:rPr>
          <w:rFonts w:eastAsia="Arial MT"/>
          <w:sz w:val="21"/>
          <w:szCs w:val="21"/>
        </w:rPr>
        <w:t xml:space="preserve">autoritzada pel notari de l’Il·lustre Col·legi Notarial de Catalunya, Sr. </w:t>
      </w:r>
      <w:r w:rsidRPr="003728A8">
        <w:rPr>
          <w:rFonts w:eastAsiaTheme="minorHAnsi"/>
          <w:sz w:val="21"/>
          <w:szCs w:val="21"/>
          <w:lang w:eastAsia="en-US"/>
        </w:rPr>
        <w:t>[</w:t>
      </w:r>
      <w:r w:rsidRPr="003728A8">
        <w:rPr>
          <w:i/>
          <w:color w:val="2E74B5"/>
          <w:sz w:val="21"/>
          <w:szCs w:val="21"/>
        </w:rPr>
        <w:t>nom i cognoms</w:t>
      </w:r>
      <w:r w:rsidRPr="003728A8">
        <w:rPr>
          <w:rFonts w:eastAsiaTheme="minorHAnsi"/>
          <w:sz w:val="21"/>
          <w:szCs w:val="21"/>
          <w:lang w:eastAsia="en-US"/>
        </w:rPr>
        <w:t>]</w:t>
      </w:r>
      <w:r w:rsidRPr="003728A8">
        <w:rPr>
          <w:rFonts w:eastAsia="Arial MT"/>
          <w:sz w:val="21"/>
          <w:szCs w:val="21"/>
        </w:rPr>
        <w:t>, en</w:t>
      </w:r>
      <w:r w:rsidRPr="003728A8">
        <w:rPr>
          <w:rFonts w:eastAsia="Arial MT"/>
          <w:spacing w:val="1"/>
          <w:sz w:val="21"/>
          <w:szCs w:val="21"/>
        </w:rPr>
        <w:t xml:space="preserve"> </w:t>
      </w:r>
      <w:r w:rsidRPr="003728A8">
        <w:rPr>
          <w:rFonts w:eastAsia="Arial MT"/>
          <w:sz w:val="21"/>
          <w:szCs w:val="21"/>
        </w:rPr>
        <w:t>(</w:t>
      </w:r>
      <w:r w:rsidRPr="003728A8">
        <w:rPr>
          <w:i/>
          <w:color w:val="2E74B5"/>
          <w:sz w:val="21"/>
          <w:szCs w:val="21"/>
        </w:rPr>
        <w:t>data</w:t>
      </w:r>
      <w:r w:rsidRPr="003728A8">
        <w:rPr>
          <w:rFonts w:eastAsiaTheme="minorHAnsi"/>
          <w:sz w:val="21"/>
          <w:szCs w:val="21"/>
          <w:lang w:eastAsia="en-US"/>
        </w:rPr>
        <w:t>]</w:t>
      </w:r>
      <w:r w:rsidRPr="003728A8">
        <w:rPr>
          <w:rFonts w:eastAsia="Arial MT"/>
          <w:sz w:val="21"/>
          <w:szCs w:val="21"/>
        </w:rPr>
        <w:t xml:space="preserve">, inscrita al Registre Mercantil de </w:t>
      </w:r>
      <w:r w:rsidRPr="003728A8">
        <w:rPr>
          <w:rFonts w:eastAsiaTheme="minorHAnsi"/>
          <w:sz w:val="21"/>
          <w:szCs w:val="21"/>
          <w:lang w:eastAsia="en-US"/>
        </w:rPr>
        <w:t>[</w:t>
      </w:r>
      <w:r w:rsidRPr="003728A8">
        <w:rPr>
          <w:i/>
          <w:color w:val="2E74B5"/>
          <w:sz w:val="21"/>
          <w:szCs w:val="21"/>
        </w:rPr>
        <w:t>localitat</w:t>
      </w:r>
      <w:r w:rsidRPr="003728A8">
        <w:rPr>
          <w:rFonts w:eastAsiaTheme="minorHAnsi"/>
          <w:sz w:val="21"/>
          <w:szCs w:val="21"/>
          <w:lang w:eastAsia="en-US"/>
        </w:rPr>
        <w:t>]</w:t>
      </w:r>
      <w:r w:rsidRPr="003728A8">
        <w:rPr>
          <w:rFonts w:eastAsia="Arial MT"/>
          <w:sz w:val="21"/>
          <w:szCs w:val="21"/>
        </w:rPr>
        <w:t xml:space="preserve">, en </w:t>
      </w:r>
      <w:r w:rsidRPr="003728A8">
        <w:rPr>
          <w:rFonts w:eastAsiaTheme="minorHAnsi"/>
          <w:sz w:val="21"/>
          <w:szCs w:val="21"/>
          <w:lang w:eastAsia="en-US"/>
        </w:rPr>
        <w:t>[</w:t>
      </w:r>
      <w:r w:rsidRPr="003728A8">
        <w:rPr>
          <w:i/>
          <w:color w:val="2E74B5"/>
          <w:sz w:val="21"/>
          <w:szCs w:val="21"/>
        </w:rPr>
        <w:t>data</w:t>
      </w:r>
      <w:r w:rsidRPr="003728A8">
        <w:rPr>
          <w:rFonts w:eastAsiaTheme="minorHAnsi"/>
          <w:sz w:val="21"/>
          <w:szCs w:val="21"/>
          <w:lang w:eastAsia="en-US"/>
        </w:rPr>
        <w:t>]</w:t>
      </w:r>
      <w:r w:rsidRPr="003728A8">
        <w:rPr>
          <w:rFonts w:eastAsia="Arial MT"/>
          <w:sz w:val="21"/>
          <w:szCs w:val="21"/>
        </w:rPr>
        <w:t xml:space="preserve">, en el full </w:t>
      </w:r>
      <w:r w:rsidRPr="003728A8">
        <w:rPr>
          <w:rFonts w:eastAsiaTheme="minorHAnsi"/>
          <w:sz w:val="21"/>
          <w:szCs w:val="21"/>
          <w:lang w:eastAsia="en-US"/>
        </w:rPr>
        <w:t>[</w:t>
      </w:r>
      <w:r w:rsidRPr="003728A8">
        <w:rPr>
          <w:i/>
          <w:color w:val="2E74B5"/>
          <w:sz w:val="21"/>
          <w:szCs w:val="21"/>
        </w:rPr>
        <w:t>núm.</w:t>
      </w:r>
      <w:r w:rsidRPr="003728A8">
        <w:rPr>
          <w:rFonts w:eastAsiaTheme="minorHAnsi"/>
          <w:sz w:val="21"/>
          <w:szCs w:val="21"/>
          <w:lang w:eastAsia="en-US"/>
        </w:rPr>
        <w:t xml:space="preserve"> ]</w:t>
      </w:r>
      <w:r w:rsidRPr="003728A8">
        <w:rPr>
          <w:rFonts w:eastAsia="Arial MT"/>
          <w:sz w:val="21"/>
          <w:szCs w:val="21"/>
        </w:rPr>
        <w:t xml:space="preserve">, </w:t>
      </w:r>
      <w:r w:rsidRPr="003728A8">
        <w:rPr>
          <w:rFonts w:eastAsiaTheme="minorHAnsi"/>
          <w:sz w:val="21"/>
          <w:szCs w:val="21"/>
          <w:lang w:eastAsia="en-US"/>
        </w:rPr>
        <w:t>[</w:t>
      </w:r>
      <w:r w:rsidRPr="003728A8">
        <w:rPr>
          <w:rFonts w:eastAsia="Arial MT"/>
          <w:i/>
          <w:color w:val="818181"/>
          <w:sz w:val="21"/>
          <w:szCs w:val="21"/>
        </w:rPr>
        <w:t>f</w:t>
      </w:r>
      <w:r w:rsidRPr="003728A8">
        <w:rPr>
          <w:i/>
          <w:color w:val="2E74B5"/>
          <w:sz w:val="21"/>
          <w:szCs w:val="21"/>
        </w:rPr>
        <w:t>oli</w:t>
      </w:r>
      <w:r w:rsidRPr="003728A8">
        <w:rPr>
          <w:rFonts w:eastAsiaTheme="minorHAnsi"/>
          <w:sz w:val="21"/>
          <w:szCs w:val="21"/>
          <w:lang w:eastAsia="en-US"/>
        </w:rPr>
        <w:t>]</w:t>
      </w:r>
      <w:r w:rsidRPr="003728A8">
        <w:rPr>
          <w:rFonts w:eastAsia="Arial MT"/>
          <w:sz w:val="21"/>
          <w:szCs w:val="21"/>
        </w:rPr>
        <w:t xml:space="preserve">, </w:t>
      </w:r>
      <w:r w:rsidRPr="003728A8">
        <w:rPr>
          <w:rFonts w:eastAsiaTheme="minorHAnsi"/>
          <w:sz w:val="21"/>
          <w:szCs w:val="21"/>
          <w:lang w:eastAsia="en-US"/>
        </w:rPr>
        <w:t>[</w:t>
      </w:r>
      <w:r w:rsidRPr="003728A8">
        <w:rPr>
          <w:i/>
          <w:color w:val="2E74B5"/>
          <w:sz w:val="21"/>
          <w:szCs w:val="21"/>
        </w:rPr>
        <w:t>volum</w:t>
      </w:r>
      <w:r w:rsidRPr="003728A8">
        <w:rPr>
          <w:rFonts w:eastAsiaTheme="minorHAnsi"/>
          <w:sz w:val="21"/>
          <w:szCs w:val="21"/>
          <w:lang w:eastAsia="en-US"/>
        </w:rPr>
        <w:t>]</w:t>
      </w:r>
      <w:r w:rsidRPr="003728A8">
        <w:rPr>
          <w:rFonts w:eastAsia="Arial MT"/>
          <w:sz w:val="21"/>
          <w:szCs w:val="21"/>
        </w:rPr>
        <w:t>,</w:t>
      </w:r>
      <w:r w:rsidRPr="003728A8">
        <w:rPr>
          <w:rFonts w:eastAsia="Arial MT"/>
          <w:spacing w:val="1"/>
          <w:sz w:val="21"/>
          <w:szCs w:val="21"/>
        </w:rPr>
        <w:t xml:space="preserve"> </w:t>
      </w:r>
      <w:r w:rsidRPr="003728A8">
        <w:rPr>
          <w:rFonts w:eastAsiaTheme="minorHAnsi"/>
          <w:sz w:val="21"/>
          <w:szCs w:val="21"/>
          <w:lang w:eastAsia="en-US"/>
        </w:rPr>
        <w:t>[</w:t>
      </w:r>
      <w:r w:rsidRPr="003728A8">
        <w:rPr>
          <w:i/>
          <w:color w:val="2E74B5"/>
          <w:sz w:val="21"/>
          <w:szCs w:val="21"/>
        </w:rPr>
        <w:t>inscripció</w:t>
      </w:r>
      <w:r w:rsidRPr="003728A8">
        <w:rPr>
          <w:rFonts w:eastAsiaTheme="minorHAnsi"/>
          <w:sz w:val="21"/>
          <w:szCs w:val="21"/>
          <w:lang w:eastAsia="en-US"/>
        </w:rPr>
        <w:t>]</w:t>
      </w:r>
      <w:r w:rsidRPr="003728A8">
        <w:rPr>
          <w:rFonts w:eastAsia="Arial MT"/>
          <w:sz w:val="21"/>
          <w:szCs w:val="21"/>
        </w:rPr>
        <w:t>.</w:t>
      </w:r>
    </w:p>
    <w:p w14:paraId="35E83C60" w14:textId="77777777" w:rsidR="00C5122C" w:rsidRPr="003728A8" w:rsidRDefault="00C5122C" w:rsidP="00C5122C">
      <w:pPr>
        <w:jc w:val="both"/>
        <w:rPr>
          <w:b/>
          <w:sz w:val="21"/>
          <w:szCs w:val="21"/>
        </w:rPr>
      </w:pPr>
      <w:r w:rsidRPr="003728A8">
        <w:rPr>
          <w:rFonts w:eastAsia="Arial MT"/>
          <w:sz w:val="21"/>
          <w:szCs w:val="21"/>
        </w:rPr>
        <w:t>Ambdues</w:t>
      </w:r>
      <w:r w:rsidRPr="003728A8">
        <w:rPr>
          <w:rFonts w:eastAsia="Arial MT"/>
          <w:spacing w:val="-12"/>
          <w:sz w:val="21"/>
          <w:szCs w:val="21"/>
        </w:rPr>
        <w:t xml:space="preserve"> </w:t>
      </w:r>
      <w:r w:rsidRPr="003728A8">
        <w:rPr>
          <w:rFonts w:eastAsia="Arial MT"/>
          <w:sz w:val="21"/>
          <w:szCs w:val="21"/>
        </w:rPr>
        <w:t>parts,</w:t>
      </w:r>
      <w:r w:rsidRPr="003728A8">
        <w:rPr>
          <w:rFonts w:eastAsia="Arial MT"/>
          <w:spacing w:val="-12"/>
          <w:sz w:val="21"/>
          <w:szCs w:val="21"/>
        </w:rPr>
        <w:t xml:space="preserve"> </w:t>
      </w:r>
      <w:r w:rsidRPr="003728A8">
        <w:rPr>
          <w:rFonts w:eastAsia="Arial MT"/>
          <w:sz w:val="21"/>
          <w:szCs w:val="21"/>
        </w:rPr>
        <w:t>en</w:t>
      </w:r>
      <w:r w:rsidRPr="003728A8">
        <w:rPr>
          <w:rFonts w:eastAsia="Arial MT"/>
          <w:spacing w:val="-11"/>
          <w:sz w:val="21"/>
          <w:szCs w:val="21"/>
        </w:rPr>
        <w:t xml:space="preserve"> </w:t>
      </w:r>
      <w:r w:rsidRPr="003728A8">
        <w:rPr>
          <w:rFonts w:eastAsia="Arial MT"/>
          <w:sz w:val="21"/>
          <w:szCs w:val="21"/>
        </w:rPr>
        <w:t>l’exercici</w:t>
      </w:r>
      <w:r w:rsidRPr="003728A8">
        <w:rPr>
          <w:rFonts w:eastAsia="Arial MT"/>
          <w:spacing w:val="-9"/>
          <w:sz w:val="21"/>
          <w:szCs w:val="21"/>
        </w:rPr>
        <w:t xml:space="preserve"> </w:t>
      </w:r>
      <w:r w:rsidRPr="003728A8">
        <w:rPr>
          <w:rFonts w:eastAsia="Arial MT"/>
          <w:sz w:val="21"/>
          <w:szCs w:val="21"/>
        </w:rPr>
        <w:t>de</w:t>
      </w:r>
      <w:r w:rsidRPr="003728A8">
        <w:rPr>
          <w:rFonts w:eastAsia="Arial MT"/>
          <w:spacing w:val="-11"/>
          <w:sz w:val="21"/>
          <w:szCs w:val="21"/>
        </w:rPr>
        <w:t xml:space="preserve"> </w:t>
      </w:r>
      <w:r w:rsidRPr="003728A8">
        <w:rPr>
          <w:rFonts w:eastAsia="Arial MT"/>
          <w:sz w:val="21"/>
          <w:szCs w:val="21"/>
        </w:rPr>
        <w:t>les</w:t>
      </w:r>
      <w:r w:rsidRPr="003728A8">
        <w:rPr>
          <w:rFonts w:eastAsia="Arial MT"/>
          <w:spacing w:val="-13"/>
          <w:sz w:val="21"/>
          <w:szCs w:val="21"/>
        </w:rPr>
        <w:t xml:space="preserve"> </w:t>
      </w:r>
      <w:r w:rsidRPr="003728A8">
        <w:rPr>
          <w:rFonts w:eastAsia="Arial MT"/>
          <w:sz w:val="21"/>
          <w:szCs w:val="21"/>
        </w:rPr>
        <w:t>funcions</w:t>
      </w:r>
      <w:r w:rsidRPr="003728A8">
        <w:rPr>
          <w:rFonts w:eastAsia="Arial MT"/>
          <w:spacing w:val="-13"/>
          <w:sz w:val="21"/>
          <w:szCs w:val="21"/>
        </w:rPr>
        <w:t xml:space="preserve"> </w:t>
      </w:r>
      <w:r w:rsidRPr="003728A8">
        <w:rPr>
          <w:rFonts w:eastAsia="Arial MT"/>
          <w:sz w:val="21"/>
          <w:szCs w:val="21"/>
        </w:rPr>
        <w:t>que</w:t>
      </w:r>
      <w:r w:rsidRPr="003728A8">
        <w:rPr>
          <w:rFonts w:eastAsia="Arial MT"/>
          <w:spacing w:val="-12"/>
          <w:sz w:val="21"/>
          <w:szCs w:val="21"/>
        </w:rPr>
        <w:t xml:space="preserve"> </w:t>
      </w:r>
      <w:r w:rsidRPr="003728A8">
        <w:rPr>
          <w:rFonts w:eastAsia="Arial MT"/>
          <w:sz w:val="21"/>
          <w:szCs w:val="21"/>
        </w:rPr>
        <w:t>els</w:t>
      </w:r>
      <w:r w:rsidRPr="003728A8">
        <w:rPr>
          <w:rFonts w:eastAsia="Arial MT"/>
          <w:spacing w:val="-8"/>
          <w:sz w:val="21"/>
          <w:szCs w:val="21"/>
        </w:rPr>
        <w:t xml:space="preserve"> </w:t>
      </w:r>
      <w:r w:rsidRPr="003728A8">
        <w:rPr>
          <w:rFonts w:eastAsia="Arial MT"/>
          <w:sz w:val="21"/>
          <w:szCs w:val="21"/>
        </w:rPr>
        <w:t>estan</w:t>
      </w:r>
      <w:r w:rsidRPr="003728A8">
        <w:rPr>
          <w:rFonts w:eastAsia="Arial MT"/>
          <w:spacing w:val="-11"/>
          <w:sz w:val="21"/>
          <w:szCs w:val="21"/>
        </w:rPr>
        <w:t xml:space="preserve"> </w:t>
      </w:r>
      <w:r w:rsidRPr="003728A8">
        <w:rPr>
          <w:rFonts w:eastAsia="Arial MT"/>
          <w:sz w:val="21"/>
          <w:szCs w:val="21"/>
        </w:rPr>
        <w:t>legalment</w:t>
      </w:r>
      <w:r w:rsidRPr="003728A8">
        <w:rPr>
          <w:rFonts w:eastAsia="Arial MT"/>
          <w:spacing w:val="-10"/>
          <w:sz w:val="21"/>
          <w:szCs w:val="21"/>
        </w:rPr>
        <w:t xml:space="preserve"> </w:t>
      </w:r>
      <w:r w:rsidRPr="003728A8">
        <w:rPr>
          <w:rFonts w:eastAsia="Arial MT"/>
          <w:sz w:val="21"/>
          <w:szCs w:val="21"/>
        </w:rPr>
        <w:t>assignades,</w:t>
      </w:r>
      <w:r w:rsidRPr="003728A8">
        <w:rPr>
          <w:rFonts w:eastAsia="Arial MT"/>
          <w:spacing w:val="-10"/>
          <w:sz w:val="21"/>
          <w:szCs w:val="21"/>
        </w:rPr>
        <w:t xml:space="preserve"> </w:t>
      </w:r>
      <w:r w:rsidRPr="003728A8">
        <w:rPr>
          <w:rFonts w:eastAsia="Arial MT"/>
          <w:sz w:val="21"/>
          <w:szCs w:val="21"/>
        </w:rPr>
        <w:t>reconeixent-</w:t>
      </w:r>
      <w:r w:rsidRPr="003728A8">
        <w:rPr>
          <w:rFonts w:eastAsia="Arial MT"/>
          <w:spacing w:val="-59"/>
          <w:sz w:val="21"/>
          <w:szCs w:val="21"/>
        </w:rPr>
        <w:t xml:space="preserve"> </w:t>
      </w:r>
      <w:r w:rsidRPr="003728A8">
        <w:rPr>
          <w:rFonts w:eastAsia="Arial MT"/>
          <w:sz w:val="21"/>
          <w:szCs w:val="21"/>
        </w:rPr>
        <w:t>se</w:t>
      </w:r>
      <w:r w:rsidRPr="003728A8">
        <w:rPr>
          <w:rFonts w:eastAsia="Arial MT"/>
          <w:spacing w:val="-1"/>
          <w:sz w:val="21"/>
          <w:szCs w:val="21"/>
        </w:rPr>
        <w:t xml:space="preserve"> </w:t>
      </w:r>
      <w:r w:rsidRPr="003728A8">
        <w:rPr>
          <w:rFonts w:eastAsia="Arial MT"/>
          <w:sz w:val="21"/>
          <w:szCs w:val="21"/>
        </w:rPr>
        <w:t>recíprocament</w:t>
      </w:r>
      <w:r w:rsidRPr="003728A8">
        <w:rPr>
          <w:rFonts w:eastAsia="Arial MT"/>
          <w:spacing w:val="1"/>
          <w:sz w:val="21"/>
          <w:szCs w:val="21"/>
        </w:rPr>
        <w:t xml:space="preserve"> </w:t>
      </w:r>
      <w:r w:rsidRPr="003728A8">
        <w:rPr>
          <w:rFonts w:eastAsia="Arial MT"/>
          <w:sz w:val="21"/>
          <w:szCs w:val="21"/>
        </w:rPr>
        <w:t>la</w:t>
      </w:r>
      <w:r w:rsidRPr="003728A8">
        <w:rPr>
          <w:rFonts w:eastAsia="Arial MT"/>
          <w:spacing w:val="-3"/>
          <w:sz w:val="21"/>
          <w:szCs w:val="21"/>
        </w:rPr>
        <w:t xml:space="preserve"> </w:t>
      </w:r>
      <w:r w:rsidRPr="003728A8">
        <w:rPr>
          <w:rFonts w:eastAsia="Arial MT"/>
          <w:sz w:val="21"/>
          <w:szCs w:val="21"/>
        </w:rPr>
        <w:t>capacitat</w:t>
      </w:r>
      <w:r w:rsidRPr="003728A8">
        <w:rPr>
          <w:rFonts w:eastAsia="Arial MT"/>
          <w:spacing w:val="1"/>
          <w:sz w:val="21"/>
          <w:szCs w:val="21"/>
        </w:rPr>
        <w:t xml:space="preserve"> </w:t>
      </w:r>
      <w:r w:rsidRPr="003728A8">
        <w:rPr>
          <w:rFonts w:eastAsia="Arial MT"/>
          <w:sz w:val="21"/>
          <w:szCs w:val="21"/>
        </w:rPr>
        <w:t>legal necessària</w:t>
      </w:r>
      <w:r w:rsidRPr="003728A8">
        <w:rPr>
          <w:rFonts w:eastAsia="Arial MT"/>
          <w:spacing w:val="-1"/>
          <w:sz w:val="21"/>
          <w:szCs w:val="21"/>
        </w:rPr>
        <w:t xml:space="preserve"> </w:t>
      </w:r>
      <w:r w:rsidRPr="003728A8">
        <w:rPr>
          <w:rFonts w:eastAsia="Arial MT"/>
          <w:sz w:val="21"/>
          <w:szCs w:val="21"/>
        </w:rPr>
        <w:t>per</w:t>
      </w:r>
      <w:r w:rsidRPr="003728A8">
        <w:rPr>
          <w:rFonts w:eastAsia="Arial MT"/>
          <w:spacing w:val="1"/>
          <w:sz w:val="21"/>
          <w:szCs w:val="21"/>
        </w:rPr>
        <w:t xml:space="preserve"> </w:t>
      </w:r>
      <w:r w:rsidRPr="003728A8">
        <w:rPr>
          <w:rFonts w:eastAsia="Arial MT"/>
          <w:sz w:val="21"/>
          <w:szCs w:val="21"/>
        </w:rPr>
        <w:t>obligar-se</w:t>
      </w:r>
      <w:r w:rsidRPr="003728A8">
        <w:rPr>
          <w:rFonts w:eastAsia="Arial MT"/>
          <w:spacing w:val="-3"/>
          <w:sz w:val="21"/>
          <w:szCs w:val="21"/>
        </w:rPr>
        <w:t xml:space="preserve"> </w:t>
      </w:r>
      <w:r w:rsidRPr="003728A8">
        <w:rPr>
          <w:rFonts w:eastAsia="Arial MT"/>
          <w:sz w:val="21"/>
          <w:szCs w:val="21"/>
        </w:rPr>
        <w:t>de</w:t>
      </w:r>
      <w:r w:rsidRPr="003728A8">
        <w:rPr>
          <w:rFonts w:eastAsia="Arial MT"/>
          <w:spacing w:val="-2"/>
          <w:sz w:val="21"/>
          <w:szCs w:val="21"/>
        </w:rPr>
        <w:t xml:space="preserve"> </w:t>
      </w:r>
      <w:r w:rsidRPr="003728A8">
        <w:rPr>
          <w:rFonts w:eastAsia="Arial MT"/>
          <w:sz w:val="21"/>
          <w:szCs w:val="21"/>
        </w:rPr>
        <w:t>comú</w:t>
      </w:r>
      <w:r w:rsidRPr="003728A8">
        <w:rPr>
          <w:rFonts w:eastAsia="Arial MT"/>
          <w:spacing w:val="-3"/>
          <w:sz w:val="21"/>
          <w:szCs w:val="21"/>
        </w:rPr>
        <w:t xml:space="preserve"> </w:t>
      </w:r>
      <w:r w:rsidRPr="003728A8">
        <w:rPr>
          <w:rFonts w:eastAsia="Arial MT"/>
          <w:sz w:val="21"/>
          <w:szCs w:val="21"/>
        </w:rPr>
        <w:t>acord.</w:t>
      </w:r>
    </w:p>
    <w:p w14:paraId="296110BC" w14:textId="77777777" w:rsidR="00C5122C" w:rsidRPr="003728A8" w:rsidRDefault="00C5122C" w:rsidP="00C5122C">
      <w:pPr>
        <w:jc w:val="both"/>
        <w:rPr>
          <w:b/>
          <w:bCs/>
          <w:sz w:val="21"/>
          <w:szCs w:val="21"/>
        </w:rPr>
      </w:pPr>
    </w:p>
    <w:p w14:paraId="0BCBB851" w14:textId="77777777" w:rsidR="00C5122C" w:rsidRPr="003728A8" w:rsidRDefault="00C5122C" w:rsidP="00A877F0">
      <w:r w:rsidRPr="003728A8">
        <w:t>MANIFESTEN</w:t>
      </w:r>
    </w:p>
    <w:p w14:paraId="216AC1DC" w14:textId="77777777" w:rsidR="00C5122C" w:rsidRPr="003728A8" w:rsidRDefault="00C5122C" w:rsidP="00692B3E">
      <w:pPr>
        <w:numPr>
          <w:ilvl w:val="0"/>
          <w:numId w:val="10"/>
        </w:numPr>
        <w:spacing w:after="0" w:line="240" w:lineRule="auto"/>
        <w:jc w:val="both"/>
        <w:rPr>
          <w:rFonts w:eastAsia="Arial MT"/>
          <w:sz w:val="21"/>
          <w:szCs w:val="21"/>
        </w:rPr>
      </w:pPr>
      <w:r w:rsidRPr="003728A8">
        <w:rPr>
          <w:rFonts w:eastAsia="Arial MT"/>
          <w:sz w:val="21"/>
          <w:szCs w:val="21"/>
        </w:rPr>
        <w:t xml:space="preserve">Que en </w:t>
      </w:r>
      <w:r w:rsidRPr="003728A8">
        <w:rPr>
          <w:rFonts w:eastAsiaTheme="minorHAnsi"/>
          <w:sz w:val="21"/>
          <w:szCs w:val="21"/>
          <w:lang w:eastAsia="en-US"/>
        </w:rPr>
        <w:t>[</w:t>
      </w:r>
      <w:r w:rsidRPr="003728A8">
        <w:rPr>
          <w:i/>
          <w:color w:val="2E74B5"/>
          <w:sz w:val="21"/>
          <w:szCs w:val="21"/>
        </w:rPr>
        <w:t>data</w:t>
      </w:r>
      <w:r w:rsidRPr="003728A8">
        <w:rPr>
          <w:rFonts w:eastAsiaTheme="minorHAnsi"/>
          <w:sz w:val="21"/>
          <w:szCs w:val="21"/>
          <w:lang w:eastAsia="en-US"/>
        </w:rPr>
        <w:t>]</w:t>
      </w:r>
      <w:r w:rsidRPr="003728A8">
        <w:rPr>
          <w:rFonts w:eastAsia="Arial MT"/>
          <w:sz w:val="21"/>
          <w:szCs w:val="21"/>
        </w:rPr>
        <w:t xml:space="preserve"> es va proposar l’adjudicació del contracte amb el </w:t>
      </w:r>
      <w:r w:rsidRPr="003728A8">
        <w:rPr>
          <w:rFonts w:eastAsiaTheme="minorHAnsi"/>
          <w:sz w:val="21"/>
          <w:szCs w:val="21"/>
          <w:lang w:eastAsia="en-US"/>
        </w:rPr>
        <w:t>[</w:t>
      </w:r>
      <w:r w:rsidRPr="003728A8">
        <w:rPr>
          <w:i/>
          <w:color w:val="2E74B5"/>
          <w:sz w:val="21"/>
          <w:szCs w:val="21"/>
        </w:rPr>
        <w:t>número d’expedient</w:t>
      </w:r>
      <w:r w:rsidRPr="003728A8">
        <w:rPr>
          <w:rFonts w:eastAsiaTheme="minorHAnsi"/>
          <w:sz w:val="21"/>
          <w:szCs w:val="21"/>
          <w:lang w:eastAsia="en-US"/>
        </w:rPr>
        <w:t>]</w:t>
      </w:r>
      <w:r w:rsidRPr="003728A8">
        <w:rPr>
          <w:rFonts w:eastAsia="Arial MT"/>
          <w:sz w:val="21"/>
          <w:szCs w:val="21"/>
        </w:rPr>
        <w:t xml:space="preserve">, referent a la contractació de </w:t>
      </w:r>
      <w:r w:rsidRPr="003728A8">
        <w:rPr>
          <w:rFonts w:eastAsiaTheme="minorHAnsi"/>
          <w:sz w:val="21"/>
          <w:szCs w:val="21"/>
          <w:lang w:eastAsia="en-US"/>
        </w:rPr>
        <w:t>[</w:t>
      </w:r>
      <w:r w:rsidRPr="003728A8">
        <w:rPr>
          <w:i/>
          <w:color w:val="2E74B5"/>
          <w:sz w:val="21"/>
          <w:szCs w:val="21"/>
        </w:rPr>
        <w:t>descripció del servei</w:t>
      </w:r>
      <w:r w:rsidRPr="003728A8">
        <w:rPr>
          <w:rFonts w:eastAsiaTheme="minorHAnsi"/>
          <w:sz w:val="21"/>
          <w:szCs w:val="21"/>
          <w:lang w:eastAsia="en-US"/>
        </w:rPr>
        <w:t>]</w:t>
      </w:r>
      <w:r w:rsidRPr="003728A8">
        <w:rPr>
          <w:rFonts w:eastAsia="Arial MT"/>
          <w:sz w:val="21"/>
          <w:szCs w:val="21"/>
        </w:rPr>
        <w:t xml:space="preserve">. </w:t>
      </w:r>
    </w:p>
    <w:p w14:paraId="179BE4E0" w14:textId="77777777" w:rsidR="00C5122C" w:rsidRPr="003728A8" w:rsidRDefault="00C5122C" w:rsidP="00C5122C">
      <w:pPr>
        <w:ind w:left="360"/>
        <w:jc w:val="both"/>
        <w:rPr>
          <w:sz w:val="21"/>
          <w:szCs w:val="21"/>
        </w:rPr>
      </w:pPr>
    </w:p>
    <w:p w14:paraId="52A81195" w14:textId="77777777" w:rsidR="00C5122C" w:rsidRPr="003728A8" w:rsidRDefault="00C5122C" w:rsidP="00692B3E">
      <w:pPr>
        <w:pStyle w:val="Pargrafdellista"/>
        <w:numPr>
          <w:ilvl w:val="0"/>
          <w:numId w:val="10"/>
        </w:numPr>
        <w:spacing w:after="0" w:line="240" w:lineRule="auto"/>
        <w:jc w:val="both"/>
        <w:rPr>
          <w:rFonts w:eastAsia="Arial MT"/>
          <w:sz w:val="21"/>
          <w:szCs w:val="21"/>
        </w:rPr>
      </w:pPr>
      <w:r w:rsidRPr="003728A8">
        <w:rPr>
          <w:rFonts w:eastAsia="Arial MT"/>
          <w:sz w:val="21"/>
          <w:szCs w:val="21"/>
        </w:rPr>
        <w:t>Que aquest acord d’encàrrec de tractament se subscriu exclusivament als efectes d’allò que disposa l’article 28 del Reglament (UE) 2016/679 del Parlament Europeu del Consell de 27 d’abril de 2016 relatiu a la protecció de les persones físiques en el que respecte al tractament de dades personals i la lliure circulació d’aquestes dades i pel que es deroga la Directiva 95/46/CE (RGPD) i als preceptes corresponents de la Llei orgànica 3/2018, de 5 de desembre, de Protecció de Dades Personals i garantia dels drets digitals.</w:t>
      </w:r>
    </w:p>
    <w:p w14:paraId="14B7616A" w14:textId="77777777" w:rsidR="00C5122C" w:rsidRPr="003728A8" w:rsidRDefault="00C5122C" w:rsidP="00C5122C">
      <w:pPr>
        <w:pStyle w:val="Pargrafdellista"/>
        <w:ind w:left="360"/>
        <w:jc w:val="both"/>
        <w:rPr>
          <w:sz w:val="21"/>
          <w:szCs w:val="21"/>
        </w:rPr>
      </w:pPr>
    </w:p>
    <w:p w14:paraId="5A20E2A4" w14:textId="77777777" w:rsidR="00C5122C" w:rsidRPr="003728A8" w:rsidRDefault="00C5122C" w:rsidP="00A877F0">
      <w:r w:rsidRPr="003728A8">
        <w:t>Primera. Objecte de l’encàrrec del tractament</w:t>
      </w:r>
    </w:p>
    <w:p w14:paraId="3AA3A431" w14:textId="3E4AE23C"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Mitjançant aquest acord d’encàrrec s’habilita a </w:t>
      </w:r>
      <w:r w:rsidRPr="003728A8">
        <w:rPr>
          <w:rFonts w:eastAsiaTheme="minorHAnsi"/>
          <w:sz w:val="21"/>
          <w:szCs w:val="21"/>
          <w:lang w:eastAsia="en-US"/>
        </w:rPr>
        <w:t>[</w:t>
      </w:r>
      <w:r w:rsidRPr="003728A8">
        <w:rPr>
          <w:i/>
          <w:color w:val="2E74B5"/>
          <w:sz w:val="21"/>
          <w:szCs w:val="21"/>
        </w:rPr>
        <w:t>empresa contractista</w:t>
      </w:r>
      <w:r w:rsidRPr="003728A8">
        <w:rPr>
          <w:rFonts w:eastAsiaTheme="minorHAnsi"/>
          <w:sz w:val="21"/>
          <w:szCs w:val="21"/>
          <w:lang w:eastAsia="en-US"/>
        </w:rPr>
        <w:t>]</w:t>
      </w:r>
      <w:r w:rsidRPr="003728A8">
        <w:rPr>
          <w:rFonts w:eastAsia="Arial MT"/>
          <w:sz w:val="21"/>
          <w:szCs w:val="21"/>
        </w:rPr>
        <w:t xml:space="preserve">, en qualitat d’encarregat del tractament (en endavant, l’encarregat), per tractar per compte del Servei Públic d’Ocupació de Catalunya, responsable del tractament Direcció del SOC, les dades de caràcter personal </w:t>
      </w:r>
      <w:r w:rsidR="00000F66" w:rsidRPr="003728A8">
        <w:rPr>
          <w:rFonts w:eastAsia="Arial MT"/>
          <w:sz w:val="21"/>
          <w:szCs w:val="21"/>
        </w:rPr>
        <w:t xml:space="preserve">necessàries per prestar el subministrament </w:t>
      </w:r>
      <w:r w:rsidRPr="003728A8">
        <w:rPr>
          <w:rFonts w:eastAsia="Arial MT"/>
          <w:sz w:val="21"/>
          <w:szCs w:val="21"/>
        </w:rPr>
        <w:t xml:space="preserve">de </w:t>
      </w:r>
      <w:r w:rsidRPr="003728A8">
        <w:rPr>
          <w:rFonts w:eastAsiaTheme="minorHAnsi"/>
          <w:sz w:val="21"/>
          <w:szCs w:val="21"/>
          <w:lang w:eastAsia="en-US"/>
        </w:rPr>
        <w:t>[</w:t>
      </w:r>
      <w:r w:rsidRPr="003728A8">
        <w:rPr>
          <w:i/>
          <w:color w:val="2E74B5"/>
          <w:sz w:val="21"/>
          <w:szCs w:val="21"/>
        </w:rPr>
        <w:t>descripció del servei</w:t>
      </w:r>
      <w:r w:rsidRPr="003728A8">
        <w:rPr>
          <w:rFonts w:eastAsiaTheme="minorHAnsi"/>
          <w:sz w:val="21"/>
          <w:szCs w:val="21"/>
          <w:lang w:eastAsia="en-US"/>
        </w:rPr>
        <w:t>]</w:t>
      </w:r>
      <w:r w:rsidRPr="003728A8">
        <w:rPr>
          <w:rFonts w:eastAsia="Arial MT"/>
          <w:sz w:val="21"/>
          <w:szCs w:val="21"/>
        </w:rPr>
        <w:t>. </w:t>
      </w:r>
    </w:p>
    <w:p w14:paraId="32DEB3E2" w14:textId="77777777" w:rsidR="00C5122C" w:rsidRPr="003728A8" w:rsidRDefault="00C5122C" w:rsidP="00C5122C">
      <w:pPr>
        <w:autoSpaceDE w:val="0"/>
        <w:autoSpaceDN w:val="0"/>
        <w:adjustRightInd w:val="0"/>
        <w:jc w:val="both"/>
        <w:rPr>
          <w:b/>
          <w:bCs/>
          <w:sz w:val="21"/>
          <w:szCs w:val="21"/>
          <w:lang w:eastAsia="ja-JP"/>
        </w:rPr>
      </w:pPr>
    </w:p>
    <w:p w14:paraId="24A7B4E7" w14:textId="77777777" w:rsidR="00C5122C" w:rsidRPr="003728A8" w:rsidRDefault="00C5122C" w:rsidP="00C5122C">
      <w:pPr>
        <w:autoSpaceDE w:val="0"/>
        <w:autoSpaceDN w:val="0"/>
        <w:adjustRightInd w:val="0"/>
        <w:jc w:val="both"/>
        <w:rPr>
          <w:b/>
          <w:bCs/>
          <w:color w:val="538135" w:themeColor="accent6" w:themeShade="BF"/>
          <w:sz w:val="21"/>
          <w:szCs w:val="21"/>
          <w:lang w:eastAsia="ja-JP"/>
        </w:rPr>
      </w:pPr>
      <w:r w:rsidRPr="003728A8">
        <w:rPr>
          <w:b/>
          <w:bCs/>
          <w:sz w:val="21"/>
          <w:szCs w:val="21"/>
          <w:lang w:eastAsia="ja-JP"/>
        </w:rPr>
        <w:t xml:space="preserve">El tractament consistirà en: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ula tractament"/>
        <w:tblDescription w:val="Recollida, registre, estructuració, modificació, conservació, extracció, consulta, comunicació per transmissió, difusió, interconnexió, acarament, limitació, supressió, destrucció i comunicació."/>
      </w:tblPr>
      <w:tblGrid>
        <w:gridCol w:w="1701"/>
        <w:gridCol w:w="284"/>
        <w:gridCol w:w="1843"/>
        <w:gridCol w:w="425"/>
      </w:tblGrid>
      <w:tr w:rsidR="00C5122C" w:rsidRPr="003728A8" w14:paraId="1027B0A8" w14:textId="77777777" w:rsidTr="00C5122C">
        <w:trPr>
          <w:cantSplit/>
          <w:trHeight w:val="132"/>
          <w:tblHeader/>
        </w:trPr>
        <w:tc>
          <w:tcPr>
            <w:tcW w:w="1701" w:type="dxa"/>
          </w:tcPr>
          <w:p w14:paraId="50D3C68D"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lastRenderedPageBreak/>
              <w:t xml:space="preserve">Recollida </w:t>
            </w:r>
          </w:p>
        </w:tc>
        <w:tc>
          <w:tcPr>
            <w:tcW w:w="284" w:type="dxa"/>
          </w:tcPr>
          <w:p w14:paraId="6774F7BF" w14:textId="77777777" w:rsidR="00C5122C" w:rsidRPr="003728A8" w:rsidRDefault="00C5122C" w:rsidP="00C5122C">
            <w:pPr>
              <w:autoSpaceDE w:val="0"/>
              <w:autoSpaceDN w:val="0"/>
              <w:adjustRightInd w:val="0"/>
              <w:jc w:val="both"/>
              <w:rPr>
                <w:rFonts w:eastAsia="Arial MT"/>
                <w:sz w:val="21"/>
                <w:szCs w:val="21"/>
              </w:rPr>
            </w:pPr>
          </w:p>
        </w:tc>
        <w:tc>
          <w:tcPr>
            <w:tcW w:w="1843" w:type="dxa"/>
          </w:tcPr>
          <w:p w14:paraId="0D514324"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Registre </w:t>
            </w:r>
          </w:p>
        </w:tc>
        <w:tc>
          <w:tcPr>
            <w:tcW w:w="425" w:type="dxa"/>
          </w:tcPr>
          <w:p w14:paraId="01896D03" w14:textId="77777777" w:rsidR="00C5122C" w:rsidRPr="003728A8" w:rsidRDefault="00C5122C" w:rsidP="00C5122C">
            <w:pPr>
              <w:autoSpaceDE w:val="0"/>
              <w:autoSpaceDN w:val="0"/>
              <w:adjustRightInd w:val="0"/>
              <w:jc w:val="both"/>
              <w:rPr>
                <w:rFonts w:eastAsia="Arial MT"/>
                <w:sz w:val="21"/>
                <w:szCs w:val="21"/>
              </w:rPr>
            </w:pPr>
          </w:p>
        </w:tc>
      </w:tr>
      <w:tr w:rsidR="00C5122C" w:rsidRPr="003728A8" w14:paraId="4405AA0A" w14:textId="77777777" w:rsidTr="00C5122C">
        <w:trPr>
          <w:cantSplit/>
          <w:trHeight w:val="132"/>
          <w:tblHeader/>
        </w:trPr>
        <w:tc>
          <w:tcPr>
            <w:tcW w:w="1701" w:type="dxa"/>
          </w:tcPr>
          <w:p w14:paraId="5DB0E915"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Estructuració </w:t>
            </w:r>
          </w:p>
        </w:tc>
        <w:tc>
          <w:tcPr>
            <w:tcW w:w="284" w:type="dxa"/>
          </w:tcPr>
          <w:p w14:paraId="66EABDFB" w14:textId="77777777" w:rsidR="00C5122C" w:rsidRPr="003728A8" w:rsidRDefault="00C5122C" w:rsidP="00C5122C">
            <w:pPr>
              <w:autoSpaceDE w:val="0"/>
              <w:autoSpaceDN w:val="0"/>
              <w:adjustRightInd w:val="0"/>
              <w:jc w:val="both"/>
              <w:rPr>
                <w:rFonts w:eastAsia="Arial MT"/>
                <w:sz w:val="21"/>
                <w:szCs w:val="21"/>
              </w:rPr>
            </w:pPr>
          </w:p>
        </w:tc>
        <w:tc>
          <w:tcPr>
            <w:tcW w:w="1843" w:type="dxa"/>
          </w:tcPr>
          <w:p w14:paraId="56872531"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Modificació </w:t>
            </w:r>
          </w:p>
        </w:tc>
        <w:tc>
          <w:tcPr>
            <w:tcW w:w="425" w:type="dxa"/>
          </w:tcPr>
          <w:p w14:paraId="19AAAEEE" w14:textId="77777777" w:rsidR="00C5122C" w:rsidRPr="003728A8" w:rsidRDefault="00C5122C" w:rsidP="00C5122C">
            <w:pPr>
              <w:autoSpaceDE w:val="0"/>
              <w:autoSpaceDN w:val="0"/>
              <w:adjustRightInd w:val="0"/>
              <w:jc w:val="both"/>
              <w:rPr>
                <w:rFonts w:eastAsia="Arial MT"/>
                <w:sz w:val="21"/>
                <w:szCs w:val="21"/>
              </w:rPr>
            </w:pPr>
          </w:p>
        </w:tc>
      </w:tr>
      <w:tr w:rsidR="00C5122C" w:rsidRPr="003728A8" w14:paraId="5A242376" w14:textId="77777777" w:rsidTr="00C5122C">
        <w:trPr>
          <w:cantSplit/>
          <w:trHeight w:val="132"/>
          <w:tblHeader/>
        </w:trPr>
        <w:tc>
          <w:tcPr>
            <w:tcW w:w="1701" w:type="dxa"/>
          </w:tcPr>
          <w:p w14:paraId="285929B6"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Conservació </w:t>
            </w:r>
          </w:p>
        </w:tc>
        <w:tc>
          <w:tcPr>
            <w:tcW w:w="284" w:type="dxa"/>
          </w:tcPr>
          <w:p w14:paraId="7FA1EA0E" w14:textId="77777777" w:rsidR="00C5122C" w:rsidRPr="003728A8" w:rsidRDefault="00C5122C" w:rsidP="00C5122C">
            <w:pPr>
              <w:autoSpaceDE w:val="0"/>
              <w:autoSpaceDN w:val="0"/>
              <w:adjustRightInd w:val="0"/>
              <w:jc w:val="both"/>
              <w:rPr>
                <w:rFonts w:eastAsia="Arial MT"/>
                <w:sz w:val="21"/>
                <w:szCs w:val="21"/>
              </w:rPr>
            </w:pPr>
          </w:p>
        </w:tc>
        <w:tc>
          <w:tcPr>
            <w:tcW w:w="1843" w:type="dxa"/>
          </w:tcPr>
          <w:p w14:paraId="019D0B1C"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Extracció </w:t>
            </w:r>
          </w:p>
        </w:tc>
        <w:tc>
          <w:tcPr>
            <w:tcW w:w="425" w:type="dxa"/>
          </w:tcPr>
          <w:p w14:paraId="00BFD391" w14:textId="77777777" w:rsidR="00C5122C" w:rsidRPr="003728A8" w:rsidRDefault="00C5122C" w:rsidP="00C5122C">
            <w:pPr>
              <w:autoSpaceDE w:val="0"/>
              <w:autoSpaceDN w:val="0"/>
              <w:adjustRightInd w:val="0"/>
              <w:jc w:val="both"/>
              <w:rPr>
                <w:rFonts w:eastAsia="Arial MT"/>
                <w:sz w:val="21"/>
                <w:szCs w:val="21"/>
              </w:rPr>
            </w:pPr>
          </w:p>
        </w:tc>
      </w:tr>
      <w:tr w:rsidR="00C5122C" w:rsidRPr="003728A8" w14:paraId="62AD363B" w14:textId="77777777" w:rsidTr="00C5122C">
        <w:trPr>
          <w:cantSplit/>
          <w:trHeight w:val="132"/>
          <w:tblHeader/>
        </w:trPr>
        <w:tc>
          <w:tcPr>
            <w:tcW w:w="1701" w:type="dxa"/>
          </w:tcPr>
          <w:p w14:paraId="37715DA3"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Consulta </w:t>
            </w:r>
          </w:p>
        </w:tc>
        <w:tc>
          <w:tcPr>
            <w:tcW w:w="284" w:type="dxa"/>
          </w:tcPr>
          <w:p w14:paraId="132219CC" w14:textId="77777777" w:rsidR="00C5122C" w:rsidRPr="003728A8" w:rsidRDefault="00C5122C" w:rsidP="00C5122C">
            <w:pPr>
              <w:autoSpaceDE w:val="0"/>
              <w:autoSpaceDN w:val="0"/>
              <w:adjustRightInd w:val="0"/>
              <w:jc w:val="both"/>
              <w:rPr>
                <w:rFonts w:eastAsia="Arial MT"/>
                <w:sz w:val="21"/>
                <w:szCs w:val="21"/>
              </w:rPr>
            </w:pPr>
          </w:p>
        </w:tc>
        <w:tc>
          <w:tcPr>
            <w:tcW w:w="1843" w:type="dxa"/>
          </w:tcPr>
          <w:p w14:paraId="1E4469F3"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Comunicació per transmissió </w:t>
            </w:r>
          </w:p>
        </w:tc>
        <w:tc>
          <w:tcPr>
            <w:tcW w:w="425" w:type="dxa"/>
          </w:tcPr>
          <w:p w14:paraId="41A143A7" w14:textId="77777777" w:rsidR="00C5122C" w:rsidRPr="003728A8" w:rsidRDefault="00C5122C" w:rsidP="00C5122C">
            <w:pPr>
              <w:autoSpaceDE w:val="0"/>
              <w:autoSpaceDN w:val="0"/>
              <w:adjustRightInd w:val="0"/>
              <w:jc w:val="both"/>
              <w:rPr>
                <w:rFonts w:eastAsia="Arial MT"/>
                <w:sz w:val="21"/>
                <w:szCs w:val="21"/>
              </w:rPr>
            </w:pPr>
          </w:p>
        </w:tc>
      </w:tr>
      <w:tr w:rsidR="00C5122C" w:rsidRPr="003728A8" w14:paraId="5A0D5EF2" w14:textId="77777777" w:rsidTr="00C5122C">
        <w:trPr>
          <w:cantSplit/>
          <w:trHeight w:val="132"/>
          <w:tblHeader/>
        </w:trPr>
        <w:tc>
          <w:tcPr>
            <w:tcW w:w="1701" w:type="dxa"/>
          </w:tcPr>
          <w:p w14:paraId="2A066A19"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Difusió </w:t>
            </w:r>
          </w:p>
        </w:tc>
        <w:tc>
          <w:tcPr>
            <w:tcW w:w="284" w:type="dxa"/>
          </w:tcPr>
          <w:p w14:paraId="532113CD" w14:textId="77777777" w:rsidR="00C5122C" w:rsidRPr="003728A8" w:rsidRDefault="00C5122C" w:rsidP="00C5122C">
            <w:pPr>
              <w:autoSpaceDE w:val="0"/>
              <w:autoSpaceDN w:val="0"/>
              <w:adjustRightInd w:val="0"/>
              <w:jc w:val="both"/>
              <w:rPr>
                <w:rFonts w:eastAsia="Arial MT"/>
                <w:sz w:val="21"/>
                <w:szCs w:val="21"/>
              </w:rPr>
            </w:pPr>
          </w:p>
        </w:tc>
        <w:tc>
          <w:tcPr>
            <w:tcW w:w="1843" w:type="dxa"/>
          </w:tcPr>
          <w:p w14:paraId="37018DB1"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Interconnexió </w:t>
            </w:r>
          </w:p>
        </w:tc>
        <w:tc>
          <w:tcPr>
            <w:tcW w:w="425" w:type="dxa"/>
          </w:tcPr>
          <w:p w14:paraId="51A5A08F" w14:textId="77777777" w:rsidR="00C5122C" w:rsidRPr="003728A8" w:rsidRDefault="00C5122C" w:rsidP="00C5122C">
            <w:pPr>
              <w:autoSpaceDE w:val="0"/>
              <w:autoSpaceDN w:val="0"/>
              <w:adjustRightInd w:val="0"/>
              <w:jc w:val="both"/>
              <w:rPr>
                <w:rFonts w:eastAsia="Arial MT"/>
                <w:sz w:val="21"/>
                <w:szCs w:val="21"/>
              </w:rPr>
            </w:pPr>
          </w:p>
        </w:tc>
      </w:tr>
      <w:tr w:rsidR="00C5122C" w:rsidRPr="003728A8" w14:paraId="0A2C4BCC" w14:textId="77777777" w:rsidTr="00C5122C">
        <w:trPr>
          <w:cantSplit/>
          <w:trHeight w:val="132"/>
          <w:tblHeader/>
        </w:trPr>
        <w:tc>
          <w:tcPr>
            <w:tcW w:w="1701" w:type="dxa"/>
          </w:tcPr>
          <w:p w14:paraId="4E005151"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Acarament </w:t>
            </w:r>
          </w:p>
        </w:tc>
        <w:tc>
          <w:tcPr>
            <w:tcW w:w="284" w:type="dxa"/>
          </w:tcPr>
          <w:p w14:paraId="7D3C5D60" w14:textId="77777777" w:rsidR="00C5122C" w:rsidRPr="003728A8" w:rsidRDefault="00C5122C" w:rsidP="00C5122C">
            <w:pPr>
              <w:autoSpaceDE w:val="0"/>
              <w:autoSpaceDN w:val="0"/>
              <w:adjustRightInd w:val="0"/>
              <w:jc w:val="both"/>
              <w:rPr>
                <w:rFonts w:eastAsia="Arial MT"/>
                <w:sz w:val="21"/>
                <w:szCs w:val="21"/>
              </w:rPr>
            </w:pPr>
          </w:p>
        </w:tc>
        <w:tc>
          <w:tcPr>
            <w:tcW w:w="1843" w:type="dxa"/>
          </w:tcPr>
          <w:p w14:paraId="0FD71A9F"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Limitació </w:t>
            </w:r>
          </w:p>
        </w:tc>
        <w:tc>
          <w:tcPr>
            <w:tcW w:w="425" w:type="dxa"/>
          </w:tcPr>
          <w:p w14:paraId="4A250B38" w14:textId="77777777" w:rsidR="00C5122C" w:rsidRPr="003728A8" w:rsidRDefault="00C5122C" w:rsidP="00C5122C">
            <w:pPr>
              <w:autoSpaceDE w:val="0"/>
              <w:autoSpaceDN w:val="0"/>
              <w:adjustRightInd w:val="0"/>
              <w:jc w:val="both"/>
              <w:rPr>
                <w:rFonts w:eastAsia="Arial MT"/>
                <w:sz w:val="21"/>
                <w:szCs w:val="21"/>
              </w:rPr>
            </w:pPr>
          </w:p>
        </w:tc>
      </w:tr>
      <w:tr w:rsidR="00C5122C" w:rsidRPr="003728A8" w14:paraId="70161445" w14:textId="77777777" w:rsidTr="00C5122C">
        <w:trPr>
          <w:cantSplit/>
          <w:trHeight w:val="132"/>
          <w:tblHeader/>
        </w:trPr>
        <w:tc>
          <w:tcPr>
            <w:tcW w:w="1701" w:type="dxa"/>
          </w:tcPr>
          <w:p w14:paraId="60648C87"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Supressió </w:t>
            </w:r>
          </w:p>
        </w:tc>
        <w:tc>
          <w:tcPr>
            <w:tcW w:w="284" w:type="dxa"/>
          </w:tcPr>
          <w:p w14:paraId="0C6FF275"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 </w:t>
            </w:r>
          </w:p>
        </w:tc>
        <w:tc>
          <w:tcPr>
            <w:tcW w:w="1843" w:type="dxa"/>
          </w:tcPr>
          <w:p w14:paraId="3DB53D0F"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Destrucció </w:t>
            </w:r>
          </w:p>
        </w:tc>
        <w:tc>
          <w:tcPr>
            <w:tcW w:w="425" w:type="dxa"/>
          </w:tcPr>
          <w:p w14:paraId="6CF43805" w14:textId="77777777" w:rsidR="00C5122C" w:rsidRPr="003728A8" w:rsidRDefault="00C5122C" w:rsidP="00C5122C">
            <w:pPr>
              <w:autoSpaceDE w:val="0"/>
              <w:autoSpaceDN w:val="0"/>
              <w:adjustRightInd w:val="0"/>
              <w:jc w:val="both"/>
              <w:rPr>
                <w:rFonts w:eastAsia="Arial MT"/>
                <w:sz w:val="21"/>
                <w:szCs w:val="21"/>
              </w:rPr>
            </w:pPr>
          </w:p>
        </w:tc>
      </w:tr>
      <w:tr w:rsidR="00C5122C" w:rsidRPr="003728A8" w14:paraId="59CDF3E2" w14:textId="77777777" w:rsidTr="00C5122C">
        <w:trPr>
          <w:cantSplit/>
          <w:trHeight w:val="132"/>
          <w:tblHeader/>
        </w:trPr>
        <w:tc>
          <w:tcPr>
            <w:tcW w:w="1701" w:type="dxa"/>
          </w:tcPr>
          <w:p w14:paraId="1A149008"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 xml:space="preserve">Comunicació </w:t>
            </w:r>
          </w:p>
        </w:tc>
        <w:tc>
          <w:tcPr>
            <w:tcW w:w="284" w:type="dxa"/>
          </w:tcPr>
          <w:p w14:paraId="21E64B37" w14:textId="77777777" w:rsidR="00C5122C" w:rsidRPr="003728A8" w:rsidRDefault="00C5122C" w:rsidP="00C5122C">
            <w:pPr>
              <w:autoSpaceDE w:val="0"/>
              <w:autoSpaceDN w:val="0"/>
              <w:adjustRightInd w:val="0"/>
              <w:jc w:val="both"/>
              <w:rPr>
                <w:rFonts w:eastAsia="Arial MT"/>
                <w:sz w:val="21"/>
                <w:szCs w:val="21"/>
              </w:rPr>
            </w:pPr>
          </w:p>
        </w:tc>
        <w:tc>
          <w:tcPr>
            <w:tcW w:w="1843" w:type="dxa"/>
          </w:tcPr>
          <w:p w14:paraId="1AE03B53"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Impressió</w:t>
            </w:r>
          </w:p>
        </w:tc>
        <w:tc>
          <w:tcPr>
            <w:tcW w:w="425" w:type="dxa"/>
          </w:tcPr>
          <w:p w14:paraId="2750976D" w14:textId="77777777" w:rsidR="00C5122C" w:rsidRPr="003728A8" w:rsidRDefault="00C5122C" w:rsidP="00C5122C">
            <w:pPr>
              <w:autoSpaceDE w:val="0"/>
              <w:autoSpaceDN w:val="0"/>
              <w:adjustRightInd w:val="0"/>
              <w:jc w:val="both"/>
              <w:rPr>
                <w:rFonts w:eastAsia="Arial MT"/>
                <w:sz w:val="21"/>
                <w:szCs w:val="21"/>
              </w:rPr>
            </w:pPr>
            <w:r w:rsidRPr="003728A8">
              <w:rPr>
                <w:rFonts w:eastAsia="Arial MT"/>
                <w:sz w:val="21"/>
                <w:szCs w:val="21"/>
              </w:rPr>
              <w:t>X</w:t>
            </w:r>
          </w:p>
        </w:tc>
      </w:tr>
    </w:tbl>
    <w:p w14:paraId="4D120349" w14:textId="77777777" w:rsidR="00C5122C" w:rsidRPr="003728A8" w:rsidRDefault="00C5122C" w:rsidP="00C5122C">
      <w:pPr>
        <w:autoSpaceDE w:val="0"/>
        <w:autoSpaceDN w:val="0"/>
        <w:adjustRightInd w:val="0"/>
        <w:jc w:val="both"/>
        <w:rPr>
          <w:b/>
          <w:bCs/>
          <w:sz w:val="21"/>
          <w:szCs w:val="21"/>
        </w:rPr>
      </w:pPr>
    </w:p>
    <w:p w14:paraId="4714EDB9" w14:textId="77777777" w:rsidR="00C5122C" w:rsidRPr="003728A8" w:rsidRDefault="00C5122C" w:rsidP="00A877F0">
      <w:r w:rsidRPr="003728A8">
        <w:t>Segona. Identificació de la informació afectada</w:t>
      </w:r>
    </w:p>
    <w:p w14:paraId="08F0A2C2"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Per executar les prestacions derivades del compliment de l’objecte d’aquest encàrrec, el responsable del tractament, posa a disposició de l’encarregat, la informació que es descriu a continuació</w:t>
      </w:r>
      <w:r w:rsidRPr="003728A8">
        <w:rPr>
          <w:rStyle w:val="Refernciadenotaapeudepgina"/>
          <w:sz w:val="21"/>
          <w:szCs w:val="21"/>
          <w:lang w:eastAsia="ja-JP"/>
        </w:rPr>
        <w:footnoteReference w:id="1"/>
      </w:r>
      <w:r w:rsidRPr="003728A8">
        <w:rPr>
          <w:sz w:val="21"/>
          <w:szCs w:val="21"/>
          <w:lang w:eastAsia="ja-JP"/>
        </w:rPr>
        <w:t xml:space="preserve">: </w:t>
      </w:r>
    </w:p>
    <w:p w14:paraId="12A0AA12"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Dades identificadores: nom, cognoms i DNI. </w:t>
      </w:r>
    </w:p>
    <w:p w14:paraId="38A933DB"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Dades de característiques personals: data de naixement i sexe </w:t>
      </w:r>
    </w:p>
    <w:p w14:paraId="4E371EB1"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Categories de persones interessades:</w:t>
      </w:r>
      <w:r w:rsidRPr="003728A8">
        <w:rPr>
          <w:sz w:val="21"/>
          <w:szCs w:val="21"/>
        </w:rPr>
        <w:t xml:space="preserve"> s</w:t>
      </w:r>
      <w:r w:rsidRPr="003728A8">
        <w:rPr>
          <w:sz w:val="21"/>
          <w:szCs w:val="21"/>
          <w:lang w:eastAsia="ja-JP"/>
        </w:rPr>
        <w:t>ol·licitants.</w:t>
      </w:r>
    </w:p>
    <w:p w14:paraId="33A146BE" w14:textId="77777777" w:rsidR="00C5122C" w:rsidRPr="003728A8" w:rsidRDefault="00C5122C" w:rsidP="00C5122C">
      <w:pPr>
        <w:autoSpaceDE w:val="0"/>
        <w:autoSpaceDN w:val="0"/>
        <w:adjustRightInd w:val="0"/>
        <w:jc w:val="both"/>
        <w:rPr>
          <w:color w:val="FF0000"/>
          <w:sz w:val="21"/>
          <w:szCs w:val="21"/>
        </w:rPr>
      </w:pPr>
      <w:r w:rsidRPr="003728A8">
        <w:rPr>
          <w:sz w:val="21"/>
          <w:szCs w:val="21"/>
        </w:rPr>
        <w:t>Atès que hi ha col·lectius vulnerables, les dades a les quals l’encarregat accedirà amb motiu de la prestació del servei són de risc inherent de nivell</w:t>
      </w:r>
      <w:r w:rsidRPr="003728A8">
        <w:rPr>
          <w:sz w:val="21"/>
          <w:szCs w:val="21"/>
        </w:rPr>
        <w:footnoteReference w:id="2"/>
      </w:r>
      <w:r w:rsidRPr="003728A8">
        <w:rPr>
          <w:sz w:val="21"/>
          <w:szCs w:val="21"/>
        </w:rPr>
        <w:t xml:space="preserve"> ALT.</w:t>
      </w:r>
    </w:p>
    <w:p w14:paraId="4D23A3B7" w14:textId="77777777" w:rsidR="00C5122C" w:rsidRPr="003728A8" w:rsidRDefault="00C5122C" w:rsidP="00C5122C">
      <w:pPr>
        <w:autoSpaceDE w:val="0"/>
        <w:autoSpaceDN w:val="0"/>
        <w:adjustRightInd w:val="0"/>
        <w:jc w:val="both"/>
        <w:rPr>
          <w:b/>
          <w:bCs/>
          <w:sz w:val="21"/>
          <w:szCs w:val="21"/>
        </w:rPr>
      </w:pPr>
    </w:p>
    <w:p w14:paraId="6B4C8243" w14:textId="77777777" w:rsidR="00C5122C" w:rsidRPr="003728A8" w:rsidRDefault="00C5122C" w:rsidP="00A877F0">
      <w:r w:rsidRPr="003728A8">
        <w:t>Tercera. Durada</w:t>
      </w:r>
    </w:p>
    <w:p w14:paraId="712E3BEC"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La durada d’aquest encàrrec es troba subjecte a la durada del contracte de referència. </w:t>
      </w:r>
    </w:p>
    <w:p w14:paraId="15BDC90B" w14:textId="77777777" w:rsidR="00C5122C" w:rsidRPr="003728A8" w:rsidRDefault="00C5122C" w:rsidP="00C5122C">
      <w:pPr>
        <w:kinsoku w:val="0"/>
        <w:overflowPunct w:val="0"/>
        <w:autoSpaceDE w:val="0"/>
        <w:autoSpaceDN w:val="0"/>
        <w:adjustRightInd w:val="0"/>
        <w:spacing w:line="226" w:lineRule="exact"/>
        <w:ind w:left="40"/>
        <w:jc w:val="both"/>
        <w:rPr>
          <w:b/>
          <w:bCs/>
          <w:spacing w:val="-1"/>
          <w:sz w:val="21"/>
          <w:szCs w:val="21"/>
        </w:rPr>
      </w:pPr>
    </w:p>
    <w:p w14:paraId="2CD66BA9" w14:textId="77777777" w:rsidR="00C5122C" w:rsidRPr="003728A8" w:rsidRDefault="00C5122C" w:rsidP="00A877F0">
      <w:r w:rsidRPr="003728A8">
        <w:t xml:space="preserve">Quarta. </w:t>
      </w:r>
      <w:r w:rsidRPr="003728A8">
        <w:rPr>
          <w:spacing w:val="1"/>
        </w:rPr>
        <w:t>O</w:t>
      </w:r>
      <w:r w:rsidRPr="003728A8">
        <w:t>b</w:t>
      </w:r>
      <w:r w:rsidRPr="003728A8">
        <w:rPr>
          <w:spacing w:val="-2"/>
        </w:rPr>
        <w:t>l</w:t>
      </w:r>
      <w:r w:rsidRPr="003728A8">
        <w:rPr>
          <w:spacing w:val="1"/>
        </w:rPr>
        <w:t>i</w:t>
      </w:r>
      <w:r w:rsidRPr="003728A8">
        <w:t>gac</w:t>
      </w:r>
      <w:r w:rsidRPr="003728A8">
        <w:rPr>
          <w:spacing w:val="1"/>
        </w:rPr>
        <w:t>i</w:t>
      </w:r>
      <w:r w:rsidRPr="003728A8">
        <w:t>ons</w:t>
      </w:r>
      <w:r w:rsidRPr="003728A8">
        <w:rPr>
          <w:spacing w:val="-2"/>
        </w:rPr>
        <w:t xml:space="preserve"> </w:t>
      </w:r>
      <w:r w:rsidRPr="003728A8">
        <w:t>de</w:t>
      </w:r>
      <w:r w:rsidRPr="003728A8">
        <w:rPr>
          <w:spacing w:val="-2"/>
        </w:rPr>
        <w:t xml:space="preserve"> l</w:t>
      </w:r>
      <w:r w:rsidRPr="003728A8">
        <w:rPr>
          <w:spacing w:val="1"/>
        </w:rPr>
        <w:t>’</w:t>
      </w:r>
      <w:r w:rsidRPr="003728A8">
        <w:t>en</w:t>
      </w:r>
      <w:r w:rsidRPr="003728A8">
        <w:rPr>
          <w:spacing w:val="-3"/>
        </w:rPr>
        <w:t>c</w:t>
      </w:r>
      <w:r w:rsidRPr="003728A8">
        <w:t xml:space="preserve">arregat del </w:t>
      </w:r>
      <w:r w:rsidRPr="003728A8">
        <w:rPr>
          <w:spacing w:val="-2"/>
        </w:rPr>
        <w:t>t</w:t>
      </w:r>
      <w:r w:rsidRPr="003728A8">
        <w:t>ract</w:t>
      </w:r>
      <w:r w:rsidRPr="003728A8">
        <w:rPr>
          <w:spacing w:val="-3"/>
        </w:rPr>
        <w:t>a</w:t>
      </w:r>
      <w:r w:rsidRPr="003728A8">
        <w:t>ment</w:t>
      </w:r>
    </w:p>
    <w:p w14:paraId="38ED02DE"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lastRenderedPageBreak/>
        <w:t xml:space="preserve">L’encarregat del tractament i tot el seu personal s’obliga a: </w:t>
      </w:r>
    </w:p>
    <w:p w14:paraId="7793DBA2"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a) Utilitzar les dades personals objecte de tractament, o les que reculli per a la seva inclusió, només per a la finalitat objecte d'aquest encàrrec. En cap cas pot utilitzar les dades per a finalitats pròpies. </w:t>
      </w:r>
    </w:p>
    <w:p w14:paraId="7E5DBFA6"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b) Tractar les dades d’acord amb les instruccions del responsable del tractament. </w:t>
      </w:r>
    </w:p>
    <w:p w14:paraId="6D8E2F6C"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Directiva 95/46/CE (en endavant RGPD), l'encarregat n’ha d’informar immediatament el responsable.</w:t>
      </w:r>
    </w:p>
    <w:p w14:paraId="02BE46A3"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c) Incorporar els tractaments que duu a terme en execució d’aquest encàrrec al seu Registre de les categories d’activitats de tractament efectuades per compte del responsable amb el contingut de l’article 30.2 de l’RGPD: </w:t>
      </w:r>
    </w:p>
    <w:p w14:paraId="58A88D31" w14:textId="77777777" w:rsidR="00C5122C" w:rsidRPr="003728A8" w:rsidRDefault="00C5122C" w:rsidP="00C5122C">
      <w:pPr>
        <w:autoSpaceDE w:val="0"/>
        <w:autoSpaceDN w:val="0"/>
        <w:adjustRightInd w:val="0"/>
        <w:jc w:val="both"/>
        <w:rPr>
          <w:sz w:val="21"/>
          <w:szCs w:val="21"/>
          <w:lang w:eastAsia="ja-JP"/>
        </w:rPr>
      </w:pPr>
    </w:p>
    <w:p w14:paraId="553D708F" w14:textId="77777777" w:rsidR="00C5122C" w:rsidRPr="003728A8" w:rsidRDefault="00C5122C" w:rsidP="00692B3E">
      <w:pPr>
        <w:pStyle w:val="Pargrafdellista"/>
        <w:numPr>
          <w:ilvl w:val="0"/>
          <w:numId w:val="13"/>
        </w:numPr>
        <w:autoSpaceDE w:val="0"/>
        <w:autoSpaceDN w:val="0"/>
        <w:adjustRightInd w:val="0"/>
        <w:spacing w:after="0" w:line="240" w:lineRule="auto"/>
        <w:ind w:left="284" w:hanging="284"/>
        <w:contextualSpacing w:val="0"/>
        <w:jc w:val="both"/>
        <w:rPr>
          <w:sz w:val="21"/>
          <w:szCs w:val="21"/>
          <w:lang w:eastAsia="ja-JP"/>
        </w:rPr>
      </w:pPr>
      <w:r w:rsidRPr="003728A8">
        <w:rPr>
          <w:sz w:val="21"/>
          <w:szCs w:val="21"/>
          <w:lang w:eastAsia="ja-JP"/>
        </w:rPr>
        <w:t xml:space="preserve">El nom i cognoms, i dades de contacte de l'encarregat i del responsable del tractament, i de la persona delegada de protecció de dades. </w:t>
      </w:r>
    </w:p>
    <w:p w14:paraId="3114140A" w14:textId="77777777" w:rsidR="00C5122C" w:rsidRPr="003728A8" w:rsidRDefault="00C5122C" w:rsidP="00C5122C">
      <w:pPr>
        <w:pStyle w:val="Pargrafdellista"/>
        <w:jc w:val="both"/>
        <w:rPr>
          <w:sz w:val="21"/>
          <w:szCs w:val="21"/>
          <w:lang w:eastAsia="ja-JP"/>
        </w:rPr>
      </w:pPr>
    </w:p>
    <w:p w14:paraId="6A51814C"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2. Les categories de tractaments efectuats per compte del responsable. </w:t>
      </w:r>
    </w:p>
    <w:p w14:paraId="53DA2D41" w14:textId="77777777" w:rsidR="00C5122C" w:rsidRPr="003728A8" w:rsidRDefault="00C5122C" w:rsidP="00C5122C">
      <w:pPr>
        <w:autoSpaceDE w:val="0"/>
        <w:autoSpaceDN w:val="0"/>
        <w:adjustRightInd w:val="0"/>
        <w:jc w:val="both"/>
        <w:rPr>
          <w:sz w:val="21"/>
          <w:szCs w:val="21"/>
          <w:lang w:eastAsia="ja-JP"/>
        </w:rPr>
      </w:pPr>
    </w:p>
    <w:p w14:paraId="7406FEFC"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3. 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r w:rsidRPr="003728A8">
        <w:rPr>
          <w:sz w:val="21"/>
          <w:szCs w:val="21"/>
          <w:vertAlign w:val="superscript"/>
          <w:lang w:eastAsia="ja-JP"/>
        </w:rPr>
        <w:t>3</w:t>
      </w:r>
      <w:r w:rsidRPr="003728A8">
        <w:rPr>
          <w:sz w:val="21"/>
          <w:szCs w:val="21"/>
          <w:lang w:eastAsia="ja-JP"/>
        </w:rPr>
        <w:t xml:space="preserve">. </w:t>
      </w:r>
    </w:p>
    <w:p w14:paraId="4B710AB9" w14:textId="77777777" w:rsidR="00C5122C" w:rsidRPr="003728A8" w:rsidRDefault="00C5122C" w:rsidP="00C5122C">
      <w:pPr>
        <w:autoSpaceDE w:val="0"/>
        <w:autoSpaceDN w:val="0"/>
        <w:adjustRightInd w:val="0"/>
        <w:jc w:val="both"/>
        <w:rPr>
          <w:sz w:val="21"/>
          <w:szCs w:val="21"/>
          <w:lang w:eastAsia="ja-JP"/>
        </w:rPr>
      </w:pPr>
    </w:p>
    <w:p w14:paraId="4AB53ABE"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4. Una descripció general de les mesures tècniques i organitzatives de seguretat relatives a: </w:t>
      </w:r>
    </w:p>
    <w:p w14:paraId="259B5534" w14:textId="77777777" w:rsidR="00C5122C" w:rsidRPr="003728A8" w:rsidRDefault="00C5122C" w:rsidP="00692B3E">
      <w:pPr>
        <w:pStyle w:val="Pargrafdellista"/>
        <w:numPr>
          <w:ilvl w:val="0"/>
          <w:numId w:val="12"/>
        </w:numPr>
        <w:autoSpaceDE w:val="0"/>
        <w:autoSpaceDN w:val="0"/>
        <w:adjustRightInd w:val="0"/>
        <w:spacing w:after="0" w:line="240" w:lineRule="auto"/>
        <w:contextualSpacing w:val="0"/>
        <w:jc w:val="both"/>
        <w:rPr>
          <w:sz w:val="21"/>
          <w:szCs w:val="21"/>
          <w:lang w:eastAsia="ja-JP"/>
        </w:rPr>
      </w:pPr>
      <w:r w:rsidRPr="003728A8">
        <w:rPr>
          <w:strike/>
          <w:sz w:val="21"/>
          <w:szCs w:val="21"/>
          <w:lang w:eastAsia="ja-JP"/>
        </w:rPr>
        <w:t xml:space="preserve">La </w:t>
      </w:r>
      <w:proofErr w:type="spellStart"/>
      <w:r w:rsidRPr="003728A8">
        <w:rPr>
          <w:strike/>
          <w:sz w:val="21"/>
          <w:szCs w:val="21"/>
          <w:lang w:eastAsia="ja-JP"/>
        </w:rPr>
        <w:t>pseudonimització</w:t>
      </w:r>
      <w:proofErr w:type="spellEnd"/>
      <w:r w:rsidRPr="003728A8">
        <w:rPr>
          <w:strike/>
          <w:sz w:val="21"/>
          <w:szCs w:val="21"/>
          <w:lang w:eastAsia="ja-JP"/>
        </w:rPr>
        <w:t xml:space="preserve"> i el xifrat de dades personals</w:t>
      </w:r>
      <w:r w:rsidRPr="003728A8">
        <w:rPr>
          <w:sz w:val="21"/>
          <w:szCs w:val="21"/>
          <w:lang w:eastAsia="ja-JP"/>
        </w:rPr>
        <w:t xml:space="preserve">. </w:t>
      </w:r>
    </w:p>
    <w:p w14:paraId="53207EFC" w14:textId="77777777" w:rsidR="00C5122C" w:rsidRPr="003728A8" w:rsidRDefault="00C5122C" w:rsidP="00692B3E">
      <w:pPr>
        <w:pStyle w:val="Pargrafdellista"/>
        <w:numPr>
          <w:ilvl w:val="0"/>
          <w:numId w:val="12"/>
        </w:numPr>
        <w:autoSpaceDE w:val="0"/>
        <w:autoSpaceDN w:val="0"/>
        <w:adjustRightInd w:val="0"/>
        <w:spacing w:after="0" w:line="240" w:lineRule="auto"/>
        <w:contextualSpacing w:val="0"/>
        <w:jc w:val="both"/>
        <w:rPr>
          <w:sz w:val="21"/>
          <w:szCs w:val="21"/>
          <w:lang w:eastAsia="ja-JP"/>
        </w:rPr>
      </w:pPr>
      <w:r w:rsidRPr="003728A8">
        <w:rPr>
          <w:sz w:val="21"/>
          <w:szCs w:val="21"/>
          <w:lang w:eastAsia="ja-JP"/>
        </w:rPr>
        <w:t xml:space="preserve">La capacitat de garantir la confidencialitat, la integritat, la disponibilitat i la resiliència permanents dels sistemes i serveis de tractament. </w:t>
      </w:r>
    </w:p>
    <w:p w14:paraId="20B4743F" w14:textId="77777777" w:rsidR="00C5122C" w:rsidRPr="003728A8" w:rsidRDefault="00C5122C" w:rsidP="00692B3E">
      <w:pPr>
        <w:pStyle w:val="Pargrafdellista"/>
        <w:numPr>
          <w:ilvl w:val="0"/>
          <w:numId w:val="12"/>
        </w:numPr>
        <w:autoSpaceDE w:val="0"/>
        <w:autoSpaceDN w:val="0"/>
        <w:adjustRightInd w:val="0"/>
        <w:spacing w:after="0" w:line="240" w:lineRule="auto"/>
        <w:contextualSpacing w:val="0"/>
        <w:jc w:val="both"/>
        <w:rPr>
          <w:sz w:val="21"/>
          <w:szCs w:val="21"/>
          <w:lang w:eastAsia="ja-JP"/>
        </w:rPr>
      </w:pPr>
      <w:r w:rsidRPr="003728A8">
        <w:rPr>
          <w:sz w:val="21"/>
          <w:szCs w:val="21"/>
          <w:lang w:eastAsia="ja-JP"/>
        </w:rPr>
        <w:t xml:space="preserve">La capacitat de restaurar la disponibilitat i l’accés a les dades personals de forma ràpida, en cas d’incident físic o tècnic. </w:t>
      </w:r>
    </w:p>
    <w:p w14:paraId="45DC618A" w14:textId="77777777" w:rsidR="00C5122C" w:rsidRPr="003728A8" w:rsidRDefault="00C5122C" w:rsidP="00692B3E">
      <w:pPr>
        <w:pStyle w:val="Pargrafdellista"/>
        <w:numPr>
          <w:ilvl w:val="0"/>
          <w:numId w:val="12"/>
        </w:numPr>
        <w:autoSpaceDE w:val="0"/>
        <w:autoSpaceDN w:val="0"/>
        <w:adjustRightInd w:val="0"/>
        <w:spacing w:after="0" w:line="240" w:lineRule="auto"/>
        <w:contextualSpacing w:val="0"/>
        <w:jc w:val="both"/>
        <w:rPr>
          <w:sz w:val="21"/>
          <w:szCs w:val="21"/>
          <w:lang w:eastAsia="ja-JP"/>
        </w:rPr>
      </w:pPr>
      <w:r w:rsidRPr="003728A8">
        <w:rPr>
          <w:sz w:val="21"/>
          <w:szCs w:val="21"/>
          <w:lang w:eastAsia="ja-JP"/>
        </w:rPr>
        <w:t xml:space="preserve">El procés de verificació, avaluació i valoració regulars de l’eficàcia de les mesures tècniques i organitzatives que garanteixen l’eficàcia del tractament. </w:t>
      </w:r>
    </w:p>
    <w:p w14:paraId="3296BE01" w14:textId="77777777" w:rsidR="00C5122C" w:rsidRPr="003728A8" w:rsidRDefault="00C5122C" w:rsidP="00C5122C">
      <w:pPr>
        <w:autoSpaceDE w:val="0"/>
        <w:autoSpaceDN w:val="0"/>
        <w:adjustRightInd w:val="0"/>
        <w:jc w:val="both"/>
        <w:rPr>
          <w:sz w:val="21"/>
          <w:szCs w:val="21"/>
          <w:lang w:eastAsia="ja-JP"/>
        </w:rPr>
      </w:pPr>
    </w:p>
    <w:p w14:paraId="5C040228"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d) No comunicar les dades a terceres persones, tret que tingui l'autorització expressa del responsable del tractament, en els supòsits legalment admissibles.</w:t>
      </w:r>
    </w:p>
    <w:p w14:paraId="20D3918C" w14:textId="77777777" w:rsidR="00C5122C" w:rsidRPr="003728A8" w:rsidRDefault="00C5122C" w:rsidP="00C5122C">
      <w:pPr>
        <w:autoSpaceDE w:val="0"/>
        <w:autoSpaceDN w:val="0"/>
        <w:adjustRightInd w:val="0"/>
        <w:jc w:val="both"/>
        <w:rPr>
          <w:sz w:val="21"/>
          <w:szCs w:val="21"/>
          <w:lang w:eastAsia="ja-JP"/>
        </w:rPr>
      </w:pPr>
    </w:p>
    <w:p w14:paraId="6F83799B"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lastRenderedPageBreak/>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21DD0FAB" w14:textId="77777777" w:rsidR="00C5122C" w:rsidRPr="003728A8" w:rsidRDefault="00C5122C" w:rsidP="00C5122C">
      <w:pPr>
        <w:autoSpaceDE w:val="0"/>
        <w:autoSpaceDN w:val="0"/>
        <w:adjustRightInd w:val="0"/>
        <w:jc w:val="both"/>
        <w:rPr>
          <w:sz w:val="21"/>
          <w:szCs w:val="21"/>
          <w:lang w:eastAsia="ja-JP"/>
        </w:rPr>
      </w:pPr>
    </w:p>
    <w:p w14:paraId="38AEDD60" w14:textId="77777777" w:rsidR="00C5122C" w:rsidRPr="003728A8" w:rsidRDefault="00C5122C" w:rsidP="00C5122C">
      <w:pPr>
        <w:autoSpaceDE w:val="0"/>
        <w:autoSpaceDN w:val="0"/>
        <w:adjustRightInd w:val="0"/>
        <w:jc w:val="both"/>
        <w:rPr>
          <w:rFonts w:eastAsiaTheme="minorHAnsi"/>
          <w:sz w:val="21"/>
          <w:szCs w:val="21"/>
          <w:lang w:eastAsia="en-US"/>
        </w:rPr>
      </w:pPr>
      <w:r w:rsidRPr="003728A8">
        <w:rPr>
          <w:sz w:val="21"/>
          <w:szCs w:val="21"/>
          <w:lang w:eastAsia="ja-JP"/>
        </w:rPr>
        <w:t>Si l'encarregat ha de transferir dades personals a un tercer país o a una organització internacional, en virtut del dret de la Unió o dels estats membres que li sigui aplicable,</w:t>
      </w:r>
      <w:r w:rsidRPr="003728A8">
        <w:rPr>
          <w:rFonts w:eastAsiaTheme="minorHAnsi"/>
          <w:sz w:val="21"/>
          <w:szCs w:val="21"/>
          <w:lang w:eastAsia="en-US"/>
        </w:rPr>
        <w:t xml:space="preserve"> ha d’informar el responsable d'aquesta exigència legal de manera prèvia, tret que aquest dret ho prohibeixi per raons importants d'interès públic.</w:t>
      </w:r>
    </w:p>
    <w:p w14:paraId="276F85F1" w14:textId="77777777" w:rsidR="00C5122C" w:rsidRPr="003728A8" w:rsidRDefault="00C5122C" w:rsidP="00C5122C">
      <w:pPr>
        <w:autoSpaceDE w:val="0"/>
        <w:autoSpaceDN w:val="0"/>
        <w:adjustRightInd w:val="0"/>
        <w:jc w:val="both"/>
        <w:rPr>
          <w:sz w:val="21"/>
          <w:szCs w:val="21"/>
          <w:lang w:eastAsia="ja-JP"/>
        </w:rPr>
      </w:pPr>
    </w:p>
    <w:p w14:paraId="7C722EC3" w14:textId="77777777" w:rsidR="00C5122C" w:rsidRPr="003728A8" w:rsidRDefault="00C5122C" w:rsidP="00C5122C">
      <w:pPr>
        <w:autoSpaceDE w:val="0"/>
        <w:autoSpaceDN w:val="0"/>
        <w:adjustRightInd w:val="0"/>
        <w:jc w:val="both"/>
        <w:rPr>
          <w:rFonts w:eastAsia="Arial MT"/>
          <w:i/>
          <w:color w:val="818181"/>
          <w:sz w:val="21"/>
          <w:szCs w:val="21"/>
        </w:rPr>
      </w:pPr>
      <w:r w:rsidRPr="003728A8">
        <w:rPr>
          <w:sz w:val="21"/>
          <w:szCs w:val="21"/>
          <w:lang w:eastAsia="ja-JP"/>
        </w:rPr>
        <w:t xml:space="preserve">e) </w:t>
      </w:r>
      <w:r w:rsidRPr="003728A8">
        <w:rPr>
          <w:rFonts w:eastAsiaTheme="minorHAnsi"/>
          <w:sz w:val="21"/>
          <w:szCs w:val="21"/>
          <w:lang w:eastAsia="en-US"/>
        </w:rPr>
        <w:t xml:space="preserve">L’empresa adjudicatària no podrà subcontractar amb un tercer cap tractament que li hagués encomanat el responsable. </w:t>
      </w:r>
    </w:p>
    <w:p w14:paraId="4378E23B" w14:textId="77777777" w:rsidR="00C5122C" w:rsidRPr="003728A8" w:rsidRDefault="00C5122C" w:rsidP="00C5122C">
      <w:pPr>
        <w:autoSpaceDE w:val="0"/>
        <w:autoSpaceDN w:val="0"/>
        <w:adjustRightInd w:val="0"/>
        <w:jc w:val="both"/>
        <w:rPr>
          <w:rFonts w:eastAsia="Arial MT"/>
          <w:i/>
          <w:color w:val="FF0000"/>
          <w:sz w:val="21"/>
          <w:szCs w:val="21"/>
        </w:rPr>
      </w:pPr>
    </w:p>
    <w:p w14:paraId="0F8BC0C9"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f) Mantenir el deure de secret respecte de les dades de caràcter personal a les quals hagi tingut accés en virtut d’aquest encàrrec, fins i tot després que en finalitzi l’objecte. </w:t>
      </w:r>
    </w:p>
    <w:p w14:paraId="7F6FA034" w14:textId="77777777" w:rsidR="00C5122C" w:rsidRPr="003728A8" w:rsidRDefault="00C5122C" w:rsidP="00C5122C">
      <w:pPr>
        <w:autoSpaceDE w:val="0"/>
        <w:autoSpaceDN w:val="0"/>
        <w:adjustRightInd w:val="0"/>
        <w:jc w:val="both"/>
        <w:rPr>
          <w:sz w:val="21"/>
          <w:szCs w:val="21"/>
          <w:lang w:eastAsia="ja-JP"/>
        </w:rPr>
      </w:pPr>
    </w:p>
    <w:p w14:paraId="7861EC24"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g) Garantir que les persones autoritzades per tractar dades personals es comprometen, de forma expressa a seguir les instruccions del responsable, a respectar la confidencialitat, en els termes que el responsable exigeixi i a complir les mesures de seguretat corresponents, de les quals cal informar aquestes persones autoritzades convenientment.</w:t>
      </w:r>
    </w:p>
    <w:p w14:paraId="5FAD07A7" w14:textId="77777777" w:rsidR="00C5122C" w:rsidRPr="003728A8" w:rsidRDefault="00C5122C" w:rsidP="00C5122C">
      <w:pPr>
        <w:autoSpaceDE w:val="0"/>
        <w:autoSpaceDN w:val="0"/>
        <w:adjustRightInd w:val="0"/>
        <w:jc w:val="both"/>
        <w:rPr>
          <w:sz w:val="21"/>
          <w:szCs w:val="21"/>
          <w:lang w:eastAsia="ja-JP"/>
        </w:rPr>
      </w:pPr>
    </w:p>
    <w:p w14:paraId="0C0B8523"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h) Mantenir a disposició del responsable la documentació que acredita que es compleix l'obligació que estableix l'apartat anterior. </w:t>
      </w:r>
    </w:p>
    <w:p w14:paraId="30FF3FAC" w14:textId="77777777" w:rsidR="00C5122C" w:rsidRPr="003728A8" w:rsidRDefault="00C5122C" w:rsidP="00C5122C">
      <w:pPr>
        <w:autoSpaceDE w:val="0"/>
        <w:autoSpaceDN w:val="0"/>
        <w:adjustRightInd w:val="0"/>
        <w:jc w:val="both"/>
        <w:rPr>
          <w:sz w:val="21"/>
          <w:szCs w:val="21"/>
          <w:lang w:eastAsia="ja-JP"/>
        </w:rPr>
      </w:pPr>
    </w:p>
    <w:p w14:paraId="4B3A668D"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i) Garantir la formació necessària en matèria de protecció de dades personals de les persones autoritzades per tractar dades personals. </w:t>
      </w:r>
    </w:p>
    <w:p w14:paraId="1A7D0A7D" w14:textId="77777777" w:rsidR="00C5122C" w:rsidRPr="003728A8" w:rsidRDefault="00C5122C" w:rsidP="00C5122C">
      <w:pPr>
        <w:autoSpaceDE w:val="0"/>
        <w:autoSpaceDN w:val="0"/>
        <w:adjustRightInd w:val="0"/>
        <w:jc w:val="both"/>
        <w:rPr>
          <w:sz w:val="21"/>
          <w:szCs w:val="21"/>
          <w:lang w:eastAsia="ja-JP"/>
        </w:rPr>
      </w:pPr>
    </w:p>
    <w:p w14:paraId="4A081A07" w14:textId="77777777" w:rsidR="00C5122C" w:rsidRPr="003728A8" w:rsidRDefault="00C5122C" w:rsidP="00C5122C">
      <w:pPr>
        <w:autoSpaceDE w:val="0"/>
        <w:autoSpaceDN w:val="0"/>
        <w:adjustRightInd w:val="0"/>
        <w:spacing w:after="240"/>
        <w:jc w:val="both"/>
        <w:rPr>
          <w:sz w:val="21"/>
          <w:szCs w:val="21"/>
          <w:lang w:eastAsia="ja-JP"/>
        </w:rPr>
      </w:pPr>
      <w:r w:rsidRPr="003728A8">
        <w:rPr>
          <w:sz w:val="21"/>
          <w:szCs w:val="21"/>
          <w:lang w:eastAsia="ja-JP"/>
        </w:rPr>
        <w:t xml:space="preserve">j) </w:t>
      </w:r>
      <w:r w:rsidRPr="003728A8">
        <w:rPr>
          <w:rFonts w:eastAsia="Arial MT"/>
          <w:sz w:val="21"/>
          <w:szCs w:val="21"/>
        </w:rPr>
        <w:t xml:space="preserve">En relació amb l’exercici dels drets següents: </w:t>
      </w:r>
    </w:p>
    <w:p w14:paraId="33DB565C" w14:textId="77777777" w:rsidR="00C5122C" w:rsidRPr="003728A8" w:rsidRDefault="00C5122C" w:rsidP="00C5122C">
      <w:pPr>
        <w:pStyle w:val="Pargrafdellista"/>
        <w:ind w:left="993" w:hanging="993"/>
        <w:jc w:val="both"/>
        <w:rPr>
          <w:rFonts w:eastAsia="Arial MT"/>
          <w:sz w:val="21"/>
          <w:szCs w:val="21"/>
        </w:rPr>
      </w:pPr>
      <w:r w:rsidRPr="003728A8">
        <w:rPr>
          <w:sz w:val="21"/>
          <w:szCs w:val="21"/>
          <w:lang w:eastAsia="ja-JP"/>
        </w:rPr>
        <w:tab/>
      </w:r>
      <w:r w:rsidRPr="003728A8">
        <w:rPr>
          <w:rFonts w:eastAsia="Arial MT"/>
          <w:sz w:val="21"/>
          <w:szCs w:val="21"/>
        </w:rPr>
        <w:t xml:space="preserve">1. Accés </w:t>
      </w:r>
    </w:p>
    <w:p w14:paraId="008CDCC5" w14:textId="77777777" w:rsidR="00C5122C" w:rsidRPr="003728A8" w:rsidRDefault="00C5122C" w:rsidP="00C5122C">
      <w:pPr>
        <w:pStyle w:val="Pargrafdellista"/>
        <w:ind w:left="993" w:hanging="993"/>
        <w:jc w:val="both"/>
        <w:rPr>
          <w:rFonts w:eastAsia="Arial MT"/>
          <w:sz w:val="21"/>
          <w:szCs w:val="21"/>
        </w:rPr>
      </w:pPr>
      <w:r w:rsidRPr="003728A8">
        <w:rPr>
          <w:rFonts w:eastAsia="Arial MT"/>
          <w:sz w:val="21"/>
          <w:szCs w:val="21"/>
        </w:rPr>
        <w:tab/>
        <w:t xml:space="preserve">2. Rectificació </w:t>
      </w:r>
    </w:p>
    <w:p w14:paraId="36FE20C6" w14:textId="77777777" w:rsidR="00C5122C" w:rsidRPr="003728A8" w:rsidRDefault="00C5122C" w:rsidP="00C5122C">
      <w:pPr>
        <w:pStyle w:val="Pargrafdellista"/>
        <w:ind w:left="993" w:hanging="993"/>
        <w:jc w:val="both"/>
        <w:rPr>
          <w:rFonts w:eastAsia="Arial MT"/>
          <w:sz w:val="21"/>
          <w:szCs w:val="21"/>
        </w:rPr>
      </w:pPr>
      <w:r w:rsidRPr="003728A8">
        <w:rPr>
          <w:rFonts w:eastAsia="Arial MT"/>
          <w:sz w:val="21"/>
          <w:szCs w:val="21"/>
        </w:rPr>
        <w:tab/>
        <w:t xml:space="preserve">3. Supressió </w:t>
      </w:r>
    </w:p>
    <w:p w14:paraId="4E3C100A" w14:textId="77777777" w:rsidR="00C5122C" w:rsidRPr="003728A8" w:rsidRDefault="00C5122C" w:rsidP="00C5122C">
      <w:pPr>
        <w:pStyle w:val="Pargrafdellista"/>
        <w:ind w:left="993" w:hanging="993"/>
        <w:jc w:val="both"/>
        <w:rPr>
          <w:rFonts w:eastAsia="Arial MT"/>
          <w:sz w:val="21"/>
          <w:szCs w:val="21"/>
        </w:rPr>
      </w:pPr>
      <w:r w:rsidRPr="003728A8">
        <w:rPr>
          <w:rFonts w:eastAsia="Arial MT"/>
          <w:sz w:val="21"/>
          <w:szCs w:val="21"/>
        </w:rPr>
        <w:tab/>
        <w:t xml:space="preserve">4. Limitació del tractament </w:t>
      </w:r>
    </w:p>
    <w:p w14:paraId="71403934" w14:textId="77777777" w:rsidR="00C5122C" w:rsidRPr="003728A8" w:rsidRDefault="00C5122C" w:rsidP="00C5122C">
      <w:pPr>
        <w:pStyle w:val="Pargrafdellista"/>
        <w:ind w:left="993" w:hanging="993"/>
        <w:jc w:val="both"/>
        <w:rPr>
          <w:rFonts w:eastAsia="Arial MT"/>
          <w:sz w:val="21"/>
          <w:szCs w:val="21"/>
        </w:rPr>
      </w:pPr>
      <w:r w:rsidRPr="003728A8">
        <w:rPr>
          <w:rFonts w:eastAsia="Arial MT"/>
          <w:sz w:val="21"/>
          <w:szCs w:val="21"/>
        </w:rPr>
        <w:tab/>
        <w:t xml:space="preserve">5. Portabilitat de dades </w:t>
      </w:r>
    </w:p>
    <w:p w14:paraId="47DF7D78" w14:textId="77777777" w:rsidR="00C5122C" w:rsidRPr="003728A8" w:rsidRDefault="00C5122C" w:rsidP="00C5122C">
      <w:pPr>
        <w:pStyle w:val="Pargrafdellista"/>
        <w:ind w:left="993" w:hanging="993"/>
        <w:jc w:val="both"/>
        <w:rPr>
          <w:rFonts w:eastAsia="Arial MT"/>
          <w:sz w:val="21"/>
          <w:szCs w:val="21"/>
        </w:rPr>
      </w:pPr>
      <w:r w:rsidRPr="003728A8">
        <w:rPr>
          <w:rFonts w:eastAsia="Arial MT"/>
          <w:sz w:val="21"/>
          <w:szCs w:val="21"/>
        </w:rPr>
        <w:tab/>
        <w:t xml:space="preserve">6. Oposició (així com els drets relacionats amb les decisions individuals automatitzades, inclosa la realització de perfils) </w:t>
      </w:r>
    </w:p>
    <w:p w14:paraId="63DD4EEA" w14:textId="77777777" w:rsidR="00C5122C" w:rsidRPr="003728A8" w:rsidRDefault="00C5122C" w:rsidP="00C5122C">
      <w:pPr>
        <w:autoSpaceDE w:val="0"/>
        <w:autoSpaceDN w:val="0"/>
        <w:adjustRightInd w:val="0"/>
        <w:jc w:val="both"/>
        <w:rPr>
          <w:sz w:val="21"/>
          <w:szCs w:val="21"/>
          <w:lang w:eastAsia="ja-JP"/>
        </w:rPr>
      </w:pPr>
    </w:p>
    <w:p w14:paraId="3C295D8C"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Quan les persones afectades exerceixin algun d’aquests drets, davant l'encarregat del tractament, aquest ho ha de comunicar per correu electrònic a l'adreça protecciodades.soc@gencat.cat. La comunicació s’ha de fer de forma immediata i en cap cas més enllà de l’endemà del dia hàbil en què s’ha rebut la sol·licitud, juntament, si escau, amb altres informacions que puguin ser rellevants per resoldre la sol·licitud. </w:t>
      </w:r>
    </w:p>
    <w:p w14:paraId="19F684FA" w14:textId="77777777" w:rsidR="00C5122C" w:rsidRPr="003728A8" w:rsidRDefault="00C5122C" w:rsidP="00C5122C">
      <w:pPr>
        <w:autoSpaceDE w:val="0"/>
        <w:autoSpaceDN w:val="0"/>
        <w:adjustRightInd w:val="0"/>
        <w:jc w:val="both"/>
        <w:rPr>
          <w:sz w:val="21"/>
          <w:szCs w:val="21"/>
          <w:lang w:eastAsia="ja-JP"/>
        </w:rPr>
      </w:pPr>
    </w:p>
    <w:p w14:paraId="21581861"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L'encarregat del tractament, en el moment de recollir les dades, ha de facilitar que el responsable informi dels tractaments de dades que es duran a terme en els termes establerts per la normativa vigent en matèria de protecció de dades personals.</w:t>
      </w:r>
    </w:p>
    <w:p w14:paraId="4BAC057F" w14:textId="77777777" w:rsidR="00C5122C" w:rsidRPr="003728A8" w:rsidRDefault="00C5122C" w:rsidP="00C5122C">
      <w:pPr>
        <w:autoSpaceDE w:val="0"/>
        <w:autoSpaceDN w:val="0"/>
        <w:adjustRightInd w:val="0"/>
        <w:jc w:val="both"/>
        <w:rPr>
          <w:sz w:val="21"/>
          <w:szCs w:val="21"/>
          <w:lang w:eastAsia="ja-JP"/>
        </w:rPr>
      </w:pPr>
    </w:p>
    <w:p w14:paraId="215BC52F" w14:textId="77777777" w:rsidR="00C5122C" w:rsidRPr="003728A8" w:rsidRDefault="00C5122C" w:rsidP="00C5122C">
      <w:pPr>
        <w:pStyle w:val="Default"/>
        <w:jc w:val="both"/>
        <w:rPr>
          <w:sz w:val="21"/>
          <w:szCs w:val="21"/>
        </w:rPr>
      </w:pPr>
      <w:r w:rsidRPr="003728A8">
        <w:rPr>
          <w:sz w:val="21"/>
          <w:szCs w:val="21"/>
        </w:rPr>
        <w:t xml:space="preserve">k) Notificació de violacions de la seguretat de les dades </w:t>
      </w:r>
    </w:p>
    <w:p w14:paraId="58A87311" w14:textId="77777777" w:rsidR="00C5122C" w:rsidRPr="003728A8" w:rsidRDefault="00C5122C" w:rsidP="00C5122C">
      <w:pPr>
        <w:pStyle w:val="Default"/>
        <w:jc w:val="both"/>
        <w:rPr>
          <w:sz w:val="21"/>
          <w:szCs w:val="21"/>
        </w:rPr>
      </w:pPr>
    </w:p>
    <w:p w14:paraId="51532898"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L'encarregat del tractament ha d’informar el responsable del tractament, sense dilació indeguda, i a través del correu electrònic, </w:t>
      </w:r>
      <w:hyperlink r:id="rId18" w:history="1">
        <w:r w:rsidRPr="003728A8">
          <w:rPr>
            <w:rStyle w:val="Enlla"/>
            <w:sz w:val="21"/>
            <w:szCs w:val="21"/>
            <w:lang w:eastAsia="ja-JP"/>
          </w:rPr>
          <w:t>certificaciofpo.soc@gencat.cat</w:t>
        </w:r>
      </w:hyperlink>
      <w:r w:rsidRPr="003728A8">
        <w:rPr>
          <w:sz w:val="21"/>
          <w:szCs w:val="21"/>
          <w:lang w:eastAsia="ja-JP"/>
        </w:rPr>
        <w:t xml:space="preserve"> de les violacions de la seguretat de les dades personals al seu càrrec de les quals tingui coneixement, juntament amb tota la informació rellevant per documentar i comunicar la incidència. </w:t>
      </w:r>
    </w:p>
    <w:p w14:paraId="7E492BC0" w14:textId="77777777" w:rsidR="00C5122C" w:rsidRPr="003728A8" w:rsidRDefault="00C5122C" w:rsidP="00C5122C">
      <w:pPr>
        <w:autoSpaceDE w:val="0"/>
        <w:autoSpaceDN w:val="0"/>
        <w:adjustRightInd w:val="0"/>
        <w:jc w:val="both"/>
        <w:rPr>
          <w:sz w:val="21"/>
          <w:szCs w:val="21"/>
          <w:lang w:eastAsia="ja-JP"/>
        </w:rPr>
      </w:pPr>
    </w:p>
    <w:p w14:paraId="58207177"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Si se’n disposa, cal facilitar, com a mínim, la informació següent: </w:t>
      </w:r>
    </w:p>
    <w:p w14:paraId="6FADC0DD"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1. Descripció de la naturalesa de la violació de la seguretat de les dades personals, incloses, quan sigui possible, les categories i el nombre aproximat d'interessats afectats i les categories i el nombre aproximat de registres de dades personals afectats. </w:t>
      </w:r>
    </w:p>
    <w:p w14:paraId="77CCC7EE"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2. Nom i dades de contacte de la persona delegada de protecció de dades o d'un altre punt de contacte en el qual es pugui obtenir més informació. </w:t>
      </w:r>
    </w:p>
    <w:p w14:paraId="061EFA2A"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3. Descripció de les possibles conseqüències de la violació de la seguretat de les dades personals </w:t>
      </w:r>
    </w:p>
    <w:p w14:paraId="6D6FC4BE"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4. Descripció de les mesures adoptades o proposades per posar remei a la violació de la seguretat de les dades personals, incloses, si escau, les mesures adoptades per mitigar els possibles efectes negatius. </w:t>
      </w:r>
    </w:p>
    <w:p w14:paraId="73DBA2A8" w14:textId="77777777" w:rsidR="00C5122C" w:rsidRPr="003728A8" w:rsidRDefault="00C5122C" w:rsidP="00C5122C">
      <w:pPr>
        <w:autoSpaceDE w:val="0"/>
        <w:autoSpaceDN w:val="0"/>
        <w:adjustRightInd w:val="0"/>
        <w:jc w:val="both"/>
        <w:rPr>
          <w:sz w:val="21"/>
          <w:szCs w:val="21"/>
          <w:lang w:eastAsia="ja-JP"/>
        </w:rPr>
      </w:pPr>
    </w:p>
    <w:p w14:paraId="4BFC0E20"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Si no és possible facilitar la informació simultàniament, i en la mesura en què no ho sigui, la informació s’ha de facilitar de manera gradual sense dilació indeguda. </w:t>
      </w:r>
    </w:p>
    <w:p w14:paraId="1FB6CEA6" w14:textId="77777777" w:rsidR="00C5122C" w:rsidRPr="003728A8" w:rsidRDefault="00C5122C" w:rsidP="00C5122C">
      <w:pPr>
        <w:autoSpaceDE w:val="0"/>
        <w:autoSpaceDN w:val="0"/>
        <w:adjustRightInd w:val="0"/>
        <w:jc w:val="both"/>
        <w:rPr>
          <w:sz w:val="21"/>
          <w:szCs w:val="21"/>
          <w:lang w:eastAsia="ja-JP"/>
        </w:rPr>
      </w:pPr>
    </w:p>
    <w:p w14:paraId="432274CC"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L’incompliment d’aquesta obligació constitueix una infracció (greu o lleu) sotmès al règim sancionador previst al Títol IX de la LOPDGDD. </w:t>
      </w:r>
    </w:p>
    <w:p w14:paraId="1BE77C52" w14:textId="77777777" w:rsidR="00C5122C" w:rsidRPr="003728A8" w:rsidRDefault="00C5122C" w:rsidP="00C5122C">
      <w:pPr>
        <w:autoSpaceDE w:val="0"/>
        <w:autoSpaceDN w:val="0"/>
        <w:adjustRightInd w:val="0"/>
        <w:jc w:val="both"/>
        <w:rPr>
          <w:sz w:val="21"/>
          <w:szCs w:val="21"/>
          <w:lang w:eastAsia="ja-JP"/>
        </w:rPr>
      </w:pPr>
    </w:p>
    <w:p w14:paraId="1A9910D6" w14:textId="77777777" w:rsidR="00C5122C" w:rsidRPr="003728A8" w:rsidRDefault="00C5122C" w:rsidP="00C5122C">
      <w:pPr>
        <w:autoSpaceDE w:val="0"/>
        <w:autoSpaceDN w:val="0"/>
        <w:adjustRightInd w:val="0"/>
        <w:jc w:val="both"/>
        <w:rPr>
          <w:sz w:val="21"/>
          <w:szCs w:val="21"/>
        </w:rPr>
      </w:pPr>
      <w:r w:rsidRPr="003728A8">
        <w:rPr>
          <w:sz w:val="21"/>
          <w:szCs w:val="21"/>
        </w:rPr>
        <w:lastRenderedPageBreak/>
        <w:t xml:space="preserve">El responsable del tractament ha de documentar totes les violacions de seguretat, tant si és preceptiu notificar-les a l’APDCAT com si no. En concret, ha de fer constar tota la informació relativa als fets, els efectes i les mesures correctores adoptades. Aquesta documentació ha d’estar a disposició de l’APDCAT (art. 33.5 RGPD). L'encarregat del tractament assistirà al responsable per tal que aquest pugui realitzar dita comunicació. </w:t>
      </w:r>
    </w:p>
    <w:p w14:paraId="7D279A4F" w14:textId="77777777" w:rsidR="00C5122C" w:rsidRPr="003728A8" w:rsidRDefault="00C5122C" w:rsidP="00C5122C">
      <w:pPr>
        <w:autoSpaceDE w:val="0"/>
        <w:autoSpaceDN w:val="0"/>
        <w:adjustRightInd w:val="0"/>
        <w:jc w:val="both"/>
        <w:rPr>
          <w:sz w:val="21"/>
          <w:szCs w:val="21"/>
          <w:lang w:eastAsia="ja-JP"/>
        </w:rPr>
      </w:pPr>
    </w:p>
    <w:p w14:paraId="7357CE38"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La informació que es faciliti al responsable, com a mínim, el següent: </w:t>
      </w:r>
    </w:p>
    <w:p w14:paraId="0A8F2E90" w14:textId="77777777" w:rsidR="00C5122C" w:rsidRPr="003728A8" w:rsidRDefault="00C5122C" w:rsidP="00C5122C">
      <w:pPr>
        <w:autoSpaceDE w:val="0"/>
        <w:autoSpaceDN w:val="0"/>
        <w:adjustRightInd w:val="0"/>
        <w:jc w:val="both"/>
        <w:rPr>
          <w:i/>
          <w:iCs/>
          <w:sz w:val="21"/>
          <w:szCs w:val="21"/>
          <w:lang w:eastAsia="ja-JP"/>
        </w:rPr>
      </w:pPr>
    </w:p>
    <w:p w14:paraId="31F9F34D" w14:textId="77777777" w:rsidR="00C5122C" w:rsidRPr="003728A8" w:rsidRDefault="00C5122C" w:rsidP="00C5122C">
      <w:pPr>
        <w:autoSpaceDE w:val="0"/>
        <w:autoSpaceDN w:val="0"/>
        <w:adjustRightInd w:val="0"/>
        <w:jc w:val="both"/>
        <w:rPr>
          <w:sz w:val="21"/>
          <w:szCs w:val="21"/>
          <w:lang w:eastAsia="ja-JP"/>
        </w:rPr>
      </w:pPr>
      <w:r w:rsidRPr="003728A8">
        <w:rPr>
          <w:i/>
          <w:iCs/>
          <w:sz w:val="21"/>
          <w:szCs w:val="21"/>
          <w:lang w:eastAsia="ja-JP"/>
        </w:rPr>
        <w:t xml:space="preserve">a. Descripció de la naturalesa de la violació de la seguretat de les dades personals, incloses, quan sigui possible, les categories i el nombre aproximat d'interessats afectats i les categories i el nombre aproximat de registres de dades personals afectats. </w:t>
      </w:r>
    </w:p>
    <w:p w14:paraId="5CF79229" w14:textId="77777777" w:rsidR="00C5122C" w:rsidRPr="003728A8" w:rsidRDefault="00C5122C" w:rsidP="00C5122C">
      <w:pPr>
        <w:autoSpaceDE w:val="0"/>
        <w:autoSpaceDN w:val="0"/>
        <w:adjustRightInd w:val="0"/>
        <w:jc w:val="both"/>
        <w:rPr>
          <w:sz w:val="21"/>
          <w:szCs w:val="21"/>
          <w:lang w:eastAsia="ja-JP"/>
        </w:rPr>
      </w:pPr>
    </w:p>
    <w:p w14:paraId="20AF09C9" w14:textId="77777777" w:rsidR="00C5122C" w:rsidRPr="003728A8" w:rsidRDefault="00C5122C" w:rsidP="00C5122C">
      <w:pPr>
        <w:autoSpaceDE w:val="0"/>
        <w:autoSpaceDN w:val="0"/>
        <w:adjustRightInd w:val="0"/>
        <w:jc w:val="both"/>
        <w:rPr>
          <w:sz w:val="21"/>
          <w:szCs w:val="21"/>
          <w:lang w:eastAsia="ja-JP"/>
        </w:rPr>
      </w:pPr>
      <w:r w:rsidRPr="003728A8">
        <w:rPr>
          <w:i/>
          <w:iCs/>
          <w:sz w:val="21"/>
          <w:szCs w:val="21"/>
          <w:lang w:eastAsia="ja-JP"/>
        </w:rPr>
        <w:t xml:space="preserve">b. Nom i dades de contacte de la persona delegada de protecció de dades o d'un altre punt de contacte en el qual es pugui obtenir més informació. </w:t>
      </w:r>
    </w:p>
    <w:p w14:paraId="76172428" w14:textId="77777777" w:rsidR="00C5122C" w:rsidRPr="003728A8" w:rsidRDefault="00C5122C" w:rsidP="00C5122C">
      <w:pPr>
        <w:autoSpaceDE w:val="0"/>
        <w:autoSpaceDN w:val="0"/>
        <w:adjustRightInd w:val="0"/>
        <w:jc w:val="both"/>
        <w:rPr>
          <w:sz w:val="21"/>
          <w:szCs w:val="21"/>
          <w:lang w:eastAsia="ja-JP"/>
        </w:rPr>
      </w:pPr>
    </w:p>
    <w:p w14:paraId="70D2FEF3" w14:textId="77777777" w:rsidR="00C5122C" w:rsidRPr="003728A8" w:rsidRDefault="00C5122C" w:rsidP="00C5122C">
      <w:pPr>
        <w:autoSpaceDE w:val="0"/>
        <w:autoSpaceDN w:val="0"/>
        <w:adjustRightInd w:val="0"/>
        <w:jc w:val="both"/>
        <w:rPr>
          <w:sz w:val="21"/>
          <w:szCs w:val="21"/>
          <w:lang w:eastAsia="ja-JP"/>
        </w:rPr>
      </w:pPr>
      <w:r w:rsidRPr="003728A8">
        <w:rPr>
          <w:i/>
          <w:iCs/>
          <w:sz w:val="21"/>
          <w:szCs w:val="21"/>
          <w:lang w:eastAsia="ja-JP"/>
        </w:rPr>
        <w:t xml:space="preserve">c. Descripció de les possibles conseqüències de la violació de la seguretat de les dades personals. </w:t>
      </w:r>
    </w:p>
    <w:p w14:paraId="698BAA2F" w14:textId="77777777" w:rsidR="00C5122C" w:rsidRPr="003728A8" w:rsidRDefault="00C5122C" w:rsidP="00C5122C">
      <w:pPr>
        <w:autoSpaceDE w:val="0"/>
        <w:autoSpaceDN w:val="0"/>
        <w:adjustRightInd w:val="0"/>
        <w:jc w:val="both"/>
        <w:rPr>
          <w:sz w:val="21"/>
          <w:szCs w:val="21"/>
          <w:lang w:eastAsia="ja-JP"/>
        </w:rPr>
      </w:pPr>
    </w:p>
    <w:p w14:paraId="2E0CBB4C"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d. </w:t>
      </w:r>
      <w:r w:rsidRPr="003728A8">
        <w:rPr>
          <w:i/>
          <w:iCs/>
          <w:sz w:val="21"/>
          <w:szCs w:val="21"/>
          <w:lang w:eastAsia="ja-JP"/>
        </w:rPr>
        <w:t>Descripció de les mesures adoptades o proposades per posar remei a la violació de la seguretat de les dades personals, incloses, si escau, les mesures adoptades per mitigar els possibles efectes negatius</w:t>
      </w:r>
      <w:r w:rsidRPr="003728A8">
        <w:rPr>
          <w:sz w:val="21"/>
          <w:szCs w:val="21"/>
          <w:lang w:eastAsia="ja-JP"/>
        </w:rPr>
        <w:t>.</w:t>
      </w:r>
    </w:p>
    <w:p w14:paraId="397A0D81" w14:textId="77777777" w:rsidR="00C5122C" w:rsidRPr="003728A8" w:rsidRDefault="00C5122C" w:rsidP="00C5122C">
      <w:pPr>
        <w:autoSpaceDE w:val="0"/>
        <w:autoSpaceDN w:val="0"/>
        <w:adjustRightInd w:val="0"/>
        <w:jc w:val="both"/>
        <w:rPr>
          <w:sz w:val="21"/>
          <w:szCs w:val="21"/>
          <w:lang w:eastAsia="ja-JP"/>
        </w:rPr>
      </w:pPr>
    </w:p>
    <w:p w14:paraId="1A64DEDD"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Si no és possible facilitar la informació simultàniament, i en la mesura en què no ho sigui, la informació s’ha de facilitar de manera gradual sense dilació indeguda. </w:t>
      </w:r>
    </w:p>
    <w:p w14:paraId="2AC68553" w14:textId="77777777" w:rsidR="00C5122C" w:rsidRPr="003728A8" w:rsidRDefault="00C5122C" w:rsidP="00C5122C">
      <w:pPr>
        <w:autoSpaceDE w:val="0"/>
        <w:autoSpaceDN w:val="0"/>
        <w:adjustRightInd w:val="0"/>
        <w:jc w:val="both"/>
        <w:rPr>
          <w:b/>
          <w:bCs/>
          <w:sz w:val="21"/>
          <w:szCs w:val="21"/>
          <w:lang w:eastAsia="ja-JP"/>
        </w:rPr>
      </w:pPr>
    </w:p>
    <w:p w14:paraId="1CF58E1B" w14:textId="77777777" w:rsidR="00C5122C" w:rsidRPr="003728A8" w:rsidRDefault="00C5122C" w:rsidP="00C5122C">
      <w:pPr>
        <w:autoSpaceDE w:val="0"/>
        <w:autoSpaceDN w:val="0"/>
        <w:adjustRightInd w:val="0"/>
        <w:jc w:val="both"/>
        <w:rPr>
          <w:b/>
          <w:bCs/>
          <w:sz w:val="21"/>
          <w:szCs w:val="21"/>
          <w:lang w:eastAsia="ja-JP"/>
        </w:rPr>
      </w:pPr>
      <w:r w:rsidRPr="003728A8">
        <w:rPr>
          <w:b/>
          <w:bCs/>
          <w:sz w:val="21"/>
          <w:szCs w:val="21"/>
          <w:lang w:eastAsia="ja-JP"/>
        </w:rPr>
        <w:t xml:space="preserve">Comunicació als afectats (art. 34 RGPD) </w:t>
      </w:r>
    </w:p>
    <w:p w14:paraId="13596A31" w14:textId="77777777" w:rsidR="00C5122C" w:rsidRPr="003728A8" w:rsidRDefault="00C5122C" w:rsidP="00C5122C">
      <w:pPr>
        <w:autoSpaceDE w:val="0"/>
        <w:autoSpaceDN w:val="0"/>
        <w:adjustRightInd w:val="0"/>
        <w:jc w:val="both"/>
        <w:rPr>
          <w:sz w:val="21"/>
          <w:szCs w:val="21"/>
          <w:lang w:eastAsia="ja-JP"/>
        </w:rPr>
      </w:pPr>
    </w:p>
    <w:p w14:paraId="684B9F1B"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A banda de la notificació a l’APDCAT, si és probable que la violació de seguretat de les dades comporti un risc alt per als drets i llibertats de les persones físiques, el responsable l’ha de comunicar a les persones afectades sense dilacions indegudes i en un llenguatge clar i senzill, tret que: </w:t>
      </w:r>
    </w:p>
    <w:p w14:paraId="3823CFB0" w14:textId="77777777" w:rsidR="00C5122C" w:rsidRPr="003728A8" w:rsidRDefault="00C5122C" w:rsidP="00C5122C">
      <w:pPr>
        <w:autoSpaceDE w:val="0"/>
        <w:autoSpaceDN w:val="0"/>
        <w:adjustRightInd w:val="0"/>
        <w:jc w:val="both"/>
        <w:rPr>
          <w:sz w:val="21"/>
          <w:szCs w:val="21"/>
          <w:lang w:eastAsia="ja-JP"/>
        </w:rPr>
      </w:pPr>
    </w:p>
    <w:p w14:paraId="50E35699"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lastRenderedPageBreak/>
        <w:t xml:space="preserve">• El responsable hagi adoptat mesures de protecció adequades, com ara que les dades no siguin intel·ligibles per a persones no autoritzades. </w:t>
      </w:r>
    </w:p>
    <w:p w14:paraId="3C7E063F" w14:textId="77777777" w:rsidR="00C5122C" w:rsidRPr="003728A8" w:rsidRDefault="00C5122C" w:rsidP="00C5122C">
      <w:pPr>
        <w:autoSpaceDE w:val="0"/>
        <w:autoSpaceDN w:val="0"/>
        <w:adjustRightInd w:val="0"/>
        <w:jc w:val="both"/>
        <w:rPr>
          <w:sz w:val="21"/>
          <w:szCs w:val="21"/>
          <w:lang w:eastAsia="ja-JP"/>
        </w:rPr>
      </w:pPr>
    </w:p>
    <w:p w14:paraId="49C2707C"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 El responsable hagi aplicat mesures posteriors que garanteixen que ja no hi ha la possibilitat que es concreti el risc alt. </w:t>
      </w:r>
    </w:p>
    <w:p w14:paraId="43621778" w14:textId="77777777" w:rsidR="00C5122C" w:rsidRPr="003728A8" w:rsidRDefault="00C5122C" w:rsidP="00C5122C">
      <w:pPr>
        <w:autoSpaceDE w:val="0"/>
        <w:autoSpaceDN w:val="0"/>
        <w:adjustRightInd w:val="0"/>
        <w:jc w:val="both"/>
        <w:rPr>
          <w:sz w:val="21"/>
          <w:szCs w:val="21"/>
          <w:lang w:eastAsia="ja-JP"/>
        </w:rPr>
      </w:pPr>
    </w:p>
    <w:p w14:paraId="252B28F1"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 Suposi un esforç desproporcionat; en aquest cas, es pot optar per una comunicació pública o una mesura equivalent. </w:t>
      </w:r>
    </w:p>
    <w:p w14:paraId="03CE70EF" w14:textId="77777777" w:rsidR="00C5122C" w:rsidRPr="003728A8" w:rsidRDefault="00C5122C" w:rsidP="00C5122C">
      <w:pPr>
        <w:autoSpaceDE w:val="0"/>
        <w:autoSpaceDN w:val="0"/>
        <w:adjustRightInd w:val="0"/>
        <w:jc w:val="both"/>
        <w:rPr>
          <w:sz w:val="21"/>
          <w:szCs w:val="21"/>
          <w:lang w:eastAsia="ja-JP"/>
        </w:rPr>
      </w:pPr>
    </w:p>
    <w:p w14:paraId="21CF29F6" w14:textId="77777777" w:rsidR="00C5122C" w:rsidRPr="003728A8" w:rsidRDefault="00C5122C" w:rsidP="00C5122C">
      <w:pPr>
        <w:autoSpaceDE w:val="0"/>
        <w:autoSpaceDN w:val="0"/>
        <w:adjustRightInd w:val="0"/>
        <w:spacing w:after="360"/>
        <w:jc w:val="both"/>
        <w:rPr>
          <w:sz w:val="21"/>
          <w:szCs w:val="21"/>
          <w:lang w:eastAsia="ja-JP"/>
        </w:rPr>
      </w:pPr>
      <w:r w:rsidRPr="003728A8">
        <w:rPr>
          <w:sz w:val="21"/>
          <w:szCs w:val="21"/>
          <w:lang w:eastAsia="ja-JP"/>
        </w:rPr>
        <w:t xml:space="preserve">L'encarregat del tractament assistirà al responsable perquè aquest pugui realitzar dita comunicació als interessats: Com a mínim, cal: </w:t>
      </w:r>
    </w:p>
    <w:p w14:paraId="2389917E" w14:textId="77777777" w:rsidR="00C5122C" w:rsidRPr="003728A8" w:rsidRDefault="00C5122C" w:rsidP="00C5122C">
      <w:pPr>
        <w:autoSpaceDE w:val="0"/>
        <w:autoSpaceDN w:val="0"/>
        <w:adjustRightInd w:val="0"/>
        <w:spacing w:after="360"/>
        <w:jc w:val="both"/>
        <w:rPr>
          <w:sz w:val="21"/>
          <w:szCs w:val="21"/>
          <w:lang w:eastAsia="ja-JP"/>
        </w:rPr>
      </w:pPr>
      <w:r w:rsidRPr="003728A8">
        <w:rPr>
          <w:iCs/>
          <w:sz w:val="21"/>
          <w:szCs w:val="21"/>
          <w:lang w:eastAsia="ja-JP"/>
        </w:rPr>
        <w:tab/>
        <w:t xml:space="preserve">a) Explicar la naturalesa de la violació de dades. </w:t>
      </w:r>
    </w:p>
    <w:p w14:paraId="6F9F616B" w14:textId="77777777" w:rsidR="00C5122C" w:rsidRPr="003728A8" w:rsidRDefault="00C5122C" w:rsidP="00C5122C">
      <w:pPr>
        <w:autoSpaceDE w:val="0"/>
        <w:autoSpaceDN w:val="0"/>
        <w:adjustRightInd w:val="0"/>
        <w:spacing w:after="360"/>
        <w:jc w:val="both"/>
        <w:rPr>
          <w:sz w:val="21"/>
          <w:szCs w:val="21"/>
          <w:lang w:eastAsia="ja-JP"/>
        </w:rPr>
      </w:pPr>
      <w:r w:rsidRPr="003728A8">
        <w:rPr>
          <w:iCs/>
          <w:sz w:val="21"/>
          <w:szCs w:val="21"/>
          <w:lang w:eastAsia="ja-JP"/>
        </w:rPr>
        <w:tab/>
        <w:t xml:space="preserve">b) Indicar el nom i les dades de contacte </w:t>
      </w:r>
      <w:r w:rsidRPr="003728A8">
        <w:rPr>
          <w:sz w:val="21"/>
          <w:szCs w:val="21"/>
          <w:lang w:eastAsia="ja-JP"/>
        </w:rPr>
        <w:t xml:space="preserve">de la persona delegada de protecció de </w:t>
      </w:r>
      <w:r w:rsidRPr="003728A8">
        <w:rPr>
          <w:sz w:val="21"/>
          <w:szCs w:val="21"/>
          <w:lang w:eastAsia="ja-JP"/>
        </w:rPr>
        <w:tab/>
        <w:t>dades</w:t>
      </w:r>
      <w:r w:rsidRPr="003728A8">
        <w:rPr>
          <w:iCs/>
          <w:sz w:val="21"/>
          <w:szCs w:val="21"/>
          <w:lang w:eastAsia="ja-JP"/>
        </w:rPr>
        <w:t xml:space="preserve"> o d’un altre punt de contacte en què es pugui obtenir més informació. </w:t>
      </w:r>
    </w:p>
    <w:p w14:paraId="50692D1F" w14:textId="77777777" w:rsidR="00C5122C" w:rsidRPr="003728A8" w:rsidRDefault="00C5122C" w:rsidP="00C5122C">
      <w:pPr>
        <w:autoSpaceDE w:val="0"/>
        <w:autoSpaceDN w:val="0"/>
        <w:adjustRightInd w:val="0"/>
        <w:spacing w:after="360"/>
        <w:jc w:val="both"/>
        <w:rPr>
          <w:sz w:val="21"/>
          <w:szCs w:val="21"/>
          <w:lang w:eastAsia="ja-JP"/>
        </w:rPr>
      </w:pPr>
      <w:r w:rsidRPr="003728A8">
        <w:rPr>
          <w:iCs/>
          <w:sz w:val="21"/>
          <w:szCs w:val="21"/>
          <w:lang w:eastAsia="ja-JP"/>
        </w:rPr>
        <w:tab/>
        <w:t xml:space="preserve">c) Descriure les possibles conseqüències de la violació de la seguretat de les dades personals. </w:t>
      </w:r>
    </w:p>
    <w:p w14:paraId="6DF4E3C9" w14:textId="77777777" w:rsidR="00C5122C" w:rsidRPr="003728A8" w:rsidRDefault="00C5122C" w:rsidP="00C5122C">
      <w:pPr>
        <w:autoSpaceDE w:val="0"/>
        <w:autoSpaceDN w:val="0"/>
        <w:adjustRightInd w:val="0"/>
        <w:jc w:val="both"/>
        <w:rPr>
          <w:iCs/>
          <w:sz w:val="21"/>
          <w:szCs w:val="21"/>
          <w:lang w:eastAsia="ja-JP"/>
        </w:rPr>
      </w:pPr>
      <w:r w:rsidRPr="003728A8">
        <w:rPr>
          <w:sz w:val="21"/>
          <w:szCs w:val="21"/>
          <w:lang w:eastAsia="ja-JP"/>
        </w:rPr>
        <w:tab/>
      </w:r>
      <w:r w:rsidRPr="003728A8">
        <w:rPr>
          <w:iCs/>
          <w:sz w:val="21"/>
          <w:szCs w:val="21"/>
          <w:lang w:eastAsia="ja-JP"/>
        </w:rPr>
        <w:t xml:space="preserve">d) Descriure les mesures adoptades o proposades pel responsable del tractament </w:t>
      </w:r>
      <w:r w:rsidRPr="003728A8">
        <w:rPr>
          <w:iCs/>
          <w:sz w:val="21"/>
          <w:szCs w:val="21"/>
          <w:lang w:eastAsia="ja-JP"/>
        </w:rPr>
        <w:tab/>
        <w:t xml:space="preserve">per posar remei a la violació de la seguretat de les dades personals, incloses, si </w:t>
      </w:r>
      <w:r w:rsidRPr="003728A8">
        <w:rPr>
          <w:iCs/>
          <w:sz w:val="21"/>
          <w:szCs w:val="21"/>
          <w:lang w:eastAsia="ja-JP"/>
        </w:rPr>
        <w:tab/>
        <w:t xml:space="preserve">escau, les mesures adoptades per mitigar els possibles efectes negatius. </w:t>
      </w:r>
    </w:p>
    <w:p w14:paraId="66D39AF1" w14:textId="77777777" w:rsidR="00C5122C" w:rsidRPr="003728A8" w:rsidRDefault="00C5122C" w:rsidP="00C5122C">
      <w:pPr>
        <w:autoSpaceDE w:val="0"/>
        <w:autoSpaceDN w:val="0"/>
        <w:adjustRightInd w:val="0"/>
        <w:jc w:val="both"/>
        <w:rPr>
          <w:sz w:val="21"/>
          <w:szCs w:val="21"/>
          <w:lang w:eastAsia="ja-JP"/>
        </w:rPr>
      </w:pPr>
    </w:p>
    <w:p w14:paraId="5EEBF261"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l) Valorar, conjuntament amb el responsable del tractament, si procedeix la realització de l’avaluació d’impacte en la protecció de dades. </w:t>
      </w:r>
    </w:p>
    <w:p w14:paraId="1CBE637C" w14:textId="77777777" w:rsidR="00C5122C" w:rsidRPr="003728A8" w:rsidRDefault="00C5122C" w:rsidP="00C5122C">
      <w:pPr>
        <w:autoSpaceDE w:val="0"/>
        <w:autoSpaceDN w:val="0"/>
        <w:adjustRightInd w:val="0"/>
        <w:jc w:val="both"/>
        <w:rPr>
          <w:sz w:val="21"/>
          <w:szCs w:val="21"/>
          <w:lang w:eastAsia="ja-JP"/>
        </w:rPr>
      </w:pPr>
    </w:p>
    <w:p w14:paraId="4EFB4345"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m) Valorar, conjuntament amb el responsable del tractament, si procedeix la realització de la consulta prèvia a l’APDCAT. </w:t>
      </w:r>
    </w:p>
    <w:p w14:paraId="185082E3" w14:textId="77777777" w:rsidR="00C5122C" w:rsidRPr="003728A8" w:rsidRDefault="00C5122C" w:rsidP="00C5122C">
      <w:pPr>
        <w:autoSpaceDE w:val="0"/>
        <w:autoSpaceDN w:val="0"/>
        <w:adjustRightInd w:val="0"/>
        <w:jc w:val="both"/>
        <w:rPr>
          <w:sz w:val="21"/>
          <w:szCs w:val="21"/>
          <w:lang w:eastAsia="ja-JP"/>
        </w:rPr>
      </w:pPr>
    </w:p>
    <w:p w14:paraId="63BA099E"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n) Posar a disposició del responsable tota la informació necessària per demostrar que compleix les seves obligacions, així com per permetre i contribuir a la realització d’auditories o les inspeccions que efectuïn el responsable o un altre auditor autoritzat pel responsable. </w:t>
      </w:r>
    </w:p>
    <w:p w14:paraId="730FD35A" w14:textId="77777777" w:rsidR="00C5122C" w:rsidRPr="003728A8" w:rsidRDefault="00C5122C" w:rsidP="00C5122C">
      <w:pPr>
        <w:autoSpaceDE w:val="0"/>
        <w:autoSpaceDN w:val="0"/>
        <w:adjustRightInd w:val="0"/>
        <w:jc w:val="both"/>
        <w:rPr>
          <w:sz w:val="21"/>
          <w:szCs w:val="21"/>
          <w:lang w:eastAsia="ja-JP"/>
        </w:rPr>
      </w:pPr>
    </w:p>
    <w:p w14:paraId="412C258C"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lastRenderedPageBreak/>
        <w:t>o) Aplicar, conjuntament amb el responsable del tractament, les mesures tècniques i organitzatives apropiades per garantir un nivell de seguretat apropiat al risc</w:t>
      </w:r>
      <w:r w:rsidRPr="003728A8">
        <w:rPr>
          <w:rStyle w:val="Refernciadenotaapeudepgina"/>
          <w:sz w:val="21"/>
          <w:szCs w:val="21"/>
          <w:lang w:eastAsia="ja-JP"/>
        </w:rPr>
        <w:footnoteReference w:id="3"/>
      </w:r>
      <w:r w:rsidRPr="003728A8">
        <w:rPr>
          <w:sz w:val="21"/>
          <w:szCs w:val="21"/>
          <w:lang w:eastAsia="ja-JP"/>
        </w:rPr>
        <w:t xml:space="preserve"> alt , que en tot cas, inclogui antre altres, les següents: </w:t>
      </w:r>
    </w:p>
    <w:p w14:paraId="55A93D75" w14:textId="77777777" w:rsidR="00C5122C" w:rsidRPr="003728A8" w:rsidRDefault="00C5122C" w:rsidP="00C5122C">
      <w:pPr>
        <w:autoSpaceDE w:val="0"/>
        <w:autoSpaceDN w:val="0"/>
        <w:adjustRightInd w:val="0"/>
        <w:jc w:val="both"/>
        <w:rPr>
          <w:sz w:val="21"/>
          <w:szCs w:val="21"/>
          <w:lang w:eastAsia="ja-JP"/>
        </w:rPr>
      </w:pPr>
    </w:p>
    <w:p w14:paraId="58A783ED" w14:textId="77777777" w:rsidR="00C5122C" w:rsidRPr="003728A8" w:rsidRDefault="00C5122C" w:rsidP="00692B3E">
      <w:pPr>
        <w:pStyle w:val="Pargrafdellista"/>
        <w:numPr>
          <w:ilvl w:val="0"/>
          <w:numId w:val="14"/>
        </w:numPr>
        <w:autoSpaceDE w:val="0"/>
        <w:autoSpaceDN w:val="0"/>
        <w:adjustRightInd w:val="0"/>
        <w:spacing w:after="0" w:line="240" w:lineRule="auto"/>
        <w:ind w:left="284" w:hanging="284"/>
        <w:contextualSpacing w:val="0"/>
        <w:jc w:val="both"/>
        <w:rPr>
          <w:sz w:val="21"/>
          <w:szCs w:val="21"/>
          <w:lang w:eastAsia="ja-JP"/>
        </w:rPr>
      </w:pPr>
      <w:r w:rsidRPr="003728A8">
        <w:rPr>
          <w:sz w:val="21"/>
          <w:szCs w:val="21"/>
          <w:lang w:eastAsia="ja-JP"/>
        </w:rPr>
        <w:t>La capacitat de garantir la confidencialitat, integritat, disponibilitat i resiliència permanents dels sistemes i serveis de tractament.</w:t>
      </w:r>
    </w:p>
    <w:p w14:paraId="2D7CED72" w14:textId="77777777" w:rsidR="00C5122C" w:rsidRPr="003728A8" w:rsidRDefault="00C5122C" w:rsidP="00C5122C">
      <w:pPr>
        <w:autoSpaceDE w:val="0"/>
        <w:autoSpaceDN w:val="0"/>
        <w:adjustRightInd w:val="0"/>
        <w:ind w:left="284" w:hanging="284"/>
        <w:jc w:val="both"/>
        <w:rPr>
          <w:sz w:val="21"/>
          <w:szCs w:val="21"/>
          <w:lang w:eastAsia="ja-JP"/>
        </w:rPr>
      </w:pPr>
    </w:p>
    <w:p w14:paraId="2CADF9CB" w14:textId="77777777" w:rsidR="00C5122C" w:rsidRPr="003728A8" w:rsidRDefault="00C5122C" w:rsidP="00692B3E">
      <w:pPr>
        <w:pStyle w:val="Pargrafdellista"/>
        <w:numPr>
          <w:ilvl w:val="0"/>
          <w:numId w:val="14"/>
        </w:numPr>
        <w:autoSpaceDE w:val="0"/>
        <w:autoSpaceDN w:val="0"/>
        <w:adjustRightInd w:val="0"/>
        <w:spacing w:after="0" w:line="240" w:lineRule="auto"/>
        <w:ind w:left="284" w:hanging="284"/>
        <w:contextualSpacing w:val="0"/>
        <w:jc w:val="both"/>
        <w:rPr>
          <w:sz w:val="21"/>
          <w:szCs w:val="21"/>
          <w:lang w:eastAsia="ja-JP"/>
        </w:rPr>
      </w:pPr>
      <w:r w:rsidRPr="003728A8">
        <w:rPr>
          <w:sz w:val="21"/>
          <w:szCs w:val="21"/>
          <w:lang w:eastAsia="ja-JP"/>
        </w:rPr>
        <w:t xml:space="preserve">La capacitat de restaurar la disponibilitat i l'accés a les dades personals de forma ràpida, en cas d'incident físic o tècnic. </w:t>
      </w:r>
    </w:p>
    <w:p w14:paraId="2954B03F" w14:textId="77777777" w:rsidR="00C5122C" w:rsidRPr="003728A8" w:rsidRDefault="00C5122C" w:rsidP="00C5122C">
      <w:pPr>
        <w:autoSpaceDE w:val="0"/>
        <w:autoSpaceDN w:val="0"/>
        <w:adjustRightInd w:val="0"/>
        <w:ind w:left="284" w:hanging="284"/>
        <w:jc w:val="both"/>
        <w:rPr>
          <w:sz w:val="21"/>
          <w:szCs w:val="21"/>
          <w:lang w:eastAsia="ja-JP"/>
        </w:rPr>
      </w:pPr>
    </w:p>
    <w:p w14:paraId="30FA3003" w14:textId="77777777" w:rsidR="00C5122C" w:rsidRPr="003728A8" w:rsidRDefault="00C5122C" w:rsidP="00692B3E">
      <w:pPr>
        <w:pStyle w:val="Pargrafdellista"/>
        <w:numPr>
          <w:ilvl w:val="0"/>
          <w:numId w:val="14"/>
        </w:numPr>
        <w:autoSpaceDE w:val="0"/>
        <w:autoSpaceDN w:val="0"/>
        <w:adjustRightInd w:val="0"/>
        <w:spacing w:after="0" w:line="240" w:lineRule="auto"/>
        <w:ind w:left="284" w:hanging="284"/>
        <w:contextualSpacing w:val="0"/>
        <w:jc w:val="both"/>
        <w:rPr>
          <w:sz w:val="21"/>
          <w:szCs w:val="21"/>
          <w:lang w:eastAsia="ja-JP"/>
        </w:rPr>
      </w:pPr>
      <w:r w:rsidRPr="003728A8">
        <w:rPr>
          <w:sz w:val="21"/>
          <w:szCs w:val="21"/>
          <w:lang w:eastAsia="ja-JP"/>
        </w:rPr>
        <w:t xml:space="preserve">Un procés de verificació, avaluació i valoració de l'eficàcia de les mesures tècniques i organitzatives implantades per garantir la seguretat del tractament. </w:t>
      </w:r>
    </w:p>
    <w:p w14:paraId="0910B5BD" w14:textId="77777777" w:rsidR="00C5122C" w:rsidRPr="003728A8" w:rsidRDefault="00C5122C" w:rsidP="00C5122C">
      <w:pPr>
        <w:autoSpaceDE w:val="0"/>
        <w:autoSpaceDN w:val="0"/>
        <w:adjustRightInd w:val="0"/>
        <w:jc w:val="both"/>
        <w:rPr>
          <w:sz w:val="21"/>
          <w:szCs w:val="21"/>
          <w:lang w:eastAsia="ja-JP"/>
        </w:rPr>
      </w:pPr>
    </w:p>
    <w:p w14:paraId="6118D48C"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Si s’ha dut a terme l’avaluació de l’impacte relativa a la protecció de dades, de la qual derivin mesures específiques, i/o si l’encarregat del tractament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 </w:t>
      </w:r>
    </w:p>
    <w:p w14:paraId="109EE43E" w14:textId="77777777" w:rsidR="00C5122C" w:rsidRPr="003728A8" w:rsidRDefault="00C5122C" w:rsidP="00C5122C">
      <w:pPr>
        <w:autoSpaceDE w:val="0"/>
        <w:autoSpaceDN w:val="0"/>
        <w:adjustRightInd w:val="0"/>
        <w:jc w:val="both"/>
        <w:rPr>
          <w:sz w:val="21"/>
          <w:szCs w:val="21"/>
          <w:lang w:eastAsia="ja-JP"/>
        </w:rPr>
      </w:pPr>
    </w:p>
    <w:p w14:paraId="3AA6C8C9"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També ha d’adoptar totes aquelles altres mesures que, tenint en compte el conjunt de tractaments que duu a terme, siguin necessàries per garantir un nivell de seguretat adequat al risc. </w:t>
      </w:r>
    </w:p>
    <w:p w14:paraId="2B718B95" w14:textId="77777777" w:rsidR="00C5122C" w:rsidRPr="003728A8" w:rsidRDefault="00C5122C" w:rsidP="00C5122C">
      <w:pPr>
        <w:autoSpaceDE w:val="0"/>
        <w:autoSpaceDN w:val="0"/>
        <w:adjustRightInd w:val="0"/>
        <w:jc w:val="both"/>
        <w:rPr>
          <w:sz w:val="21"/>
          <w:szCs w:val="21"/>
          <w:lang w:eastAsia="ja-JP"/>
        </w:rPr>
      </w:pPr>
    </w:p>
    <w:p w14:paraId="3E048E53"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p) Designar, d’acord amb l’article 34 de la LOPDGDD, una persona delegada de protecció de dades i comunicar-ne la identitat i les dades de contacte al responsable. </w:t>
      </w:r>
    </w:p>
    <w:p w14:paraId="4FD4CCA9" w14:textId="77777777" w:rsidR="00C5122C" w:rsidRPr="003728A8" w:rsidRDefault="00C5122C" w:rsidP="00C5122C">
      <w:pPr>
        <w:autoSpaceDE w:val="0"/>
        <w:autoSpaceDN w:val="0"/>
        <w:adjustRightInd w:val="0"/>
        <w:jc w:val="both"/>
        <w:rPr>
          <w:sz w:val="21"/>
          <w:szCs w:val="21"/>
          <w:lang w:eastAsia="ja-JP"/>
        </w:rPr>
      </w:pPr>
    </w:p>
    <w:p w14:paraId="31BC4650"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q) Destí de les dades </w:t>
      </w:r>
    </w:p>
    <w:p w14:paraId="1EE23984"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Cap de l’Oficina de Certificació Professional (d’acord amb la DT1a del Decret 81/2024, de 24 d’abril, de reestructuració del Servei Públic d’Ocupació de Catalunya). Suprimir totes les còpies existents de les dades personals un cop hagi finalitzat la prestació de serveis de tractament.</w:t>
      </w:r>
    </w:p>
    <w:p w14:paraId="67C5373F" w14:textId="77777777" w:rsidR="00C5122C" w:rsidRPr="003728A8" w:rsidRDefault="00C5122C" w:rsidP="00C5122C">
      <w:pPr>
        <w:kinsoku w:val="0"/>
        <w:overflowPunct w:val="0"/>
        <w:autoSpaceDE w:val="0"/>
        <w:autoSpaceDN w:val="0"/>
        <w:adjustRightInd w:val="0"/>
        <w:spacing w:before="16" w:line="240" w:lineRule="exact"/>
        <w:jc w:val="both"/>
        <w:rPr>
          <w:sz w:val="21"/>
          <w:szCs w:val="21"/>
        </w:rPr>
      </w:pPr>
    </w:p>
    <w:p w14:paraId="13E551DE" w14:textId="77777777" w:rsidR="00C5122C" w:rsidRPr="003728A8" w:rsidRDefault="00C5122C" w:rsidP="00A877F0">
      <w:pPr>
        <w:rPr>
          <w:lang w:eastAsia="es-ES"/>
        </w:rPr>
      </w:pPr>
      <w:r w:rsidRPr="003728A8">
        <w:rPr>
          <w:lang w:eastAsia="es-ES"/>
        </w:rPr>
        <w:t xml:space="preserve">Cinquena. Obligacions del responsable del tractament </w:t>
      </w:r>
    </w:p>
    <w:p w14:paraId="5F826D4A" w14:textId="77777777" w:rsidR="00C5122C" w:rsidRPr="003728A8" w:rsidRDefault="00C5122C" w:rsidP="00692B3E">
      <w:pPr>
        <w:numPr>
          <w:ilvl w:val="0"/>
          <w:numId w:val="11"/>
        </w:numPr>
        <w:spacing w:after="0" w:line="240" w:lineRule="auto"/>
        <w:ind w:left="284" w:hanging="284"/>
        <w:contextualSpacing/>
        <w:jc w:val="both"/>
        <w:rPr>
          <w:sz w:val="21"/>
          <w:szCs w:val="21"/>
          <w:lang w:eastAsia="es-ES"/>
        </w:rPr>
      </w:pPr>
      <w:r w:rsidRPr="003728A8">
        <w:rPr>
          <w:sz w:val="21"/>
          <w:szCs w:val="21"/>
          <w:lang w:eastAsia="es-ES"/>
        </w:rPr>
        <w:t>Lliurar a l'encarregat les dades als quals es refereix la clàusula 2 d'aquest document.</w:t>
      </w:r>
    </w:p>
    <w:p w14:paraId="29A7A034" w14:textId="77777777" w:rsidR="00C5122C" w:rsidRPr="003728A8" w:rsidRDefault="00C5122C" w:rsidP="00692B3E">
      <w:pPr>
        <w:numPr>
          <w:ilvl w:val="0"/>
          <w:numId w:val="11"/>
        </w:numPr>
        <w:spacing w:after="0" w:line="240" w:lineRule="auto"/>
        <w:ind w:left="284" w:hanging="284"/>
        <w:contextualSpacing/>
        <w:jc w:val="both"/>
        <w:rPr>
          <w:sz w:val="21"/>
          <w:szCs w:val="21"/>
          <w:lang w:eastAsia="es-ES"/>
        </w:rPr>
      </w:pPr>
      <w:r w:rsidRPr="003728A8">
        <w:rPr>
          <w:sz w:val="21"/>
          <w:szCs w:val="21"/>
          <w:lang w:eastAsia="es-ES"/>
        </w:rPr>
        <w:lastRenderedPageBreak/>
        <w:t>Realitzar les consultes prèvies que correspongui.</w:t>
      </w:r>
    </w:p>
    <w:p w14:paraId="1EB9A915" w14:textId="77777777" w:rsidR="00C5122C" w:rsidRPr="003728A8" w:rsidRDefault="00C5122C" w:rsidP="00692B3E">
      <w:pPr>
        <w:numPr>
          <w:ilvl w:val="0"/>
          <w:numId w:val="11"/>
        </w:numPr>
        <w:spacing w:after="0" w:line="240" w:lineRule="auto"/>
        <w:ind w:left="284" w:hanging="284"/>
        <w:contextualSpacing/>
        <w:jc w:val="both"/>
        <w:rPr>
          <w:sz w:val="21"/>
          <w:szCs w:val="21"/>
          <w:lang w:eastAsia="es-ES"/>
        </w:rPr>
      </w:pPr>
      <w:r w:rsidRPr="003728A8">
        <w:rPr>
          <w:sz w:val="21"/>
          <w:szCs w:val="21"/>
          <w:lang w:eastAsia="es-ES"/>
        </w:rPr>
        <w:t xml:space="preserve">Vetllar, de manera prèvia i durant tot el tractament, pel compliment del RGPD per part de l'encarregat. </w:t>
      </w:r>
    </w:p>
    <w:p w14:paraId="53985B53" w14:textId="77777777" w:rsidR="00C5122C" w:rsidRPr="003728A8" w:rsidRDefault="00C5122C" w:rsidP="00692B3E">
      <w:pPr>
        <w:numPr>
          <w:ilvl w:val="0"/>
          <w:numId w:val="11"/>
        </w:numPr>
        <w:spacing w:after="840" w:line="240" w:lineRule="auto"/>
        <w:ind w:left="284" w:hanging="284"/>
        <w:jc w:val="both"/>
        <w:rPr>
          <w:sz w:val="21"/>
          <w:szCs w:val="21"/>
          <w:lang w:eastAsia="es-ES"/>
        </w:rPr>
      </w:pPr>
      <w:r w:rsidRPr="003728A8">
        <w:rPr>
          <w:sz w:val="21"/>
          <w:szCs w:val="21"/>
          <w:lang w:eastAsia="es-ES"/>
        </w:rPr>
        <w:t>Supervisar el tractament, inclosa la realització d'inspeccions i auditories.</w:t>
      </w:r>
    </w:p>
    <w:p w14:paraId="16F4710C" w14:textId="77777777" w:rsidR="00C5122C" w:rsidRPr="003728A8" w:rsidRDefault="00C5122C" w:rsidP="00A877F0">
      <w:r w:rsidRPr="003728A8">
        <w:t xml:space="preserve">Sisena.- Modificació de l’Acord </w:t>
      </w:r>
    </w:p>
    <w:p w14:paraId="3AA1906F" w14:textId="77777777" w:rsidR="00C5122C" w:rsidRPr="003728A8" w:rsidRDefault="00C5122C" w:rsidP="00C5122C">
      <w:pPr>
        <w:jc w:val="both"/>
        <w:rPr>
          <w:sz w:val="21"/>
          <w:szCs w:val="21"/>
          <w:lang w:eastAsia="ja-JP"/>
        </w:rPr>
      </w:pPr>
      <w:r w:rsidRPr="003728A8">
        <w:rPr>
          <w:sz w:val="21"/>
          <w:szCs w:val="21"/>
          <w:lang w:eastAsia="ja-JP"/>
        </w:rPr>
        <w:t>Aquest acord d’encàrrec de tractament es podrà modificar de manera expressa de comú acord entre les parts, mitjançant la signatura de la corresponent addenda.</w:t>
      </w:r>
    </w:p>
    <w:p w14:paraId="632EB934" w14:textId="77777777" w:rsidR="00C5122C" w:rsidRPr="003728A8" w:rsidRDefault="00C5122C" w:rsidP="00C5122C">
      <w:pPr>
        <w:jc w:val="both"/>
        <w:rPr>
          <w:sz w:val="21"/>
          <w:szCs w:val="21"/>
        </w:rPr>
      </w:pPr>
    </w:p>
    <w:p w14:paraId="1283F9A7" w14:textId="77777777" w:rsidR="00C5122C" w:rsidRPr="003728A8" w:rsidRDefault="00C5122C" w:rsidP="00A877F0">
      <w:r w:rsidRPr="003728A8">
        <w:t>Setena.- Comunicacions i notificacions</w:t>
      </w:r>
    </w:p>
    <w:p w14:paraId="6C0D3583" w14:textId="77777777" w:rsidR="00C5122C" w:rsidRPr="003728A8" w:rsidRDefault="00C5122C" w:rsidP="00C5122C">
      <w:pPr>
        <w:autoSpaceDE w:val="0"/>
        <w:autoSpaceDN w:val="0"/>
        <w:adjustRightInd w:val="0"/>
        <w:jc w:val="both"/>
        <w:rPr>
          <w:sz w:val="21"/>
          <w:szCs w:val="21"/>
          <w:lang w:eastAsia="ja-JP"/>
        </w:rPr>
      </w:pPr>
      <w:r w:rsidRPr="003728A8">
        <w:rPr>
          <w:sz w:val="21"/>
          <w:szCs w:val="21"/>
          <w:lang w:eastAsia="ja-JP"/>
        </w:rPr>
        <w:t xml:space="preserve">Les comunicacions adreçades al responsable del tractament s’enviaran a: </w:t>
      </w:r>
      <w:hyperlink r:id="rId19" w:history="1">
        <w:r w:rsidRPr="003728A8">
          <w:rPr>
            <w:rStyle w:val="Enlla"/>
            <w:sz w:val="21"/>
            <w:szCs w:val="21"/>
            <w:lang w:eastAsia="ja-JP"/>
          </w:rPr>
          <w:t>certificaciofpo.soc@gencat.cat</w:t>
        </w:r>
      </w:hyperlink>
    </w:p>
    <w:p w14:paraId="51CAC51F" w14:textId="77777777" w:rsidR="00C5122C" w:rsidRPr="003728A8" w:rsidRDefault="00C5122C" w:rsidP="00C5122C">
      <w:pPr>
        <w:pStyle w:val="NormalWeb"/>
        <w:shd w:val="clear" w:color="auto" w:fill="FFFFFF"/>
        <w:spacing w:before="0" w:beforeAutospacing="0" w:after="0" w:afterAutospacing="0"/>
        <w:jc w:val="both"/>
        <w:rPr>
          <w:rFonts w:ascii="Arial" w:hAnsi="Arial" w:cs="Arial"/>
          <w:color w:val="201F1E"/>
          <w:sz w:val="21"/>
          <w:szCs w:val="21"/>
          <w:bdr w:val="none" w:sz="0" w:space="0" w:color="auto" w:frame="1"/>
        </w:rPr>
      </w:pPr>
      <w:r w:rsidRPr="003728A8">
        <w:rPr>
          <w:rFonts w:ascii="Arial" w:hAnsi="Arial" w:cs="Arial"/>
          <w:color w:val="201F1E"/>
          <w:sz w:val="21"/>
          <w:szCs w:val="21"/>
          <w:bdr w:val="none" w:sz="0" w:space="0" w:color="auto" w:frame="1"/>
        </w:rPr>
        <w:t>Les comunicacions adreçades a l’encarregat del tractament s’enviaran a :</w:t>
      </w:r>
    </w:p>
    <w:p w14:paraId="6AF90AB4" w14:textId="77777777" w:rsidR="00C5122C" w:rsidRPr="003728A8" w:rsidRDefault="00C5122C" w:rsidP="00C5122C">
      <w:pPr>
        <w:jc w:val="both"/>
        <w:rPr>
          <w:rStyle w:val="normaltextrun"/>
          <w:b/>
          <w:bCs/>
          <w:sz w:val="21"/>
          <w:szCs w:val="21"/>
        </w:rPr>
      </w:pPr>
      <w:r w:rsidRPr="003728A8">
        <w:rPr>
          <w:rStyle w:val="normaltextrun"/>
          <w:b/>
          <w:bCs/>
          <w:sz w:val="21"/>
          <w:szCs w:val="21"/>
        </w:rPr>
        <w:br w:type="page"/>
      </w:r>
    </w:p>
    <w:p w14:paraId="6F1C906D" w14:textId="77777777" w:rsidR="00C5122C" w:rsidRPr="003728A8" w:rsidRDefault="00C5122C" w:rsidP="00A877F0">
      <w:bookmarkStart w:id="37" w:name="_Toc154048453"/>
      <w:bookmarkStart w:id="38" w:name="_Toc154048656"/>
      <w:r w:rsidRPr="003728A8">
        <w:rPr>
          <w:rStyle w:val="normaltextrun"/>
          <w:sz w:val="21"/>
          <w:szCs w:val="21"/>
        </w:rPr>
        <w:lastRenderedPageBreak/>
        <w:t xml:space="preserve">ANNEX de Mesures de </w:t>
      </w:r>
      <w:proofErr w:type="spellStart"/>
      <w:r w:rsidRPr="003728A8">
        <w:rPr>
          <w:rStyle w:val="normaltextrun"/>
          <w:sz w:val="21"/>
          <w:szCs w:val="21"/>
        </w:rPr>
        <w:t>ciberseguretat</w:t>
      </w:r>
      <w:proofErr w:type="spellEnd"/>
      <w:r w:rsidRPr="003728A8">
        <w:rPr>
          <w:rStyle w:val="normaltextrun"/>
          <w:sz w:val="21"/>
          <w:szCs w:val="21"/>
        </w:rPr>
        <w:t xml:space="preserve"> de nivell alt (Marc de </w:t>
      </w:r>
      <w:proofErr w:type="spellStart"/>
      <w:r w:rsidRPr="003728A8">
        <w:rPr>
          <w:rStyle w:val="normaltextrun"/>
          <w:sz w:val="21"/>
          <w:szCs w:val="21"/>
        </w:rPr>
        <w:t>Ciberseguretat</w:t>
      </w:r>
      <w:proofErr w:type="spellEnd"/>
      <w:r w:rsidRPr="003728A8">
        <w:rPr>
          <w:rStyle w:val="normaltextrun"/>
          <w:sz w:val="21"/>
          <w:szCs w:val="21"/>
        </w:rPr>
        <w:t xml:space="preserve"> de Protecció de Dades - MCPD)</w:t>
      </w:r>
      <w:bookmarkEnd w:id="37"/>
      <w:bookmarkEnd w:id="38"/>
      <w:r w:rsidRPr="003728A8">
        <w:rPr>
          <w:rStyle w:val="eop"/>
          <w:sz w:val="21"/>
          <w:szCs w:val="21"/>
        </w:rPr>
        <w:t> </w:t>
      </w:r>
    </w:p>
    <w:p w14:paraId="35DD9B50" w14:textId="77777777" w:rsidR="00C5122C" w:rsidRPr="003728A8" w:rsidRDefault="00C5122C" w:rsidP="00692B3E">
      <w:pPr>
        <w:pStyle w:val="paragraph"/>
        <w:numPr>
          <w:ilvl w:val="0"/>
          <w:numId w:val="15"/>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relatives a normativa,  procediments i estàndards de protecció de dades: </w:t>
      </w:r>
      <w:r w:rsidRPr="003728A8">
        <w:rPr>
          <w:rStyle w:val="eop"/>
          <w:rFonts w:ascii="Arial" w:hAnsi="Arial" w:cs="Arial"/>
          <w:sz w:val="21"/>
          <w:szCs w:val="21"/>
        </w:rPr>
        <w:t> </w:t>
      </w:r>
    </w:p>
    <w:p w14:paraId="119C0D54" w14:textId="77777777" w:rsidR="00C5122C" w:rsidRPr="003728A8" w:rsidRDefault="00C5122C" w:rsidP="00692B3E">
      <w:pPr>
        <w:pStyle w:val="paragraph"/>
        <w:numPr>
          <w:ilvl w:val="0"/>
          <w:numId w:val="16"/>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MO.NO.01: Normativa</w:t>
      </w:r>
      <w:r w:rsidRPr="003728A8">
        <w:rPr>
          <w:rStyle w:val="eop"/>
          <w:rFonts w:ascii="Arial" w:hAnsi="Arial" w:cs="Arial"/>
          <w:sz w:val="21"/>
          <w:szCs w:val="21"/>
        </w:rPr>
        <w:t> </w:t>
      </w:r>
    </w:p>
    <w:p w14:paraId="2AB80B03" w14:textId="77777777" w:rsidR="00C5122C" w:rsidRPr="003728A8" w:rsidRDefault="00C5122C" w:rsidP="00692B3E">
      <w:pPr>
        <w:pStyle w:val="paragraph"/>
        <w:numPr>
          <w:ilvl w:val="0"/>
          <w:numId w:val="17"/>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MO.NO.02: Procediments</w:t>
      </w:r>
      <w:r w:rsidRPr="003728A8">
        <w:rPr>
          <w:rStyle w:val="eop"/>
          <w:rFonts w:ascii="Arial" w:hAnsi="Arial" w:cs="Arial"/>
          <w:sz w:val="21"/>
          <w:szCs w:val="21"/>
        </w:rPr>
        <w:t> </w:t>
      </w:r>
    </w:p>
    <w:p w14:paraId="718B2E1B" w14:textId="77777777" w:rsidR="00C5122C" w:rsidRPr="003728A8" w:rsidRDefault="00C5122C" w:rsidP="00692B3E">
      <w:pPr>
        <w:pStyle w:val="paragraph"/>
        <w:numPr>
          <w:ilvl w:val="0"/>
          <w:numId w:val="17"/>
        </w:numPr>
        <w:spacing w:before="0" w:beforeAutospacing="0" w:after="24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MO.NO.03: Procediments d’autorització</w:t>
      </w:r>
      <w:r w:rsidRPr="003728A8">
        <w:rPr>
          <w:rStyle w:val="eop"/>
          <w:rFonts w:ascii="Arial" w:hAnsi="Arial" w:cs="Arial"/>
          <w:sz w:val="21"/>
          <w:szCs w:val="21"/>
        </w:rPr>
        <w:t> </w:t>
      </w:r>
    </w:p>
    <w:p w14:paraId="0374AE9C" w14:textId="77777777" w:rsidR="00C5122C" w:rsidRPr="003728A8" w:rsidRDefault="00C5122C" w:rsidP="00692B3E">
      <w:pPr>
        <w:pStyle w:val="paragraph"/>
        <w:numPr>
          <w:ilvl w:val="0"/>
          <w:numId w:val="18"/>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per a garantir el coneixement, per part del personal de l’organització, de la normativa, procediments i estàndards de protecció de dades:</w:t>
      </w:r>
      <w:r w:rsidRPr="003728A8">
        <w:rPr>
          <w:rStyle w:val="eop"/>
          <w:rFonts w:ascii="Arial" w:hAnsi="Arial" w:cs="Arial"/>
          <w:sz w:val="21"/>
          <w:szCs w:val="21"/>
        </w:rPr>
        <w:t> </w:t>
      </w:r>
    </w:p>
    <w:p w14:paraId="2E5B4042" w14:textId="77777777" w:rsidR="00C5122C" w:rsidRPr="003728A8" w:rsidRDefault="00C5122C" w:rsidP="00692B3E">
      <w:pPr>
        <w:pStyle w:val="paragraph"/>
        <w:numPr>
          <w:ilvl w:val="0"/>
          <w:numId w:val="19"/>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MO.CN.04: Deures i obligacions del personal</w:t>
      </w:r>
      <w:r w:rsidRPr="003728A8">
        <w:rPr>
          <w:rStyle w:val="eop"/>
          <w:rFonts w:ascii="Arial" w:hAnsi="Arial" w:cs="Arial"/>
          <w:sz w:val="21"/>
          <w:szCs w:val="21"/>
        </w:rPr>
        <w:t> </w:t>
      </w:r>
    </w:p>
    <w:p w14:paraId="7DBCF68B" w14:textId="77777777" w:rsidR="00C5122C" w:rsidRPr="003728A8" w:rsidRDefault="00C5122C" w:rsidP="00692B3E">
      <w:pPr>
        <w:pStyle w:val="paragraph"/>
        <w:numPr>
          <w:ilvl w:val="0"/>
          <w:numId w:val="19"/>
        </w:numPr>
        <w:spacing w:before="0" w:beforeAutospacing="0" w:after="240" w:afterAutospacing="0"/>
        <w:ind w:left="1077" w:firstLine="0"/>
        <w:jc w:val="both"/>
        <w:textAlignment w:val="baseline"/>
        <w:rPr>
          <w:rFonts w:ascii="Arial" w:hAnsi="Arial" w:cs="Arial"/>
          <w:sz w:val="21"/>
          <w:szCs w:val="21"/>
        </w:rPr>
      </w:pPr>
      <w:r w:rsidRPr="003728A8">
        <w:rPr>
          <w:rStyle w:val="normaltextrun"/>
          <w:rFonts w:ascii="Arial" w:hAnsi="Arial" w:cs="Arial"/>
          <w:sz w:val="21"/>
          <w:szCs w:val="21"/>
        </w:rPr>
        <w:t>MO.CN.05: Formació i conscienciació</w:t>
      </w:r>
      <w:r w:rsidRPr="003728A8">
        <w:rPr>
          <w:rStyle w:val="eop"/>
          <w:rFonts w:ascii="Arial" w:hAnsi="Arial" w:cs="Arial"/>
          <w:sz w:val="21"/>
          <w:szCs w:val="21"/>
        </w:rPr>
        <w:t> </w:t>
      </w:r>
    </w:p>
    <w:p w14:paraId="554B3924" w14:textId="77777777" w:rsidR="00C5122C" w:rsidRPr="003728A8" w:rsidRDefault="00C5122C" w:rsidP="00692B3E">
      <w:pPr>
        <w:pStyle w:val="paragraph"/>
        <w:numPr>
          <w:ilvl w:val="0"/>
          <w:numId w:val="20"/>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per a garantir la protecció de dades en el disseny i per defecte:</w:t>
      </w:r>
      <w:r w:rsidRPr="003728A8">
        <w:rPr>
          <w:rStyle w:val="eop"/>
          <w:rFonts w:ascii="Arial" w:hAnsi="Arial" w:cs="Arial"/>
          <w:sz w:val="21"/>
          <w:szCs w:val="21"/>
        </w:rPr>
        <w:t> </w:t>
      </w:r>
    </w:p>
    <w:p w14:paraId="41DC03A7" w14:textId="77777777" w:rsidR="00C5122C" w:rsidRPr="003728A8" w:rsidRDefault="00C5122C" w:rsidP="00692B3E">
      <w:pPr>
        <w:pStyle w:val="paragraph"/>
        <w:numPr>
          <w:ilvl w:val="0"/>
          <w:numId w:val="21"/>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MG.PD.06: Arquitectura de seguretat</w:t>
      </w:r>
      <w:r w:rsidRPr="003728A8">
        <w:rPr>
          <w:rStyle w:val="eop"/>
          <w:rFonts w:ascii="Arial" w:hAnsi="Arial" w:cs="Arial"/>
          <w:sz w:val="21"/>
          <w:szCs w:val="21"/>
        </w:rPr>
        <w:t> </w:t>
      </w:r>
    </w:p>
    <w:p w14:paraId="3084F4E3" w14:textId="77777777" w:rsidR="00C5122C" w:rsidRPr="003728A8" w:rsidRDefault="00C5122C" w:rsidP="00692B3E">
      <w:pPr>
        <w:pStyle w:val="paragraph"/>
        <w:numPr>
          <w:ilvl w:val="0"/>
          <w:numId w:val="21"/>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MG.PD.07: Desenvolupament segur</w:t>
      </w:r>
      <w:r w:rsidRPr="003728A8">
        <w:rPr>
          <w:rStyle w:val="eop"/>
          <w:rFonts w:ascii="Arial" w:hAnsi="Arial" w:cs="Arial"/>
          <w:sz w:val="21"/>
          <w:szCs w:val="21"/>
        </w:rPr>
        <w:t> </w:t>
      </w:r>
    </w:p>
    <w:p w14:paraId="77B36C6C" w14:textId="77777777" w:rsidR="00C5122C" w:rsidRPr="003728A8" w:rsidRDefault="00C5122C" w:rsidP="00692B3E">
      <w:pPr>
        <w:pStyle w:val="paragraph"/>
        <w:numPr>
          <w:ilvl w:val="0"/>
          <w:numId w:val="21"/>
        </w:numPr>
        <w:spacing w:before="0" w:beforeAutospacing="0" w:after="24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MG.PD.08: Proves</w:t>
      </w:r>
      <w:r w:rsidRPr="003728A8">
        <w:rPr>
          <w:rStyle w:val="eop"/>
          <w:rFonts w:ascii="Arial" w:hAnsi="Arial" w:cs="Arial"/>
          <w:sz w:val="21"/>
          <w:szCs w:val="21"/>
        </w:rPr>
        <w:t> </w:t>
      </w:r>
    </w:p>
    <w:p w14:paraId="395361C6" w14:textId="77777777" w:rsidR="00C5122C" w:rsidRPr="003728A8" w:rsidRDefault="00C5122C" w:rsidP="00692B3E">
      <w:pPr>
        <w:pStyle w:val="paragraph"/>
        <w:numPr>
          <w:ilvl w:val="0"/>
          <w:numId w:val="22"/>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per a la gestió d’accessos dels usuaris:</w:t>
      </w:r>
      <w:r w:rsidRPr="003728A8">
        <w:rPr>
          <w:rStyle w:val="eop"/>
          <w:rFonts w:ascii="Arial" w:hAnsi="Arial" w:cs="Arial"/>
          <w:sz w:val="21"/>
          <w:szCs w:val="21"/>
        </w:rPr>
        <w:t> </w:t>
      </w:r>
    </w:p>
    <w:p w14:paraId="4EDAAA31" w14:textId="77777777" w:rsidR="00C5122C" w:rsidRPr="003728A8" w:rsidRDefault="00C5122C" w:rsidP="00692B3E">
      <w:pPr>
        <w:pStyle w:val="paragraph"/>
        <w:numPr>
          <w:ilvl w:val="0"/>
          <w:numId w:val="23"/>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MG.GA.09: Requisits d’accés i segregació de funcions</w:t>
      </w:r>
      <w:r w:rsidRPr="003728A8">
        <w:rPr>
          <w:rStyle w:val="eop"/>
          <w:rFonts w:ascii="Arial" w:hAnsi="Arial" w:cs="Arial"/>
          <w:sz w:val="21"/>
          <w:szCs w:val="21"/>
        </w:rPr>
        <w:t> </w:t>
      </w:r>
    </w:p>
    <w:p w14:paraId="35BFFBA8" w14:textId="77777777" w:rsidR="00C5122C" w:rsidRPr="003728A8" w:rsidRDefault="00C5122C" w:rsidP="00692B3E">
      <w:pPr>
        <w:pStyle w:val="paragraph"/>
        <w:numPr>
          <w:ilvl w:val="0"/>
          <w:numId w:val="23"/>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MG.GA.10: Identificació i autenticació</w:t>
      </w:r>
      <w:r w:rsidRPr="003728A8">
        <w:rPr>
          <w:rStyle w:val="eop"/>
          <w:rFonts w:ascii="Arial" w:hAnsi="Arial" w:cs="Arial"/>
          <w:sz w:val="21"/>
          <w:szCs w:val="21"/>
        </w:rPr>
        <w:t> </w:t>
      </w:r>
    </w:p>
    <w:p w14:paraId="21263E6A" w14:textId="77777777" w:rsidR="00C5122C" w:rsidRPr="003728A8" w:rsidRDefault="00C5122C" w:rsidP="00692B3E">
      <w:pPr>
        <w:pStyle w:val="paragraph"/>
        <w:numPr>
          <w:ilvl w:val="0"/>
          <w:numId w:val="23"/>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MG.GA.11: Gestió de drets d’accés d’usuaris</w:t>
      </w:r>
      <w:r w:rsidRPr="003728A8">
        <w:rPr>
          <w:rStyle w:val="eop"/>
          <w:rFonts w:ascii="Arial" w:hAnsi="Arial" w:cs="Arial"/>
          <w:sz w:val="21"/>
          <w:szCs w:val="21"/>
        </w:rPr>
        <w:t> </w:t>
      </w:r>
    </w:p>
    <w:p w14:paraId="53352EF1" w14:textId="77777777" w:rsidR="00C5122C" w:rsidRPr="003728A8" w:rsidRDefault="00C5122C" w:rsidP="00692B3E">
      <w:pPr>
        <w:pStyle w:val="paragraph"/>
        <w:numPr>
          <w:ilvl w:val="0"/>
          <w:numId w:val="23"/>
        </w:numPr>
        <w:spacing w:before="0" w:beforeAutospacing="0" w:after="24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MG.GA.12: Accés local i remot</w:t>
      </w:r>
      <w:r w:rsidRPr="003728A8">
        <w:rPr>
          <w:rStyle w:val="eop"/>
          <w:rFonts w:ascii="Arial" w:hAnsi="Arial" w:cs="Arial"/>
          <w:sz w:val="21"/>
          <w:szCs w:val="21"/>
        </w:rPr>
        <w:t> </w:t>
      </w:r>
    </w:p>
    <w:p w14:paraId="3A56A380" w14:textId="77777777" w:rsidR="00C5122C" w:rsidRPr="003728A8" w:rsidRDefault="00C5122C" w:rsidP="00692B3E">
      <w:pPr>
        <w:pStyle w:val="paragraph"/>
        <w:numPr>
          <w:ilvl w:val="0"/>
          <w:numId w:val="24"/>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per a la gestió de serveis externs:</w:t>
      </w:r>
      <w:r w:rsidRPr="003728A8">
        <w:rPr>
          <w:rStyle w:val="eop"/>
          <w:rFonts w:ascii="Arial" w:hAnsi="Arial" w:cs="Arial"/>
          <w:sz w:val="21"/>
          <w:szCs w:val="21"/>
        </w:rPr>
        <w:t> </w:t>
      </w:r>
    </w:p>
    <w:p w14:paraId="28CB3813" w14:textId="77777777" w:rsidR="00C5122C" w:rsidRPr="003728A8" w:rsidRDefault="00C5122C" w:rsidP="00692B3E">
      <w:pPr>
        <w:pStyle w:val="paragraph"/>
        <w:numPr>
          <w:ilvl w:val="0"/>
          <w:numId w:val="25"/>
        </w:numPr>
        <w:spacing w:before="0" w:beforeAutospacing="0" w:after="24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MG.GS.13: Contractació i acords de nivell de servei</w:t>
      </w:r>
      <w:r w:rsidRPr="003728A8">
        <w:rPr>
          <w:rStyle w:val="eop"/>
          <w:rFonts w:ascii="Arial" w:hAnsi="Arial" w:cs="Arial"/>
          <w:sz w:val="21"/>
          <w:szCs w:val="21"/>
        </w:rPr>
        <w:t> </w:t>
      </w:r>
    </w:p>
    <w:p w14:paraId="1732EAD3" w14:textId="77777777" w:rsidR="00C5122C" w:rsidRPr="003728A8" w:rsidRDefault="00C5122C" w:rsidP="00692B3E">
      <w:pPr>
        <w:pStyle w:val="paragraph"/>
        <w:numPr>
          <w:ilvl w:val="0"/>
          <w:numId w:val="26"/>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per a garantir la continuïtat del servei:</w:t>
      </w:r>
      <w:r w:rsidRPr="003728A8">
        <w:rPr>
          <w:rStyle w:val="eop"/>
          <w:rFonts w:ascii="Arial" w:hAnsi="Arial" w:cs="Arial"/>
          <w:sz w:val="21"/>
          <w:szCs w:val="21"/>
        </w:rPr>
        <w:t> </w:t>
      </w:r>
    </w:p>
    <w:p w14:paraId="176763CA" w14:textId="77777777" w:rsidR="00C5122C" w:rsidRPr="003728A8" w:rsidRDefault="00C5122C" w:rsidP="00692B3E">
      <w:pPr>
        <w:pStyle w:val="paragraph"/>
        <w:numPr>
          <w:ilvl w:val="0"/>
          <w:numId w:val="27"/>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MG.CS.14: Pla de continuïtat</w:t>
      </w:r>
      <w:r w:rsidRPr="003728A8">
        <w:rPr>
          <w:rStyle w:val="eop"/>
          <w:rFonts w:ascii="Arial" w:hAnsi="Arial" w:cs="Arial"/>
          <w:sz w:val="21"/>
          <w:szCs w:val="21"/>
        </w:rPr>
        <w:t> </w:t>
      </w:r>
    </w:p>
    <w:p w14:paraId="746C0CA1" w14:textId="77777777" w:rsidR="00C5122C" w:rsidRPr="003728A8" w:rsidRDefault="00C5122C" w:rsidP="00692B3E">
      <w:pPr>
        <w:pStyle w:val="paragraph"/>
        <w:numPr>
          <w:ilvl w:val="0"/>
          <w:numId w:val="27"/>
        </w:numPr>
        <w:spacing w:before="0" w:beforeAutospacing="0" w:after="24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MG.CS.15: Proves periòdiques</w:t>
      </w:r>
      <w:r w:rsidRPr="003728A8">
        <w:rPr>
          <w:rStyle w:val="eop"/>
          <w:rFonts w:ascii="Arial" w:hAnsi="Arial" w:cs="Arial"/>
          <w:sz w:val="21"/>
          <w:szCs w:val="21"/>
        </w:rPr>
        <w:t> </w:t>
      </w:r>
    </w:p>
    <w:p w14:paraId="702D6AEE" w14:textId="77777777" w:rsidR="00C5122C" w:rsidRPr="003728A8" w:rsidRDefault="00C5122C" w:rsidP="00692B3E">
      <w:pPr>
        <w:pStyle w:val="paragraph"/>
        <w:numPr>
          <w:ilvl w:val="0"/>
          <w:numId w:val="28"/>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per a garantir la protecció d’instal·lacions i infraestructures:</w:t>
      </w:r>
      <w:r w:rsidRPr="003728A8">
        <w:rPr>
          <w:rStyle w:val="eop"/>
          <w:rFonts w:ascii="Arial" w:hAnsi="Arial" w:cs="Arial"/>
          <w:sz w:val="21"/>
          <w:szCs w:val="21"/>
        </w:rPr>
        <w:t> </w:t>
      </w:r>
    </w:p>
    <w:p w14:paraId="196C22C7" w14:textId="77777777" w:rsidR="00C5122C" w:rsidRPr="003728A8" w:rsidRDefault="00C5122C" w:rsidP="00692B3E">
      <w:pPr>
        <w:pStyle w:val="paragraph"/>
        <w:numPr>
          <w:ilvl w:val="0"/>
          <w:numId w:val="29"/>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MP.II.16: Condicionament dels locals</w:t>
      </w:r>
      <w:r w:rsidRPr="003728A8">
        <w:rPr>
          <w:rStyle w:val="eop"/>
          <w:rFonts w:ascii="Arial" w:hAnsi="Arial" w:cs="Arial"/>
          <w:sz w:val="21"/>
          <w:szCs w:val="21"/>
        </w:rPr>
        <w:t> </w:t>
      </w:r>
    </w:p>
    <w:p w14:paraId="647ED893" w14:textId="77777777" w:rsidR="00C5122C" w:rsidRPr="003728A8" w:rsidRDefault="00C5122C" w:rsidP="00692B3E">
      <w:pPr>
        <w:pStyle w:val="paragraph"/>
        <w:numPr>
          <w:ilvl w:val="0"/>
          <w:numId w:val="29"/>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MP.II.17: Control d’accés físic</w:t>
      </w:r>
      <w:r w:rsidRPr="003728A8">
        <w:rPr>
          <w:rStyle w:val="eop"/>
          <w:rFonts w:ascii="Arial" w:hAnsi="Arial" w:cs="Arial"/>
          <w:sz w:val="21"/>
          <w:szCs w:val="21"/>
        </w:rPr>
        <w:t> </w:t>
      </w:r>
    </w:p>
    <w:p w14:paraId="714766A7" w14:textId="77777777" w:rsidR="00C5122C" w:rsidRPr="003728A8" w:rsidRDefault="00C5122C" w:rsidP="00692B3E">
      <w:pPr>
        <w:pStyle w:val="paragraph"/>
        <w:numPr>
          <w:ilvl w:val="0"/>
          <w:numId w:val="29"/>
        </w:numPr>
        <w:spacing w:before="0" w:beforeAutospacing="0" w:after="24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MP.II.18: Registre d’entrada i de sortida d’equipaments i suports</w:t>
      </w:r>
      <w:r w:rsidRPr="003728A8">
        <w:rPr>
          <w:rStyle w:val="eop"/>
          <w:rFonts w:ascii="Arial" w:hAnsi="Arial" w:cs="Arial"/>
          <w:sz w:val="21"/>
          <w:szCs w:val="21"/>
        </w:rPr>
        <w:t> </w:t>
      </w:r>
    </w:p>
    <w:p w14:paraId="5B39FA0B" w14:textId="77777777" w:rsidR="00C5122C" w:rsidRPr="003728A8" w:rsidRDefault="00C5122C" w:rsidP="00692B3E">
      <w:pPr>
        <w:pStyle w:val="paragraph"/>
        <w:numPr>
          <w:ilvl w:val="0"/>
          <w:numId w:val="30"/>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per a garantir la monitorització de l’activitat i el registre i notificació d’incidències:</w:t>
      </w:r>
      <w:r w:rsidRPr="003728A8">
        <w:rPr>
          <w:rStyle w:val="eop"/>
          <w:rFonts w:ascii="Arial" w:hAnsi="Arial" w:cs="Arial"/>
          <w:sz w:val="21"/>
          <w:szCs w:val="21"/>
        </w:rPr>
        <w:t> </w:t>
      </w:r>
    </w:p>
    <w:p w14:paraId="5A3A6F0E" w14:textId="77777777" w:rsidR="00C5122C" w:rsidRPr="003728A8" w:rsidRDefault="00C5122C" w:rsidP="00692B3E">
      <w:pPr>
        <w:pStyle w:val="paragraph"/>
        <w:numPr>
          <w:ilvl w:val="0"/>
          <w:numId w:val="31"/>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MP.MO.19: Controls d’auditoria dels sistemes de la informació </w:t>
      </w:r>
      <w:r w:rsidRPr="003728A8">
        <w:rPr>
          <w:rStyle w:val="eop"/>
          <w:rFonts w:ascii="Arial" w:hAnsi="Arial" w:cs="Arial"/>
          <w:sz w:val="21"/>
          <w:szCs w:val="21"/>
        </w:rPr>
        <w:t> </w:t>
      </w:r>
    </w:p>
    <w:p w14:paraId="0EC35DFB" w14:textId="77777777" w:rsidR="00C5122C" w:rsidRPr="003728A8" w:rsidRDefault="00C5122C" w:rsidP="00692B3E">
      <w:pPr>
        <w:pStyle w:val="paragraph"/>
        <w:numPr>
          <w:ilvl w:val="0"/>
          <w:numId w:val="31"/>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MP.MO.20: Registre i protecció de l’activitat dels usuaris</w:t>
      </w:r>
      <w:r w:rsidRPr="003728A8">
        <w:rPr>
          <w:rStyle w:val="eop"/>
          <w:rFonts w:ascii="Arial" w:hAnsi="Arial" w:cs="Arial"/>
          <w:sz w:val="21"/>
          <w:szCs w:val="21"/>
        </w:rPr>
        <w:t> </w:t>
      </w:r>
    </w:p>
    <w:p w14:paraId="77F91D41" w14:textId="77777777" w:rsidR="00C5122C" w:rsidRPr="003728A8" w:rsidRDefault="00C5122C" w:rsidP="00692B3E">
      <w:pPr>
        <w:pStyle w:val="paragraph"/>
        <w:numPr>
          <w:ilvl w:val="0"/>
          <w:numId w:val="31"/>
        </w:numPr>
        <w:spacing w:before="0" w:beforeAutospacing="0" w:after="24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MP.MO.21: Gestió d’incidents i sistemes de notificació d’incidents</w:t>
      </w:r>
      <w:r w:rsidRPr="003728A8">
        <w:rPr>
          <w:rStyle w:val="eop"/>
          <w:rFonts w:ascii="Arial" w:hAnsi="Arial" w:cs="Arial"/>
          <w:sz w:val="21"/>
          <w:szCs w:val="21"/>
        </w:rPr>
        <w:t> </w:t>
      </w:r>
    </w:p>
    <w:p w14:paraId="2AE433DC" w14:textId="77777777" w:rsidR="00C5122C" w:rsidRPr="003728A8" w:rsidRDefault="00C5122C" w:rsidP="00692B3E">
      <w:pPr>
        <w:pStyle w:val="paragraph"/>
        <w:numPr>
          <w:ilvl w:val="0"/>
          <w:numId w:val="32"/>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per a la protecció d’actius:</w:t>
      </w:r>
      <w:r w:rsidRPr="003728A8">
        <w:rPr>
          <w:rStyle w:val="eop"/>
          <w:rFonts w:ascii="Arial" w:hAnsi="Arial" w:cs="Arial"/>
          <w:sz w:val="21"/>
          <w:szCs w:val="21"/>
        </w:rPr>
        <w:t> </w:t>
      </w:r>
    </w:p>
    <w:p w14:paraId="0FA65278" w14:textId="77777777" w:rsidR="00C5122C" w:rsidRPr="003728A8" w:rsidRDefault="00C5122C" w:rsidP="00692B3E">
      <w:pPr>
        <w:pStyle w:val="paragraph"/>
        <w:numPr>
          <w:ilvl w:val="0"/>
          <w:numId w:val="33"/>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MP.PA.22: Inventari d’actius</w:t>
      </w:r>
      <w:r w:rsidRPr="003728A8">
        <w:rPr>
          <w:rStyle w:val="eop"/>
          <w:rFonts w:ascii="Arial" w:hAnsi="Arial" w:cs="Arial"/>
          <w:sz w:val="21"/>
          <w:szCs w:val="21"/>
        </w:rPr>
        <w:t> </w:t>
      </w:r>
    </w:p>
    <w:p w14:paraId="7AB68D5F" w14:textId="77777777" w:rsidR="00C5122C" w:rsidRPr="003728A8" w:rsidRDefault="00C5122C" w:rsidP="00692B3E">
      <w:pPr>
        <w:pStyle w:val="paragraph"/>
        <w:numPr>
          <w:ilvl w:val="0"/>
          <w:numId w:val="33"/>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MP.PA.23: Fitxers temporals</w:t>
      </w:r>
      <w:r w:rsidRPr="003728A8">
        <w:rPr>
          <w:rStyle w:val="eop"/>
          <w:rFonts w:ascii="Arial" w:hAnsi="Arial" w:cs="Arial"/>
          <w:sz w:val="21"/>
          <w:szCs w:val="21"/>
        </w:rPr>
        <w:t> </w:t>
      </w:r>
    </w:p>
    <w:p w14:paraId="485A762A" w14:textId="77777777" w:rsidR="00C5122C" w:rsidRPr="003728A8" w:rsidRDefault="00C5122C" w:rsidP="00692B3E">
      <w:pPr>
        <w:pStyle w:val="paragraph"/>
        <w:numPr>
          <w:ilvl w:val="0"/>
          <w:numId w:val="33"/>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MP.PA.24: Protecció d’equips</w:t>
      </w:r>
      <w:r w:rsidRPr="003728A8">
        <w:rPr>
          <w:rStyle w:val="eop"/>
          <w:rFonts w:ascii="Arial" w:hAnsi="Arial" w:cs="Arial"/>
          <w:sz w:val="21"/>
          <w:szCs w:val="21"/>
        </w:rPr>
        <w:t> </w:t>
      </w:r>
    </w:p>
    <w:p w14:paraId="5173FE73" w14:textId="77777777" w:rsidR="00C5122C" w:rsidRPr="003728A8" w:rsidRDefault="00C5122C" w:rsidP="00692B3E">
      <w:pPr>
        <w:pStyle w:val="paragraph"/>
        <w:numPr>
          <w:ilvl w:val="0"/>
          <w:numId w:val="33"/>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MP.PA.25: Manteniment d’equipament</w:t>
      </w:r>
      <w:r w:rsidRPr="003728A8">
        <w:rPr>
          <w:rStyle w:val="eop"/>
          <w:rFonts w:ascii="Arial" w:hAnsi="Arial" w:cs="Arial"/>
          <w:sz w:val="21"/>
          <w:szCs w:val="21"/>
        </w:rPr>
        <w:t> </w:t>
      </w:r>
    </w:p>
    <w:p w14:paraId="69F56FC5" w14:textId="77777777" w:rsidR="00C5122C" w:rsidRPr="003728A8" w:rsidRDefault="00C5122C" w:rsidP="00692B3E">
      <w:pPr>
        <w:pStyle w:val="paragraph"/>
        <w:numPr>
          <w:ilvl w:val="0"/>
          <w:numId w:val="34"/>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MP.PA.26: Protecció de suports d’informació</w:t>
      </w:r>
      <w:r w:rsidRPr="003728A8">
        <w:rPr>
          <w:rStyle w:val="eop"/>
          <w:rFonts w:ascii="Arial" w:hAnsi="Arial" w:cs="Arial"/>
          <w:sz w:val="21"/>
          <w:szCs w:val="21"/>
        </w:rPr>
        <w:t> </w:t>
      </w:r>
    </w:p>
    <w:p w14:paraId="07CDCB49" w14:textId="77777777" w:rsidR="00C5122C" w:rsidRPr="003728A8" w:rsidRDefault="00C5122C" w:rsidP="00692B3E">
      <w:pPr>
        <w:pStyle w:val="paragraph"/>
        <w:numPr>
          <w:ilvl w:val="0"/>
          <w:numId w:val="34"/>
        </w:numPr>
        <w:spacing w:before="0" w:beforeAutospacing="0" w:after="24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MP.PA.27: Devolució d’actius</w:t>
      </w:r>
      <w:r w:rsidRPr="003728A8">
        <w:rPr>
          <w:rStyle w:val="eop"/>
          <w:rFonts w:ascii="Arial" w:hAnsi="Arial" w:cs="Arial"/>
          <w:sz w:val="21"/>
          <w:szCs w:val="21"/>
        </w:rPr>
        <w:t> </w:t>
      </w:r>
    </w:p>
    <w:p w14:paraId="7CFC6683" w14:textId="77777777" w:rsidR="00C5122C" w:rsidRPr="003728A8" w:rsidRDefault="00C5122C" w:rsidP="00692B3E">
      <w:pPr>
        <w:pStyle w:val="paragraph"/>
        <w:numPr>
          <w:ilvl w:val="0"/>
          <w:numId w:val="35"/>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per a la protecció de la informació:</w:t>
      </w:r>
      <w:r w:rsidRPr="003728A8">
        <w:rPr>
          <w:rStyle w:val="eop"/>
          <w:rFonts w:ascii="Arial" w:hAnsi="Arial" w:cs="Arial"/>
          <w:sz w:val="21"/>
          <w:szCs w:val="21"/>
        </w:rPr>
        <w:t> </w:t>
      </w:r>
    </w:p>
    <w:p w14:paraId="79F5BC3A" w14:textId="77777777" w:rsidR="00C5122C" w:rsidRPr="003728A8" w:rsidRDefault="00C5122C" w:rsidP="00692B3E">
      <w:pPr>
        <w:pStyle w:val="paragraph"/>
        <w:numPr>
          <w:ilvl w:val="0"/>
          <w:numId w:val="36"/>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MP.PI.28: Protecció del lloc de treball</w:t>
      </w:r>
      <w:r w:rsidRPr="003728A8">
        <w:rPr>
          <w:rStyle w:val="eop"/>
          <w:rFonts w:ascii="Arial" w:hAnsi="Arial" w:cs="Arial"/>
          <w:sz w:val="21"/>
          <w:szCs w:val="21"/>
        </w:rPr>
        <w:t> </w:t>
      </w:r>
    </w:p>
    <w:p w14:paraId="6342FB06" w14:textId="77777777" w:rsidR="00C5122C" w:rsidRPr="003728A8" w:rsidRDefault="00C5122C" w:rsidP="00692B3E">
      <w:pPr>
        <w:pStyle w:val="paragraph"/>
        <w:numPr>
          <w:ilvl w:val="0"/>
          <w:numId w:val="36"/>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MP.PI.29: Limitació del tractament de dades personals</w:t>
      </w:r>
      <w:r w:rsidRPr="003728A8">
        <w:rPr>
          <w:rStyle w:val="eop"/>
          <w:rFonts w:ascii="Arial" w:hAnsi="Arial" w:cs="Arial"/>
          <w:sz w:val="21"/>
          <w:szCs w:val="21"/>
        </w:rPr>
        <w:t> </w:t>
      </w:r>
    </w:p>
    <w:p w14:paraId="1BA4FC0F" w14:textId="77777777" w:rsidR="00C5122C" w:rsidRPr="003728A8" w:rsidRDefault="00C5122C" w:rsidP="00692B3E">
      <w:pPr>
        <w:pStyle w:val="paragraph"/>
        <w:numPr>
          <w:ilvl w:val="0"/>
          <w:numId w:val="36"/>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MP.PI.30: Còpies de seguretat</w:t>
      </w:r>
      <w:r w:rsidRPr="003728A8">
        <w:rPr>
          <w:rStyle w:val="eop"/>
          <w:rFonts w:ascii="Arial" w:hAnsi="Arial" w:cs="Arial"/>
          <w:sz w:val="21"/>
          <w:szCs w:val="21"/>
        </w:rPr>
        <w:t> </w:t>
      </w:r>
    </w:p>
    <w:p w14:paraId="23668DFD" w14:textId="77777777" w:rsidR="00C5122C" w:rsidRPr="003728A8" w:rsidRDefault="00C5122C" w:rsidP="00692B3E">
      <w:pPr>
        <w:pStyle w:val="paragraph"/>
        <w:numPr>
          <w:ilvl w:val="0"/>
          <w:numId w:val="36"/>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 xml:space="preserve">MP.PI.31: </w:t>
      </w:r>
      <w:proofErr w:type="spellStart"/>
      <w:r w:rsidRPr="003728A8">
        <w:rPr>
          <w:rStyle w:val="normaltextrun"/>
          <w:rFonts w:ascii="Arial" w:hAnsi="Arial" w:cs="Arial"/>
          <w:sz w:val="21"/>
          <w:szCs w:val="21"/>
        </w:rPr>
        <w:t>Pseudonimització</w:t>
      </w:r>
      <w:proofErr w:type="spellEnd"/>
      <w:r w:rsidRPr="003728A8">
        <w:rPr>
          <w:rStyle w:val="eop"/>
          <w:rFonts w:ascii="Arial" w:hAnsi="Arial" w:cs="Arial"/>
          <w:sz w:val="21"/>
          <w:szCs w:val="21"/>
        </w:rPr>
        <w:t> </w:t>
      </w:r>
    </w:p>
    <w:p w14:paraId="3061E1C7" w14:textId="77777777" w:rsidR="00C5122C" w:rsidRPr="003728A8" w:rsidRDefault="00C5122C" w:rsidP="00692B3E">
      <w:pPr>
        <w:pStyle w:val="paragraph"/>
        <w:numPr>
          <w:ilvl w:val="0"/>
          <w:numId w:val="36"/>
        </w:numPr>
        <w:spacing w:before="0" w:beforeAutospacing="0" w:after="24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lastRenderedPageBreak/>
        <w:t>MP.PI.32: Xifrat</w:t>
      </w:r>
      <w:r w:rsidRPr="003728A8">
        <w:rPr>
          <w:rStyle w:val="eop"/>
          <w:rFonts w:ascii="Arial" w:hAnsi="Arial" w:cs="Arial"/>
          <w:sz w:val="21"/>
          <w:szCs w:val="21"/>
        </w:rPr>
        <w:t> </w:t>
      </w:r>
    </w:p>
    <w:p w14:paraId="361F51FB" w14:textId="77777777" w:rsidR="00C5122C" w:rsidRPr="003728A8" w:rsidRDefault="00C5122C" w:rsidP="00692B3E">
      <w:pPr>
        <w:pStyle w:val="paragraph"/>
        <w:numPr>
          <w:ilvl w:val="0"/>
          <w:numId w:val="37"/>
        </w:numPr>
        <w:spacing w:before="0" w:beforeAutospacing="0" w:after="0" w:afterAutospacing="0"/>
        <w:ind w:left="360" w:firstLine="0"/>
        <w:jc w:val="both"/>
        <w:textAlignment w:val="baseline"/>
        <w:rPr>
          <w:rFonts w:ascii="Arial" w:hAnsi="Arial" w:cs="Arial"/>
          <w:sz w:val="21"/>
          <w:szCs w:val="21"/>
        </w:rPr>
      </w:pPr>
      <w:r w:rsidRPr="003728A8">
        <w:rPr>
          <w:rStyle w:val="normaltextrun"/>
          <w:rFonts w:ascii="Arial" w:hAnsi="Arial" w:cs="Arial"/>
          <w:sz w:val="21"/>
          <w:szCs w:val="21"/>
        </w:rPr>
        <w:t>Mesures per a la protecció de la informació en tractaments no automatitzats:</w:t>
      </w:r>
      <w:r w:rsidRPr="003728A8">
        <w:rPr>
          <w:rStyle w:val="eop"/>
          <w:rFonts w:ascii="Arial" w:hAnsi="Arial" w:cs="Arial"/>
          <w:sz w:val="21"/>
          <w:szCs w:val="21"/>
        </w:rPr>
        <w:t> </w:t>
      </w:r>
    </w:p>
    <w:p w14:paraId="6A98D6FC" w14:textId="77777777" w:rsidR="00C5122C" w:rsidRPr="003728A8" w:rsidRDefault="00C5122C" w:rsidP="00692B3E">
      <w:pPr>
        <w:pStyle w:val="paragraph"/>
        <w:numPr>
          <w:ilvl w:val="0"/>
          <w:numId w:val="38"/>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MP.PP.33: Control d’accés a la documentació</w:t>
      </w:r>
      <w:r w:rsidRPr="003728A8">
        <w:rPr>
          <w:rStyle w:val="eop"/>
          <w:rFonts w:ascii="Arial" w:hAnsi="Arial" w:cs="Arial"/>
          <w:sz w:val="21"/>
          <w:szCs w:val="21"/>
        </w:rPr>
        <w:t> </w:t>
      </w:r>
    </w:p>
    <w:p w14:paraId="047C625C" w14:textId="77777777" w:rsidR="00C5122C" w:rsidRPr="003728A8" w:rsidRDefault="00C5122C" w:rsidP="00692B3E">
      <w:pPr>
        <w:pStyle w:val="paragraph"/>
        <w:numPr>
          <w:ilvl w:val="0"/>
          <w:numId w:val="38"/>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MP.PP.34: Custòdia, emmagatzematge i destrucció</w:t>
      </w:r>
      <w:r w:rsidRPr="003728A8">
        <w:rPr>
          <w:rStyle w:val="eop"/>
          <w:rFonts w:ascii="Arial" w:hAnsi="Arial" w:cs="Arial"/>
          <w:sz w:val="21"/>
          <w:szCs w:val="21"/>
        </w:rPr>
        <w:t> </w:t>
      </w:r>
    </w:p>
    <w:p w14:paraId="32D60A9C" w14:textId="77777777" w:rsidR="00C5122C" w:rsidRPr="003728A8" w:rsidRDefault="00C5122C" w:rsidP="00692B3E">
      <w:pPr>
        <w:pStyle w:val="paragraph"/>
        <w:numPr>
          <w:ilvl w:val="0"/>
          <w:numId w:val="38"/>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MP.PP.35: Còpia o reproducció de documents</w:t>
      </w:r>
      <w:r w:rsidRPr="003728A8">
        <w:rPr>
          <w:rStyle w:val="eop"/>
          <w:rFonts w:ascii="Arial" w:hAnsi="Arial" w:cs="Arial"/>
          <w:sz w:val="21"/>
          <w:szCs w:val="21"/>
        </w:rPr>
        <w:t> </w:t>
      </w:r>
    </w:p>
    <w:p w14:paraId="5861DC6F" w14:textId="77777777" w:rsidR="00C5122C" w:rsidRPr="003728A8" w:rsidRDefault="00C5122C" w:rsidP="00692B3E">
      <w:pPr>
        <w:pStyle w:val="paragraph"/>
        <w:numPr>
          <w:ilvl w:val="0"/>
          <w:numId w:val="38"/>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MP.PP.36: Trasllat de documentació</w:t>
      </w:r>
      <w:r w:rsidRPr="003728A8">
        <w:rPr>
          <w:rStyle w:val="eop"/>
          <w:rFonts w:ascii="Arial" w:hAnsi="Arial" w:cs="Arial"/>
          <w:sz w:val="21"/>
          <w:szCs w:val="21"/>
        </w:rPr>
        <w:t> </w:t>
      </w:r>
    </w:p>
    <w:p w14:paraId="3D527F64" w14:textId="77777777" w:rsidR="00C5122C" w:rsidRPr="003728A8" w:rsidRDefault="00C5122C" w:rsidP="00692B3E">
      <w:pPr>
        <w:pStyle w:val="paragraph"/>
        <w:numPr>
          <w:ilvl w:val="0"/>
          <w:numId w:val="38"/>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MP.PP.37: Criteris d’arxiu</w:t>
      </w:r>
      <w:r w:rsidRPr="003728A8">
        <w:rPr>
          <w:rStyle w:val="eop"/>
          <w:rFonts w:ascii="Arial" w:hAnsi="Arial" w:cs="Arial"/>
          <w:sz w:val="21"/>
          <w:szCs w:val="21"/>
        </w:rPr>
        <w:t> </w:t>
      </w:r>
    </w:p>
    <w:p w14:paraId="20EDFCD7" w14:textId="77777777" w:rsidR="00C5122C" w:rsidRPr="003728A8" w:rsidRDefault="00C5122C" w:rsidP="00692B3E">
      <w:pPr>
        <w:pStyle w:val="paragraph"/>
        <w:numPr>
          <w:ilvl w:val="0"/>
          <w:numId w:val="38"/>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MP.PP.38: Gestió d’incidents i sistemes de notificació d’incidències</w:t>
      </w:r>
      <w:r w:rsidRPr="003728A8">
        <w:rPr>
          <w:rStyle w:val="eop"/>
          <w:rFonts w:ascii="Arial" w:hAnsi="Arial" w:cs="Arial"/>
          <w:sz w:val="21"/>
          <w:szCs w:val="21"/>
        </w:rPr>
        <w:t> </w:t>
      </w:r>
    </w:p>
    <w:p w14:paraId="650991F4" w14:textId="77777777" w:rsidR="00C5122C" w:rsidRPr="003728A8" w:rsidRDefault="00C5122C" w:rsidP="00692B3E">
      <w:pPr>
        <w:pStyle w:val="paragraph"/>
        <w:numPr>
          <w:ilvl w:val="0"/>
          <w:numId w:val="38"/>
        </w:numPr>
        <w:spacing w:before="0" w:beforeAutospacing="0" w:after="0" w:afterAutospacing="0"/>
        <w:ind w:left="1080" w:firstLine="0"/>
        <w:jc w:val="both"/>
        <w:textAlignment w:val="baseline"/>
        <w:rPr>
          <w:rFonts w:ascii="Arial" w:hAnsi="Arial" w:cs="Arial"/>
          <w:sz w:val="21"/>
          <w:szCs w:val="21"/>
        </w:rPr>
      </w:pPr>
      <w:r w:rsidRPr="003728A8">
        <w:rPr>
          <w:rStyle w:val="normaltextrun"/>
          <w:rFonts w:ascii="Arial" w:hAnsi="Arial" w:cs="Arial"/>
          <w:sz w:val="21"/>
          <w:szCs w:val="21"/>
        </w:rPr>
        <w:t>MP.PP.39: Procediments per tractaments no automatitzats</w:t>
      </w:r>
    </w:p>
    <w:p w14:paraId="3B313347" w14:textId="77777777" w:rsidR="00C5122C" w:rsidRPr="00E80FFA" w:rsidRDefault="00C5122C" w:rsidP="00C5122C">
      <w:pPr>
        <w:rPr>
          <w:sz w:val="21"/>
          <w:szCs w:val="21"/>
        </w:rPr>
      </w:pPr>
    </w:p>
    <w:p w14:paraId="40E1D5F8" w14:textId="4B1B1C37" w:rsidR="00685308" w:rsidRPr="00685308" w:rsidRDefault="00685308" w:rsidP="00365DFA"/>
    <w:sectPr w:rsidR="00685308" w:rsidRPr="00685308" w:rsidSect="006965D1">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418" w:right="1134" w:bottom="1990" w:left="1701" w:header="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2D31" w14:textId="77777777" w:rsidR="00377BD9" w:rsidRDefault="00377BD9">
      <w:pPr>
        <w:spacing w:after="0" w:line="240" w:lineRule="auto"/>
      </w:pPr>
      <w:r>
        <w:separator/>
      </w:r>
    </w:p>
  </w:endnote>
  <w:endnote w:type="continuationSeparator" w:id="0">
    <w:p w14:paraId="2397BB18" w14:textId="77777777" w:rsidR="00377BD9" w:rsidRDefault="0037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B68F" w14:textId="4C8020A0" w:rsidR="00377BD9" w:rsidRDefault="00377BD9">
    <w:pPr>
      <w:spacing w:after="0" w:line="259" w:lineRule="auto"/>
      <w:ind w:left="0" w:right="-2" w:firstLine="0"/>
      <w:jc w:val="right"/>
    </w:pPr>
    <w:r w:rsidRPr="00CF6C27">
      <w:rPr>
        <w:noProof/>
      </w:rPr>
      <w:drawing>
        <wp:anchor distT="0" distB="0" distL="114300" distR="114300" simplePos="0" relativeHeight="251681792" behindDoc="0" locked="0" layoutInCell="1" allowOverlap="1" wp14:anchorId="29683162" wp14:editId="7BC945B6">
          <wp:simplePos x="0" y="0"/>
          <wp:positionH relativeFrom="margin">
            <wp:align>right</wp:align>
          </wp:positionH>
          <wp:positionV relativeFrom="paragraph">
            <wp:posOffset>-273685</wp:posOffset>
          </wp:positionV>
          <wp:extent cx="1743191" cy="448310"/>
          <wp:effectExtent l="0" t="0" r="9525" b="8890"/>
          <wp:wrapNone/>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9656" t="-16455"/>
                  <a:stretch/>
                </pic:blipFill>
                <pic:spPr bwMode="auto">
                  <a:xfrm>
                    <a:off x="0" y="0"/>
                    <a:ext cx="1743191" cy="448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3277A">
      <w:rPr>
        <w:noProof/>
        <w:sz w:val="20"/>
        <w:szCs w:val="20"/>
      </w:rPr>
      <w:drawing>
        <wp:anchor distT="0" distB="0" distL="114300" distR="114300" simplePos="0" relativeHeight="251675648" behindDoc="0" locked="0" layoutInCell="1" allowOverlap="1" wp14:anchorId="047430D5" wp14:editId="6F84D113">
          <wp:simplePos x="0" y="0"/>
          <wp:positionH relativeFrom="margin">
            <wp:posOffset>-304800</wp:posOffset>
          </wp:positionH>
          <wp:positionV relativeFrom="paragraph">
            <wp:posOffset>-330835</wp:posOffset>
          </wp:positionV>
          <wp:extent cx="1396365" cy="694690"/>
          <wp:effectExtent l="0" t="0" r="0" b="0"/>
          <wp:wrapNone/>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365" cy="694690"/>
                  </a:xfrm>
                  <a:prstGeom prst="rect">
                    <a:avLst/>
                  </a:prstGeom>
                  <a:noFill/>
                </pic:spPr>
              </pic:pic>
            </a:graphicData>
          </a:graphic>
        </wp:anchor>
      </w:drawing>
    </w:r>
    <w:r>
      <w:fldChar w:fldCharType="begin"/>
    </w:r>
    <w:r>
      <w:instrText xml:space="preserve"> PAGE   \* MERGEFORMAT </w:instrText>
    </w:r>
    <w:r>
      <w:fldChar w:fldCharType="separate"/>
    </w:r>
    <w:r w:rsidR="00E07FCD" w:rsidRPr="00E07FCD">
      <w:rPr>
        <w:noProof/>
        <w:sz w:val="20"/>
      </w:rPr>
      <w:t>2</w:t>
    </w:r>
    <w:r>
      <w:rPr>
        <w:sz w:val="20"/>
      </w:rPr>
      <w:fldChar w:fldCharType="end"/>
    </w:r>
    <w:r>
      <w:rPr>
        <w:sz w:val="20"/>
      </w:rPr>
      <w:t>/</w:t>
    </w:r>
    <w:r w:rsidR="004917D3">
      <w:fldChar w:fldCharType="begin"/>
    </w:r>
    <w:r w:rsidR="004917D3">
      <w:instrText xml:space="preserve"> NUMPAGES   \* MERGEFORMAT </w:instrText>
    </w:r>
    <w:r w:rsidR="004917D3">
      <w:fldChar w:fldCharType="separate"/>
    </w:r>
    <w:r w:rsidR="00E07FCD" w:rsidRPr="00E07FCD">
      <w:rPr>
        <w:noProof/>
        <w:sz w:val="20"/>
      </w:rPr>
      <w:t>32</w:t>
    </w:r>
    <w:r w:rsidR="004917D3">
      <w:rPr>
        <w:noProof/>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82AD" w14:textId="359F65E4" w:rsidR="00377BD9" w:rsidRDefault="00377BD9">
    <w:pPr>
      <w:spacing w:after="0" w:line="259" w:lineRule="auto"/>
      <w:ind w:left="0" w:right="-2" w:firstLine="0"/>
      <w:jc w:val="right"/>
    </w:pPr>
    <w:r w:rsidRPr="00CF6C27">
      <w:rPr>
        <w:noProof/>
      </w:rPr>
      <w:drawing>
        <wp:anchor distT="0" distB="0" distL="114300" distR="114300" simplePos="0" relativeHeight="251679744" behindDoc="0" locked="0" layoutInCell="1" allowOverlap="1" wp14:anchorId="69F80361" wp14:editId="692D8040">
          <wp:simplePos x="0" y="0"/>
          <wp:positionH relativeFrom="margin">
            <wp:align>right</wp:align>
          </wp:positionH>
          <wp:positionV relativeFrom="paragraph">
            <wp:posOffset>-267335</wp:posOffset>
          </wp:positionV>
          <wp:extent cx="1743191" cy="448310"/>
          <wp:effectExtent l="0" t="0" r="9525" b="889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9656" t="-16455"/>
                  <a:stretch/>
                </pic:blipFill>
                <pic:spPr bwMode="auto">
                  <a:xfrm>
                    <a:off x="0" y="0"/>
                    <a:ext cx="1743191" cy="448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3277A">
      <w:rPr>
        <w:noProof/>
        <w:sz w:val="20"/>
        <w:szCs w:val="20"/>
      </w:rPr>
      <w:drawing>
        <wp:anchor distT="0" distB="0" distL="114300" distR="114300" simplePos="0" relativeHeight="251677696" behindDoc="0" locked="0" layoutInCell="1" allowOverlap="1" wp14:anchorId="4A4EC0D3" wp14:editId="542E1510">
          <wp:simplePos x="0" y="0"/>
          <wp:positionH relativeFrom="margin">
            <wp:posOffset>-400050</wp:posOffset>
          </wp:positionH>
          <wp:positionV relativeFrom="paragraph">
            <wp:posOffset>-362585</wp:posOffset>
          </wp:positionV>
          <wp:extent cx="1396365" cy="694690"/>
          <wp:effectExtent l="0" t="0" r="0" b="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365" cy="694690"/>
                  </a:xfrm>
                  <a:prstGeom prst="rect">
                    <a:avLst/>
                  </a:prstGeom>
                  <a:noFill/>
                </pic:spPr>
              </pic:pic>
            </a:graphicData>
          </a:graphic>
        </wp:anchor>
      </w:drawing>
    </w:r>
    <w:r>
      <w:fldChar w:fldCharType="begin"/>
    </w:r>
    <w:r>
      <w:instrText xml:space="preserve"> PAGE   \* MERGEFORMAT </w:instrText>
    </w:r>
    <w:r>
      <w:fldChar w:fldCharType="separate"/>
    </w:r>
    <w:r w:rsidR="00E07FCD" w:rsidRPr="00E07FCD">
      <w:rPr>
        <w:noProof/>
        <w:sz w:val="20"/>
      </w:rPr>
      <w:t>3</w:t>
    </w:r>
    <w:r>
      <w:rPr>
        <w:sz w:val="20"/>
      </w:rPr>
      <w:fldChar w:fldCharType="end"/>
    </w:r>
    <w:r>
      <w:rPr>
        <w:sz w:val="20"/>
      </w:rPr>
      <w:t>/</w:t>
    </w:r>
    <w:r w:rsidR="004917D3">
      <w:fldChar w:fldCharType="begin"/>
    </w:r>
    <w:r w:rsidR="004917D3">
      <w:instrText xml:space="preserve"> NUMPAGES   \* MERGEFORMAT </w:instrText>
    </w:r>
    <w:r w:rsidR="004917D3">
      <w:fldChar w:fldCharType="separate"/>
    </w:r>
    <w:r w:rsidR="00E07FCD" w:rsidRPr="00E07FCD">
      <w:rPr>
        <w:noProof/>
        <w:sz w:val="20"/>
      </w:rPr>
      <w:t>32</w:t>
    </w:r>
    <w:r w:rsidR="004917D3">
      <w:rPr>
        <w:noProof/>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10F9" w14:textId="0AA3F78F" w:rsidR="00377BD9" w:rsidRDefault="00377BD9">
    <w:pPr>
      <w:spacing w:after="160" w:line="259" w:lineRule="auto"/>
      <w:ind w:left="0" w:firstLine="0"/>
    </w:pPr>
    <w:r w:rsidRPr="00CF6C27">
      <w:rPr>
        <w:noProof/>
      </w:rPr>
      <w:drawing>
        <wp:anchor distT="0" distB="0" distL="114300" distR="114300" simplePos="0" relativeHeight="251683840" behindDoc="0" locked="0" layoutInCell="1" allowOverlap="1" wp14:anchorId="4F5CD9BA" wp14:editId="23524DD5">
          <wp:simplePos x="0" y="0"/>
          <wp:positionH relativeFrom="margin">
            <wp:align>right</wp:align>
          </wp:positionH>
          <wp:positionV relativeFrom="paragraph">
            <wp:posOffset>-278221</wp:posOffset>
          </wp:positionV>
          <wp:extent cx="1743191" cy="448310"/>
          <wp:effectExtent l="0" t="0" r="9525" b="8890"/>
          <wp:wrapNone/>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9656" t="-16455"/>
                  <a:stretch/>
                </pic:blipFill>
                <pic:spPr bwMode="auto">
                  <a:xfrm>
                    <a:off x="0" y="0"/>
                    <a:ext cx="1743191" cy="448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3277A">
      <w:rPr>
        <w:noProof/>
        <w:sz w:val="20"/>
        <w:szCs w:val="20"/>
      </w:rPr>
      <w:drawing>
        <wp:anchor distT="0" distB="0" distL="114300" distR="114300" simplePos="0" relativeHeight="251661312" behindDoc="0" locked="0" layoutInCell="1" allowOverlap="1" wp14:anchorId="7A63A047" wp14:editId="21ABA7B5">
          <wp:simplePos x="0" y="0"/>
          <wp:positionH relativeFrom="margin">
            <wp:posOffset>-120650</wp:posOffset>
          </wp:positionH>
          <wp:positionV relativeFrom="paragraph">
            <wp:posOffset>-343535</wp:posOffset>
          </wp:positionV>
          <wp:extent cx="1396365" cy="694690"/>
          <wp:effectExtent l="0" t="0" r="0" b="0"/>
          <wp:wrapNone/>
          <wp:docPr id="37610" name="Imatge 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365" cy="6946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4133" w14:textId="77777777" w:rsidR="00377BD9" w:rsidRDefault="00377BD9">
      <w:pPr>
        <w:spacing w:after="0" w:line="259" w:lineRule="auto"/>
        <w:ind w:left="0" w:firstLine="0"/>
      </w:pPr>
      <w:r>
        <w:separator/>
      </w:r>
    </w:p>
  </w:footnote>
  <w:footnote w:type="continuationSeparator" w:id="0">
    <w:p w14:paraId="33C07CD4" w14:textId="77777777" w:rsidR="00377BD9" w:rsidRDefault="00377BD9">
      <w:pPr>
        <w:spacing w:after="0" w:line="259" w:lineRule="auto"/>
        <w:ind w:left="0" w:firstLine="0"/>
      </w:pPr>
      <w:r>
        <w:continuationSeparator/>
      </w:r>
    </w:p>
  </w:footnote>
  <w:footnote w:id="1">
    <w:p w14:paraId="69890B60" w14:textId="77777777" w:rsidR="00377BD9" w:rsidRDefault="00377BD9" w:rsidP="00C5122C">
      <w:pPr>
        <w:pStyle w:val="Textdenotaapeudepgina"/>
      </w:pPr>
      <w:r>
        <w:rPr>
          <w:rStyle w:val="Refernciadenotaapeudepgina"/>
        </w:rPr>
        <w:footnoteRef/>
      </w:r>
      <w:r>
        <w:t xml:space="preserve"> </w:t>
      </w:r>
      <w:r w:rsidRPr="0077634E">
        <w:rPr>
          <w:i/>
        </w:rPr>
        <w:t xml:space="preserve">El Registre d’Activitats de Tractament (RAT) del SOC recull la relació de tractaments, </w:t>
      </w:r>
      <w:r>
        <w:rPr>
          <w:i/>
        </w:rPr>
        <w:t xml:space="preserve">la finalitat, </w:t>
      </w:r>
      <w:r w:rsidRPr="0077634E">
        <w:rPr>
          <w:i/>
        </w:rPr>
        <w:t xml:space="preserve">les categories d’interessats i la tipologia de dades tractades. El RAT es pot consultar al </w:t>
      </w:r>
      <w:hyperlink r:id="rId1" w:history="1">
        <w:r w:rsidRPr="0077634E">
          <w:rPr>
            <w:rStyle w:val="Enlla"/>
            <w:i/>
          </w:rPr>
          <w:t>web del SOC</w:t>
        </w:r>
      </w:hyperlink>
    </w:p>
  </w:footnote>
  <w:footnote w:id="2">
    <w:p w14:paraId="498640E2" w14:textId="77777777" w:rsidR="00377BD9" w:rsidRDefault="00377BD9" w:rsidP="00C5122C">
      <w:pPr>
        <w:pStyle w:val="Textdenotaapeudepgina"/>
      </w:pPr>
      <w:r>
        <w:rPr>
          <w:rStyle w:val="Refernciadenotaapeudepgina"/>
        </w:rPr>
        <w:footnoteRef/>
      </w:r>
      <w:r>
        <w:t xml:space="preserve"> </w:t>
      </w:r>
      <w:r w:rsidRPr="0077634E">
        <w:rPr>
          <w:i/>
        </w:rPr>
        <w:t xml:space="preserve">Els nivells de seguretat de les dades són: nivell bàsic, nivell mitjà i nivell alt, segons el Marc de Ciberseguretat per a la Protecció de dades (MCPD). Es pot consultar a la intranet: </w:t>
      </w:r>
      <w:hyperlink r:id="rId2" w:history="1">
        <w:r w:rsidRPr="00836896">
          <w:rPr>
            <w:rStyle w:val="Enlla"/>
            <w:i/>
          </w:rPr>
          <w:t>Nivell de risc inherent dels tractaments de dades personals del SOC</w:t>
        </w:r>
      </w:hyperlink>
    </w:p>
  </w:footnote>
  <w:footnote w:id="3">
    <w:p w14:paraId="3E74043B" w14:textId="77777777" w:rsidR="00377BD9" w:rsidRDefault="00377BD9" w:rsidP="00C5122C">
      <w:pPr>
        <w:pStyle w:val="Textdenotaapeudepgina"/>
      </w:pPr>
      <w:r>
        <w:rPr>
          <w:rStyle w:val="Refernciadenotaapeudepgina"/>
        </w:rPr>
        <w:footnoteRef/>
      </w:r>
      <w:r>
        <w:t xml:space="preserve"> </w:t>
      </w:r>
      <w:r w:rsidRPr="0077634E">
        <w:rPr>
          <w:i/>
        </w:rPr>
        <w:t xml:space="preserve">Els nivells de seguretat de les dades són: nivell bàsic, nivell mitjà i nivell alt, segons el Marc de Ciberseguretat per a la Protecció de dades (MCPD). Es pot consultar a la intranet: </w:t>
      </w:r>
      <w:hyperlink r:id="rId3" w:history="1">
        <w:r w:rsidRPr="00836896">
          <w:rPr>
            <w:rStyle w:val="Enlla"/>
            <w:i/>
          </w:rPr>
          <w:t>Nivell de risc inherent dels tractaments de dades personals del SOC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83DD" w14:textId="192A0B9F" w:rsidR="00377BD9" w:rsidRDefault="00377BD9">
    <w:pPr>
      <w:spacing w:after="0" w:line="259" w:lineRule="auto"/>
      <w:ind w:left="-568" w:firstLine="0"/>
    </w:pPr>
    <w:r>
      <w:rPr>
        <w:noProof/>
      </w:rPr>
      <w:drawing>
        <wp:anchor distT="0" distB="0" distL="114300" distR="114300" simplePos="0" relativeHeight="251668480" behindDoc="0" locked="0" layoutInCell="1" allowOverlap="1" wp14:anchorId="42B70DED" wp14:editId="7D0C8556">
          <wp:simplePos x="0" y="0"/>
          <wp:positionH relativeFrom="margin">
            <wp:posOffset>-787400</wp:posOffset>
          </wp:positionH>
          <wp:positionV relativeFrom="margin">
            <wp:posOffset>-619971</wp:posOffset>
          </wp:positionV>
          <wp:extent cx="2603500" cy="341630"/>
          <wp:effectExtent l="0" t="0" r="6350" b="1270"/>
          <wp:wrapSquare wrapText="bothSides"/>
          <wp:docPr id="37606" name="Imatge 3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500A" w14:textId="5517D6B4" w:rsidR="00377BD9" w:rsidRDefault="00377BD9">
    <w:pPr>
      <w:spacing w:after="1087" w:line="259" w:lineRule="auto"/>
      <w:ind w:left="-568" w:firstLine="0"/>
    </w:pPr>
    <w:r>
      <w:rPr>
        <w:noProof/>
      </w:rPr>
      <w:drawing>
        <wp:anchor distT="0" distB="0" distL="114300" distR="114300" simplePos="0" relativeHeight="251670528" behindDoc="0" locked="0" layoutInCell="1" allowOverlap="1" wp14:anchorId="63EE1AD5" wp14:editId="0E94A59D">
          <wp:simplePos x="0" y="0"/>
          <wp:positionH relativeFrom="margin">
            <wp:posOffset>-821055</wp:posOffset>
          </wp:positionH>
          <wp:positionV relativeFrom="margin">
            <wp:posOffset>-660612</wp:posOffset>
          </wp:positionV>
          <wp:extent cx="2603500" cy="341630"/>
          <wp:effectExtent l="0" t="0" r="6350" b="1270"/>
          <wp:wrapSquare wrapText="bothSides"/>
          <wp:docPr id="37607" name="Imatge 3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Pr>
        <w:sz w:val="20"/>
      </w:rPr>
      <w:t xml:space="preserve"> </w:t>
    </w:r>
  </w:p>
  <w:p w14:paraId="5FD660C7" w14:textId="77777777" w:rsidR="00377BD9" w:rsidRDefault="00377BD9">
    <w:pPr>
      <w:spacing w:after="0" w:line="259" w:lineRule="auto"/>
      <w:ind w:left="1219"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9325" w14:textId="0A2A6F14" w:rsidR="00377BD9" w:rsidRDefault="00377BD9" w:rsidP="001B035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multilevel"/>
    <w:tmpl w:val="00000029"/>
    <w:name w:val="WWNum45"/>
    <w:lvl w:ilvl="0">
      <w:start w:val="1"/>
      <w:numFmt w:val="bullet"/>
      <w:lvlText w:val=""/>
      <w:lvlJc w:val="left"/>
      <w:pPr>
        <w:tabs>
          <w:tab w:val="num" w:pos="-142"/>
        </w:tabs>
        <w:ind w:left="578" w:hanging="360"/>
      </w:pPr>
      <w:rPr>
        <w:rFonts w:ascii="Symbol" w:hAnsi="Symbol"/>
      </w:rPr>
    </w:lvl>
    <w:lvl w:ilvl="1">
      <w:start w:val="1"/>
      <w:numFmt w:val="bullet"/>
      <w:lvlText w:val="o"/>
      <w:lvlJc w:val="left"/>
      <w:pPr>
        <w:tabs>
          <w:tab w:val="num" w:pos="-142"/>
        </w:tabs>
        <w:ind w:left="1298" w:hanging="360"/>
      </w:pPr>
      <w:rPr>
        <w:rFonts w:ascii="Courier New" w:hAnsi="Courier New" w:cs="Courier New"/>
      </w:rPr>
    </w:lvl>
    <w:lvl w:ilvl="2">
      <w:start w:val="1"/>
      <w:numFmt w:val="bullet"/>
      <w:lvlText w:val=""/>
      <w:lvlJc w:val="left"/>
      <w:pPr>
        <w:tabs>
          <w:tab w:val="num" w:pos="-142"/>
        </w:tabs>
        <w:ind w:left="2018" w:hanging="360"/>
      </w:pPr>
      <w:rPr>
        <w:rFonts w:ascii="Wingdings" w:hAnsi="Wingdings"/>
      </w:rPr>
    </w:lvl>
    <w:lvl w:ilvl="3">
      <w:start w:val="1"/>
      <w:numFmt w:val="bullet"/>
      <w:lvlText w:val=""/>
      <w:lvlJc w:val="left"/>
      <w:pPr>
        <w:tabs>
          <w:tab w:val="num" w:pos="-142"/>
        </w:tabs>
        <w:ind w:left="2738" w:hanging="360"/>
      </w:pPr>
      <w:rPr>
        <w:rFonts w:ascii="Symbol" w:hAnsi="Symbol"/>
      </w:rPr>
    </w:lvl>
    <w:lvl w:ilvl="4">
      <w:start w:val="1"/>
      <w:numFmt w:val="bullet"/>
      <w:lvlText w:val="o"/>
      <w:lvlJc w:val="left"/>
      <w:pPr>
        <w:tabs>
          <w:tab w:val="num" w:pos="-142"/>
        </w:tabs>
        <w:ind w:left="3458" w:hanging="360"/>
      </w:pPr>
      <w:rPr>
        <w:rFonts w:ascii="Courier New" w:hAnsi="Courier New" w:cs="Courier New"/>
      </w:rPr>
    </w:lvl>
    <w:lvl w:ilvl="5">
      <w:start w:val="1"/>
      <w:numFmt w:val="bullet"/>
      <w:lvlText w:val=""/>
      <w:lvlJc w:val="left"/>
      <w:pPr>
        <w:tabs>
          <w:tab w:val="num" w:pos="-142"/>
        </w:tabs>
        <w:ind w:left="4178" w:hanging="360"/>
      </w:pPr>
      <w:rPr>
        <w:rFonts w:ascii="Wingdings" w:hAnsi="Wingdings"/>
      </w:rPr>
    </w:lvl>
    <w:lvl w:ilvl="6">
      <w:start w:val="1"/>
      <w:numFmt w:val="bullet"/>
      <w:lvlText w:val=""/>
      <w:lvlJc w:val="left"/>
      <w:pPr>
        <w:tabs>
          <w:tab w:val="num" w:pos="-142"/>
        </w:tabs>
        <w:ind w:left="4898" w:hanging="360"/>
      </w:pPr>
      <w:rPr>
        <w:rFonts w:ascii="Symbol" w:hAnsi="Symbol"/>
      </w:rPr>
    </w:lvl>
    <w:lvl w:ilvl="7">
      <w:start w:val="1"/>
      <w:numFmt w:val="bullet"/>
      <w:lvlText w:val="o"/>
      <w:lvlJc w:val="left"/>
      <w:pPr>
        <w:tabs>
          <w:tab w:val="num" w:pos="-142"/>
        </w:tabs>
        <w:ind w:left="5618" w:hanging="360"/>
      </w:pPr>
      <w:rPr>
        <w:rFonts w:ascii="Courier New" w:hAnsi="Courier New" w:cs="Courier New"/>
      </w:rPr>
    </w:lvl>
    <w:lvl w:ilvl="8">
      <w:start w:val="1"/>
      <w:numFmt w:val="bullet"/>
      <w:lvlText w:val=""/>
      <w:lvlJc w:val="left"/>
      <w:pPr>
        <w:tabs>
          <w:tab w:val="num" w:pos="-142"/>
        </w:tabs>
        <w:ind w:left="6338" w:hanging="360"/>
      </w:pPr>
      <w:rPr>
        <w:rFonts w:ascii="Wingdings" w:hAnsi="Wingdings"/>
      </w:rPr>
    </w:lvl>
  </w:abstractNum>
  <w:abstractNum w:abstractNumId="1" w15:restartNumberingAfterBreak="0">
    <w:nsid w:val="02EB2C6F"/>
    <w:multiLevelType w:val="multilevel"/>
    <w:tmpl w:val="91029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128DF"/>
    <w:multiLevelType w:val="multilevel"/>
    <w:tmpl w:val="45B49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4D5073"/>
    <w:multiLevelType w:val="multilevel"/>
    <w:tmpl w:val="FEA0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032B1A"/>
    <w:multiLevelType w:val="hybridMultilevel"/>
    <w:tmpl w:val="77686F68"/>
    <w:lvl w:ilvl="0" w:tplc="43462D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6ECC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9228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1869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ADC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26CC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8244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4614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74AE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D843AE"/>
    <w:multiLevelType w:val="hybridMultilevel"/>
    <w:tmpl w:val="4A88A4C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8122FF1"/>
    <w:multiLevelType w:val="hybridMultilevel"/>
    <w:tmpl w:val="C25A71EA"/>
    <w:lvl w:ilvl="0" w:tplc="7B4C9D2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E294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A0D4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3AE3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8EC2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2027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C64B5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2EA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62A8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5218D1"/>
    <w:multiLevelType w:val="multilevel"/>
    <w:tmpl w:val="998E5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46FCF"/>
    <w:multiLevelType w:val="multilevel"/>
    <w:tmpl w:val="2D044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2372B"/>
    <w:multiLevelType w:val="multilevel"/>
    <w:tmpl w:val="54465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857E1"/>
    <w:multiLevelType w:val="multilevel"/>
    <w:tmpl w:val="3F924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903390"/>
    <w:multiLevelType w:val="multilevel"/>
    <w:tmpl w:val="99804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7A50DFE"/>
    <w:multiLevelType w:val="multilevel"/>
    <w:tmpl w:val="E5F20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478FF"/>
    <w:multiLevelType w:val="multilevel"/>
    <w:tmpl w:val="566AA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B7F0B"/>
    <w:multiLevelType w:val="hybridMultilevel"/>
    <w:tmpl w:val="25B035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DE97BE1"/>
    <w:multiLevelType w:val="hybridMultilevel"/>
    <w:tmpl w:val="6FF697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EC85FC2"/>
    <w:multiLevelType w:val="multilevel"/>
    <w:tmpl w:val="A7A00D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ED7206D"/>
    <w:multiLevelType w:val="hybridMultilevel"/>
    <w:tmpl w:val="9C4A5558"/>
    <w:lvl w:ilvl="0" w:tplc="A24A8482">
      <w:start w:val="1"/>
      <w:numFmt w:val="upperRoman"/>
      <w:lvlText w:val="%1."/>
      <w:lvlJc w:val="left"/>
      <w:pPr>
        <w:ind w:left="360" w:hanging="360"/>
      </w:pPr>
      <w:rPr>
        <w:rFonts w:ascii="Arial" w:hAnsi="Arial" w:hint="default"/>
        <w:b/>
        <w:i w:val="0"/>
        <w:color w:val="auto"/>
        <w:sz w:val="22"/>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2FB32B4F"/>
    <w:multiLevelType w:val="multilevel"/>
    <w:tmpl w:val="498AB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FF634EE"/>
    <w:multiLevelType w:val="multilevel"/>
    <w:tmpl w:val="9C501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2F36074"/>
    <w:multiLevelType w:val="multilevel"/>
    <w:tmpl w:val="0100B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3D116C"/>
    <w:multiLevelType w:val="multilevel"/>
    <w:tmpl w:val="3F761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EF3364D"/>
    <w:multiLevelType w:val="hybridMultilevel"/>
    <w:tmpl w:val="E320E974"/>
    <w:lvl w:ilvl="0" w:tplc="A2680B9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689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30BE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70DD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BEE7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BA75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34FF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472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4F5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AA610A"/>
    <w:multiLevelType w:val="multilevel"/>
    <w:tmpl w:val="F4227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9632ED5"/>
    <w:multiLevelType w:val="hybridMultilevel"/>
    <w:tmpl w:val="E03608B4"/>
    <w:lvl w:ilvl="0" w:tplc="3DC65C62">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C1D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EF9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8EF5F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4219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681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36BDF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C9A0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2E8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B21F5A"/>
    <w:multiLevelType w:val="hybridMultilevel"/>
    <w:tmpl w:val="7C762D4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FC62419"/>
    <w:multiLevelType w:val="multilevel"/>
    <w:tmpl w:val="F75413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7617AB2"/>
    <w:multiLevelType w:val="hybridMultilevel"/>
    <w:tmpl w:val="9914FB6A"/>
    <w:lvl w:ilvl="0" w:tplc="B790A8D0">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ECA59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FE583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64979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22D5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8C24C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1C8DA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42DCA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5AD25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476CEF"/>
    <w:multiLevelType w:val="hybridMultilevel"/>
    <w:tmpl w:val="CA80325E"/>
    <w:lvl w:ilvl="0" w:tplc="ADE012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F8F7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F60B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88FE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8E96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7CD9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2075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4EE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2A24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D432F40"/>
    <w:multiLevelType w:val="multilevel"/>
    <w:tmpl w:val="AE6CF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D6A07D1"/>
    <w:multiLevelType w:val="hybridMultilevel"/>
    <w:tmpl w:val="59743AF4"/>
    <w:lvl w:ilvl="0" w:tplc="63424556">
      <w:start w:val="1"/>
      <w:numFmt w:val="decimal"/>
      <w:pStyle w:val="Ttol1"/>
      <w:lvlText w:val="%1."/>
      <w:lvlJc w:val="left"/>
      <w:pPr>
        <w:ind w:left="638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97A4A3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870C2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26004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88DBD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F5CBD6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766C56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8215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4C9D1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163A2A"/>
    <w:multiLevelType w:val="hybridMultilevel"/>
    <w:tmpl w:val="3FD2B6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1832BF1"/>
    <w:multiLevelType w:val="hybridMultilevel"/>
    <w:tmpl w:val="EC400D8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3E877BB"/>
    <w:multiLevelType w:val="hybridMultilevel"/>
    <w:tmpl w:val="3ED6E6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47E1218"/>
    <w:multiLevelType w:val="multilevel"/>
    <w:tmpl w:val="8C621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546172"/>
    <w:multiLevelType w:val="multilevel"/>
    <w:tmpl w:val="1646F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35945"/>
    <w:multiLevelType w:val="multilevel"/>
    <w:tmpl w:val="EC0E7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2174FF"/>
    <w:multiLevelType w:val="multilevel"/>
    <w:tmpl w:val="70A4D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76DF3"/>
    <w:multiLevelType w:val="multilevel"/>
    <w:tmpl w:val="8EF02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8EB2311"/>
    <w:multiLevelType w:val="hybridMultilevel"/>
    <w:tmpl w:val="053C1D4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0" w15:restartNumberingAfterBreak="0">
    <w:nsid w:val="798C42C3"/>
    <w:multiLevelType w:val="multilevel"/>
    <w:tmpl w:val="F2BE1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C452EA9"/>
    <w:multiLevelType w:val="hybridMultilevel"/>
    <w:tmpl w:val="B6BA76F4"/>
    <w:lvl w:ilvl="0" w:tplc="04030001">
      <w:start w:val="1"/>
      <w:numFmt w:val="bullet"/>
      <w:lvlText w:val=""/>
      <w:lvlJc w:val="left"/>
      <w:pPr>
        <w:ind w:left="1105" w:hanging="360"/>
      </w:pPr>
      <w:rPr>
        <w:rFonts w:ascii="Symbol" w:hAnsi="Symbol" w:hint="default"/>
      </w:rPr>
    </w:lvl>
    <w:lvl w:ilvl="1" w:tplc="04030003" w:tentative="1">
      <w:start w:val="1"/>
      <w:numFmt w:val="bullet"/>
      <w:lvlText w:val="o"/>
      <w:lvlJc w:val="left"/>
      <w:pPr>
        <w:ind w:left="1825" w:hanging="360"/>
      </w:pPr>
      <w:rPr>
        <w:rFonts w:ascii="Courier New" w:hAnsi="Courier New" w:cs="Courier New" w:hint="default"/>
      </w:rPr>
    </w:lvl>
    <w:lvl w:ilvl="2" w:tplc="04030005" w:tentative="1">
      <w:start w:val="1"/>
      <w:numFmt w:val="bullet"/>
      <w:lvlText w:val=""/>
      <w:lvlJc w:val="left"/>
      <w:pPr>
        <w:ind w:left="2545" w:hanging="360"/>
      </w:pPr>
      <w:rPr>
        <w:rFonts w:ascii="Wingdings" w:hAnsi="Wingdings" w:hint="default"/>
      </w:rPr>
    </w:lvl>
    <w:lvl w:ilvl="3" w:tplc="04030001" w:tentative="1">
      <w:start w:val="1"/>
      <w:numFmt w:val="bullet"/>
      <w:lvlText w:val=""/>
      <w:lvlJc w:val="left"/>
      <w:pPr>
        <w:ind w:left="3265" w:hanging="360"/>
      </w:pPr>
      <w:rPr>
        <w:rFonts w:ascii="Symbol" w:hAnsi="Symbol" w:hint="default"/>
      </w:rPr>
    </w:lvl>
    <w:lvl w:ilvl="4" w:tplc="04030003" w:tentative="1">
      <w:start w:val="1"/>
      <w:numFmt w:val="bullet"/>
      <w:lvlText w:val="o"/>
      <w:lvlJc w:val="left"/>
      <w:pPr>
        <w:ind w:left="3985" w:hanging="360"/>
      </w:pPr>
      <w:rPr>
        <w:rFonts w:ascii="Courier New" w:hAnsi="Courier New" w:cs="Courier New" w:hint="default"/>
      </w:rPr>
    </w:lvl>
    <w:lvl w:ilvl="5" w:tplc="04030005" w:tentative="1">
      <w:start w:val="1"/>
      <w:numFmt w:val="bullet"/>
      <w:lvlText w:val=""/>
      <w:lvlJc w:val="left"/>
      <w:pPr>
        <w:ind w:left="4705" w:hanging="360"/>
      </w:pPr>
      <w:rPr>
        <w:rFonts w:ascii="Wingdings" w:hAnsi="Wingdings" w:hint="default"/>
      </w:rPr>
    </w:lvl>
    <w:lvl w:ilvl="6" w:tplc="04030001" w:tentative="1">
      <w:start w:val="1"/>
      <w:numFmt w:val="bullet"/>
      <w:lvlText w:val=""/>
      <w:lvlJc w:val="left"/>
      <w:pPr>
        <w:ind w:left="5425" w:hanging="360"/>
      </w:pPr>
      <w:rPr>
        <w:rFonts w:ascii="Symbol" w:hAnsi="Symbol" w:hint="default"/>
      </w:rPr>
    </w:lvl>
    <w:lvl w:ilvl="7" w:tplc="04030003" w:tentative="1">
      <w:start w:val="1"/>
      <w:numFmt w:val="bullet"/>
      <w:lvlText w:val="o"/>
      <w:lvlJc w:val="left"/>
      <w:pPr>
        <w:ind w:left="6145" w:hanging="360"/>
      </w:pPr>
      <w:rPr>
        <w:rFonts w:ascii="Courier New" w:hAnsi="Courier New" w:cs="Courier New" w:hint="default"/>
      </w:rPr>
    </w:lvl>
    <w:lvl w:ilvl="8" w:tplc="04030005" w:tentative="1">
      <w:start w:val="1"/>
      <w:numFmt w:val="bullet"/>
      <w:lvlText w:val=""/>
      <w:lvlJc w:val="left"/>
      <w:pPr>
        <w:ind w:left="6865" w:hanging="360"/>
      </w:pPr>
      <w:rPr>
        <w:rFonts w:ascii="Wingdings" w:hAnsi="Wingdings" w:hint="default"/>
      </w:rPr>
    </w:lvl>
  </w:abstractNum>
  <w:num w:numId="1" w16cid:durableId="213589626">
    <w:abstractNumId w:val="27"/>
  </w:num>
  <w:num w:numId="2" w16cid:durableId="309334658">
    <w:abstractNumId w:val="22"/>
  </w:num>
  <w:num w:numId="3" w16cid:durableId="926352274">
    <w:abstractNumId w:val="28"/>
  </w:num>
  <w:num w:numId="4" w16cid:durableId="246576310">
    <w:abstractNumId w:val="24"/>
  </w:num>
  <w:num w:numId="5" w16cid:durableId="401222582">
    <w:abstractNumId w:val="4"/>
  </w:num>
  <w:num w:numId="6" w16cid:durableId="491989431">
    <w:abstractNumId w:val="6"/>
  </w:num>
  <w:num w:numId="7" w16cid:durableId="1814523610">
    <w:abstractNumId w:val="30"/>
  </w:num>
  <w:num w:numId="8" w16cid:durableId="1878614266">
    <w:abstractNumId w:val="41"/>
  </w:num>
  <w:num w:numId="9" w16cid:durableId="719522938">
    <w:abstractNumId w:val="31"/>
  </w:num>
  <w:num w:numId="10" w16cid:durableId="270551120">
    <w:abstractNumId w:val="17"/>
  </w:num>
  <w:num w:numId="11" w16cid:durableId="1538469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001869">
    <w:abstractNumId w:val="14"/>
  </w:num>
  <w:num w:numId="13" w16cid:durableId="822894890">
    <w:abstractNumId w:val="5"/>
  </w:num>
  <w:num w:numId="14" w16cid:durableId="2067027261">
    <w:abstractNumId w:val="33"/>
  </w:num>
  <w:num w:numId="15" w16cid:durableId="182597999">
    <w:abstractNumId w:val="13"/>
  </w:num>
  <w:num w:numId="16" w16cid:durableId="71709219">
    <w:abstractNumId w:val="21"/>
  </w:num>
  <w:num w:numId="17" w16cid:durableId="1824814126">
    <w:abstractNumId w:val="40"/>
  </w:num>
  <w:num w:numId="18" w16cid:durableId="220989780">
    <w:abstractNumId w:val="37"/>
  </w:num>
  <w:num w:numId="19" w16cid:durableId="1455907638">
    <w:abstractNumId w:val="26"/>
  </w:num>
  <w:num w:numId="20" w16cid:durableId="67387842">
    <w:abstractNumId w:val="1"/>
  </w:num>
  <w:num w:numId="21" w16cid:durableId="1751385427">
    <w:abstractNumId w:val="10"/>
  </w:num>
  <w:num w:numId="22" w16cid:durableId="1862544867">
    <w:abstractNumId w:val="35"/>
  </w:num>
  <w:num w:numId="23" w16cid:durableId="1705057589">
    <w:abstractNumId w:val="38"/>
  </w:num>
  <w:num w:numId="24" w16cid:durableId="1111895603">
    <w:abstractNumId w:val="20"/>
  </w:num>
  <w:num w:numId="25" w16cid:durableId="1671177730">
    <w:abstractNumId w:val="3"/>
  </w:num>
  <w:num w:numId="26" w16cid:durableId="1669211972">
    <w:abstractNumId w:val="9"/>
  </w:num>
  <w:num w:numId="27" w16cid:durableId="1730497440">
    <w:abstractNumId w:val="18"/>
  </w:num>
  <w:num w:numId="28" w16cid:durableId="1785079947">
    <w:abstractNumId w:val="8"/>
  </w:num>
  <w:num w:numId="29" w16cid:durableId="88428157">
    <w:abstractNumId w:val="2"/>
  </w:num>
  <w:num w:numId="30" w16cid:durableId="144779374">
    <w:abstractNumId w:val="7"/>
  </w:num>
  <w:num w:numId="31" w16cid:durableId="1668706104">
    <w:abstractNumId w:val="11"/>
  </w:num>
  <w:num w:numId="32" w16cid:durableId="636102938">
    <w:abstractNumId w:val="36"/>
  </w:num>
  <w:num w:numId="33" w16cid:durableId="1053576114">
    <w:abstractNumId w:val="29"/>
  </w:num>
  <w:num w:numId="34" w16cid:durableId="1026981189">
    <w:abstractNumId w:val="23"/>
  </w:num>
  <w:num w:numId="35" w16cid:durableId="1806465861">
    <w:abstractNumId w:val="12"/>
  </w:num>
  <w:num w:numId="36" w16cid:durableId="1042287506">
    <w:abstractNumId w:val="19"/>
  </w:num>
  <w:num w:numId="37" w16cid:durableId="1960187407">
    <w:abstractNumId w:val="34"/>
  </w:num>
  <w:num w:numId="38" w16cid:durableId="1533155193">
    <w:abstractNumId w:val="16"/>
  </w:num>
  <w:num w:numId="39" w16cid:durableId="459767114">
    <w:abstractNumId w:val="15"/>
  </w:num>
  <w:num w:numId="40" w16cid:durableId="962033648">
    <w:abstractNumId w:val="32"/>
  </w:num>
  <w:num w:numId="41" w16cid:durableId="221327769">
    <w:abstractNumId w:val="25"/>
  </w:num>
  <w:num w:numId="42" w16cid:durableId="716126613">
    <w:abstractNumId w:val="30"/>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evenAndOddHeaders/>
  <w:characterSpacingControl w:val="doNotCompress"/>
  <w:hdrShapeDefaults>
    <o:shapedefaults v:ext="edit" spidmax="10240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37"/>
    <w:rsid w:val="00000F66"/>
    <w:rsid w:val="000034ED"/>
    <w:rsid w:val="00005671"/>
    <w:rsid w:val="00005DB4"/>
    <w:rsid w:val="0001131E"/>
    <w:rsid w:val="0001749F"/>
    <w:rsid w:val="00025A1C"/>
    <w:rsid w:val="00027C43"/>
    <w:rsid w:val="000445D3"/>
    <w:rsid w:val="00044A78"/>
    <w:rsid w:val="00055BEB"/>
    <w:rsid w:val="000632EA"/>
    <w:rsid w:val="0007032D"/>
    <w:rsid w:val="00085EF0"/>
    <w:rsid w:val="00091166"/>
    <w:rsid w:val="0009271B"/>
    <w:rsid w:val="000B0478"/>
    <w:rsid w:val="000B3A98"/>
    <w:rsid w:val="000B5AF6"/>
    <w:rsid w:val="000C4CA6"/>
    <w:rsid w:val="000D6C4A"/>
    <w:rsid w:val="00102FF6"/>
    <w:rsid w:val="00116043"/>
    <w:rsid w:val="00147F93"/>
    <w:rsid w:val="00156852"/>
    <w:rsid w:val="001902F6"/>
    <w:rsid w:val="00197386"/>
    <w:rsid w:val="001A677D"/>
    <w:rsid w:val="001B035D"/>
    <w:rsid w:val="001C5BCE"/>
    <w:rsid w:val="001F72FD"/>
    <w:rsid w:val="00201C05"/>
    <w:rsid w:val="002079C1"/>
    <w:rsid w:val="002118D2"/>
    <w:rsid w:val="002248CD"/>
    <w:rsid w:val="00244313"/>
    <w:rsid w:val="00260387"/>
    <w:rsid w:val="00273529"/>
    <w:rsid w:val="00285DD5"/>
    <w:rsid w:val="00290F6D"/>
    <w:rsid w:val="002A2FF7"/>
    <w:rsid w:val="002A59A6"/>
    <w:rsid w:val="002A7A95"/>
    <w:rsid w:val="002B0086"/>
    <w:rsid w:val="002C5505"/>
    <w:rsid w:val="002D79DD"/>
    <w:rsid w:val="002F1B94"/>
    <w:rsid w:val="002F336E"/>
    <w:rsid w:val="00304592"/>
    <w:rsid w:val="00334B09"/>
    <w:rsid w:val="00340230"/>
    <w:rsid w:val="00365DFA"/>
    <w:rsid w:val="00366F63"/>
    <w:rsid w:val="00370DE3"/>
    <w:rsid w:val="003728A8"/>
    <w:rsid w:val="00374B5F"/>
    <w:rsid w:val="00377BD9"/>
    <w:rsid w:val="0038193A"/>
    <w:rsid w:val="00384AA5"/>
    <w:rsid w:val="0038525B"/>
    <w:rsid w:val="0038691A"/>
    <w:rsid w:val="00393ED1"/>
    <w:rsid w:val="003B1123"/>
    <w:rsid w:val="003C311D"/>
    <w:rsid w:val="003D25C8"/>
    <w:rsid w:val="003E5614"/>
    <w:rsid w:val="003F6780"/>
    <w:rsid w:val="00412041"/>
    <w:rsid w:val="00414DDF"/>
    <w:rsid w:val="0042704E"/>
    <w:rsid w:val="00445A6D"/>
    <w:rsid w:val="00452577"/>
    <w:rsid w:val="004751C0"/>
    <w:rsid w:val="004917D3"/>
    <w:rsid w:val="00491B0F"/>
    <w:rsid w:val="004B1DBF"/>
    <w:rsid w:val="004C0707"/>
    <w:rsid w:val="004C1A45"/>
    <w:rsid w:val="004C6C56"/>
    <w:rsid w:val="004E53E6"/>
    <w:rsid w:val="004F3B1E"/>
    <w:rsid w:val="004F49BA"/>
    <w:rsid w:val="005079ED"/>
    <w:rsid w:val="0052613D"/>
    <w:rsid w:val="00531372"/>
    <w:rsid w:val="0054028A"/>
    <w:rsid w:val="005552C6"/>
    <w:rsid w:val="005B3B52"/>
    <w:rsid w:val="005C5AD4"/>
    <w:rsid w:val="00601960"/>
    <w:rsid w:val="00616CF4"/>
    <w:rsid w:val="0062306E"/>
    <w:rsid w:val="0063223B"/>
    <w:rsid w:val="00632B12"/>
    <w:rsid w:val="00643C13"/>
    <w:rsid w:val="00685308"/>
    <w:rsid w:val="006853C4"/>
    <w:rsid w:val="00692B3E"/>
    <w:rsid w:val="006965D1"/>
    <w:rsid w:val="006B18CF"/>
    <w:rsid w:val="006B42D8"/>
    <w:rsid w:val="006B43BA"/>
    <w:rsid w:val="006B7567"/>
    <w:rsid w:val="006C08A1"/>
    <w:rsid w:val="006C45AE"/>
    <w:rsid w:val="006D7BAE"/>
    <w:rsid w:val="006E35AC"/>
    <w:rsid w:val="006F34B0"/>
    <w:rsid w:val="00705737"/>
    <w:rsid w:val="00715881"/>
    <w:rsid w:val="0073144F"/>
    <w:rsid w:val="0073274F"/>
    <w:rsid w:val="00745073"/>
    <w:rsid w:val="007648DE"/>
    <w:rsid w:val="007B1B96"/>
    <w:rsid w:val="007C0292"/>
    <w:rsid w:val="007E6005"/>
    <w:rsid w:val="00814A0E"/>
    <w:rsid w:val="008401AA"/>
    <w:rsid w:val="008554CC"/>
    <w:rsid w:val="0086425C"/>
    <w:rsid w:val="00875B20"/>
    <w:rsid w:val="00881251"/>
    <w:rsid w:val="00891F7D"/>
    <w:rsid w:val="008B59E7"/>
    <w:rsid w:val="008B7DD5"/>
    <w:rsid w:val="008C1C92"/>
    <w:rsid w:val="008E12B9"/>
    <w:rsid w:val="008E2960"/>
    <w:rsid w:val="008E426F"/>
    <w:rsid w:val="008F0D3D"/>
    <w:rsid w:val="008F3C04"/>
    <w:rsid w:val="008F5A63"/>
    <w:rsid w:val="00905FFB"/>
    <w:rsid w:val="009236F8"/>
    <w:rsid w:val="00935DB8"/>
    <w:rsid w:val="00952785"/>
    <w:rsid w:val="00963F13"/>
    <w:rsid w:val="00982994"/>
    <w:rsid w:val="009A1DAC"/>
    <w:rsid w:val="009B4340"/>
    <w:rsid w:val="009E66A8"/>
    <w:rsid w:val="009E7C75"/>
    <w:rsid w:val="009F2DC8"/>
    <w:rsid w:val="00A13B73"/>
    <w:rsid w:val="00A26E1B"/>
    <w:rsid w:val="00A45D06"/>
    <w:rsid w:val="00A75B16"/>
    <w:rsid w:val="00A80892"/>
    <w:rsid w:val="00A83C4F"/>
    <w:rsid w:val="00A83D13"/>
    <w:rsid w:val="00A877F0"/>
    <w:rsid w:val="00AE1F9D"/>
    <w:rsid w:val="00AE4756"/>
    <w:rsid w:val="00AF0B3B"/>
    <w:rsid w:val="00AF6224"/>
    <w:rsid w:val="00B10CF9"/>
    <w:rsid w:val="00B52EBA"/>
    <w:rsid w:val="00B60F30"/>
    <w:rsid w:val="00B66646"/>
    <w:rsid w:val="00B82356"/>
    <w:rsid w:val="00B87229"/>
    <w:rsid w:val="00BA030C"/>
    <w:rsid w:val="00BB2ECB"/>
    <w:rsid w:val="00BC3FC0"/>
    <w:rsid w:val="00BD0729"/>
    <w:rsid w:val="00BE267E"/>
    <w:rsid w:val="00BE725C"/>
    <w:rsid w:val="00C34D37"/>
    <w:rsid w:val="00C45D2A"/>
    <w:rsid w:val="00C475B9"/>
    <w:rsid w:val="00C5122C"/>
    <w:rsid w:val="00C5727D"/>
    <w:rsid w:val="00C74BA6"/>
    <w:rsid w:val="00CB7D0A"/>
    <w:rsid w:val="00CD2CF1"/>
    <w:rsid w:val="00CD34CA"/>
    <w:rsid w:val="00CD3673"/>
    <w:rsid w:val="00CD5160"/>
    <w:rsid w:val="00CD68B3"/>
    <w:rsid w:val="00CE2401"/>
    <w:rsid w:val="00D12A77"/>
    <w:rsid w:val="00D309A0"/>
    <w:rsid w:val="00D444BD"/>
    <w:rsid w:val="00D65DC2"/>
    <w:rsid w:val="00DA42D0"/>
    <w:rsid w:val="00DB403D"/>
    <w:rsid w:val="00E07FCD"/>
    <w:rsid w:val="00E73046"/>
    <w:rsid w:val="00EB2EC3"/>
    <w:rsid w:val="00EC1094"/>
    <w:rsid w:val="00EC3337"/>
    <w:rsid w:val="00ED3C06"/>
    <w:rsid w:val="00F22F3E"/>
    <w:rsid w:val="00F25BE2"/>
    <w:rsid w:val="00F26291"/>
    <w:rsid w:val="00F51784"/>
    <w:rsid w:val="00F561FD"/>
    <w:rsid w:val="00F622C8"/>
    <w:rsid w:val="00F6796A"/>
    <w:rsid w:val="00FB1582"/>
    <w:rsid w:val="00FB20ED"/>
    <w:rsid w:val="00FC2B69"/>
    <w:rsid w:val="00FF236D"/>
    <w:rsid w:val="00FF74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45B7F23"/>
  <w15:docId w15:val="{177B9F50-64C0-4DA2-B37B-6C68D515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4CC"/>
    <w:pPr>
      <w:spacing w:after="243" w:line="271" w:lineRule="auto"/>
      <w:ind w:left="10" w:hanging="10"/>
    </w:pPr>
    <w:rPr>
      <w:rFonts w:ascii="Arial" w:eastAsia="Arial" w:hAnsi="Arial" w:cs="Arial"/>
      <w:color w:val="000000"/>
    </w:rPr>
  </w:style>
  <w:style w:type="paragraph" w:styleId="Ttol1">
    <w:name w:val="heading 1"/>
    <w:next w:val="Normal"/>
    <w:link w:val="Ttol1Car"/>
    <w:uiPriority w:val="9"/>
    <w:unhideWhenUsed/>
    <w:qFormat/>
    <w:pPr>
      <w:keepNext/>
      <w:keepLines/>
      <w:numPr>
        <w:numId w:val="7"/>
      </w:numPr>
      <w:spacing w:after="0"/>
      <w:outlineLvl w:val="0"/>
    </w:pPr>
    <w:rPr>
      <w:rFonts w:ascii="Arial" w:eastAsia="Arial" w:hAnsi="Arial" w:cs="Arial"/>
      <w:b/>
      <w:color w:val="000000"/>
      <w:sz w:val="24"/>
    </w:rPr>
  </w:style>
  <w:style w:type="paragraph" w:styleId="Ttol2">
    <w:name w:val="heading 2"/>
    <w:next w:val="Normal"/>
    <w:link w:val="Ttol2Car"/>
    <w:uiPriority w:val="9"/>
    <w:unhideWhenUsed/>
    <w:qFormat/>
    <w:pPr>
      <w:keepNext/>
      <w:keepLines/>
      <w:spacing w:after="259" w:line="264" w:lineRule="auto"/>
      <w:ind w:left="10" w:hanging="10"/>
      <w:outlineLvl w:val="1"/>
    </w:pPr>
    <w:rPr>
      <w:rFonts w:ascii="Arial" w:eastAsia="Arial" w:hAnsi="Arial" w:cs="Arial"/>
      <w:b/>
      <w:color w:val="000000"/>
    </w:rPr>
  </w:style>
  <w:style w:type="paragraph" w:styleId="Ttol3">
    <w:name w:val="heading 3"/>
    <w:basedOn w:val="Normal"/>
    <w:next w:val="Normal"/>
    <w:link w:val="Ttol3Car"/>
    <w:uiPriority w:val="9"/>
    <w:semiHidden/>
    <w:unhideWhenUsed/>
    <w:qFormat/>
    <w:rsid w:val="00CD6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ol5">
    <w:name w:val="heading 5"/>
    <w:basedOn w:val="Normal"/>
    <w:next w:val="Normal"/>
    <w:link w:val="Ttol5Car"/>
    <w:uiPriority w:val="9"/>
    <w:semiHidden/>
    <w:unhideWhenUsed/>
    <w:qFormat/>
    <w:rsid w:val="006B43B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link w:val="Ttol2"/>
    <w:rPr>
      <w:rFonts w:ascii="Arial" w:eastAsia="Arial" w:hAnsi="Arial" w:cs="Arial"/>
      <w:b/>
      <w:color w:val="000000"/>
      <w:sz w:val="22"/>
    </w:rPr>
  </w:style>
  <w:style w:type="character" w:customStyle="1" w:styleId="Ttol1Car">
    <w:name w:val="Títol 1 Car"/>
    <w:link w:val="Ttol1"/>
    <w:uiPriority w:val="9"/>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ulaambquadrcula">
    <w:name w:val="Table Grid"/>
    <w:basedOn w:val="Taulanormal"/>
    <w:uiPriority w:val="59"/>
    <w:rsid w:val="00AE1F9D"/>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FF74CE"/>
    <w:pPr>
      <w:numPr>
        <w:numId w:val="0"/>
      </w:numPr>
      <w:spacing w:before="240"/>
      <w:outlineLvl w:val="9"/>
    </w:pPr>
    <w:rPr>
      <w:rFonts w:asciiTheme="majorHAnsi" w:eastAsiaTheme="majorEastAsia" w:hAnsiTheme="majorHAnsi" w:cstheme="majorBidi"/>
      <w:b w:val="0"/>
      <w:color w:val="2E74B5" w:themeColor="accent1" w:themeShade="BF"/>
      <w:sz w:val="32"/>
      <w:szCs w:val="32"/>
    </w:rPr>
  </w:style>
  <w:style w:type="paragraph" w:styleId="IDC2">
    <w:name w:val="toc 2"/>
    <w:basedOn w:val="Normal"/>
    <w:next w:val="Normal"/>
    <w:autoRedefine/>
    <w:uiPriority w:val="39"/>
    <w:unhideWhenUsed/>
    <w:rsid w:val="00FF74CE"/>
    <w:pPr>
      <w:spacing w:after="100" w:line="259" w:lineRule="auto"/>
      <w:ind w:left="220" w:firstLine="0"/>
    </w:pPr>
    <w:rPr>
      <w:rFonts w:asciiTheme="minorHAnsi" w:eastAsiaTheme="minorEastAsia" w:hAnsiTheme="minorHAnsi" w:cs="Times New Roman"/>
      <w:color w:val="auto"/>
    </w:rPr>
  </w:style>
  <w:style w:type="paragraph" w:styleId="IDC1">
    <w:name w:val="toc 1"/>
    <w:basedOn w:val="Normal"/>
    <w:next w:val="Normal"/>
    <w:autoRedefine/>
    <w:uiPriority w:val="39"/>
    <w:unhideWhenUsed/>
    <w:rsid w:val="00116043"/>
    <w:pPr>
      <w:tabs>
        <w:tab w:val="left" w:pos="426"/>
        <w:tab w:val="right" w:leader="dot" w:pos="9059"/>
      </w:tabs>
      <w:spacing w:after="60" w:line="259" w:lineRule="auto"/>
      <w:ind w:left="0" w:firstLine="0"/>
    </w:pPr>
    <w:rPr>
      <w:rFonts w:eastAsiaTheme="minorEastAsia" w:cs="Times New Roman"/>
      <w:color w:val="auto"/>
      <w:sz w:val="20"/>
    </w:rPr>
  </w:style>
  <w:style w:type="paragraph" w:styleId="IDC3">
    <w:name w:val="toc 3"/>
    <w:basedOn w:val="Normal"/>
    <w:next w:val="Normal"/>
    <w:autoRedefine/>
    <w:uiPriority w:val="39"/>
    <w:unhideWhenUsed/>
    <w:rsid w:val="00FF74CE"/>
    <w:pPr>
      <w:spacing w:after="100" w:line="259" w:lineRule="auto"/>
      <w:ind w:left="440" w:firstLine="0"/>
    </w:pPr>
    <w:rPr>
      <w:rFonts w:asciiTheme="minorHAnsi" w:eastAsiaTheme="minorEastAsia" w:hAnsiTheme="minorHAnsi" w:cs="Times New Roman"/>
      <w:color w:val="auto"/>
    </w:rPr>
  </w:style>
  <w:style w:type="character" w:styleId="Enlla">
    <w:name w:val="Hyperlink"/>
    <w:basedOn w:val="Lletraperdefectedelpargraf"/>
    <w:uiPriority w:val="99"/>
    <w:unhideWhenUsed/>
    <w:rsid w:val="00FF74CE"/>
    <w:rPr>
      <w:color w:val="0563C1" w:themeColor="hyperlink"/>
      <w:u w:val="single"/>
    </w:rPr>
  </w:style>
  <w:style w:type="table" w:customStyle="1" w:styleId="TableNormal">
    <w:name w:val="Table Normal"/>
    <w:uiPriority w:val="2"/>
    <w:semiHidden/>
    <w:unhideWhenUsed/>
    <w:qFormat/>
    <w:rsid w:val="00891F7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1F7D"/>
    <w:pPr>
      <w:widowControl w:val="0"/>
      <w:autoSpaceDE w:val="0"/>
      <w:autoSpaceDN w:val="0"/>
      <w:spacing w:after="0" w:line="240" w:lineRule="auto"/>
      <w:ind w:left="0" w:firstLine="0"/>
    </w:pPr>
    <w:rPr>
      <w:rFonts w:ascii="Arial MT" w:eastAsia="Arial MT" w:hAnsi="Arial MT" w:cs="Arial MT"/>
      <w:color w:val="auto"/>
      <w:lang w:eastAsia="en-US"/>
    </w:rPr>
  </w:style>
  <w:style w:type="paragraph" w:customStyle="1" w:styleId="elementtoproof">
    <w:name w:val="elementtoproof"/>
    <w:basedOn w:val="Normal"/>
    <w:uiPriority w:val="99"/>
    <w:semiHidden/>
    <w:rsid w:val="00891F7D"/>
    <w:pPr>
      <w:spacing w:after="0" w:line="240" w:lineRule="auto"/>
      <w:ind w:left="0" w:firstLine="0"/>
    </w:pPr>
    <w:rPr>
      <w:rFonts w:ascii="Times New Roman" w:eastAsiaTheme="minorHAnsi" w:hAnsi="Times New Roman" w:cs="Times New Roman"/>
      <w:color w:val="auto"/>
      <w:sz w:val="24"/>
      <w:szCs w:val="24"/>
    </w:rPr>
  </w:style>
  <w:style w:type="paragraph" w:styleId="Pargrafdellista">
    <w:name w:val="List Paragraph"/>
    <w:aliases w:val="Párrafo de lista - cat,Lista sin Numerar,Llista 1,Párrafo Numerado,Párrafo de lista1"/>
    <w:basedOn w:val="Normal"/>
    <w:link w:val="PargrafdellistaCar"/>
    <w:uiPriority w:val="1"/>
    <w:qFormat/>
    <w:rsid w:val="00ED3C06"/>
    <w:pPr>
      <w:ind w:left="720"/>
      <w:contextualSpacing/>
    </w:pPr>
  </w:style>
  <w:style w:type="character" w:styleId="Refernciadecomentari">
    <w:name w:val="annotation reference"/>
    <w:basedOn w:val="Lletraperdefectedelpargraf"/>
    <w:unhideWhenUsed/>
    <w:rsid w:val="003E5614"/>
    <w:rPr>
      <w:sz w:val="16"/>
      <w:szCs w:val="16"/>
    </w:rPr>
  </w:style>
  <w:style w:type="paragraph" w:styleId="Textdecomentari">
    <w:name w:val="annotation text"/>
    <w:basedOn w:val="Normal"/>
    <w:link w:val="TextdecomentariCar"/>
    <w:unhideWhenUsed/>
    <w:rsid w:val="003E5614"/>
    <w:pPr>
      <w:spacing w:line="240" w:lineRule="auto"/>
    </w:pPr>
    <w:rPr>
      <w:sz w:val="20"/>
      <w:szCs w:val="20"/>
    </w:rPr>
  </w:style>
  <w:style w:type="character" w:customStyle="1" w:styleId="TextdecomentariCar">
    <w:name w:val="Text de comentari Car"/>
    <w:basedOn w:val="Lletraperdefectedelpargraf"/>
    <w:link w:val="Textdecomentari"/>
    <w:rsid w:val="003E5614"/>
    <w:rPr>
      <w:rFonts w:ascii="Arial" w:eastAsia="Arial" w:hAnsi="Arial" w:cs="Arial"/>
      <w:color w:val="000000"/>
      <w:sz w:val="20"/>
      <w:szCs w:val="20"/>
    </w:rPr>
  </w:style>
  <w:style w:type="paragraph" w:styleId="Temadelcomentari">
    <w:name w:val="annotation subject"/>
    <w:basedOn w:val="Textdecomentari"/>
    <w:next w:val="Textdecomentari"/>
    <w:link w:val="TemadelcomentariCar"/>
    <w:uiPriority w:val="99"/>
    <w:semiHidden/>
    <w:unhideWhenUsed/>
    <w:rsid w:val="003E5614"/>
    <w:rPr>
      <w:b/>
      <w:bCs/>
    </w:rPr>
  </w:style>
  <w:style w:type="character" w:customStyle="1" w:styleId="TemadelcomentariCar">
    <w:name w:val="Tema del comentari Car"/>
    <w:basedOn w:val="TextdecomentariCar"/>
    <w:link w:val="Temadelcomentari"/>
    <w:uiPriority w:val="99"/>
    <w:semiHidden/>
    <w:rsid w:val="003E5614"/>
    <w:rPr>
      <w:rFonts w:ascii="Arial" w:eastAsia="Arial" w:hAnsi="Arial" w:cs="Arial"/>
      <w:b/>
      <w:bCs/>
      <w:color w:val="000000"/>
      <w:sz w:val="20"/>
      <w:szCs w:val="20"/>
    </w:rPr>
  </w:style>
  <w:style w:type="paragraph" w:styleId="Textdeglobus">
    <w:name w:val="Balloon Text"/>
    <w:basedOn w:val="Normal"/>
    <w:link w:val="TextdeglobusCar"/>
    <w:uiPriority w:val="99"/>
    <w:semiHidden/>
    <w:unhideWhenUsed/>
    <w:rsid w:val="003E5614"/>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3E5614"/>
    <w:rPr>
      <w:rFonts w:ascii="Segoe UI" w:eastAsia="Arial" w:hAnsi="Segoe UI" w:cs="Segoe UI"/>
      <w:color w:val="000000"/>
      <w:sz w:val="18"/>
      <w:szCs w:val="18"/>
    </w:rPr>
  </w:style>
  <w:style w:type="character" w:customStyle="1" w:styleId="PargrafdellistaCar">
    <w:name w:val="Paràgraf de llista Car"/>
    <w:aliases w:val="Párrafo de lista - cat Car,Lista sin Numerar Car,Llista 1 Car,Párrafo Numerado Car,Párrafo de lista1 Car"/>
    <w:link w:val="Pargrafdellista"/>
    <w:uiPriority w:val="34"/>
    <w:rsid w:val="009E66A8"/>
    <w:rPr>
      <w:rFonts w:ascii="Arial" w:eastAsia="Arial" w:hAnsi="Arial" w:cs="Arial"/>
      <w:color w:val="000000"/>
    </w:rPr>
  </w:style>
  <w:style w:type="table" w:customStyle="1" w:styleId="Taulaambquadrcula2">
    <w:name w:val="Taula amb quadrícula2"/>
    <w:basedOn w:val="Taulanormal"/>
    <w:next w:val="Taulaambquadrcula"/>
    <w:uiPriority w:val="39"/>
    <w:rsid w:val="009E66A8"/>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nhideWhenUsed/>
    <w:rsid w:val="0073274F"/>
    <w:pPr>
      <w:spacing w:after="0" w:line="240" w:lineRule="auto"/>
      <w:ind w:left="0" w:firstLine="0"/>
    </w:pPr>
    <w:rPr>
      <w:rFonts w:ascii="Times New Roman" w:eastAsiaTheme="minorEastAsia" w:hAnsi="Times New Roman" w:cs="Times New Roman"/>
      <w:color w:val="auto"/>
      <w:sz w:val="20"/>
      <w:szCs w:val="20"/>
    </w:rPr>
  </w:style>
  <w:style w:type="character" w:customStyle="1" w:styleId="TextdenotaapeudepginaCar">
    <w:name w:val="Text de nota a peu de pàgina Car"/>
    <w:basedOn w:val="Lletraperdefectedelpargraf"/>
    <w:link w:val="Textdenotaapeudepgina"/>
    <w:rsid w:val="0073274F"/>
    <w:rPr>
      <w:rFonts w:ascii="Times New Roman" w:hAnsi="Times New Roman" w:cs="Times New Roman"/>
      <w:sz w:val="20"/>
      <w:szCs w:val="20"/>
    </w:rPr>
  </w:style>
  <w:style w:type="character" w:styleId="Refernciadenotaapeudepgina">
    <w:name w:val="footnote reference"/>
    <w:basedOn w:val="Lletraperdefectedelpargraf"/>
    <w:unhideWhenUsed/>
    <w:rsid w:val="0073274F"/>
    <w:rPr>
      <w:vertAlign w:val="superscript"/>
    </w:rPr>
  </w:style>
  <w:style w:type="paragraph" w:styleId="Textindependent">
    <w:name w:val="Body Text"/>
    <w:basedOn w:val="Normal"/>
    <w:link w:val="TextindependentCar"/>
    <w:uiPriority w:val="1"/>
    <w:qFormat/>
    <w:rsid w:val="0073274F"/>
    <w:pPr>
      <w:widowControl w:val="0"/>
      <w:autoSpaceDE w:val="0"/>
      <w:autoSpaceDN w:val="0"/>
      <w:spacing w:after="0" w:line="240" w:lineRule="auto"/>
      <w:ind w:left="0" w:firstLine="0"/>
    </w:pPr>
    <w:rPr>
      <w:rFonts w:ascii="Arial MT" w:eastAsia="Arial MT" w:hAnsi="Arial MT" w:cs="Arial MT"/>
      <w:color w:val="auto"/>
      <w:lang w:eastAsia="en-US"/>
    </w:rPr>
  </w:style>
  <w:style w:type="character" w:customStyle="1" w:styleId="TextindependentCar">
    <w:name w:val="Text independent Car"/>
    <w:basedOn w:val="Lletraperdefectedelpargraf"/>
    <w:link w:val="Textindependent"/>
    <w:uiPriority w:val="1"/>
    <w:rsid w:val="0073274F"/>
    <w:rPr>
      <w:rFonts w:ascii="Arial MT" w:eastAsia="Arial MT" w:hAnsi="Arial MT" w:cs="Arial MT"/>
      <w:lang w:eastAsia="en-US"/>
    </w:rPr>
  </w:style>
  <w:style w:type="paragraph" w:customStyle="1" w:styleId="Default">
    <w:name w:val="Default"/>
    <w:rsid w:val="0073274F"/>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rmaltextrun">
    <w:name w:val="normaltextrun"/>
    <w:basedOn w:val="Lletraperdefectedelpargraf"/>
    <w:rsid w:val="0073274F"/>
  </w:style>
  <w:style w:type="character" w:customStyle="1" w:styleId="eop">
    <w:name w:val="eop"/>
    <w:basedOn w:val="Lletraperdefectedelpargraf"/>
    <w:rsid w:val="0073274F"/>
  </w:style>
  <w:style w:type="paragraph" w:styleId="NormalWeb">
    <w:name w:val="Normal (Web)"/>
    <w:basedOn w:val="Normal"/>
    <w:uiPriority w:val="99"/>
    <w:unhideWhenUsed/>
    <w:rsid w:val="0073274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paragraph">
    <w:name w:val="paragraph"/>
    <w:basedOn w:val="Normal"/>
    <w:rsid w:val="0073274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Ttol5Car">
    <w:name w:val="Títol 5 Car"/>
    <w:basedOn w:val="Lletraperdefectedelpargraf"/>
    <w:link w:val="Ttol5"/>
    <w:uiPriority w:val="9"/>
    <w:semiHidden/>
    <w:rsid w:val="006B43BA"/>
    <w:rPr>
      <w:rFonts w:asciiTheme="majorHAnsi" w:eastAsiaTheme="majorEastAsia" w:hAnsiTheme="majorHAnsi" w:cstheme="majorBidi"/>
      <w:color w:val="2E74B5" w:themeColor="accent1" w:themeShade="BF"/>
    </w:rPr>
  </w:style>
  <w:style w:type="paragraph" w:customStyle="1" w:styleId="parrafo">
    <w:name w:val="parrafo"/>
    <w:basedOn w:val="Normal"/>
    <w:rsid w:val="006B43B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parrafo2">
    <w:name w:val="parrafo_2"/>
    <w:basedOn w:val="Normal"/>
    <w:rsid w:val="006B43B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vcitation">
    <w:name w:val="vcitation"/>
    <w:basedOn w:val="Lletraperdefectedelpargraf"/>
    <w:rsid w:val="006B43BA"/>
  </w:style>
  <w:style w:type="character" w:customStyle="1" w:styleId="Ttol3Car">
    <w:name w:val="Títol 3 Car"/>
    <w:basedOn w:val="Lletraperdefectedelpargraf"/>
    <w:link w:val="Ttol3"/>
    <w:uiPriority w:val="9"/>
    <w:semiHidden/>
    <w:rsid w:val="00CD68B3"/>
    <w:rPr>
      <w:rFonts w:asciiTheme="majorHAnsi" w:eastAsiaTheme="majorEastAsia" w:hAnsiTheme="majorHAnsi" w:cstheme="majorBidi"/>
      <w:color w:val="1F4D78" w:themeColor="accent1" w:themeShade="7F"/>
      <w:sz w:val="24"/>
      <w:szCs w:val="24"/>
    </w:rPr>
  </w:style>
  <w:style w:type="paragraph" w:styleId="Senseespaiat">
    <w:name w:val="No Spacing"/>
    <w:uiPriority w:val="1"/>
    <w:qFormat/>
    <w:rsid w:val="00EB2EC3"/>
    <w:pPr>
      <w:spacing w:after="0" w:line="240" w:lineRule="auto"/>
    </w:pPr>
    <w:rPr>
      <w:rFonts w:eastAsiaTheme="minorHAnsi"/>
      <w:lang w:eastAsia="en-US"/>
    </w:rPr>
  </w:style>
  <w:style w:type="character" w:styleId="Enllavisitat">
    <w:name w:val="FollowedHyperlink"/>
    <w:basedOn w:val="Lletraperdefectedelpargraf"/>
    <w:uiPriority w:val="99"/>
    <w:semiHidden/>
    <w:unhideWhenUsed/>
    <w:rsid w:val="00393ED1"/>
    <w:rPr>
      <w:color w:val="954F72" w:themeColor="followedHyperlink"/>
      <w:u w:val="single"/>
    </w:rPr>
  </w:style>
  <w:style w:type="table" w:customStyle="1" w:styleId="TableGrid1">
    <w:name w:val="TableGrid1"/>
    <w:rsid w:val="00C475B9"/>
    <w:pPr>
      <w:spacing w:after="0" w:line="240" w:lineRule="auto"/>
    </w:pPr>
    <w:tblPr>
      <w:tblCellMar>
        <w:top w:w="0" w:type="dxa"/>
        <w:left w:w="0" w:type="dxa"/>
        <w:bottom w:w="0" w:type="dxa"/>
        <w:right w:w="0" w:type="dxa"/>
      </w:tblCellMar>
    </w:tblPr>
  </w:style>
  <w:style w:type="paragraph" w:customStyle="1" w:styleId="SOCsignaturaC6">
    <w:name w:val="*SOC signatura_C6"/>
    <w:qFormat/>
    <w:rsid w:val="007C0292"/>
    <w:pPr>
      <w:spacing w:after="0" w:line="288" w:lineRule="auto"/>
      <w:ind w:left="-612"/>
    </w:pPr>
    <w:rPr>
      <w:rFonts w:ascii="Arial" w:eastAsia="Times" w:hAnsi="Arial" w:cs="Times New Roman"/>
      <w:sz w:val="16"/>
      <w:szCs w:val="20"/>
      <w:lang w:val="es-ES_tradnl" w:eastAsia="en-US"/>
    </w:rPr>
  </w:style>
  <w:style w:type="paragraph" w:customStyle="1" w:styleId="simple">
    <w:name w:val="simple"/>
    <w:basedOn w:val="Normal"/>
    <w:rsid w:val="00F622C8"/>
    <w:pP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1225">
      <w:bodyDiv w:val="1"/>
      <w:marLeft w:val="0"/>
      <w:marRight w:val="0"/>
      <w:marTop w:val="0"/>
      <w:marBottom w:val="0"/>
      <w:divBdr>
        <w:top w:val="none" w:sz="0" w:space="0" w:color="auto"/>
        <w:left w:val="none" w:sz="0" w:space="0" w:color="auto"/>
        <w:bottom w:val="none" w:sz="0" w:space="0" w:color="auto"/>
        <w:right w:val="none" w:sz="0" w:space="0" w:color="auto"/>
      </w:divBdr>
    </w:div>
    <w:div w:id="842664588">
      <w:bodyDiv w:val="1"/>
      <w:marLeft w:val="0"/>
      <w:marRight w:val="0"/>
      <w:marTop w:val="0"/>
      <w:marBottom w:val="0"/>
      <w:divBdr>
        <w:top w:val="none" w:sz="0" w:space="0" w:color="auto"/>
        <w:left w:val="none" w:sz="0" w:space="0" w:color="auto"/>
        <w:bottom w:val="none" w:sz="0" w:space="0" w:color="auto"/>
        <w:right w:val="none" w:sz="0" w:space="0" w:color="auto"/>
      </w:divBdr>
    </w:div>
    <w:div w:id="1017149787">
      <w:bodyDiv w:val="1"/>
      <w:marLeft w:val="0"/>
      <w:marRight w:val="0"/>
      <w:marTop w:val="0"/>
      <w:marBottom w:val="0"/>
      <w:divBdr>
        <w:top w:val="none" w:sz="0" w:space="0" w:color="auto"/>
        <w:left w:val="none" w:sz="0" w:space="0" w:color="auto"/>
        <w:bottom w:val="none" w:sz="0" w:space="0" w:color="auto"/>
        <w:right w:val="none" w:sz="0" w:space="0" w:color="auto"/>
      </w:divBdr>
    </w:div>
    <w:div w:id="1036656570">
      <w:bodyDiv w:val="1"/>
      <w:marLeft w:val="0"/>
      <w:marRight w:val="0"/>
      <w:marTop w:val="0"/>
      <w:marBottom w:val="0"/>
      <w:divBdr>
        <w:top w:val="none" w:sz="0" w:space="0" w:color="auto"/>
        <w:left w:val="none" w:sz="0" w:space="0" w:color="auto"/>
        <w:bottom w:val="none" w:sz="0" w:space="0" w:color="auto"/>
        <w:right w:val="none" w:sz="0" w:space="0" w:color="auto"/>
      </w:divBdr>
    </w:div>
    <w:div w:id="2060859956">
      <w:bodyDiv w:val="1"/>
      <w:marLeft w:val="0"/>
      <w:marRight w:val="0"/>
      <w:marTop w:val="0"/>
      <w:marBottom w:val="0"/>
      <w:divBdr>
        <w:top w:val="none" w:sz="0" w:space="0" w:color="auto"/>
        <w:left w:val="none" w:sz="0" w:space="0" w:color="auto"/>
        <w:bottom w:val="none" w:sz="0" w:space="0" w:color="auto"/>
        <w:right w:val="none" w:sz="0" w:space="0" w:color="auto"/>
      </w:divBdr>
    </w:div>
    <w:div w:id="2087223182">
      <w:bodyDiv w:val="1"/>
      <w:marLeft w:val="0"/>
      <w:marRight w:val="0"/>
      <w:marTop w:val="0"/>
      <w:marBottom w:val="0"/>
      <w:divBdr>
        <w:top w:val="none" w:sz="0" w:space="0" w:color="auto"/>
        <w:left w:val="none" w:sz="0" w:space="0" w:color="auto"/>
        <w:bottom w:val="none" w:sz="0" w:space="0" w:color="auto"/>
        <w:right w:val="none" w:sz="0" w:space="0" w:color="auto"/>
      </w:divBdr>
    </w:div>
    <w:div w:id="2091075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cat/ca/inici" TargetMode="External"/><Relationship Id="rId18" Type="http://schemas.openxmlformats.org/officeDocument/2006/relationships/hyperlink" Target="mailto:certificaciofpo.soc@gencat.ca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ontractaciopublica.cat/ca/inici" TargetMode="External"/><Relationship Id="rId17" Type="http://schemas.openxmlformats.org/officeDocument/2006/relationships/oleObject" Target="embeddings/Microsoft_Excel_97-2003_Worksheet.xls"/><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ormacio.econtractacio.eco.extranet.gencat.ca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ontractaciopublica.cat/ca/inici" TargetMode="External"/><Relationship Id="rId23" Type="http://schemas.openxmlformats.org/officeDocument/2006/relationships/footer" Target="footer2.xml"/><Relationship Id="rId10" Type="http://schemas.openxmlformats.org/officeDocument/2006/relationships/hyperlink" Target="https://eformacio.econtractacio.eco.extranet.gencat.cat/" TargetMode="External"/><Relationship Id="rId19" Type="http://schemas.openxmlformats.org/officeDocument/2006/relationships/hyperlink" Target="mailto:certificaciofpo.soc@gencat.cat" TargetMode="External"/><Relationship Id="rId4" Type="http://schemas.openxmlformats.org/officeDocument/2006/relationships/settings" Target="settings.xml"/><Relationship Id="rId9" Type="http://schemas.openxmlformats.org/officeDocument/2006/relationships/hyperlink" Target="https://contractaciopublica.cat/ca/inici" TargetMode="External"/><Relationship Id="rId14" Type="http://schemas.openxmlformats.org/officeDocument/2006/relationships/hyperlink" Target="https://contractaciopublica.cat/ca/inici"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espai.serveiocupacio.gencat.cat/El-SOC/Proteccio-de-dades/Documentacio-seguretat/Documents/RISC%20TRACTAMENTS.pdf" TargetMode="External"/><Relationship Id="rId2" Type="http://schemas.openxmlformats.org/officeDocument/2006/relationships/hyperlink" Target="https://espai.serveiocupacio.gencat.cat/El-SOC/Proteccio-de-dades/Documentacio-seguretat/Documents/RISC%20TRACTAMENTS.pdf" TargetMode="External"/><Relationship Id="rId1" Type="http://schemas.openxmlformats.org/officeDocument/2006/relationships/hyperlink" Target="https://serveiocupacio.gencat.cat/ca/soc/proteccio-dades/registre-activitats-de-tracta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DDE4-685B-4A28-B599-7589164C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32</Pages>
  <Words>9321</Words>
  <Characters>53136</Characters>
  <Application>Microsoft Office Word</Application>
  <DocSecurity>0</DocSecurity>
  <Lines>442</Lines>
  <Paragraphs>124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particulars</vt:lpstr>
      <vt:lpstr>Plec de clàusules administratives particulars</vt:lpstr>
    </vt:vector>
  </TitlesOfParts>
  <Company>CTTI</Company>
  <LinksUpToDate>false</LinksUpToDate>
  <CharactersWithSpaces>62333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subject>Contractació Pública, Plec de clàusules administratives particulars</dc:subject>
  <dc:creator>Generalitat de Catalunya</dc:creator>
  <cp:keywords>Contractació Pública, Plec de clàusules administratives particulars</cp:keywords>
  <cp:lastModifiedBy>Casol Roma, Alba</cp:lastModifiedBy>
  <cp:revision>73</cp:revision>
  <dcterms:created xsi:type="dcterms:W3CDTF">2024-11-12T08:27:00Z</dcterms:created>
  <dcterms:modified xsi:type="dcterms:W3CDTF">2025-07-16T11:49:00Z</dcterms:modified>
</cp:coreProperties>
</file>