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Cosde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Cosde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Cosde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Cosde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Normal1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/>
      </w:pPr>
      <w:r>
        <w:rPr>
          <w:rStyle w:val="Fuentedeprrafopredeter"/>
          <w:rFonts w:cs="Arial" w:ascii="Arial" w:hAnsi="Arial"/>
          <w:b/>
          <w:bCs/>
          <w:caps/>
          <w:sz w:val="22"/>
          <w:szCs w:val="22"/>
          <w:u w:val="single"/>
        </w:rPr>
        <w:t>ANNEX MODEL DE DECLARACIÓ RESPONSABLE</w:t>
      </w:r>
    </w:p>
    <w:p>
      <w:pPr>
        <w:pStyle w:val="Normal1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1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1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1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/>
      </w:pPr>
      <w:r>
        <w:rPr>
          <w:rStyle w:val="Fuentedeprrafopredeter"/>
          <w:rFonts w:cs="Arial" w:ascii="Arial" w:hAnsi="Arial"/>
        </w:rPr>
        <w:t xml:space="preserve"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negociat sense publicitat del </w:t>
      </w:r>
      <w:r>
        <w:rPr>
          <w:rStyle w:val="Fuentedeprrafopredeter"/>
          <w:rFonts w:cs="Arial" w:ascii="Arial" w:hAnsi="Arial"/>
          <w:b/>
        </w:rPr>
        <w:t>servei de defensa lletrada en PA 339/2024-E que es segueix al Jutjat C-A núm. 10 de Barcelona (expedient 2025/000024137)</w:t>
      </w:r>
      <w:r>
        <w:rPr>
          <w:rStyle w:val="Fuentedeprrafopredeter"/>
          <w:rFonts w:cs="Arial" w:ascii="Arial" w:hAnsi="Arial"/>
        </w:rPr>
        <w:t>,</w:t>
      </w:r>
    </w:p>
    <w:p>
      <w:pPr>
        <w:pStyle w:val="Normal1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oindependiente"/>
        <w:shd w:fill="FFFFFF" w:val="clear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Textoindependiente"/>
        <w:shd w:fill="FFFFFF" w:val="clear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b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DECLARO RESPONSABLEMENT: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b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1"/>
        <w:spacing w:lineRule="exact" w:line="260"/>
        <w:jc w:val="both"/>
        <w:rPr/>
      </w:pPr>
      <w:r>
        <w:rPr>
          <w:rStyle w:val="Fuentedeprrafopredeter"/>
          <w:rFonts w:eastAsia="Calibri" w:cs="Arial" w:ascii="Arial" w:hAnsi="Arial"/>
          <w:lang w:eastAsia="en-US"/>
        </w:rPr>
        <w:t xml:space="preserve">1r. Que </w:t>
      </w:r>
      <w:r>
        <w:rPr>
          <w:rStyle w:val="Fuentedeprrafopredeter"/>
          <w:rFonts w:eastAsia="Calibri" w:cs="Arial" w:ascii="Arial" w:hAnsi="Arial"/>
          <w:i/>
          <w:lang w:eastAsia="en-US"/>
        </w:rPr>
        <w:t>compleixo/l’entitat que represento compleix</w:t>
      </w:r>
      <w:r>
        <w:rPr>
          <w:rStyle w:val="Fuentedeprrafopredeter"/>
          <w:rFonts w:eastAsia="Calibri" w:cs="Arial" w:ascii="Arial" w:hAnsi="Arial"/>
          <w:lang w:eastAsia="en-US"/>
        </w:rPr>
        <w:t xml:space="preserve"> tots els requisits legalment establerts per contractar amb l’Administració, i amb totes les condicions establertes als plecs de clàusules administratives i prescripcions tècniques particulars.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1"/>
        <w:spacing w:lineRule="exact" w:line="260"/>
        <w:jc w:val="both"/>
        <w:rPr/>
      </w:pPr>
      <w:r>
        <w:rPr>
          <w:rStyle w:val="Fuentedeprrafopredeter"/>
          <w:rFonts w:eastAsia="Calibri" w:cs="Arial" w:ascii="Arial" w:hAnsi="Arial"/>
          <w:lang w:eastAsia="en-US"/>
        </w:rPr>
        <w:t xml:space="preserve">3r. </w:t>
      </w:r>
      <w:r>
        <w:rPr>
          <w:rStyle w:val="Fuentedeprrafopredeter"/>
          <w:rFonts w:cs="Arial" w:ascii="Arial" w:hAnsi="Arial"/>
        </w:rPr>
        <w:t>Que l’entitat que represento</w:t>
      </w:r>
      <w:r>
        <w:rPr>
          <w:rStyle w:val="Fuentedeprrafopredeter"/>
          <w:rFonts w:eastAsia="Calibri" w:cs="Arial" w:ascii="Arial" w:hAnsi="Arial"/>
          <w:lang w:eastAsia="en-US"/>
        </w:rPr>
        <w:t xml:space="preserve">: </w:t>
      </w:r>
      <w:r>
        <w:rPr>
          <w:rStyle w:val="Fuentedeprrafopredeter"/>
          <w:rFonts w:eastAsia="Calibri" w:cs="Arial" w:ascii="Arial" w:hAnsi="Arial"/>
          <w:i/>
          <w:iCs/>
          <w:color w:val="365F91"/>
          <w:lang w:eastAsia="en-US"/>
        </w:rPr>
        <w:t>(marqui una de les caselles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>):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1"/>
        <w:tabs>
          <w:tab w:val="clear" w:pos="709"/>
        </w:tabs>
        <w:spacing w:lineRule="exact" w:line="260"/>
        <w:ind w:left="284" w:hanging="0"/>
        <w:jc w:val="both"/>
        <w:rPr/>
      </w:pPr>
      <w:r>
        <w:rPr>
          <w:rStyle w:val="Fuentedeprrafopredeter"/>
          <w:rFonts w:cs="Arial" w:ascii="Arial" w:hAnsi="Arial"/>
          <w:i/>
        </w:rPr>
        <w:t xml:space="preserve"> </w:t>
      </w:r>
      <w:r>
        <w:rPr>
          <w:rStyle w:val="Fuentedeprrafopredeter"/>
          <w:rFonts w:cs="Arial" w:ascii="Arial" w:hAnsi="Arial"/>
        </w:rPr>
        <w:t>no</w:t>
      </w:r>
      <w:r>
        <w:rPr>
          <w:rStyle w:val="Fuentedeprrafopredeter"/>
          <w:rFonts w:cs="Arial" w:ascii="Arial" w:hAnsi="Arial"/>
          <w:i/>
        </w:rPr>
        <w:t xml:space="preserve"> </w:t>
      </w:r>
      <w:r>
        <w:rPr>
          <w:rStyle w:val="Fuentedeprrafopredeter"/>
          <w:rFonts w:cs="Arial" w:ascii="Arial" w:hAnsi="Arial"/>
          <w:spacing w:val="-3"/>
        </w:rPr>
        <w:t>està inscrita cap registre electrònic d’empreses licitadores.</w:t>
      </w:r>
    </w:p>
    <w:p>
      <w:pPr>
        <w:pStyle w:val="Normal1"/>
        <w:tabs>
          <w:tab w:val="clear" w:pos="709"/>
        </w:tabs>
        <w:spacing w:lineRule="exact" w:line="260"/>
        <w:ind w:left="284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1"/>
        <w:tabs>
          <w:tab w:val="clear" w:pos="709"/>
        </w:tabs>
        <w:spacing w:lineRule="exact" w:line="260"/>
        <w:ind w:left="284" w:hanging="0"/>
        <w:jc w:val="both"/>
        <w:rPr/>
      </w:pPr>
      <w:r>
        <w:rPr>
          <w:rStyle w:val="Fuentedeprrafopredeter"/>
          <w:rFonts w:cs="Arial" w:ascii="Arial" w:hAnsi="Arial"/>
          <w:i/>
        </w:rPr>
        <w:t xml:space="preserve"> </w:t>
      </w:r>
      <w:r>
        <w:rPr>
          <w:rStyle w:val="Fuentedeprrafopredeter"/>
          <w:rFonts w:cs="Arial" w:ascii="Arial" w:hAnsi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>
      <w:pPr>
        <w:pStyle w:val="Normal1"/>
        <w:tabs>
          <w:tab w:val="clear" w:pos="709"/>
        </w:tabs>
        <w:spacing w:lineRule="exact" w:line="260"/>
        <w:ind w:left="284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1"/>
        <w:tabs>
          <w:tab w:val="clear" w:pos="709"/>
        </w:tabs>
        <w:spacing w:lineRule="exact" w:line="260"/>
        <w:ind w:left="284" w:hanging="0"/>
        <w:jc w:val="both"/>
        <w:rPr/>
      </w:pPr>
      <w:r>
        <w:rPr>
          <w:rStyle w:val="Fuentedeprrafopredeter"/>
          <w:rFonts w:cs="Arial" w:ascii="Arial" w:hAnsi="Arial"/>
          <w:i/>
        </w:rPr>
        <w:t xml:space="preserve"> </w:t>
      </w:r>
      <w:r>
        <w:rPr>
          <w:rStyle w:val="Fuentedeprrafopredeter"/>
          <w:rFonts w:cs="Arial" w:ascii="Arial" w:hAnsi="Arial"/>
          <w:spacing w:val="-3"/>
        </w:rPr>
        <w:t xml:space="preserve">està inscrita en el </w:t>
      </w:r>
      <w:r>
        <w:rPr>
          <w:rStyle w:val="Fuentedeprrafopredeter"/>
          <w:rFonts w:cs="Arial" w:ascii="Arial" w:hAnsi="Arial"/>
          <w:i/>
          <w:spacing w:val="-3"/>
        </w:rPr>
        <w:t>Registro Oficial de Licitadores y Empresas Clasificadas del Estado</w:t>
      </w:r>
      <w:r>
        <w:rPr>
          <w:rStyle w:val="Fuentedeprrafopredeter"/>
          <w:rFonts w:cs="Arial" w:ascii="Arial" w:hAnsi="Arial"/>
          <w:spacing w:val="-3"/>
        </w:rPr>
        <w:t xml:space="preserve"> (ROLECE) i tota la documentació que hi figura manté la seva vigència i no ha estat modificada.</w:t>
      </w:r>
    </w:p>
    <w:p>
      <w:pPr>
        <w:pStyle w:val="Normal1"/>
        <w:tabs>
          <w:tab w:val="clear" w:pos="709"/>
        </w:tabs>
        <w:spacing w:lineRule="exact" w:line="260"/>
        <w:ind w:left="284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4t. Que l’empresa no es troba incursa en cap de les prohibicions de contractar amb una Administració pública que estableix l’article 71 de la Llei 9/2017, de 8 de novembre de contractes del sector públic.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5è. Que l’empresa està al corrent en el compliment de les obligacions tributàries i amb la Seguretat Social.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1"/>
        <w:spacing w:lineRule="exact" w:line="260"/>
        <w:jc w:val="both"/>
        <w:rPr/>
      </w:pPr>
      <w:r>
        <w:rPr>
          <w:rStyle w:val="Fuentedeprrafopredeter"/>
          <w:rFonts w:eastAsia="Calibri" w:cs="Arial" w:ascii="Arial" w:hAnsi="Arial"/>
          <w:lang w:eastAsia="en-US"/>
        </w:rPr>
        <w:t>Que SI/ NO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>(</w:t>
      </w:r>
      <w:r>
        <w:rPr>
          <w:rStyle w:val="Fuentedeprrafopredeter"/>
          <w:rFonts w:eastAsia="Calibri" w:cs="Arial" w:ascii="Arial" w:hAnsi="Arial"/>
          <w:i/>
          <w:iCs/>
          <w:color w:val="365F91"/>
          <w:lang w:eastAsia="en-US"/>
        </w:rPr>
        <w:t>Marqui una de les caselles)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 xml:space="preserve"> </w:t>
      </w:r>
      <w:r>
        <w:rPr>
          <w:rStyle w:val="Fuentedeprrafopredeter"/>
          <w:rFonts w:eastAsia="Calibri" w:cs="Arial" w:ascii="Arial" w:hAnsi="Arial"/>
          <w:lang w:eastAsia="en-US"/>
        </w:rPr>
        <w:t>dono el consentiment i autoritzo l’Ajuntament de Mataró per efectuar consulta de les dades i els antecedents que constin en fitxers d’altres administracions públiques, per tal de comprovar el compliment de les obligacions tributàries i amb la Seguretat Social.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1"/>
        <w:spacing w:lineRule="exact" w:line="260"/>
        <w:jc w:val="both"/>
        <w:rPr/>
      </w:pPr>
      <w:r>
        <w:rPr>
          <w:rStyle w:val="Fuentedeprrafopredeter"/>
          <w:rFonts w:eastAsia="Calibri" w:cs="Arial" w:ascii="Arial" w:hAnsi="Arial"/>
        </w:rPr>
        <w:t>6è. Que</w:t>
      </w:r>
      <w:r>
        <w:rPr>
          <w:rStyle w:val="Fuentedeprrafopredeter"/>
          <w:rFonts w:cs="Arial" w:ascii="Arial" w:hAnsi="Arial"/>
        </w:rPr>
        <w:t xml:space="preserve"> qui subscriu/</w:t>
      </w:r>
      <w:r>
        <w:rPr>
          <w:rStyle w:val="Fuentedeprrafopredeter"/>
          <w:rFonts w:eastAsia="Calibri" w:cs="Arial" w:ascii="Arial" w:hAnsi="Arial"/>
        </w:rPr>
        <w:t xml:space="preserve"> l’entitat que represento</w:t>
      </w:r>
      <w:r>
        <w:rPr>
          <w:rStyle w:val="Fuentedeprrafopredeter"/>
          <w:rFonts w:cs="Arial" w:ascii="Arial" w:hAnsi="Arial"/>
          <w:color w:val="365F91"/>
        </w:rPr>
        <w:t>: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>(</w:t>
      </w:r>
      <w:r>
        <w:rPr>
          <w:rStyle w:val="Fuentedeprrafopredeter"/>
          <w:rFonts w:eastAsia="Calibri" w:cs="Arial" w:ascii="Arial" w:hAnsi="Arial"/>
          <w:i/>
          <w:iCs/>
          <w:color w:val="365F91"/>
          <w:lang w:eastAsia="en-US"/>
        </w:rPr>
        <w:t>Marqui una de les caselles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>)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color w:val="808080"/>
          <w:lang w:eastAsia="en-US"/>
        </w:rPr>
      </w:pPr>
      <w:r>
        <w:rPr>
          <w:rFonts w:eastAsia="Calibri" w:cs="Arial" w:ascii="Arial" w:hAnsi="Arial"/>
          <w:color w:val="808080"/>
          <w:lang w:eastAsia="en-US"/>
        </w:rPr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tabs>
          <w:tab w:val="clear" w:pos="709"/>
        </w:tabs>
        <w:spacing w:lineRule="exact" w:line="260" w:before="0" w:after="0"/>
        <w:ind w:left="567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567" w:hanging="283"/>
        <w:rPr/>
      </w:pPr>
      <w:r>
        <w:rPr>
          <w:rStyle w:val="Fuentedeprrafopredeter"/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Style w:val="Fuentedeprrafopredeter"/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Style w:val="Fuentedeprrafopredeter"/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567" w:hanging="283"/>
        <w:rPr/>
      </w:pPr>
      <w:r>
        <w:rPr>
          <w:rStyle w:val="Fuentedeprrafopredeter"/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Style w:val="Fuentedeprrafopredeter"/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Style w:val="Fuentedeprrafopredeter"/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567" w:hanging="283"/>
        <w:rPr/>
      </w:pPr>
      <w:r>
        <w:rPr>
          <w:rStyle w:val="Fuentedeprrafopredeter"/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Style w:val="Fuentedeprrafopredeter"/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Style w:val="Fuentedeprrafopredeter"/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567" w:hanging="283"/>
        <w:rPr/>
      </w:pPr>
      <w:r>
        <w:rPr>
          <w:rStyle w:val="Fuentedeprrafopredeter"/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Style w:val="Fuentedeprrafopredeter"/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Style w:val="Fuentedeprrafopredeter"/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tabs>
          <w:tab w:val="clear" w:pos="709"/>
        </w:tabs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spacing w:lineRule="exact" w:line="260"/>
        <w:jc w:val="both"/>
        <w:rPr/>
      </w:pPr>
      <w:r>
        <w:rPr>
          <w:rStyle w:val="Fuentedeprrafopredeter"/>
          <w:rFonts w:eastAsia="Calibri" w:cs="Arial" w:ascii="Arial" w:hAnsi="Arial"/>
          <w:lang w:eastAsia="en-US"/>
        </w:rPr>
        <w:t xml:space="preserve">7è. Que l'empresa a la qual represento: 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>(</w:t>
      </w:r>
      <w:r>
        <w:rPr>
          <w:rStyle w:val="Fuentedeprrafopredeter"/>
          <w:rFonts w:eastAsia="Calibri" w:cs="Arial" w:ascii="Arial" w:hAnsi="Arial"/>
          <w:i/>
          <w:iCs/>
          <w:color w:val="365F91"/>
          <w:lang w:eastAsia="en-US"/>
        </w:rPr>
        <w:t>Marqui una de les caselles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>)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color w:val="808080"/>
          <w:lang w:eastAsia="en-US"/>
        </w:rPr>
      </w:pPr>
      <w:r>
        <w:rPr>
          <w:rFonts w:eastAsia="Calibri" w:cs="Arial" w:ascii="Arial" w:hAnsi="Arial"/>
          <w:color w:val="808080"/>
          <w:lang w:eastAsia="en-US"/>
        </w:rPr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709" w:hanging="283"/>
        <w:rPr/>
      </w:pPr>
      <w:r>
        <w:rPr>
          <w:rStyle w:val="Fuentedeprrafopredeter"/>
          <w:rFonts w:cs="Arial" w:ascii="Arial" w:hAnsi="Arial"/>
          <w:sz w:val="20"/>
          <w:szCs w:val="20"/>
        </w:rPr>
        <w:t xml:space="preserve">Empra a 50 o més treballadors i </w:t>
      </w:r>
      <w:r>
        <w:rPr>
          <w:rStyle w:val="Fuentedeprrafopredeter"/>
          <w:rFonts w:cs="Arial" w:ascii="Arial" w:hAnsi="Arial"/>
          <w:color w:val="365F91"/>
          <w:sz w:val="20"/>
          <w:szCs w:val="20"/>
        </w:rPr>
        <w:t>(</w:t>
      </w:r>
      <w:r>
        <w:rPr>
          <w:rStyle w:val="Fuentedeprrafopredeter"/>
          <w:rFonts w:cs="Arial" w:ascii="Arial" w:hAnsi="Arial"/>
          <w:i/>
          <w:iCs/>
          <w:color w:val="365F91"/>
          <w:sz w:val="20"/>
          <w:szCs w:val="20"/>
        </w:rPr>
        <w:t>Marqui la casella que correspongui)</w:t>
      </w:r>
    </w:p>
    <w:p>
      <w:pPr>
        <w:pStyle w:val="Prrafodelist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3"/>
        </w:numPr>
        <w:tabs>
          <w:tab w:val="clear" w:pos="709"/>
        </w:tabs>
        <w:spacing w:lineRule="exact" w:line="260" w:before="0" w:after="0"/>
        <w:ind w:left="993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3"/>
        </w:numPr>
        <w:tabs>
          <w:tab w:val="clear" w:pos="709"/>
        </w:tabs>
        <w:spacing w:lineRule="exact" w:line="260" w:before="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tabs>
          <w:tab w:val="clear" w:pos="709"/>
        </w:tabs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spacing w:lineRule="exact" w:line="260"/>
        <w:jc w:val="both"/>
        <w:rPr/>
      </w:pPr>
      <w:r>
        <w:rPr>
          <w:rStyle w:val="Fuentedeprrafopredeter"/>
          <w:rFonts w:cs="Arial" w:ascii="Arial" w:hAnsi="Arial"/>
        </w:rPr>
        <w:t xml:space="preserve">8è. Que l'empresa a la qual represento: </w:t>
      </w:r>
      <w:r>
        <w:rPr>
          <w:rStyle w:val="Fuentedeprrafopredeter"/>
          <w:rFonts w:cs="Arial" w:ascii="Arial" w:hAnsi="Arial"/>
          <w:color w:val="365F91"/>
        </w:rPr>
        <w:t>(</w:t>
      </w:r>
      <w:r>
        <w:rPr>
          <w:rStyle w:val="Fuentedeprrafopredeter"/>
          <w:rFonts w:cs="Arial" w:ascii="Arial" w:hAnsi="Arial"/>
          <w:i/>
          <w:iCs/>
          <w:color w:val="365F91"/>
        </w:rPr>
        <w:t>Marqui una de les caselles)</w:t>
      </w:r>
    </w:p>
    <w:p>
      <w:pPr>
        <w:pStyle w:val="Normal1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>
      <w:pPr>
        <w:pStyle w:val="Vieta"/>
        <w:numPr>
          <w:ilvl w:val="0"/>
          <w:numId w:val="2"/>
        </w:numPr>
        <w:tabs>
          <w:tab w:val="clear" w:pos="709"/>
        </w:tabs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Vieta"/>
        <w:numPr>
          <w:ilvl w:val="0"/>
          <w:numId w:val="0"/>
        </w:numPr>
        <w:tabs>
          <w:tab w:val="clear" w:pos="709"/>
        </w:tabs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spacing w:lineRule="exact" w:line="260"/>
        <w:jc w:val="both"/>
        <w:rPr/>
      </w:pPr>
      <w:r>
        <w:rPr>
          <w:rStyle w:val="Fuentedeprrafopredeter"/>
          <w:rFonts w:eastAsia="Calibri" w:cs="Arial" w:ascii="Arial" w:hAnsi="Arial"/>
          <w:lang w:eastAsia="en-US"/>
        </w:rPr>
        <w:t>9è. Que l'empresa a la qual represento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>: (</w:t>
      </w:r>
      <w:r>
        <w:rPr>
          <w:rStyle w:val="Fuentedeprrafopredeter"/>
          <w:rFonts w:eastAsia="Calibri" w:cs="Arial" w:ascii="Arial" w:hAnsi="Arial"/>
          <w:i/>
          <w:iCs/>
          <w:color w:val="365F91"/>
          <w:lang w:eastAsia="en-US"/>
        </w:rPr>
        <w:t>Marqui una de les caselles</w:t>
      </w:r>
      <w:r>
        <w:rPr>
          <w:rStyle w:val="Fuentedeprrafopredeter"/>
          <w:rFonts w:eastAsia="Calibri" w:cs="Arial" w:ascii="Arial" w:hAnsi="Arial"/>
          <w:color w:val="365F91"/>
          <w:lang w:eastAsia="en-US"/>
        </w:rPr>
        <w:t>)</w:t>
      </w:r>
    </w:p>
    <w:p>
      <w:pPr>
        <w:pStyle w:val="Normal1"/>
        <w:spacing w:lineRule="exact" w:line="260"/>
        <w:jc w:val="both"/>
        <w:rPr>
          <w:rFonts w:ascii="Arial" w:hAnsi="Arial" w:eastAsia="Calibri" w:cs="Arial"/>
          <w:color w:val="808080"/>
          <w:lang w:eastAsia="en-US"/>
        </w:rPr>
      </w:pPr>
      <w:r>
        <w:rPr>
          <w:rFonts w:eastAsia="Calibri" w:cs="Arial" w:ascii="Arial" w:hAnsi="Arial"/>
          <w:color w:val="808080"/>
          <w:lang w:eastAsia="en-US"/>
        </w:rPr>
      </w:r>
    </w:p>
    <w:p>
      <w:pPr>
        <w:pStyle w:val="Vieta"/>
        <w:numPr>
          <w:ilvl w:val="0"/>
          <w:numId w:val="4"/>
        </w:numPr>
        <w:tabs>
          <w:tab w:val="clear" w:pos="709"/>
        </w:tabs>
        <w:spacing w:lineRule="exact" w:line="260" w:before="0" w:after="0"/>
        <w:ind w:left="72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4"/>
        </w:numPr>
        <w:tabs>
          <w:tab w:val="clear" w:pos="709"/>
        </w:tabs>
        <w:spacing w:lineRule="exact" w:line="260" w:before="0" w:after="0"/>
        <w:ind w:left="709" w:hanging="35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4"/>
        </w:numPr>
        <w:tabs>
          <w:tab w:val="clear" w:pos="709"/>
        </w:tabs>
        <w:spacing w:lineRule="exact" w:line="260" w:before="0" w:after="0"/>
        <w:ind w:left="1418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4"/>
        </w:numPr>
        <w:tabs>
          <w:tab w:val="clear" w:pos="709"/>
        </w:tabs>
        <w:spacing w:lineRule="exact" w:line="260" w:before="0" w:after="0"/>
        <w:ind w:left="1418" w:hanging="284"/>
        <w:rPr/>
      </w:pPr>
      <w:r>
        <w:rPr>
          <w:rStyle w:val="Fuentedeprrafopredeter"/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Style w:val="Fuentedeprrafopredeter"/>
          <w:rFonts w:cs="Arial" w:ascii="Arial" w:hAnsi="Arial"/>
          <w:color w:val="365F91"/>
          <w:sz w:val="20"/>
          <w:szCs w:val="20"/>
        </w:rPr>
        <w:t>(</w:t>
      </w:r>
      <w:r>
        <w:rPr>
          <w:rStyle w:val="Fuentedeprrafopredeter"/>
          <w:rFonts w:cs="Arial" w:ascii="Arial" w:hAnsi="Arial"/>
          <w:i/>
          <w:iCs/>
          <w:color w:val="365F91"/>
          <w:sz w:val="20"/>
          <w:szCs w:val="20"/>
        </w:rPr>
        <w:t>Indicar)</w:t>
      </w:r>
    </w:p>
    <w:p>
      <w:pPr>
        <w:pStyle w:val="Vieta"/>
        <w:numPr>
          <w:ilvl w:val="0"/>
          <w:numId w:val="0"/>
        </w:numPr>
        <w:tabs>
          <w:tab w:val="clear" w:pos="709"/>
        </w:tabs>
        <w:spacing w:lineRule="exact" w:line="260" w:before="0" w:after="0"/>
        <w:ind w:left="927" w:hanging="360"/>
        <w:rPr>
          <w:rFonts w:ascii="Arial" w:hAnsi="Arial" w:cs="Arial"/>
          <w:i/>
          <w:i/>
          <w:iCs/>
          <w:color w:val="808080"/>
          <w:sz w:val="20"/>
          <w:szCs w:val="20"/>
        </w:rPr>
      </w:pPr>
      <w:r>
        <w:rPr>
          <w:rFonts w:cs="Arial" w:ascii="Arial" w:hAnsi="Arial"/>
          <w:i/>
          <w:iCs/>
          <w:color w:val="808080"/>
          <w:sz w:val="20"/>
          <w:szCs w:val="20"/>
        </w:rPr>
      </w:r>
    </w:p>
    <w:p>
      <w:pPr>
        <w:pStyle w:val="Cosdetext"/>
        <w:spacing w:lineRule="exact" w:line="260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10è. Que, en cas de ser proposat com a adjudicatari i ser requerit a l’efecte, em comprometo a presentar en el termini de deu dies hàbils, a comptar del següent a aquell en què hagi rebut el requeriment, la següent documentació:</w:t>
      </w:r>
    </w:p>
    <w:p>
      <w:pPr>
        <w:pStyle w:val="Normal1"/>
        <w:widowControl w:val="false"/>
        <w:tabs>
          <w:tab w:val="clear" w:pos="709"/>
          <w:tab w:val="left" w:pos="284" w:leader="none"/>
        </w:tabs>
        <w:suppressAutoHyphens w:val="true"/>
        <w:spacing w:lineRule="exact" w:line="260"/>
        <w:ind w:left="284" w:right="25" w:hanging="284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widowControl w:val="false"/>
        <w:numPr>
          <w:ilvl w:val="0"/>
          <w:numId w:val="6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709" w:right="-1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</w:t>
      </w:r>
    </w:p>
    <w:p>
      <w:pPr>
        <w:pStyle w:val="Normal1"/>
        <w:widowControl w:val="false"/>
        <w:tabs>
          <w:tab w:val="clear" w:pos="709"/>
        </w:tabs>
        <w:spacing w:lineRule="auto" w:line="276"/>
        <w:ind w:left="709" w:right="-1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widowControl w:val="false"/>
        <w:numPr>
          <w:ilvl w:val="0"/>
          <w:numId w:val="5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709" w:right="-1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Acreditació de l’alta a la matrícula de l’IAE, en l’epígraf que faculta per contractar, amb declaració conforme no ha estat donat de baixa de l’esmentada matrícula.</w:t>
      </w:r>
    </w:p>
    <w:p>
      <w:pPr>
        <w:pStyle w:val="Normal1"/>
        <w:widowControl w:val="false"/>
        <w:tabs>
          <w:tab w:val="clear" w:pos="709"/>
        </w:tabs>
        <w:spacing w:lineRule="auto" w:line="276"/>
        <w:ind w:left="709" w:right="-1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widowControl w:val="false"/>
        <w:numPr>
          <w:ilvl w:val="0"/>
          <w:numId w:val="5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709" w:right="-1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Certificats del compliment de les obligacions tributàries i amb la Seguretat Social establertes per les disposicions vigents (excepte si s’ha autoritzat l’Ajuntament de Mataró per a obtenir directament aquestes dades dels òrgans administratius competents).</w:t>
      </w:r>
    </w:p>
    <w:p>
      <w:pPr>
        <w:pStyle w:val="Normal1"/>
        <w:widowControl w:val="false"/>
        <w:tabs>
          <w:tab w:val="clear" w:pos="709"/>
        </w:tabs>
        <w:spacing w:lineRule="auto" w:line="276"/>
        <w:ind w:left="709"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widowControl w:val="false"/>
        <w:numPr>
          <w:ilvl w:val="0"/>
          <w:numId w:val="5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709" w:right="-1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Llei Orgànica 3/2007, per a la igualtat efectiva de dones i homes, si els és exigible pel nombre de personal. </w:t>
      </w:r>
    </w:p>
    <w:p>
      <w:pPr>
        <w:pStyle w:val="Cosdetext"/>
        <w:spacing w:lineRule="exact" w:line="260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spacing w:lineRule="exact" w:line="260"/>
        <w:jc w:val="both"/>
        <w:rPr>
          <w:rFonts w:ascii="Arial" w:hAnsi="Arial" w:cs="Arial"/>
          <w:bCs/>
          <w:i/>
          <w:i/>
          <w:color w:val="365F91"/>
          <w:sz w:val="20"/>
        </w:rPr>
      </w:pPr>
      <w:r>
        <w:rPr>
          <w:rFonts w:cs="Arial" w:ascii="Arial" w:hAnsi="Arial"/>
          <w:bCs/>
          <w:i/>
          <w:color w:val="365F91"/>
          <w:sz w:val="20"/>
        </w:rPr>
        <w:t>(Les empreses licitadores que figurin inscrites al Registre Electrònic d’Empreses Licitadores (RELI) o en el Registre Oficial d’Empreses Licitadores y Empresas Classificades (ROLECE) no han d’aportar els documents i les dades que hi figuren. En aquest cas s’haurà d’acompanyar una declaració responsable en que es manifesti que les circumstàncies reflectides en el certificat no han experimentat variació.)</w:t>
      </w:r>
    </w:p>
    <w:p>
      <w:pPr>
        <w:pStyle w:val="Cosdetext"/>
        <w:spacing w:lineRule="exact" w:line="260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Prrafodelista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rrafodelista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11è. Que a efectes de la pràctica de les notificacions electròniques designo:</w:t>
      </w:r>
    </w:p>
    <w:p>
      <w:pPr>
        <w:pStyle w:val="Prrafodelista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rrafodelista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Prrafodelista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rrafodelista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Prrafodelista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rrafodelista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rrafodelista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1"/>
        <w:tabs>
          <w:tab w:val="clear" w:pos="709"/>
          <w:tab w:val="left" w:pos="-1440" w:leader="none"/>
        </w:tabs>
        <w:spacing w:lineRule="exact" w:line="260"/>
        <w:jc w:val="both"/>
        <w:rPr/>
      </w:pPr>
      <w:r>
        <w:rPr>
          <w:rStyle w:val="Fuentedeprrafopredeter"/>
          <w:rFonts w:cs="Arial" w:ascii="Arial" w:hAnsi="Arial"/>
          <w:i/>
          <w:iCs/>
          <w:color w:val="365F91"/>
        </w:rPr>
        <w:t xml:space="preserve">(signatura electrònica)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1274" w:gutter="0" w:header="0" w:top="2268" w:footer="700" w:bottom="1843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TradeGothic">
    <w:charset w:val="00"/>
    <w:family w:val="roman"/>
    <w:pitch w:val="default"/>
  </w:font>
  <w:font w:name="TradeGothic-BoldTwo">
    <w:charset w:val="00"/>
    <w:family w:val="roman"/>
    <w:pitch w:val="default"/>
  </w:font>
  <w:font w:name="Tahoma"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/>
    </w:pPr>
    <w:r>
      <w:rPr>
        <w:rStyle w:val="Fuentedeprrafopredeter"/>
        <w:rFonts w:cs="Arial" w:ascii="Arial" w:hAnsi="Arial"/>
        <w:szCs w:val="16"/>
      </w:rPr>
      <w:t>SERVEI DE COMPRES I CONTRACTACIONS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8" name="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rPr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4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5.05pt;height:11.55pt;mso-wrap-distance-left:0pt;mso-wrap-distance-right:0pt;mso-wrap-distance-top:0pt;mso-wrap-distance-bottom:0pt;margin-top:0.05pt;mso-position-vertical-relative:text;margin-left:448.55pt;mso-position-horizontal:right;mso-position-horizontal-relative:margin">
              <v:textbox inset="0in,0in,0in,0in">
                <w:txbxContent>
                  <w:p>
                    <w:pPr>
                      <w:pStyle w:val="Piedepgina"/>
                      <w:rPr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4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Piedepgina"/>
      <w:ind w:right="360" w:hanging="0"/>
      <w:rPr/>
    </w:pPr>
    <w:r>
      <w:rPr>
        <w:rStyle w:val="Fuentedeprrafopredeter"/>
        <w:rFonts w:cs="Arial" w:ascii="Arial" w:hAnsi="Arial"/>
        <w:sz w:val="16"/>
        <w:szCs w:val="16"/>
      </w:rPr>
      <w:t>93 758 22 04 – contractacions@ajmataro.cat</w:t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/>
    </w:pPr>
    <w:r>
      <w:rPr>
        <w:rStyle w:val="Fuentedeprrafopredeter"/>
        <w:rFonts w:cs="Arial" w:ascii="Arial" w:hAnsi="Arial"/>
        <w:szCs w:val="16"/>
      </w:rPr>
      <w:t>SERVEI DE COMPRES I CONTRACTACIONS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9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rPr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5.05pt;height:11.55pt;mso-wrap-distance-left:0pt;mso-wrap-distance-right:0pt;mso-wrap-distance-top:0pt;mso-wrap-distance-bottom:0pt;margin-top:0.05pt;mso-position-vertical-relative:text;margin-left:448.55pt;mso-position-horizontal:right;mso-position-horizontal-relative:margin">
              <v:textbox inset="0in,0in,0in,0in">
                <w:txbxContent>
                  <w:p>
                    <w:pPr>
                      <w:pStyle w:val="Piedepgina"/>
                      <w:rPr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Piedepgina"/>
      <w:ind w:right="360" w:hanging="0"/>
      <w:rPr/>
    </w:pPr>
    <w:r>
      <w:rPr>
        <w:rStyle w:val="Fuentedeprrafopredeter"/>
        <w:rFonts w:cs="Arial" w:ascii="Arial" w:hAnsi="Arial"/>
        <w:sz w:val="16"/>
        <w:szCs w:val="16"/>
      </w:rPr>
      <w:t>93 758 22 04 – contractacions@ajmataro.cat</w:t>
    </w:r>
    <w:r>
      <w:rPr>
        <w:rStyle w:val="Fuentedeprrafopredeter"/>
        <w:rFonts w:cs="Arial" w:ascii="Arial" w:hAnsi="Arial"/>
        <w:sz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/>
    </w:pPr>
    <w:r>
      <w:rPr>
        <w:rStyle w:val="Fuentedeprrafopredeter"/>
        <w:rFonts w:cs="Arial" w:ascii="Arial" w:hAnsi="Arial"/>
      </w:rPr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tabs>
        <w:tab w:val="clear" w:pos="709"/>
      </w:tabs>
      <w:ind w:left="-851" w:hanging="0"/>
      <w:rPr>
        <w:sz w:val="20"/>
        <w:lang w:val="es-ES"/>
      </w:rPr>
    </w:pPr>
    <w:r>
      <w:rPr>
        <w:sz w:val="20"/>
        <w:lang w:val="es-ES"/>
      </w:rPr>
      <w:t>Ajuntament de Mataró</w:t>
    </w:r>
  </w:p>
  <w:p>
    <w:pPr>
      <w:pStyle w:val="Logotip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36195" cy="36195"/>
              <wp:effectExtent l="3422015" t="24130" r="3422015" b="24130"/>
              <wp:wrapNone/>
              <wp:docPr id="1" name="Conector recto 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720" cy="360"/>
                      </a:xfrm>
                      <a:prstGeom prst="straightConnector1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6" stroked="t" o:allowincell="f" style="position:absolute;margin-left:-40.75pt;margin-top:9.6pt;width:535.05pt;height:0pt;mso-position-horizontal:center;mso-position-horizontal-relative:margin;mso-position-vertical-relative:page" type="_x0000_t32">
              <v:stroke color="black" weight="84960" joinstyle="round" endcap="flat"/>
              <v:fill o:detectmouseclick="t" on="false"/>
              <w10:wrap type="none"/>
            </v:shap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Encabezado"/>
      <w:rPr/>
    </w:pPr>
    <w:r>
      <w:rPr/>
      <w:drawing>
        <wp:anchor behindDoc="0" distT="0" distB="0" distL="0" distR="0" simplePos="0" locked="0" layoutInCell="0" allowOverlap="1" relativeHeight="1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19662791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9662791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tabs>
        <w:tab w:val="clear" w:pos="709"/>
      </w:tabs>
      <w:ind w:left="-851" w:hanging="0"/>
      <w:rPr>
        <w:sz w:val="20"/>
        <w:lang w:val="es-ES"/>
      </w:rPr>
    </w:pPr>
    <w:r>
      <w:rPr>
        <w:sz w:val="20"/>
        <w:lang w:val="es-ES"/>
      </w:rPr>
      <w:t>Ajuntament de Mataró</w:t>
    </w:r>
  </w:p>
  <w:p>
    <w:pPr>
      <w:pStyle w:val="Logotip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36195" cy="36195"/>
              <wp:effectExtent l="3422015" t="24130" r="3422015" b="24130"/>
              <wp:wrapNone/>
              <wp:docPr id="3" name="Conector recto 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720" cy="360"/>
                      </a:xfrm>
                      <a:prstGeom prst="straightConnector1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6" stroked="t" o:allowincell="f" style="position:absolute;margin-left:-40.75pt;margin-top:9.6pt;width:535.05pt;height:0pt;mso-position-horizontal:center;mso-position-horizontal-relative:margin;mso-position-vertical-relative:page" type="_x0000_t32">
              <v:stroke color="black" weight="84960" joinstyle="round" endcap="flat"/>
              <v:fill o:detectmouseclick="t" on="false"/>
              <w10:wrap type="none"/>
            </v:shap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Encabezado"/>
      <w:rPr/>
    </w:pPr>
    <w:r>
      <w:rPr/>
      <w:drawing>
        <wp:anchor behindDoc="0" distT="0" distB="0" distL="0" distR="0" simplePos="0" locked="0" layoutInCell="0" allowOverlap="1" relativeHeight="1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4" name="Imagen 19662791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9662791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/>
    </w:pPr>
    <w:r>
      <w:rPr/>
    </w:r>
  </w:p>
  <w:p>
    <w:pPr>
      <w:pStyle w:val="Encabezado"/>
      <w:rPr>
        <w:rStyle w:val="Fuentedeprrafopredeter"/>
        <w:sz w:val="20"/>
      </w:rPr>
    </w:pPr>
    <w:r>
      <w:rPr/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36195" cy="36195"/>
              <wp:effectExtent l="3444240" t="24130" r="3444240" b="24130"/>
              <wp:wrapNone/>
              <wp:docPr id="5" name="Conector recto 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360"/>
                      </a:xfrm>
                      <a:prstGeom prst="straightConnector1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2" stroked="t" o:allowincell="f" style="position:absolute;margin-left:-37.65pt;margin-top:93.1pt;width:538.55pt;height:0pt;mso-position-horizontal-relative:page;mso-position-vertical-relative:page" type="_x0000_t32">
              <v:stroke color="black" weight="84960" joinstyle="round" endcap="flat"/>
              <v:fill o:detectmouseclick="t" on="false"/>
              <w10:wrap type="none"/>
            </v:shape>
          </w:pict>
        </mc:Fallback>
      </mc:AlternateContent>
      <w:drawing>
        <wp:anchor behindDoc="0" distT="0" distB="0" distL="0" distR="0" simplePos="0" locked="0" layoutInCell="0" allowOverlap="1" relativeHeight="6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6" name="Imagen 107083425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07083425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7" name="Cuadro de texto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07.25pt;height:22.65pt;mso-wrap-distance-left:0pt;mso-wrap-distance-right:0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2"/>
      <w:pStyle w:val="Ttulo5"/>
      <w:numFmt w:val="upperLetter"/>
      <w:lvlText w:val="%5."/>
      <w:lvlJc w:val="left"/>
      <w:pPr>
        <w:tabs>
          <w:tab w:val="num" w:pos="0"/>
        </w:tabs>
        <w:ind w:left="3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Ttulo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1"/>
    <w:next w:val="Normal1"/>
    <w:qFormat/>
    <w:pPr>
      <w:keepNext w:val="true"/>
      <w:numPr>
        <w:ilvl w:val="2"/>
        <w:numId w:val="1"/>
      </w:numPr>
      <w:tabs>
        <w:tab w:val="clear" w:pos="709"/>
        <w:tab w:val="left" w:pos="-2268" w:leader="none"/>
      </w:tabs>
      <w:suppressAutoHyphens w:val="true"/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1"/>
    <w:next w:val="Normal1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1"/>
    <w:next w:val="Normal1"/>
    <w:qFormat/>
    <w:pPr>
      <w:keepNext w:val="true"/>
      <w:numPr>
        <w:ilvl w:val="4"/>
        <w:numId w:val="1"/>
      </w:numPr>
      <w:tabs>
        <w:tab w:val="clear" w:pos="709"/>
        <w:tab w:val="left" w:pos="0" w:leader="none"/>
        <w:tab w:val="left" w:pos="5877" w:leader="dot"/>
      </w:tabs>
      <w:suppressAutoHyphens w:val="true"/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Fuentedeprrafopredeter">
    <w:name w:val="Fuente de párrafo predeter."/>
    <w:qFormat/>
    <w:rPr/>
  </w:style>
  <w:style w:type="character" w:styleId="Hipervnculo">
    <w:name w:val="Hipervínculo"/>
    <w:qFormat/>
    <w:rPr>
      <w:color w:val="0000FF"/>
      <w:u w:val="single"/>
    </w:rPr>
  </w:style>
  <w:style w:type="character" w:styleId="Nmerodepgina">
    <w:name w:val="Page Number"/>
    <w:basedOn w:val="Fuentedeprrafopredeter"/>
    <w:rPr/>
  </w:style>
  <w:style w:type="character" w:styleId="Refdecomentario">
    <w:name w:val="Ref. de comentario"/>
    <w:qFormat/>
    <w:rPr>
      <w:sz w:val="16"/>
      <w:szCs w:val="16"/>
    </w:rPr>
  </w:style>
  <w:style w:type="character" w:styleId="Hipervnculovisitado">
    <w:name w:val="Hipervínculo visitado"/>
    <w:qFormat/>
    <w:rPr>
      <w:color w:val="800080"/>
      <w:u w:val="single"/>
    </w:rPr>
  </w:style>
  <w:style w:type="character" w:styleId="Nfasis">
    <w:name w:val="Énfasis"/>
    <w:qFormat/>
    <w:rPr>
      <w:i/>
      <w:iCs/>
    </w:rPr>
  </w:style>
  <w:style w:type="character" w:styleId="PiedepginaCar">
    <w:name w:val="Pie de página Car"/>
    <w:qFormat/>
    <w:rPr>
      <w:lang w:val="ca-ES" w:eastAsia="ca-ES"/>
    </w:rPr>
  </w:style>
  <w:style w:type="character" w:styleId="TextoindependienteCar">
    <w:name w:val="Texto independiente Car"/>
    <w:qFormat/>
    <w:rPr>
      <w:sz w:val="22"/>
      <w:lang w:val="ca-ES" w:eastAsia="ca-ES"/>
    </w:rPr>
  </w:style>
  <w:style w:type="character" w:styleId="Mencinsinresolver1">
    <w:name w:val="Mención sin resolver1"/>
    <w:basedOn w:val="Fuentedeprrafopredeter"/>
    <w:qFormat/>
    <w:rPr>
      <w:color w:val="605E5C"/>
      <w:shd w:fill="E1DFDD" w:val="clear"/>
    </w:rPr>
  </w:style>
  <w:style w:type="character" w:styleId="PrrafodelistaCar">
    <w:name w:val="Párrafo de lista Car"/>
    <w:qFormat/>
    <w:rPr/>
  </w:style>
  <w:style w:type="character" w:styleId="WWCharLFO2LVL1">
    <w:name w:val="WW_CharLFO2LVL1"/>
    <w:qFormat/>
    <w:rPr>
      <w:rFonts w:ascii="Wingdings" w:hAnsi="Wingdings"/>
      <w:color w:val="auto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Wingdings" w:hAnsi="Wingdings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Wingdings" w:hAnsi="Wingdings"/>
      <w:color w:val="auto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paragraph" w:styleId="Ttulo">
    <w:name w:val="Título"/>
    <w:basedOn w:val="Normal1"/>
    <w:qFormat/>
    <w:pPr>
      <w:suppressAutoHyphens w:val="true"/>
      <w:jc w:val="center"/>
    </w:pPr>
    <w:rPr>
      <w:rFonts w:ascii="Arial" w:hAnsi="Arial"/>
      <w:b/>
      <w:sz w:val="24"/>
      <w:lang w:eastAsia="es-ES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Cosdetext">
    <w:name w:val="Cos de tex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Textoindependiente3">
    <w:name w:val="Texto independiente 3"/>
    <w:basedOn w:val="Normal1"/>
    <w:qFormat/>
    <w:pPr>
      <w:suppressAutoHyphens w:val="true"/>
      <w:jc w:val="both"/>
    </w:pPr>
    <w:rPr>
      <w:b/>
      <w:sz w:val="22"/>
    </w:rPr>
  </w:style>
  <w:style w:type="paragraph" w:styleId="Textoindependiente">
    <w:name w:val="Texto independiente"/>
    <w:basedOn w:val="Normal1"/>
    <w:qFormat/>
    <w:pPr>
      <w:suppressAutoHyphens w:val="true"/>
      <w:spacing w:before="0" w:after="120"/>
    </w:pPr>
    <w:rPr>
      <w:sz w:val="22"/>
    </w:rPr>
  </w:style>
  <w:style w:type="paragraph" w:styleId="Textoindependiente2">
    <w:name w:val="Texto independiente 2"/>
    <w:basedOn w:val="Normal1"/>
    <w:qFormat/>
    <w:pPr>
      <w:suppressAutoHyphens w:val="true"/>
      <w:jc w:val="both"/>
    </w:pPr>
    <w:rPr>
      <w:sz w:val="22"/>
    </w:rPr>
  </w:style>
  <w:style w:type="paragraph" w:styleId="Encabezado">
    <w:name w:val="Encabezado"/>
    <w:basedOn w:val="Normal1"/>
    <w:qFormat/>
    <w:pPr>
      <w:tabs>
        <w:tab w:val="clear" w:pos="709"/>
        <w:tab w:val="center" w:pos="4419" w:leader="none"/>
        <w:tab w:val="right" w:pos="8838" w:leader="none"/>
      </w:tabs>
      <w:suppressAutoHyphens w:val="true"/>
    </w:pPr>
    <w:rPr>
      <w:sz w:val="22"/>
    </w:rPr>
  </w:style>
  <w:style w:type="paragraph" w:styleId="Peudepginainformacions">
    <w:name w:val="peu de pàgina (informacions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radeGothic" w:hAnsi="TradeGothic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Logotip">
    <w:name w:val="Logotip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radeGothic-BoldTwo" w:hAnsi="TradeGothic-BoldTwo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Sangradetextonormal">
    <w:name w:val="Sangría de texto normal"/>
    <w:basedOn w:val="Normal1"/>
    <w:qFormat/>
    <w:pPr>
      <w:tabs>
        <w:tab w:val="clear" w:pos="709"/>
      </w:tabs>
      <w:suppressAutoHyphens w:val="true"/>
      <w:ind w:left="360" w:hanging="0"/>
      <w:jc w:val="both"/>
    </w:pPr>
    <w:rPr>
      <w:sz w:val="22"/>
    </w:rPr>
  </w:style>
  <w:style w:type="paragraph" w:styleId="Arial12">
    <w:name w:val="Arial12"/>
    <w:basedOn w:val="Normal1"/>
    <w:qFormat/>
    <w:pPr>
      <w:suppressAutoHyphens w:val="true"/>
    </w:pPr>
    <w:rPr>
      <w:rFonts w:ascii="Arial" w:hAnsi="Arial"/>
      <w:sz w:val="24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Normal1"/>
    <w:pPr>
      <w:tabs>
        <w:tab w:val="clear" w:pos="709"/>
        <w:tab w:val="center" w:pos="4252" w:leader="none"/>
        <w:tab w:val="right" w:pos="8504" w:leader="none"/>
      </w:tabs>
      <w:suppressAutoHyphens w:val="true"/>
    </w:pPr>
    <w:rPr/>
  </w:style>
  <w:style w:type="paragraph" w:styleId="Textodeglobo">
    <w:name w:val="Texto de globo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Textosinformato">
    <w:name w:val="Texto sin formato"/>
    <w:basedOn w:val="Normal1"/>
    <w:qFormat/>
    <w:pPr>
      <w:suppressAutoHyphens w:val="true"/>
    </w:pPr>
    <w:rPr>
      <w:rFonts w:ascii="Courier New" w:hAnsi="Courier New" w:cs="Courier New"/>
      <w:lang w:eastAsia="es-ES"/>
    </w:rPr>
  </w:style>
  <w:style w:type="paragraph" w:styleId="Sangra3detindependiente">
    <w:name w:val="Sangría 3 de t. independiente"/>
    <w:basedOn w:val="Normal1"/>
    <w:qFormat/>
    <w:pPr>
      <w:tabs>
        <w:tab w:val="clear" w:pos="709"/>
      </w:tabs>
      <w:suppressAutoHyphens w:val="true"/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Párrafo de lista"/>
    <w:basedOn w:val="Normal1"/>
    <w:qFormat/>
    <w:pPr>
      <w:tabs>
        <w:tab w:val="clear" w:pos="709"/>
      </w:tabs>
      <w:suppressAutoHyphens w:val="true"/>
      <w:ind w:left="708" w:hanging="0"/>
    </w:pPr>
    <w:rPr/>
  </w:style>
  <w:style w:type="paragraph" w:styleId="Vieta">
    <w:name w:val="Viñeta"/>
    <w:basedOn w:val="Normal1"/>
    <w:qFormat/>
    <w:pPr>
      <w:numPr>
        <w:ilvl w:val="0"/>
        <w:numId w:val="2"/>
      </w:numPr>
      <w:suppressAutoHyphens w:val="true"/>
      <w:spacing w:lineRule="auto" w:line="276" w:before="0" w:after="200"/>
      <w:jc w:val="both"/>
    </w:pPr>
    <w:rPr>
      <w:rFonts w:ascii="Cambria" w:hAnsi="Cambria" w:eastAsia="Calibri" w:cs="Cambria"/>
      <w:sz w:val="22"/>
      <w:szCs w:val="22"/>
      <w:lang w:eastAsia="en-US"/>
    </w:rPr>
  </w:style>
  <w:style w:type="paragraph" w:styleId="Vietasegundonivel">
    <w:name w:val="Viñeta segundo nivel"/>
    <w:basedOn w:val="Normal1"/>
    <w:qFormat/>
    <w:pPr>
      <w:numPr>
        <w:ilvl w:val="0"/>
        <w:numId w:val="3"/>
      </w:numPr>
      <w:suppressAutoHyphens w:val="true"/>
      <w:spacing w:lineRule="auto" w:line="276" w:before="0" w:after="200"/>
      <w:jc w:val="both"/>
    </w:pPr>
    <w:rPr>
      <w:rFonts w:ascii="Cambria" w:hAnsi="Cambria" w:eastAsia="Calibri" w:cs="Cambria"/>
      <w:sz w:val="22"/>
      <w:szCs w:val="22"/>
      <w:lang w:eastAsia="en-US"/>
    </w:rPr>
  </w:style>
  <w:style w:type="paragraph" w:styleId="Cabecera">
    <w:name w:val="Header"/>
    <w:basedOn w:val="Cabeceraypie"/>
    <w:pPr>
      <w:suppressLineNumbers/>
    </w:pPr>
    <w:rPr/>
  </w:style>
  <w:style w:type="paragraph" w:styleId="Contenidodelmarco">
    <w:name w:val="Contenido del marco"/>
    <w:basedOn w:val="Normal"/>
    <w:qFormat/>
    <w:pPr/>
    <w:rPr/>
  </w:style>
  <w:style w:type="numbering" w:styleId="LFO2">
    <w:name w:val="LFO2"/>
    <w:qFormat/>
  </w:style>
  <w:style w:type="numbering" w:styleId="LFO3">
    <w:name w:val="LFO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1</Pages>
  <Words>1158</Words>
  <Characters>6375</Characters>
  <CharactersWithSpaces>7518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2025-07-29T14:42:00Z</dcterms:created>
  <dc:creator>Usuario Corporativo</dc:creator>
  <dc:description/>
  <dc:language>es-ES</dc:language>
  <cp:lastModifiedBy>Bonfill Caldú, Mª Carme</cp:lastModifiedBy>
  <cp:lastPrinted>2023-01-14T12:26:00Z</cp:lastPrinted>
  <dcterms:modified xsi:type="dcterms:W3CDTF">2025-07-29T14:42:00Z</dcterms:modified>
  <cp:revision>29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