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605F" w14:textId="77777777" w:rsidR="000C75C0" w:rsidRPr="000C75C0" w:rsidRDefault="000C75C0" w:rsidP="000C75C0">
      <w:pPr>
        <w:keepNext/>
        <w:spacing w:before="0" w:after="0"/>
        <w:outlineLvl w:val="1"/>
        <w:rPr>
          <w:rFonts w:ascii="Arial" w:eastAsia="Times New Roman" w:hAnsi="Arial" w:cs="Arial"/>
          <w:b/>
          <w:color w:val="000000"/>
          <w:sz w:val="20"/>
          <w:szCs w:val="20"/>
          <w:u w:val="single"/>
          <w:lang w:eastAsia="ca-ES"/>
        </w:rPr>
      </w:pPr>
      <w:bookmarkStart w:id="0" w:name="_Toc127964384"/>
      <w:bookmarkStart w:id="1" w:name="_Toc164158392"/>
      <w:bookmarkStart w:id="2" w:name="_Toc202786732"/>
      <w:r w:rsidRPr="000C75C0">
        <w:rPr>
          <w:rFonts w:ascii="Arial" w:eastAsia="Times New Roman" w:hAnsi="Arial" w:cs="Arial"/>
          <w:b/>
          <w:color w:val="000000"/>
          <w:sz w:val="20"/>
          <w:szCs w:val="20"/>
          <w:u w:val="single"/>
          <w:lang w:eastAsia="ca-ES"/>
        </w:rPr>
        <w:t>ANNEX 2. MODEL D’OFERTA ECONÒMICA I ALTRES CRITERIS AVALUABLES AUTOMÀTICAMENT</w:t>
      </w:r>
      <w:bookmarkEnd w:id="0"/>
      <w:bookmarkEnd w:id="1"/>
      <w:bookmarkEnd w:id="2"/>
    </w:p>
    <w:p w14:paraId="7FBBDB26" w14:textId="77777777" w:rsidR="000C75C0" w:rsidRPr="000C75C0" w:rsidRDefault="000C75C0" w:rsidP="000C75C0">
      <w:pPr>
        <w:spacing w:before="0" w:after="0" w:line="259" w:lineRule="auto"/>
        <w:jc w:val="left"/>
        <w:rPr>
          <w:rFonts w:ascii="Arial" w:eastAsia="Times New Roman" w:hAnsi="Arial" w:cs="Arial"/>
          <w:color w:val="000000"/>
          <w:sz w:val="20"/>
          <w:szCs w:val="20"/>
          <w:lang w:eastAsia="ca-ES"/>
        </w:rPr>
      </w:pPr>
      <w:r w:rsidRPr="000C75C0">
        <w:rPr>
          <w:rFonts w:ascii="Arial" w:eastAsia="Times New Roman" w:hAnsi="Arial" w:cs="Arial"/>
          <w:color w:val="000000"/>
          <w:sz w:val="20"/>
          <w:szCs w:val="20"/>
          <w:lang w:eastAsia="ca-ES"/>
        </w:rPr>
        <w:t xml:space="preserve"> </w:t>
      </w:r>
    </w:p>
    <w:p w14:paraId="64D33B4F" w14:textId="77777777" w:rsidR="000C75C0" w:rsidRPr="000C75C0" w:rsidRDefault="000C75C0" w:rsidP="000C75C0">
      <w:pPr>
        <w:spacing w:before="120"/>
        <w:rPr>
          <w:rFonts w:ascii="Arial" w:eastAsia="MS Mincho" w:hAnsi="Arial" w:cs="Arial"/>
          <w:sz w:val="20"/>
          <w:szCs w:val="20"/>
        </w:rPr>
      </w:pPr>
      <w:r w:rsidRPr="000C75C0">
        <w:rPr>
          <w:rFonts w:ascii="Arial" w:eastAsia="MS Mincho" w:hAnsi="Arial" w:cs="Arial"/>
          <w:sz w:val="20"/>
          <w:szCs w:val="20"/>
        </w:rPr>
        <w:fldChar w:fldCharType="begin">
          <w:ffData>
            <w:name w:val="Texto28"/>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r w:rsidRPr="000C75C0">
        <w:rPr>
          <w:rFonts w:ascii="Arial" w:eastAsia="MS Mincho" w:hAnsi="Arial" w:cs="Arial"/>
          <w:sz w:val="20"/>
          <w:szCs w:val="20"/>
        </w:rPr>
        <w:t xml:space="preserve">, amb DNI </w:t>
      </w:r>
      <w:r w:rsidRPr="000C75C0">
        <w:rPr>
          <w:rFonts w:ascii="Arial" w:eastAsia="MS Mincho" w:hAnsi="Arial" w:cs="Arial"/>
          <w:sz w:val="20"/>
          <w:szCs w:val="20"/>
        </w:rPr>
        <w:fldChar w:fldCharType="begin">
          <w:ffData>
            <w:name w:val="Texto29"/>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r w:rsidRPr="000C75C0">
        <w:rPr>
          <w:rFonts w:ascii="Arial" w:eastAsia="MS Mincho" w:hAnsi="Arial" w:cs="Arial"/>
          <w:sz w:val="20"/>
          <w:szCs w:val="20"/>
        </w:rPr>
        <w:t xml:space="preserve"> i domicili a </w:t>
      </w:r>
      <w:r w:rsidRPr="000C75C0">
        <w:rPr>
          <w:rFonts w:ascii="Arial" w:eastAsia="MS Mincho" w:hAnsi="Arial" w:cs="Arial"/>
          <w:sz w:val="20"/>
          <w:szCs w:val="20"/>
        </w:rPr>
        <w:fldChar w:fldCharType="begin">
          <w:ffData>
            <w:name w:val="Texto30"/>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r w:rsidRPr="000C75C0">
        <w:rPr>
          <w:rFonts w:ascii="Arial" w:eastAsia="MS Mincho" w:hAnsi="Arial" w:cs="Arial"/>
          <w:sz w:val="20"/>
          <w:szCs w:val="20"/>
        </w:rPr>
        <w:t xml:space="preserve">, actuant en nom propi, o en representació de </w:t>
      </w:r>
      <w:bookmarkStart w:id="3" w:name="Texto31"/>
      <w:r w:rsidRPr="000C75C0">
        <w:rPr>
          <w:rFonts w:ascii="Arial" w:eastAsia="MS Mincho" w:hAnsi="Arial" w:cs="Arial"/>
          <w:sz w:val="20"/>
          <w:szCs w:val="20"/>
        </w:rPr>
        <w:fldChar w:fldCharType="begin">
          <w:ffData>
            <w:name w:val="Texto31"/>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bookmarkEnd w:id="3"/>
      <w:r w:rsidRPr="000C75C0">
        <w:rPr>
          <w:rFonts w:ascii="Arial" w:eastAsia="MS Mincho" w:hAnsi="Arial" w:cs="Arial"/>
          <w:sz w:val="20"/>
          <w:szCs w:val="20"/>
        </w:rPr>
        <w:t xml:space="preserve"> amb NIF </w:t>
      </w:r>
      <w:r w:rsidRPr="000C75C0">
        <w:rPr>
          <w:rFonts w:ascii="Arial" w:eastAsia="MS Mincho" w:hAnsi="Arial" w:cs="Arial"/>
          <w:sz w:val="20"/>
          <w:szCs w:val="20"/>
        </w:rPr>
        <w:fldChar w:fldCharType="begin">
          <w:ffData>
            <w:name w:val="Texto28"/>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r w:rsidRPr="000C75C0">
        <w:rPr>
          <w:rFonts w:ascii="Arial" w:eastAsia="MS Mincho" w:hAnsi="Arial" w:cs="Arial"/>
          <w:sz w:val="20"/>
          <w:szCs w:val="20"/>
        </w:rPr>
        <w:t xml:space="preserve">assabentat del procediment obert simplificat per a l’adjudicació del contracte de </w:t>
      </w:r>
      <w:r w:rsidRPr="000C75C0">
        <w:rPr>
          <w:rFonts w:ascii="Arial" w:eastAsia="MS Mincho" w:hAnsi="Arial" w:cs="Arial"/>
          <w:i/>
          <w:iCs/>
          <w:sz w:val="20"/>
          <w:szCs w:val="20"/>
        </w:rPr>
        <w:t>“</w:t>
      </w:r>
      <w:bookmarkStart w:id="4" w:name="Texto32"/>
      <w:r w:rsidRPr="000C75C0">
        <w:rPr>
          <w:rFonts w:ascii="Arial" w:eastAsia="MS Mincho" w:hAnsi="Arial" w:cs="Arial"/>
          <w:i/>
          <w:iCs/>
          <w:sz w:val="20"/>
          <w:szCs w:val="20"/>
        </w:rPr>
        <w:fldChar w:fldCharType="begin">
          <w:ffData>
            <w:name w:val="Texto32"/>
            <w:enabled/>
            <w:calcOnExit w:val="0"/>
            <w:textInput/>
          </w:ffData>
        </w:fldChar>
      </w:r>
      <w:r w:rsidRPr="000C75C0">
        <w:rPr>
          <w:rFonts w:ascii="Arial" w:eastAsia="MS Mincho" w:hAnsi="Arial" w:cs="Arial"/>
          <w:i/>
          <w:iCs/>
          <w:sz w:val="20"/>
          <w:szCs w:val="20"/>
        </w:rPr>
        <w:instrText xml:space="preserve"> FORMTEXT </w:instrText>
      </w:r>
      <w:r w:rsidRPr="000C75C0">
        <w:rPr>
          <w:rFonts w:ascii="Arial" w:eastAsia="MS Mincho" w:hAnsi="Arial" w:cs="Arial"/>
          <w:i/>
          <w:iCs/>
          <w:sz w:val="20"/>
          <w:szCs w:val="20"/>
        </w:rPr>
      </w:r>
      <w:r w:rsidRPr="000C75C0">
        <w:rPr>
          <w:rFonts w:ascii="Arial" w:eastAsia="MS Mincho" w:hAnsi="Arial" w:cs="Arial"/>
          <w:i/>
          <w:iCs/>
          <w:sz w:val="20"/>
          <w:szCs w:val="20"/>
        </w:rPr>
        <w:fldChar w:fldCharType="separate"/>
      </w:r>
      <w:r w:rsidRPr="000C75C0">
        <w:rPr>
          <w:rFonts w:ascii="Arial" w:eastAsia="MS Mincho" w:hAnsi="Arial" w:cs="Arial"/>
          <w:i/>
          <w:iCs/>
          <w:noProof/>
          <w:sz w:val="20"/>
          <w:szCs w:val="20"/>
        </w:rPr>
        <w:t> </w:t>
      </w:r>
      <w:r w:rsidRPr="000C75C0">
        <w:rPr>
          <w:rFonts w:ascii="Arial" w:eastAsia="MS Mincho" w:hAnsi="Arial" w:cs="Arial"/>
          <w:i/>
          <w:iCs/>
          <w:noProof/>
          <w:sz w:val="20"/>
          <w:szCs w:val="20"/>
        </w:rPr>
        <w:t> </w:t>
      </w:r>
      <w:r w:rsidRPr="000C75C0">
        <w:rPr>
          <w:rFonts w:ascii="Arial" w:eastAsia="MS Mincho" w:hAnsi="Arial" w:cs="Arial"/>
          <w:i/>
          <w:iCs/>
          <w:noProof/>
          <w:sz w:val="20"/>
          <w:szCs w:val="20"/>
        </w:rPr>
        <w:t> </w:t>
      </w:r>
      <w:r w:rsidRPr="000C75C0">
        <w:rPr>
          <w:rFonts w:ascii="Arial" w:eastAsia="MS Mincho" w:hAnsi="Arial" w:cs="Arial"/>
          <w:i/>
          <w:iCs/>
          <w:noProof/>
          <w:sz w:val="20"/>
          <w:szCs w:val="20"/>
        </w:rPr>
        <w:t> </w:t>
      </w:r>
      <w:r w:rsidRPr="000C75C0">
        <w:rPr>
          <w:rFonts w:ascii="Arial" w:eastAsia="MS Mincho" w:hAnsi="Arial" w:cs="Arial"/>
          <w:i/>
          <w:iCs/>
          <w:noProof/>
          <w:sz w:val="20"/>
          <w:szCs w:val="20"/>
        </w:rPr>
        <w:t> </w:t>
      </w:r>
      <w:r w:rsidRPr="000C75C0">
        <w:rPr>
          <w:rFonts w:ascii="Arial" w:eastAsia="MS Mincho" w:hAnsi="Arial" w:cs="Arial"/>
          <w:i/>
          <w:iCs/>
          <w:sz w:val="20"/>
          <w:szCs w:val="20"/>
        </w:rPr>
        <w:fldChar w:fldCharType="end"/>
      </w:r>
      <w:bookmarkEnd w:id="4"/>
      <w:r w:rsidRPr="000C75C0">
        <w:rPr>
          <w:rFonts w:ascii="Arial" w:eastAsia="MS Mincho" w:hAnsi="Arial" w:cs="Arial"/>
          <w:i/>
          <w:iCs/>
          <w:sz w:val="20"/>
          <w:szCs w:val="20"/>
        </w:rPr>
        <w:t>”</w:t>
      </w:r>
      <w:r w:rsidRPr="000C75C0">
        <w:rPr>
          <w:rFonts w:ascii="Arial" w:eastAsia="MS Mincho" w:hAnsi="Arial" w:cs="Arial"/>
          <w:spacing w:val="-2"/>
          <w:sz w:val="20"/>
          <w:szCs w:val="20"/>
        </w:rPr>
        <w:t>, convocat per l’Ajuntament de Sant Cugat del Vallès, segons anunci publ</w:t>
      </w:r>
      <w:r w:rsidRPr="000C75C0">
        <w:rPr>
          <w:rFonts w:ascii="Arial" w:eastAsia="MS Mincho" w:hAnsi="Arial" w:cs="Arial"/>
          <w:sz w:val="20"/>
          <w:szCs w:val="20"/>
        </w:rPr>
        <w:t xml:space="preserve">icat en el perfil de contractant de l’Ajuntament en data </w:t>
      </w:r>
      <w:bookmarkStart w:id="5" w:name="Text217"/>
      <w:r w:rsidRPr="000C75C0">
        <w:rPr>
          <w:rFonts w:ascii="Arial" w:eastAsia="MS Mincho" w:hAnsi="Arial" w:cs="Arial"/>
          <w:sz w:val="20"/>
          <w:szCs w:val="20"/>
        </w:rPr>
        <w:fldChar w:fldCharType="begin">
          <w:ffData>
            <w:name w:val="Text217"/>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bookmarkEnd w:id="5"/>
      <w:r w:rsidRPr="000C75C0">
        <w:rPr>
          <w:rFonts w:ascii="Arial" w:eastAsia="MS Mincho" w:hAnsi="Arial" w:cs="Arial"/>
          <w:sz w:val="20"/>
          <w:szCs w:val="20"/>
        </w:rPr>
        <w:t>.</w:t>
      </w:r>
    </w:p>
    <w:p w14:paraId="1697454E" w14:textId="77777777" w:rsidR="000C75C0" w:rsidRPr="000C75C0" w:rsidRDefault="000C75C0" w:rsidP="000C75C0">
      <w:pPr>
        <w:spacing w:before="120"/>
        <w:rPr>
          <w:rFonts w:ascii="Arial" w:eastAsia="MS Mincho" w:hAnsi="Arial" w:cs="Arial"/>
          <w:b/>
          <w:sz w:val="20"/>
          <w:szCs w:val="20"/>
        </w:rPr>
      </w:pPr>
      <w:r w:rsidRPr="000C75C0">
        <w:rPr>
          <w:rFonts w:ascii="Arial" w:eastAsia="MS Mincho" w:hAnsi="Arial" w:cs="Arial"/>
          <w:b/>
          <w:sz w:val="20"/>
          <w:szCs w:val="20"/>
        </w:rPr>
        <w:t>DECLARO:</w:t>
      </w:r>
    </w:p>
    <w:p w14:paraId="444A81A0" w14:textId="77777777" w:rsidR="000C75C0" w:rsidRPr="000C75C0" w:rsidRDefault="000C75C0" w:rsidP="000C75C0">
      <w:pPr>
        <w:spacing w:before="120"/>
        <w:rPr>
          <w:rFonts w:ascii="Arial" w:eastAsia="MS Mincho" w:hAnsi="Arial" w:cs="Arial"/>
          <w:sz w:val="20"/>
          <w:szCs w:val="20"/>
        </w:rPr>
      </w:pPr>
      <w:r w:rsidRPr="000C75C0">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795BAB1E" w14:textId="77777777" w:rsidR="000C75C0" w:rsidRPr="000C75C0" w:rsidRDefault="000C75C0" w:rsidP="000C75C0">
      <w:pPr>
        <w:spacing w:before="120"/>
        <w:rPr>
          <w:rFonts w:ascii="Arial" w:eastAsia="MS Mincho" w:hAnsi="Arial" w:cs="Arial"/>
          <w:i/>
          <w:sz w:val="20"/>
          <w:szCs w:val="20"/>
        </w:rPr>
      </w:pPr>
      <w:r w:rsidRPr="000C75C0">
        <w:rPr>
          <w:rFonts w:ascii="Arial" w:eastAsia="MS Mincho" w:hAnsi="Arial" w:cs="Arial"/>
          <w:sz w:val="20"/>
          <w:szCs w:val="20"/>
        </w:rPr>
        <w:t xml:space="preserve">2n. Que em comprometo a la realització del contracte pel </w:t>
      </w:r>
      <w:r w:rsidRPr="000C75C0">
        <w:rPr>
          <w:rFonts w:ascii="Arial" w:eastAsia="MS Mincho" w:hAnsi="Arial" w:cs="Arial"/>
          <w:b/>
          <w:sz w:val="20"/>
          <w:szCs w:val="20"/>
          <w:u w:val="single"/>
        </w:rPr>
        <w:t>preu</w:t>
      </w:r>
      <w:r w:rsidRPr="000C75C0">
        <w:rPr>
          <w:rFonts w:ascii="Arial" w:eastAsia="MS Mincho" w:hAnsi="Arial" w:cs="Arial"/>
          <w:sz w:val="20"/>
          <w:szCs w:val="20"/>
        </w:rPr>
        <w:t xml:space="preserve"> següent</w:t>
      </w:r>
      <w:r w:rsidRPr="000C75C0">
        <w:rPr>
          <w:rFonts w:ascii="Arial" w:eastAsia="MS Mincho" w:hAnsi="Arial" w:cs="Arial"/>
          <w:i/>
          <w:sz w:val="20"/>
          <w:szCs w:val="20"/>
        </w:rPr>
        <w:t>:</w:t>
      </w:r>
    </w:p>
    <w:tbl>
      <w:tblPr>
        <w:tblpPr w:leftFromText="141" w:rightFromText="141" w:vertAnchor="text" w:horzAnchor="margin" w:tblpX="108" w:tblpY="89"/>
        <w:tblW w:w="3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1657"/>
      </w:tblGrid>
      <w:tr w:rsidR="000C75C0" w:rsidRPr="000C75C0" w14:paraId="124D9657" w14:textId="77777777" w:rsidTr="00764846">
        <w:trPr>
          <w:trHeight w:val="340"/>
        </w:trPr>
        <w:tc>
          <w:tcPr>
            <w:tcW w:w="5000" w:type="pct"/>
            <w:gridSpan w:val="2"/>
            <w:shd w:val="clear" w:color="auto" w:fill="A8D08D"/>
            <w:vAlign w:val="center"/>
          </w:tcPr>
          <w:p w14:paraId="4CC08F7D" w14:textId="77777777" w:rsidR="000C75C0" w:rsidRPr="000C75C0" w:rsidRDefault="000C75C0" w:rsidP="000C75C0">
            <w:pPr>
              <w:spacing w:before="0" w:after="0"/>
              <w:jc w:val="center"/>
              <w:rPr>
                <w:rFonts w:ascii="Arial" w:eastAsia="Times New Roman" w:hAnsi="Arial" w:cs="Times New Roman"/>
                <w:b/>
                <w:sz w:val="20"/>
                <w:szCs w:val="20"/>
              </w:rPr>
            </w:pPr>
            <w:r w:rsidRPr="000C75C0">
              <w:rPr>
                <w:rFonts w:ascii="Arial" w:eastAsia="Times New Roman" w:hAnsi="Arial" w:cs="Arial"/>
                <w:b/>
                <w:sz w:val="20"/>
                <w:szCs w:val="20"/>
              </w:rPr>
              <w:t>Contracte d’obres d’ampliació de voreres per a la millora de l’accessibilitat als camins escolars</w:t>
            </w:r>
          </w:p>
        </w:tc>
      </w:tr>
      <w:tr w:rsidR="000C75C0" w:rsidRPr="000C75C0" w14:paraId="7CEDCAF8" w14:textId="77777777" w:rsidTr="00764846">
        <w:trPr>
          <w:trHeight w:val="340"/>
        </w:trPr>
        <w:tc>
          <w:tcPr>
            <w:tcW w:w="3688" w:type="pct"/>
            <w:shd w:val="clear" w:color="auto" w:fill="D9D9D9"/>
            <w:vAlign w:val="center"/>
          </w:tcPr>
          <w:p w14:paraId="458D389C" w14:textId="77777777" w:rsidR="000C75C0" w:rsidRPr="000C75C0" w:rsidRDefault="000C75C0" w:rsidP="000C75C0">
            <w:pPr>
              <w:tabs>
                <w:tab w:val="left" w:pos="284"/>
              </w:tabs>
              <w:spacing w:before="0" w:after="0"/>
              <w:ind w:left="142"/>
              <w:rPr>
                <w:rFonts w:ascii="Arial" w:eastAsia="Times New Roman" w:hAnsi="Arial" w:cs="Arial"/>
                <w:sz w:val="20"/>
                <w:szCs w:val="20"/>
              </w:rPr>
            </w:pPr>
            <w:r w:rsidRPr="000C75C0">
              <w:rPr>
                <w:rFonts w:ascii="Arial" w:eastAsia="Times New Roman" w:hAnsi="Arial" w:cs="Arial"/>
                <w:sz w:val="20"/>
                <w:szCs w:val="20"/>
              </w:rPr>
              <w:t>Pressupost base de licitació màxim (IVA exclòs)</w:t>
            </w:r>
          </w:p>
        </w:tc>
        <w:tc>
          <w:tcPr>
            <w:tcW w:w="1312" w:type="pct"/>
            <w:shd w:val="clear" w:color="auto" w:fill="D9D9D9"/>
            <w:vAlign w:val="center"/>
          </w:tcPr>
          <w:p w14:paraId="55C18A91" w14:textId="77777777" w:rsidR="000C75C0" w:rsidRPr="000C75C0" w:rsidRDefault="000C75C0" w:rsidP="000C75C0">
            <w:pPr>
              <w:tabs>
                <w:tab w:val="left" w:pos="284"/>
              </w:tabs>
              <w:spacing w:before="0" w:after="0"/>
              <w:ind w:left="142"/>
              <w:jc w:val="center"/>
              <w:rPr>
                <w:rFonts w:ascii="Arial" w:eastAsia="Times New Roman" w:hAnsi="Arial" w:cs="Arial"/>
                <w:sz w:val="20"/>
                <w:szCs w:val="20"/>
              </w:rPr>
            </w:pPr>
            <w:r w:rsidRPr="000C75C0">
              <w:rPr>
                <w:rFonts w:ascii="Arial" w:eastAsia="Times New Roman" w:hAnsi="Arial" w:cs="Arial"/>
                <w:sz w:val="20"/>
                <w:szCs w:val="20"/>
              </w:rPr>
              <w:t>117.868,77 €</w:t>
            </w:r>
          </w:p>
        </w:tc>
      </w:tr>
      <w:tr w:rsidR="000C75C0" w:rsidRPr="000C75C0" w14:paraId="20995368" w14:textId="77777777" w:rsidTr="00764846">
        <w:trPr>
          <w:trHeight w:val="340"/>
        </w:trPr>
        <w:tc>
          <w:tcPr>
            <w:tcW w:w="3688" w:type="pct"/>
            <w:shd w:val="clear" w:color="auto" w:fill="E2EFD9"/>
            <w:vAlign w:val="center"/>
          </w:tcPr>
          <w:p w14:paraId="49907452" w14:textId="77777777" w:rsidR="000C75C0" w:rsidRPr="000C75C0" w:rsidRDefault="000C75C0" w:rsidP="000C75C0">
            <w:pPr>
              <w:tabs>
                <w:tab w:val="left" w:pos="284"/>
              </w:tabs>
              <w:spacing w:before="0" w:after="0"/>
              <w:ind w:left="142"/>
              <w:rPr>
                <w:rFonts w:ascii="Arial" w:eastAsia="Times New Roman" w:hAnsi="Arial" w:cs="Arial"/>
                <w:b/>
                <w:sz w:val="20"/>
                <w:szCs w:val="20"/>
              </w:rPr>
            </w:pPr>
            <w:r w:rsidRPr="000C75C0">
              <w:rPr>
                <w:rFonts w:ascii="Arial" w:eastAsia="Times New Roman" w:hAnsi="Arial" w:cs="Arial"/>
                <w:b/>
                <w:sz w:val="20"/>
                <w:szCs w:val="20"/>
              </w:rPr>
              <w:t>Oferta (IVA exclòs)</w:t>
            </w:r>
          </w:p>
        </w:tc>
        <w:tc>
          <w:tcPr>
            <w:tcW w:w="1312" w:type="pct"/>
            <w:shd w:val="clear" w:color="auto" w:fill="E2EFD9"/>
            <w:vAlign w:val="center"/>
          </w:tcPr>
          <w:p w14:paraId="45CB3ABE" w14:textId="77777777" w:rsidR="000C75C0" w:rsidRPr="000C75C0" w:rsidRDefault="000C75C0" w:rsidP="000C75C0">
            <w:pPr>
              <w:tabs>
                <w:tab w:val="left" w:pos="284"/>
              </w:tabs>
              <w:spacing w:before="0" w:after="0"/>
              <w:ind w:left="142"/>
              <w:jc w:val="center"/>
              <w:rPr>
                <w:rFonts w:ascii="Arial" w:eastAsia="Times New Roman" w:hAnsi="Arial" w:cs="Arial"/>
                <w:sz w:val="20"/>
                <w:szCs w:val="20"/>
              </w:rPr>
            </w:pPr>
            <w:r w:rsidRPr="000C75C0">
              <w:rPr>
                <w:rFonts w:ascii="Arial" w:eastAsia="MS Mincho" w:hAnsi="Arial" w:cs="Arial"/>
                <w:sz w:val="20"/>
                <w:szCs w:val="20"/>
              </w:rPr>
              <w:fldChar w:fldCharType="begin">
                <w:ffData>
                  <w:name w:val="Text217"/>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p>
        </w:tc>
      </w:tr>
      <w:tr w:rsidR="000C75C0" w:rsidRPr="000C75C0" w14:paraId="4DAADCAC" w14:textId="77777777" w:rsidTr="00764846">
        <w:trPr>
          <w:trHeight w:val="340"/>
        </w:trPr>
        <w:tc>
          <w:tcPr>
            <w:tcW w:w="3688" w:type="pct"/>
            <w:shd w:val="clear" w:color="auto" w:fill="E2EFD9"/>
            <w:vAlign w:val="center"/>
          </w:tcPr>
          <w:p w14:paraId="35218217" w14:textId="77777777" w:rsidR="000C75C0" w:rsidRPr="000C75C0" w:rsidRDefault="000C75C0" w:rsidP="000C75C0">
            <w:pPr>
              <w:tabs>
                <w:tab w:val="left" w:pos="284"/>
              </w:tabs>
              <w:spacing w:before="0" w:after="0"/>
              <w:ind w:left="142"/>
              <w:rPr>
                <w:rFonts w:ascii="Arial" w:eastAsia="Times New Roman" w:hAnsi="Arial" w:cs="Arial"/>
                <w:b/>
                <w:sz w:val="20"/>
                <w:szCs w:val="20"/>
              </w:rPr>
            </w:pPr>
            <w:r w:rsidRPr="000C75C0">
              <w:rPr>
                <w:rFonts w:ascii="Arial" w:eastAsia="Times New Roman" w:hAnsi="Arial" w:cs="Arial"/>
                <w:b/>
                <w:sz w:val="20"/>
                <w:szCs w:val="20"/>
              </w:rPr>
              <w:t>Oferta (IVA inclòs)</w:t>
            </w:r>
          </w:p>
        </w:tc>
        <w:tc>
          <w:tcPr>
            <w:tcW w:w="1312" w:type="pct"/>
            <w:shd w:val="clear" w:color="auto" w:fill="E2EFD9"/>
            <w:vAlign w:val="center"/>
          </w:tcPr>
          <w:p w14:paraId="618886DE" w14:textId="77777777" w:rsidR="000C75C0" w:rsidRPr="000C75C0" w:rsidRDefault="000C75C0" w:rsidP="000C75C0">
            <w:pPr>
              <w:tabs>
                <w:tab w:val="left" w:pos="284"/>
              </w:tabs>
              <w:spacing w:before="0" w:after="0"/>
              <w:ind w:left="142"/>
              <w:jc w:val="center"/>
              <w:rPr>
                <w:rFonts w:ascii="Arial" w:eastAsia="Times New Roman" w:hAnsi="Arial" w:cs="Arial"/>
                <w:b/>
                <w:sz w:val="20"/>
                <w:szCs w:val="20"/>
              </w:rPr>
            </w:pPr>
            <w:r w:rsidRPr="000C75C0">
              <w:rPr>
                <w:rFonts w:ascii="Arial" w:eastAsia="MS Mincho" w:hAnsi="Arial" w:cs="Arial"/>
                <w:sz w:val="20"/>
                <w:szCs w:val="20"/>
              </w:rPr>
              <w:fldChar w:fldCharType="begin">
                <w:ffData>
                  <w:name w:val="Text217"/>
                  <w:enabled/>
                  <w:calcOnExit w:val="0"/>
                  <w:textInput/>
                </w:ffData>
              </w:fldChar>
            </w:r>
            <w:r w:rsidRPr="000C75C0">
              <w:rPr>
                <w:rFonts w:ascii="Arial" w:eastAsia="MS Mincho" w:hAnsi="Arial" w:cs="Arial"/>
                <w:sz w:val="20"/>
                <w:szCs w:val="20"/>
              </w:rPr>
              <w:instrText xml:space="preserve"> FORMTEXT </w:instrText>
            </w:r>
            <w:r w:rsidRPr="000C75C0">
              <w:rPr>
                <w:rFonts w:ascii="Arial" w:eastAsia="MS Mincho" w:hAnsi="Arial" w:cs="Arial"/>
                <w:sz w:val="20"/>
                <w:szCs w:val="20"/>
              </w:rPr>
            </w:r>
            <w:r w:rsidRPr="000C75C0">
              <w:rPr>
                <w:rFonts w:ascii="Arial" w:eastAsia="MS Mincho" w:hAnsi="Arial" w:cs="Arial"/>
                <w:sz w:val="20"/>
                <w:szCs w:val="20"/>
              </w:rPr>
              <w:fldChar w:fldCharType="separate"/>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noProof/>
                <w:sz w:val="20"/>
                <w:szCs w:val="20"/>
              </w:rPr>
              <w:t> </w:t>
            </w:r>
            <w:r w:rsidRPr="000C75C0">
              <w:rPr>
                <w:rFonts w:ascii="Arial" w:eastAsia="MS Mincho" w:hAnsi="Arial" w:cs="Arial"/>
                <w:sz w:val="20"/>
                <w:szCs w:val="20"/>
              </w:rPr>
              <w:fldChar w:fldCharType="end"/>
            </w:r>
          </w:p>
        </w:tc>
      </w:tr>
    </w:tbl>
    <w:p w14:paraId="2EE08D26" w14:textId="77777777" w:rsidR="000C75C0" w:rsidRPr="000C75C0" w:rsidRDefault="000C75C0" w:rsidP="000C75C0">
      <w:pPr>
        <w:spacing w:before="120"/>
        <w:rPr>
          <w:rFonts w:ascii="Arial" w:eastAsia="MS Mincho" w:hAnsi="Arial" w:cs="Arial"/>
          <w:i/>
          <w:sz w:val="20"/>
          <w:szCs w:val="20"/>
        </w:rPr>
      </w:pPr>
    </w:p>
    <w:p w14:paraId="7793BC66" w14:textId="77777777" w:rsidR="000C75C0" w:rsidRPr="000C75C0" w:rsidRDefault="000C75C0" w:rsidP="000C75C0">
      <w:pPr>
        <w:spacing w:before="120"/>
        <w:rPr>
          <w:rFonts w:ascii="Arial" w:eastAsia="MS Mincho" w:hAnsi="Arial" w:cs="Arial"/>
          <w:i/>
          <w:sz w:val="20"/>
          <w:szCs w:val="20"/>
        </w:rPr>
      </w:pPr>
    </w:p>
    <w:p w14:paraId="79AF8DD6" w14:textId="77777777" w:rsidR="000C75C0" w:rsidRPr="000C75C0" w:rsidRDefault="000C75C0" w:rsidP="000C75C0">
      <w:pPr>
        <w:spacing w:before="120"/>
        <w:rPr>
          <w:rFonts w:ascii="Arial" w:eastAsia="MS Mincho" w:hAnsi="Arial" w:cs="Arial"/>
          <w:i/>
          <w:sz w:val="20"/>
          <w:szCs w:val="20"/>
        </w:rPr>
      </w:pPr>
    </w:p>
    <w:p w14:paraId="5EE14373" w14:textId="77777777" w:rsidR="000C75C0" w:rsidRPr="000C75C0" w:rsidRDefault="000C75C0" w:rsidP="000C75C0">
      <w:pPr>
        <w:spacing w:before="120"/>
        <w:rPr>
          <w:rFonts w:ascii="Arial" w:eastAsia="MS Mincho" w:hAnsi="Arial" w:cs="Arial"/>
          <w:i/>
          <w:sz w:val="20"/>
          <w:szCs w:val="20"/>
        </w:rPr>
      </w:pPr>
    </w:p>
    <w:p w14:paraId="02E58499" w14:textId="77777777" w:rsidR="000C75C0" w:rsidRPr="000C75C0" w:rsidRDefault="000C75C0" w:rsidP="000C75C0">
      <w:pPr>
        <w:spacing w:before="120"/>
        <w:rPr>
          <w:rFonts w:ascii="Arial" w:eastAsia="MS Mincho" w:hAnsi="Arial" w:cs="Arial"/>
          <w:sz w:val="20"/>
          <w:szCs w:val="20"/>
        </w:rPr>
      </w:pPr>
      <w:r w:rsidRPr="000C75C0">
        <w:rPr>
          <w:rFonts w:ascii="Arial" w:eastAsia="MS Mincho" w:hAnsi="Arial" w:cs="Arial"/>
          <w:sz w:val="20"/>
          <w:szCs w:val="20"/>
        </w:rPr>
        <w:t xml:space="preserve">3r. En relació amb els restants </w:t>
      </w:r>
      <w:r w:rsidRPr="000C75C0">
        <w:rPr>
          <w:rFonts w:ascii="Arial" w:eastAsia="MS Mincho" w:hAnsi="Arial" w:cs="Arial"/>
          <w:b/>
          <w:sz w:val="20"/>
          <w:szCs w:val="20"/>
          <w:u w:val="single"/>
        </w:rPr>
        <w:t>criteris d’adjudicació quantificables de forma automàtica</w:t>
      </w:r>
      <w:r w:rsidRPr="000C75C0">
        <w:rPr>
          <w:rFonts w:ascii="Arial" w:eastAsia="MS Mincho" w:hAnsi="Arial" w:cs="Arial"/>
          <w:sz w:val="20"/>
          <w:szCs w:val="20"/>
        </w:rPr>
        <w:t>:</w:t>
      </w:r>
    </w:p>
    <w:p w14:paraId="3A1C91B0" w14:textId="77777777" w:rsidR="000C75C0" w:rsidRPr="000C75C0" w:rsidRDefault="000C75C0" w:rsidP="000C75C0">
      <w:pPr>
        <w:numPr>
          <w:ilvl w:val="0"/>
          <w:numId w:val="6"/>
        </w:numPr>
        <w:spacing w:before="120"/>
        <w:rPr>
          <w:rFonts w:ascii="Arial" w:eastAsia="MS Mincho" w:hAnsi="Arial" w:cs="Arial"/>
          <w:sz w:val="20"/>
          <w:szCs w:val="20"/>
        </w:rPr>
      </w:pPr>
      <w:r w:rsidRPr="000C75C0">
        <w:rPr>
          <w:rFonts w:ascii="Arial" w:eastAsia="MS Mincho" w:hAnsi="Arial" w:cs="Arial"/>
          <w:b/>
          <w:sz w:val="20"/>
          <w:szCs w:val="20"/>
        </w:rPr>
        <w:t>Garantia de les obres</w:t>
      </w:r>
      <w:r w:rsidRPr="000C75C0">
        <w:rPr>
          <w:rFonts w:ascii="Arial" w:eastAsia="MS Mincho" w:hAnsi="Arial" w:cs="Arial"/>
          <w:sz w:val="20"/>
          <w:szCs w:val="20"/>
        </w:rPr>
        <w:t>: Ofereixo una ampliació del termini de garantia de les obres fins a:</w:t>
      </w:r>
    </w:p>
    <w:p w14:paraId="750DD7F1" w14:textId="77777777" w:rsidR="000C75C0" w:rsidRPr="000C75C0" w:rsidRDefault="000C75C0" w:rsidP="000C75C0">
      <w:pPr>
        <w:numPr>
          <w:ilvl w:val="1"/>
          <w:numId w:val="6"/>
        </w:numPr>
        <w:spacing w:before="0" w:after="0"/>
        <w:ind w:left="1434" w:hanging="357"/>
        <w:rPr>
          <w:rFonts w:ascii="Arial" w:eastAsia="MS Mincho" w:hAnsi="Arial" w:cs="Arial"/>
          <w:sz w:val="20"/>
          <w:szCs w:val="20"/>
        </w:rPr>
      </w:pPr>
      <w:r w:rsidRPr="000C75C0">
        <w:rPr>
          <w:rFonts w:ascii="Arial" w:eastAsia="MS Mincho" w:hAnsi="Arial" w:cs="Arial"/>
          <w:sz w:val="20"/>
          <w:szCs w:val="20"/>
        </w:rPr>
        <w:t>18 mesos</w:t>
      </w:r>
    </w:p>
    <w:p w14:paraId="2F222293" w14:textId="77777777" w:rsidR="000C75C0" w:rsidRPr="000C75C0" w:rsidRDefault="000C75C0" w:rsidP="000C75C0">
      <w:pPr>
        <w:numPr>
          <w:ilvl w:val="1"/>
          <w:numId w:val="6"/>
        </w:numPr>
        <w:spacing w:before="0" w:after="0"/>
        <w:ind w:left="1434" w:hanging="357"/>
        <w:rPr>
          <w:rFonts w:ascii="Arial" w:eastAsia="MS Mincho" w:hAnsi="Arial" w:cs="Arial"/>
          <w:sz w:val="20"/>
          <w:szCs w:val="20"/>
        </w:rPr>
      </w:pPr>
      <w:r w:rsidRPr="000C75C0">
        <w:rPr>
          <w:rFonts w:ascii="Arial" w:eastAsia="MS Mincho" w:hAnsi="Arial" w:cs="Arial"/>
          <w:sz w:val="20"/>
          <w:szCs w:val="20"/>
        </w:rPr>
        <w:t>24 mesos</w:t>
      </w:r>
    </w:p>
    <w:p w14:paraId="4B953C24" w14:textId="77777777" w:rsidR="000C75C0" w:rsidRPr="000C75C0" w:rsidRDefault="000C75C0" w:rsidP="000C75C0">
      <w:pPr>
        <w:numPr>
          <w:ilvl w:val="1"/>
          <w:numId w:val="6"/>
        </w:numPr>
        <w:spacing w:before="0" w:after="0"/>
        <w:ind w:left="1434" w:hanging="357"/>
        <w:rPr>
          <w:rFonts w:ascii="Arial" w:eastAsia="MS Mincho" w:hAnsi="Arial" w:cs="Arial"/>
          <w:sz w:val="20"/>
          <w:szCs w:val="20"/>
        </w:rPr>
      </w:pPr>
      <w:r w:rsidRPr="000C75C0">
        <w:rPr>
          <w:rFonts w:ascii="Arial" w:eastAsia="MS Mincho" w:hAnsi="Arial" w:cs="Arial"/>
          <w:sz w:val="20"/>
          <w:szCs w:val="20"/>
        </w:rPr>
        <w:t>30 mesos</w:t>
      </w:r>
    </w:p>
    <w:p w14:paraId="373109A5" w14:textId="77777777" w:rsidR="000C75C0" w:rsidRPr="000C75C0" w:rsidRDefault="000C75C0" w:rsidP="000C75C0">
      <w:pPr>
        <w:numPr>
          <w:ilvl w:val="1"/>
          <w:numId w:val="6"/>
        </w:numPr>
        <w:spacing w:before="0" w:after="0"/>
        <w:ind w:left="1434" w:hanging="357"/>
        <w:rPr>
          <w:rFonts w:ascii="Arial" w:eastAsia="MS Mincho" w:hAnsi="Arial" w:cs="Arial"/>
          <w:sz w:val="20"/>
          <w:szCs w:val="20"/>
        </w:rPr>
      </w:pPr>
      <w:r w:rsidRPr="000C75C0">
        <w:rPr>
          <w:rFonts w:ascii="Arial" w:eastAsia="MS Mincho" w:hAnsi="Arial" w:cs="Arial"/>
          <w:sz w:val="20"/>
          <w:szCs w:val="20"/>
        </w:rPr>
        <w:t>36 mesos</w:t>
      </w:r>
    </w:p>
    <w:p w14:paraId="6F4BCD3D" w14:textId="77777777" w:rsidR="000C75C0" w:rsidRPr="000C75C0" w:rsidRDefault="000C75C0" w:rsidP="000C75C0">
      <w:pPr>
        <w:spacing w:before="0" w:after="0"/>
        <w:ind w:left="1077"/>
        <w:rPr>
          <w:rFonts w:ascii="Arial" w:eastAsia="MS Mincho" w:hAnsi="Arial" w:cs="Arial"/>
          <w:i/>
          <w:sz w:val="20"/>
          <w:szCs w:val="20"/>
        </w:rPr>
      </w:pPr>
    </w:p>
    <w:p w14:paraId="4A0D963E" w14:textId="77777777" w:rsidR="000C75C0" w:rsidRPr="000C75C0" w:rsidRDefault="000C75C0" w:rsidP="000C75C0">
      <w:pPr>
        <w:spacing w:before="0" w:after="0"/>
        <w:ind w:left="1077"/>
        <w:rPr>
          <w:rFonts w:ascii="Arial" w:eastAsia="MS Mincho" w:hAnsi="Arial" w:cs="Arial"/>
          <w:i/>
          <w:sz w:val="20"/>
          <w:szCs w:val="20"/>
        </w:rPr>
      </w:pPr>
      <w:r w:rsidRPr="000C75C0">
        <w:rPr>
          <w:rFonts w:ascii="Arial" w:eastAsia="MS Mincho" w:hAnsi="Arial" w:cs="Arial"/>
          <w:i/>
          <w:sz w:val="20"/>
          <w:szCs w:val="20"/>
        </w:rPr>
        <w:t xml:space="preserve">El termini de garantia establert per aquesta obra és de 12 mesos. L’empresa licitadora pot </w:t>
      </w:r>
      <w:proofErr w:type="spellStart"/>
      <w:r w:rsidRPr="000C75C0">
        <w:rPr>
          <w:rFonts w:ascii="Arial" w:eastAsia="MS Mincho" w:hAnsi="Arial" w:cs="Arial"/>
          <w:i/>
          <w:sz w:val="20"/>
          <w:szCs w:val="20"/>
        </w:rPr>
        <w:t>ofertar</w:t>
      </w:r>
      <w:proofErr w:type="spellEnd"/>
      <w:r w:rsidRPr="000C75C0">
        <w:rPr>
          <w:rFonts w:ascii="Arial" w:eastAsia="MS Mincho" w:hAnsi="Arial" w:cs="Arial"/>
          <w:i/>
          <w:sz w:val="20"/>
          <w:szCs w:val="20"/>
        </w:rPr>
        <w:t xml:space="preserve"> una ampliació de la garantia tenint en compte aquests 12 mesos mínims fins a 36 en total..</w:t>
      </w:r>
    </w:p>
    <w:p w14:paraId="0649B6BF" w14:textId="77777777" w:rsidR="000C75C0" w:rsidRPr="000C75C0" w:rsidRDefault="000C75C0" w:rsidP="000C75C0">
      <w:pPr>
        <w:numPr>
          <w:ilvl w:val="0"/>
          <w:numId w:val="6"/>
        </w:numPr>
        <w:spacing w:before="120"/>
        <w:rPr>
          <w:rFonts w:ascii="Arial" w:eastAsia="MS Mincho" w:hAnsi="Arial" w:cs="Arial"/>
          <w:b/>
          <w:sz w:val="20"/>
          <w:szCs w:val="20"/>
        </w:rPr>
      </w:pPr>
      <w:r w:rsidRPr="000C75C0">
        <w:rPr>
          <w:rFonts w:ascii="Arial" w:eastAsia="MS Mincho" w:hAnsi="Arial" w:cs="Arial"/>
          <w:b/>
          <w:sz w:val="20"/>
          <w:szCs w:val="20"/>
        </w:rPr>
        <w:t xml:space="preserve">Canalització de xarxa existent de telecomunicacions al vol: </w:t>
      </w:r>
    </w:p>
    <w:p w14:paraId="54F47848" w14:textId="77777777" w:rsidR="000C75C0" w:rsidRPr="000C75C0" w:rsidRDefault="000C75C0" w:rsidP="000C75C0">
      <w:pPr>
        <w:numPr>
          <w:ilvl w:val="1"/>
          <w:numId w:val="6"/>
        </w:numPr>
        <w:spacing w:before="120"/>
        <w:rPr>
          <w:rFonts w:ascii="Arial" w:eastAsia="MS Mincho" w:hAnsi="Arial" w:cs="Arial"/>
          <w:sz w:val="20"/>
          <w:szCs w:val="20"/>
        </w:rPr>
      </w:pPr>
      <w:r w:rsidRPr="000C75C0">
        <w:rPr>
          <w:rFonts w:ascii="Arial" w:eastAsia="MS Mincho" w:hAnsi="Arial" w:cs="Arial"/>
          <w:sz w:val="20"/>
          <w:szCs w:val="20"/>
        </w:rPr>
        <w:t>Ofereixo la canalització de xarxa existent de telecomunicacions al vol.</w:t>
      </w:r>
    </w:p>
    <w:p w14:paraId="41B73327" w14:textId="77777777" w:rsidR="000C75C0" w:rsidRPr="000C75C0" w:rsidRDefault="000C75C0" w:rsidP="000C75C0">
      <w:pPr>
        <w:numPr>
          <w:ilvl w:val="1"/>
          <w:numId w:val="6"/>
        </w:numPr>
        <w:spacing w:before="0" w:after="0"/>
        <w:rPr>
          <w:rFonts w:ascii="Arial" w:eastAsia="MS Mincho" w:hAnsi="Arial" w:cs="Arial"/>
          <w:sz w:val="20"/>
          <w:szCs w:val="20"/>
        </w:rPr>
      </w:pPr>
      <w:r w:rsidRPr="000C75C0">
        <w:rPr>
          <w:rFonts w:ascii="Arial" w:eastAsia="MS Mincho" w:hAnsi="Arial" w:cs="Arial"/>
          <w:sz w:val="20"/>
          <w:szCs w:val="20"/>
        </w:rPr>
        <w:t xml:space="preserve">No ofereixo la millora. </w:t>
      </w:r>
    </w:p>
    <w:p w14:paraId="2C324692" w14:textId="77777777" w:rsidR="000C75C0" w:rsidRPr="000C75C0" w:rsidRDefault="000C75C0" w:rsidP="000C75C0">
      <w:pPr>
        <w:numPr>
          <w:ilvl w:val="0"/>
          <w:numId w:val="6"/>
        </w:numPr>
        <w:spacing w:before="120"/>
        <w:rPr>
          <w:rFonts w:ascii="Arial" w:eastAsia="MS Mincho" w:hAnsi="Arial" w:cs="Arial"/>
          <w:b/>
          <w:sz w:val="20"/>
          <w:szCs w:val="20"/>
        </w:rPr>
      </w:pPr>
      <w:r w:rsidRPr="000C75C0">
        <w:rPr>
          <w:rFonts w:ascii="Arial" w:eastAsia="MS Mincho" w:hAnsi="Arial" w:cs="Arial"/>
          <w:b/>
          <w:sz w:val="20"/>
          <w:szCs w:val="20"/>
        </w:rPr>
        <w:t>Millora de la capacitat de retenció i estratificació de l’aigua de la pluja:</w:t>
      </w:r>
    </w:p>
    <w:p w14:paraId="1FCA1BFE" w14:textId="77777777" w:rsidR="000C75C0" w:rsidRPr="000C75C0" w:rsidRDefault="000C75C0" w:rsidP="000C75C0">
      <w:pPr>
        <w:numPr>
          <w:ilvl w:val="1"/>
          <w:numId w:val="6"/>
        </w:numPr>
        <w:spacing w:before="120"/>
        <w:rPr>
          <w:rFonts w:ascii="Arial" w:eastAsia="MS Mincho" w:hAnsi="Arial" w:cs="Arial"/>
          <w:sz w:val="20"/>
          <w:szCs w:val="20"/>
        </w:rPr>
      </w:pPr>
      <w:r w:rsidRPr="000C75C0">
        <w:rPr>
          <w:rFonts w:ascii="Arial" w:eastAsia="MS Mincho" w:hAnsi="Arial" w:cs="Arial"/>
          <w:sz w:val="20"/>
          <w:szCs w:val="20"/>
        </w:rPr>
        <w:t xml:space="preserve">Ofereixo </w:t>
      </w:r>
      <w:r w:rsidRPr="000C75C0">
        <w:rPr>
          <w:rFonts w:ascii="Arial" w:eastAsia="Times New Roman" w:hAnsi="Arial" w:cs="Arial"/>
          <w:sz w:val="20"/>
          <w:szCs w:val="20"/>
          <w:lang w:eastAsia="en-US"/>
        </w:rPr>
        <w:t>l’augment de la capacitat de retenció de l’aigua de la pluja en els 22 escocells.</w:t>
      </w:r>
    </w:p>
    <w:p w14:paraId="27A0A7A8" w14:textId="77777777" w:rsidR="000C75C0" w:rsidRPr="000C75C0" w:rsidRDefault="000C75C0" w:rsidP="000C75C0">
      <w:pPr>
        <w:numPr>
          <w:ilvl w:val="1"/>
          <w:numId w:val="6"/>
        </w:numPr>
        <w:spacing w:before="0" w:after="0"/>
        <w:rPr>
          <w:rFonts w:ascii="Arial" w:eastAsia="MS Mincho" w:hAnsi="Arial" w:cs="Arial"/>
          <w:sz w:val="20"/>
          <w:szCs w:val="20"/>
        </w:rPr>
      </w:pPr>
      <w:r w:rsidRPr="000C75C0">
        <w:rPr>
          <w:rFonts w:ascii="Arial" w:eastAsia="MS Mincho" w:hAnsi="Arial" w:cs="Arial"/>
          <w:sz w:val="20"/>
          <w:szCs w:val="20"/>
        </w:rPr>
        <w:t xml:space="preserve">No ofereixo la millora. </w:t>
      </w:r>
    </w:p>
    <w:p w14:paraId="594C9D57" w14:textId="77777777" w:rsidR="000C75C0" w:rsidRPr="000C75C0" w:rsidRDefault="000C75C0" w:rsidP="000C75C0">
      <w:pPr>
        <w:spacing w:before="120"/>
        <w:rPr>
          <w:rFonts w:ascii="Arial" w:eastAsia="MS Mincho" w:hAnsi="Arial" w:cs="Arial"/>
          <w:sz w:val="20"/>
          <w:szCs w:val="20"/>
        </w:rPr>
      </w:pPr>
      <w:r w:rsidRPr="000C75C0">
        <w:rPr>
          <w:rFonts w:ascii="Arial" w:eastAsia="MS Mincho" w:hAnsi="Arial" w:cs="Arial"/>
          <w:sz w:val="20"/>
          <w:szCs w:val="20"/>
        </w:rPr>
        <w:t xml:space="preserve">4t. </w:t>
      </w:r>
      <w:r w:rsidRPr="000C75C0">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6B3CED1E" w14:textId="77777777" w:rsidR="000C75C0" w:rsidRPr="000C75C0" w:rsidRDefault="000C75C0" w:rsidP="000C75C0">
      <w:pPr>
        <w:spacing w:before="120"/>
        <w:rPr>
          <w:rFonts w:ascii="Arial" w:eastAsia="MS Mincho" w:hAnsi="Arial" w:cs="Arial"/>
          <w:sz w:val="20"/>
          <w:szCs w:val="20"/>
        </w:rPr>
      </w:pPr>
      <w:r w:rsidRPr="000C75C0">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1B6181ED" w14:textId="77777777" w:rsidR="000C75C0" w:rsidRPr="000C75C0" w:rsidRDefault="000C75C0" w:rsidP="000C75C0">
      <w:pPr>
        <w:spacing w:before="0" w:after="0"/>
        <w:rPr>
          <w:rFonts w:ascii="Arial" w:eastAsia="Times New Roman" w:hAnsi="Arial" w:cs="Arial"/>
          <w:sz w:val="20"/>
          <w:szCs w:val="20"/>
        </w:rPr>
      </w:pPr>
    </w:p>
    <w:p w14:paraId="06C2157A" w14:textId="77777777" w:rsidR="000C75C0" w:rsidRPr="000C75C0" w:rsidRDefault="000C75C0" w:rsidP="000C75C0">
      <w:pPr>
        <w:spacing w:before="0" w:after="0"/>
        <w:rPr>
          <w:rFonts w:ascii="Arial" w:eastAsia="MS Mincho" w:hAnsi="Arial" w:cs="Arial"/>
          <w:sz w:val="20"/>
          <w:szCs w:val="20"/>
        </w:rPr>
      </w:pPr>
      <w:r w:rsidRPr="000C75C0">
        <w:rPr>
          <w:rFonts w:ascii="Arial" w:eastAsia="Times New Roman" w:hAnsi="Arial" w:cs="Arial"/>
          <w:sz w:val="20"/>
          <w:szCs w:val="20"/>
        </w:rPr>
        <w:lastRenderedPageBreak/>
        <w:t>6è. S’a</w:t>
      </w:r>
      <w:r w:rsidRPr="000C75C0">
        <w:rPr>
          <w:rFonts w:ascii="Arial" w:eastAsia="MS Mincho" w:hAnsi="Arial" w:cs="Arial"/>
          <w:sz w:val="20"/>
          <w:szCs w:val="20"/>
        </w:rPr>
        <w:t>companya en format TCQ 2000 el pressupost de l’obra, amb inclusió dels preus unitaris oferts i els llistats dels documents que es refereix l’apartat G.3.1 del quadre de característiques del PCAP.</w:t>
      </w:r>
    </w:p>
    <w:p w14:paraId="5EBE9B85" w14:textId="77777777" w:rsidR="000C75C0" w:rsidRPr="000C75C0" w:rsidRDefault="000C75C0" w:rsidP="000C75C0">
      <w:pPr>
        <w:spacing w:before="120"/>
        <w:rPr>
          <w:rFonts w:ascii="Arial" w:eastAsia="MS Mincho" w:hAnsi="Arial" w:cs="Arial"/>
          <w:sz w:val="20"/>
          <w:szCs w:val="20"/>
        </w:rPr>
      </w:pPr>
    </w:p>
    <w:p w14:paraId="516131FB" w14:textId="77777777" w:rsidR="000C75C0" w:rsidRPr="000C75C0" w:rsidRDefault="000C75C0" w:rsidP="000C75C0">
      <w:pPr>
        <w:spacing w:before="120"/>
        <w:rPr>
          <w:rFonts w:ascii="Arial" w:eastAsia="MS Mincho" w:hAnsi="Arial" w:cs="Arial"/>
          <w:sz w:val="20"/>
          <w:szCs w:val="20"/>
        </w:rPr>
      </w:pPr>
      <w:r w:rsidRPr="000C75C0">
        <w:rPr>
          <w:rFonts w:ascii="Arial" w:eastAsia="MS Gothic" w:hAnsi="Arial" w:cs="Arial"/>
          <w:i/>
          <w:sz w:val="20"/>
          <w:szCs w:val="20"/>
        </w:rPr>
        <w:t xml:space="preserve"> (Lloc, data i signatura de la licitadora)</w:t>
      </w:r>
    </w:p>
    <w:p w14:paraId="18C73CE8" w14:textId="77777777" w:rsidR="000C75C0" w:rsidRPr="000C75C0" w:rsidRDefault="000C75C0" w:rsidP="000C75C0">
      <w:pPr>
        <w:spacing w:before="120"/>
        <w:rPr>
          <w:rFonts w:ascii="Arial" w:eastAsia="MS Mincho" w:hAnsi="Arial" w:cs="Arial"/>
          <w:b/>
          <w:sz w:val="20"/>
          <w:szCs w:val="20"/>
        </w:rPr>
      </w:pPr>
    </w:p>
    <w:p w14:paraId="2E785824" w14:textId="77777777" w:rsidR="000C75C0" w:rsidRPr="000C75C0" w:rsidRDefault="000C75C0" w:rsidP="000C75C0">
      <w:pPr>
        <w:spacing w:before="0" w:after="0"/>
        <w:rPr>
          <w:rFonts w:ascii="Arial" w:eastAsia="MS Mincho" w:hAnsi="Arial" w:cs="Arial"/>
          <w:sz w:val="20"/>
          <w:szCs w:val="20"/>
        </w:rPr>
      </w:pPr>
    </w:p>
    <w:p w14:paraId="59DA17F8" w14:textId="77777777" w:rsidR="000C75C0" w:rsidRPr="000C75C0" w:rsidRDefault="000C75C0" w:rsidP="000C75C0">
      <w:pPr>
        <w:spacing w:before="0" w:after="0"/>
        <w:rPr>
          <w:rFonts w:ascii="Arial" w:eastAsia="MS Gothic" w:hAnsi="Arial" w:cs="Arial"/>
          <w:sz w:val="20"/>
          <w:szCs w:val="20"/>
        </w:rPr>
      </w:pPr>
    </w:p>
    <w:p w14:paraId="1ED67C75" w14:textId="77777777" w:rsidR="000C75C0" w:rsidRPr="000C75C0" w:rsidRDefault="000C75C0" w:rsidP="000C75C0">
      <w:pPr>
        <w:spacing w:before="0" w:after="0"/>
        <w:rPr>
          <w:rFonts w:ascii="Arial" w:eastAsia="MS Gothic" w:hAnsi="Arial" w:cs="Arial"/>
          <w:sz w:val="20"/>
          <w:szCs w:val="20"/>
        </w:rPr>
      </w:pPr>
    </w:p>
    <w:p w14:paraId="2571558B" w14:textId="77777777" w:rsidR="000C75C0" w:rsidRPr="000C75C0" w:rsidRDefault="000C75C0" w:rsidP="000C75C0">
      <w:pPr>
        <w:spacing w:before="0" w:after="0"/>
        <w:rPr>
          <w:rFonts w:ascii="Arial" w:eastAsia="MS Gothic" w:hAnsi="Arial" w:cs="Arial"/>
          <w:sz w:val="20"/>
          <w:szCs w:val="20"/>
        </w:rPr>
      </w:pPr>
    </w:p>
    <w:p w14:paraId="07EB8274" w14:textId="77777777" w:rsidR="000C75C0" w:rsidRPr="000C75C0" w:rsidRDefault="000C75C0" w:rsidP="000C75C0">
      <w:pPr>
        <w:spacing w:before="120"/>
        <w:rPr>
          <w:rFonts w:ascii="Arial" w:eastAsia="MS Mincho" w:hAnsi="Arial" w:cs="Arial"/>
          <w:b/>
          <w:sz w:val="20"/>
          <w:szCs w:val="20"/>
        </w:rPr>
      </w:pPr>
    </w:p>
    <w:p w14:paraId="70F83E28" w14:textId="77777777" w:rsidR="000C75C0" w:rsidRPr="000C75C0" w:rsidRDefault="000C75C0" w:rsidP="000C75C0">
      <w:pPr>
        <w:spacing w:before="0" w:after="0"/>
        <w:rPr>
          <w:rFonts w:ascii="Arial" w:eastAsia="MS Mincho" w:hAnsi="Arial" w:cs="Arial"/>
          <w:sz w:val="20"/>
          <w:szCs w:val="20"/>
        </w:rPr>
      </w:pPr>
    </w:p>
    <w:p w14:paraId="7E757033" w14:textId="77777777" w:rsidR="000C75C0" w:rsidRPr="000C75C0" w:rsidRDefault="000C75C0" w:rsidP="000C75C0">
      <w:pPr>
        <w:spacing w:before="0" w:after="0"/>
        <w:rPr>
          <w:rFonts w:ascii="Arial" w:eastAsia="MS Gothic" w:hAnsi="Arial" w:cs="Arial"/>
          <w:sz w:val="20"/>
          <w:szCs w:val="20"/>
        </w:rPr>
      </w:pPr>
    </w:p>
    <w:p w14:paraId="7A5E557A" w14:textId="77777777" w:rsidR="000C75C0" w:rsidRPr="000C75C0" w:rsidRDefault="000C75C0" w:rsidP="000C75C0">
      <w:pPr>
        <w:spacing w:before="0" w:after="0"/>
        <w:rPr>
          <w:rFonts w:ascii="Arial" w:eastAsia="MS Gothic" w:hAnsi="Arial" w:cs="Arial"/>
          <w:sz w:val="20"/>
          <w:szCs w:val="20"/>
        </w:rPr>
      </w:pPr>
    </w:p>
    <w:sectPr w:rsidR="000C75C0" w:rsidRPr="000C75C0"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AEA79" w14:textId="77777777" w:rsidR="00620774" w:rsidRDefault="00620774" w:rsidP="00816ABE">
      <w:r>
        <w:separator/>
      </w:r>
    </w:p>
  </w:endnote>
  <w:endnote w:type="continuationSeparator" w:id="0">
    <w:p w14:paraId="6EE15A2C"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7B1B"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51C5DA7"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4C78" w14:textId="77777777" w:rsidR="00620774" w:rsidRPr="00B76A9E" w:rsidRDefault="00620774" w:rsidP="00B76A9E">
    <w:pPr>
      <w:pStyle w:val="Peu"/>
      <w:framePr w:wrap="around" w:vAnchor="text" w:hAnchor="margin" w:xAlign="right" w:y="961"/>
      <w:jc w:val="right"/>
      <w:rPr>
        <w:rStyle w:val="Nmerodepgina"/>
      </w:rPr>
    </w:pPr>
  </w:p>
  <w:p w14:paraId="3F54564F"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217FEFD0"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6393" w14:textId="77777777" w:rsidR="00620774" w:rsidRDefault="00620774" w:rsidP="00816ABE">
      <w:r>
        <w:separator/>
      </w:r>
    </w:p>
  </w:footnote>
  <w:footnote w:type="continuationSeparator" w:id="0">
    <w:p w14:paraId="241CFACB"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9990"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3BD807BE" wp14:editId="69ADE0A2">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4E8F942C" wp14:editId="75343658">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6F15D06B" wp14:editId="32E97BDA">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50F00B78"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9486E5A"/>
    <w:multiLevelType w:val="hybridMultilevel"/>
    <w:tmpl w:val="251E7786"/>
    <w:lvl w:ilvl="0" w:tplc="04030001">
      <w:start w:val="1"/>
      <w:numFmt w:val="bullet"/>
      <w:lvlText w:val=""/>
      <w:lvlJc w:val="left"/>
      <w:pPr>
        <w:ind w:left="720" w:hanging="360"/>
      </w:pPr>
      <w:rPr>
        <w:rFonts w:ascii="Symbol" w:hAnsi="Symbol" w:hint="default"/>
      </w:rPr>
    </w:lvl>
    <w:lvl w:ilvl="1" w:tplc="1426369E">
      <w:start w:val="1"/>
      <w:numFmt w:val="bullet"/>
      <w:lvlText w:val="□"/>
      <w:lvlJc w:val="left"/>
      <w:pPr>
        <w:ind w:left="1440" w:hanging="360"/>
      </w:pPr>
      <w:rPr>
        <w:rFonts w:ascii="Batang" w:eastAsia="Batang" w:hAnsi="Batang" w:hint="eastAsia"/>
        <w:b w:val="0"/>
        <w:i w:val="0"/>
        <w:strike w:val="0"/>
        <w:dstrike w:val="0"/>
        <w:color w:val="000000"/>
        <w:sz w:val="22"/>
        <w:u w:val="none" w:color="000000"/>
        <w:vertAlign w:val="baseline"/>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C75C0"/>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5A2B524D"/>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2386</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2025-07-30T11:50:00Z</dcterms:created>
  <dcterms:modified xsi:type="dcterms:W3CDTF">2025-07-30T11:50:00Z</dcterms:modified>
</cp:coreProperties>
</file>