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071394" cy="44348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394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102"/>
        <w:rPr>
          <w:rFonts w:ascii="Times New Roman"/>
          <w:sz w:val="22"/>
        </w:rPr>
      </w:pPr>
    </w:p>
    <w:p>
      <w:pPr>
        <w:pStyle w:val="Title"/>
        <w:rPr>
          <w:u w:val="none"/>
        </w:rPr>
      </w:pPr>
      <w:r>
        <w:rPr>
          <w:u w:val="single"/>
        </w:rPr>
        <w:t>ANNEX</w:t>
      </w:r>
      <w:r>
        <w:rPr>
          <w:rFonts w:ascii="Times New Roman"/>
          <w:b w:val="0"/>
          <w:spacing w:val="48"/>
          <w:u w:val="single"/>
        </w:rPr>
        <w:t> </w:t>
      </w:r>
      <w:r>
        <w:rPr>
          <w:spacing w:val="-10"/>
          <w:u w:val="single"/>
        </w:rPr>
        <w:t>4</w:t>
      </w:r>
    </w:p>
    <w:p>
      <w:pPr>
        <w:pStyle w:val="BodyText"/>
        <w:spacing w:before="229"/>
        <w:rPr>
          <w:rFonts w:ascii="Arial"/>
          <w:b/>
        </w:rPr>
      </w:pPr>
    </w:p>
    <w:p>
      <w:pPr>
        <w:pStyle w:val="Heading1"/>
        <w:ind w:left="165"/>
        <w:jc w:val="both"/>
      </w:pPr>
      <w:r>
        <w:rPr>
          <w:spacing w:val="-4"/>
        </w:rPr>
        <w:t>MODEL</w:t>
      </w:r>
      <w:r>
        <w:rPr>
          <w:spacing w:val="4"/>
        </w:rPr>
        <w:t> </w:t>
      </w:r>
      <w:r>
        <w:rPr>
          <w:spacing w:val="-4"/>
        </w:rPr>
        <w:t>D’OFERTA</w:t>
      </w:r>
      <w:r>
        <w:rPr>
          <w:spacing w:val="1"/>
        </w:rPr>
        <w:t> </w:t>
      </w:r>
      <w:r>
        <w:rPr>
          <w:spacing w:val="-4"/>
        </w:rPr>
        <w:t>ECONÒMICA</w:t>
      </w:r>
      <w:r>
        <w:rPr>
          <w:spacing w:val="-1"/>
        </w:rPr>
        <w:t> </w:t>
      </w:r>
      <w:r>
        <w:rPr>
          <w:spacing w:val="-4"/>
        </w:rPr>
        <w:t>GENERAL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tabs>
          <w:tab w:pos="1581" w:val="left" w:leader="none"/>
          <w:tab w:pos="2997" w:val="left" w:leader="none"/>
          <w:tab w:pos="5122" w:val="left" w:leader="none"/>
        </w:tabs>
        <w:ind w:left="165"/>
        <w:jc w:val="both"/>
      </w:pPr>
      <w:r>
        <w:rPr>
          <w:spacing w:val="-2"/>
        </w:rPr>
        <w:t>En/na</w:t>
      </w:r>
      <w:r>
        <w:rPr>
          <w:rFonts w:ascii="Times New Roman" w:hAnsi="Times New Roman"/>
        </w:rPr>
        <w:tab/>
      </w:r>
      <w:r>
        <w:rPr/>
        <w:t>,</w:t>
      </w:r>
      <w:r>
        <w:rPr>
          <w:rFonts w:ascii="Times New Roman" w:hAnsi="Times New Roman"/>
          <w:spacing w:val="4"/>
        </w:rPr>
        <w:t> </w:t>
      </w:r>
      <w:r>
        <w:rPr/>
        <w:t>amb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NIF</w:t>
      </w:r>
      <w:r>
        <w:rPr>
          <w:rFonts w:ascii="Times New Roman" w:hAnsi="Times New Roman"/>
        </w:rPr>
        <w:tab/>
      </w:r>
      <w:r>
        <w:rPr/>
        <w:t>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  <w:spacing w:val="2"/>
        </w:rPr>
        <w:t> </w:t>
      </w:r>
      <w:r>
        <w:rPr/>
        <w:t>qualitat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rPr/>
        <w:t>i</w:t>
      </w:r>
      <w:r>
        <w:rPr>
          <w:rFonts w:ascii="Times New Roman" w:hAnsi="Times New Roman"/>
          <w:spacing w:val="-1"/>
        </w:rPr>
        <w:t> </w:t>
      </w:r>
      <w:r>
        <w:rPr/>
        <w:t>en</w:t>
      </w:r>
      <w:r>
        <w:rPr>
          <w:rFonts w:ascii="Times New Roman" w:hAnsi="Times New Roman"/>
          <w:spacing w:val="1"/>
        </w:rPr>
        <w:t> </w:t>
      </w:r>
      <w:r>
        <w:rPr/>
        <w:t>nom</w:t>
      </w:r>
      <w:r>
        <w:rPr>
          <w:rFonts w:ascii="Times New Roman" w:hAnsi="Times New Roman"/>
          <w:spacing w:val="4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representació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la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3705" w:val="left" w:leader="none"/>
          <w:tab w:pos="5122" w:val="left" w:leader="none"/>
          <w:tab w:pos="6538" w:val="left" w:leader="none"/>
          <w:tab w:pos="7954" w:val="left" w:leader="none"/>
        </w:tabs>
        <w:ind w:left="165" w:right="89" w:firstLine="707"/>
        <w:jc w:val="both"/>
      </w:pPr>
      <w:r>
        <w:rPr/>
        <w:t>,</w:t>
      </w:r>
      <w:r>
        <w:rPr>
          <w:rFonts w:ascii="Times New Roman" w:hAnsi="Times New Roman"/>
        </w:rPr>
        <w:t> </w:t>
      </w:r>
      <w:r>
        <w:rPr/>
        <w:t>amb</w:t>
      </w:r>
      <w:r>
        <w:rPr>
          <w:rFonts w:ascii="Times New Roman" w:hAnsi="Times New Roman"/>
        </w:rPr>
        <w:t> </w:t>
      </w:r>
      <w:r>
        <w:rPr/>
        <w:t>CIF</w:t>
      </w:r>
      <w:r>
        <w:rPr>
          <w:rFonts w:ascii="Times New Roman" w:hAnsi="Times New Roman"/>
        </w:rPr>
        <w:t> </w:t>
      </w:r>
      <w:r>
        <w:rPr/>
        <w:t>....................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domiciliada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ab/>
        <w:tab/>
      </w:r>
      <w:r>
        <w:rPr/>
        <w:t>,</w:t>
      </w:r>
      <w:r>
        <w:rPr>
          <w:rFonts w:ascii="Times New Roman" w:hAnsi="Times New Roman"/>
        </w:rPr>
        <w:t> </w:t>
      </w:r>
      <w:r>
        <w:rPr/>
        <w:t>segons</w:t>
      </w:r>
      <w:r>
        <w:rPr>
          <w:rFonts w:ascii="Times New Roman" w:hAnsi="Times New Roman"/>
        </w:rPr>
        <w:t> </w:t>
      </w:r>
      <w:r>
        <w:rPr/>
        <w:t>escriptura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autoritzada</w:t>
      </w:r>
      <w:r>
        <w:rPr>
          <w:rFonts w:ascii="Times New Roman" w:hAnsi="Times New Roman"/>
        </w:rPr>
        <w:t> </w:t>
      </w:r>
      <w:r>
        <w:rPr/>
        <w:t>davant</w:t>
      </w:r>
      <w:r>
        <w:rPr>
          <w:rFonts w:ascii="Times New Roman" w:hAnsi="Times New Roman"/>
        </w:rPr>
        <w:t> </w:t>
      </w:r>
      <w:r>
        <w:rPr/>
        <w:t>Notari/a</w:t>
      </w:r>
      <w:r>
        <w:rPr>
          <w:rFonts w:ascii="Times New Roman" w:hAnsi="Times New Roman"/>
        </w:rPr>
        <w:tab/>
      </w:r>
      <w:r>
        <w:rPr/>
        <w:t>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ab/>
      </w:r>
      <w:r>
        <w:rPr/>
        <w:t>i</w:t>
      </w:r>
      <w:r>
        <w:rPr>
          <w:rFonts w:ascii="Times New Roman" w:hAnsi="Times New Roman"/>
        </w:rPr>
        <w:t> </w:t>
      </w:r>
      <w:r>
        <w:rPr/>
        <w:t>amb</w:t>
      </w:r>
      <w:r>
        <w:rPr>
          <w:rFonts w:ascii="Times New Roman" w:hAnsi="Times New Roman"/>
        </w:rPr>
        <w:t> </w:t>
      </w:r>
      <w:r>
        <w:rPr/>
        <w:t>número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protocol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</w:p>
    <w:p>
      <w:pPr>
        <w:pStyle w:val="BodyText"/>
        <w:tabs>
          <w:tab w:pos="5122" w:val="left" w:leader="none"/>
        </w:tabs>
        <w:ind w:left="165" w:right="83"/>
        <w:jc w:val="both"/>
      </w:pPr>
      <w:r>
        <w:rPr/>
        <w:t>, assabentat de l’anunci publicat en data</w:t>
        <w:tab/>
        <w:t>en el perfil del contractant de l’Ajuntament de Sabadell i de les condicions i requisits que s’exigeixen per a l’adjudicació del contracte mixt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subministrament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serveis</w:t>
      </w:r>
      <w:r>
        <w:rPr>
          <w:rFonts w:ascii="Times New Roman" w:hAnsi="Times New Roman"/>
        </w:rPr>
        <w:t> </w:t>
      </w:r>
      <w:r>
        <w:rPr/>
        <w:t>anomenat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“Subministrament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furgonetes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per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la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unitat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operativa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i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suport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 la Policia Municipal de Sabadell” </w:t>
      </w:r>
      <w:r>
        <w:rPr/>
        <w:t>concorre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aquest</w:t>
      </w:r>
      <w:r>
        <w:rPr>
          <w:rFonts w:ascii="Times New Roman" w:hAnsi="Times New Roman"/>
        </w:rPr>
        <w:t> </w:t>
      </w:r>
      <w:r>
        <w:rPr/>
        <w:t>procediment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compromet,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 seleccionada la seva oferta, a l’execució del contracte amb estricta subjecció al plec de clàusules administratives</w:t>
      </w:r>
      <w:r>
        <w:rPr>
          <w:rFonts w:ascii="Times New Roman" w:hAnsi="Times New Roman"/>
          <w:spacing w:val="-4"/>
        </w:rPr>
        <w:t> </w:t>
      </w:r>
      <w:r>
        <w:rPr/>
        <w:t>particulars,</w:t>
      </w:r>
      <w:r>
        <w:rPr>
          <w:rFonts w:ascii="Times New Roman" w:hAnsi="Times New Roman"/>
          <w:spacing w:val="-5"/>
        </w:rPr>
        <w:t> </w:t>
      </w:r>
      <w:r>
        <w:rPr/>
        <w:t>al</w:t>
      </w:r>
      <w:r>
        <w:rPr>
          <w:rFonts w:ascii="Times New Roman" w:hAnsi="Times New Roman"/>
          <w:spacing w:val="-6"/>
        </w:rPr>
        <w:t> </w:t>
      </w:r>
      <w:r>
        <w:rPr/>
        <w:t>plec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7"/>
        </w:rPr>
        <w:t> </w:t>
      </w:r>
      <w:r>
        <w:rPr/>
        <w:t>condicions</w:t>
      </w:r>
      <w:r>
        <w:rPr>
          <w:rFonts w:ascii="Times New Roman" w:hAnsi="Times New Roman"/>
          <w:spacing w:val="-6"/>
        </w:rPr>
        <w:t> </w:t>
      </w:r>
      <w:r>
        <w:rPr/>
        <w:t>tècniques</w:t>
      </w:r>
      <w:r>
        <w:rPr>
          <w:rFonts w:ascii="Times New Roman" w:hAnsi="Times New Roman"/>
          <w:spacing w:val="-6"/>
        </w:rPr>
        <w:t> </w:t>
      </w:r>
      <w:r>
        <w:rPr/>
        <w:t>particulars</w:t>
      </w:r>
      <w:r>
        <w:rPr>
          <w:rFonts w:ascii="Times New Roman" w:hAnsi="Times New Roman"/>
          <w:spacing w:val="-4"/>
        </w:rPr>
        <w:t> </w:t>
      </w:r>
      <w:r>
        <w:rPr/>
        <w:t>i</w:t>
      </w:r>
      <w:r>
        <w:rPr>
          <w:rFonts w:ascii="Times New Roman" w:hAnsi="Times New Roman"/>
          <w:spacing w:val="-6"/>
        </w:rPr>
        <w:t> </w:t>
      </w:r>
      <w:r>
        <w:rPr/>
        <w:t>la</w:t>
      </w:r>
      <w:r>
        <w:rPr>
          <w:rFonts w:ascii="Times New Roman" w:hAnsi="Times New Roman"/>
          <w:spacing w:val="-7"/>
        </w:rPr>
        <w:t> </w:t>
      </w:r>
      <w:r>
        <w:rPr/>
        <w:t>resta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documentació</w:t>
      </w:r>
      <w:r>
        <w:rPr>
          <w:rFonts w:ascii="Times New Roman" w:hAnsi="Times New Roman"/>
          <w:spacing w:val="-7"/>
        </w:rPr>
        <w:t> </w:t>
      </w:r>
      <w:r>
        <w:rPr/>
        <w:t>que</w:t>
      </w:r>
      <w:r>
        <w:rPr>
          <w:rFonts w:ascii="Times New Roman" w:hAnsi="Times New Roman"/>
          <w:spacing w:val="-5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part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licitació.</w:t>
      </w:r>
    </w:p>
    <w:p>
      <w:pPr>
        <w:pStyle w:val="BodyText"/>
      </w:pPr>
    </w:p>
    <w:p>
      <w:pPr>
        <w:pStyle w:val="BodyText"/>
        <w:ind w:left="165" w:right="84"/>
        <w:jc w:val="both"/>
      </w:pPr>
      <w:r>
        <w:rPr/>
        <w:t>En</w:t>
      </w:r>
      <w:r>
        <w:rPr>
          <w:rFonts w:ascii="Times New Roman" w:hAnsi="Times New Roman"/>
        </w:rPr>
        <w:t> </w:t>
      </w:r>
      <w:r>
        <w:rPr/>
        <w:t>relació</w:t>
      </w:r>
      <w:r>
        <w:rPr>
          <w:rFonts w:ascii="Times New Roman" w:hAnsi="Times New Roman"/>
        </w:rPr>
        <w:t> </w:t>
      </w:r>
      <w:r>
        <w:rPr/>
        <w:t>als</w:t>
      </w:r>
      <w:r>
        <w:rPr>
          <w:rFonts w:ascii="Times New Roman" w:hAnsi="Times New Roman"/>
        </w:rPr>
        <w:t> </w:t>
      </w:r>
      <w:r>
        <w:rPr/>
        <w:t>criteris</w:t>
      </w:r>
      <w:r>
        <w:rPr>
          <w:rFonts w:ascii="Times New Roman" w:hAnsi="Times New Roman"/>
        </w:rPr>
        <w:t> </w:t>
      </w:r>
      <w:r>
        <w:rPr/>
        <w:t>d’adjudicació avaluables mitjançant l’aplicació de fórmules que</w:t>
      </w:r>
      <w:r>
        <w:rPr>
          <w:rFonts w:ascii="Times New Roman" w:hAnsi="Times New Roman"/>
        </w:rPr>
        <w:t> </w:t>
      </w:r>
      <w:r>
        <w:rPr/>
        <w:t>preveu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Plec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clàusules</w:t>
      </w:r>
      <w:r>
        <w:rPr>
          <w:rFonts w:ascii="Times New Roman" w:hAnsi="Times New Roman"/>
          <w:spacing w:val="-2"/>
        </w:rPr>
        <w:t> </w:t>
      </w:r>
      <w:r>
        <w:rPr/>
        <w:t>administratives</w:t>
      </w:r>
      <w:r>
        <w:rPr>
          <w:spacing w:val="-10"/>
        </w:rPr>
        <w:t> </w:t>
      </w:r>
      <w:r>
        <w:rPr/>
        <w:t>particulars</w:t>
      </w:r>
      <w:r>
        <w:rPr>
          <w:spacing w:val="-8"/>
        </w:rPr>
        <w:t> </w:t>
      </w:r>
      <w:r>
        <w:rPr/>
        <w:t>fa</w:t>
      </w:r>
      <w:r>
        <w:rPr>
          <w:spacing w:val="-11"/>
        </w:rPr>
        <w:t> </w:t>
      </w:r>
      <w:r>
        <w:rPr/>
        <w:t>constar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l’oferta</w:t>
      </w:r>
      <w:r>
        <w:rPr>
          <w:spacing w:val="-9"/>
        </w:rPr>
        <w:t> </w:t>
      </w:r>
      <w:r>
        <w:rPr/>
        <w:t>presentada</w:t>
      </w:r>
      <w:r>
        <w:rPr>
          <w:spacing w:val="-10"/>
        </w:rPr>
        <w:t> </w:t>
      </w:r>
      <w:r>
        <w:rPr/>
        <w:t>es</w:t>
      </w:r>
      <w:r>
        <w:rPr>
          <w:spacing w:val="-10"/>
        </w:rPr>
        <w:t> </w:t>
      </w:r>
      <w:r>
        <w:rPr/>
        <w:t>desglossa</w:t>
      </w:r>
      <w:r>
        <w:rPr>
          <w:spacing w:val="-9"/>
        </w:rPr>
        <w:t> </w:t>
      </w:r>
      <w:r>
        <w:rPr/>
        <w:t>conforme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següent:</w:t>
      </w:r>
    </w:p>
    <w:p>
      <w:pPr>
        <w:pStyle w:val="BodyText"/>
        <w:spacing w:before="227"/>
      </w:pPr>
    </w:p>
    <w:p>
      <w:pPr>
        <w:pStyle w:val="Heading1"/>
        <w:ind w:left="427"/>
      </w:pPr>
      <w:r>
        <w:rPr/>
        <w:t>Criteri</w:t>
      </w:r>
      <w:r>
        <w:rPr>
          <w:rFonts w:ascii="Times New Roman" w:hAnsi="Times New Roman"/>
          <w:b w:val="0"/>
          <w:spacing w:val="-7"/>
        </w:rPr>
        <w:t> </w:t>
      </w:r>
      <w:r>
        <w:rPr/>
        <w:t>d'adjudicació</w:t>
      </w:r>
      <w:r>
        <w:rPr>
          <w:rFonts w:ascii="Times New Roman" w:hAnsi="Times New Roman"/>
          <w:b w:val="0"/>
          <w:spacing w:val="-7"/>
        </w:rPr>
        <w:t> </w:t>
      </w:r>
      <w:r>
        <w:rPr/>
        <w:t>1:</w:t>
      </w:r>
      <w:r>
        <w:rPr>
          <w:rFonts w:ascii="Times New Roman" w:hAnsi="Times New Roman"/>
          <w:b w:val="0"/>
          <w:spacing w:val="-9"/>
        </w:rPr>
        <w:t> </w:t>
      </w:r>
      <w:r>
        <w:rPr/>
        <w:t>Baixa</w:t>
      </w:r>
      <w:r>
        <w:rPr>
          <w:rFonts w:ascii="Times New Roman" w:hAnsi="Times New Roman"/>
          <w:b w:val="0"/>
          <w:spacing w:val="-8"/>
        </w:rPr>
        <w:t> </w:t>
      </w:r>
      <w:r>
        <w:rPr/>
        <w:t>econòmica</w:t>
      </w:r>
      <w:r>
        <w:rPr>
          <w:rFonts w:ascii="Times New Roman" w:hAnsi="Times New Roman"/>
          <w:b w:val="0"/>
          <w:spacing w:val="-7"/>
        </w:rPr>
        <w:t> </w:t>
      </w:r>
      <w:r>
        <w:rPr/>
        <w:t>en</w:t>
      </w:r>
      <w:r>
        <w:rPr>
          <w:rFonts w:ascii="Times New Roman" w:hAnsi="Times New Roman"/>
          <w:b w:val="0"/>
          <w:spacing w:val="-6"/>
        </w:rPr>
        <w:t> </w:t>
      </w:r>
      <w:r>
        <w:rPr/>
        <w:t>el</w:t>
      </w:r>
      <w:r>
        <w:rPr>
          <w:rFonts w:ascii="Times New Roman" w:hAnsi="Times New Roman"/>
          <w:b w:val="0"/>
          <w:spacing w:val="-9"/>
        </w:rPr>
        <w:t> </w:t>
      </w:r>
      <w:r>
        <w:rPr>
          <w:spacing w:val="-4"/>
        </w:rPr>
        <w:t>preu</w:t>
      </w:r>
    </w:p>
    <w:p>
      <w:pPr>
        <w:pStyle w:val="BodyText"/>
        <w:spacing w:before="11"/>
        <w:rPr>
          <w:rFonts w:ascii="Arial"/>
          <w:b/>
        </w:rPr>
      </w:pPr>
    </w:p>
    <w:tbl>
      <w:tblPr>
        <w:tblW w:w="0" w:type="auto"/>
        <w:jc w:val="left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9"/>
        <w:gridCol w:w="1841"/>
        <w:gridCol w:w="1702"/>
        <w:gridCol w:w="1843"/>
      </w:tblGrid>
      <w:tr>
        <w:trPr>
          <w:trHeight w:val="688" w:hRule="atLeast"/>
        </w:trPr>
        <w:tc>
          <w:tcPr>
            <w:tcW w:w="3399" w:type="dxa"/>
          </w:tcPr>
          <w:p>
            <w:pPr>
              <w:pStyle w:val="TableParagraph"/>
              <w:spacing w:before="222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Concepte</w:t>
            </w:r>
          </w:p>
        </w:tc>
        <w:tc>
          <w:tcPr>
            <w:tcW w:w="1841" w:type="dxa"/>
          </w:tcPr>
          <w:p>
            <w:pPr>
              <w:pStyle w:val="TableParagraph"/>
              <w:spacing w:line="232" w:lineRule="auto"/>
              <w:ind w:left="206" w:right="209" w:hanging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Preu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màxim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licitació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(sense</w:t>
            </w:r>
          </w:p>
          <w:p>
            <w:pPr>
              <w:pStyle w:val="TableParagraph"/>
              <w:spacing w:line="222" w:lineRule="exact"/>
              <w:ind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IVA)</w:t>
            </w:r>
          </w:p>
        </w:tc>
        <w:tc>
          <w:tcPr>
            <w:tcW w:w="1702" w:type="dxa"/>
          </w:tcPr>
          <w:p>
            <w:pPr>
              <w:pStyle w:val="TableParagraph"/>
              <w:spacing w:before="222"/>
              <w:ind w:left="4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IVA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21%</w:t>
            </w:r>
          </w:p>
        </w:tc>
        <w:tc>
          <w:tcPr>
            <w:tcW w:w="1843" w:type="dxa"/>
          </w:tcPr>
          <w:p>
            <w:pPr>
              <w:pStyle w:val="TableParagraph"/>
              <w:spacing w:before="107"/>
              <w:ind w:left="602" w:hanging="48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Import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Total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(IVA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inclòs)</w:t>
            </w:r>
          </w:p>
        </w:tc>
      </w:tr>
      <w:tr>
        <w:trPr>
          <w:trHeight w:val="575" w:hRule="atLeast"/>
        </w:trPr>
        <w:tc>
          <w:tcPr>
            <w:tcW w:w="3399" w:type="dxa"/>
          </w:tcPr>
          <w:p>
            <w:pPr>
              <w:pStyle w:val="TableParagraph"/>
              <w:spacing w:before="47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furgonetes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transformades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vehicle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policial</w:t>
            </w:r>
          </w:p>
        </w:tc>
        <w:tc>
          <w:tcPr>
            <w:tcW w:w="1841" w:type="dxa"/>
          </w:tcPr>
          <w:p>
            <w:pPr>
              <w:pStyle w:val="TableParagraph"/>
              <w:spacing w:before="167"/>
              <w:ind w:left="568"/>
              <w:rPr>
                <w:sz w:val="20"/>
              </w:rPr>
            </w:pPr>
            <w:r>
              <w:rPr>
                <w:spacing w:val="-7"/>
                <w:w w:val="85"/>
                <w:sz w:val="20"/>
              </w:rPr>
              <w:t>191.000,00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85"/>
                <w:sz w:val="20"/>
              </w:rPr>
              <w:t>€</w:t>
            </w:r>
          </w:p>
        </w:tc>
        <w:tc>
          <w:tcPr>
            <w:tcW w:w="1702" w:type="dxa"/>
          </w:tcPr>
          <w:p>
            <w:pPr>
              <w:pStyle w:val="TableParagraph"/>
              <w:spacing w:before="167"/>
              <w:ind w:left="542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40.110,00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  <w:tc>
          <w:tcPr>
            <w:tcW w:w="1843" w:type="dxa"/>
          </w:tcPr>
          <w:p>
            <w:pPr>
              <w:pStyle w:val="TableParagraph"/>
              <w:spacing w:before="167"/>
              <w:ind w:left="571"/>
              <w:rPr>
                <w:sz w:val="20"/>
              </w:rPr>
            </w:pPr>
            <w:r>
              <w:rPr>
                <w:spacing w:val="4"/>
                <w:w w:val="90"/>
                <w:sz w:val="20"/>
              </w:rPr>
              <w:t>231.110,00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</w:tr>
    </w:tbl>
    <w:p>
      <w:pPr>
        <w:pStyle w:val="BodyText"/>
        <w:spacing w:before="1"/>
        <w:rPr>
          <w:rFonts w:ascii="Arial"/>
          <w:b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991"/>
        <w:gridCol w:w="1560"/>
        <w:gridCol w:w="1560"/>
        <w:gridCol w:w="1417"/>
        <w:gridCol w:w="1421"/>
      </w:tblGrid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spacing w:before="105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4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Concepte</w:t>
            </w:r>
          </w:p>
        </w:tc>
        <w:tc>
          <w:tcPr>
            <w:tcW w:w="991" w:type="dxa"/>
          </w:tcPr>
          <w:p>
            <w:pPr>
              <w:pStyle w:val="TableParagraph"/>
              <w:spacing w:line="237" w:lineRule="auto"/>
              <w:ind w:left="360" w:right="151" w:hanging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Unitats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(</w:t>
            </w:r>
            <w:r>
              <w:rPr>
                <w:rFonts w:ascii="Arial"/>
                <w:b/>
                <w:i/>
                <w:spacing w:val="-4"/>
                <w:sz w:val="20"/>
              </w:rPr>
              <w:t>A</w:t>
            </w:r>
            <w:r>
              <w:rPr>
                <w:rFonts w:ascii="Arial"/>
                <w:b/>
                <w:spacing w:val="-4"/>
                <w:sz w:val="20"/>
              </w:rPr>
              <w:t>)</w:t>
            </w:r>
          </w:p>
        </w:tc>
        <w:tc>
          <w:tcPr>
            <w:tcW w:w="1560" w:type="dxa"/>
          </w:tcPr>
          <w:p>
            <w:pPr>
              <w:pStyle w:val="TableParagraph"/>
              <w:ind w:left="228" w:right="20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Preu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Unitari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Ofert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(sense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IVA)</w:t>
            </w:r>
          </w:p>
          <w:p>
            <w:pPr>
              <w:pStyle w:val="TableParagraph"/>
              <w:spacing w:line="214" w:lineRule="exact"/>
              <w:ind w:left="34" w:righ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(</w:t>
            </w:r>
            <w:r>
              <w:rPr>
                <w:rFonts w:ascii="Arial"/>
                <w:b/>
                <w:i/>
                <w:spacing w:val="-5"/>
                <w:sz w:val="20"/>
              </w:rPr>
              <w:t>B</w:t>
            </w:r>
            <w:r>
              <w:rPr>
                <w:rFonts w:ascii="Arial"/>
                <w:b/>
                <w:spacing w:val="-5"/>
                <w:sz w:val="20"/>
              </w:rPr>
              <w:t>)</w:t>
            </w:r>
          </w:p>
        </w:tc>
        <w:tc>
          <w:tcPr>
            <w:tcW w:w="1560" w:type="dxa"/>
          </w:tcPr>
          <w:p>
            <w:pPr>
              <w:pStyle w:val="TableParagraph"/>
              <w:spacing w:line="224" w:lineRule="exact"/>
              <w:ind w:left="34" w:right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Import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  <w:p>
            <w:pPr>
              <w:pStyle w:val="TableParagraph"/>
              <w:spacing w:line="229" w:lineRule="exact"/>
              <w:ind w:left="34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(sense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IVA)</w:t>
            </w:r>
          </w:p>
          <w:p>
            <w:pPr>
              <w:pStyle w:val="TableParagraph"/>
              <w:spacing w:before="3"/>
              <w:ind w:left="34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A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x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rFonts w:ascii="Arial"/>
                <w:b/>
                <w:i/>
                <w:spacing w:val="-10"/>
                <w:sz w:val="20"/>
              </w:rPr>
              <w:t>B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5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3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IVA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21%</w:t>
            </w:r>
          </w:p>
        </w:tc>
        <w:tc>
          <w:tcPr>
            <w:tcW w:w="1421" w:type="dxa"/>
          </w:tcPr>
          <w:p>
            <w:pPr>
              <w:pStyle w:val="TableParagraph"/>
              <w:spacing w:before="222"/>
              <w:ind w:left="164" w:hanging="2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Import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Total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(IVA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inclòs)</w:t>
            </w:r>
          </w:p>
        </w:tc>
      </w:tr>
      <w:tr>
        <w:trPr>
          <w:trHeight w:val="688" w:hRule="atLeast"/>
        </w:trPr>
        <w:tc>
          <w:tcPr>
            <w:tcW w:w="1838" w:type="dxa"/>
          </w:tcPr>
          <w:p>
            <w:pPr>
              <w:pStyle w:val="TableParagraph"/>
              <w:spacing w:line="223" w:lineRule="auto"/>
              <w:ind w:left="112" w:right="1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Furgonetes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transformades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vehicle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policial</w:t>
            </w:r>
          </w:p>
        </w:tc>
        <w:tc>
          <w:tcPr>
            <w:tcW w:w="991" w:type="dxa"/>
          </w:tcPr>
          <w:p>
            <w:pPr>
              <w:pStyle w:val="TableParagraph"/>
              <w:spacing w:before="222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0" w:type="dxa"/>
            <w:shd w:val="clear" w:color="auto" w:fill="D9D9D9"/>
          </w:tcPr>
          <w:p>
            <w:pPr>
              <w:pStyle w:val="TableParagraph"/>
              <w:spacing w:before="222"/>
              <w:ind w:right="76"/>
              <w:jc w:val="right"/>
              <w:rPr>
                <w:sz w:val="20"/>
              </w:rPr>
            </w:pPr>
            <w:r>
              <w:rPr>
                <w:spacing w:val="-10"/>
                <w:w w:val="45"/>
                <w:sz w:val="20"/>
              </w:rPr>
              <w:t>€</w:t>
            </w:r>
          </w:p>
        </w:tc>
        <w:tc>
          <w:tcPr>
            <w:tcW w:w="1560" w:type="dxa"/>
            <w:shd w:val="clear" w:color="auto" w:fill="D9D9D9"/>
          </w:tcPr>
          <w:p>
            <w:pPr>
              <w:pStyle w:val="TableParagraph"/>
              <w:spacing w:before="222"/>
              <w:ind w:right="75"/>
              <w:jc w:val="right"/>
              <w:rPr>
                <w:sz w:val="20"/>
              </w:rPr>
            </w:pPr>
            <w:r>
              <w:rPr>
                <w:spacing w:val="-10"/>
                <w:w w:val="45"/>
                <w:sz w:val="20"/>
              </w:rPr>
              <w:t>€</w:t>
            </w:r>
          </w:p>
        </w:tc>
        <w:tc>
          <w:tcPr>
            <w:tcW w:w="1417" w:type="dxa"/>
            <w:shd w:val="clear" w:color="auto" w:fill="D9D9D9"/>
          </w:tcPr>
          <w:p>
            <w:pPr>
              <w:pStyle w:val="TableParagraph"/>
              <w:spacing w:before="222"/>
              <w:ind w:right="76"/>
              <w:jc w:val="right"/>
              <w:rPr>
                <w:sz w:val="20"/>
              </w:rPr>
            </w:pPr>
            <w:r>
              <w:rPr>
                <w:spacing w:val="-10"/>
                <w:w w:val="45"/>
                <w:sz w:val="20"/>
              </w:rPr>
              <w:t>€</w:t>
            </w:r>
          </w:p>
        </w:tc>
        <w:tc>
          <w:tcPr>
            <w:tcW w:w="1421" w:type="dxa"/>
            <w:shd w:val="clear" w:color="auto" w:fill="D9D9D9"/>
          </w:tcPr>
          <w:p>
            <w:pPr>
              <w:pStyle w:val="TableParagraph"/>
              <w:spacing w:before="222"/>
              <w:ind w:right="81"/>
              <w:jc w:val="right"/>
              <w:rPr>
                <w:sz w:val="20"/>
              </w:rPr>
            </w:pPr>
            <w:r>
              <w:rPr>
                <w:spacing w:val="-10"/>
                <w:w w:val="45"/>
                <w:sz w:val="20"/>
              </w:rPr>
              <w:t>€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702" w:val="left" w:leader="none"/>
        </w:tabs>
        <w:spacing w:line="240" w:lineRule="auto" w:before="0" w:after="0"/>
        <w:ind w:left="702" w:right="0" w:hanging="275"/>
        <w:jc w:val="both"/>
        <w:rPr>
          <w:sz w:val="20"/>
        </w:rPr>
      </w:pPr>
      <w:r>
        <w:rPr>
          <w:sz w:val="20"/>
        </w:rPr>
        <w:t>A</w:t>
      </w:r>
      <w:r>
        <w:rPr>
          <w:rFonts w:ascii="Times New Roman" w:hAnsi="Times New Roman"/>
          <w:spacing w:val="-7"/>
          <w:sz w:val="20"/>
        </w:rPr>
        <w:t> </w:t>
      </w:r>
      <w:r>
        <w:rPr>
          <w:sz w:val="20"/>
        </w:rPr>
        <w:t>complimentar</w:t>
      </w:r>
      <w:r>
        <w:rPr>
          <w:rFonts w:ascii="Times New Roman" w:hAnsi="Times New Roman"/>
          <w:spacing w:val="-6"/>
          <w:sz w:val="20"/>
        </w:rPr>
        <w:t> </w:t>
      </w:r>
      <w:r>
        <w:rPr>
          <w:sz w:val="20"/>
        </w:rPr>
        <w:t>per</w:t>
      </w:r>
      <w:r>
        <w:rPr>
          <w:rFonts w:ascii="Times New Roman" w:hAnsi="Times New Roman"/>
          <w:spacing w:val="-5"/>
          <w:sz w:val="20"/>
        </w:rPr>
        <w:t> </w:t>
      </w:r>
      <w:r>
        <w:rPr>
          <w:sz w:val="20"/>
        </w:rPr>
        <w:t>part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sz w:val="20"/>
        </w:rPr>
        <w:t>l’empresa</w:t>
      </w:r>
      <w:r>
        <w:rPr>
          <w:rFonts w:ascii="Times New Roman" w:hAnsi="Times New Roman"/>
          <w:spacing w:val="-8"/>
          <w:sz w:val="20"/>
        </w:rPr>
        <w:t> </w:t>
      </w:r>
      <w:r>
        <w:rPr>
          <w:sz w:val="20"/>
        </w:rPr>
        <w:t>només</w:t>
      </w:r>
      <w:r>
        <w:rPr>
          <w:rFonts w:ascii="Times New Roman" w:hAnsi="Times New Roman"/>
          <w:spacing w:val="-6"/>
          <w:sz w:val="20"/>
        </w:rPr>
        <w:t> </w:t>
      </w:r>
      <w:r>
        <w:rPr>
          <w:sz w:val="20"/>
        </w:rPr>
        <w:t>les</w:t>
      </w:r>
      <w:r>
        <w:rPr>
          <w:rFonts w:ascii="Times New Roman" w:hAnsi="Times New Roman"/>
          <w:spacing w:val="-5"/>
          <w:sz w:val="20"/>
        </w:rPr>
        <w:t> </w:t>
      </w:r>
      <w:r>
        <w:rPr>
          <w:sz w:val="20"/>
        </w:rPr>
        <w:t>cel·les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ombrejades.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9"/>
      </w:pPr>
    </w:p>
    <w:p>
      <w:pPr>
        <w:pStyle w:val="Heading1"/>
        <w:spacing w:before="1"/>
        <w:ind w:left="427"/>
      </w:pPr>
      <w:r>
        <w:rPr/>
        <w:t>Criteri</w:t>
      </w:r>
      <w:r>
        <w:rPr>
          <w:rFonts w:ascii="Times New Roman" w:hAnsi="Times New Roman"/>
          <w:b w:val="0"/>
          <w:spacing w:val="-5"/>
        </w:rPr>
        <w:t> </w:t>
      </w:r>
      <w:r>
        <w:rPr/>
        <w:t>d'adjudicació</w:t>
      </w:r>
      <w:r>
        <w:rPr>
          <w:rFonts w:ascii="Times New Roman" w:hAnsi="Times New Roman"/>
          <w:b w:val="0"/>
          <w:spacing w:val="-4"/>
        </w:rPr>
        <w:t> </w:t>
      </w:r>
      <w:r>
        <w:rPr/>
        <w:t>2:</w:t>
      </w:r>
      <w:r>
        <w:rPr>
          <w:rFonts w:ascii="Times New Roman" w:hAnsi="Times New Roman"/>
          <w:b w:val="0"/>
          <w:spacing w:val="-6"/>
        </w:rPr>
        <w:t> </w:t>
      </w:r>
      <w:r>
        <w:rPr/>
        <w:t>Millora</w:t>
      </w:r>
      <w:r>
        <w:rPr>
          <w:rFonts w:ascii="Times New Roman" w:hAnsi="Times New Roman"/>
          <w:b w:val="0"/>
          <w:spacing w:val="-9"/>
        </w:rPr>
        <w:t> </w:t>
      </w:r>
      <w:r>
        <w:rPr/>
        <w:t>del</w:t>
      </w:r>
      <w:r>
        <w:rPr>
          <w:rFonts w:ascii="Times New Roman" w:hAnsi="Times New Roman"/>
          <w:b w:val="0"/>
          <w:spacing w:val="-6"/>
        </w:rPr>
        <w:t> </w:t>
      </w:r>
      <w:r>
        <w:rPr/>
        <w:t>termini</w:t>
      </w:r>
      <w:r>
        <w:rPr>
          <w:rFonts w:ascii="Times New Roman" w:hAnsi="Times New Roman"/>
          <w:b w:val="0"/>
          <w:spacing w:val="-6"/>
        </w:rPr>
        <w:t> </w:t>
      </w:r>
      <w:r>
        <w:rPr/>
        <w:t>de</w:t>
      </w:r>
      <w:r>
        <w:rPr>
          <w:rFonts w:ascii="Times New Roman" w:hAnsi="Times New Roman"/>
          <w:b w:val="0"/>
          <w:spacing w:val="-6"/>
        </w:rPr>
        <w:t> </w:t>
      </w:r>
      <w:r>
        <w:rPr/>
        <w:t>garantia</w:t>
      </w:r>
      <w:r>
        <w:rPr>
          <w:rFonts w:ascii="Times New Roman" w:hAnsi="Times New Roman"/>
          <w:b w:val="0"/>
          <w:spacing w:val="-7"/>
        </w:rPr>
        <w:t> </w:t>
      </w:r>
      <w:r>
        <w:rPr/>
        <w:t>de</w:t>
      </w:r>
      <w:r>
        <w:rPr>
          <w:rFonts w:ascii="Times New Roman" w:hAnsi="Times New Roman"/>
          <w:b w:val="0"/>
          <w:spacing w:val="-6"/>
        </w:rPr>
        <w:t> </w:t>
      </w:r>
      <w:r>
        <w:rPr/>
        <w:t>les</w:t>
      </w:r>
      <w:r>
        <w:rPr>
          <w:rFonts w:ascii="Times New Roman" w:hAnsi="Times New Roman"/>
          <w:b w:val="0"/>
          <w:spacing w:val="-7"/>
        </w:rPr>
        <w:t> </w:t>
      </w:r>
      <w:r>
        <w:rPr>
          <w:spacing w:val="-2"/>
        </w:rPr>
        <w:t>furgonetes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ind w:left="427"/>
      </w:pPr>
      <w:r>
        <w:rPr>
          <w:spacing w:val="-2"/>
        </w:rPr>
        <w:t>Garantia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mínima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segons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el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present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plec: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3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anys.</w:t>
      </w:r>
    </w:p>
    <w:p>
      <w:pPr>
        <w:pStyle w:val="BodyText"/>
        <w:spacing w:before="3"/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5"/>
        <w:gridCol w:w="1560"/>
      </w:tblGrid>
      <w:tr>
        <w:trPr>
          <w:trHeight w:val="230" w:hRule="atLeast"/>
        </w:trPr>
        <w:tc>
          <w:tcPr>
            <w:tcW w:w="69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10" w:lineRule="exact"/>
              <w:ind w:left="383"/>
              <w:rPr>
                <w:sz w:val="20"/>
              </w:rPr>
            </w:pPr>
            <w:r>
              <w:rPr>
                <w:sz w:val="20"/>
              </w:rPr>
              <w:t>Opció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[2]</w:t>
            </w:r>
          </w:p>
        </w:tc>
      </w:tr>
      <w:tr>
        <w:trPr>
          <w:trHeight w:val="414" w:hRule="atLeast"/>
        </w:trPr>
        <w:tc>
          <w:tcPr>
            <w:tcW w:w="6945" w:type="dxa"/>
          </w:tcPr>
          <w:p>
            <w:pPr>
              <w:pStyle w:val="TableParagraph"/>
              <w:spacing w:before="88"/>
              <w:ind w:left="112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ofereix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sz w:val="20"/>
              </w:rPr>
              <w:t>ampliació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z w:val="20"/>
              </w:rPr>
              <w:t>garantia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(0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punts)</w:t>
            </w:r>
          </w:p>
        </w:tc>
        <w:tc>
          <w:tcPr>
            <w:tcW w:w="156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7" w:hRule="atLeast"/>
        </w:trPr>
        <w:tc>
          <w:tcPr>
            <w:tcW w:w="6945" w:type="dxa"/>
          </w:tcPr>
          <w:p>
            <w:pPr>
              <w:pStyle w:val="TableParagraph"/>
              <w:spacing w:before="88"/>
              <w:ind w:left="112"/>
              <w:rPr>
                <w:sz w:val="20"/>
              </w:rPr>
            </w:pPr>
            <w:r>
              <w:rPr>
                <w:sz w:val="20"/>
              </w:rPr>
              <w:t>Ampliació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sz w:val="20"/>
              </w:rPr>
              <w:t>d’un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20"/>
              </w:rPr>
              <w:t>garantia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sz w:val="20"/>
              </w:rPr>
              <w:t>(1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punt)</w:t>
            </w:r>
          </w:p>
        </w:tc>
        <w:tc>
          <w:tcPr>
            <w:tcW w:w="156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0" w:hRule="atLeast"/>
        </w:trPr>
        <w:tc>
          <w:tcPr>
            <w:tcW w:w="6945" w:type="dxa"/>
          </w:tcPr>
          <w:p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z w:val="20"/>
              </w:rPr>
              <w:t>Ampliació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sz w:val="20"/>
              </w:rPr>
              <w:t>garantia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z w:val="20"/>
              </w:rPr>
              <w:t>(3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punts)</w:t>
            </w:r>
          </w:p>
        </w:tc>
        <w:tc>
          <w:tcPr>
            <w:tcW w:w="156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7" w:hRule="atLeast"/>
        </w:trPr>
        <w:tc>
          <w:tcPr>
            <w:tcW w:w="6945" w:type="dxa"/>
          </w:tcPr>
          <w:p>
            <w:pPr>
              <w:pStyle w:val="TableParagraph"/>
              <w:spacing w:before="88"/>
              <w:ind w:left="112"/>
              <w:rPr>
                <w:sz w:val="20"/>
              </w:rPr>
            </w:pPr>
            <w:r>
              <w:rPr>
                <w:sz w:val="20"/>
              </w:rPr>
              <w:t>Ampliació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sz w:val="20"/>
              </w:rPr>
              <w:t>tres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sz w:val="20"/>
              </w:rPr>
              <w:t>garantia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sz w:val="20"/>
              </w:rPr>
              <w:t>(5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punts)</w:t>
            </w:r>
          </w:p>
        </w:tc>
        <w:tc>
          <w:tcPr>
            <w:tcW w:w="156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40" w:lineRule="auto" w:before="0" w:after="0"/>
        <w:ind w:left="427" w:right="705" w:firstLine="0"/>
        <w:jc w:val="both"/>
        <w:rPr>
          <w:sz w:val="20"/>
        </w:rPr>
      </w:pP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complimentar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amb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X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opció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oferta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zona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ombrejada.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opció s’atorgaran 0 punts, en cas de marcar més d’una opció, es considerarà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l’opció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beneficiosa per l’Ajuntament de Sabadell.</w:t>
      </w:r>
    </w:p>
    <w:p>
      <w:pPr>
        <w:pStyle w:val="BodyText"/>
        <w:spacing w:before="225"/>
        <w:ind w:left="427"/>
      </w:pPr>
      <w:r>
        <w:rPr>
          <w:spacing w:val="-2"/>
        </w:rPr>
        <w:t>Les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puntuacions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no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són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acumulables,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podent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obtenir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un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màxim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9"/>
        </w:rPr>
        <w:t> </w:t>
      </w:r>
      <w:r>
        <w:rPr>
          <w:rFonts w:ascii="Arial" w:hAnsi="Arial"/>
          <w:b/>
          <w:spacing w:val="-2"/>
        </w:rPr>
        <w:t>5</w:t>
      </w:r>
      <w:r>
        <w:rPr>
          <w:rFonts w:ascii="Times New Roman" w:hAnsi="Times New Roman"/>
          <w:spacing w:val="-9"/>
        </w:rPr>
        <w:t> </w:t>
      </w:r>
      <w:r>
        <w:rPr>
          <w:rFonts w:ascii="Arial" w:hAnsi="Arial"/>
          <w:b/>
          <w:spacing w:val="-2"/>
        </w:rPr>
        <w:t>punts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per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la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millora.</w:t>
      </w:r>
    </w:p>
    <w:p>
      <w:pPr>
        <w:pStyle w:val="BodyText"/>
        <w:spacing w:after="0"/>
        <w:sectPr>
          <w:type w:val="continuous"/>
          <w:pgSz w:w="11920" w:h="16850"/>
          <w:pgMar w:top="520" w:bottom="280" w:left="1275" w:right="992"/>
        </w:sectPr>
      </w:pPr>
    </w:p>
    <w:p>
      <w:pPr>
        <w:pStyle w:val="BodyText"/>
        <w:ind w:left="134"/>
      </w:pPr>
      <w:r>
        <w:rPr/>
        <w:drawing>
          <wp:inline distT="0" distB="0" distL="0" distR="0">
            <wp:extent cx="1069259" cy="44348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59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4"/>
      </w:pPr>
    </w:p>
    <w:p>
      <w:pPr>
        <w:pStyle w:val="Heading1"/>
      </w:pPr>
      <w:r>
        <w:rPr/>
        <w:t>Criteri</w:t>
      </w:r>
      <w:r>
        <w:rPr>
          <w:rFonts w:ascii="Times New Roman" w:hAnsi="Times New Roman"/>
          <w:b w:val="0"/>
          <w:spacing w:val="40"/>
        </w:rPr>
        <w:t> </w:t>
      </w:r>
      <w:r>
        <w:rPr/>
        <w:t>d'adjudicació</w:t>
      </w:r>
      <w:r>
        <w:rPr>
          <w:rFonts w:ascii="Times New Roman" w:hAnsi="Times New Roman"/>
          <w:b w:val="0"/>
          <w:spacing w:val="40"/>
        </w:rPr>
        <w:t> </w:t>
      </w:r>
      <w:r>
        <w:rPr/>
        <w:t>3:</w:t>
      </w:r>
      <w:r>
        <w:rPr>
          <w:rFonts w:ascii="Times New Roman" w:hAnsi="Times New Roman"/>
          <w:b w:val="0"/>
          <w:spacing w:val="40"/>
        </w:rPr>
        <w:t> </w:t>
      </w:r>
      <w:r>
        <w:rPr/>
        <w:t>Millora</w:t>
      </w:r>
      <w:r>
        <w:rPr>
          <w:rFonts w:ascii="Times New Roman" w:hAnsi="Times New Roman"/>
          <w:b w:val="0"/>
          <w:spacing w:val="40"/>
        </w:rPr>
        <w:t> </w:t>
      </w:r>
      <w:r>
        <w:rPr/>
        <w:t>del</w:t>
      </w:r>
      <w:r>
        <w:rPr>
          <w:rFonts w:ascii="Times New Roman" w:hAnsi="Times New Roman"/>
          <w:b w:val="0"/>
          <w:spacing w:val="40"/>
        </w:rPr>
        <w:t> </w:t>
      </w:r>
      <w:r>
        <w:rPr/>
        <w:t>termini</w:t>
      </w:r>
      <w:r>
        <w:rPr>
          <w:rFonts w:ascii="Times New Roman" w:hAnsi="Times New Roman"/>
          <w:b w:val="0"/>
          <w:spacing w:val="40"/>
        </w:rPr>
        <w:t> </w:t>
      </w:r>
      <w:r>
        <w:rPr/>
        <w:t>de</w:t>
      </w:r>
      <w:r>
        <w:rPr>
          <w:rFonts w:ascii="Times New Roman" w:hAnsi="Times New Roman"/>
          <w:b w:val="0"/>
          <w:spacing w:val="40"/>
        </w:rPr>
        <w:t> </w:t>
      </w:r>
      <w:r>
        <w:rPr/>
        <w:t>garantia</w:t>
      </w:r>
      <w:r>
        <w:rPr>
          <w:rFonts w:ascii="Times New Roman" w:hAnsi="Times New Roman"/>
          <w:b w:val="0"/>
          <w:spacing w:val="40"/>
        </w:rPr>
        <w:t> </w:t>
      </w:r>
      <w:r>
        <w:rPr/>
        <w:t>de</w:t>
      </w:r>
      <w:r>
        <w:rPr>
          <w:rFonts w:ascii="Times New Roman" w:hAnsi="Times New Roman"/>
          <w:b w:val="0"/>
          <w:spacing w:val="40"/>
        </w:rPr>
        <w:t> </w:t>
      </w:r>
      <w:r>
        <w:rPr/>
        <w:t>la</w:t>
      </w:r>
      <w:r>
        <w:rPr>
          <w:rFonts w:ascii="Times New Roman" w:hAnsi="Times New Roman"/>
          <w:b w:val="0"/>
          <w:spacing w:val="40"/>
        </w:rPr>
        <w:t> </w:t>
      </w:r>
      <w:r>
        <w:rPr/>
        <w:t>transformació</w:t>
      </w:r>
      <w:r>
        <w:rPr>
          <w:rFonts w:ascii="Times New Roman" w:hAnsi="Times New Roman"/>
          <w:b w:val="0"/>
          <w:spacing w:val="40"/>
        </w:rPr>
        <w:t> </w:t>
      </w:r>
      <w:r>
        <w:rPr/>
        <w:t>com</w:t>
      </w:r>
      <w:r>
        <w:rPr>
          <w:rFonts w:ascii="Times New Roman" w:hAnsi="Times New Roman"/>
          <w:b w:val="0"/>
          <w:spacing w:val="40"/>
        </w:rPr>
        <w:t> </w:t>
      </w:r>
      <w:r>
        <w:rPr/>
        <w:t>a</w:t>
      </w:r>
      <w:r>
        <w:rPr>
          <w:rFonts w:ascii="Times New Roman" w:hAnsi="Times New Roman"/>
          <w:b w:val="0"/>
        </w:rPr>
        <w:t> </w:t>
      </w:r>
      <w:r>
        <w:rPr/>
        <w:t>vehicle</w:t>
      </w:r>
      <w:r>
        <w:rPr>
          <w:rFonts w:ascii="Times New Roman" w:hAnsi="Times New Roman"/>
          <w:b w:val="0"/>
          <w:spacing w:val="40"/>
        </w:rPr>
        <w:t> </w:t>
      </w:r>
      <w:r>
        <w:rPr/>
        <w:t>policial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ind w:left="263"/>
      </w:pPr>
      <w:r>
        <w:rPr>
          <w:spacing w:val="-2"/>
        </w:rPr>
        <w:t>Garantia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mínima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segons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el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present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plec: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2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anys.</w:t>
      </w:r>
    </w:p>
    <w:p>
      <w:pPr>
        <w:pStyle w:val="BodyText"/>
        <w:spacing w:before="4"/>
      </w:pPr>
    </w:p>
    <w:tbl>
      <w:tblPr>
        <w:tblW w:w="0" w:type="auto"/>
        <w:jc w:val="left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5"/>
        <w:gridCol w:w="1561"/>
      </w:tblGrid>
      <w:tr>
        <w:trPr>
          <w:trHeight w:val="230" w:hRule="atLeast"/>
        </w:trPr>
        <w:tc>
          <w:tcPr>
            <w:tcW w:w="69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10" w:lineRule="exact"/>
              <w:ind w:left="383"/>
              <w:rPr>
                <w:sz w:val="20"/>
              </w:rPr>
            </w:pPr>
            <w:r>
              <w:rPr>
                <w:sz w:val="20"/>
              </w:rPr>
              <w:t>Opció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[3]</w:t>
            </w:r>
          </w:p>
        </w:tc>
      </w:tr>
      <w:tr>
        <w:trPr>
          <w:trHeight w:val="412" w:hRule="atLeast"/>
        </w:trPr>
        <w:tc>
          <w:tcPr>
            <w:tcW w:w="6945" w:type="dxa"/>
          </w:tcPr>
          <w:p>
            <w:pPr>
              <w:pStyle w:val="TableParagraph"/>
              <w:spacing w:before="85"/>
              <w:ind w:left="112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ofereix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sz w:val="20"/>
              </w:rPr>
              <w:t>ampliació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z w:val="20"/>
              </w:rPr>
              <w:t>garantia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(0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punts)</w:t>
            </w:r>
          </w:p>
        </w:tc>
        <w:tc>
          <w:tcPr>
            <w:tcW w:w="156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7" w:hRule="atLeast"/>
        </w:trPr>
        <w:tc>
          <w:tcPr>
            <w:tcW w:w="6945" w:type="dxa"/>
          </w:tcPr>
          <w:p>
            <w:pPr>
              <w:pStyle w:val="TableParagraph"/>
              <w:spacing w:before="90"/>
              <w:ind w:left="112"/>
              <w:rPr>
                <w:sz w:val="20"/>
              </w:rPr>
            </w:pPr>
            <w:r>
              <w:rPr>
                <w:sz w:val="20"/>
              </w:rPr>
              <w:t>Ampliació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sz w:val="20"/>
              </w:rPr>
              <w:t>d’un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sz w:val="20"/>
              </w:rPr>
              <w:t>garantia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20"/>
              </w:rPr>
              <w:t>(3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punts)</w:t>
            </w:r>
          </w:p>
        </w:tc>
        <w:tc>
          <w:tcPr>
            <w:tcW w:w="156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6945" w:type="dxa"/>
          </w:tcPr>
          <w:p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z w:val="20"/>
              </w:rPr>
              <w:t>Ampliació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sz w:val="20"/>
              </w:rPr>
              <w:t>garantia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sz w:val="20"/>
              </w:rPr>
              <w:t>(5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punts)</w:t>
            </w:r>
          </w:p>
        </w:tc>
        <w:tc>
          <w:tcPr>
            <w:tcW w:w="156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40" w:lineRule="auto" w:before="0" w:after="0"/>
        <w:ind w:left="263" w:right="488" w:firstLine="0"/>
        <w:jc w:val="both"/>
        <w:rPr>
          <w:sz w:val="20"/>
        </w:rPr>
      </w:pP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complimentar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amb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X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l’opció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oferta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zona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ombrejada.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opció s’atorgaran 0 punts, en cas de marcar més d’una opció, es considerarà l’opció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més beneficiosa per l’Ajuntament de Sabadell.</w:t>
      </w:r>
    </w:p>
    <w:p>
      <w:pPr>
        <w:pStyle w:val="BodyText"/>
        <w:spacing w:before="220"/>
        <w:ind w:left="263"/>
      </w:pPr>
      <w:r>
        <w:rPr/>
        <w:t>Les</w:t>
      </w:r>
      <w:r>
        <w:rPr>
          <w:rFonts w:ascii="Times New Roman" w:hAnsi="Times New Roman"/>
          <w:spacing w:val="-6"/>
        </w:rPr>
        <w:t> </w:t>
      </w:r>
      <w:r>
        <w:rPr/>
        <w:t>puntuacions</w:t>
      </w:r>
      <w:r>
        <w:rPr>
          <w:rFonts w:ascii="Times New Roman" w:hAnsi="Times New Roman"/>
          <w:spacing w:val="-4"/>
        </w:rPr>
        <w:t> </w:t>
      </w:r>
      <w:r>
        <w:rPr/>
        <w:t>no</w:t>
      </w:r>
      <w:r>
        <w:rPr>
          <w:rFonts w:ascii="Times New Roman" w:hAnsi="Times New Roman"/>
          <w:spacing w:val="-6"/>
        </w:rPr>
        <w:t> </w:t>
      </w:r>
      <w:r>
        <w:rPr/>
        <w:t>són</w:t>
      </w:r>
      <w:r>
        <w:rPr>
          <w:rFonts w:ascii="Times New Roman" w:hAnsi="Times New Roman"/>
          <w:spacing w:val="-6"/>
        </w:rPr>
        <w:t> </w:t>
      </w:r>
      <w:r>
        <w:rPr/>
        <w:t>acumulables,</w:t>
      </w:r>
      <w:r>
        <w:rPr>
          <w:rFonts w:ascii="Times New Roman" w:hAnsi="Times New Roman"/>
          <w:spacing w:val="-6"/>
        </w:rPr>
        <w:t> </w:t>
      </w:r>
      <w:r>
        <w:rPr/>
        <w:t>podent</w:t>
      </w:r>
      <w:r>
        <w:rPr>
          <w:rFonts w:ascii="Times New Roman" w:hAnsi="Times New Roman"/>
          <w:spacing w:val="-6"/>
        </w:rPr>
        <w:t> </w:t>
      </w:r>
      <w:r>
        <w:rPr/>
        <w:t>obtenir</w:t>
      </w:r>
      <w:r>
        <w:rPr>
          <w:rFonts w:ascii="Times New Roman" w:hAnsi="Times New Roman"/>
          <w:spacing w:val="4"/>
        </w:rPr>
        <w:t> </w:t>
      </w:r>
      <w:r>
        <w:rPr/>
        <w:t>un</w:t>
      </w:r>
      <w:r>
        <w:rPr>
          <w:rFonts w:ascii="Times New Roman" w:hAnsi="Times New Roman"/>
          <w:spacing w:val="-9"/>
        </w:rPr>
        <w:t> </w:t>
      </w:r>
      <w:r>
        <w:rPr/>
        <w:t>màxim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>
          <w:rFonts w:ascii="Arial" w:hAnsi="Arial"/>
          <w:b/>
        </w:rPr>
        <w:t>5</w:t>
      </w:r>
      <w:r>
        <w:rPr>
          <w:rFonts w:ascii="Times New Roman" w:hAnsi="Times New Roman"/>
          <w:spacing w:val="-5"/>
        </w:rPr>
        <w:t> </w:t>
      </w:r>
      <w:r>
        <w:rPr>
          <w:rFonts w:ascii="Arial" w:hAnsi="Arial"/>
          <w:b/>
        </w:rPr>
        <w:t>punts</w:t>
      </w:r>
      <w:r>
        <w:rPr>
          <w:rFonts w:ascii="Times New Roman" w:hAnsi="Times New Roman"/>
          <w:spacing w:val="-6"/>
        </w:rPr>
        <w:t> </w:t>
      </w:r>
      <w:r>
        <w:rPr/>
        <w:t>per</w:t>
      </w:r>
      <w:r>
        <w:rPr>
          <w:rFonts w:ascii="Times New Roman" w:hAnsi="Times New Roman"/>
          <w:spacing w:val="-5"/>
        </w:rPr>
        <w:t> </w:t>
      </w:r>
      <w:r>
        <w:rPr/>
        <w:t>la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millora.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</w:pPr>
      <w:r>
        <w:rPr/>
        <w:t>Criteri</w:t>
      </w:r>
      <w:r>
        <w:rPr>
          <w:rFonts w:ascii="Times New Roman" w:hAnsi="Times New Roman"/>
          <w:b w:val="0"/>
          <w:spacing w:val="-8"/>
        </w:rPr>
        <w:t> </w:t>
      </w:r>
      <w:r>
        <w:rPr/>
        <w:t>d'adjudicació</w:t>
      </w:r>
      <w:r>
        <w:rPr>
          <w:rFonts w:ascii="Times New Roman" w:hAnsi="Times New Roman"/>
          <w:b w:val="0"/>
          <w:spacing w:val="-7"/>
        </w:rPr>
        <w:t> </w:t>
      </w:r>
      <w:r>
        <w:rPr/>
        <w:t>4:</w:t>
      </w:r>
      <w:r>
        <w:rPr>
          <w:rFonts w:ascii="Times New Roman" w:hAnsi="Times New Roman"/>
          <w:b w:val="0"/>
          <w:spacing w:val="-9"/>
        </w:rPr>
        <w:t> </w:t>
      </w:r>
      <w:r>
        <w:rPr/>
        <w:t>Millora</w:t>
      </w:r>
      <w:r>
        <w:rPr>
          <w:rFonts w:ascii="Times New Roman" w:hAnsi="Times New Roman"/>
          <w:b w:val="0"/>
          <w:spacing w:val="-10"/>
        </w:rPr>
        <w:t> </w:t>
      </w:r>
      <w:r>
        <w:rPr/>
        <w:t>del</w:t>
      </w:r>
      <w:r>
        <w:rPr>
          <w:rFonts w:ascii="Times New Roman" w:hAnsi="Times New Roman"/>
          <w:b w:val="0"/>
          <w:spacing w:val="-11"/>
        </w:rPr>
        <w:t> </w:t>
      </w:r>
      <w:r>
        <w:rPr/>
        <w:t>termini</w:t>
      </w:r>
      <w:r>
        <w:rPr>
          <w:rFonts w:ascii="Times New Roman" w:hAnsi="Times New Roman"/>
          <w:b w:val="0"/>
          <w:spacing w:val="-9"/>
        </w:rPr>
        <w:t> </w:t>
      </w:r>
      <w:r>
        <w:rPr/>
        <w:t>de</w:t>
      </w:r>
      <w:r>
        <w:rPr>
          <w:rFonts w:ascii="Times New Roman" w:hAnsi="Times New Roman"/>
          <w:b w:val="0"/>
          <w:spacing w:val="-7"/>
        </w:rPr>
        <w:t> </w:t>
      </w:r>
      <w:r>
        <w:rPr/>
        <w:t>revisions</w:t>
      </w:r>
      <w:r>
        <w:rPr>
          <w:rFonts w:ascii="Times New Roman" w:hAnsi="Times New Roman"/>
          <w:b w:val="0"/>
          <w:spacing w:val="-10"/>
        </w:rPr>
        <w:t> </w:t>
      </w:r>
      <w:r>
        <w:rPr/>
        <w:t>preventives</w:t>
      </w:r>
      <w:r>
        <w:rPr>
          <w:rFonts w:ascii="Times New Roman" w:hAnsi="Times New Roman"/>
          <w:b w:val="0"/>
          <w:spacing w:val="-9"/>
        </w:rPr>
        <w:t> </w:t>
      </w:r>
      <w:r>
        <w:rPr>
          <w:spacing w:val="-2"/>
        </w:rPr>
        <w:t>incloses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263"/>
      </w:pPr>
      <w:r>
        <w:rPr>
          <w:spacing w:val="-2"/>
        </w:rPr>
        <w:t>Garantia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mínima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segons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el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present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plec: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3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anys.</w:t>
      </w:r>
    </w:p>
    <w:p>
      <w:pPr>
        <w:pStyle w:val="BodyText"/>
        <w:spacing w:before="6"/>
      </w:pPr>
    </w:p>
    <w:tbl>
      <w:tblPr>
        <w:tblW w:w="0" w:type="auto"/>
        <w:jc w:val="left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5"/>
        <w:gridCol w:w="1561"/>
      </w:tblGrid>
      <w:tr>
        <w:trPr>
          <w:trHeight w:val="230" w:hRule="atLeast"/>
        </w:trPr>
        <w:tc>
          <w:tcPr>
            <w:tcW w:w="69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10" w:lineRule="exact"/>
              <w:ind w:left="383"/>
              <w:rPr>
                <w:sz w:val="20"/>
              </w:rPr>
            </w:pPr>
            <w:r>
              <w:rPr>
                <w:sz w:val="20"/>
              </w:rPr>
              <w:t>Opció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[4]</w:t>
            </w:r>
          </w:p>
        </w:tc>
      </w:tr>
      <w:tr>
        <w:trPr>
          <w:trHeight w:val="412" w:hRule="atLeast"/>
        </w:trPr>
        <w:tc>
          <w:tcPr>
            <w:tcW w:w="6945" w:type="dxa"/>
          </w:tcPr>
          <w:p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sz w:val="20"/>
              </w:rPr>
              <w:t>ofereix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sz w:val="20"/>
              </w:rPr>
              <w:t>millora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sz w:val="20"/>
              </w:rPr>
              <w:t>(0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punts)</w:t>
            </w:r>
          </w:p>
        </w:tc>
        <w:tc>
          <w:tcPr>
            <w:tcW w:w="156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6945" w:type="dxa"/>
          </w:tcPr>
          <w:p>
            <w:pPr>
              <w:pStyle w:val="TableParagraph"/>
              <w:spacing w:before="90"/>
              <w:ind w:left="112"/>
              <w:rPr>
                <w:sz w:val="20"/>
              </w:rPr>
            </w:pPr>
            <w:r>
              <w:rPr>
                <w:sz w:val="20"/>
              </w:rPr>
              <w:t>Ofereix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sz w:val="20"/>
              </w:rPr>
              <w:t>millora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sz w:val="20"/>
              </w:rPr>
              <w:t>(5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punts)</w:t>
            </w:r>
          </w:p>
        </w:tc>
        <w:tc>
          <w:tcPr>
            <w:tcW w:w="156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0" w:hRule="atLeast"/>
        </w:trPr>
        <w:tc>
          <w:tcPr>
            <w:tcW w:w="6945" w:type="dxa"/>
          </w:tcPr>
          <w:p>
            <w:pPr>
              <w:pStyle w:val="TableParagraph"/>
              <w:spacing w:before="83"/>
              <w:ind w:left="112"/>
              <w:rPr>
                <w:sz w:val="20"/>
              </w:rPr>
            </w:pPr>
            <w:r>
              <w:rPr>
                <w:sz w:val="20"/>
              </w:rPr>
              <w:t>Ofereix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sz w:val="20"/>
              </w:rPr>
              <w:t>millora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sz w:val="20"/>
              </w:rPr>
              <w:t>(15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punts)</w:t>
            </w:r>
          </w:p>
        </w:tc>
        <w:tc>
          <w:tcPr>
            <w:tcW w:w="156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7" w:hRule="atLeast"/>
        </w:trPr>
        <w:tc>
          <w:tcPr>
            <w:tcW w:w="6945" w:type="dxa"/>
          </w:tcPr>
          <w:p>
            <w:pPr>
              <w:pStyle w:val="TableParagraph"/>
              <w:spacing w:before="88"/>
              <w:ind w:left="112"/>
              <w:rPr>
                <w:sz w:val="20"/>
              </w:rPr>
            </w:pPr>
            <w:r>
              <w:rPr>
                <w:sz w:val="20"/>
              </w:rPr>
              <w:t>Ofereix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sz w:val="20"/>
              </w:rPr>
              <w:t>anys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sz w:val="20"/>
              </w:rPr>
              <w:t>millora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sz w:val="20"/>
              </w:rPr>
              <w:t>(20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punts)</w:t>
            </w:r>
          </w:p>
        </w:tc>
        <w:tc>
          <w:tcPr>
            <w:tcW w:w="156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40" w:lineRule="auto" w:before="0" w:after="0"/>
        <w:ind w:left="263" w:right="488" w:firstLine="0"/>
        <w:jc w:val="both"/>
        <w:rPr>
          <w:sz w:val="20"/>
        </w:rPr>
      </w:pP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complimentar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amb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X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l’opció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oferta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zona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ombrejada.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opció s’atorgaran 0 punts, en cas de marcar més d’una opció, es considerarà l’opció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més beneficiosa per l’Ajuntament de Sabadell.</w:t>
      </w:r>
    </w:p>
    <w:p>
      <w:pPr>
        <w:pStyle w:val="BodyText"/>
        <w:spacing w:before="223"/>
        <w:ind w:left="263"/>
      </w:pPr>
      <w:r>
        <w:rPr>
          <w:spacing w:val="-2"/>
        </w:rPr>
        <w:t>Les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puntuacions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no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són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acumulables,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podent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obtenir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un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màxim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9"/>
        </w:rPr>
        <w:t> </w:t>
      </w:r>
      <w:r>
        <w:rPr>
          <w:rFonts w:ascii="Arial" w:hAnsi="Arial"/>
          <w:b/>
          <w:spacing w:val="-2"/>
        </w:rPr>
        <w:t>20</w:t>
      </w:r>
      <w:r>
        <w:rPr>
          <w:rFonts w:ascii="Times New Roman" w:hAnsi="Times New Roman"/>
          <w:spacing w:val="-9"/>
        </w:rPr>
        <w:t> </w:t>
      </w:r>
      <w:r>
        <w:rPr>
          <w:rFonts w:ascii="Arial" w:hAnsi="Arial"/>
          <w:b/>
          <w:spacing w:val="-2"/>
        </w:rPr>
        <w:t>punts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per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la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millora.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tabs>
          <w:tab w:pos="5230" w:val="left" w:leader="none"/>
        </w:tabs>
        <w:spacing w:before="1"/>
        <w:ind w:left="263"/>
      </w:pPr>
      <w:r>
        <w:rPr>
          <w:color w:val="000000"/>
          <w:shd w:fill="C0C0C0" w:color="auto" w:val="clear"/>
        </w:rPr>
        <w:t>...</w:t>
      </w:r>
      <w:r>
        <w:rPr>
          <w:rFonts w:ascii="Times New Roman" w:hAnsi="Times New Roman"/>
          <w:color w:val="000000"/>
          <w:spacing w:val="-9"/>
        </w:rPr>
        <w:t> </w:t>
      </w:r>
      <w:r>
        <w:rPr>
          <w:color w:val="000000"/>
        </w:rPr>
        <w:t>,</w:t>
      </w:r>
      <w:r>
        <w:rPr>
          <w:rFonts w:ascii="Times New Roman" w:hAnsi="Times New Roman"/>
          <w:color w:val="000000"/>
          <w:spacing w:val="-11"/>
        </w:rPr>
        <w:t> </w:t>
      </w:r>
      <w:r>
        <w:rPr>
          <w:color w:val="000000"/>
        </w:rPr>
        <w:t>a</w:t>
      </w:r>
      <w:r>
        <w:rPr>
          <w:rFonts w:ascii="Times New Roman" w:hAnsi="Times New Roman"/>
          <w:color w:val="000000"/>
          <w:spacing w:val="-8"/>
        </w:rPr>
        <w:t> </w:t>
      </w:r>
      <w:r>
        <w:rPr>
          <w:color w:val="000000"/>
        </w:rPr>
        <w:t>data</w:t>
      </w:r>
      <w:r>
        <w:rPr>
          <w:rFonts w:ascii="Times New Roman" w:hAnsi="Times New Roman"/>
          <w:color w:val="000000"/>
          <w:spacing w:val="-11"/>
        </w:rPr>
        <w:t> </w:t>
      </w:r>
      <w:r>
        <w:rPr>
          <w:color w:val="000000"/>
        </w:rPr>
        <w:t>de</w:t>
      </w:r>
      <w:r>
        <w:rPr>
          <w:rFonts w:ascii="Times New Roman" w:hAnsi="Times New Roman"/>
          <w:color w:val="000000"/>
          <w:spacing w:val="-11"/>
        </w:rPr>
        <w:t> </w:t>
      </w:r>
      <w:r>
        <w:rPr>
          <w:color w:val="000000"/>
        </w:rPr>
        <w:t>signatura</w:t>
      </w:r>
      <w:r>
        <w:rPr>
          <w:rFonts w:ascii="Times New Roman" w:hAnsi="Times New Roman"/>
          <w:color w:val="000000"/>
          <w:spacing w:val="-8"/>
        </w:rPr>
        <w:t> </w:t>
      </w:r>
      <w:r>
        <w:rPr>
          <w:color w:val="000000"/>
          <w:spacing w:val="-2"/>
        </w:rPr>
        <w:t>electrònica.</w:t>
      </w:r>
      <w:r>
        <w:rPr>
          <w:rFonts w:ascii="Times New Roman" w:hAnsi="Times New Roman"/>
          <w:color w:val="000000"/>
        </w:rPr>
        <w:tab/>
      </w:r>
      <w:r>
        <w:rPr>
          <w:color w:val="000000"/>
          <w:spacing w:val="-2"/>
        </w:rPr>
        <w:t>Signat,</w:t>
      </w:r>
    </w:p>
    <w:sectPr>
      <w:pgSz w:w="11910" w:h="16840"/>
      <w:pgMar w:top="460" w:bottom="280" w:left="1700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[%1]"/>
      <w:lvlJc w:val="left"/>
      <w:pPr>
        <w:ind w:left="703" w:hanging="276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594" w:hanging="276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488" w:hanging="276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383" w:hanging="276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277" w:hanging="276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172" w:hanging="276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066" w:hanging="276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960" w:hanging="276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855" w:hanging="276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263"/>
      <w:outlineLvl w:val="1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ind w:left="165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263" w:right="488"/>
      <w:jc w:val="both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2025-07-21T08:49:30Z</dcterms:created>
  <dcterms:modified xsi:type="dcterms:W3CDTF">2025-07-21T08:49:30Z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iLovePDF</vt:lpwstr>
  </property>
</Properties>
</file>