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E9E4" w14:textId="77777777" w:rsidR="00141243" w:rsidRDefault="00141243">
      <w:pPr>
        <w:tabs>
          <w:tab w:val="left" w:pos="-720"/>
        </w:tabs>
        <w:suppressAutoHyphens/>
        <w:spacing w:after="0" w:line="240" w:lineRule="auto"/>
        <w:jc w:val="both"/>
        <w:rPr>
          <w:rFonts w:cs="Arial"/>
          <w:b/>
          <w:lang w:eastAsia="es-ES"/>
        </w:rPr>
      </w:pPr>
    </w:p>
    <w:p w14:paraId="79C98CAB" w14:textId="77777777" w:rsidR="00141243" w:rsidRDefault="00141243">
      <w:pPr>
        <w:tabs>
          <w:tab w:val="left" w:pos="-720"/>
        </w:tabs>
        <w:suppressAutoHyphens/>
        <w:spacing w:after="0" w:line="240" w:lineRule="auto"/>
        <w:jc w:val="both"/>
        <w:rPr>
          <w:rFonts w:cs="Arial"/>
          <w:b/>
          <w:lang w:eastAsia="es-ES"/>
        </w:rPr>
      </w:pPr>
    </w:p>
    <w:p w14:paraId="442668D8" w14:textId="77777777" w:rsidR="00141243" w:rsidRDefault="00141243">
      <w:pPr>
        <w:tabs>
          <w:tab w:val="left" w:pos="-720"/>
        </w:tabs>
        <w:suppressAutoHyphens/>
        <w:spacing w:after="0" w:line="240" w:lineRule="auto"/>
        <w:jc w:val="both"/>
        <w:rPr>
          <w:rFonts w:cs="Arial"/>
          <w:b/>
          <w:lang w:eastAsia="es-ES"/>
        </w:rPr>
      </w:pPr>
    </w:p>
    <w:p w14:paraId="1090EF87" w14:textId="77777777" w:rsidR="00141243" w:rsidRDefault="00141243">
      <w:pPr>
        <w:tabs>
          <w:tab w:val="left" w:pos="-720"/>
        </w:tabs>
        <w:suppressAutoHyphens/>
        <w:spacing w:after="0" w:line="240" w:lineRule="auto"/>
        <w:jc w:val="both"/>
        <w:rPr>
          <w:rFonts w:cs="Arial"/>
          <w:b/>
          <w:lang w:eastAsia="es-ES"/>
        </w:rPr>
      </w:pPr>
    </w:p>
    <w:p w14:paraId="2341C558" w14:textId="77777777" w:rsidR="00141243" w:rsidRDefault="00141243">
      <w:pPr>
        <w:tabs>
          <w:tab w:val="left" w:pos="-720"/>
        </w:tabs>
        <w:suppressAutoHyphens/>
        <w:spacing w:after="0" w:line="240" w:lineRule="auto"/>
        <w:jc w:val="both"/>
        <w:rPr>
          <w:rFonts w:cs="Arial"/>
          <w:b/>
          <w:lang w:eastAsia="es-ES"/>
        </w:rPr>
      </w:pPr>
    </w:p>
    <w:p w14:paraId="2D3C7665" w14:textId="77777777" w:rsidR="00141243" w:rsidRDefault="00141243">
      <w:pPr>
        <w:tabs>
          <w:tab w:val="left" w:pos="-720"/>
        </w:tabs>
        <w:suppressAutoHyphens/>
        <w:spacing w:after="0" w:line="240" w:lineRule="auto"/>
        <w:jc w:val="both"/>
        <w:rPr>
          <w:rFonts w:cs="Arial"/>
          <w:b/>
          <w:lang w:eastAsia="es-ES"/>
        </w:rPr>
      </w:pPr>
    </w:p>
    <w:p w14:paraId="0396C7BA" w14:textId="77777777" w:rsidR="00141243" w:rsidRDefault="00141243">
      <w:pPr>
        <w:tabs>
          <w:tab w:val="left" w:pos="-720"/>
        </w:tabs>
        <w:suppressAutoHyphens/>
        <w:spacing w:after="0" w:line="240" w:lineRule="auto"/>
        <w:jc w:val="both"/>
        <w:rPr>
          <w:rFonts w:cs="Arial"/>
          <w:b/>
          <w:lang w:eastAsia="es-ES"/>
        </w:rPr>
      </w:pPr>
    </w:p>
    <w:p w14:paraId="4A78E58A" w14:textId="77777777" w:rsidR="00141243" w:rsidRDefault="00141243">
      <w:pPr>
        <w:tabs>
          <w:tab w:val="left" w:pos="-720"/>
        </w:tabs>
        <w:suppressAutoHyphens/>
        <w:spacing w:after="0" w:line="240" w:lineRule="auto"/>
        <w:jc w:val="both"/>
        <w:rPr>
          <w:rFonts w:cs="Arial"/>
          <w:b/>
          <w:lang w:eastAsia="es-ES"/>
        </w:rPr>
      </w:pPr>
    </w:p>
    <w:p w14:paraId="1B0AB71A" w14:textId="77777777" w:rsidR="00141243" w:rsidRDefault="00141243">
      <w:pPr>
        <w:tabs>
          <w:tab w:val="left" w:pos="-720"/>
        </w:tabs>
        <w:suppressAutoHyphens/>
        <w:spacing w:after="0" w:line="240" w:lineRule="auto"/>
        <w:jc w:val="both"/>
        <w:rPr>
          <w:rFonts w:cs="Arial"/>
          <w:b/>
          <w:lang w:eastAsia="es-ES"/>
        </w:rPr>
      </w:pPr>
    </w:p>
    <w:p w14:paraId="051F1D5E" w14:textId="77777777" w:rsidR="00141243" w:rsidRDefault="00141243">
      <w:pPr>
        <w:tabs>
          <w:tab w:val="left" w:pos="-720"/>
        </w:tabs>
        <w:suppressAutoHyphens/>
        <w:spacing w:after="0" w:line="240" w:lineRule="auto"/>
        <w:jc w:val="both"/>
        <w:rPr>
          <w:rFonts w:cs="Arial"/>
          <w:b/>
          <w:lang w:eastAsia="es-ES"/>
        </w:rPr>
      </w:pPr>
    </w:p>
    <w:p w14:paraId="15B6461D" w14:textId="77777777" w:rsidR="00141243" w:rsidRDefault="00141243">
      <w:pPr>
        <w:tabs>
          <w:tab w:val="left" w:pos="-720"/>
        </w:tabs>
        <w:suppressAutoHyphens/>
        <w:spacing w:after="0" w:line="240" w:lineRule="auto"/>
        <w:jc w:val="both"/>
        <w:rPr>
          <w:rFonts w:cs="Arial"/>
          <w:b/>
          <w:lang w:eastAsia="es-ES"/>
        </w:rPr>
      </w:pPr>
    </w:p>
    <w:p w14:paraId="0CAC8B66" w14:textId="77777777" w:rsidR="00141243" w:rsidRDefault="00141243">
      <w:pPr>
        <w:tabs>
          <w:tab w:val="left" w:pos="-720"/>
        </w:tabs>
        <w:suppressAutoHyphens/>
        <w:spacing w:after="0" w:line="240" w:lineRule="auto"/>
        <w:jc w:val="both"/>
        <w:rPr>
          <w:rFonts w:cs="Arial"/>
          <w:b/>
          <w:lang w:eastAsia="es-ES"/>
        </w:rPr>
      </w:pPr>
    </w:p>
    <w:p w14:paraId="526C78C2" w14:textId="77777777" w:rsidR="00141243" w:rsidRDefault="00141243">
      <w:pPr>
        <w:tabs>
          <w:tab w:val="left" w:pos="-720"/>
        </w:tabs>
        <w:suppressAutoHyphens/>
        <w:spacing w:after="0" w:line="240" w:lineRule="auto"/>
        <w:jc w:val="both"/>
        <w:rPr>
          <w:rFonts w:cs="Arial"/>
          <w:b/>
          <w:lang w:eastAsia="es-ES"/>
        </w:rPr>
      </w:pPr>
    </w:p>
    <w:p w14:paraId="266186DD" w14:textId="77777777" w:rsidR="00141243" w:rsidRDefault="00141243">
      <w:pPr>
        <w:tabs>
          <w:tab w:val="left" w:pos="-720"/>
        </w:tabs>
        <w:suppressAutoHyphens/>
        <w:spacing w:after="0" w:line="240" w:lineRule="auto"/>
        <w:jc w:val="both"/>
        <w:rPr>
          <w:rFonts w:cs="Arial"/>
          <w:b/>
          <w:lang w:eastAsia="es-ES"/>
        </w:rPr>
      </w:pPr>
    </w:p>
    <w:p w14:paraId="067FA4B4" w14:textId="77777777" w:rsidR="00141243" w:rsidRDefault="00141243">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69DE4DC0" w14:textId="77777777" w:rsidR="00141243" w:rsidRDefault="00D2783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r>
        <w:rPr>
          <w:rFonts w:cs="Arial"/>
          <w:b/>
          <w:lang w:eastAsia="es-ES"/>
        </w:rPr>
        <w:t>PROCEDIMENT NEGOCIAT SENSE PUBLICITAT SUBMINISTRAMENTS</w:t>
      </w:r>
    </w:p>
    <w:p w14:paraId="1059C014" w14:textId="77777777" w:rsidR="00141243" w:rsidRDefault="00D2783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r>
        <w:rPr>
          <w:rFonts w:cs="Arial"/>
          <w:b/>
          <w:lang w:eastAsia="es-ES"/>
        </w:rPr>
        <w:t>URGENT</w:t>
      </w:r>
    </w:p>
    <w:p w14:paraId="5E2A865F" w14:textId="77777777" w:rsidR="00141243" w:rsidRDefault="00141243">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2071D2D0" w14:textId="77777777" w:rsidR="00141243" w:rsidRDefault="00141243">
      <w:pPr>
        <w:tabs>
          <w:tab w:val="left" w:pos="-720"/>
        </w:tabs>
        <w:suppressAutoHyphens/>
        <w:spacing w:after="0" w:line="240" w:lineRule="auto"/>
        <w:jc w:val="both"/>
        <w:rPr>
          <w:rFonts w:cs="Arial"/>
          <w:b/>
          <w:lang w:eastAsia="es-ES"/>
        </w:rPr>
      </w:pPr>
    </w:p>
    <w:p w14:paraId="49B14968" w14:textId="77777777" w:rsidR="00141243" w:rsidRDefault="00141243">
      <w:pPr>
        <w:tabs>
          <w:tab w:val="left" w:pos="-720"/>
        </w:tabs>
        <w:suppressAutoHyphens/>
        <w:spacing w:after="0" w:line="240" w:lineRule="auto"/>
        <w:jc w:val="both"/>
        <w:rPr>
          <w:rFonts w:cs="Arial"/>
          <w:b/>
          <w:lang w:eastAsia="es-ES"/>
        </w:rPr>
      </w:pPr>
    </w:p>
    <w:p w14:paraId="3159FE70" w14:textId="77777777" w:rsidR="00141243" w:rsidRDefault="00141243">
      <w:pPr>
        <w:tabs>
          <w:tab w:val="left" w:pos="-720"/>
        </w:tabs>
        <w:suppressAutoHyphens/>
        <w:spacing w:after="0" w:line="240" w:lineRule="auto"/>
        <w:jc w:val="both"/>
        <w:rPr>
          <w:rFonts w:cs="Arial"/>
          <w:b/>
          <w:lang w:eastAsia="es-ES"/>
        </w:rPr>
      </w:pPr>
    </w:p>
    <w:p w14:paraId="6482D87D" w14:textId="77777777" w:rsidR="00141243" w:rsidRDefault="00141243">
      <w:pPr>
        <w:tabs>
          <w:tab w:val="left" w:pos="-720"/>
        </w:tabs>
        <w:suppressAutoHyphens/>
        <w:spacing w:after="0" w:line="240" w:lineRule="auto"/>
        <w:jc w:val="both"/>
        <w:rPr>
          <w:rFonts w:cs="Arial"/>
          <w:b/>
          <w:lang w:eastAsia="es-ES"/>
        </w:rPr>
      </w:pPr>
    </w:p>
    <w:p w14:paraId="0AB83065" w14:textId="77777777" w:rsidR="00141243" w:rsidRDefault="00141243">
      <w:pPr>
        <w:spacing w:after="0" w:line="240" w:lineRule="auto"/>
        <w:jc w:val="both"/>
        <w:rPr>
          <w:rFonts w:cs="Arial"/>
          <w:lang w:eastAsia="es-ES"/>
        </w:rPr>
      </w:pPr>
    </w:p>
    <w:p w14:paraId="57254544" w14:textId="77777777" w:rsidR="00141243" w:rsidRDefault="00141243">
      <w:pPr>
        <w:spacing w:after="0" w:line="240" w:lineRule="auto"/>
        <w:jc w:val="both"/>
        <w:rPr>
          <w:rFonts w:cs="Arial"/>
          <w:lang w:eastAsia="es-ES"/>
        </w:rPr>
      </w:pPr>
    </w:p>
    <w:p w14:paraId="4BDF32D8" w14:textId="77777777" w:rsidR="00141243" w:rsidRDefault="00141243">
      <w:pPr>
        <w:spacing w:after="0" w:line="240" w:lineRule="auto"/>
        <w:jc w:val="both"/>
        <w:rPr>
          <w:rFonts w:cs="Arial"/>
          <w:lang w:eastAsia="es-ES"/>
        </w:rPr>
      </w:pPr>
    </w:p>
    <w:p w14:paraId="4CAE6CF2" w14:textId="77777777" w:rsidR="00141243" w:rsidRDefault="00141243">
      <w:pPr>
        <w:spacing w:after="0" w:line="240" w:lineRule="auto"/>
        <w:jc w:val="both"/>
        <w:rPr>
          <w:rFonts w:cs="Arial"/>
          <w:lang w:eastAsia="es-ES"/>
        </w:rPr>
      </w:pPr>
    </w:p>
    <w:p w14:paraId="5A967001" w14:textId="77777777" w:rsidR="00141243" w:rsidRDefault="00141243">
      <w:pPr>
        <w:spacing w:after="0" w:line="240" w:lineRule="auto"/>
        <w:jc w:val="both"/>
        <w:rPr>
          <w:rFonts w:cs="Arial"/>
          <w:lang w:eastAsia="es-ES"/>
        </w:rPr>
      </w:pPr>
    </w:p>
    <w:p w14:paraId="5853CC60" w14:textId="77777777" w:rsidR="00141243" w:rsidRDefault="00141243">
      <w:pPr>
        <w:spacing w:after="0" w:line="240" w:lineRule="auto"/>
        <w:jc w:val="both"/>
        <w:rPr>
          <w:rFonts w:cs="Arial"/>
          <w:lang w:eastAsia="es-ES"/>
        </w:rPr>
      </w:pPr>
    </w:p>
    <w:p w14:paraId="21D45BF0" w14:textId="77777777" w:rsidR="00141243" w:rsidRDefault="00141243">
      <w:pPr>
        <w:spacing w:after="0" w:line="240" w:lineRule="auto"/>
        <w:jc w:val="both"/>
        <w:rPr>
          <w:rFonts w:cs="Arial"/>
          <w:lang w:eastAsia="es-ES"/>
        </w:rPr>
      </w:pPr>
    </w:p>
    <w:p w14:paraId="6AD7D097" w14:textId="77777777" w:rsidR="00141243" w:rsidRDefault="00141243">
      <w:pPr>
        <w:spacing w:after="0" w:line="240" w:lineRule="auto"/>
        <w:jc w:val="both"/>
        <w:rPr>
          <w:rFonts w:cs="Arial"/>
          <w:lang w:eastAsia="es-ES"/>
        </w:rPr>
      </w:pPr>
    </w:p>
    <w:p w14:paraId="746A18DA" w14:textId="77777777" w:rsidR="00141243" w:rsidRDefault="00141243">
      <w:pPr>
        <w:spacing w:after="0" w:line="240" w:lineRule="auto"/>
        <w:jc w:val="both"/>
        <w:rPr>
          <w:rFonts w:cs="Arial"/>
          <w:lang w:eastAsia="es-ES"/>
        </w:rPr>
      </w:pPr>
    </w:p>
    <w:p w14:paraId="254867E5" w14:textId="77777777" w:rsidR="00141243" w:rsidRDefault="00141243">
      <w:pPr>
        <w:spacing w:after="0" w:line="240" w:lineRule="auto"/>
        <w:jc w:val="both"/>
        <w:rPr>
          <w:rFonts w:cs="Arial"/>
          <w:lang w:eastAsia="es-ES"/>
        </w:rPr>
      </w:pPr>
    </w:p>
    <w:p w14:paraId="65C68A0A" w14:textId="77777777" w:rsidR="00141243" w:rsidRDefault="00141243">
      <w:pPr>
        <w:spacing w:after="0" w:line="240" w:lineRule="auto"/>
        <w:jc w:val="both"/>
        <w:rPr>
          <w:rFonts w:cs="Arial"/>
          <w:lang w:eastAsia="es-ES"/>
        </w:rPr>
      </w:pPr>
    </w:p>
    <w:p w14:paraId="0CAA9746" w14:textId="77777777" w:rsidR="00141243" w:rsidRDefault="00141243">
      <w:pPr>
        <w:spacing w:after="0" w:line="240" w:lineRule="auto"/>
        <w:jc w:val="both"/>
        <w:rPr>
          <w:rFonts w:cs="Arial"/>
          <w:lang w:eastAsia="es-ES"/>
        </w:rPr>
      </w:pPr>
    </w:p>
    <w:p w14:paraId="077A12A7" w14:textId="77777777" w:rsidR="00141243" w:rsidRDefault="00141243">
      <w:pPr>
        <w:spacing w:after="0" w:line="240" w:lineRule="auto"/>
        <w:jc w:val="both"/>
        <w:rPr>
          <w:rFonts w:cs="Arial"/>
          <w:lang w:eastAsia="es-ES"/>
        </w:rPr>
      </w:pPr>
    </w:p>
    <w:p w14:paraId="712A4950" w14:textId="77777777" w:rsidR="00141243" w:rsidRDefault="00141243">
      <w:pPr>
        <w:spacing w:after="0" w:line="240" w:lineRule="auto"/>
        <w:jc w:val="both"/>
        <w:rPr>
          <w:rFonts w:cs="Arial"/>
          <w:lang w:eastAsia="es-ES"/>
        </w:rPr>
      </w:pPr>
    </w:p>
    <w:p w14:paraId="7E4B6830" w14:textId="77777777" w:rsidR="00141243" w:rsidRDefault="00141243">
      <w:pPr>
        <w:spacing w:after="0" w:line="240" w:lineRule="auto"/>
        <w:jc w:val="both"/>
        <w:rPr>
          <w:rFonts w:cs="Arial"/>
          <w:lang w:eastAsia="es-ES"/>
        </w:rPr>
      </w:pPr>
    </w:p>
    <w:p w14:paraId="2DE8E975" w14:textId="77777777" w:rsidR="00141243" w:rsidRDefault="00141243">
      <w:pPr>
        <w:spacing w:after="0" w:line="240" w:lineRule="auto"/>
        <w:jc w:val="both"/>
        <w:rPr>
          <w:rFonts w:cs="Arial"/>
          <w:lang w:eastAsia="es-ES"/>
        </w:rPr>
      </w:pPr>
    </w:p>
    <w:p w14:paraId="5B50F642" w14:textId="77777777" w:rsidR="00141243" w:rsidRDefault="00141243">
      <w:pPr>
        <w:spacing w:after="0" w:line="240" w:lineRule="auto"/>
        <w:jc w:val="both"/>
        <w:rPr>
          <w:rFonts w:cs="Arial"/>
          <w:lang w:eastAsia="es-ES"/>
        </w:rPr>
      </w:pPr>
    </w:p>
    <w:p w14:paraId="4C042A20" w14:textId="77777777" w:rsidR="00141243" w:rsidRDefault="00141243">
      <w:pPr>
        <w:spacing w:after="0" w:line="240" w:lineRule="auto"/>
        <w:jc w:val="both"/>
        <w:rPr>
          <w:rFonts w:cs="Arial"/>
          <w:lang w:eastAsia="es-ES"/>
        </w:rPr>
      </w:pPr>
    </w:p>
    <w:p w14:paraId="56D0F9E5" w14:textId="77777777" w:rsidR="00141243" w:rsidRDefault="00141243">
      <w:pPr>
        <w:spacing w:after="0" w:line="240" w:lineRule="auto"/>
        <w:jc w:val="both"/>
        <w:rPr>
          <w:rFonts w:cs="Arial"/>
          <w:lang w:eastAsia="es-ES"/>
        </w:rPr>
      </w:pPr>
    </w:p>
    <w:p w14:paraId="2A0FB217" w14:textId="77777777" w:rsidR="00141243" w:rsidRDefault="00141243">
      <w:pPr>
        <w:spacing w:after="0" w:line="240" w:lineRule="auto"/>
        <w:jc w:val="both"/>
        <w:rPr>
          <w:rFonts w:cs="Arial"/>
          <w:lang w:eastAsia="es-ES"/>
        </w:rPr>
      </w:pPr>
    </w:p>
    <w:p w14:paraId="372FE569" w14:textId="77777777" w:rsidR="00141243" w:rsidRDefault="00141243">
      <w:pPr>
        <w:spacing w:after="0" w:line="240" w:lineRule="auto"/>
        <w:jc w:val="both"/>
        <w:rPr>
          <w:rFonts w:cs="Arial"/>
          <w:lang w:eastAsia="es-ES"/>
        </w:rPr>
      </w:pPr>
    </w:p>
    <w:p w14:paraId="4380CACE" w14:textId="77777777" w:rsidR="00141243" w:rsidRDefault="00141243">
      <w:pPr>
        <w:spacing w:after="0" w:line="240" w:lineRule="auto"/>
        <w:jc w:val="both"/>
        <w:rPr>
          <w:rFonts w:cs="Arial"/>
          <w:lang w:eastAsia="es-ES"/>
        </w:rPr>
      </w:pPr>
    </w:p>
    <w:p w14:paraId="3EF11CA0" w14:textId="77777777" w:rsidR="00141243" w:rsidRDefault="00141243">
      <w:pPr>
        <w:spacing w:after="0" w:line="240" w:lineRule="auto"/>
        <w:jc w:val="both"/>
        <w:rPr>
          <w:rFonts w:cs="Arial"/>
          <w:lang w:eastAsia="es-ES"/>
        </w:rPr>
      </w:pPr>
    </w:p>
    <w:p w14:paraId="42E3ED28" w14:textId="77777777" w:rsidR="00141243" w:rsidRDefault="00141243">
      <w:pPr>
        <w:spacing w:after="0" w:line="240" w:lineRule="auto"/>
        <w:jc w:val="both"/>
        <w:rPr>
          <w:rFonts w:cs="Arial"/>
          <w:lang w:eastAsia="es-ES"/>
        </w:rPr>
      </w:pPr>
    </w:p>
    <w:p w14:paraId="3D0DF8DD" w14:textId="77777777" w:rsidR="00141243" w:rsidRDefault="00141243">
      <w:pPr>
        <w:spacing w:after="0" w:line="240" w:lineRule="auto"/>
        <w:jc w:val="both"/>
        <w:rPr>
          <w:rFonts w:cs="Arial"/>
          <w:lang w:eastAsia="es-ES"/>
        </w:rPr>
      </w:pPr>
    </w:p>
    <w:p w14:paraId="5C110E40" w14:textId="77777777" w:rsidR="00141243" w:rsidRDefault="00141243">
      <w:pPr>
        <w:spacing w:after="0" w:line="240" w:lineRule="auto"/>
        <w:jc w:val="both"/>
        <w:rPr>
          <w:rFonts w:cs="Arial"/>
          <w:lang w:eastAsia="es-ES"/>
        </w:rPr>
      </w:pPr>
    </w:p>
    <w:p w14:paraId="155C9088" w14:textId="77777777" w:rsidR="00141243" w:rsidRDefault="00141243">
      <w:pPr>
        <w:spacing w:after="0" w:line="240" w:lineRule="auto"/>
        <w:jc w:val="both"/>
        <w:rPr>
          <w:rFonts w:cs="Arial"/>
          <w:b/>
          <w:lang w:eastAsia="es-ES"/>
        </w:rPr>
      </w:pPr>
    </w:p>
    <w:p w14:paraId="1B217EBC" w14:textId="77777777" w:rsidR="00141243" w:rsidRDefault="00141243">
      <w:pPr>
        <w:spacing w:after="0" w:line="240" w:lineRule="auto"/>
        <w:jc w:val="both"/>
        <w:rPr>
          <w:rFonts w:cs="Arial"/>
          <w:b/>
          <w:lang w:eastAsia="es-ES"/>
        </w:rPr>
      </w:pPr>
    </w:p>
    <w:p w14:paraId="6F07B727" w14:textId="77777777" w:rsidR="00141243" w:rsidRDefault="00141243">
      <w:pPr>
        <w:spacing w:after="0" w:line="240" w:lineRule="auto"/>
        <w:jc w:val="both"/>
        <w:rPr>
          <w:rFonts w:cs="Arial"/>
          <w:b/>
          <w:lang w:eastAsia="es-ES"/>
        </w:rPr>
      </w:pPr>
    </w:p>
    <w:p w14:paraId="160A509A" w14:textId="77777777" w:rsidR="00141243" w:rsidRDefault="00D2783F">
      <w:pPr>
        <w:spacing w:after="0" w:line="240" w:lineRule="auto"/>
        <w:jc w:val="both"/>
        <w:rPr>
          <w:rFonts w:cs="Arial"/>
          <w:b/>
          <w:lang w:eastAsia="es-ES"/>
        </w:rPr>
      </w:pPr>
      <w:r>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24C2DA1F" w14:textId="77777777" w:rsidR="00141243" w:rsidRDefault="00D2783F">
          <w:pPr>
            <w:pStyle w:val="TtoldelIDC1"/>
            <w:spacing w:before="0" w:line="240" w:lineRule="auto"/>
            <w:jc w:val="center"/>
            <w:rPr>
              <w:rFonts w:ascii="Arial" w:hAnsi="Arial" w:cs="Arial"/>
              <w:color w:val="auto"/>
              <w:sz w:val="22"/>
              <w:szCs w:val="22"/>
            </w:rPr>
          </w:pPr>
          <w:r>
            <w:rPr>
              <w:rFonts w:ascii="Arial" w:hAnsi="Arial" w:cs="Arial"/>
              <w:color w:val="auto"/>
              <w:sz w:val="22"/>
              <w:szCs w:val="22"/>
            </w:rPr>
            <w:t>ÍNDEX</w:t>
          </w:r>
        </w:p>
        <w:p w14:paraId="62369740" w14:textId="77777777" w:rsidR="00141243" w:rsidRDefault="00141243">
          <w:pPr>
            <w:pStyle w:val="IDC1"/>
            <w:tabs>
              <w:tab w:val="right" w:leader="dot" w:pos="8494"/>
            </w:tabs>
            <w:spacing w:after="0" w:line="240" w:lineRule="auto"/>
            <w:rPr>
              <w:rFonts w:cs="Arial"/>
              <w:b/>
            </w:rPr>
          </w:pPr>
        </w:p>
        <w:p w14:paraId="635550BC" w14:textId="6183D9C9" w:rsidR="00141243" w:rsidRDefault="00D2783F">
          <w:pPr>
            <w:pStyle w:val="IDC1"/>
            <w:tabs>
              <w:tab w:val="right" w:leader="dot" w:pos="9062"/>
            </w:tabs>
            <w:rPr>
              <w:rFonts w:asciiTheme="minorHAnsi" w:eastAsiaTheme="minorEastAsia" w:hAnsiTheme="minorHAnsi" w:cstheme="minorBidi"/>
            </w:rPr>
          </w:pPr>
          <w:r>
            <w:rPr>
              <w:rFonts w:cs="Arial"/>
              <w:b/>
            </w:rPr>
            <w:fldChar w:fldCharType="begin"/>
          </w:r>
          <w:r>
            <w:rPr>
              <w:rFonts w:cs="Arial"/>
              <w:b/>
            </w:rPr>
            <w:instrText xml:space="preserve"> TOC \o "1-3" \h \z \u </w:instrText>
          </w:r>
          <w:r>
            <w:rPr>
              <w:rFonts w:cs="Arial"/>
              <w:b/>
            </w:rPr>
            <w:fldChar w:fldCharType="separate"/>
          </w:r>
          <w:hyperlink w:anchor="_Toc103287824" w:history="1">
            <w:r>
              <w:rPr>
                <w:rStyle w:val="Enlla"/>
                <w:rFonts w:cs="Arial"/>
              </w:rPr>
              <w:t xml:space="preserve">QUADRE DE CARACTERÍSTIQUES DEL CONTRACTE                                                       </w:t>
            </w:r>
            <w:r>
              <w:fldChar w:fldCharType="begin"/>
            </w:r>
            <w:r>
              <w:instrText xml:space="preserve"> PAGEREF _Toc103287824 \h </w:instrText>
            </w:r>
            <w:r>
              <w:fldChar w:fldCharType="separate"/>
            </w:r>
            <w:r w:rsidR="00787707">
              <w:rPr>
                <w:noProof/>
              </w:rPr>
              <w:t>4</w:t>
            </w:r>
            <w:r>
              <w:fldChar w:fldCharType="end"/>
            </w:r>
          </w:hyperlink>
        </w:p>
        <w:p w14:paraId="5B071802" w14:textId="2A932FD7" w:rsidR="00141243" w:rsidRDefault="004F25E5">
          <w:pPr>
            <w:pStyle w:val="IDC1"/>
            <w:tabs>
              <w:tab w:val="right" w:leader="dot" w:pos="9062"/>
            </w:tabs>
            <w:rPr>
              <w:rFonts w:asciiTheme="minorHAnsi" w:eastAsiaTheme="minorEastAsia" w:hAnsiTheme="minorHAnsi" w:cstheme="minorBidi"/>
            </w:rPr>
          </w:pPr>
          <w:hyperlink w:anchor="_Toc103287844" w:history="1">
            <w:r w:rsidR="00D2783F">
              <w:rPr>
                <w:rStyle w:val="Enlla"/>
                <w:rFonts w:cs="Arial"/>
              </w:rPr>
              <w:t>I. DISPOSICIONS GENERALS</w:t>
            </w:r>
            <w:r w:rsidR="00D2783F">
              <w:tab/>
            </w:r>
            <w:r w:rsidR="00D2783F">
              <w:fldChar w:fldCharType="begin"/>
            </w:r>
            <w:r w:rsidR="00D2783F">
              <w:instrText xml:space="preserve"> PAGEREF _Toc103287844 \h </w:instrText>
            </w:r>
            <w:r w:rsidR="00D2783F">
              <w:fldChar w:fldCharType="separate"/>
            </w:r>
            <w:r w:rsidR="00787707">
              <w:rPr>
                <w:noProof/>
              </w:rPr>
              <w:t>22</w:t>
            </w:r>
            <w:r w:rsidR="00D2783F">
              <w:fldChar w:fldCharType="end"/>
            </w:r>
          </w:hyperlink>
        </w:p>
        <w:p w14:paraId="3A30EB27" w14:textId="4EFDDBC4" w:rsidR="00141243" w:rsidRDefault="004F25E5">
          <w:pPr>
            <w:pStyle w:val="IDC2"/>
            <w:tabs>
              <w:tab w:val="right" w:leader="dot" w:pos="9062"/>
            </w:tabs>
            <w:rPr>
              <w:rFonts w:asciiTheme="minorHAnsi" w:eastAsiaTheme="minorEastAsia" w:hAnsiTheme="minorHAnsi" w:cstheme="minorBidi"/>
            </w:rPr>
          </w:pPr>
          <w:hyperlink w:anchor="_Toc103287845" w:history="1">
            <w:r w:rsidR="00D2783F">
              <w:rPr>
                <w:rStyle w:val="Enlla"/>
                <w:rFonts w:cs="Arial"/>
              </w:rPr>
              <w:t>Primera. Objecte del contracte</w:t>
            </w:r>
            <w:r w:rsidR="00D2783F">
              <w:tab/>
            </w:r>
            <w:r w:rsidR="00D2783F">
              <w:fldChar w:fldCharType="begin"/>
            </w:r>
            <w:r w:rsidR="00D2783F">
              <w:instrText xml:space="preserve"> PAGEREF _Toc103287845 \h </w:instrText>
            </w:r>
            <w:r w:rsidR="00D2783F">
              <w:fldChar w:fldCharType="separate"/>
            </w:r>
            <w:r w:rsidR="00787707">
              <w:rPr>
                <w:noProof/>
              </w:rPr>
              <w:t>22</w:t>
            </w:r>
            <w:r w:rsidR="00D2783F">
              <w:fldChar w:fldCharType="end"/>
            </w:r>
          </w:hyperlink>
        </w:p>
        <w:p w14:paraId="01BA1CA0" w14:textId="10F83566" w:rsidR="00141243" w:rsidRDefault="004F25E5">
          <w:pPr>
            <w:pStyle w:val="IDC2"/>
            <w:tabs>
              <w:tab w:val="right" w:leader="dot" w:pos="9062"/>
            </w:tabs>
            <w:rPr>
              <w:rFonts w:asciiTheme="minorHAnsi" w:eastAsiaTheme="minorEastAsia" w:hAnsiTheme="minorHAnsi" w:cstheme="minorBidi"/>
            </w:rPr>
          </w:pPr>
          <w:hyperlink w:anchor="_Toc103287846" w:history="1">
            <w:r w:rsidR="00D2783F">
              <w:rPr>
                <w:rStyle w:val="Enlla"/>
                <w:rFonts w:cs="Arial"/>
              </w:rPr>
              <w:t>Segona. Necessitats administratives que cal satisfer i idoneïtat del contracte</w:t>
            </w:r>
            <w:r w:rsidR="00D2783F">
              <w:tab/>
            </w:r>
            <w:r w:rsidR="00D2783F">
              <w:fldChar w:fldCharType="begin"/>
            </w:r>
            <w:r w:rsidR="00D2783F">
              <w:instrText xml:space="preserve"> PAGEREF _Toc103287846 \h </w:instrText>
            </w:r>
            <w:r w:rsidR="00D2783F">
              <w:fldChar w:fldCharType="separate"/>
            </w:r>
            <w:r w:rsidR="00787707">
              <w:rPr>
                <w:noProof/>
              </w:rPr>
              <w:t>22</w:t>
            </w:r>
            <w:r w:rsidR="00D2783F">
              <w:fldChar w:fldCharType="end"/>
            </w:r>
          </w:hyperlink>
        </w:p>
        <w:p w14:paraId="5BE8D75A" w14:textId="38EFD97E" w:rsidR="00141243" w:rsidRDefault="004F25E5">
          <w:pPr>
            <w:pStyle w:val="IDC2"/>
            <w:tabs>
              <w:tab w:val="right" w:leader="dot" w:pos="9062"/>
            </w:tabs>
            <w:rPr>
              <w:rFonts w:asciiTheme="minorHAnsi" w:eastAsiaTheme="minorEastAsia" w:hAnsiTheme="minorHAnsi" w:cstheme="minorBidi"/>
            </w:rPr>
          </w:pPr>
          <w:hyperlink w:anchor="_Toc103287847" w:history="1">
            <w:r w:rsidR="00D2783F">
              <w:rPr>
                <w:rStyle w:val="Enlla"/>
                <w:rFonts w:cs="Arial"/>
              </w:rPr>
              <w:t>Tercera. Dades econòmiques del contracte i existència de crèdit</w:t>
            </w:r>
            <w:r w:rsidR="00D2783F">
              <w:tab/>
            </w:r>
            <w:r w:rsidR="00D2783F">
              <w:fldChar w:fldCharType="begin"/>
            </w:r>
            <w:r w:rsidR="00D2783F">
              <w:instrText xml:space="preserve"> PAGEREF _Toc103287847 \h </w:instrText>
            </w:r>
            <w:r w:rsidR="00D2783F">
              <w:fldChar w:fldCharType="separate"/>
            </w:r>
            <w:r w:rsidR="00787707">
              <w:rPr>
                <w:noProof/>
              </w:rPr>
              <w:t>22</w:t>
            </w:r>
            <w:r w:rsidR="00D2783F">
              <w:fldChar w:fldCharType="end"/>
            </w:r>
          </w:hyperlink>
        </w:p>
        <w:p w14:paraId="0E9A7E81" w14:textId="5907F34F" w:rsidR="00141243" w:rsidRDefault="004F25E5">
          <w:pPr>
            <w:pStyle w:val="IDC2"/>
            <w:tabs>
              <w:tab w:val="right" w:leader="dot" w:pos="9062"/>
            </w:tabs>
            <w:rPr>
              <w:rFonts w:asciiTheme="minorHAnsi" w:eastAsiaTheme="minorEastAsia" w:hAnsiTheme="minorHAnsi" w:cstheme="minorBidi"/>
            </w:rPr>
          </w:pPr>
          <w:hyperlink w:anchor="_Toc103287848" w:history="1">
            <w:r w:rsidR="00D2783F">
              <w:rPr>
                <w:rStyle w:val="Enlla"/>
                <w:rFonts w:cs="Arial"/>
              </w:rPr>
              <w:t>Quarta. Termini de durada del contracte</w:t>
            </w:r>
            <w:r w:rsidR="00D2783F">
              <w:tab/>
            </w:r>
            <w:r w:rsidR="00D2783F">
              <w:fldChar w:fldCharType="begin"/>
            </w:r>
            <w:r w:rsidR="00D2783F">
              <w:instrText xml:space="preserve"> PAGEREF _Toc103287848 \h </w:instrText>
            </w:r>
            <w:r w:rsidR="00D2783F">
              <w:fldChar w:fldCharType="separate"/>
            </w:r>
            <w:r w:rsidR="00787707">
              <w:rPr>
                <w:noProof/>
              </w:rPr>
              <w:t>22</w:t>
            </w:r>
            <w:r w:rsidR="00D2783F">
              <w:fldChar w:fldCharType="end"/>
            </w:r>
          </w:hyperlink>
        </w:p>
        <w:p w14:paraId="57F3C712" w14:textId="3473060A" w:rsidR="00141243" w:rsidRDefault="004F25E5">
          <w:pPr>
            <w:pStyle w:val="IDC2"/>
            <w:tabs>
              <w:tab w:val="right" w:leader="dot" w:pos="9062"/>
            </w:tabs>
            <w:rPr>
              <w:rFonts w:asciiTheme="minorHAnsi" w:eastAsiaTheme="minorEastAsia" w:hAnsiTheme="minorHAnsi" w:cstheme="minorBidi"/>
            </w:rPr>
          </w:pPr>
          <w:hyperlink w:anchor="_Toc103287849" w:history="1">
            <w:r w:rsidR="00D2783F">
              <w:rPr>
                <w:rStyle w:val="Enlla"/>
                <w:rFonts w:cs="Arial"/>
              </w:rPr>
              <w:t>Cinquena. Règim jurídic del contracte</w:t>
            </w:r>
            <w:r w:rsidR="00D2783F">
              <w:tab/>
            </w:r>
            <w:r w:rsidR="00D2783F">
              <w:fldChar w:fldCharType="begin"/>
            </w:r>
            <w:r w:rsidR="00D2783F">
              <w:instrText xml:space="preserve"> PAGEREF _Toc103287849 \h </w:instrText>
            </w:r>
            <w:r w:rsidR="00D2783F">
              <w:fldChar w:fldCharType="separate"/>
            </w:r>
            <w:r w:rsidR="00787707">
              <w:rPr>
                <w:noProof/>
              </w:rPr>
              <w:t>23</w:t>
            </w:r>
            <w:r w:rsidR="00D2783F">
              <w:fldChar w:fldCharType="end"/>
            </w:r>
          </w:hyperlink>
        </w:p>
        <w:p w14:paraId="3E28DDD3" w14:textId="2534B407" w:rsidR="00141243" w:rsidRDefault="004F25E5">
          <w:pPr>
            <w:pStyle w:val="IDC2"/>
            <w:tabs>
              <w:tab w:val="right" w:leader="dot" w:pos="9062"/>
            </w:tabs>
            <w:rPr>
              <w:rFonts w:asciiTheme="minorHAnsi" w:eastAsiaTheme="minorEastAsia" w:hAnsiTheme="minorHAnsi" w:cstheme="minorBidi"/>
            </w:rPr>
          </w:pPr>
          <w:hyperlink w:anchor="_Toc103287850" w:history="1">
            <w:r w:rsidR="00D2783F">
              <w:rPr>
                <w:rStyle w:val="Enlla"/>
                <w:rFonts w:cs="Arial"/>
              </w:rPr>
              <w:t>Sisena. Admissió de variants</w:t>
            </w:r>
            <w:r w:rsidR="00D2783F">
              <w:tab/>
            </w:r>
            <w:r w:rsidR="00D2783F">
              <w:fldChar w:fldCharType="begin"/>
            </w:r>
            <w:r w:rsidR="00D2783F">
              <w:instrText xml:space="preserve"> PAGEREF _Toc103287850 \h </w:instrText>
            </w:r>
            <w:r w:rsidR="00D2783F">
              <w:fldChar w:fldCharType="separate"/>
            </w:r>
            <w:r w:rsidR="00787707">
              <w:rPr>
                <w:noProof/>
              </w:rPr>
              <w:t>23</w:t>
            </w:r>
            <w:r w:rsidR="00D2783F">
              <w:fldChar w:fldCharType="end"/>
            </w:r>
          </w:hyperlink>
        </w:p>
        <w:p w14:paraId="40D2AACA" w14:textId="65DA1997" w:rsidR="00141243" w:rsidRDefault="004F25E5">
          <w:pPr>
            <w:pStyle w:val="IDC2"/>
            <w:tabs>
              <w:tab w:val="right" w:leader="dot" w:pos="9062"/>
            </w:tabs>
            <w:rPr>
              <w:rFonts w:asciiTheme="minorHAnsi" w:eastAsiaTheme="minorEastAsia" w:hAnsiTheme="minorHAnsi" w:cstheme="minorBidi"/>
            </w:rPr>
          </w:pPr>
          <w:hyperlink w:anchor="_Toc103287851" w:history="1">
            <w:r w:rsidR="00D2783F">
              <w:rPr>
                <w:rStyle w:val="Enlla"/>
                <w:rFonts w:cs="Arial"/>
              </w:rPr>
              <w:t>Setena. Tramitació de l’expedient i procediment d’adjudicació</w:t>
            </w:r>
            <w:r w:rsidR="00D2783F">
              <w:tab/>
            </w:r>
            <w:r w:rsidR="00D2783F">
              <w:fldChar w:fldCharType="begin"/>
            </w:r>
            <w:r w:rsidR="00D2783F">
              <w:instrText xml:space="preserve"> PAGEREF _Toc103287851 \h </w:instrText>
            </w:r>
            <w:r w:rsidR="00D2783F">
              <w:fldChar w:fldCharType="separate"/>
            </w:r>
            <w:r w:rsidR="00787707">
              <w:rPr>
                <w:noProof/>
              </w:rPr>
              <w:t>23</w:t>
            </w:r>
            <w:r w:rsidR="00D2783F">
              <w:fldChar w:fldCharType="end"/>
            </w:r>
          </w:hyperlink>
        </w:p>
        <w:p w14:paraId="6CEED7A1" w14:textId="5F7A6A18" w:rsidR="00141243" w:rsidRDefault="004F25E5">
          <w:pPr>
            <w:pStyle w:val="IDC2"/>
            <w:tabs>
              <w:tab w:val="right" w:leader="dot" w:pos="9062"/>
            </w:tabs>
            <w:rPr>
              <w:rFonts w:asciiTheme="minorHAnsi" w:eastAsiaTheme="minorEastAsia" w:hAnsiTheme="minorHAnsi" w:cstheme="minorBidi"/>
            </w:rPr>
          </w:pPr>
          <w:hyperlink w:anchor="_Toc103287852" w:history="1">
            <w:r w:rsidR="00D2783F">
              <w:rPr>
                <w:rStyle w:val="Enlla"/>
                <w:rFonts w:cs="Arial"/>
              </w:rPr>
              <w:t>Vuitena. Mitjans de comunicació electrònics</w:t>
            </w:r>
            <w:r w:rsidR="00D2783F">
              <w:tab/>
            </w:r>
            <w:r w:rsidR="00D2783F">
              <w:fldChar w:fldCharType="begin"/>
            </w:r>
            <w:r w:rsidR="00D2783F">
              <w:instrText xml:space="preserve"> PAGEREF _Toc103287852 \h </w:instrText>
            </w:r>
            <w:r w:rsidR="00D2783F">
              <w:fldChar w:fldCharType="separate"/>
            </w:r>
            <w:r w:rsidR="00787707">
              <w:rPr>
                <w:noProof/>
              </w:rPr>
              <w:t>24</w:t>
            </w:r>
            <w:r w:rsidR="00D2783F">
              <w:fldChar w:fldCharType="end"/>
            </w:r>
          </w:hyperlink>
        </w:p>
        <w:p w14:paraId="21D329EF" w14:textId="4E44652C" w:rsidR="00141243" w:rsidRDefault="004F25E5">
          <w:pPr>
            <w:pStyle w:val="IDC2"/>
            <w:tabs>
              <w:tab w:val="right" w:leader="dot" w:pos="9062"/>
            </w:tabs>
            <w:rPr>
              <w:rFonts w:asciiTheme="minorHAnsi" w:eastAsiaTheme="minorEastAsia" w:hAnsiTheme="minorHAnsi" w:cstheme="minorBidi"/>
            </w:rPr>
          </w:pPr>
          <w:hyperlink w:anchor="_Toc103287853" w:history="1">
            <w:r w:rsidR="00D2783F">
              <w:rPr>
                <w:rStyle w:val="Enlla"/>
                <w:rFonts w:cs="Arial"/>
              </w:rPr>
              <w:t>Novena. Aptitud per contractar</w:t>
            </w:r>
            <w:r w:rsidR="00D2783F">
              <w:tab/>
            </w:r>
            <w:r w:rsidR="00D2783F">
              <w:fldChar w:fldCharType="begin"/>
            </w:r>
            <w:r w:rsidR="00D2783F">
              <w:instrText xml:space="preserve"> PAGEREF _Toc103287853 \h </w:instrText>
            </w:r>
            <w:r w:rsidR="00D2783F">
              <w:fldChar w:fldCharType="separate"/>
            </w:r>
            <w:r w:rsidR="00787707">
              <w:rPr>
                <w:noProof/>
              </w:rPr>
              <w:t>25</w:t>
            </w:r>
            <w:r w:rsidR="00D2783F">
              <w:fldChar w:fldCharType="end"/>
            </w:r>
          </w:hyperlink>
        </w:p>
        <w:p w14:paraId="3CFC85C6" w14:textId="22E4B7B4" w:rsidR="00141243" w:rsidRDefault="004F25E5">
          <w:pPr>
            <w:pStyle w:val="IDC2"/>
            <w:tabs>
              <w:tab w:val="right" w:leader="dot" w:pos="9062"/>
            </w:tabs>
            <w:rPr>
              <w:rFonts w:asciiTheme="minorHAnsi" w:eastAsiaTheme="minorEastAsia" w:hAnsiTheme="minorHAnsi" w:cstheme="minorBidi"/>
            </w:rPr>
          </w:pPr>
          <w:hyperlink w:anchor="_Toc103287854" w:history="1">
            <w:r w:rsidR="00D2783F">
              <w:rPr>
                <w:rStyle w:val="Enlla"/>
                <w:rFonts w:cs="Arial"/>
                <w:snapToGrid w:val="0"/>
              </w:rPr>
              <w:t>Desena. Solvència de les empreses licitadores</w:t>
            </w:r>
            <w:r w:rsidR="00D2783F">
              <w:tab/>
            </w:r>
            <w:r w:rsidR="00D2783F">
              <w:fldChar w:fldCharType="begin"/>
            </w:r>
            <w:r w:rsidR="00D2783F">
              <w:instrText xml:space="preserve"> PAGEREF _Toc103287854 \h </w:instrText>
            </w:r>
            <w:r w:rsidR="00D2783F">
              <w:fldChar w:fldCharType="separate"/>
            </w:r>
            <w:r w:rsidR="00787707">
              <w:rPr>
                <w:noProof/>
              </w:rPr>
              <w:t>27</w:t>
            </w:r>
            <w:r w:rsidR="00D2783F">
              <w:fldChar w:fldCharType="end"/>
            </w:r>
          </w:hyperlink>
        </w:p>
        <w:p w14:paraId="3EA4CF80" w14:textId="28CADEEC" w:rsidR="00141243" w:rsidRDefault="004F25E5">
          <w:pPr>
            <w:pStyle w:val="IDC1"/>
            <w:tabs>
              <w:tab w:val="right" w:leader="dot" w:pos="9062"/>
            </w:tabs>
            <w:rPr>
              <w:rFonts w:asciiTheme="minorHAnsi" w:eastAsiaTheme="minorEastAsia" w:hAnsiTheme="minorHAnsi" w:cstheme="minorBidi"/>
            </w:rPr>
          </w:pPr>
          <w:hyperlink w:anchor="_Toc103287855" w:history="1">
            <w:r w:rsidR="00D2783F">
              <w:rPr>
                <w:rStyle w:val="Enlla"/>
                <w:rFonts w:cs="Arial"/>
              </w:rPr>
              <w:t>II. DISPOSICIONS RELATIVES A LA LICITACIÓ, L‘ADJUDICACIÓ I LA FORMALITZACIÓ DEL CONTRACTE</w:t>
            </w:r>
            <w:r w:rsidR="00D2783F">
              <w:tab/>
            </w:r>
            <w:r w:rsidR="00D2783F">
              <w:fldChar w:fldCharType="begin"/>
            </w:r>
            <w:r w:rsidR="00D2783F">
              <w:instrText xml:space="preserve"> PAGEREF _Toc103287855 \h </w:instrText>
            </w:r>
            <w:r w:rsidR="00D2783F">
              <w:fldChar w:fldCharType="separate"/>
            </w:r>
            <w:r w:rsidR="00787707">
              <w:rPr>
                <w:noProof/>
              </w:rPr>
              <w:t>28</w:t>
            </w:r>
            <w:r w:rsidR="00D2783F">
              <w:fldChar w:fldCharType="end"/>
            </w:r>
          </w:hyperlink>
        </w:p>
        <w:p w14:paraId="53B941C8" w14:textId="0FA0C8E0" w:rsidR="00141243" w:rsidRDefault="004F25E5">
          <w:pPr>
            <w:pStyle w:val="IDC2"/>
            <w:tabs>
              <w:tab w:val="right" w:leader="dot" w:pos="9062"/>
            </w:tabs>
            <w:rPr>
              <w:rFonts w:asciiTheme="minorHAnsi" w:eastAsiaTheme="minorEastAsia" w:hAnsiTheme="minorHAnsi" w:cstheme="minorBidi"/>
            </w:rPr>
          </w:pPr>
          <w:hyperlink w:anchor="_Toc103287856" w:history="1">
            <w:r w:rsidR="00D2783F">
              <w:rPr>
                <w:rStyle w:val="Enlla"/>
                <w:rFonts w:cs="Arial"/>
              </w:rPr>
              <w:t>Onzena. Procediment d’adjudicació i tramitació de l’expedient</w:t>
            </w:r>
            <w:r w:rsidR="00D2783F">
              <w:tab/>
            </w:r>
            <w:r w:rsidR="00D2783F">
              <w:fldChar w:fldCharType="begin"/>
            </w:r>
            <w:r w:rsidR="00D2783F">
              <w:instrText xml:space="preserve"> PAGEREF _Toc103287856 \h </w:instrText>
            </w:r>
            <w:r w:rsidR="00D2783F">
              <w:fldChar w:fldCharType="separate"/>
            </w:r>
            <w:r w:rsidR="00787707">
              <w:rPr>
                <w:noProof/>
              </w:rPr>
              <w:t>28</w:t>
            </w:r>
            <w:r w:rsidR="00D2783F">
              <w:fldChar w:fldCharType="end"/>
            </w:r>
          </w:hyperlink>
        </w:p>
        <w:p w14:paraId="051D7F29" w14:textId="0B356AA5" w:rsidR="00141243" w:rsidRDefault="004F25E5">
          <w:pPr>
            <w:pStyle w:val="IDC2"/>
            <w:tabs>
              <w:tab w:val="right" w:leader="dot" w:pos="9062"/>
            </w:tabs>
            <w:rPr>
              <w:rFonts w:asciiTheme="minorHAnsi" w:eastAsiaTheme="minorEastAsia" w:hAnsiTheme="minorHAnsi" w:cstheme="minorBidi"/>
            </w:rPr>
          </w:pPr>
          <w:hyperlink w:anchor="_Toc103287857" w:history="1">
            <w:r w:rsidR="00D2783F">
              <w:rPr>
                <w:rStyle w:val="Enlla"/>
                <w:rFonts w:cs="Arial"/>
              </w:rPr>
              <w:t>Dotzena.- Presentació de documentació i de proposicions</w:t>
            </w:r>
            <w:r w:rsidR="00D2783F">
              <w:tab/>
            </w:r>
            <w:r w:rsidR="00D2783F">
              <w:fldChar w:fldCharType="begin"/>
            </w:r>
            <w:r w:rsidR="00D2783F">
              <w:instrText xml:space="preserve"> PAGEREF _Toc103287857 \h </w:instrText>
            </w:r>
            <w:r w:rsidR="00D2783F">
              <w:fldChar w:fldCharType="separate"/>
            </w:r>
            <w:r w:rsidR="00787707">
              <w:rPr>
                <w:noProof/>
              </w:rPr>
              <w:t>28</w:t>
            </w:r>
            <w:r w:rsidR="00D2783F">
              <w:fldChar w:fldCharType="end"/>
            </w:r>
          </w:hyperlink>
        </w:p>
        <w:p w14:paraId="57A3F1C7" w14:textId="5912A229" w:rsidR="00141243" w:rsidRDefault="004F25E5">
          <w:pPr>
            <w:pStyle w:val="IDC2"/>
            <w:tabs>
              <w:tab w:val="right" w:leader="dot" w:pos="9062"/>
            </w:tabs>
            <w:rPr>
              <w:rFonts w:asciiTheme="minorHAnsi" w:eastAsiaTheme="minorEastAsia" w:hAnsiTheme="minorHAnsi" w:cstheme="minorBidi"/>
            </w:rPr>
          </w:pPr>
          <w:hyperlink w:anchor="_Toc103287858" w:history="1">
            <w:r w:rsidR="00D2783F">
              <w:rPr>
                <w:rStyle w:val="Enlla"/>
                <w:rFonts w:cs="Arial"/>
              </w:rPr>
              <w:t>Tretzena. Examen de les ofertes</w:t>
            </w:r>
            <w:r w:rsidR="00D2783F">
              <w:tab/>
            </w:r>
            <w:r w:rsidR="00D2783F">
              <w:fldChar w:fldCharType="begin"/>
            </w:r>
            <w:r w:rsidR="00D2783F">
              <w:instrText xml:space="preserve"> PAGEREF _Toc103287858 \h </w:instrText>
            </w:r>
            <w:r w:rsidR="00D2783F">
              <w:fldChar w:fldCharType="separate"/>
            </w:r>
            <w:r w:rsidR="00787707">
              <w:rPr>
                <w:noProof/>
              </w:rPr>
              <w:t>34</w:t>
            </w:r>
            <w:r w:rsidR="00D2783F">
              <w:fldChar w:fldCharType="end"/>
            </w:r>
          </w:hyperlink>
        </w:p>
        <w:p w14:paraId="477F4DBD" w14:textId="55121288" w:rsidR="00141243" w:rsidRDefault="004F25E5">
          <w:pPr>
            <w:pStyle w:val="IDC2"/>
            <w:tabs>
              <w:tab w:val="right" w:leader="dot" w:pos="9062"/>
            </w:tabs>
            <w:rPr>
              <w:rFonts w:asciiTheme="minorHAnsi" w:eastAsiaTheme="minorEastAsia" w:hAnsiTheme="minorHAnsi" w:cstheme="minorBidi"/>
            </w:rPr>
          </w:pPr>
          <w:hyperlink w:anchor="_Toc103287859" w:history="1">
            <w:r w:rsidR="00D2783F">
              <w:rPr>
                <w:rStyle w:val="Enlla"/>
                <w:rFonts w:cs="Arial"/>
              </w:rPr>
              <w:t>Catorzena. Negociacio i valoració de les ofertes</w:t>
            </w:r>
            <w:r w:rsidR="00D2783F">
              <w:tab/>
            </w:r>
            <w:r w:rsidR="00D2783F">
              <w:fldChar w:fldCharType="begin"/>
            </w:r>
            <w:r w:rsidR="00D2783F">
              <w:instrText xml:space="preserve"> PAGEREF _Toc103287859 \h </w:instrText>
            </w:r>
            <w:r w:rsidR="00D2783F">
              <w:fldChar w:fldCharType="separate"/>
            </w:r>
            <w:r w:rsidR="00787707">
              <w:rPr>
                <w:noProof/>
              </w:rPr>
              <w:t>35</w:t>
            </w:r>
            <w:r w:rsidR="00D2783F">
              <w:fldChar w:fldCharType="end"/>
            </w:r>
          </w:hyperlink>
        </w:p>
        <w:p w14:paraId="79D61B75" w14:textId="78952ED4" w:rsidR="00141243" w:rsidRDefault="004F25E5">
          <w:pPr>
            <w:pStyle w:val="IDC2"/>
            <w:tabs>
              <w:tab w:val="right" w:leader="dot" w:pos="9062"/>
            </w:tabs>
            <w:rPr>
              <w:rFonts w:asciiTheme="minorHAnsi" w:eastAsiaTheme="minorEastAsia" w:hAnsiTheme="minorHAnsi" w:cstheme="minorBidi"/>
            </w:rPr>
          </w:pPr>
          <w:hyperlink w:anchor="_Toc103287860" w:history="1">
            <w:r w:rsidR="00D2783F">
              <w:rPr>
                <w:rStyle w:val="Enlla"/>
                <w:rFonts w:cs="Arial"/>
              </w:rPr>
              <w:t>Quinzena. Classificació de les ofertes i requeriment de documentació previ a l’adjudicació</w:t>
            </w:r>
            <w:r w:rsidR="00D2783F">
              <w:tab/>
            </w:r>
            <w:r w:rsidR="00D2783F">
              <w:fldChar w:fldCharType="begin"/>
            </w:r>
            <w:r w:rsidR="00D2783F">
              <w:instrText xml:space="preserve"> PAGEREF _Toc103287860 \h </w:instrText>
            </w:r>
            <w:r w:rsidR="00D2783F">
              <w:fldChar w:fldCharType="separate"/>
            </w:r>
            <w:r w:rsidR="00787707">
              <w:rPr>
                <w:noProof/>
              </w:rPr>
              <w:t>38</w:t>
            </w:r>
            <w:r w:rsidR="00D2783F">
              <w:fldChar w:fldCharType="end"/>
            </w:r>
          </w:hyperlink>
        </w:p>
        <w:p w14:paraId="25E84281" w14:textId="3EB1477E" w:rsidR="00141243" w:rsidRDefault="004F25E5">
          <w:pPr>
            <w:pStyle w:val="IDC2"/>
            <w:tabs>
              <w:tab w:val="right" w:leader="dot" w:pos="9062"/>
            </w:tabs>
            <w:rPr>
              <w:rFonts w:asciiTheme="minorHAnsi" w:eastAsiaTheme="minorEastAsia" w:hAnsiTheme="minorHAnsi" w:cstheme="minorBidi"/>
            </w:rPr>
          </w:pPr>
          <w:hyperlink w:anchor="_Toc103287861" w:history="1">
            <w:r w:rsidR="00D2783F">
              <w:rPr>
                <w:rStyle w:val="Enlla"/>
                <w:rFonts w:cs="Arial"/>
              </w:rPr>
              <w:t>Setzena. Garantia definitiva</w:t>
            </w:r>
            <w:r w:rsidR="00D2783F">
              <w:tab/>
            </w:r>
            <w:r w:rsidR="00D2783F">
              <w:fldChar w:fldCharType="begin"/>
            </w:r>
            <w:r w:rsidR="00D2783F">
              <w:instrText xml:space="preserve"> PAGEREF _Toc103287861 \h </w:instrText>
            </w:r>
            <w:r w:rsidR="00D2783F">
              <w:fldChar w:fldCharType="separate"/>
            </w:r>
            <w:r w:rsidR="00787707">
              <w:rPr>
                <w:noProof/>
              </w:rPr>
              <w:t>41</w:t>
            </w:r>
            <w:r w:rsidR="00D2783F">
              <w:fldChar w:fldCharType="end"/>
            </w:r>
          </w:hyperlink>
        </w:p>
        <w:p w14:paraId="5A4C1106" w14:textId="3D9077A6" w:rsidR="00141243" w:rsidRDefault="004F25E5">
          <w:pPr>
            <w:pStyle w:val="IDC2"/>
            <w:tabs>
              <w:tab w:val="right" w:leader="dot" w:pos="9062"/>
            </w:tabs>
            <w:rPr>
              <w:rFonts w:asciiTheme="minorHAnsi" w:eastAsiaTheme="minorEastAsia" w:hAnsiTheme="minorHAnsi" w:cstheme="minorBidi"/>
            </w:rPr>
          </w:pPr>
          <w:hyperlink w:anchor="_Toc103287862" w:history="1">
            <w:r w:rsidR="00D2783F">
              <w:rPr>
                <w:rStyle w:val="Enlla"/>
                <w:rFonts w:cs="Arial"/>
              </w:rPr>
              <w:t>Dissetena. Decisió de no adjudicar o subscriure el contracte i desistiment</w:t>
            </w:r>
            <w:r w:rsidR="00D2783F">
              <w:tab/>
            </w:r>
            <w:r w:rsidR="00D2783F">
              <w:fldChar w:fldCharType="begin"/>
            </w:r>
            <w:r w:rsidR="00D2783F">
              <w:instrText xml:space="preserve"> PAGEREF _Toc103287862 \h </w:instrText>
            </w:r>
            <w:r w:rsidR="00D2783F">
              <w:fldChar w:fldCharType="separate"/>
            </w:r>
            <w:r w:rsidR="00787707">
              <w:rPr>
                <w:noProof/>
              </w:rPr>
              <w:t>42</w:t>
            </w:r>
            <w:r w:rsidR="00D2783F">
              <w:fldChar w:fldCharType="end"/>
            </w:r>
          </w:hyperlink>
        </w:p>
        <w:p w14:paraId="3335FBEE" w14:textId="59047A1A" w:rsidR="00141243" w:rsidRDefault="004F25E5">
          <w:pPr>
            <w:pStyle w:val="IDC2"/>
            <w:tabs>
              <w:tab w:val="right" w:leader="dot" w:pos="9062"/>
            </w:tabs>
            <w:rPr>
              <w:rFonts w:asciiTheme="minorHAnsi" w:eastAsiaTheme="minorEastAsia" w:hAnsiTheme="minorHAnsi" w:cstheme="minorBidi"/>
            </w:rPr>
          </w:pPr>
          <w:hyperlink w:anchor="_Toc103287863" w:history="1">
            <w:r w:rsidR="00D2783F">
              <w:rPr>
                <w:rStyle w:val="Enlla"/>
                <w:rFonts w:cs="Arial"/>
              </w:rPr>
              <w:t>Divuitena. Adjudicació del contracte</w:t>
            </w:r>
            <w:r w:rsidR="00D2783F">
              <w:tab/>
            </w:r>
            <w:r w:rsidR="00D2783F">
              <w:fldChar w:fldCharType="begin"/>
            </w:r>
            <w:r w:rsidR="00D2783F">
              <w:instrText xml:space="preserve"> PAGEREF _Toc103287863 \h </w:instrText>
            </w:r>
            <w:r w:rsidR="00D2783F">
              <w:fldChar w:fldCharType="separate"/>
            </w:r>
            <w:r w:rsidR="00787707">
              <w:rPr>
                <w:noProof/>
              </w:rPr>
              <w:t>42</w:t>
            </w:r>
            <w:r w:rsidR="00D2783F">
              <w:fldChar w:fldCharType="end"/>
            </w:r>
          </w:hyperlink>
        </w:p>
        <w:p w14:paraId="390EB0C1" w14:textId="28E5A39C" w:rsidR="00141243" w:rsidRDefault="004F25E5">
          <w:pPr>
            <w:pStyle w:val="IDC2"/>
            <w:tabs>
              <w:tab w:val="right" w:leader="dot" w:pos="9062"/>
            </w:tabs>
            <w:rPr>
              <w:rFonts w:asciiTheme="minorHAnsi" w:eastAsiaTheme="minorEastAsia" w:hAnsiTheme="minorHAnsi" w:cstheme="minorBidi"/>
            </w:rPr>
          </w:pPr>
          <w:hyperlink w:anchor="_Toc103287864" w:history="1">
            <w:r w:rsidR="00D2783F">
              <w:rPr>
                <w:rStyle w:val="Enlla"/>
                <w:rFonts w:cs="Arial"/>
              </w:rPr>
              <w:t>Dinovena. Formalització i perfecció del contracte</w:t>
            </w:r>
            <w:r w:rsidR="00D2783F">
              <w:tab/>
            </w:r>
            <w:r w:rsidR="00D2783F">
              <w:fldChar w:fldCharType="begin"/>
            </w:r>
            <w:r w:rsidR="00D2783F">
              <w:instrText xml:space="preserve"> PAGEREF _Toc103287864 \h </w:instrText>
            </w:r>
            <w:r w:rsidR="00D2783F">
              <w:fldChar w:fldCharType="separate"/>
            </w:r>
            <w:r w:rsidR="00787707">
              <w:rPr>
                <w:noProof/>
              </w:rPr>
              <w:t>43</w:t>
            </w:r>
            <w:r w:rsidR="00D2783F">
              <w:fldChar w:fldCharType="end"/>
            </w:r>
          </w:hyperlink>
        </w:p>
        <w:p w14:paraId="039FA70C" w14:textId="19502E5C" w:rsidR="00141243" w:rsidRDefault="004F25E5">
          <w:pPr>
            <w:pStyle w:val="IDC1"/>
            <w:tabs>
              <w:tab w:val="right" w:leader="dot" w:pos="9062"/>
            </w:tabs>
            <w:rPr>
              <w:rFonts w:asciiTheme="minorHAnsi" w:eastAsiaTheme="minorEastAsia" w:hAnsiTheme="minorHAnsi" w:cstheme="minorBidi"/>
            </w:rPr>
          </w:pPr>
          <w:hyperlink w:anchor="_Toc103287865" w:history="1">
            <w:r w:rsidR="00D2783F">
              <w:rPr>
                <w:rStyle w:val="Enlla"/>
                <w:rFonts w:cs="Arial"/>
              </w:rPr>
              <w:t>III. DISPOSICIONS RELATIVES A L’EXECUCIÓ DEL CONTRACTE</w:t>
            </w:r>
            <w:r w:rsidR="00D2783F">
              <w:tab/>
            </w:r>
            <w:r w:rsidR="00D2783F">
              <w:fldChar w:fldCharType="begin"/>
            </w:r>
            <w:r w:rsidR="00D2783F">
              <w:instrText xml:space="preserve"> PAGEREF _Toc103287865 \h </w:instrText>
            </w:r>
            <w:r w:rsidR="00D2783F">
              <w:fldChar w:fldCharType="separate"/>
            </w:r>
            <w:r w:rsidR="00787707">
              <w:rPr>
                <w:noProof/>
              </w:rPr>
              <w:t>44</w:t>
            </w:r>
            <w:r w:rsidR="00D2783F">
              <w:fldChar w:fldCharType="end"/>
            </w:r>
          </w:hyperlink>
        </w:p>
        <w:p w14:paraId="1ED81D0D" w14:textId="4A22A50F" w:rsidR="00141243" w:rsidRDefault="004F25E5">
          <w:pPr>
            <w:pStyle w:val="IDC2"/>
            <w:tabs>
              <w:tab w:val="right" w:leader="dot" w:pos="9062"/>
            </w:tabs>
            <w:rPr>
              <w:rFonts w:asciiTheme="minorHAnsi" w:eastAsiaTheme="minorEastAsia" w:hAnsiTheme="minorHAnsi" w:cstheme="minorBidi"/>
            </w:rPr>
          </w:pPr>
          <w:hyperlink w:anchor="_Toc103287866" w:history="1">
            <w:r w:rsidR="00D2783F">
              <w:rPr>
                <w:rStyle w:val="Enlla"/>
                <w:rFonts w:cs="Arial"/>
              </w:rPr>
              <w:t>Vintena. Condicions especials d’execució</w:t>
            </w:r>
            <w:r w:rsidR="00D2783F">
              <w:tab/>
            </w:r>
            <w:r w:rsidR="00D2783F">
              <w:fldChar w:fldCharType="begin"/>
            </w:r>
            <w:r w:rsidR="00D2783F">
              <w:instrText xml:space="preserve"> PAGEREF _Toc103287866 \h </w:instrText>
            </w:r>
            <w:r w:rsidR="00D2783F">
              <w:fldChar w:fldCharType="separate"/>
            </w:r>
            <w:r w:rsidR="00787707">
              <w:rPr>
                <w:noProof/>
              </w:rPr>
              <w:t>44</w:t>
            </w:r>
            <w:r w:rsidR="00D2783F">
              <w:fldChar w:fldCharType="end"/>
            </w:r>
          </w:hyperlink>
        </w:p>
        <w:p w14:paraId="63DF3D35" w14:textId="0F3AC27C" w:rsidR="00141243" w:rsidRDefault="004F25E5">
          <w:pPr>
            <w:pStyle w:val="IDC2"/>
            <w:tabs>
              <w:tab w:val="right" w:leader="dot" w:pos="9062"/>
            </w:tabs>
            <w:rPr>
              <w:rFonts w:asciiTheme="minorHAnsi" w:eastAsiaTheme="minorEastAsia" w:hAnsiTheme="minorHAnsi" w:cstheme="minorBidi"/>
            </w:rPr>
          </w:pPr>
          <w:hyperlink w:anchor="_Toc103287867" w:history="1">
            <w:r w:rsidR="00D2783F">
              <w:rPr>
                <w:rStyle w:val="Enlla"/>
                <w:rFonts w:cs="Arial"/>
              </w:rPr>
              <w:t>Vint-i-unena. Execució i supervisió dels contractes</w:t>
            </w:r>
            <w:r w:rsidR="00D2783F">
              <w:tab/>
            </w:r>
            <w:r w:rsidR="00D2783F">
              <w:fldChar w:fldCharType="begin"/>
            </w:r>
            <w:r w:rsidR="00D2783F">
              <w:instrText xml:space="preserve"> PAGEREF _Toc103287867 \h </w:instrText>
            </w:r>
            <w:r w:rsidR="00D2783F">
              <w:fldChar w:fldCharType="separate"/>
            </w:r>
            <w:r w:rsidR="00787707">
              <w:rPr>
                <w:noProof/>
              </w:rPr>
              <w:t>44</w:t>
            </w:r>
            <w:r w:rsidR="00D2783F">
              <w:fldChar w:fldCharType="end"/>
            </w:r>
          </w:hyperlink>
        </w:p>
        <w:p w14:paraId="063C1105" w14:textId="2DBE4989" w:rsidR="00141243" w:rsidRDefault="004F25E5">
          <w:pPr>
            <w:pStyle w:val="IDC2"/>
            <w:tabs>
              <w:tab w:val="right" w:leader="dot" w:pos="9062"/>
            </w:tabs>
            <w:rPr>
              <w:rFonts w:asciiTheme="minorHAnsi" w:eastAsiaTheme="minorEastAsia" w:hAnsiTheme="minorHAnsi" w:cstheme="minorBidi"/>
            </w:rPr>
          </w:pPr>
          <w:hyperlink w:anchor="_Toc103287868" w:history="1">
            <w:r w:rsidR="00D2783F">
              <w:rPr>
                <w:rStyle w:val="Enlla"/>
                <w:rFonts w:cs="Arial"/>
              </w:rPr>
              <w:t>Vint-i-dosena. Programa de treball</w:t>
            </w:r>
            <w:r w:rsidR="00D2783F">
              <w:tab/>
            </w:r>
            <w:r w:rsidR="00D2783F">
              <w:fldChar w:fldCharType="begin"/>
            </w:r>
            <w:r w:rsidR="00D2783F">
              <w:instrText xml:space="preserve"> PAGEREF _Toc103287868 \h </w:instrText>
            </w:r>
            <w:r w:rsidR="00D2783F">
              <w:fldChar w:fldCharType="separate"/>
            </w:r>
            <w:r w:rsidR="00787707">
              <w:rPr>
                <w:noProof/>
              </w:rPr>
              <w:t>45</w:t>
            </w:r>
            <w:r w:rsidR="00D2783F">
              <w:fldChar w:fldCharType="end"/>
            </w:r>
          </w:hyperlink>
        </w:p>
        <w:p w14:paraId="49659C78" w14:textId="45C079D2" w:rsidR="00141243" w:rsidRDefault="004F25E5">
          <w:pPr>
            <w:pStyle w:val="IDC2"/>
            <w:tabs>
              <w:tab w:val="right" w:leader="dot" w:pos="9062"/>
            </w:tabs>
            <w:rPr>
              <w:rFonts w:asciiTheme="minorHAnsi" w:eastAsiaTheme="minorEastAsia" w:hAnsiTheme="minorHAnsi" w:cstheme="minorBidi"/>
            </w:rPr>
          </w:pPr>
          <w:hyperlink w:anchor="_Toc103287869" w:history="1">
            <w:r w:rsidR="00D2783F">
              <w:rPr>
                <w:rStyle w:val="Enlla"/>
                <w:rFonts w:cs="Arial"/>
              </w:rPr>
              <w:t>Vint-i-tresena. Compliment de terminis i correcta execució del contracte</w:t>
            </w:r>
            <w:r w:rsidR="00D2783F">
              <w:tab/>
            </w:r>
            <w:r w:rsidR="00D2783F">
              <w:fldChar w:fldCharType="begin"/>
            </w:r>
            <w:r w:rsidR="00D2783F">
              <w:instrText xml:space="preserve"> PAGEREF _Toc103287869 \h </w:instrText>
            </w:r>
            <w:r w:rsidR="00D2783F">
              <w:fldChar w:fldCharType="separate"/>
            </w:r>
            <w:r w:rsidR="00787707">
              <w:rPr>
                <w:noProof/>
              </w:rPr>
              <w:t>45</w:t>
            </w:r>
            <w:r w:rsidR="00D2783F">
              <w:fldChar w:fldCharType="end"/>
            </w:r>
          </w:hyperlink>
        </w:p>
        <w:p w14:paraId="5A309583" w14:textId="33ABC493" w:rsidR="00141243" w:rsidRDefault="004F25E5">
          <w:pPr>
            <w:pStyle w:val="IDC2"/>
            <w:tabs>
              <w:tab w:val="right" w:leader="dot" w:pos="9062"/>
            </w:tabs>
            <w:rPr>
              <w:rFonts w:asciiTheme="minorHAnsi" w:eastAsiaTheme="minorEastAsia" w:hAnsiTheme="minorHAnsi" w:cstheme="minorBidi"/>
            </w:rPr>
          </w:pPr>
          <w:hyperlink w:anchor="_Toc103287870" w:history="1">
            <w:r w:rsidR="00D2783F">
              <w:rPr>
                <w:rStyle w:val="Enlla"/>
                <w:rFonts w:cs="Arial"/>
              </w:rPr>
              <w:t>Vint-i-quatrena. Persona responsable del contracte</w:t>
            </w:r>
            <w:r w:rsidR="00D2783F">
              <w:tab/>
            </w:r>
            <w:r w:rsidR="00D2783F">
              <w:fldChar w:fldCharType="begin"/>
            </w:r>
            <w:r w:rsidR="00D2783F">
              <w:instrText xml:space="preserve"> PAGEREF _Toc103287870 \h </w:instrText>
            </w:r>
            <w:r w:rsidR="00D2783F">
              <w:fldChar w:fldCharType="separate"/>
            </w:r>
            <w:r w:rsidR="00787707">
              <w:rPr>
                <w:noProof/>
              </w:rPr>
              <w:t>46</w:t>
            </w:r>
            <w:r w:rsidR="00D2783F">
              <w:fldChar w:fldCharType="end"/>
            </w:r>
          </w:hyperlink>
        </w:p>
        <w:p w14:paraId="14E4AE57" w14:textId="3F79D710" w:rsidR="00141243" w:rsidRDefault="004F25E5">
          <w:pPr>
            <w:pStyle w:val="IDC2"/>
            <w:tabs>
              <w:tab w:val="right" w:leader="dot" w:pos="9062"/>
            </w:tabs>
            <w:rPr>
              <w:rFonts w:asciiTheme="minorHAnsi" w:eastAsiaTheme="minorEastAsia" w:hAnsiTheme="minorHAnsi" w:cstheme="minorBidi"/>
            </w:rPr>
          </w:pPr>
          <w:hyperlink w:anchor="_Toc103287871" w:history="1">
            <w:r w:rsidR="00D2783F">
              <w:rPr>
                <w:rStyle w:val="Enlla"/>
                <w:rFonts w:cs="Arial"/>
              </w:rPr>
              <w:t>Vint-i-cinquena. Resolució d’incidències</w:t>
            </w:r>
            <w:r w:rsidR="00D2783F">
              <w:tab/>
            </w:r>
            <w:r w:rsidR="00D2783F">
              <w:fldChar w:fldCharType="begin"/>
            </w:r>
            <w:r w:rsidR="00D2783F">
              <w:instrText xml:space="preserve"> PAGEREF _Toc103287871 \h </w:instrText>
            </w:r>
            <w:r w:rsidR="00D2783F">
              <w:fldChar w:fldCharType="separate"/>
            </w:r>
            <w:r w:rsidR="00787707">
              <w:rPr>
                <w:noProof/>
              </w:rPr>
              <w:t>46</w:t>
            </w:r>
            <w:r w:rsidR="00D2783F">
              <w:fldChar w:fldCharType="end"/>
            </w:r>
          </w:hyperlink>
        </w:p>
        <w:p w14:paraId="2400FABA" w14:textId="63666D42" w:rsidR="00141243" w:rsidRDefault="004F25E5">
          <w:pPr>
            <w:pStyle w:val="IDC2"/>
            <w:tabs>
              <w:tab w:val="right" w:leader="dot" w:pos="9062"/>
            </w:tabs>
            <w:rPr>
              <w:rFonts w:asciiTheme="minorHAnsi" w:eastAsiaTheme="minorEastAsia" w:hAnsiTheme="minorHAnsi" w:cstheme="minorBidi"/>
            </w:rPr>
          </w:pPr>
          <w:hyperlink w:anchor="_Toc103287872" w:history="1">
            <w:r w:rsidR="00D2783F">
              <w:rPr>
                <w:rStyle w:val="Enlla"/>
                <w:rFonts w:cs="Arial"/>
              </w:rPr>
              <w:t>Vint-i-sisena. Resolució de dubtes tècnics interpretatius</w:t>
            </w:r>
            <w:r w:rsidR="00D2783F">
              <w:tab/>
            </w:r>
            <w:r w:rsidR="00D2783F">
              <w:fldChar w:fldCharType="begin"/>
            </w:r>
            <w:r w:rsidR="00D2783F">
              <w:instrText xml:space="preserve"> PAGEREF _Toc103287872 \h </w:instrText>
            </w:r>
            <w:r w:rsidR="00D2783F">
              <w:fldChar w:fldCharType="separate"/>
            </w:r>
            <w:r w:rsidR="00787707">
              <w:rPr>
                <w:noProof/>
              </w:rPr>
              <w:t>46</w:t>
            </w:r>
            <w:r w:rsidR="00D2783F">
              <w:fldChar w:fldCharType="end"/>
            </w:r>
          </w:hyperlink>
        </w:p>
        <w:p w14:paraId="549F711C" w14:textId="4F55E21D" w:rsidR="00141243" w:rsidRDefault="004F25E5">
          <w:pPr>
            <w:pStyle w:val="IDC1"/>
            <w:tabs>
              <w:tab w:val="right" w:leader="dot" w:pos="9062"/>
            </w:tabs>
            <w:rPr>
              <w:rFonts w:asciiTheme="minorHAnsi" w:eastAsiaTheme="minorEastAsia" w:hAnsiTheme="minorHAnsi" w:cstheme="minorBidi"/>
            </w:rPr>
          </w:pPr>
          <w:hyperlink w:anchor="_Toc103287873" w:history="1">
            <w:r w:rsidR="00D2783F">
              <w:rPr>
                <w:rStyle w:val="Enlla"/>
                <w:rFonts w:cs="Arial"/>
              </w:rPr>
              <w:t>IV. DISPOSICIONS RELATIVES ALS DRETS I OBLIGACIONS DE LES PARTS</w:t>
            </w:r>
            <w:r w:rsidR="00D2783F">
              <w:tab/>
            </w:r>
            <w:r w:rsidR="00D2783F">
              <w:fldChar w:fldCharType="begin"/>
            </w:r>
            <w:r w:rsidR="00D2783F">
              <w:instrText xml:space="preserve"> PAGEREF _Toc103287873 \h </w:instrText>
            </w:r>
            <w:r w:rsidR="00D2783F">
              <w:fldChar w:fldCharType="separate"/>
            </w:r>
            <w:r w:rsidR="00787707">
              <w:rPr>
                <w:noProof/>
              </w:rPr>
              <w:t>46</w:t>
            </w:r>
            <w:r w:rsidR="00D2783F">
              <w:fldChar w:fldCharType="end"/>
            </w:r>
          </w:hyperlink>
        </w:p>
        <w:p w14:paraId="03C31A37" w14:textId="507BB49D" w:rsidR="00141243" w:rsidRDefault="004F25E5">
          <w:pPr>
            <w:pStyle w:val="IDC2"/>
            <w:tabs>
              <w:tab w:val="right" w:leader="dot" w:pos="9062"/>
            </w:tabs>
            <w:rPr>
              <w:rFonts w:asciiTheme="minorHAnsi" w:eastAsiaTheme="minorEastAsia" w:hAnsiTheme="minorHAnsi" w:cstheme="minorBidi"/>
            </w:rPr>
          </w:pPr>
          <w:hyperlink w:anchor="_Toc103287874" w:history="1">
            <w:r w:rsidR="00D2783F">
              <w:rPr>
                <w:rStyle w:val="Enlla"/>
                <w:rFonts w:cs="Arial"/>
              </w:rPr>
              <w:t>Vint-i-setena. Abonaments a l’empresa contractista</w:t>
            </w:r>
            <w:r w:rsidR="00D2783F">
              <w:tab/>
            </w:r>
            <w:r w:rsidR="00D2783F">
              <w:fldChar w:fldCharType="begin"/>
            </w:r>
            <w:r w:rsidR="00D2783F">
              <w:instrText xml:space="preserve"> PAGEREF _Toc103287874 \h </w:instrText>
            </w:r>
            <w:r w:rsidR="00D2783F">
              <w:fldChar w:fldCharType="separate"/>
            </w:r>
            <w:r w:rsidR="00787707">
              <w:rPr>
                <w:noProof/>
              </w:rPr>
              <w:t>46</w:t>
            </w:r>
            <w:r w:rsidR="00D2783F">
              <w:fldChar w:fldCharType="end"/>
            </w:r>
          </w:hyperlink>
        </w:p>
        <w:p w14:paraId="6ED157B1" w14:textId="2D6D6546" w:rsidR="00141243" w:rsidRDefault="004F25E5">
          <w:pPr>
            <w:pStyle w:val="IDC2"/>
            <w:tabs>
              <w:tab w:val="right" w:leader="dot" w:pos="9062"/>
            </w:tabs>
            <w:rPr>
              <w:rFonts w:asciiTheme="minorHAnsi" w:eastAsiaTheme="minorEastAsia" w:hAnsiTheme="minorHAnsi" w:cstheme="minorBidi"/>
            </w:rPr>
          </w:pPr>
          <w:hyperlink w:anchor="_Toc103287875" w:history="1">
            <w:r w:rsidR="00D2783F">
              <w:rPr>
                <w:rStyle w:val="Enlla"/>
                <w:rFonts w:cs="Arial"/>
              </w:rPr>
              <w:t>Vint-i-vuitena. Responsabilitat de l’empresa contractista</w:t>
            </w:r>
            <w:r w:rsidR="00D2783F">
              <w:tab/>
            </w:r>
            <w:r w:rsidR="00D2783F">
              <w:fldChar w:fldCharType="begin"/>
            </w:r>
            <w:r w:rsidR="00D2783F">
              <w:instrText xml:space="preserve"> PAGEREF _Toc103287875 \h </w:instrText>
            </w:r>
            <w:r w:rsidR="00D2783F">
              <w:fldChar w:fldCharType="separate"/>
            </w:r>
            <w:r w:rsidR="00787707">
              <w:rPr>
                <w:noProof/>
              </w:rPr>
              <w:t>47</w:t>
            </w:r>
            <w:r w:rsidR="00D2783F">
              <w:fldChar w:fldCharType="end"/>
            </w:r>
          </w:hyperlink>
        </w:p>
        <w:p w14:paraId="701E057A" w14:textId="31D19DAC" w:rsidR="00141243" w:rsidRDefault="004F25E5">
          <w:pPr>
            <w:pStyle w:val="IDC2"/>
            <w:tabs>
              <w:tab w:val="right" w:leader="dot" w:pos="9062"/>
            </w:tabs>
            <w:rPr>
              <w:rFonts w:asciiTheme="minorHAnsi" w:eastAsiaTheme="minorEastAsia" w:hAnsiTheme="minorHAnsi" w:cstheme="minorBidi"/>
            </w:rPr>
          </w:pPr>
          <w:hyperlink w:anchor="_Toc103287876" w:history="1">
            <w:r w:rsidR="00D2783F">
              <w:rPr>
                <w:rStyle w:val="Enlla"/>
                <w:rFonts w:cs="Arial"/>
                <w:snapToGrid w:val="0"/>
              </w:rPr>
              <w:t>Vint-i-novena</w:t>
            </w:r>
            <w:r w:rsidR="00D2783F">
              <w:rPr>
                <w:rStyle w:val="Enlla"/>
                <w:rFonts w:cs="Arial"/>
              </w:rPr>
              <w:t>. Altres obligacions de l’empresa contractista</w:t>
            </w:r>
            <w:r w:rsidR="00D2783F">
              <w:tab/>
            </w:r>
            <w:r w:rsidR="00D2783F">
              <w:fldChar w:fldCharType="begin"/>
            </w:r>
            <w:r w:rsidR="00D2783F">
              <w:instrText xml:space="preserve"> PAGEREF _Toc103287876 \h </w:instrText>
            </w:r>
            <w:r w:rsidR="00D2783F">
              <w:fldChar w:fldCharType="separate"/>
            </w:r>
            <w:r w:rsidR="00787707">
              <w:rPr>
                <w:noProof/>
              </w:rPr>
              <w:t>48</w:t>
            </w:r>
            <w:r w:rsidR="00D2783F">
              <w:fldChar w:fldCharType="end"/>
            </w:r>
          </w:hyperlink>
        </w:p>
        <w:p w14:paraId="4AC513FA" w14:textId="33D1F8AC" w:rsidR="00141243" w:rsidRDefault="004F25E5">
          <w:pPr>
            <w:pStyle w:val="IDC2"/>
            <w:tabs>
              <w:tab w:val="right" w:leader="dot" w:pos="9062"/>
            </w:tabs>
            <w:rPr>
              <w:rFonts w:asciiTheme="minorHAnsi" w:eastAsiaTheme="minorEastAsia" w:hAnsiTheme="minorHAnsi" w:cstheme="minorBidi"/>
            </w:rPr>
          </w:pPr>
          <w:hyperlink w:anchor="_Toc103287877" w:history="1">
            <w:r w:rsidR="00D2783F">
              <w:rPr>
                <w:rStyle w:val="Enlla"/>
                <w:rFonts w:cs="Arial"/>
              </w:rPr>
              <w:t>Trentena. Prerrogatives de l’Administració</w:t>
            </w:r>
            <w:r w:rsidR="00D2783F">
              <w:tab/>
            </w:r>
            <w:r w:rsidR="00D2783F">
              <w:fldChar w:fldCharType="begin"/>
            </w:r>
            <w:r w:rsidR="00D2783F">
              <w:instrText xml:space="preserve"> PAGEREF _Toc103287877 \h </w:instrText>
            </w:r>
            <w:r w:rsidR="00D2783F">
              <w:fldChar w:fldCharType="separate"/>
            </w:r>
            <w:r w:rsidR="00787707">
              <w:rPr>
                <w:noProof/>
              </w:rPr>
              <w:t>51</w:t>
            </w:r>
            <w:r w:rsidR="00D2783F">
              <w:fldChar w:fldCharType="end"/>
            </w:r>
          </w:hyperlink>
        </w:p>
        <w:p w14:paraId="059C4500" w14:textId="6EC1263D" w:rsidR="00141243" w:rsidRDefault="004F25E5">
          <w:pPr>
            <w:pStyle w:val="IDC2"/>
            <w:tabs>
              <w:tab w:val="right" w:leader="dot" w:pos="9062"/>
            </w:tabs>
            <w:rPr>
              <w:rFonts w:asciiTheme="minorHAnsi" w:eastAsiaTheme="minorEastAsia" w:hAnsiTheme="minorHAnsi" w:cstheme="minorBidi"/>
            </w:rPr>
          </w:pPr>
          <w:hyperlink w:anchor="_Toc103287878" w:history="1">
            <w:r w:rsidR="00D2783F">
              <w:rPr>
                <w:rStyle w:val="Enlla"/>
                <w:rFonts w:cs="Arial"/>
              </w:rPr>
              <w:t>Trenta-unena. Modificació del contracte</w:t>
            </w:r>
            <w:r w:rsidR="00D2783F">
              <w:tab/>
            </w:r>
            <w:r w:rsidR="00D2783F">
              <w:fldChar w:fldCharType="begin"/>
            </w:r>
            <w:r w:rsidR="00D2783F">
              <w:instrText xml:space="preserve"> PAGEREF _Toc103287878 \h </w:instrText>
            </w:r>
            <w:r w:rsidR="00D2783F">
              <w:fldChar w:fldCharType="separate"/>
            </w:r>
            <w:r w:rsidR="00787707">
              <w:rPr>
                <w:noProof/>
              </w:rPr>
              <w:t>51</w:t>
            </w:r>
            <w:r w:rsidR="00D2783F">
              <w:fldChar w:fldCharType="end"/>
            </w:r>
          </w:hyperlink>
        </w:p>
        <w:p w14:paraId="570FC90C" w14:textId="202D99D5" w:rsidR="00141243" w:rsidRDefault="004F25E5">
          <w:pPr>
            <w:pStyle w:val="IDC2"/>
            <w:tabs>
              <w:tab w:val="right" w:leader="dot" w:pos="9062"/>
            </w:tabs>
            <w:rPr>
              <w:rFonts w:asciiTheme="minorHAnsi" w:eastAsiaTheme="minorEastAsia" w:hAnsiTheme="minorHAnsi" w:cstheme="minorBidi"/>
            </w:rPr>
          </w:pPr>
          <w:hyperlink w:anchor="_Toc103287879" w:history="1">
            <w:r w:rsidR="00D2783F">
              <w:rPr>
                <w:rStyle w:val="Enlla"/>
                <w:rFonts w:cs="Arial"/>
              </w:rPr>
              <w:t>Trenta-dosena. Suspensió del contracte</w:t>
            </w:r>
            <w:r w:rsidR="00D2783F">
              <w:tab/>
            </w:r>
            <w:r w:rsidR="00D2783F">
              <w:fldChar w:fldCharType="begin"/>
            </w:r>
            <w:r w:rsidR="00D2783F">
              <w:instrText xml:space="preserve"> PAGEREF _Toc103287879 \h </w:instrText>
            </w:r>
            <w:r w:rsidR="00D2783F">
              <w:fldChar w:fldCharType="separate"/>
            </w:r>
            <w:r w:rsidR="00787707">
              <w:rPr>
                <w:noProof/>
              </w:rPr>
              <w:t>52</w:t>
            </w:r>
            <w:r w:rsidR="00D2783F">
              <w:fldChar w:fldCharType="end"/>
            </w:r>
          </w:hyperlink>
        </w:p>
        <w:p w14:paraId="13A0A61B" w14:textId="3233F7B9" w:rsidR="00141243" w:rsidRDefault="004F25E5">
          <w:pPr>
            <w:pStyle w:val="IDC1"/>
            <w:tabs>
              <w:tab w:val="right" w:leader="dot" w:pos="9062"/>
            </w:tabs>
            <w:rPr>
              <w:rFonts w:asciiTheme="minorHAnsi" w:eastAsiaTheme="minorEastAsia" w:hAnsiTheme="minorHAnsi" w:cstheme="minorBidi"/>
            </w:rPr>
          </w:pPr>
          <w:hyperlink w:anchor="_Toc103287880" w:history="1">
            <w:r w:rsidR="00D2783F">
              <w:rPr>
                <w:rStyle w:val="Enlla"/>
                <w:rFonts w:cs="Arial"/>
              </w:rPr>
              <w:t>V. DISPOSICIONS RELATIVES A LA SUCCESSIÓ, CESSIÓ, LA SUBCONTRACTACIÓ I LA REVISIÓ DE PREUS DEL CONTRACTE</w:t>
            </w:r>
            <w:r w:rsidR="00D2783F">
              <w:tab/>
            </w:r>
            <w:r w:rsidR="00D2783F">
              <w:fldChar w:fldCharType="begin"/>
            </w:r>
            <w:r w:rsidR="00D2783F">
              <w:instrText xml:space="preserve"> PAGEREF _Toc103287880 \h </w:instrText>
            </w:r>
            <w:r w:rsidR="00D2783F">
              <w:fldChar w:fldCharType="separate"/>
            </w:r>
            <w:r w:rsidR="00787707">
              <w:rPr>
                <w:noProof/>
              </w:rPr>
              <w:t>52</w:t>
            </w:r>
            <w:r w:rsidR="00D2783F">
              <w:fldChar w:fldCharType="end"/>
            </w:r>
          </w:hyperlink>
        </w:p>
        <w:p w14:paraId="15111DFF" w14:textId="0B92E467" w:rsidR="00141243" w:rsidRDefault="004F25E5">
          <w:pPr>
            <w:pStyle w:val="IDC2"/>
            <w:tabs>
              <w:tab w:val="right" w:leader="dot" w:pos="9062"/>
            </w:tabs>
            <w:rPr>
              <w:rFonts w:asciiTheme="minorHAnsi" w:eastAsiaTheme="minorEastAsia" w:hAnsiTheme="minorHAnsi" w:cstheme="minorBidi"/>
            </w:rPr>
          </w:pPr>
          <w:hyperlink w:anchor="_Toc103287881" w:history="1">
            <w:r w:rsidR="00D2783F">
              <w:rPr>
                <w:rStyle w:val="Enlla"/>
                <w:rFonts w:cs="Arial"/>
              </w:rPr>
              <w:t>Trenta-tresena. Succesió i Cessió del contracte</w:t>
            </w:r>
            <w:r w:rsidR="00D2783F">
              <w:tab/>
            </w:r>
            <w:r w:rsidR="00D2783F">
              <w:fldChar w:fldCharType="begin"/>
            </w:r>
            <w:r w:rsidR="00D2783F">
              <w:instrText xml:space="preserve"> PAGEREF _Toc103287881 \h </w:instrText>
            </w:r>
            <w:r w:rsidR="00D2783F">
              <w:fldChar w:fldCharType="separate"/>
            </w:r>
            <w:r w:rsidR="00787707">
              <w:rPr>
                <w:noProof/>
              </w:rPr>
              <w:t>52</w:t>
            </w:r>
            <w:r w:rsidR="00D2783F">
              <w:fldChar w:fldCharType="end"/>
            </w:r>
          </w:hyperlink>
        </w:p>
        <w:p w14:paraId="4CB87E5A" w14:textId="470DF600" w:rsidR="00141243" w:rsidRDefault="004F25E5">
          <w:pPr>
            <w:pStyle w:val="IDC2"/>
            <w:tabs>
              <w:tab w:val="right" w:leader="dot" w:pos="9062"/>
            </w:tabs>
            <w:rPr>
              <w:rFonts w:asciiTheme="minorHAnsi" w:eastAsiaTheme="minorEastAsia" w:hAnsiTheme="minorHAnsi" w:cstheme="minorBidi"/>
            </w:rPr>
          </w:pPr>
          <w:hyperlink w:anchor="_Toc103287882" w:history="1">
            <w:r w:rsidR="00D2783F">
              <w:rPr>
                <w:rStyle w:val="Enlla"/>
                <w:rFonts w:cs="Arial"/>
              </w:rPr>
              <w:t>Trenta-quatrena. Subcontractació</w:t>
            </w:r>
            <w:r w:rsidR="00D2783F">
              <w:tab/>
            </w:r>
            <w:r w:rsidR="00D2783F">
              <w:fldChar w:fldCharType="begin"/>
            </w:r>
            <w:r w:rsidR="00D2783F">
              <w:instrText xml:space="preserve"> PAGEREF _Toc103287882 \h </w:instrText>
            </w:r>
            <w:r w:rsidR="00D2783F">
              <w:fldChar w:fldCharType="separate"/>
            </w:r>
            <w:r w:rsidR="00787707">
              <w:rPr>
                <w:noProof/>
              </w:rPr>
              <w:t>54</w:t>
            </w:r>
            <w:r w:rsidR="00D2783F">
              <w:fldChar w:fldCharType="end"/>
            </w:r>
          </w:hyperlink>
        </w:p>
        <w:p w14:paraId="5CD41DCF" w14:textId="796E471A" w:rsidR="00141243" w:rsidRDefault="004F25E5">
          <w:pPr>
            <w:pStyle w:val="IDC2"/>
            <w:tabs>
              <w:tab w:val="right" w:leader="dot" w:pos="9062"/>
            </w:tabs>
            <w:rPr>
              <w:rFonts w:asciiTheme="minorHAnsi" w:eastAsiaTheme="minorEastAsia" w:hAnsiTheme="minorHAnsi" w:cstheme="minorBidi"/>
            </w:rPr>
          </w:pPr>
          <w:hyperlink w:anchor="_Toc103287883" w:history="1">
            <w:r w:rsidR="00D2783F">
              <w:rPr>
                <w:rStyle w:val="Enlla"/>
                <w:rFonts w:cs="Arial"/>
              </w:rPr>
              <w:t>Trenta-cinquena. Revisió de preus</w:t>
            </w:r>
            <w:r w:rsidR="00D2783F">
              <w:tab/>
            </w:r>
            <w:r w:rsidR="00D2783F">
              <w:fldChar w:fldCharType="begin"/>
            </w:r>
            <w:r w:rsidR="00D2783F">
              <w:instrText xml:space="preserve"> PAGEREF _Toc103287883 \h </w:instrText>
            </w:r>
            <w:r w:rsidR="00D2783F">
              <w:fldChar w:fldCharType="separate"/>
            </w:r>
            <w:r w:rsidR="00787707">
              <w:rPr>
                <w:noProof/>
              </w:rPr>
              <w:t>55</w:t>
            </w:r>
            <w:r w:rsidR="00D2783F">
              <w:fldChar w:fldCharType="end"/>
            </w:r>
          </w:hyperlink>
        </w:p>
        <w:p w14:paraId="5088633E" w14:textId="2CD4A73A" w:rsidR="00141243" w:rsidRDefault="004F25E5">
          <w:pPr>
            <w:pStyle w:val="IDC1"/>
            <w:tabs>
              <w:tab w:val="right" w:leader="dot" w:pos="9062"/>
            </w:tabs>
            <w:rPr>
              <w:rFonts w:asciiTheme="minorHAnsi" w:eastAsiaTheme="minorEastAsia" w:hAnsiTheme="minorHAnsi" w:cstheme="minorBidi"/>
            </w:rPr>
          </w:pPr>
          <w:hyperlink w:anchor="_Toc103287884" w:history="1">
            <w:r w:rsidR="00D2783F">
              <w:rPr>
                <w:rStyle w:val="Enlla"/>
                <w:rFonts w:cs="Arial"/>
              </w:rPr>
              <w:t>VI. DISPOSICIONS RELATIVES A L’EXTINCIÓ DEL CONTRACTE</w:t>
            </w:r>
            <w:r w:rsidR="00D2783F">
              <w:tab/>
            </w:r>
            <w:r w:rsidR="00D2783F">
              <w:fldChar w:fldCharType="begin"/>
            </w:r>
            <w:r w:rsidR="00D2783F">
              <w:instrText xml:space="preserve"> PAGEREF _Toc103287884 \h </w:instrText>
            </w:r>
            <w:r w:rsidR="00D2783F">
              <w:fldChar w:fldCharType="separate"/>
            </w:r>
            <w:r w:rsidR="00787707">
              <w:rPr>
                <w:noProof/>
              </w:rPr>
              <w:t>55</w:t>
            </w:r>
            <w:r w:rsidR="00D2783F">
              <w:fldChar w:fldCharType="end"/>
            </w:r>
          </w:hyperlink>
        </w:p>
        <w:p w14:paraId="1B542196" w14:textId="6CB0409F" w:rsidR="00141243" w:rsidRDefault="004F25E5">
          <w:pPr>
            <w:pStyle w:val="IDC2"/>
            <w:tabs>
              <w:tab w:val="right" w:leader="dot" w:pos="9062"/>
            </w:tabs>
            <w:rPr>
              <w:rFonts w:asciiTheme="minorHAnsi" w:eastAsiaTheme="minorEastAsia" w:hAnsiTheme="minorHAnsi" w:cstheme="minorBidi"/>
            </w:rPr>
          </w:pPr>
          <w:hyperlink w:anchor="_Toc103287885" w:history="1">
            <w:r w:rsidR="00D2783F">
              <w:rPr>
                <w:rStyle w:val="Enlla"/>
                <w:rFonts w:cs="Arial"/>
              </w:rPr>
              <w:t>Trenta-sisena. Recepció i liquidació</w:t>
            </w:r>
            <w:r w:rsidR="00D2783F">
              <w:tab/>
            </w:r>
            <w:r w:rsidR="00D2783F">
              <w:fldChar w:fldCharType="begin"/>
            </w:r>
            <w:r w:rsidR="00D2783F">
              <w:instrText xml:space="preserve"> PAGEREF _Toc103287885 \h </w:instrText>
            </w:r>
            <w:r w:rsidR="00D2783F">
              <w:fldChar w:fldCharType="separate"/>
            </w:r>
            <w:r w:rsidR="00787707">
              <w:rPr>
                <w:noProof/>
              </w:rPr>
              <w:t>55</w:t>
            </w:r>
            <w:r w:rsidR="00D2783F">
              <w:fldChar w:fldCharType="end"/>
            </w:r>
          </w:hyperlink>
        </w:p>
        <w:p w14:paraId="059925BA" w14:textId="2098A9BE" w:rsidR="00141243" w:rsidRDefault="004F25E5">
          <w:pPr>
            <w:pStyle w:val="IDC2"/>
            <w:tabs>
              <w:tab w:val="right" w:leader="dot" w:pos="9062"/>
            </w:tabs>
            <w:rPr>
              <w:rFonts w:asciiTheme="minorHAnsi" w:eastAsiaTheme="minorEastAsia" w:hAnsiTheme="minorHAnsi" w:cstheme="minorBidi"/>
            </w:rPr>
          </w:pPr>
          <w:hyperlink w:anchor="_Toc103287886" w:history="1">
            <w:r w:rsidR="00D2783F">
              <w:rPr>
                <w:rStyle w:val="Enlla"/>
                <w:rFonts w:cs="Arial"/>
              </w:rPr>
              <w:t>Trenta-setena. Termini de garantia i devolució o cancel·lació de la garantia definitiva</w:t>
            </w:r>
            <w:r w:rsidR="00D2783F">
              <w:tab/>
            </w:r>
            <w:r w:rsidR="00D2783F">
              <w:fldChar w:fldCharType="begin"/>
            </w:r>
            <w:r w:rsidR="00D2783F">
              <w:instrText xml:space="preserve"> PAGEREF _Toc103287886 \h </w:instrText>
            </w:r>
            <w:r w:rsidR="00D2783F">
              <w:fldChar w:fldCharType="separate"/>
            </w:r>
            <w:r w:rsidR="00787707">
              <w:rPr>
                <w:noProof/>
              </w:rPr>
              <w:t>56</w:t>
            </w:r>
            <w:r w:rsidR="00D2783F">
              <w:fldChar w:fldCharType="end"/>
            </w:r>
          </w:hyperlink>
        </w:p>
        <w:p w14:paraId="5F4906D1" w14:textId="7DA85A58" w:rsidR="00141243" w:rsidRDefault="004F25E5">
          <w:pPr>
            <w:pStyle w:val="IDC2"/>
            <w:tabs>
              <w:tab w:val="right" w:leader="dot" w:pos="9062"/>
            </w:tabs>
            <w:rPr>
              <w:rFonts w:asciiTheme="minorHAnsi" w:eastAsiaTheme="minorEastAsia" w:hAnsiTheme="minorHAnsi" w:cstheme="minorBidi"/>
            </w:rPr>
          </w:pPr>
          <w:hyperlink w:anchor="_Toc103287887" w:history="1">
            <w:r w:rsidR="00D2783F">
              <w:rPr>
                <w:rStyle w:val="Enlla"/>
                <w:rFonts w:cs="Arial"/>
              </w:rPr>
              <w:t>Trenta-vuitena. Resolució del contracte</w:t>
            </w:r>
            <w:r w:rsidR="00D2783F">
              <w:tab/>
            </w:r>
            <w:r w:rsidR="00D2783F">
              <w:fldChar w:fldCharType="begin"/>
            </w:r>
            <w:r w:rsidR="00D2783F">
              <w:instrText xml:space="preserve"> PAGEREF _Toc103287887 \h </w:instrText>
            </w:r>
            <w:r w:rsidR="00D2783F">
              <w:fldChar w:fldCharType="separate"/>
            </w:r>
            <w:r w:rsidR="00787707">
              <w:rPr>
                <w:noProof/>
              </w:rPr>
              <w:t>56</w:t>
            </w:r>
            <w:r w:rsidR="00D2783F">
              <w:fldChar w:fldCharType="end"/>
            </w:r>
          </w:hyperlink>
        </w:p>
        <w:p w14:paraId="0F976D40" w14:textId="6F0732EF" w:rsidR="00141243" w:rsidRDefault="004F25E5">
          <w:pPr>
            <w:pStyle w:val="IDC1"/>
            <w:tabs>
              <w:tab w:val="right" w:leader="dot" w:pos="9062"/>
            </w:tabs>
            <w:rPr>
              <w:rFonts w:asciiTheme="minorHAnsi" w:eastAsiaTheme="minorEastAsia" w:hAnsiTheme="minorHAnsi" w:cstheme="minorBidi"/>
            </w:rPr>
          </w:pPr>
          <w:hyperlink w:anchor="_Toc103287888" w:history="1">
            <w:r w:rsidR="00D2783F">
              <w:rPr>
                <w:rStyle w:val="Enlla"/>
                <w:rFonts w:cs="Arial"/>
              </w:rPr>
              <w:t>VII. RECURSOS, MESURES PROVISIONALS I SUPÒSITS ESPECIALS DE NUL·LITAT CONTRACTUAL</w:t>
            </w:r>
            <w:r w:rsidR="00D2783F">
              <w:tab/>
            </w:r>
            <w:r w:rsidR="00D2783F">
              <w:fldChar w:fldCharType="begin"/>
            </w:r>
            <w:r w:rsidR="00D2783F">
              <w:instrText xml:space="preserve"> PAGEREF _Toc103287888 \h </w:instrText>
            </w:r>
            <w:r w:rsidR="00D2783F">
              <w:fldChar w:fldCharType="separate"/>
            </w:r>
            <w:r w:rsidR="00787707">
              <w:rPr>
                <w:noProof/>
              </w:rPr>
              <w:t>57</w:t>
            </w:r>
            <w:r w:rsidR="00D2783F">
              <w:fldChar w:fldCharType="end"/>
            </w:r>
          </w:hyperlink>
        </w:p>
        <w:p w14:paraId="3F46E440" w14:textId="04EA32AC" w:rsidR="00141243" w:rsidRDefault="004F25E5">
          <w:pPr>
            <w:pStyle w:val="IDC2"/>
            <w:tabs>
              <w:tab w:val="right" w:leader="dot" w:pos="9062"/>
            </w:tabs>
            <w:rPr>
              <w:rFonts w:asciiTheme="minorHAnsi" w:eastAsiaTheme="minorEastAsia" w:hAnsiTheme="minorHAnsi" w:cstheme="minorBidi"/>
            </w:rPr>
          </w:pPr>
          <w:hyperlink w:anchor="_Toc103287889" w:history="1">
            <w:r w:rsidR="00D2783F">
              <w:rPr>
                <w:rStyle w:val="Enlla"/>
                <w:rFonts w:cs="Arial"/>
              </w:rPr>
              <w:t>Trenta-novena. Règim de recursos</w:t>
            </w:r>
            <w:r w:rsidR="00D2783F">
              <w:tab/>
            </w:r>
            <w:r w:rsidR="00D2783F">
              <w:fldChar w:fldCharType="begin"/>
            </w:r>
            <w:r w:rsidR="00D2783F">
              <w:instrText xml:space="preserve"> PAGEREF _Toc103287889 \h </w:instrText>
            </w:r>
            <w:r w:rsidR="00D2783F">
              <w:fldChar w:fldCharType="separate"/>
            </w:r>
            <w:r w:rsidR="00787707">
              <w:rPr>
                <w:noProof/>
              </w:rPr>
              <w:t>57</w:t>
            </w:r>
            <w:r w:rsidR="00D2783F">
              <w:fldChar w:fldCharType="end"/>
            </w:r>
          </w:hyperlink>
        </w:p>
        <w:p w14:paraId="1DAF4757" w14:textId="3D85AD33" w:rsidR="00141243" w:rsidRDefault="004F25E5">
          <w:pPr>
            <w:pStyle w:val="IDC2"/>
            <w:tabs>
              <w:tab w:val="right" w:leader="dot" w:pos="9062"/>
            </w:tabs>
            <w:rPr>
              <w:rFonts w:asciiTheme="minorHAnsi" w:eastAsiaTheme="minorEastAsia" w:hAnsiTheme="minorHAnsi" w:cstheme="minorBidi"/>
            </w:rPr>
          </w:pPr>
          <w:hyperlink w:anchor="_Toc103287890" w:history="1">
            <w:r w:rsidR="00D2783F">
              <w:rPr>
                <w:rStyle w:val="Enlla"/>
                <w:rFonts w:cs="Arial"/>
              </w:rPr>
              <w:t>Quarantena. Arbitratge</w:t>
            </w:r>
            <w:r w:rsidR="00D2783F">
              <w:tab/>
            </w:r>
            <w:r w:rsidR="00D2783F">
              <w:fldChar w:fldCharType="begin"/>
            </w:r>
            <w:r w:rsidR="00D2783F">
              <w:instrText xml:space="preserve"> PAGEREF _Toc103287890 \h </w:instrText>
            </w:r>
            <w:r w:rsidR="00D2783F">
              <w:fldChar w:fldCharType="separate"/>
            </w:r>
            <w:r w:rsidR="00787707">
              <w:rPr>
                <w:noProof/>
              </w:rPr>
              <w:t>58</w:t>
            </w:r>
            <w:r w:rsidR="00D2783F">
              <w:fldChar w:fldCharType="end"/>
            </w:r>
          </w:hyperlink>
        </w:p>
        <w:p w14:paraId="68509125" w14:textId="0CAE0135" w:rsidR="00141243" w:rsidRDefault="004F25E5">
          <w:pPr>
            <w:pStyle w:val="IDC2"/>
            <w:tabs>
              <w:tab w:val="right" w:leader="dot" w:pos="9062"/>
            </w:tabs>
            <w:rPr>
              <w:rFonts w:asciiTheme="minorHAnsi" w:eastAsiaTheme="minorEastAsia" w:hAnsiTheme="minorHAnsi" w:cstheme="minorBidi"/>
            </w:rPr>
          </w:pPr>
          <w:hyperlink w:anchor="_Toc103287891" w:history="1">
            <w:r w:rsidR="00D2783F">
              <w:rPr>
                <w:rStyle w:val="Enlla"/>
                <w:rFonts w:cs="Arial"/>
              </w:rPr>
              <w:t>Quaranta-unena. Mesures cautelars</w:t>
            </w:r>
            <w:r w:rsidR="00D2783F">
              <w:tab/>
            </w:r>
            <w:r w:rsidR="00D2783F">
              <w:fldChar w:fldCharType="begin"/>
            </w:r>
            <w:r w:rsidR="00D2783F">
              <w:instrText xml:space="preserve"> PAGEREF _Toc103287891 \h </w:instrText>
            </w:r>
            <w:r w:rsidR="00D2783F">
              <w:fldChar w:fldCharType="separate"/>
            </w:r>
            <w:r w:rsidR="00787707">
              <w:rPr>
                <w:noProof/>
              </w:rPr>
              <w:t>58</w:t>
            </w:r>
            <w:r w:rsidR="00D2783F">
              <w:fldChar w:fldCharType="end"/>
            </w:r>
          </w:hyperlink>
        </w:p>
        <w:p w14:paraId="75DD2FA6" w14:textId="2BA43CE2" w:rsidR="00141243" w:rsidRDefault="004F25E5">
          <w:pPr>
            <w:pStyle w:val="IDC2"/>
            <w:tabs>
              <w:tab w:val="right" w:leader="dot" w:pos="9062"/>
            </w:tabs>
            <w:rPr>
              <w:rFonts w:asciiTheme="minorHAnsi" w:eastAsiaTheme="minorEastAsia" w:hAnsiTheme="minorHAnsi" w:cstheme="minorBidi"/>
            </w:rPr>
          </w:pPr>
          <w:hyperlink w:anchor="_Toc103287892" w:history="1">
            <w:r w:rsidR="00D2783F">
              <w:rPr>
                <w:rStyle w:val="Enlla"/>
                <w:rFonts w:cs="Arial"/>
              </w:rPr>
              <w:t>Quaranta-dosena. Règim d’invalidesa</w:t>
            </w:r>
            <w:r w:rsidR="00D2783F">
              <w:tab/>
            </w:r>
            <w:r w:rsidR="00D2783F">
              <w:fldChar w:fldCharType="begin"/>
            </w:r>
            <w:r w:rsidR="00D2783F">
              <w:instrText xml:space="preserve"> PAGEREF _Toc103287892 \h </w:instrText>
            </w:r>
            <w:r w:rsidR="00D2783F">
              <w:fldChar w:fldCharType="separate"/>
            </w:r>
            <w:r w:rsidR="00787707">
              <w:rPr>
                <w:noProof/>
              </w:rPr>
              <w:t>59</w:t>
            </w:r>
            <w:r w:rsidR="00D2783F">
              <w:fldChar w:fldCharType="end"/>
            </w:r>
          </w:hyperlink>
        </w:p>
        <w:p w14:paraId="4179F322" w14:textId="31C94F47" w:rsidR="00141243" w:rsidRDefault="004F25E5">
          <w:pPr>
            <w:pStyle w:val="IDC2"/>
            <w:tabs>
              <w:tab w:val="right" w:leader="dot" w:pos="9062"/>
            </w:tabs>
            <w:rPr>
              <w:rFonts w:asciiTheme="minorHAnsi" w:eastAsiaTheme="minorEastAsia" w:hAnsiTheme="minorHAnsi" w:cstheme="minorBidi"/>
            </w:rPr>
          </w:pPr>
          <w:hyperlink w:anchor="_Toc103287893" w:history="1">
            <w:r w:rsidR="00D2783F">
              <w:rPr>
                <w:rStyle w:val="Enlla"/>
                <w:rFonts w:cs="Arial"/>
              </w:rPr>
              <w:t>Quaranta-tresena. Jurisdicció competent</w:t>
            </w:r>
            <w:r w:rsidR="00D2783F">
              <w:tab/>
            </w:r>
            <w:r w:rsidR="00D2783F">
              <w:fldChar w:fldCharType="begin"/>
            </w:r>
            <w:r w:rsidR="00D2783F">
              <w:instrText xml:space="preserve"> PAGEREF _Toc103287893 \h </w:instrText>
            </w:r>
            <w:r w:rsidR="00D2783F">
              <w:fldChar w:fldCharType="separate"/>
            </w:r>
            <w:r w:rsidR="00787707">
              <w:rPr>
                <w:noProof/>
              </w:rPr>
              <w:t>59</w:t>
            </w:r>
            <w:r w:rsidR="00D2783F">
              <w:fldChar w:fldCharType="end"/>
            </w:r>
          </w:hyperlink>
        </w:p>
        <w:p w14:paraId="7E7134B1" w14:textId="77777777" w:rsidR="00141243" w:rsidRDefault="00D2783F">
          <w:pPr>
            <w:spacing w:after="0" w:line="240" w:lineRule="auto"/>
            <w:rPr>
              <w:rFonts w:cs="Arial"/>
            </w:rPr>
          </w:pPr>
          <w:r>
            <w:rPr>
              <w:rFonts w:cs="Arial"/>
              <w:b/>
              <w:bCs/>
            </w:rPr>
            <w:fldChar w:fldCharType="end"/>
          </w:r>
        </w:p>
      </w:sdtContent>
    </w:sdt>
    <w:p w14:paraId="57FF663B" w14:textId="77777777" w:rsidR="00141243" w:rsidRDefault="00D2783F">
      <w:pPr>
        <w:spacing w:after="0" w:line="240" w:lineRule="auto"/>
        <w:jc w:val="both"/>
        <w:rPr>
          <w:rFonts w:cs="Arial"/>
          <w:b/>
          <w:lang w:eastAsia="es-ES"/>
        </w:rPr>
      </w:pPr>
      <w:r>
        <w:rPr>
          <w:rFonts w:cs="Arial"/>
          <w:b/>
          <w:lang w:eastAsia="es-ES"/>
        </w:rPr>
        <w:br w:type="page"/>
      </w:r>
    </w:p>
    <w:p w14:paraId="7C01D00E" w14:textId="77777777" w:rsidR="00141243" w:rsidRDefault="00D2783F">
      <w:pPr>
        <w:pStyle w:val="Ttol1"/>
        <w:pBdr>
          <w:bottom w:val="single" w:sz="4" w:space="1" w:color="auto"/>
        </w:pBdr>
        <w:rPr>
          <w:rFonts w:cs="Arial"/>
          <w:sz w:val="22"/>
          <w:szCs w:val="22"/>
        </w:rPr>
      </w:pPr>
      <w:bookmarkStart w:id="0" w:name="_Toc103287824"/>
      <w:r>
        <w:rPr>
          <w:rFonts w:cs="Arial"/>
          <w:sz w:val="22"/>
          <w:szCs w:val="22"/>
        </w:rPr>
        <w:lastRenderedPageBreak/>
        <w:t>QUADRE DE CARACTERÍSTIQUES DEL CONTRACTE              Exp. EC 202</w:t>
      </w:r>
      <w:bookmarkEnd w:id="0"/>
      <w:r>
        <w:rPr>
          <w:rFonts w:cs="Arial"/>
          <w:sz w:val="22"/>
          <w:szCs w:val="22"/>
        </w:rPr>
        <w:t>5 184</w:t>
      </w:r>
    </w:p>
    <w:p w14:paraId="6C979521" w14:textId="77777777" w:rsidR="00141243" w:rsidRDefault="00141243">
      <w:pPr>
        <w:spacing w:after="0" w:line="240" w:lineRule="auto"/>
        <w:jc w:val="both"/>
        <w:rPr>
          <w:rFonts w:cs="Arial"/>
          <w:b/>
          <w:snapToGrid w:val="0"/>
          <w:lang w:eastAsia="es-ES"/>
        </w:rPr>
      </w:pPr>
    </w:p>
    <w:p w14:paraId="0E41107F" w14:textId="77777777" w:rsidR="00141243" w:rsidRDefault="00141243">
      <w:pPr>
        <w:spacing w:after="0" w:line="240" w:lineRule="auto"/>
        <w:jc w:val="both"/>
        <w:rPr>
          <w:rFonts w:cs="Arial"/>
          <w:b/>
          <w:snapToGrid w:val="0"/>
          <w:lang w:eastAsia="es-ES"/>
        </w:rPr>
      </w:pPr>
    </w:p>
    <w:p w14:paraId="71229533"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 xml:space="preserve">Objecte </w:t>
      </w:r>
    </w:p>
    <w:p w14:paraId="56C2C727" w14:textId="77777777" w:rsidR="00141243" w:rsidRDefault="00141243">
      <w:pPr>
        <w:spacing w:after="0" w:line="240" w:lineRule="auto"/>
        <w:jc w:val="both"/>
        <w:rPr>
          <w:rFonts w:cs="Arial"/>
          <w:b/>
          <w:snapToGrid w:val="0"/>
          <w:lang w:eastAsia="es-ES"/>
        </w:rPr>
      </w:pPr>
    </w:p>
    <w:p w14:paraId="095F064D" w14:textId="77777777" w:rsidR="00141243" w:rsidRDefault="00D2783F">
      <w:pPr>
        <w:tabs>
          <w:tab w:val="left" w:pos="1276"/>
        </w:tabs>
        <w:spacing w:after="0" w:line="240" w:lineRule="auto"/>
        <w:jc w:val="both"/>
        <w:rPr>
          <w:rFonts w:cs="Arial"/>
        </w:rPr>
      </w:pPr>
      <w:r>
        <w:rPr>
          <w:rFonts w:cs="Arial"/>
        </w:rPr>
        <w:t>Subministrament de 10 vehicles interurbans de representació PHEV (</w:t>
      </w:r>
      <w:proofErr w:type="spellStart"/>
      <w:r>
        <w:rPr>
          <w:rFonts w:cs="Arial"/>
        </w:rPr>
        <w:t>Plug</w:t>
      </w:r>
      <w:proofErr w:type="spellEnd"/>
      <w:r>
        <w:rPr>
          <w:rFonts w:cs="Arial"/>
        </w:rPr>
        <w:t xml:space="preserve">-in </w:t>
      </w:r>
      <w:proofErr w:type="spellStart"/>
      <w:r>
        <w:rPr>
          <w:rFonts w:cs="Arial"/>
        </w:rPr>
        <w:t>Hybrid</w:t>
      </w:r>
      <w:proofErr w:type="spellEnd"/>
      <w:r>
        <w:rPr>
          <w:rFonts w:cs="Arial"/>
        </w:rPr>
        <w:t xml:space="preserve"> Electric Vehicle - Vehicle híbrid </w:t>
      </w:r>
      <w:proofErr w:type="spellStart"/>
      <w:r>
        <w:rPr>
          <w:rFonts w:cs="Arial"/>
        </w:rPr>
        <w:t>endollable</w:t>
      </w:r>
      <w:proofErr w:type="spellEnd"/>
      <w:r>
        <w:rPr>
          <w:rFonts w:cs="Arial"/>
        </w:rPr>
        <w:t>) i serveis complementaris destinats al Departament d'Economia i Finances de la Generalitat de Catalunya, mitjançant arrendament sense opció de compra.</w:t>
      </w:r>
    </w:p>
    <w:p w14:paraId="1D81775D" w14:textId="77777777" w:rsidR="00141243" w:rsidRDefault="00141243">
      <w:pPr>
        <w:tabs>
          <w:tab w:val="left" w:pos="1276"/>
        </w:tabs>
        <w:spacing w:after="0" w:line="240" w:lineRule="auto"/>
        <w:jc w:val="both"/>
        <w:rPr>
          <w:rFonts w:eastAsia="Arial" w:cs="Arial"/>
        </w:rPr>
      </w:pPr>
    </w:p>
    <w:p w14:paraId="0ACCF7E4" w14:textId="77777777" w:rsidR="00141243" w:rsidRDefault="00D2783F">
      <w:pPr>
        <w:tabs>
          <w:tab w:val="left" w:pos="1276"/>
        </w:tabs>
        <w:spacing w:after="0" w:line="240" w:lineRule="auto"/>
        <w:jc w:val="both"/>
        <w:rPr>
          <w:rFonts w:eastAsia="Arial" w:cs="Arial"/>
        </w:rPr>
      </w:pPr>
      <w:r>
        <w:rPr>
          <w:rFonts w:eastAsia="Arial" w:cs="Arial"/>
        </w:rPr>
        <w:t>JUSTIFICACIÓ NO DIVISIÓ LOTS</w:t>
      </w:r>
    </w:p>
    <w:p w14:paraId="744E95C8" w14:textId="77777777" w:rsidR="00141243" w:rsidRDefault="00141243">
      <w:pPr>
        <w:tabs>
          <w:tab w:val="left" w:pos="1276"/>
        </w:tabs>
        <w:spacing w:after="0" w:line="240" w:lineRule="auto"/>
        <w:jc w:val="both"/>
        <w:rPr>
          <w:rFonts w:eastAsia="Arial" w:cs="Arial"/>
        </w:rPr>
      </w:pPr>
    </w:p>
    <w:p w14:paraId="05D4FD17" w14:textId="77777777" w:rsidR="00141243" w:rsidRDefault="00D2783F">
      <w:pPr>
        <w:spacing w:after="0" w:line="240" w:lineRule="auto"/>
        <w:jc w:val="both"/>
        <w:rPr>
          <w:rFonts w:cs="Arial"/>
          <w:kern w:val="28"/>
        </w:rPr>
      </w:pPr>
      <w:r>
        <w:rPr>
          <w:rFonts w:cs="Arial"/>
        </w:rPr>
        <w:t>No es contempla la divisió en lots de l’expedient, atès que es tracta del subministrament de la mateixa tipologia de vehicles a lliurar a la mateixa unitat. Es tramita un procediment negociat, donat que la compra centralitzada d’aquests mateixos vehicles va resultar deserta i, d’acord amb la normativa d’aplicació, no es pot alterar ni modificar cap aspecte respecte a la licitació inicial que també era de 10 vehicles. La nova licitació és un contracte únic sense lots</w:t>
      </w:r>
      <w:r>
        <w:rPr>
          <w:rFonts w:cs="Arial"/>
          <w:kern w:val="28"/>
        </w:rPr>
        <w:t>.</w:t>
      </w:r>
    </w:p>
    <w:p w14:paraId="56FE1054" w14:textId="77777777" w:rsidR="00141243" w:rsidRDefault="00141243">
      <w:pPr>
        <w:spacing w:after="0" w:line="240" w:lineRule="auto"/>
        <w:jc w:val="both"/>
        <w:rPr>
          <w:rFonts w:cs="Arial"/>
          <w:kern w:val="1"/>
        </w:rPr>
      </w:pPr>
    </w:p>
    <w:p w14:paraId="6BC55076" w14:textId="77777777" w:rsidR="00141243" w:rsidRDefault="00D2783F">
      <w:pPr>
        <w:pStyle w:val="Textindependent"/>
        <w:rPr>
          <w:rFonts w:cs="Arial"/>
          <w:snapToGrid/>
          <w:sz w:val="22"/>
          <w:szCs w:val="22"/>
          <w:lang w:val="ca-ES" w:eastAsia="ca-ES"/>
        </w:rPr>
      </w:pPr>
      <w:r>
        <w:rPr>
          <w:rFonts w:cs="Arial"/>
          <w:snapToGrid/>
          <w:sz w:val="22"/>
          <w:szCs w:val="22"/>
          <w:lang w:val="ca-ES" w:eastAsia="ca-ES"/>
        </w:rPr>
        <w:t xml:space="preserve">Codi CPV: </w:t>
      </w:r>
      <w:r>
        <w:rPr>
          <w:rFonts w:cs="Arial"/>
          <w:snapToGrid/>
          <w:sz w:val="22"/>
          <w:szCs w:val="22"/>
          <w:lang w:val="ca-ES" w:eastAsia="ca-ES"/>
        </w:rPr>
        <w:tab/>
        <w:t>34100000-8– Servei de reparació i manteniment d’automòbils,</w:t>
      </w:r>
    </w:p>
    <w:p w14:paraId="0BACB8EE" w14:textId="77777777" w:rsidR="00141243" w:rsidRDefault="00141243">
      <w:pPr>
        <w:pStyle w:val="Pargrafdellista"/>
        <w:ind w:left="0"/>
        <w:jc w:val="both"/>
        <w:rPr>
          <w:rFonts w:ascii="Arial" w:hAnsi="Arial" w:cs="Arial"/>
          <w:sz w:val="22"/>
          <w:szCs w:val="22"/>
          <w:lang w:eastAsia="ca-ES"/>
        </w:rPr>
      </w:pPr>
    </w:p>
    <w:p w14:paraId="7C3F31E3"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Dades econòmiques</w:t>
      </w:r>
    </w:p>
    <w:p w14:paraId="1F69D0D8" w14:textId="77777777" w:rsidR="00141243" w:rsidRDefault="00141243">
      <w:pPr>
        <w:spacing w:after="0" w:line="240" w:lineRule="auto"/>
        <w:jc w:val="both"/>
        <w:rPr>
          <w:rFonts w:cs="Arial"/>
          <w:snapToGrid w:val="0"/>
          <w:lang w:eastAsia="es-ES"/>
        </w:rPr>
      </w:pPr>
    </w:p>
    <w:p w14:paraId="397DC037" w14:textId="77777777" w:rsidR="00141243" w:rsidRDefault="00D2783F">
      <w:pPr>
        <w:spacing w:after="0" w:line="240" w:lineRule="auto"/>
        <w:jc w:val="both"/>
        <w:rPr>
          <w:rFonts w:cs="Arial"/>
          <w:snapToGrid w:val="0"/>
          <w:lang w:eastAsia="es-ES"/>
        </w:rPr>
      </w:pPr>
      <w:r>
        <w:rPr>
          <w:rFonts w:cs="Arial"/>
          <w:snapToGrid w:val="0"/>
          <w:lang w:eastAsia="es-ES"/>
        </w:rPr>
        <w:t>B1. Determinació del preu:</w:t>
      </w:r>
    </w:p>
    <w:p w14:paraId="2843DE57" w14:textId="77777777" w:rsidR="00141243" w:rsidRDefault="00141243">
      <w:pPr>
        <w:spacing w:after="0" w:line="240" w:lineRule="auto"/>
        <w:jc w:val="both"/>
        <w:rPr>
          <w:rFonts w:cs="Arial"/>
          <w:snapToGrid w:val="0"/>
          <w:lang w:eastAsia="es-ES"/>
        </w:rPr>
      </w:pPr>
    </w:p>
    <w:p w14:paraId="4EB579B5" w14:textId="77777777" w:rsidR="00141243" w:rsidRDefault="00D2783F">
      <w:pPr>
        <w:spacing w:after="0" w:line="240" w:lineRule="auto"/>
        <w:jc w:val="both"/>
        <w:rPr>
          <w:rFonts w:cs="Arial"/>
          <w:lang w:eastAsia="es-ES"/>
        </w:rPr>
      </w:pPr>
      <w:r>
        <w:rPr>
          <w:rFonts w:cs="Arial"/>
          <w:lang w:eastAsia="es-ES"/>
        </w:rPr>
        <w:t>El pressupost base de licitació prové de multiplicar la quota sense IVA de tots els vehicles pel nombre de mesos del termini inicial de l’arrendament, 36 mesos per als vehicles licitats (s’ha estimat l’inici de l’execució al setembre de 2025).</w:t>
      </w:r>
    </w:p>
    <w:p w14:paraId="230B073F" w14:textId="77777777" w:rsidR="00141243" w:rsidRDefault="00141243">
      <w:pPr>
        <w:spacing w:after="0" w:line="240" w:lineRule="auto"/>
        <w:jc w:val="both"/>
        <w:rPr>
          <w:rFonts w:cs="Arial"/>
          <w:lang w:eastAsia="es-ES"/>
        </w:rPr>
      </w:pPr>
    </w:p>
    <w:p w14:paraId="7921C457" w14:textId="77777777" w:rsidR="00141243" w:rsidRDefault="00D2783F">
      <w:pPr>
        <w:spacing w:after="0" w:line="240" w:lineRule="auto"/>
        <w:jc w:val="both"/>
        <w:rPr>
          <w:rFonts w:cs="Arial"/>
          <w:lang w:eastAsia="es-ES"/>
        </w:rPr>
      </w:pPr>
      <w:r>
        <w:rPr>
          <w:rFonts w:cs="Arial"/>
          <w:lang w:eastAsia="es-ES"/>
        </w:rPr>
        <w:t>Les dades per determinar l’import base de la quota s’han obtingut a partir de diferents fonts:</w:t>
      </w:r>
    </w:p>
    <w:p w14:paraId="1F763040" w14:textId="77777777" w:rsidR="00141243" w:rsidRDefault="00141243">
      <w:pPr>
        <w:spacing w:after="0" w:line="240" w:lineRule="auto"/>
        <w:jc w:val="both"/>
        <w:rPr>
          <w:rFonts w:cs="Arial"/>
          <w:lang w:eastAsia="es-ES"/>
        </w:rPr>
      </w:pPr>
    </w:p>
    <w:p w14:paraId="1425B76F" w14:textId="77777777" w:rsidR="00141243" w:rsidRDefault="00D2783F">
      <w:pPr>
        <w:pStyle w:val="Pargrafdellista"/>
        <w:numPr>
          <w:ilvl w:val="0"/>
          <w:numId w:val="3"/>
        </w:numPr>
        <w:contextualSpacing w:val="0"/>
        <w:jc w:val="both"/>
        <w:rPr>
          <w:rFonts w:ascii="Arial" w:hAnsi="Arial" w:cs="Arial"/>
          <w:sz w:val="22"/>
          <w:szCs w:val="22"/>
        </w:rPr>
      </w:pPr>
      <w:r>
        <w:rPr>
          <w:rFonts w:ascii="Arial" w:hAnsi="Arial" w:cs="Arial"/>
          <w:sz w:val="22"/>
          <w:szCs w:val="22"/>
        </w:rPr>
        <w:t>Preus màxims de licitació i ofertes presentades en la licitació CCS-2025-VEH contractació centralitzada del subministrament de vehicles en la modalitat d'arrendament sense opció de compra, ja que els vehicles d’aquesta licitació corresponen als del lot que van resultar deserts en la licitació anterior.</w:t>
      </w:r>
    </w:p>
    <w:p w14:paraId="05FAC8F0" w14:textId="77777777" w:rsidR="00141243" w:rsidRDefault="00141243">
      <w:pPr>
        <w:pStyle w:val="Pargrafdellista"/>
        <w:ind w:left="786"/>
        <w:contextualSpacing w:val="0"/>
        <w:jc w:val="both"/>
        <w:rPr>
          <w:rFonts w:ascii="Arial" w:hAnsi="Arial" w:cs="Arial"/>
          <w:sz w:val="22"/>
          <w:szCs w:val="22"/>
        </w:rPr>
      </w:pPr>
    </w:p>
    <w:p w14:paraId="00FB47BA" w14:textId="77777777" w:rsidR="00141243" w:rsidRDefault="00D2783F">
      <w:pPr>
        <w:pStyle w:val="Pargrafdellista"/>
        <w:numPr>
          <w:ilvl w:val="0"/>
          <w:numId w:val="3"/>
        </w:numPr>
        <w:contextualSpacing w:val="0"/>
        <w:jc w:val="both"/>
        <w:rPr>
          <w:rFonts w:ascii="Arial" w:hAnsi="Arial" w:cs="Arial"/>
          <w:sz w:val="22"/>
          <w:szCs w:val="22"/>
        </w:rPr>
      </w:pPr>
      <w:r>
        <w:rPr>
          <w:rFonts w:ascii="Arial" w:hAnsi="Arial" w:cs="Arial"/>
          <w:sz w:val="22"/>
          <w:szCs w:val="22"/>
        </w:rPr>
        <w:t>Bases de dades d’Internet, com la pàgina web de l’IDAE (Institut per a la Diversificació i Estalvi Energètic).</w:t>
      </w:r>
    </w:p>
    <w:p w14:paraId="42FB6850" w14:textId="77777777" w:rsidR="00141243" w:rsidRDefault="00141243">
      <w:pPr>
        <w:pStyle w:val="Pargrafdellista"/>
        <w:rPr>
          <w:rFonts w:ascii="Arial" w:hAnsi="Arial" w:cs="Arial"/>
          <w:sz w:val="22"/>
          <w:szCs w:val="22"/>
        </w:rPr>
      </w:pPr>
    </w:p>
    <w:p w14:paraId="41DD9251" w14:textId="77777777" w:rsidR="00141243" w:rsidRDefault="00D2783F">
      <w:pPr>
        <w:pStyle w:val="Pargrafdellista"/>
        <w:numPr>
          <w:ilvl w:val="0"/>
          <w:numId w:val="3"/>
        </w:numPr>
        <w:contextualSpacing w:val="0"/>
        <w:jc w:val="both"/>
        <w:rPr>
          <w:rFonts w:ascii="Arial" w:hAnsi="Arial" w:cs="Arial"/>
          <w:sz w:val="22"/>
          <w:szCs w:val="22"/>
        </w:rPr>
      </w:pPr>
      <w:r>
        <w:rPr>
          <w:rFonts w:ascii="Arial" w:hAnsi="Arial" w:cs="Arial"/>
          <w:sz w:val="22"/>
          <w:szCs w:val="22"/>
        </w:rPr>
        <w:t>Pàgines web especialitzades del sector de l’automoció.</w:t>
      </w:r>
    </w:p>
    <w:p w14:paraId="6C42F6C7" w14:textId="77777777" w:rsidR="00141243" w:rsidRDefault="00141243">
      <w:pPr>
        <w:pStyle w:val="Textindependent"/>
        <w:tabs>
          <w:tab w:val="left" w:pos="567"/>
        </w:tabs>
      </w:pPr>
    </w:p>
    <w:tbl>
      <w:tblPr>
        <w:tblW w:w="8784" w:type="dxa"/>
        <w:jc w:val="center"/>
        <w:tblCellMar>
          <w:left w:w="70" w:type="dxa"/>
          <w:right w:w="70" w:type="dxa"/>
        </w:tblCellMar>
        <w:tblLook w:val="04A0" w:firstRow="1" w:lastRow="0" w:firstColumn="1" w:lastColumn="0" w:noHBand="0" w:noVBand="1"/>
      </w:tblPr>
      <w:tblGrid>
        <w:gridCol w:w="988"/>
        <w:gridCol w:w="992"/>
        <w:gridCol w:w="992"/>
        <w:gridCol w:w="992"/>
        <w:gridCol w:w="993"/>
        <w:gridCol w:w="992"/>
        <w:gridCol w:w="992"/>
        <w:gridCol w:w="1002"/>
        <w:gridCol w:w="841"/>
      </w:tblGrid>
      <w:tr w:rsidR="00141243" w14:paraId="2D8D019E" w14:textId="77777777">
        <w:trPr>
          <w:trHeight w:val="280"/>
          <w:jc w:val="center"/>
        </w:trPr>
        <w:tc>
          <w:tcPr>
            <w:tcW w:w="988" w:type="dxa"/>
            <w:tcBorders>
              <w:top w:val="single" w:sz="4" w:space="0" w:color="auto"/>
              <w:left w:val="single" w:sz="4" w:space="0" w:color="auto"/>
              <w:bottom w:val="single" w:sz="4" w:space="0" w:color="auto"/>
              <w:right w:val="single" w:sz="4" w:space="0" w:color="auto"/>
            </w:tcBorders>
            <w:shd w:val="clear" w:color="000000" w:fill="F2F2F2"/>
            <w:vAlign w:val="center"/>
          </w:tcPr>
          <w:p w14:paraId="600229D3" w14:textId="77777777" w:rsidR="00141243" w:rsidRDefault="00141243">
            <w:pPr>
              <w:jc w:val="center"/>
              <w:rPr>
                <w:rFonts w:cs="Arial"/>
                <w:bCs/>
                <w:sz w:val="14"/>
                <w:szCs w:val="14"/>
              </w:rPr>
            </w:pPr>
          </w:p>
        </w:tc>
        <w:tc>
          <w:tcPr>
            <w:tcW w:w="992" w:type="dxa"/>
            <w:tcBorders>
              <w:top w:val="single" w:sz="4" w:space="0" w:color="auto"/>
              <w:left w:val="nil"/>
              <w:bottom w:val="single" w:sz="4" w:space="0" w:color="auto"/>
              <w:right w:val="single" w:sz="4" w:space="0" w:color="auto"/>
            </w:tcBorders>
            <w:shd w:val="clear" w:color="000000" w:fill="F2F2F2"/>
            <w:vAlign w:val="center"/>
          </w:tcPr>
          <w:p w14:paraId="4E0B7578" w14:textId="77777777" w:rsidR="00141243" w:rsidRDefault="00D2783F">
            <w:pPr>
              <w:jc w:val="center"/>
              <w:rPr>
                <w:rFonts w:cs="Arial"/>
                <w:bCs/>
                <w:sz w:val="14"/>
                <w:szCs w:val="14"/>
              </w:rPr>
            </w:pPr>
            <w:r>
              <w:rPr>
                <w:rFonts w:cs="Arial"/>
                <w:bCs/>
                <w:sz w:val="14"/>
                <w:szCs w:val="14"/>
              </w:rPr>
              <w:t>Import 2025 sense IVA</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28A65310" w14:textId="77777777" w:rsidR="00141243" w:rsidRDefault="00D2783F">
            <w:pPr>
              <w:jc w:val="center"/>
              <w:rPr>
                <w:rFonts w:cs="Arial"/>
                <w:bCs/>
                <w:sz w:val="14"/>
                <w:szCs w:val="14"/>
              </w:rPr>
            </w:pPr>
            <w:r>
              <w:rPr>
                <w:rFonts w:cs="Arial"/>
                <w:bCs/>
                <w:sz w:val="14"/>
                <w:szCs w:val="14"/>
              </w:rPr>
              <w:t>Import 2026 sense IVA</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FCD57D2" w14:textId="77777777" w:rsidR="00141243" w:rsidRDefault="00D2783F">
            <w:pPr>
              <w:jc w:val="center"/>
              <w:rPr>
                <w:rFonts w:cs="Arial"/>
                <w:bCs/>
                <w:sz w:val="14"/>
                <w:szCs w:val="14"/>
              </w:rPr>
            </w:pPr>
            <w:r>
              <w:rPr>
                <w:rFonts w:cs="Arial"/>
                <w:bCs/>
                <w:sz w:val="14"/>
                <w:szCs w:val="14"/>
              </w:rPr>
              <w:t>Import 2027 sense IVA</w:t>
            </w:r>
          </w:p>
        </w:tc>
        <w:tc>
          <w:tcPr>
            <w:tcW w:w="993" w:type="dxa"/>
            <w:tcBorders>
              <w:top w:val="single" w:sz="4" w:space="0" w:color="auto"/>
              <w:left w:val="nil"/>
              <w:bottom w:val="single" w:sz="4" w:space="0" w:color="auto"/>
              <w:right w:val="single" w:sz="4" w:space="0" w:color="auto"/>
            </w:tcBorders>
            <w:shd w:val="clear" w:color="000000" w:fill="F2F2F2"/>
            <w:vAlign w:val="center"/>
          </w:tcPr>
          <w:p w14:paraId="53AEBFF2" w14:textId="77777777" w:rsidR="00141243" w:rsidRDefault="00D2783F">
            <w:pPr>
              <w:jc w:val="center"/>
              <w:rPr>
                <w:rFonts w:cs="Arial"/>
                <w:bCs/>
                <w:sz w:val="14"/>
                <w:szCs w:val="14"/>
              </w:rPr>
            </w:pPr>
            <w:r>
              <w:rPr>
                <w:rFonts w:cs="Arial"/>
                <w:bCs/>
                <w:sz w:val="14"/>
                <w:szCs w:val="14"/>
              </w:rPr>
              <w:t>Import 2028 sense IVA</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2068AA4" w14:textId="77777777" w:rsidR="00141243" w:rsidRDefault="00D2783F">
            <w:pPr>
              <w:jc w:val="center"/>
              <w:rPr>
                <w:rFonts w:cs="Arial"/>
                <w:bCs/>
                <w:sz w:val="14"/>
                <w:szCs w:val="14"/>
              </w:rPr>
            </w:pPr>
            <w:r>
              <w:rPr>
                <w:rFonts w:cs="Arial"/>
                <w:bCs/>
                <w:sz w:val="14"/>
                <w:szCs w:val="14"/>
              </w:rPr>
              <w:t>Import 2029 sense IVA</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001ACB8" w14:textId="77777777" w:rsidR="00141243" w:rsidRDefault="00D2783F">
            <w:pPr>
              <w:jc w:val="center"/>
              <w:rPr>
                <w:rFonts w:cs="Arial"/>
                <w:bCs/>
                <w:sz w:val="14"/>
                <w:szCs w:val="14"/>
              </w:rPr>
            </w:pPr>
            <w:r>
              <w:rPr>
                <w:rFonts w:cs="Arial"/>
                <w:bCs/>
                <w:sz w:val="14"/>
                <w:szCs w:val="14"/>
              </w:rPr>
              <w:t>Import 2030 sense IVA</w:t>
            </w:r>
          </w:p>
        </w:tc>
        <w:tc>
          <w:tcPr>
            <w:tcW w:w="1002" w:type="dxa"/>
            <w:tcBorders>
              <w:top w:val="single" w:sz="4" w:space="0" w:color="auto"/>
              <w:left w:val="nil"/>
              <w:bottom w:val="single" w:sz="4" w:space="0" w:color="auto"/>
              <w:right w:val="single" w:sz="4" w:space="0" w:color="auto"/>
            </w:tcBorders>
            <w:shd w:val="clear" w:color="000000" w:fill="F2F2F2"/>
            <w:vAlign w:val="center"/>
          </w:tcPr>
          <w:p w14:paraId="5B4BBB20" w14:textId="77777777" w:rsidR="00141243" w:rsidRDefault="00D2783F">
            <w:pPr>
              <w:jc w:val="center"/>
              <w:rPr>
                <w:rFonts w:cs="Arial"/>
                <w:bCs/>
                <w:sz w:val="14"/>
                <w:szCs w:val="14"/>
              </w:rPr>
            </w:pPr>
            <w:r>
              <w:rPr>
                <w:rFonts w:cs="Arial"/>
                <w:bCs/>
                <w:sz w:val="14"/>
                <w:szCs w:val="14"/>
              </w:rPr>
              <w:t>Import total sense IVA</w:t>
            </w:r>
          </w:p>
        </w:tc>
        <w:tc>
          <w:tcPr>
            <w:tcW w:w="841" w:type="dxa"/>
            <w:tcBorders>
              <w:top w:val="single" w:sz="4" w:space="0" w:color="auto"/>
              <w:left w:val="nil"/>
              <w:bottom w:val="single" w:sz="4" w:space="0" w:color="auto"/>
              <w:right w:val="single" w:sz="4" w:space="0" w:color="auto"/>
            </w:tcBorders>
            <w:shd w:val="clear" w:color="000000" w:fill="F2F2F2"/>
            <w:vAlign w:val="center"/>
          </w:tcPr>
          <w:p w14:paraId="0356A1E2" w14:textId="77777777" w:rsidR="00141243" w:rsidRDefault="00D2783F">
            <w:pPr>
              <w:jc w:val="center"/>
              <w:rPr>
                <w:rFonts w:cs="Arial"/>
                <w:bCs/>
                <w:sz w:val="14"/>
                <w:szCs w:val="14"/>
              </w:rPr>
            </w:pPr>
            <w:r>
              <w:rPr>
                <w:rFonts w:cs="Arial"/>
                <w:bCs/>
                <w:sz w:val="14"/>
                <w:szCs w:val="14"/>
              </w:rPr>
              <w:t>IVA</w:t>
            </w:r>
          </w:p>
        </w:tc>
      </w:tr>
      <w:tr w:rsidR="00141243" w14:paraId="61965BA1" w14:textId="77777777">
        <w:trPr>
          <w:trHeight w:val="28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583CBD0" w14:textId="77777777" w:rsidR="00141243" w:rsidRDefault="00141243">
            <w:pPr>
              <w:jc w:val="right"/>
              <w:rPr>
                <w:rFonts w:cs="Arial"/>
                <w:bCs/>
                <w:sz w:val="14"/>
                <w:szCs w:val="14"/>
              </w:rPr>
            </w:pPr>
          </w:p>
        </w:tc>
        <w:tc>
          <w:tcPr>
            <w:tcW w:w="992" w:type="dxa"/>
            <w:tcBorders>
              <w:top w:val="nil"/>
              <w:left w:val="nil"/>
              <w:bottom w:val="single" w:sz="4" w:space="0" w:color="auto"/>
              <w:right w:val="single" w:sz="4" w:space="0" w:color="auto"/>
            </w:tcBorders>
            <w:shd w:val="clear" w:color="auto" w:fill="auto"/>
            <w:noWrap/>
            <w:vAlign w:val="center"/>
          </w:tcPr>
          <w:p w14:paraId="7C2EB3FD" w14:textId="77777777" w:rsidR="00141243" w:rsidRDefault="00D2783F">
            <w:pPr>
              <w:jc w:val="right"/>
              <w:rPr>
                <w:rFonts w:cs="Arial"/>
                <w:b/>
                <w:sz w:val="14"/>
                <w:szCs w:val="14"/>
              </w:rPr>
            </w:pPr>
            <w:r>
              <w:rPr>
                <w:rFonts w:cs="Arial"/>
                <w:sz w:val="14"/>
                <w:szCs w:val="14"/>
              </w:rPr>
              <w:t>60.800,00</w:t>
            </w:r>
          </w:p>
        </w:tc>
        <w:tc>
          <w:tcPr>
            <w:tcW w:w="992" w:type="dxa"/>
            <w:tcBorders>
              <w:top w:val="nil"/>
              <w:left w:val="nil"/>
              <w:bottom w:val="single" w:sz="4" w:space="0" w:color="auto"/>
              <w:right w:val="single" w:sz="4" w:space="0" w:color="auto"/>
            </w:tcBorders>
            <w:shd w:val="clear" w:color="auto" w:fill="auto"/>
            <w:noWrap/>
            <w:vAlign w:val="center"/>
          </w:tcPr>
          <w:p w14:paraId="26BBF16A" w14:textId="77777777" w:rsidR="00141243" w:rsidRDefault="00D2783F">
            <w:pPr>
              <w:jc w:val="right"/>
              <w:rPr>
                <w:rFonts w:cs="Arial"/>
                <w:b/>
                <w:sz w:val="14"/>
                <w:szCs w:val="14"/>
              </w:rPr>
            </w:pPr>
            <w:r>
              <w:rPr>
                <w:rFonts w:cs="Arial"/>
                <w:sz w:val="14"/>
                <w:szCs w:val="14"/>
              </w:rPr>
              <w:t>182.400,00</w:t>
            </w:r>
          </w:p>
        </w:tc>
        <w:tc>
          <w:tcPr>
            <w:tcW w:w="992" w:type="dxa"/>
            <w:tcBorders>
              <w:top w:val="nil"/>
              <w:left w:val="nil"/>
              <w:bottom w:val="single" w:sz="4" w:space="0" w:color="auto"/>
              <w:right w:val="single" w:sz="4" w:space="0" w:color="auto"/>
            </w:tcBorders>
            <w:shd w:val="clear" w:color="auto" w:fill="auto"/>
            <w:noWrap/>
            <w:vAlign w:val="center"/>
          </w:tcPr>
          <w:p w14:paraId="132936C5" w14:textId="77777777" w:rsidR="00141243" w:rsidRDefault="00D2783F">
            <w:pPr>
              <w:jc w:val="right"/>
              <w:rPr>
                <w:rFonts w:cs="Arial"/>
                <w:b/>
                <w:sz w:val="14"/>
                <w:szCs w:val="14"/>
              </w:rPr>
            </w:pPr>
            <w:r>
              <w:rPr>
                <w:rFonts w:cs="Arial"/>
                <w:sz w:val="14"/>
                <w:szCs w:val="14"/>
              </w:rPr>
              <w:t>182.400,00</w:t>
            </w:r>
          </w:p>
        </w:tc>
        <w:tc>
          <w:tcPr>
            <w:tcW w:w="993" w:type="dxa"/>
            <w:tcBorders>
              <w:top w:val="nil"/>
              <w:left w:val="nil"/>
              <w:bottom w:val="single" w:sz="4" w:space="0" w:color="auto"/>
              <w:right w:val="single" w:sz="4" w:space="0" w:color="auto"/>
            </w:tcBorders>
            <w:shd w:val="clear" w:color="auto" w:fill="auto"/>
            <w:noWrap/>
            <w:vAlign w:val="center"/>
          </w:tcPr>
          <w:p w14:paraId="2F26CD14" w14:textId="77777777" w:rsidR="00141243" w:rsidRDefault="00D2783F">
            <w:pPr>
              <w:jc w:val="right"/>
              <w:rPr>
                <w:rFonts w:cs="Arial"/>
                <w:bCs/>
                <w:sz w:val="14"/>
                <w:szCs w:val="14"/>
              </w:rPr>
            </w:pPr>
            <w:r>
              <w:rPr>
                <w:rFonts w:cs="Arial"/>
                <w:bCs/>
                <w:sz w:val="14"/>
                <w:szCs w:val="14"/>
              </w:rPr>
              <w:t>121.600,00</w:t>
            </w:r>
          </w:p>
        </w:tc>
        <w:tc>
          <w:tcPr>
            <w:tcW w:w="992" w:type="dxa"/>
            <w:tcBorders>
              <w:top w:val="nil"/>
              <w:left w:val="nil"/>
              <w:bottom w:val="single" w:sz="4" w:space="0" w:color="auto"/>
              <w:right w:val="single" w:sz="4" w:space="0" w:color="auto"/>
            </w:tcBorders>
            <w:shd w:val="clear" w:color="auto" w:fill="auto"/>
            <w:noWrap/>
            <w:vAlign w:val="center"/>
          </w:tcPr>
          <w:p w14:paraId="7E9643DD" w14:textId="77777777" w:rsidR="00141243" w:rsidRDefault="00D2783F">
            <w:pPr>
              <w:jc w:val="right"/>
              <w:rPr>
                <w:rFonts w:cs="Arial"/>
                <w:b/>
                <w:sz w:val="14"/>
                <w:szCs w:val="14"/>
              </w:rPr>
            </w:pPr>
            <w:r>
              <w:rPr>
                <w:rFonts w:cs="Arial"/>
                <w:sz w:val="14"/>
                <w:szCs w:val="14"/>
              </w:rPr>
              <w:t>0,00</w:t>
            </w:r>
          </w:p>
        </w:tc>
        <w:tc>
          <w:tcPr>
            <w:tcW w:w="992" w:type="dxa"/>
            <w:tcBorders>
              <w:top w:val="nil"/>
              <w:left w:val="nil"/>
              <w:bottom w:val="single" w:sz="4" w:space="0" w:color="auto"/>
              <w:right w:val="single" w:sz="4" w:space="0" w:color="auto"/>
            </w:tcBorders>
            <w:shd w:val="clear" w:color="auto" w:fill="auto"/>
            <w:noWrap/>
            <w:vAlign w:val="center"/>
          </w:tcPr>
          <w:p w14:paraId="65B6800D" w14:textId="77777777" w:rsidR="00141243" w:rsidRDefault="00D2783F">
            <w:pPr>
              <w:jc w:val="right"/>
              <w:rPr>
                <w:rFonts w:cs="Arial"/>
                <w:b/>
                <w:sz w:val="14"/>
                <w:szCs w:val="14"/>
              </w:rPr>
            </w:pPr>
            <w:r>
              <w:rPr>
                <w:rFonts w:cs="Arial"/>
                <w:sz w:val="14"/>
                <w:szCs w:val="14"/>
              </w:rPr>
              <w:t>0,00</w:t>
            </w:r>
          </w:p>
        </w:tc>
        <w:tc>
          <w:tcPr>
            <w:tcW w:w="1002" w:type="dxa"/>
            <w:tcBorders>
              <w:top w:val="nil"/>
              <w:left w:val="nil"/>
              <w:bottom w:val="single" w:sz="4" w:space="0" w:color="auto"/>
              <w:right w:val="single" w:sz="4" w:space="0" w:color="auto"/>
            </w:tcBorders>
            <w:shd w:val="clear" w:color="auto" w:fill="auto"/>
            <w:noWrap/>
            <w:vAlign w:val="center"/>
          </w:tcPr>
          <w:p w14:paraId="255B5BD9" w14:textId="77777777" w:rsidR="00141243" w:rsidRDefault="00D2783F">
            <w:pPr>
              <w:jc w:val="right"/>
              <w:rPr>
                <w:rFonts w:cs="Arial"/>
                <w:b/>
                <w:sz w:val="14"/>
                <w:szCs w:val="14"/>
              </w:rPr>
            </w:pPr>
            <w:r>
              <w:rPr>
                <w:rFonts w:cs="Arial"/>
                <w:sz w:val="14"/>
                <w:szCs w:val="14"/>
              </w:rPr>
              <w:t>547.200,00</w:t>
            </w:r>
          </w:p>
        </w:tc>
        <w:tc>
          <w:tcPr>
            <w:tcW w:w="841" w:type="dxa"/>
            <w:tcBorders>
              <w:top w:val="nil"/>
              <w:left w:val="nil"/>
              <w:bottom w:val="single" w:sz="4" w:space="0" w:color="auto"/>
              <w:right w:val="single" w:sz="4" w:space="0" w:color="auto"/>
            </w:tcBorders>
            <w:shd w:val="clear" w:color="auto" w:fill="auto"/>
            <w:noWrap/>
            <w:vAlign w:val="center"/>
          </w:tcPr>
          <w:p w14:paraId="3CDF679A" w14:textId="77777777" w:rsidR="00141243" w:rsidRDefault="00D2783F">
            <w:pPr>
              <w:jc w:val="right"/>
              <w:rPr>
                <w:rFonts w:cs="Arial"/>
                <w:b/>
                <w:sz w:val="14"/>
                <w:szCs w:val="14"/>
              </w:rPr>
            </w:pPr>
            <w:r>
              <w:rPr>
                <w:rFonts w:cs="Arial"/>
                <w:sz w:val="14"/>
                <w:szCs w:val="14"/>
              </w:rPr>
              <w:t>114.912,00</w:t>
            </w:r>
          </w:p>
        </w:tc>
      </w:tr>
      <w:tr w:rsidR="00141243" w14:paraId="47B54252" w14:textId="77777777">
        <w:trPr>
          <w:trHeight w:val="28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04623C6" w14:textId="77777777" w:rsidR="00141243" w:rsidRDefault="00D2783F">
            <w:pPr>
              <w:rPr>
                <w:rFonts w:cs="Arial"/>
                <w:b/>
                <w:bCs/>
                <w:sz w:val="14"/>
                <w:szCs w:val="14"/>
              </w:rPr>
            </w:pPr>
            <w:r>
              <w:rPr>
                <w:rFonts w:cs="Arial"/>
                <w:b/>
                <w:bCs/>
                <w:sz w:val="14"/>
                <w:szCs w:val="14"/>
              </w:rPr>
              <w:t>Total general</w:t>
            </w:r>
          </w:p>
        </w:tc>
        <w:tc>
          <w:tcPr>
            <w:tcW w:w="992" w:type="dxa"/>
            <w:tcBorders>
              <w:top w:val="nil"/>
              <w:left w:val="nil"/>
              <w:bottom w:val="single" w:sz="4" w:space="0" w:color="auto"/>
              <w:right w:val="single" w:sz="4" w:space="0" w:color="auto"/>
            </w:tcBorders>
            <w:shd w:val="clear" w:color="auto" w:fill="auto"/>
            <w:noWrap/>
            <w:vAlign w:val="center"/>
          </w:tcPr>
          <w:p w14:paraId="7DD75F88" w14:textId="77777777" w:rsidR="00141243" w:rsidRDefault="00D2783F">
            <w:pPr>
              <w:jc w:val="right"/>
              <w:rPr>
                <w:rFonts w:cs="Arial"/>
                <w:b/>
                <w:bCs/>
                <w:sz w:val="14"/>
                <w:szCs w:val="14"/>
              </w:rPr>
            </w:pPr>
            <w:r>
              <w:rPr>
                <w:rFonts w:cs="Arial"/>
                <w:b/>
                <w:bCs/>
                <w:sz w:val="14"/>
                <w:szCs w:val="14"/>
              </w:rPr>
              <w:t>60.800,00</w:t>
            </w:r>
          </w:p>
        </w:tc>
        <w:tc>
          <w:tcPr>
            <w:tcW w:w="992" w:type="dxa"/>
            <w:tcBorders>
              <w:top w:val="nil"/>
              <w:left w:val="nil"/>
              <w:bottom w:val="single" w:sz="4" w:space="0" w:color="auto"/>
              <w:right w:val="single" w:sz="4" w:space="0" w:color="auto"/>
            </w:tcBorders>
            <w:shd w:val="clear" w:color="auto" w:fill="auto"/>
            <w:noWrap/>
            <w:vAlign w:val="center"/>
          </w:tcPr>
          <w:p w14:paraId="4A78E73B" w14:textId="77777777" w:rsidR="00141243" w:rsidRDefault="00D2783F">
            <w:pPr>
              <w:jc w:val="right"/>
              <w:rPr>
                <w:rFonts w:cs="Arial"/>
                <w:b/>
                <w:bCs/>
                <w:sz w:val="14"/>
                <w:szCs w:val="14"/>
              </w:rPr>
            </w:pPr>
            <w:r>
              <w:rPr>
                <w:rFonts w:cs="Arial"/>
                <w:b/>
                <w:bCs/>
                <w:sz w:val="14"/>
                <w:szCs w:val="14"/>
              </w:rPr>
              <w:t>182.400,00</w:t>
            </w:r>
          </w:p>
        </w:tc>
        <w:tc>
          <w:tcPr>
            <w:tcW w:w="992" w:type="dxa"/>
            <w:tcBorders>
              <w:top w:val="nil"/>
              <w:left w:val="nil"/>
              <w:bottom w:val="single" w:sz="4" w:space="0" w:color="auto"/>
              <w:right w:val="single" w:sz="4" w:space="0" w:color="auto"/>
            </w:tcBorders>
            <w:shd w:val="clear" w:color="auto" w:fill="auto"/>
            <w:noWrap/>
            <w:vAlign w:val="center"/>
          </w:tcPr>
          <w:p w14:paraId="1B4BA1F8" w14:textId="77777777" w:rsidR="00141243" w:rsidRDefault="00D2783F">
            <w:pPr>
              <w:jc w:val="right"/>
              <w:rPr>
                <w:rFonts w:cs="Arial"/>
                <w:b/>
                <w:bCs/>
                <w:sz w:val="14"/>
                <w:szCs w:val="14"/>
              </w:rPr>
            </w:pPr>
            <w:r>
              <w:rPr>
                <w:rFonts w:cs="Arial"/>
                <w:b/>
                <w:bCs/>
                <w:sz w:val="14"/>
                <w:szCs w:val="14"/>
              </w:rPr>
              <w:t>182.400,00</w:t>
            </w:r>
          </w:p>
        </w:tc>
        <w:tc>
          <w:tcPr>
            <w:tcW w:w="993" w:type="dxa"/>
            <w:tcBorders>
              <w:top w:val="nil"/>
              <w:left w:val="nil"/>
              <w:bottom w:val="single" w:sz="4" w:space="0" w:color="auto"/>
              <w:right w:val="single" w:sz="4" w:space="0" w:color="auto"/>
            </w:tcBorders>
            <w:shd w:val="clear" w:color="auto" w:fill="auto"/>
            <w:noWrap/>
            <w:vAlign w:val="center"/>
          </w:tcPr>
          <w:p w14:paraId="3F917146" w14:textId="77777777" w:rsidR="00141243" w:rsidRDefault="00D2783F">
            <w:pPr>
              <w:jc w:val="right"/>
              <w:rPr>
                <w:rFonts w:cs="Arial"/>
                <w:b/>
                <w:bCs/>
                <w:sz w:val="14"/>
                <w:szCs w:val="14"/>
              </w:rPr>
            </w:pPr>
            <w:r>
              <w:rPr>
                <w:rFonts w:cs="Arial"/>
                <w:b/>
                <w:bCs/>
                <w:sz w:val="14"/>
                <w:szCs w:val="14"/>
              </w:rPr>
              <w:t>121.600,00</w:t>
            </w:r>
          </w:p>
        </w:tc>
        <w:tc>
          <w:tcPr>
            <w:tcW w:w="992" w:type="dxa"/>
            <w:tcBorders>
              <w:top w:val="nil"/>
              <w:left w:val="nil"/>
              <w:bottom w:val="single" w:sz="4" w:space="0" w:color="auto"/>
              <w:right w:val="single" w:sz="4" w:space="0" w:color="auto"/>
            </w:tcBorders>
            <w:shd w:val="clear" w:color="auto" w:fill="auto"/>
            <w:noWrap/>
            <w:vAlign w:val="center"/>
          </w:tcPr>
          <w:p w14:paraId="49B35D86" w14:textId="77777777" w:rsidR="00141243" w:rsidRDefault="00D2783F">
            <w:pPr>
              <w:jc w:val="right"/>
              <w:rPr>
                <w:rFonts w:cs="Arial"/>
                <w:b/>
                <w:bCs/>
                <w:sz w:val="14"/>
                <w:szCs w:val="14"/>
              </w:rPr>
            </w:pPr>
            <w:r>
              <w:rPr>
                <w:rFonts w:cs="Arial"/>
                <w:b/>
                <w:bCs/>
                <w:sz w:val="14"/>
                <w:szCs w:val="14"/>
              </w:rPr>
              <w:t>0,00</w:t>
            </w:r>
          </w:p>
        </w:tc>
        <w:tc>
          <w:tcPr>
            <w:tcW w:w="992" w:type="dxa"/>
            <w:tcBorders>
              <w:top w:val="nil"/>
              <w:left w:val="nil"/>
              <w:bottom w:val="single" w:sz="4" w:space="0" w:color="auto"/>
              <w:right w:val="single" w:sz="4" w:space="0" w:color="auto"/>
            </w:tcBorders>
            <w:shd w:val="clear" w:color="auto" w:fill="auto"/>
            <w:noWrap/>
            <w:vAlign w:val="center"/>
          </w:tcPr>
          <w:p w14:paraId="0117C862" w14:textId="77777777" w:rsidR="00141243" w:rsidRDefault="00D2783F">
            <w:pPr>
              <w:jc w:val="right"/>
              <w:rPr>
                <w:rFonts w:cs="Arial"/>
                <w:b/>
                <w:bCs/>
                <w:sz w:val="14"/>
                <w:szCs w:val="14"/>
              </w:rPr>
            </w:pPr>
            <w:r>
              <w:rPr>
                <w:rFonts w:cs="Arial"/>
                <w:b/>
                <w:bCs/>
                <w:sz w:val="14"/>
                <w:szCs w:val="14"/>
              </w:rPr>
              <w:t>0,00</w:t>
            </w:r>
          </w:p>
        </w:tc>
        <w:tc>
          <w:tcPr>
            <w:tcW w:w="1002" w:type="dxa"/>
            <w:tcBorders>
              <w:top w:val="nil"/>
              <w:left w:val="nil"/>
              <w:bottom w:val="single" w:sz="4" w:space="0" w:color="auto"/>
              <w:right w:val="single" w:sz="4" w:space="0" w:color="auto"/>
            </w:tcBorders>
            <w:shd w:val="clear" w:color="auto" w:fill="auto"/>
            <w:noWrap/>
            <w:vAlign w:val="center"/>
          </w:tcPr>
          <w:p w14:paraId="086EFDE5" w14:textId="77777777" w:rsidR="00141243" w:rsidRDefault="00D2783F">
            <w:pPr>
              <w:jc w:val="right"/>
              <w:rPr>
                <w:rFonts w:cs="Arial"/>
                <w:b/>
                <w:bCs/>
                <w:sz w:val="14"/>
                <w:szCs w:val="14"/>
              </w:rPr>
            </w:pPr>
            <w:r>
              <w:rPr>
                <w:rFonts w:cs="Arial"/>
                <w:b/>
                <w:bCs/>
                <w:sz w:val="14"/>
                <w:szCs w:val="14"/>
              </w:rPr>
              <w:t>547.200,00</w:t>
            </w:r>
          </w:p>
        </w:tc>
        <w:tc>
          <w:tcPr>
            <w:tcW w:w="841" w:type="dxa"/>
            <w:tcBorders>
              <w:top w:val="nil"/>
              <w:left w:val="nil"/>
              <w:bottom w:val="single" w:sz="4" w:space="0" w:color="auto"/>
              <w:right w:val="single" w:sz="4" w:space="0" w:color="auto"/>
            </w:tcBorders>
            <w:shd w:val="clear" w:color="auto" w:fill="auto"/>
            <w:noWrap/>
            <w:vAlign w:val="center"/>
          </w:tcPr>
          <w:p w14:paraId="250EE6B4" w14:textId="77777777" w:rsidR="00141243" w:rsidRDefault="00D2783F">
            <w:pPr>
              <w:jc w:val="right"/>
              <w:rPr>
                <w:rFonts w:cs="Arial"/>
                <w:b/>
                <w:bCs/>
                <w:sz w:val="14"/>
                <w:szCs w:val="14"/>
              </w:rPr>
            </w:pPr>
            <w:r>
              <w:rPr>
                <w:rFonts w:cs="Arial"/>
                <w:b/>
                <w:bCs/>
                <w:sz w:val="14"/>
                <w:szCs w:val="14"/>
              </w:rPr>
              <w:t>114.912,00</w:t>
            </w:r>
          </w:p>
        </w:tc>
      </w:tr>
    </w:tbl>
    <w:p w14:paraId="0FBE2B75" w14:textId="77777777" w:rsidR="00141243" w:rsidRDefault="00141243">
      <w:pPr>
        <w:pStyle w:val="Textindependent"/>
        <w:tabs>
          <w:tab w:val="left" w:pos="567"/>
        </w:tabs>
      </w:pPr>
    </w:p>
    <w:p w14:paraId="0D95D344" w14:textId="77777777" w:rsidR="00141243" w:rsidRDefault="00D2783F">
      <w:pPr>
        <w:pStyle w:val="Textindependent"/>
        <w:tabs>
          <w:tab w:val="left" w:pos="567"/>
        </w:tabs>
        <w:rPr>
          <w:rFonts w:cs="Arial"/>
          <w:snapToGrid/>
          <w:sz w:val="22"/>
          <w:szCs w:val="22"/>
          <w:lang w:val="ca-ES"/>
        </w:rPr>
      </w:pPr>
      <w:r>
        <w:rPr>
          <w:rFonts w:cs="Arial"/>
          <w:snapToGrid/>
          <w:sz w:val="22"/>
          <w:szCs w:val="22"/>
          <w:lang w:val="ca-ES"/>
        </w:rPr>
        <w:t>S’ha estimat una quota mensual/vehicle de 1.520,00 €, IVA exclòs</w:t>
      </w:r>
    </w:p>
    <w:p w14:paraId="47D68E2D" w14:textId="77777777" w:rsidR="00141243" w:rsidRDefault="00141243">
      <w:pPr>
        <w:pStyle w:val="Textindependent"/>
        <w:tabs>
          <w:tab w:val="left" w:pos="567"/>
        </w:tabs>
      </w:pPr>
    </w:p>
    <w:p w14:paraId="0D193037" w14:textId="77777777" w:rsidR="00141243" w:rsidRDefault="00141243">
      <w:pPr>
        <w:pStyle w:val="Textindependent"/>
        <w:tabs>
          <w:tab w:val="left" w:pos="567"/>
        </w:tabs>
      </w:pPr>
    </w:p>
    <w:p w14:paraId="1A5B559F" w14:textId="77777777" w:rsidR="00141243" w:rsidRDefault="00141243">
      <w:pPr>
        <w:pStyle w:val="Textindependent"/>
        <w:tabs>
          <w:tab w:val="left" w:pos="567"/>
        </w:tabs>
      </w:pPr>
    </w:p>
    <w:p w14:paraId="3CF06B9C" w14:textId="77777777" w:rsidR="00141243" w:rsidRDefault="00141243">
      <w:pPr>
        <w:pStyle w:val="Textindependent"/>
        <w:tabs>
          <w:tab w:val="left" w:pos="567"/>
        </w:tabs>
      </w:pPr>
    </w:p>
    <w:p w14:paraId="6E5D1803" w14:textId="77777777" w:rsidR="00141243" w:rsidRDefault="00D2783F">
      <w:pPr>
        <w:tabs>
          <w:tab w:val="left" w:pos="567"/>
        </w:tabs>
        <w:spacing w:after="0" w:line="240" w:lineRule="auto"/>
        <w:jc w:val="both"/>
        <w:rPr>
          <w:rFonts w:cs="Arial"/>
          <w:snapToGrid w:val="0"/>
          <w:lang w:eastAsia="es-ES"/>
        </w:rPr>
      </w:pPr>
      <w:r>
        <w:rPr>
          <w:rFonts w:cs="Arial"/>
          <w:snapToGrid w:val="0"/>
          <w:lang w:eastAsia="es-ES"/>
        </w:rPr>
        <w:t>B2. Valor estimat del contracte i mètode aplicat per al seu càlcul:</w:t>
      </w:r>
    </w:p>
    <w:p w14:paraId="046F0ADA" w14:textId="77777777" w:rsidR="00141243" w:rsidRDefault="00D2783F">
      <w:pPr>
        <w:tabs>
          <w:tab w:val="left" w:pos="567"/>
        </w:tabs>
        <w:spacing w:before="120"/>
        <w:jc w:val="both"/>
        <w:rPr>
          <w:rFonts w:cs="Arial"/>
        </w:rPr>
      </w:pPr>
      <w:r>
        <w:rPr>
          <w:rFonts w:cs="Arial"/>
        </w:rPr>
        <w:t>El valor estimat del contracte és 1.021.440,00 € IVA exclòs, d’acord amb la següent distribució:</w:t>
      </w:r>
    </w:p>
    <w:p w14:paraId="33000611"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Any</w:t>
      </w:r>
      <w:proofErr w:type="spellEnd"/>
      <w:r>
        <w:rPr>
          <w:rFonts w:eastAsiaTheme="minorHAnsi"/>
          <w:color w:val="000000"/>
          <w:sz w:val="22"/>
          <w:szCs w:val="22"/>
          <w:lang w:eastAsia="en-US"/>
        </w:rPr>
        <w:t xml:space="preserve"> 2025</w:t>
      </w:r>
      <w:r>
        <w:rPr>
          <w:rFonts w:eastAsiaTheme="minorHAnsi"/>
          <w:color w:val="000000"/>
          <w:sz w:val="22"/>
          <w:szCs w:val="22"/>
          <w:lang w:eastAsia="en-US"/>
        </w:rPr>
        <w:tab/>
      </w:r>
      <w:r>
        <w:rPr>
          <w:rFonts w:eastAsiaTheme="minorHAnsi"/>
          <w:color w:val="000000"/>
          <w:sz w:val="22"/>
          <w:szCs w:val="22"/>
          <w:lang w:eastAsia="en-US"/>
        </w:rPr>
        <w:tab/>
      </w:r>
      <w:proofErr w:type="gramStart"/>
      <w:r>
        <w:rPr>
          <w:rFonts w:eastAsiaTheme="minorHAnsi"/>
          <w:color w:val="000000"/>
          <w:sz w:val="22"/>
          <w:szCs w:val="22"/>
          <w:lang w:eastAsia="en-US"/>
        </w:rPr>
        <w:tab/>
        <w:t xml:space="preserve">  </w:t>
      </w:r>
      <w:r>
        <w:rPr>
          <w:rFonts w:eastAsiaTheme="minorHAnsi"/>
          <w:color w:val="000000"/>
          <w:sz w:val="22"/>
          <w:szCs w:val="22"/>
          <w:lang w:eastAsia="en-US"/>
        </w:rPr>
        <w:tab/>
      </w:r>
      <w:proofErr w:type="gramEnd"/>
      <w:r>
        <w:rPr>
          <w:rFonts w:eastAsiaTheme="minorHAnsi"/>
          <w:color w:val="000000"/>
          <w:sz w:val="22"/>
          <w:szCs w:val="22"/>
          <w:lang w:eastAsia="en-US"/>
        </w:rPr>
        <w:t xml:space="preserve">  60.800,00 €</w:t>
      </w:r>
      <w:r>
        <w:rPr>
          <w:rFonts w:eastAsiaTheme="minorHAnsi"/>
          <w:color w:val="000000"/>
          <w:sz w:val="22"/>
          <w:szCs w:val="22"/>
          <w:lang w:eastAsia="en-US"/>
        </w:rPr>
        <w:tab/>
      </w:r>
    </w:p>
    <w:p w14:paraId="22F58ED9"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Any</w:t>
      </w:r>
      <w:proofErr w:type="spellEnd"/>
      <w:r>
        <w:rPr>
          <w:rFonts w:eastAsiaTheme="minorHAnsi"/>
          <w:color w:val="000000"/>
          <w:sz w:val="22"/>
          <w:szCs w:val="22"/>
          <w:lang w:eastAsia="en-US"/>
        </w:rPr>
        <w:t xml:space="preserve"> 2026</w:t>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182.400,00 €</w:t>
      </w:r>
      <w:r>
        <w:rPr>
          <w:rFonts w:eastAsiaTheme="minorHAnsi"/>
          <w:color w:val="000000"/>
          <w:sz w:val="22"/>
          <w:szCs w:val="22"/>
          <w:lang w:eastAsia="en-US"/>
        </w:rPr>
        <w:tab/>
      </w:r>
    </w:p>
    <w:p w14:paraId="4175D80C"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Any</w:t>
      </w:r>
      <w:proofErr w:type="spellEnd"/>
      <w:r>
        <w:rPr>
          <w:rFonts w:eastAsiaTheme="minorHAnsi"/>
          <w:color w:val="000000"/>
          <w:sz w:val="22"/>
          <w:szCs w:val="22"/>
          <w:lang w:eastAsia="en-US"/>
        </w:rPr>
        <w:t xml:space="preserve"> 2027</w:t>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182.400,00 €</w:t>
      </w:r>
    </w:p>
    <w:p w14:paraId="60EE2D8F"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Any</w:t>
      </w:r>
      <w:proofErr w:type="spellEnd"/>
      <w:r>
        <w:rPr>
          <w:rFonts w:eastAsiaTheme="minorHAnsi"/>
          <w:color w:val="000000"/>
          <w:sz w:val="22"/>
          <w:szCs w:val="22"/>
          <w:lang w:eastAsia="en-US"/>
        </w:rPr>
        <w:t xml:space="preserve"> 2028</w:t>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121.600,00 €</w:t>
      </w:r>
    </w:p>
    <w:p w14:paraId="2C56A1B0"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Possible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pròrroga</w:t>
      </w:r>
      <w:proofErr w:type="spellEnd"/>
      <w:r>
        <w:rPr>
          <w:rFonts w:eastAsiaTheme="minorHAnsi"/>
          <w:color w:val="000000"/>
          <w:sz w:val="22"/>
          <w:szCs w:val="22"/>
          <w:lang w:eastAsia="en-US"/>
        </w:rPr>
        <w:t xml:space="preserve"> 2028-2029</w:t>
      </w:r>
      <w:r>
        <w:rPr>
          <w:rFonts w:eastAsiaTheme="minorHAnsi"/>
          <w:color w:val="000000"/>
          <w:sz w:val="22"/>
          <w:szCs w:val="22"/>
          <w:lang w:eastAsia="en-US"/>
        </w:rPr>
        <w:tab/>
        <w:t>182.400,00 €</w:t>
      </w:r>
    </w:p>
    <w:p w14:paraId="1285B581"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Possible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pròrroga</w:t>
      </w:r>
      <w:proofErr w:type="spellEnd"/>
      <w:r>
        <w:rPr>
          <w:rFonts w:eastAsiaTheme="minorHAnsi"/>
          <w:color w:val="000000"/>
          <w:sz w:val="22"/>
          <w:szCs w:val="22"/>
          <w:lang w:eastAsia="en-US"/>
        </w:rPr>
        <w:t xml:space="preserve"> 2029-2030</w:t>
      </w:r>
      <w:r>
        <w:rPr>
          <w:rFonts w:eastAsiaTheme="minorHAnsi"/>
          <w:color w:val="000000"/>
          <w:sz w:val="22"/>
          <w:szCs w:val="22"/>
          <w:lang w:eastAsia="en-US"/>
        </w:rPr>
        <w:tab/>
        <w:t>182.400,00 €</w:t>
      </w:r>
    </w:p>
    <w:p w14:paraId="2E90E42A" w14:textId="77777777" w:rsidR="00141243" w:rsidRDefault="00D2783F">
      <w:pPr>
        <w:pStyle w:val="Textindependent"/>
        <w:widowControl w:val="0"/>
        <w:numPr>
          <w:ilvl w:val="0"/>
          <w:numId w:val="4"/>
        </w:numPr>
        <w:autoSpaceDE w:val="0"/>
        <w:autoSpaceDN w:val="0"/>
        <w:rPr>
          <w:rFonts w:eastAsiaTheme="minorHAnsi"/>
          <w:color w:val="000000"/>
          <w:sz w:val="22"/>
          <w:szCs w:val="22"/>
          <w:lang w:eastAsia="en-US"/>
        </w:rPr>
      </w:pPr>
      <w:proofErr w:type="spellStart"/>
      <w:r>
        <w:rPr>
          <w:rFonts w:eastAsiaTheme="minorHAnsi"/>
          <w:color w:val="000000"/>
          <w:sz w:val="22"/>
          <w:szCs w:val="22"/>
          <w:lang w:eastAsia="en-US"/>
        </w:rPr>
        <w:t>Estimació</w:t>
      </w:r>
      <w:proofErr w:type="spellEnd"/>
      <w:r>
        <w:rPr>
          <w:rFonts w:eastAsiaTheme="minorHAnsi"/>
          <w:color w:val="000000"/>
          <w:sz w:val="22"/>
          <w:szCs w:val="22"/>
          <w:lang w:eastAsia="en-US"/>
        </w:rPr>
        <w:t xml:space="preserve"> 20 % </w:t>
      </w:r>
      <w:proofErr w:type="spellStart"/>
      <w:r>
        <w:rPr>
          <w:rFonts w:eastAsiaTheme="minorHAnsi"/>
          <w:color w:val="000000"/>
          <w:sz w:val="22"/>
          <w:szCs w:val="22"/>
          <w:lang w:eastAsia="en-US"/>
        </w:rPr>
        <w:t>modificació</w:t>
      </w:r>
      <w:proofErr w:type="spellEnd"/>
      <w:r>
        <w:rPr>
          <w:rFonts w:eastAsiaTheme="minorHAnsi"/>
          <w:color w:val="000000"/>
          <w:sz w:val="22"/>
          <w:szCs w:val="22"/>
          <w:lang w:eastAsia="en-US"/>
        </w:rPr>
        <w:tab/>
      </w:r>
      <w:r>
        <w:rPr>
          <w:rFonts w:eastAsiaTheme="minorHAnsi"/>
          <w:color w:val="000000"/>
          <w:sz w:val="22"/>
          <w:szCs w:val="22"/>
          <w:lang w:eastAsia="en-US"/>
        </w:rPr>
        <w:tab/>
        <w:t>109.440,00 €</w:t>
      </w:r>
    </w:p>
    <w:p w14:paraId="078DF1FB" w14:textId="77777777" w:rsidR="00141243" w:rsidRDefault="00141243">
      <w:pPr>
        <w:pStyle w:val="Textindependent"/>
        <w:widowControl w:val="0"/>
        <w:autoSpaceDE w:val="0"/>
        <w:autoSpaceDN w:val="0"/>
        <w:ind w:left="720"/>
        <w:rPr>
          <w:rFonts w:eastAsiaTheme="minorHAnsi"/>
          <w:color w:val="000000"/>
          <w:sz w:val="22"/>
          <w:szCs w:val="22"/>
          <w:lang w:eastAsia="en-US"/>
        </w:rPr>
      </w:pPr>
    </w:p>
    <w:p w14:paraId="6B88F20A" w14:textId="77777777" w:rsidR="00141243" w:rsidRDefault="00D2783F">
      <w:pPr>
        <w:tabs>
          <w:tab w:val="left" w:pos="567"/>
        </w:tabs>
        <w:spacing w:after="0" w:line="100" w:lineRule="atLeast"/>
        <w:jc w:val="both"/>
        <w:rPr>
          <w:rFonts w:cs="Arial"/>
        </w:rPr>
      </w:pPr>
      <w:r>
        <w:rPr>
          <w:rFonts w:cs="Arial"/>
        </w:rPr>
        <w:t>Aquest contracte està subjecte a regulació harmonitzada</w:t>
      </w:r>
    </w:p>
    <w:p w14:paraId="7FBA4AE3" w14:textId="77777777" w:rsidR="00141243" w:rsidRDefault="00141243">
      <w:pPr>
        <w:tabs>
          <w:tab w:val="left" w:pos="567"/>
        </w:tabs>
        <w:spacing w:after="0" w:line="100" w:lineRule="atLeast"/>
        <w:jc w:val="both"/>
        <w:rPr>
          <w:rFonts w:cs="Arial"/>
          <w:kern w:val="1"/>
          <w:szCs w:val="20"/>
        </w:rPr>
      </w:pPr>
    </w:p>
    <w:p w14:paraId="28D7DDFA" w14:textId="77777777" w:rsidR="00141243" w:rsidRDefault="00D2783F">
      <w:pPr>
        <w:tabs>
          <w:tab w:val="left" w:pos="567"/>
        </w:tabs>
        <w:jc w:val="both"/>
        <w:rPr>
          <w:rFonts w:cs="Arial"/>
          <w:snapToGrid w:val="0"/>
          <w:lang w:eastAsia="es-ES"/>
        </w:rPr>
      </w:pPr>
      <w:r>
        <w:rPr>
          <w:rFonts w:cs="Arial"/>
          <w:snapToGrid w:val="0"/>
          <w:lang w:eastAsia="es-ES"/>
        </w:rPr>
        <w:t>B3. Pressupost base de licitació:</w:t>
      </w:r>
    </w:p>
    <w:p w14:paraId="7C6B8EDE" w14:textId="77777777" w:rsidR="00141243" w:rsidRDefault="00D2783F">
      <w:pPr>
        <w:pStyle w:val="Textindependent"/>
        <w:tabs>
          <w:tab w:val="left" w:pos="567"/>
        </w:tabs>
        <w:rPr>
          <w:sz w:val="22"/>
          <w:szCs w:val="22"/>
        </w:rPr>
      </w:pPr>
      <w:bookmarkStart w:id="1" w:name="_Toc34139650"/>
      <w:r>
        <w:rPr>
          <w:rFonts w:cs="Arial"/>
          <w:sz w:val="22"/>
          <w:szCs w:val="22"/>
        </w:rPr>
        <w:t xml:space="preserve">El </w:t>
      </w:r>
      <w:proofErr w:type="spellStart"/>
      <w:r>
        <w:rPr>
          <w:rFonts w:cs="Arial"/>
          <w:sz w:val="22"/>
          <w:szCs w:val="22"/>
        </w:rPr>
        <w:t>pressupost</w:t>
      </w:r>
      <w:proofErr w:type="spellEnd"/>
      <w:r>
        <w:rPr>
          <w:rFonts w:cs="Arial"/>
          <w:sz w:val="22"/>
          <w:szCs w:val="22"/>
        </w:rPr>
        <w:t xml:space="preserve"> </w:t>
      </w:r>
      <w:proofErr w:type="spellStart"/>
      <w:r>
        <w:rPr>
          <w:rFonts w:cs="Arial"/>
          <w:sz w:val="22"/>
          <w:szCs w:val="22"/>
        </w:rPr>
        <w:t>màxim</w:t>
      </w:r>
      <w:proofErr w:type="spellEnd"/>
      <w:r>
        <w:rPr>
          <w:rFonts w:cs="Arial"/>
          <w:sz w:val="22"/>
          <w:szCs w:val="22"/>
        </w:rPr>
        <w:t xml:space="preserve"> de </w:t>
      </w:r>
      <w:proofErr w:type="spellStart"/>
      <w:r>
        <w:rPr>
          <w:rFonts w:cs="Arial"/>
          <w:sz w:val="22"/>
          <w:szCs w:val="22"/>
        </w:rPr>
        <w:t>licitació</w:t>
      </w:r>
      <w:proofErr w:type="spellEnd"/>
      <w:r>
        <w:rPr>
          <w:rFonts w:cs="Arial"/>
          <w:sz w:val="22"/>
          <w:szCs w:val="22"/>
        </w:rPr>
        <w:t xml:space="preserve"> </w:t>
      </w:r>
      <w:proofErr w:type="spellStart"/>
      <w:r>
        <w:rPr>
          <w:rFonts w:cs="Arial"/>
          <w:sz w:val="22"/>
          <w:szCs w:val="22"/>
        </w:rPr>
        <w:t>és</w:t>
      </w:r>
      <w:proofErr w:type="spellEnd"/>
      <w:r>
        <w:rPr>
          <w:rFonts w:cs="Arial"/>
          <w:sz w:val="22"/>
          <w:szCs w:val="22"/>
        </w:rPr>
        <w:t xml:space="preserve"> </w:t>
      </w:r>
      <w:bookmarkEnd w:id="1"/>
      <w:r>
        <w:rPr>
          <w:sz w:val="22"/>
          <w:szCs w:val="22"/>
        </w:rPr>
        <w:t>de</w:t>
      </w:r>
      <w:r>
        <w:rPr>
          <w:spacing w:val="-8"/>
          <w:sz w:val="22"/>
          <w:szCs w:val="22"/>
        </w:rPr>
        <w:t xml:space="preserve"> </w:t>
      </w:r>
      <w:r>
        <w:rPr>
          <w:rFonts w:cs="Arial"/>
        </w:rPr>
        <w:t xml:space="preserve">547.200,00 </w:t>
      </w:r>
      <w:r>
        <w:rPr>
          <w:sz w:val="22"/>
          <w:szCs w:val="22"/>
        </w:rPr>
        <w:t>€ (CINC-CENTS QUARANTA-SET MIL DOS CENTS EUROS), IVA</w:t>
      </w:r>
      <w:r>
        <w:rPr>
          <w:spacing w:val="-6"/>
          <w:sz w:val="22"/>
          <w:szCs w:val="22"/>
        </w:rPr>
        <w:t xml:space="preserve"> </w:t>
      </w:r>
      <w:proofErr w:type="spellStart"/>
      <w:r>
        <w:rPr>
          <w:sz w:val="22"/>
          <w:szCs w:val="22"/>
        </w:rPr>
        <w:t>exclòs</w:t>
      </w:r>
      <w:proofErr w:type="spellEnd"/>
      <w:r>
        <w:rPr>
          <w:sz w:val="22"/>
          <w:szCs w:val="22"/>
        </w:rPr>
        <w:t>,</w:t>
      </w:r>
      <w:r>
        <w:rPr>
          <w:spacing w:val="-9"/>
          <w:sz w:val="22"/>
          <w:szCs w:val="22"/>
        </w:rPr>
        <w:t xml:space="preserve"> </w:t>
      </w:r>
      <w:r>
        <w:rPr>
          <w:sz w:val="22"/>
          <w:szCs w:val="22"/>
        </w:rPr>
        <w:t>que,</w:t>
      </w:r>
      <w:r>
        <w:rPr>
          <w:spacing w:val="-5"/>
          <w:sz w:val="22"/>
          <w:szCs w:val="22"/>
        </w:rPr>
        <w:t xml:space="preserve"> </w:t>
      </w:r>
      <w:r>
        <w:rPr>
          <w:sz w:val="22"/>
          <w:szCs w:val="22"/>
        </w:rPr>
        <w:t>un</w:t>
      </w:r>
      <w:r>
        <w:rPr>
          <w:spacing w:val="-6"/>
          <w:sz w:val="22"/>
          <w:szCs w:val="22"/>
        </w:rPr>
        <w:t xml:space="preserve"> </w:t>
      </w:r>
      <w:proofErr w:type="spellStart"/>
      <w:r>
        <w:rPr>
          <w:sz w:val="22"/>
          <w:szCs w:val="22"/>
        </w:rPr>
        <w:t>cop</w:t>
      </w:r>
      <w:proofErr w:type="spellEnd"/>
      <w:r>
        <w:rPr>
          <w:spacing w:val="-8"/>
          <w:sz w:val="22"/>
          <w:szCs w:val="22"/>
        </w:rPr>
        <w:t xml:space="preserve"> </w:t>
      </w:r>
      <w:proofErr w:type="spellStart"/>
      <w:r>
        <w:rPr>
          <w:sz w:val="22"/>
          <w:szCs w:val="22"/>
        </w:rPr>
        <w:t>aplicat</w:t>
      </w:r>
      <w:proofErr w:type="spellEnd"/>
      <w:r>
        <w:rPr>
          <w:sz w:val="22"/>
          <w:szCs w:val="22"/>
        </w:rPr>
        <w:t xml:space="preserve"> el 21% </w:t>
      </w:r>
      <w:proofErr w:type="spellStart"/>
      <w:r>
        <w:rPr>
          <w:sz w:val="22"/>
          <w:szCs w:val="22"/>
        </w:rPr>
        <w:t>d’IVA</w:t>
      </w:r>
      <w:proofErr w:type="spellEnd"/>
      <w:r>
        <w:rPr>
          <w:sz w:val="22"/>
          <w:szCs w:val="22"/>
        </w:rPr>
        <w:t xml:space="preserve"> </w:t>
      </w:r>
      <w:proofErr w:type="spellStart"/>
      <w:r>
        <w:rPr>
          <w:sz w:val="22"/>
          <w:szCs w:val="22"/>
        </w:rPr>
        <w:t>corresponent</w:t>
      </w:r>
      <w:proofErr w:type="spellEnd"/>
      <w:r>
        <w:rPr>
          <w:sz w:val="22"/>
          <w:szCs w:val="22"/>
        </w:rPr>
        <w:t xml:space="preserve">, resulta un </w:t>
      </w:r>
      <w:proofErr w:type="spellStart"/>
      <w:r>
        <w:rPr>
          <w:sz w:val="22"/>
          <w:szCs w:val="22"/>
        </w:rPr>
        <w:t>import</w:t>
      </w:r>
      <w:proofErr w:type="spellEnd"/>
      <w:r>
        <w:rPr>
          <w:sz w:val="22"/>
          <w:szCs w:val="22"/>
        </w:rPr>
        <w:t xml:space="preserve"> de </w:t>
      </w:r>
      <w:r>
        <w:t xml:space="preserve">662.112,00 </w:t>
      </w:r>
      <w:r>
        <w:rPr>
          <w:sz w:val="22"/>
          <w:szCs w:val="22"/>
        </w:rPr>
        <w:t xml:space="preserve">€, IVA </w:t>
      </w:r>
      <w:proofErr w:type="spellStart"/>
      <w:r>
        <w:rPr>
          <w:sz w:val="22"/>
          <w:szCs w:val="22"/>
        </w:rPr>
        <w:t>inclòs</w:t>
      </w:r>
      <w:proofErr w:type="spellEnd"/>
      <w:r>
        <w:rPr>
          <w:sz w:val="22"/>
          <w:szCs w:val="22"/>
        </w:rPr>
        <w:t xml:space="preserve">, </w:t>
      </w:r>
      <w:proofErr w:type="spellStart"/>
      <w:r>
        <w:rPr>
          <w:sz w:val="22"/>
          <w:szCs w:val="22"/>
        </w:rPr>
        <w:t>d’acord</w:t>
      </w:r>
      <w:proofErr w:type="spellEnd"/>
      <w:r>
        <w:rPr>
          <w:sz w:val="22"/>
          <w:szCs w:val="22"/>
        </w:rPr>
        <w:t xml:space="preserve"> </w:t>
      </w:r>
      <w:proofErr w:type="spellStart"/>
      <w:r>
        <w:rPr>
          <w:sz w:val="22"/>
          <w:szCs w:val="22"/>
        </w:rPr>
        <w:t>amb</w:t>
      </w:r>
      <w:proofErr w:type="spellEnd"/>
      <w:r>
        <w:rPr>
          <w:sz w:val="22"/>
          <w:szCs w:val="22"/>
        </w:rPr>
        <w:t xml:space="preserve"> la </w:t>
      </w:r>
      <w:proofErr w:type="spellStart"/>
      <w:r>
        <w:rPr>
          <w:sz w:val="22"/>
          <w:szCs w:val="22"/>
        </w:rPr>
        <w:t>següent</w:t>
      </w:r>
      <w:proofErr w:type="spellEnd"/>
      <w:r>
        <w:rPr>
          <w:sz w:val="22"/>
          <w:szCs w:val="22"/>
        </w:rPr>
        <w:t xml:space="preserve"> distribución:</w:t>
      </w:r>
    </w:p>
    <w:p w14:paraId="4554CCB0" w14:textId="77777777" w:rsidR="00141243" w:rsidRDefault="00141243">
      <w:pPr>
        <w:pStyle w:val="Textindependent"/>
        <w:tabs>
          <w:tab w:val="left" w:pos="567"/>
        </w:tabs>
        <w:rPr>
          <w:sz w:val="22"/>
          <w:szCs w:val="22"/>
        </w:rPr>
      </w:pPr>
    </w:p>
    <w:p w14:paraId="613D6775" w14:textId="77777777" w:rsidR="00141243" w:rsidRDefault="00D2783F">
      <w:pPr>
        <w:pStyle w:val="Textindependent"/>
        <w:tabs>
          <w:tab w:val="left" w:pos="567"/>
        </w:tabs>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Import</w:t>
      </w:r>
      <w:proofErr w:type="spellEnd"/>
      <w:r>
        <w:rPr>
          <w:sz w:val="22"/>
          <w:szCs w:val="22"/>
        </w:rPr>
        <w:t xml:space="preserve"> IVA </w:t>
      </w:r>
      <w:proofErr w:type="spellStart"/>
      <w:r>
        <w:rPr>
          <w:sz w:val="22"/>
          <w:szCs w:val="22"/>
        </w:rPr>
        <w:t>exclòs</w:t>
      </w:r>
      <w:proofErr w:type="spellEnd"/>
      <w:r>
        <w:rPr>
          <w:sz w:val="22"/>
          <w:szCs w:val="22"/>
        </w:rPr>
        <w:tab/>
      </w:r>
      <w:r>
        <w:rPr>
          <w:sz w:val="22"/>
          <w:szCs w:val="22"/>
        </w:rPr>
        <w:tab/>
      </w:r>
      <w:proofErr w:type="spellStart"/>
      <w:r>
        <w:rPr>
          <w:sz w:val="22"/>
          <w:szCs w:val="22"/>
        </w:rPr>
        <w:t>Import</w:t>
      </w:r>
      <w:proofErr w:type="spellEnd"/>
      <w:r>
        <w:rPr>
          <w:sz w:val="22"/>
          <w:szCs w:val="22"/>
        </w:rPr>
        <w:t xml:space="preserve"> IVA </w:t>
      </w:r>
      <w:proofErr w:type="spellStart"/>
      <w:r>
        <w:rPr>
          <w:sz w:val="22"/>
          <w:szCs w:val="22"/>
        </w:rPr>
        <w:t>inclòs</w:t>
      </w:r>
      <w:proofErr w:type="spellEnd"/>
    </w:p>
    <w:p w14:paraId="0BB6E673" w14:textId="77777777" w:rsidR="00141243" w:rsidRDefault="00D2783F">
      <w:pPr>
        <w:pStyle w:val="Textindependent"/>
        <w:tabs>
          <w:tab w:val="left" w:pos="567"/>
        </w:tabs>
        <w:rPr>
          <w:sz w:val="22"/>
          <w:szCs w:val="22"/>
        </w:rPr>
      </w:pPr>
      <w:proofErr w:type="spellStart"/>
      <w:r>
        <w:rPr>
          <w:sz w:val="22"/>
          <w:szCs w:val="22"/>
        </w:rPr>
        <w:t>Any</w:t>
      </w:r>
      <w:proofErr w:type="spellEnd"/>
      <w:r>
        <w:rPr>
          <w:sz w:val="22"/>
          <w:szCs w:val="22"/>
        </w:rPr>
        <w:t xml:space="preserve"> 2025</w:t>
      </w:r>
      <w:r>
        <w:rPr>
          <w:sz w:val="22"/>
          <w:szCs w:val="22"/>
        </w:rPr>
        <w:tab/>
      </w:r>
      <w:r>
        <w:rPr>
          <w:sz w:val="22"/>
          <w:szCs w:val="22"/>
        </w:rPr>
        <w:tab/>
      </w:r>
      <w:proofErr w:type="gramStart"/>
      <w:r>
        <w:rPr>
          <w:sz w:val="22"/>
          <w:szCs w:val="22"/>
        </w:rPr>
        <w:tab/>
        <w:t xml:space="preserve">  60.800</w:t>
      </w:r>
      <w:proofErr w:type="gramEnd"/>
      <w:r>
        <w:rPr>
          <w:sz w:val="22"/>
          <w:szCs w:val="22"/>
        </w:rPr>
        <w:t>,00 €</w:t>
      </w:r>
      <w:r>
        <w:rPr>
          <w:sz w:val="22"/>
          <w:szCs w:val="22"/>
        </w:rPr>
        <w:tab/>
      </w:r>
      <w:r>
        <w:rPr>
          <w:sz w:val="22"/>
          <w:szCs w:val="22"/>
        </w:rPr>
        <w:tab/>
      </w:r>
      <w:r>
        <w:rPr>
          <w:sz w:val="22"/>
          <w:szCs w:val="22"/>
        </w:rPr>
        <w:tab/>
        <w:t xml:space="preserve">  73.568,00 €</w:t>
      </w:r>
    </w:p>
    <w:p w14:paraId="02B36F52" w14:textId="77777777" w:rsidR="00141243" w:rsidRDefault="00D2783F">
      <w:pPr>
        <w:pStyle w:val="Textindependent"/>
        <w:tabs>
          <w:tab w:val="left" w:pos="567"/>
        </w:tabs>
        <w:rPr>
          <w:sz w:val="22"/>
          <w:szCs w:val="22"/>
        </w:rPr>
      </w:pPr>
      <w:proofErr w:type="spellStart"/>
      <w:r>
        <w:rPr>
          <w:sz w:val="22"/>
          <w:szCs w:val="22"/>
        </w:rPr>
        <w:t>Any</w:t>
      </w:r>
      <w:proofErr w:type="spellEnd"/>
      <w:r>
        <w:rPr>
          <w:sz w:val="22"/>
          <w:szCs w:val="22"/>
        </w:rPr>
        <w:t xml:space="preserve"> 2026</w:t>
      </w:r>
      <w:r>
        <w:rPr>
          <w:sz w:val="22"/>
          <w:szCs w:val="22"/>
        </w:rPr>
        <w:tab/>
      </w:r>
      <w:r>
        <w:rPr>
          <w:sz w:val="22"/>
          <w:szCs w:val="22"/>
        </w:rPr>
        <w:tab/>
      </w:r>
      <w:r>
        <w:rPr>
          <w:sz w:val="22"/>
          <w:szCs w:val="22"/>
        </w:rPr>
        <w:tab/>
        <w:t>182.400,00 €</w:t>
      </w:r>
      <w:r>
        <w:rPr>
          <w:sz w:val="22"/>
          <w:szCs w:val="22"/>
        </w:rPr>
        <w:tab/>
      </w:r>
      <w:r>
        <w:rPr>
          <w:sz w:val="22"/>
          <w:szCs w:val="22"/>
        </w:rPr>
        <w:tab/>
      </w:r>
      <w:r>
        <w:rPr>
          <w:sz w:val="22"/>
          <w:szCs w:val="22"/>
        </w:rPr>
        <w:tab/>
        <w:t>220.704,00 €</w:t>
      </w:r>
    </w:p>
    <w:p w14:paraId="38C25057" w14:textId="77777777" w:rsidR="00141243" w:rsidRDefault="00D2783F">
      <w:pPr>
        <w:pStyle w:val="Textindependent"/>
        <w:tabs>
          <w:tab w:val="left" w:pos="567"/>
        </w:tabs>
        <w:rPr>
          <w:sz w:val="22"/>
          <w:szCs w:val="22"/>
        </w:rPr>
      </w:pPr>
      <w:proofErr w:type="spellStart"/>
      <w:r>
        <w:rPr>
          <w:sz w:val="22"/>
          <w:szCs w:val="22"/>
        </w:rPr>
        <w:t>Any</w:t>
      </w:r>
      <w:proofErr w:type="spellEnd"/>
      <w:r>
        <w:rPr>
          <w:sz w:val="22"/>
          <w:szCs w:val="22"/>
        </w:rPr>
        <w:t xml:space="preserve"> 2027</w:t>
      </w:r>
      <w:r>
        <w:rPr>
          <w:sz w:val="22"/>
          <w:szCs w:val="22"/>
        </w:rPr>
        <w:tab/>
      </w:r>
      <w:r>
        <w:rPr>
          <w:sz w:val="22"/>
          <w:szCs w:val="22"/>
        </w:rPr>
        <w:tab/>
      </w:r>
      <w:r>
        <w:rPr>
          <w:sz w:val="22"/>
          <w:szCs w:val="22"/>
        </w:rPr>
        <w:tab/>
        <w:t>182.400,00 €</w:t>
      </w:r>
      <w:r>
        <w:rPr>
          <w:sz w:val="22"/>
          <w:szCs w:val="22"/>
        </w:rPr>
        <w:tab/>
      </w:r>
      <w:r>
        <w:rPr>
          <w:sz w:val="22"/>
          <w:szCs w:val="22"/>
        </w:rPr>
        <w:tab/>
      </w:r>
      <w:r>
        <w:rPr>
          <w:sz w:val="22"/>
          <w:szCs w:val="22"/>
        </w:rPr>
        <w:tab/>
        <w:t>220.704,00 €</w:t>
      </w:r>
    </w:p>
    <w:p w14:paraId="1190F240" w14:textId="77777777" w:rsidR="00141243" w:rsidRDefault="00D2783F">
      <w:pPr>
        <w:pStyle w:val="Textindependent"/>
        <w:tabs>
          <w:tab w:val="left" w:pos="567"/>
        </w:tabs>
        <w:rPr>
          <w:sz w:val="22"/>
          <w:szCs w:val="22"/>
        </w:rPr>
      </w:pPr>
      <w:proofErr w:type="spellStart"/>
      <w:r>
        <w:rPr>
          <w:sz w:val="22"/>
          <w:szCs w:val="22"/>
        </w:rPr>
        <w:t>Any</w:t>
      </w:r>
      <w:proofErr w:type="spellEnd"/>
      <w:r>
        <w:rPr>
          <w:sz w:val="22"/>
          <w:szCs w:val="22"/>
        </w:rPr>
        <w:t xml:space="preserve"> 2028</w:t>
      </w:r>
      <w:r>
        <w:rPr>
          <w:sz w:val="22"/>
          <w:szCs w:val="22"/>
        </w:rPr>
        <w:tab/>
      </w:r>
      <w:r>
        <w:rPr>
          <w:sz w:val="22"/>
          <w:szCs w:val="22"/>
        </w:rPr>
        <w:tab/>
      </w:r>
      <w:r>
        <w:rPr>
          <w:sz w:val="22"/>
          <w:szCs w:val="22"/>
        </w:rPr>
        <w:tab/>
        <w:t>121.600,00 €</w:t>
      </w:r>
      <w:r>
        <w:rPr>
          <w:sz w:val="22"/>
          <w:szCs w:val="22"/>
        </w:rPr>
        <w:tab/>
      </w:r>
      <w:r>
        <w:rPr>
          <w:sz w:val="22"/>
          <w:szCs w:val="22"/>
        </w:rPr>
        <w:tab/>
      </w:r>
      <w:r>
        <w:rPr>
          <w:sz w:val="22"/>
          <w:szCs w:val="22"/>
        </w:rPr>
        <w:tab/>
        <w:t>147.136,00 €</w:t>
      </w:r>
    </w:p>
    <w:p w14:paraId="00AA472A" w14:textId="77777777" w:rsidR="00141243" w:rsidRDefault="00141243">
      <w:pPr>
        <w:pStyle w:val="Textindependent"/>
        <w:tabs>
          <w:tab w:val="left" w:pos="567"/>
        </w:tabs>
        <w:rPr>
          <w:sz w:val="22"/>
          <w:szCs w:val="22"/>
        </w:rPr>
      </w:pPr>
    </w:p>
    <w:p w14:paraId="1F78B56E" w14:textId="77777777" w:rsidR="00141243" w:rsidRDefault="00141243">
      <w:pPr>
        <w:pStyle w:val="Textindependent"/>
        <w:tabs>
          <w:tab w:val="left" w:pos="567"/>
        </w:tabs>
        <w:rPr>
          <w:sz w:val="22"/>
          <w:szCs w:val="22"/>
        </w:rPr>
      </w:pPr>
    </w:p>
    <w:p w14:paraId="74D50604" w14:textId="77777777" w:rsidR="00141243" w:rsidRDefault="00D2783F">
      <w:pPr>
        <w:numPr>
          <w:ilvl w:val="0"/>
          <w:numId w:val="2"/>
        </w:numPr>
        <w:tabs>
          <w:tab w:val="clear" w:pos="360"/>
          <w:tab w:val="left" w:pos="0"/>
          <w:tab w:val="left" w:pos="567"/>
        </w:tabs>
        <w:spacing w:after="0" w:line="240" w:lineRule="auto"/>
        <w:ind w:left="0" w:firstLine="0"/>
        <w:jc w:val="both"/>
        <w:rPr>
          <w:rFonts w:cs="Arial"/>
          <w:b/>
          <w:snapToGrid w:val="0"/>
          <w:lang w:eastAsia="es-ES"/>
        </w:rPr>
      </w:pPr>
      <w:r>
        <w:rPr>
          <w:rFonts w:cs="Arial"/>
          <w:b/>
          <w:snapToGrid w:val="0"/>
          <w:lang w:eastAsia="es-ES"/>
        </w:rPr>
        <w:t>Existència de crèdit</w:t>
      </w:r>
    </w:p>
    <w:p w14:paraId="2B54B09E" w14:textId="77777777" w:rsidR="00141243" w:rsidRDefault="00141243">
      <w:pPr>
        <w:tabs>
          <w:tab w:val="left" w:pos="567"/>
        </w:tabs>
        <w:spacing w:after="0" w:line="240" w:lineRule="auto"/>
        <w:jc w:val="both"/>
        <w:rPr>
          <w:rFonts w:cs="Arial"/>
          <w:b/>
          <w:snapToGrid w:val="0"/>
          <w:lang w:eastAsia="es-ES"/>
        </w:rPr>
      </w:pPr>
    </w:p>
    <w:p w14:paraId="6B086182" w14:textId="77777777" w:rsidR="00141243" w:rsidRDefault="00D2783F">
      <w:pPr>
        <w:pStyle w:val="Pargrafdellista"/>
        <w:tabs>
          <w:tab w:val="left" w:pos="567"/>
        </w:tabs>
        <w:ind w:left="0"/>
        <w:jc w:val="both"/>
        <w:rPr>
          <w:rFonts w:ascii="Arial" w:hAnsi="Arial" w:cs="Arial"/>
          <w:snapToGrid w:val="0"/>
          <w:sz w:val="22"/>
          <w:szCs w:val="22"/>
        </w:rPr>
      </w:pPr>
      <w:r>
        <w:rPr>
          <w:rFonts w:ascii="Arial" w:hAnsi="Arial" w:cs="Arial"/>
          <w:snapToGrid w:val="0"/>
          <w:sz w:val="22"/>
          <w:szCs w:val="22"/>
        </w:rPr>
        <w:t>C1. Partida pressupostària:</w:t>
      </w:r>
    </w:p>
    <w:p w14:paraId="3B919656" w14:textId="77777777" w:rsidR="00141243" w:rsidRDefault="00141243">
      <w:pPr>
        <w:pStyle w:val="Pargrafdellista"/>
        <w:tabs>
          <w:tab w:val="left" w:pos="567"/>
        </w:tabs>
        <w:ind w:left="0"/>
        <w:jc w:val="both"/>
        <w:rPr>
          <w:rFonts w:ascii="Arial" w:hAnsi="Arial" w:cs="Arial"/>
          <w:snapToGrid w:val="0"/>
          <w:sz w:val="22"/>
          <w:szCs w:val="22"/>
        </w:rPr>
      </w:pPr>
    </w:p>
    <w:p w14:paraId="5B41407A" w14:textId="77777777" w:rsidR="00141243" w:rsidRDefault="00D2783F">
      <w:pPr>
        <w:tabs>
          <w:tab w:val="left" w:pos="567"/>
        </w:tabs>
        <w:spacing w:after="0" w:line="100" w:lineRule="atLeast"/>
        <w:jc w:val="both"/>
        <w:rPr>
          <w:rFonts w:ascii="Open Sans" w:hAnsi="Open Sans" w:cs="Open Sans"/>
          <w:color w:val="363636"/>
          <w:shd w:val="clear" w:color="auto" w:fill="FFFFFF"/>
        </w:rPr>
      </w:pPr>
      <w:r>
        <w:rPr>
          <w:snapToGrid w:val="0"/>
          <w:lang w:val="es-ES" w:eastAsia="es-ES"/>
        </w:rPr>
        <w:t>DD01 D/201000100/1210</w:t>
      </w:r>
    </w:p>
    <w:p w14:paraId="71535CFD" w14:textId="77777777" w:rsidR="00141243" w:rsidRDefault="00141243">
      <w:pPr>
        <w:tabs>
          <w:tab w:val="left" w:pos="567"/>
        </w:tabs>
        <w:spacing w:after="0" w:line="100" w:lineRule="atLeast"/>
        <w:jc w:val="both"/>
        <w:rPr>
          <w:rFonts w:cs="Arial"/>
          <w:snapToGrid w:val="0"/>
        </w:rPr>
      </w:pPr>
    </w:p>
    <w:p w14:paraId="2623397E" w14:textId="77777777" w:rsidR="00141243" w:rsidRDefault="00D2783F">
      <w:pPr>
        <w:pStyle w:val="Pargrafdellista"/>
        <w:tabs>
          <w:tab w:val="left" w:pos="567"/>
        </w:tabs>
        <w:ind w:left="0"/>
        <w:jc w:val="both"/>
        <w:rPr>
          <w:rFonts w:ascii="Arial" w:hAnsi="Arial" w:cs="Arial"/>
          <w:snapToGrid w:val="0"/>
          <w:sz w:val="22"/>
          <w:szCs w:val="22"/>
        </w:rPr>
      </w:pPr>
      <w:r>
        <w:rPr>
          <w:rFonts w:ascii="Arial" w:hAnsi="Arial" w:cs="Arial"/>
          <w:snapToGrid w:val="0"/>
          <w:sz w:val="22"/>
          <w:szCs w:val="22"/>
        </w:rPr>
        <w:t>C2. Expedient d’abast plurianual:</w:t>
      </w:r>
    </w:p>
    <w:p w14:paraId="306159B0" w14:textId="77777777" w:rsidR="00141243" w:rsidRDefault="00141243">
      <w:pPr>
        <w:pStyle w:val="Pargrafdellista"/>
        <w:tabs>
          <w:tab w:val="left" w:pos="567"/>
        </w:tabs>
        <w:ind w:left="0"/>
        <w:jc w:val="both"/>
        <w:rPr>
          <w:rFonts w:ascii="Arial" w:hAnsi="Arial" w:cs="Arial"/>
          <w:snapToGrid w:val="0"/>
          <w:sz w:val="22"/>
          <w:szCs w:val="22"/>
        </w:rPr>
      </w:pPr>
    </w:p>
    <w:p w14:paraId="21BA7048" w14:textId="77777777" w:rsidR="00141243" w:rsidRDefault="00D2783F">
      <w:pPr>
        <w:pStyle w:val="Pargrafdellista"/>
        <w:tabs>
          <w:tab w:val="left" w:pos="567"/>
        </w:tabs>
        <w:ind w:left="0"/>
        <w:jc w:val="both"/>
        <w:rPr>
          <w:rFonts w:ascii="Arial" w:hAnsi="Arial" w:cs="Arial"/>
          <w:snapToGrid w:val="0"/>
          <w:sz w:val="22"/>
          <w:szCs w:val="22"/>
        </w:rPr>
      </w:pPr>
      <w:r>
        <w:rPr>
          <w:rFonts w:ascii="Arial" w:hAnsi="Arial" w:cs="Arial"/>
          <w:snapToGrid w:val="0"/>
          <w:sz w:val="22"/>
          <w:szCs w:val="22"/>
        </w:rPr>
        <w:t xml:space="preserve">Si. </w:t>
      </w:r>
    </w:p>
    <w:p w14:paraId="08724E9B" w14:textId="77777777" w:rsidR="00141243" w:rsidRDefault="00141243">
      <w:pPr>
        <w:pStyle w:val="Pargrafdellista"/>
        <w:tabs>
          <w:tab w:val="left" w:pos="567"/>
        </w:tabs>
        <w:ind w:left="0"/>
        <w:jc w:val="both"/>
        <w:rPr>
          <w:rFonts w:ascii="Arial" w:hAnsi="Arial" w:cs="Arial"/>
          <w:snapToGrid w:val="0"/>
          <w:sz w:val="22"/>
          <w:szCs w:val="22"/>
        </w:rPr>
      </w:pPr>
    </w:p>
    <w:p w14:paraId="243E389F" w14:textId="77777777" w:rsidR="00141243" w:rsidRDefault="00D2783F">
      <w:pPr>
        <w:pStyle w:val="Default"/>
        <w:jc w:val="both"/>
        <w:rPr>
          <w:snapToGrid w:val="0"/>
          <w:color w:val="auto"/>
          <w:sz w:val="22"/>
          <w:szCs w:val="22"/>
          <w:lang w:eastAsia="es-ES"/>
        </w:rPr>
      </w:pPr>
      <w:r>
        <w:rPr>
          <w:snapToGrid w:val="0"/>
          <w:color w:val="auto"/>
          <w:sz w:val="22"/>
          <w:szCs w:val="22"/>
          <w:lang w:eastAsia="es-ES"/>
        </w:rPr>
        <w:t>En aplicació de l’establert a l’article 36 del Text refós de la Llei de finances públiques de Catalunya, aprovat pel Decret Legislatiu 3/2002, de 24 de desembre, s’han realitzat les actuacions necessàries per assegurar el crèdit per a l’anualitat 2026, 2027 i 2028..</w:t>
      </w:r>
      <w:r>
        <w:rPr>
          <w:snapToGrid w:val="0"/>
          <w:sz w:val="22"/>
          <w:szCs w:val="22"/>
        </w:rPr>
        <w:tab/>
      </w:r>
      <w:r>
        <w:rPr>
          <w:snapToGrid w:val="0"/>
        </w:rPr>
        <w:tab/>
      </w:r>
      <w:r>
        <w:rPr>
          <w:snapToGrid w:val="0"/>
        </w:rPr>
        <w:tab/>
      </w:r>
    </w:p>
    <w:p w14:paraId="020EFAF7" w14:textId="77777777" w:rsidR="00141243" w:rsidRDefault="00141243">
      <w:pPr>
        <w:tabs>
          <w:tab w:val="left" w:pos="567"/>
        </w:tabs>
        <w:spacing w:after="0" w:line="240" w:lineRule="auto"/>
        <w:jc w:val="both"/>
        <w:rPr>
          <w:rFonts w:cs="Arial"/>
          <w:b/>
          <w:snapToGrid w:val="0"/>
          <w:lang w:eastAsia="es-ES"/>
        </w:rPr>
      </w:pPr>
    </w:p>
    <w:p w14:paraId="13BE88FC" w14:textId="77777777" w:rsidR="00141243" w:rsidRDefault="00D2783F">
      <w:pPr>
        <w:numPr>
          <w:ilvl w:val="0"/>
          <w:numId w:val="2"/>
        </w:numPr>
        <w:tabs>
          <w:tab w:val="clear" w:pos="360"/>
          <w:tab w:val="left" w:pos="0"/>
          <w:tab w:val="left" w:pos="567"/>
        </w:tabs>
        <w:spacing w:after="0" w:line="240" w:lineRule="auto"/>
        <w:ind w:left="0" w:firstLine="0"/>
        <w:jc w:val="both"/>
        <w:rPr>
          <w:rFonts w:cs="Arial"/>
          <w:b/>
          <w:snapToGrid w:val="0"/>
          <w:lang w:eastAsia="es-ES"/>
        </w:rPr>
      </w:pPr>
      <w:r>
        <w:rPr>
          <w:rFonts w:cs="Arial"/>
          <w:b/>
          <w:snapToGrid w:val="0"/>
          <w:lang w:eastAsia="es-ES"/>
        </w:rPr>
        <w:t xml:space="preserve">Termini de durada del contracte </w:t>
      </w:r>
    </w:p>
    <w:p w14:paraId="0F99E852" w14:textId="77777777" w:rsidR="00141243" w:rsidRDefault="00141243">
      <w:pPr>
        <w:tabs>
          <w:tab w:val="left" w:pos="567"/>
        </w:tabs>
        <w:spacing w:after="0" w:line="240" w:lineRule="auto"/>
        <w:jc w:val="both"/>
        <w:rPr>
          <w:rFonts w:cs="Arial"/>
          <w:snapToGrid w:val="0"/>
          <w:lang w:eastAsia="es-ES"/>
        </w:rPr>
      </w:pPr>
    </w:p>
    <w:p w14:paraId="1E7241D2" w14:textId="77777777" w:rsidR="00141243" w:rsidRDefault="00D2783F">
      <w:pPr>
        <w:tabs>
          <w:tab w:val="left" w:pos="567"/>
          <w:tab w:val="left" w:pos="2160"/>
        </w:tabs>
        <w:spacing w:after="0" w:line="240" w:lineRule="auto"/>
        <w:jc w:val="both"/>
        <w:rPr>
          <w:rFonts w:cs="Arial"/>
          <w:snapToGrid w:val="0"/>
          <w:lang w:eastAsia="es-ES"/>
        </w:rPr>
      </w:pPr>
      <w:r>
        <w:rPr>
          <w:rFonts w:cs="Arial"/>
          <w:snapToGrid w:val="0"/>
          <w:lang w:eastAsia="es-ES"/>
        </w:rPr>
        <w:t>D.1 Termini de durada:</w:t>
      </w:r>
    </w:p>
    <w:p w14:paraId="2053D954" w14:textId="77777777" w:rsidR="00141243" w:rsidRDefault="00141243">
      <w:pPr>
        <w:tabs>
          <w:tab w:val="left" w:pos="567"/>
          <w:tab w:val="left" w:pos="2160"/>
        </w:tabs>
        <w:spacing w:after="0" w:line="240" w:lineRule="auto"/>
        <w:jc w:val="both"/>
        <w:rPr>
          <w:rFonts w:cs="Arial"/>
          <w:snapToGrid w:val="0"/>
          <w:lang w:eastAsia="es-ES"/>
        </w:rPr>
      </w:pPr>
    </w:p>
    <w:p w14:paraId="4BC51C4B" w14:textId="77777777" w:rsidR="00141243" w:rsidRDefault="00D2783F">
      <w:pPr>
        <w:tabs>
          <w:tab w:val="left" w:pos="0"/>
        </w:tabs>
        <w:spacing w:after="0" w:line="240" w:lineRule="auto"/>
        <w:jc w:val="both"/>
        <w:rPr>
          <w:rFonts w:cs="Arial"/>
          <w:snapToGrid w:val="0"/>
        </w:rPr>
      </w:pPr>
      <w:r>
        <w:rPr>
          <w:rFonts w:cs="Arial"/>
          <w:snapToGrid w:val="0"/>
        </w:rPr>
        <w:t>El termini d’execució del contracte es fixa en 36 mesos consecutius des de la data de recepció dels vehicles, prèvia formalització del contracte. Es preveu que s’iniciï l’execució al setembre de 2025.</w:t>
      </w:r>
    </w:p>
    <w:p w14:paraId="63DB4C99" w14:textId="77777777" w:rsidR="00141243" w:rsidRDefault="00141243">
      <w:pPr>
        <w:tabs>
          <w:tab w:val="left" w:pos="0"/>
        </w:tabs>
        <w:spacing w:after="0" w:line="240" w:lineRule="auto"/>
        <w:jc w:val="both"/>
        <w:rPr>
          <w:rFonts w:cs="Arial"/>
          <w:snapToGrid w:val="0"/>
        </w:rPr>
      </w:pPr>
    </w:p>
    <w:p w14:paraId="6F16843D" w14:textId="77777777" w:rsidR="00141243" w:rsidRDefault="00D2783F">
      <w:pPr>
        <w:tabs>
          <w:tab w:val="left" w:pos="0"/>
        </w:tabs>
        <w:spacing w:after="0" w:line="240" w:lineRule="auto"/>
        <w:jc w:val="both"/>
        <w:rPr>
          <w:rFonts w:cs="Arial"/>
          <w:snapToGrid w:val="0"/>
        </w:rPr>
      </w:pPr>
      <w:r>
        <w:rPr>
          <w:rFonts w:cs="Arial"/>
          <w:snapToGrid w:val="0"/>
        </w:rPr>
        <w:t xml:space="preserve">El termini o terminis i lloc de lliurament </w:t>
      </w:r>
      <w:r>
        <w:rPr>
          <w:rFonts w:cs="Arial"/>
        </w:rPr>
        <w:t xml:space="preserve">a la capital de província especificada es recull en </w:t>
      </w:r>
      <w:r>
        <w:rPr>
          <w:rFonts w:cs="Arial"/>
          <w:snapToGrid w:val="0"/>
        </w:rPr>
        <w:t>l’Annex núm. 4- Llista de vehicles.</w:t>
      </w:r>
    </w:p>
    <w:p w14:paraId="4DDBFF43" w14:textId="77777777" w:rsidR="00141243" w:rsidRDefault="00141243">
      <w:pPr>
        <w:tabs>
          <w:tab w:val="left" w:pos="0"/>
        </w:tabs>
        <w:spacing w:after="0" w:line="240" w:lineRule="auto"/>
        <w:jc w:val="both"/>
        <w:rPr>
          <w:rFonts w:cs="Arial"/>
          <w:b/>
          <w:snapToGrid w:val="0"/>
        </w:rPr>
      </w:pPr>
    </w:p>
    <w:p w14:paraId="0BDC84C9" w14:textId="77777777" w:rsidR="00141243" w:rsidRDefault="00D2783F">
      <w:pPr>
        <w:tabs>
          <w:tab w:val="left" w:pos="0"/>
        </w:tabs>
        <w:spacing w:after="0" w:line="240" w:lineRule="auto"/>
        <w:jc w:val="both"/>
        <w:rPr>
          <w:rFonts w:cs="Arial"/>
          <w:snapToGrid w:val="0"/>
        </w:rPr>
      </w:pPr>
      <w:r>
        <w:rPr>
          <w:rFonts w:cs="Arial"/>
          <w:snapToGrid w:val="0"/>
        </w:rPr>
        <w:t>La data de lliurament no podrà ser superior a 3 mesos a comptar a partir de la formalització del contracte.</w:t>
      </w:r>
    </w:p>
    <w:p w14:paraId="25DEC586" w14:textId="77777777" w:rsidR="00141243" w:rsidRDefault="00141243">
      <w:pPr>
        <w:tabs>
          <w:tab w:val="left" w:pos="567"/>
        </w:tabs>
        <w:spacing w:after="0" w:line="240" w:lineRule="auto"/>
        <w:jc w:val="both"/>
        <w:rPr>
          <w:rFonts w:eastAsia="Arial" w:cs="Arial"/>
        </w:rPr>
      </w:pPr>
    </w:p>
    <w:p w14:paraId="6E4C697D" w14:textId="77777777" w:rsidR="00141243" w:rsidRDefault="00141243">
      <w:pPr>
        <w:tabs>
          <w:tab w:val="left" w:pos="567"/>
        </w:tabs>
        <w:spacing w:after="0" w:line="240" w:lineRule="auto"/>
        <w:jc w:val="both"/>
        <w:rPr>
          <w:rFonts w:eastAsia="Arial" w:cs="Arial"/>
        </w:rPr>
      </w:pPr>
    </w:p>
    <w:p w14:paraId="0477C904" w14:textId="77777777" w:rsidR="00141243" w:rsidRDefault="00D2783F">
      <w:pPr>
        <w:tabs>
          <w:tab w:val="left" w:pos="567"/>
          <w:tab w:val="left" w:pos="2160"/>
        </w:tabs>
        <w:spacing w:after="0" w:line="240" w:lineRule="auto"/>
        <w:jc w:val="both"/>
        <w:rPr>
          <w:rFonts w:cs="Arial"/>
          <w:snapToGrid w:val="0"/>
          <w:lang w:eastAsia="es-ES"/>
        </w:rPr>
      </w:pPr>
      <w:r>
        <w:rPr>
          <w:rFonts w:cs="Arial"/>
          <w:snapToGrid w:val="0"/>
          <w:lang w:eastAsia="es-ES"/>
        </w:rPr>
        <w:t xml:space="preserve">D.2 Possibilitat de pròrrogues i termini: </w:t>
      </w:r>
    </w:p>
    <w:p w14:paraId="02674173" w14:textId="77777777" w:rsidR="00141243" w:rsidRDefault="00141243">
      <w:pPr>
        <w:tabs>
          <w:tab w:val="left" w:pos="567"/>
          <w:tab w:val="left" w:pos="2160"/>
        </w:tabs>
        <w:spacing w:after="0" w:line="240" w:lineRule="auto"/>
        <w:jc w:val="both"/>
        <w:rPr>
          <w:rFonts w:cs="Arial"/>
          <w:snapToGrid w:val="0"/>
          <w:lang w:eastAsia="es-ES"/>
        </w:rPr>
      </w:pPr>
    </w:p>
    <w:p w14:paraId="4E468595" w14:textId="77777777" w:rsidR="00141243" w:rsidRDefault="00D2783F">
      <w:pPr>
        <w:pStyle w:val="Textindependent"/>
        <w:tabs>
          <w:tab w:val="left" w:pos="567"/>
        </w:tabs>
        <w:spacing w:before="1"/>
      </w:pPr>
      <w:r>
        <w:t xml:space="preserve">Es </w:t>
      </w:r>
      <w:proofErr w:type="spellStart"/>
      <w:r>
        <w:t>preveu</w:t>
      </w:r>
      <w:proofErr w:type="spellEnd"/>
      <w:r>
        <w:t xml:space="preserve"> la </w:t>
      </w:r>
      <w:proofErr w:type="spellStart"/>
      <w:r>
        <w:t>possibilitat</w:t>
      </w:r>
      <w:proofErr w:type="spellEnd"/>
      <w:r>
        <w:t xml:space="preserve"> de prorrogar el contracte </w:t>
      </w:r>
      <w:proofErr w:type="spellStart"/>
      <w:r>
        <w:t>dues</w:t>
      </w:r>
      <w:proofErr w:type="spellEnd"/>
      <w:r>
        <w:t xml:space="preserve"> </w:t>
      </w:r>
      <w:proofErr w:type="spellStart"/>
      <w:r>
        <w:t>anualitats</w:t>
      </w:r>
      <w:proofErr w:type="spellEnd"/>
      <w:r>
        <w:t xml:space="preserve">, </w:t>
      </w:r>
      <w:proofErr w:type="spellStart"/>
      <w:r>
        <w:t>és</w:t>
      </w:r>
      <w:proofErr w:type="spellEnd"/>
      <w:r>
        <w:t xml:space="preserve"> a </w:t>
      </w:r>
      <w:proofErr w:type="spellStart"/>
      <w:r>
        <w:t>dir</w:t>
      </w:r>
      <w:proofErr w:type="spellEnd"/>
      <w:r>
        <w:t xml:space="preserve">, per a 2 </w:t>
      </w:r>
      <w:proofErr w:type="spellStart"/>
      <w:r>
        <w:t>períodes</w:t>
      </w:r>
      <w:proofErr w:type="spellEnd"/>
      <w:r>
        <w:t xml:space="preserve"> </w:t>
      </w:r>
      <w:proofErr w:type="spellStart"/>
      <w:r>
        <w:t>màxims</w:t>
      </w:r>
      <w:proofErr w:type="spellEnd"/>
      <w:r>
        <w:t xml:space="preserve"> de 12 </w:t>
      </w:r>
      <w:proofErr w:type="spellStart"/>
      <w:r>
        <w:t>mesos</w:t>
      </w:r>
      <w:proofErr w:type="spellEnd"/>
      <w:r>
        <w:t>.</w:t>
      </w:r>
    </w:p>
    <w:p w14:paraId="027F96CD" w14:textId="77777777" w:rsidR="00141243" w:rsidRDefault="00141243">
      <w:pPr>
        <w:pStyle w:val="CM24"/>
        <w:tabs>
          <w:tab w:val="left" w:pos="567"/>
        </w:tabs>
        <w:spacing w:after="0"/>
        <w:jc w:val="both"/>
        <w:rPr>
          <w:sz w:val="22"/>
          <w:szCs w:val="22"/>
          <w:lang w:val="es-ES"/>
        </w:rPr>
      </w:pPr>
    </w:p>
    <w:p w14:paraId="73C8EFA4" w14:textId="77777777" w:rsidR="00141243" w:rsidRDefault="00D2783F">
      <w:pPr>
        <w:pStyle w:val="CM24"/>
        <w:tabs>
          <w:tab w:val="left" w:pos="567"/>
        </w:tabs>
        <w:spacing w:after="0"/>
        <w:jc w:val="both"/>
        <w:rPr>
          <w:rFonts w:cs="Arial"/>
          <w:sz w:val="22"/>
          <w:szCs w:val="22"/>
        </w:rPr>
      </w:pPr>
      <w:r>
        <w:rPr>
          <w:sz w:val="22"/>
          <w:szCs w:val="22"/>
        </w:rPr>
        <w:t xml:space="preserve">D.3 </w:t>
      </w:r>
      <w:r>
        <w:rPr>
          <w:sz w:val="22"/>
          <w:szCs w:val="22"/>
          <w:u w:val="single"/>
        </w:rPr>
        <w:t>Lloc d’execució i subministrament</w:t>
      </w:r>
    </w:p>
    <w:p w14:paraId="7E9E571F" w14:textId="77777777" w:rsidR="00141243" w:rsidRDefault="00141243">
      <w:pPr>
        <w:tabs>
          <w:tab w:val="left" w:pos="567"/>
        </w:tabs>
        <w:spacing w:after="0" w:line="240" w:lineRule="auto"/>
        <w:jc w:val="both"/>
      </w:pPr>
    </w:p>
    <w:p w14:paraId="1B812A70" w14:textId="77777777" w:rsidR="00141243" w:rsidRDefault="00D2783F">
      <w:pPr>
        <w:tabs>
          <w:tab w:val="left" w:pos="567"/>
        </w:tabs>
        <w:spacing w:after="0" w:line="240" w:lineRule="auto"/>
        <w:jc w:val="both"/>
      </w:pPr>
      <w:r>
        <w:t>Els vehicles objecte del contracte es lliuraran en el lloc indicat en la columna K de l’annex 4.</w:t>
      </w:r>
    </w:p>
    <w:p w14:paraId="4545CD00" w14:textId="77777777" w:rsidR="00141243" w:rsidRDefault="00141243">
      <w:pPr>
        <w:tabs>
          <w:tab w:val="left" w:pos="567"/>
        </w:tabs>
        <w:spacing w:after="0" w:line="240" w:lineRule="auto"/>
        <w:jc w:val="both"/>
      </w:pPr>
    </w:p>
    <w:p w14:paraId="21D64953" w14:textId="77777777" w:rsidR="00141243" w:rsidRDefault="00D2783F">
      <w:pPr>
        <w:numPr>
          <w:ilvl w:val="0"/>
          <w:numId w:val="2"/>
        </w:numPr>
        <w:tabs>
          <w:tab w:val="clear" w:pos="360"/>
          <w:tab w:val="left" w:pos="0"/>
          <w:tab w:val="left" w:pos="567"/>
          <w:tab w:val="left" w:pos="2160"/>
        </w:tabs>
        <w:spacing w:after="0" w:line="240" w:lineRule="auto"/>
        <w:ind w:left="0" w:firstLine="0"/>
        <w:jc w:val="both"/>
        <w:rPr>
          <w:rFonts w:cs="Arial"/>
          <w:b/>
          <w:snapToGrid w:val="0"/>
          <w:lang w:eastAsia="es-ES"/>
        </w:rPr>
      </w:pPr>
      <w:r>
        <w:rPr>
          <w:rFonts w:cs="Arial"/>
          <w:b/>
          <w:snapToGrid w:val="0"/>
          <w:lang w:eastAsia="es-ES"/>
        </w:rPr>
        <w:t xml:space="preserve">Variants </w:t>
      </w:r>
    </w:p>
    <w:p w14:paraId="34C7C434" w14:textId="77777777" w:rsidR="00141243" w:rsidRDefault="00141243">
      <w:pPr>
        <w:tabs>
          <w:tab w:val="left" w:pos="567"/>
          <w:tab w:val="left" w:pos="2160"/>
        </w:tabs>
        <w:spacing w:after="0" w:line="240" w:lineRule="auto"/>
        <w:jc w:val="both"/>
        <w:rPr>
          <w:rFonts w:cs="Arial"/>
          <w:snapToGrid w:val="0"/>
          <w:lang w:eastAsia="es-ES"/>
        </w:rPr>
      </w:pPr>
    </w:p>
    <w:p w14:paraId="6EBECA91" w14:textId="77777777" w:rsidR="00141243" w:rsidRDefault="00D2783F">
      <w:pPr>
        <w:tabs>
          <w:tab w:val="left" w:pos="567"/>
        </w:tabs>
        <w:spacing w:after="0" w:line="240" w:lineRule="auto"/>
        <w:jc w:val="both"/>
        <w:rPr>
          <w:rFonts w:cs="Arial"/>
          <w:snapToGrid w:val="0"/>
          <w:lang w:eastAsia="es-ES"/>
        </w:rPr>
      </w:pPr>
      <w:r>
        <w:rPr>
          <w:rFonts w:cs="Arial"/>
          <w:snapToGrid w:val="0"/>
          <w:lang w:eastAsia="es-ES"/>
        </w:rPr>
        <w:t>No</w:t>
      </w:r>
    </w:p>
    <w:p w14:paraId="286E080D" w14:textId="77777777" w:rsidR="00141243" w:rsidRDefault="00141243">
      <w:pPr>
        <w:spacing w:after="0" w:line="240" w:lineRule="auto"/>
        <w:jc w:val="both"/>
        <w:rPr>
          <w:rFonts w:cs="Arial"/>
          <w:snapToGrid w:val="0"/>
          <w:lang w:eastAsia="es-ES"/>
        </w:rPr>
      </w:pPr>
    </w:p>
    <w:p w14:paraId="20379971" w14:textId="77777777" w:rsidR="00141243" w:rsidRDefault="00D2783F">
      <w:pPr>
        <w:numPr>
          <w:ilvl w:val="0"/>
          <w:numId w:val="2"/>
        </w:numPr>
        <w:tabs>
          <w:tab w:val="left" w:pos="2160"/>
        </w:tabs>
        <w:spacing w:after="0" w:line="240" w:lineRule="auto"/>
        <w:jc w:val="both"/>
        <w:rPr>
          <w:rFonts w:cs="Arial"/>
          <w:snapToGrid w:val="0"/>
          <w:lang w:eastAsia="es-ES"/>
        </w:rPr>
      </w:pPr>
      <w:r>
        <w:rPr>
          <w:rFonts w:cs="Arial"/>
          <w:b/>
          <w:snapToGrid w:val="0"/>
          <w:lang w:eastAsia="es-ES"/>
        </w:rPr>
        <w:t xml:space="preserve">Tramitació de l’expedient i procediment d’adjudicació </w:t>
      </w:r>
    </w:p>
    <w:p w14:paraId="100638CE" w14:textId="77777777" w:rsidR="00141243" w:rsidRDefault="00141243">
      <w:pPr>
        <w:tabs>
          <w:tab w:val="left" w:pos="2160"/>
        </w:tabs>
        <w:spacing w:after="0" w:line="240" w:lineRule="auto"/>
        <w:jc w:val="both"/>
        <w:rPr>
          <w:rFonts w:cs="Arial"/>
          <w:b/>
          <w:snapToGrid w:val="0"/>
          <w:lang w:eastAsia="es-ES"/>
        </w:rPr>
      </w:pPr>
    </w:p>
    <w:p w14:paraId="59BDE584" w14:textId="77777777" w:rsidR="00141243" w:rsidRDefault="00D2783F">
      <w:pPr>
        <w:tabs>
          <w:tab w:val="left" w:pos="2160"/>
        </w:tabs>
        <w:spacing w:after="0" w:line="240" w:lineRule="auto"/>
        <w:jc w:val="both"/>
        <w:rPr>
          <w:rFonts w:cs="Arial"/>
          <w:snapToGrid w:val="0"/>
          <w:lang w:eastAsia="es-ES"/>
        </w:rPr>
      </w:pPr>
      <w:r>
        <w:rPr>
          <w:rFonts w:cs="Arial"/>
          <w:snapToGrid w:val="0"/>
          <w:lang w:eastAsia="es-ES"/>
        </w:rPr>
        <w:t xml:space="preserve">F.1 Forma de tramitació: </w:t>
      </w:r>
    </w:p>
    <w:p w14:paraId="651AD902" w14:textId="77777777" w:rsidR="00141243" w:rsidRDefault="00141243">
      <w:pPr>
        <w:tabs>
          <w:tab w:val="left" w:pos="2160"/>
        </w:tabs>
        <w:spacing w:after="0" w:line="240" w:lineRule="auto"/>
        <w:jc w:val="both"/>
        <w:rPr>
          <w:rFonts w:cs="Arial"/>
          <w:snapToGrid w:val="0"/>
          <w:lang w:eastAsia="es-ES"/>
        </w:rPr>
      </w:pPr>
    </w:p>
    <w:p w14:paraId="52041CAF" w14:textId="77777777" w:rsidR="00141243" w:rsidRDefault="00D2783F">
      <w:pPr>
        <w:spacing w:after="0" w:line="240" w:lineRule="auto"/>
        <w:jc w:val="both"/>
        <w:rPr>
          <w:rFonts w:cs="Arial"/>
          <w:snapToGrid w:val="0"/>
          <w:lang w:eastAsia="es-ES"/>
        </w:rPr>
      </w:pPr>
      <w:r>
        <w:rPr>
          <w:rFonts w:cs="Arial"/>
          <w:snapToGrid w:val="0"/>
          <w:lang w:eastAsia="es-ES"/>
        </w:rPr>
        <w:t>Urgent</w:t>
      </w:r>
    </w:p>
    <w:p w14:paraId="02CD4231" w14:textId="77777777" w:rsidR="00141243" w:rsidRDefault="00141243">
      <w:pPr>
        <w:spacing w:after="0" w:line="240" w:lineRule="auto"/>
        <w:jc w:val="both"/>
        <w:rPr>
          <w:rFonts w:cs="Arial"/>
          <w:snapToGrid w:val="0"/>
          <w:lang w:eastAsia="es-ES"/>
        </w:rPr>
      </w:pPr>
    </w:p>
    <w:p w14:paraId="1770F266" w14:textId="77777777" w:rsidR="00141243" w:rsidRDefault="00D2783F">
      <w:pPr>
        <w:spacing w:after="0" w:line="240" w:lineRule="auto"/>
        <w:jc w:val="both"/>
        <w:rPr>
          <w:rFonts w:cs="Arial"/>
          <w:snapToGrid w:val="0"/>
          <w:lang w:eastAsia="es-ES"/>
        </w:rPr>
      </w:pPr>
      <w:r>
        <w:rPr>
          <w:rFonts w:cs="Arial"/>
          <w:snapToGrid w:val="0"/>
          <w:lang w:eastAsia="es-ES"/>
        </w:rPr>
        <w:t>La justificació de la tramitació urgent de l’expedient es recull en la resolució d’inici de 4 de juliol de 2025.</w:t>
      </w:r>
    </w:p>
    <w:p w14:paraId="630FE70E" w14:textId="77777777" w:rsidR="00141243" w:rsidRDefault="00141243">
      <w:pPr>
        <w:tabs>
          <w:tab w:val="left" w:pos="2160"/>
        </w:tabs>
        <w:spacing w:after="0" w:line="240" w:lineRule="auto"/>
        <w:jc w:val="both"/>
        <w:rPr>
          <w:rFonts w:cs="Arial"/>
          <w:snapToGrid w:val="0"/>
          <w:lang w:eastAsia="es-ES"/>
        </w:rPr>
      </w:pPr>
    </w:p>
    <w:p w14:paraId="741FF72C" w14:textId="77777777" w:rsidR="00141243" w:rsidRDefault="00D2783F">
      <w:pPr>
        <w:tabs>
          <w:tab w:val="left" w:pos="2160"/>
        </w:tabs>
        <w:spacing w:after="0" w:line="240" w:lineRule="auto"/>
        <w:jc w:val="both"/>
        <w:rPr>
          <w:rFonts w:cs="Arial"/>
          <w:snapToGrid w:val="0"/>
          <w:lang w:eastAsia="es-ES"/>
        </w:rPr>
      </w:pPr>
      <w:r>
        <w:rPr>
          <w:rFonts w:cs="Arial"/>
          <w:snapToGrid w:val="0"/>
          <w:lang w:eastAsia="es-ES"/>
        </w:rPr>
        <w:t>F.2 Procediment d’adjudicació:</w:t>
      </w:r>
    </w:p>
    <w:p w14:paraId="095A5331" w14:textId="77777777" w:rsidR="00141243" w:rsidRDefault="00141243">
      <w:pPr>
        <w:tabs>
          <w:tab w:val="left" w:pos="2160"/>
        </w:tabs>
        <w:spacing w:after="0" w:line="240" w:lineRule="auto"/>
        <w:jc w:val="both"/>
        <w:rPr>
          <w:rFonts w:cs="Arial"/>
          <w:snapToGrid w:val="0"/>
          <w:lang w:eastAsia="es-ES"/>
        </w:rPr>
      </w:pPr>
    </w:p>
    <w:p w14:paraId="69362A2F" w14:textId="77777777" w:rsidR="00141243" w:rsidRDefault="00D2783F">
      <w:pPr>
        <w:pStyle w:val="Textindependent"/>
        <w:rPr>
          <w:sz w:val="22"/>
          <w:szCs w:val="22"/>
        </w:rPr>
      </w:pPr>
      <w:proofErr w:type="spellStart"/>
      <w:r>
        <w:rPr>
          <w:rFonts w:cs="Arial"/>
          <w:color w:val="000000"/>
          <w:sz w:val="22"/>
          <w:szCs w:val="22"/>
        </w:rPr>
        <w:t>P</w:t>
      </w:r>
      <w:r>
        <w:rPr>
          <w:sz w:val="22"/>
          <w:szCs w:val="22"/>
        </w:rPr>
        <w:t>er</w:t>
      </w:r>
      <w:proofErr w:type="spellEnd"/>
      <w:r>
        <w:rPr>
          <w:sz w:val="22"/>
          <w:szCs w:val="22"/>
        </w:rPr>
        <w:t xml:space="preserve"> tal de </w:t>
      </w:r>
      <w:proofErr w:type="spellStart"/>
      <w:r>
        <w:rPr>
          <w:sz w:val="22"/>
          <w:szCs w:val="22"/>
        </w:rPr>
        <w:t>cobrir</w:t>
      </w:r>
      <w:proofErr w:type="spellEnd"/>
      <w:r>
        <w:rPr>
          <w:sz w:val="22"/>
          <w:szCs w:val="22"/>
        </w:rPr>
        <w:t xml:space="preserve"> la </w:t>
      </w:r>
      <w:proofErr w:type="spellStart"/>
      <w:r>
        <w:rPr>
          <w:sz w:val="22"/>
          <w:szCs w:val="22"/>
        </w:rPr>
        <w:t>necessitat</w:t>
      </w:r>
      <w:proofErr w:type="spellEnd"/>
      <w:r>
        <w:rPr>
          <w:sz w:val="22"/>
          <w:szCs w:val="22"/>
        </w:rPr>
        <w:t xml:space="preserve"> inicial, la </w:t>
      </w:r>
      <w:proofErr w:type="spellStart"/>
      <w:r>
        <w:rPr>
          <w:sz w:val="22"/>
          <w:szCs w:val="22"/>
        </w:rPr>
        <w:t>Comissió</w:t>
      </w:r>
      <w:proofErr w:type="spellEnd"/>
      <w:r>
        <w:rPr>
          <w:sz w:val="22"/>
          <w:szCs w:val="22"/>
        </w:rPr>
        <w:t xml:space="preserve"> Central de </w:t>
      </w:r>
      <w:proofErr w:type="spellStart"/>
      <w:r>
        <w:rPr>
          <w:sz w:val="22"/>
          <w:szCs w:val="22"/>
        </w:rPr>
        <w:t>Subministraments</w:t>
      </w:r>
      <w:proofErr w:type="spellEnd"/>
      <w:r>
        <w:rPr>
          <w:sz w:val="22"/>
          <w:szCs w:val="22"/>
        </w:rPr>
        <w:t xml:space="preserve"> </w:t>
      </w:r>
      <w:proofErr w:type="gramStart"/>
      <w:r>
        <w:rPr>
          <w:sz w:val="22"/>
          <w:szCs w:val="22"/>
        </w:rPr>
        <w:t>va</w:t>
      </w:r>
      <w:proofErr w:type="gramEnd"/>
      <w:r>
        <w:rPr>
          <w:sz w:val="22"/>
          <w:szCs w:val="22"/>
        </w:rPr>
        <w:t xml:space="preserve"> tramitar </w:t>
      </w:r>
      <w:proofErr w:type="spellStart"/>
      <w:r>
        <w:rPr>
          <w:sz w:val="22"/>
          <w:szCs w:val="22"/>
        </w:rPr>
        <w:t>l’expedient</w:t>
      </w:r>
      <w:proofErr w:type="spellEnd"/>
      <w:r>
        <w:rPr>
          <w:sz w:val="22"/>
          <w:szCs w:val="22"/>
        </w:rPr>
        <w:t xml:space="preserve"> CCS-2025-VEH en el </w:t>
      </w:r>
      <w:proofErr w:type="spellStart"/>
      <w:r>
        <w:rPr>
          <w:sz w:val="22"/>
          <w:szCs w:val="22"/>
        </w:rPr>
        <w:t>qual</w:t>
      </w:r>
      <w:proofErr w:type="spellEnd"/>
      <w:r>
        <w:rPr>
          <w:sz w:val="22"/>
          <w:szCs w:val="22"/>
        </w:rPr>
        <w:t xml:space="preserve"> es </w:t>
      </w:r>
      <w:proofErr w:type="spellStart"/>
      <w:r>
        <w:rPr>
          <w:sz w:val="22"/>
          <w:szCs w:val="22"/>
        </w:rPr>
        <w:t>recollien</w:t>
      </w:r>
      <w:proofErr w:type="spellEnd"/>
      <w:r>
        <w:rPr>
          <w:sz w:val="22"/>
          <w:szCs w:val="22"/>
        </w:rPr>
        <w:t xml:space="preserve"> en el Lot 6 </w:t>
      </w:r>
      <w:proofErr w:type="spellStart"/>
      <w:r>
        <w:rPr>
          <w:sz w:val="22"/>
          <w:szCs w:val="22"/>
        </w:rPr>
        <w:t>els</w:t>
      </w:r>
      <w:proofErr w:type="spellEnd"/>
      <w:r>
        <w:rPr>
          <w:sz w:val="22"/>
          <w:szCs w:val="22"/>
        </w:rPr>
        <w:t xml:space="preserve"> </w:t>
      </w:r>
      <w:proofErr w:type="spellStart"/>
      <w:r>
        <w:rPr>
          <w:sz w:val="22"/>
          <w:szCs w:val="22"/>
        </w:rPr>
        <w:t>esmentats</w:t>
      </w:r>
      <w:proofErr w:type="spellEnd"/>
      <w:r>
        <w:rPr>
          <w:sz w:val="22"/>
          <w:szCs w:val="22"/>
        </w:rPr>
        <w:t xml:space="preserve"> </w:t>
      </w:r>
      <w:proofErr w:type="spellStart"/>
      <w:r>
        <w:rPr>
          <w:sz w:val="22"/>
          <w:szCs w:val="22"/>
        </w:rPr>
        <w:t>vehicles</w:t>
      </w:r>
      <w:proofErr w:type="spellEnd"/>
      <w:r>
        <w:rPr>
          <w:sz w:val="22"/>
          <w:szCs w:val="22"/>
        </w:rPr>
        <w:t xml:space="preserve">, </w:t>
      </w:r>
      <w:proofErr w:type="spellStart"/>
      <w:r>
        <w:rPr>
          <w:sz w:val="22"/>
          <w:szCs w:val="22"/>
        </w:rPr>
        <w:t>preveient</w:t>
      </w:r>
      <w:proofErr w:type="spellEnd"/>
      <w:r>
        <w:rPr>
          <w:sz w:val="22"/>
          <w:szCs w:val="22"/>
        </w:rPr>
        <w:t>-</w:t>
      </w:r>
      <w:proofErr w:type="spellStart"/>
      <w:r>
        <w:rPr>
          <w:sz w:val="22"/>
          <w:szCs w:val="22"/>
        </w:rPr>
        <w:t>se</w:t>
      </w:r>
      <w:proofErr w:type="spellEnd"/>
      <w:r>
        <w:rPr>
          <w:sz w:val="22"/>
          <w:szCs w:val="22"/>
        </w:rPr>
        <w:t xml:space="preserve"> un </w:t>
      </w:r>
      <w:proofErr w:type="spellStart"/>
      <w:r>
        <w:rPr>
          <w:sz w:val="22"/>
          <w:szCs w:val="22"/>
        </w:rPr>
        <w:t>lliurament</w:t>
      </w:r>
      <w:proofErr w:type="spellEnd"/>
      <w:r>
        <w:rPr>
          <w:sz w:val="22"/>
          <w:szCs w:val="22"/>
        </w:rPr>
        <w:t xml:space="preserve"> </w:t>
      </w:r>
      <w:proofErr w:type="spellStart"/>
      <w:r>
        <w:rPr>
          <w:sz w:val="22"/>
          <w:szCs w:val="22"/>
        </w:rPr>
        <w:t>estimat</w:t>
      </w:r>
      <w:proofErr w:type="spellEnd"/>
      <w:r>
        <w:rPr>
          <w:sz w:val="22"/>
          <w:szCs w:val="22"/>
        </w:rPr>
        <w:t xml:space="preserve"> al </w:t>
      </w:r>
      <w:proofErr w:type="spellStart"/>
      <w:r>
        <w:rPr>
          <w:sz w:val="22"/>
          <w:szCs w:val="22"/>
        </w:rPr>
        <w:t>setembre</w:t>
      </w:r>
      <w:proofErr w:type="spellEnd"/>
      <w:r>
        <w:rPr>
          <w:sz w:val="22"/>
          <w:szCs w:val="22"/>
        </w:rPr>
        <w:t xml:space="preserve"> de 2025.</w:t>
      </w:r>
    </w:p>
    <w:p w14:paraId="5DFD2D6E" w14:textId="77777777" w:rsidR="00141243" w:rsidRDefault="00141243">
      <w:pPr>
        <w:pStyle w:val="Textindependent"/>
        <w:rPr>
          <w:sz w:val="22"/>
          <w:szCs w:val="22"/>
        </w:rPr>
      </w:pPr>
    </w:p>
    <w:p w14:paraId="54C4C56D" w14:textId="77777777" w:rsidR="00141243" w:rsidRDefault="00D2783F">
      <w:pPr>
        <w:pStyle w:val="Default"/>
        <w:jc w:val="both"/>
        <w:rPr>
          <w:rFonts w:eastAsia="Arial"/>
          <w:color w:val="auto"/>
          <w:sz w:val="22"/>
          <w:szCs w:val="22"/>
          <w:lang w:bidi="ca-ES"/>
        </w:rPr>
      </w:pPr>
      <w:r>
        <w:rPr>
          <w:rFonts w:eastAsia="Arial"/>
          <w:color w:val="auto"/>
          <w:sz w:val="22"/>
          <w:szCs w:val="22"/>
          <w:lang w:bidi="ca-ES"/>
        </w:rPr>
        <w:t xml:space="preserve">L’esmentat Lot 6 es va acordar declarar-ho desert en la sessió de la </w:t>
      </w:r>
      <w:r>
        <w:rPr>
          <w:sz w:val="22"/>
          <w:szCs w:val="22"/>
        </w:rPr>
        <w:t>Comissió Central de Subministraments</w:t>
      </w:r>
      <w:r>
        <w:rPr>
          <w:rFonts w:eastAsia="Arial"/>
          <w:color w:val="auto"/>
          <w:sz w:val="22"/>
          <w:szCs w:val="22"/>
          <w:lang w:bidi="ca-ES"/>
        </w:rPr>
        <w:t xml:space="preserve"> de 6 de juny de 2025, atès que les dues proposicions presentades a la licitació en aquest lot no var estar admeses per incompliment de les prescripcions tècniques, publicant-se l’11 de juny de 2025 l’acord abans indicat.</w:t>
      </w:r>
    </w:p>
    <w:p w14:paraId="1BD6D917" w14:textId="77777777" w:rsidR="00141243" w:rsidRDefault="00141243">
      <w:pPr>
        <w:pStyle w:val="Default"/>
        <w:jc w:val="both"/>
        <w:rPr>
          <w:rFonts w:eastAsia="Arial"/>
          <w:color w:val="auto"/>
          <w:sz w:val="22"/>
          <w:szCs w:val="22"/>
          <w:lang w:bidi="ca-ES"/>
        </w:rPr>
      </w:pPr>
    </w:p>
    <w:p w14:paraId="1C530FD0" w14:textId="77777777" w:rsidR="00141243" w:rsidRDefault="00D2783F">
      <w:pPr>
        <w:pStyle w:val="Default"/>
        <w:jc w:val="both"/>
        <w:rPr>
          <w:sz w:val="22"/>
          <w:szCs w:val="22"/>
        </w:rPr>
      </w:pPr>
      <w:r>
        <w:rPr>
          <w:sz w:val="22"/>
          <w:szCs w:val="22"/>
        </w:rPr>
        <w:t>L’actual flota disponible és insuficient i ja opera al 100% de la seva capacitat i no existeix cap vehicle addicional que pugui ser alliberat sense comprometre serveis essencials d’aquesta categoria de vehicles de representació.</w:t>
      </w:r>
    </w:p>
    <w:p w14:paraId="39926AD7" w14:textId="77777777" w:rsidR="00141243" w:rsidRDefault="00141243">
      <w:pPr>
        <w:pStyle w:val="Textindependent"/>
        <w:rPr>
          <w:rFonts w:cs="Arial"/>
          <w:color w:val="000000"/>
          <w:sz w:val="22"/>
          <w:szCs w:val="22"/>
        </w:rPr>
      </w:pPr>
    </w:p>
    <w:p w14:paraId="41199080" w14:textId="77777777" w:rsidR="00141243" w:rsidRDefault="00D2783F">
      <w:pPr>
        <w:spacing w:after="0" w:line="240" w:lineRule="auto"/>
        <w:jc w:val="both"/>
        <w:rPr>
          <w:rFonts w:cs="Arial"/>
          <w:color w:val="000000"/>
        </w:rPr>
      </w:pPr>
      <w:r>
        <w:rPr>
          <w:rFonts w:cs="Arial"/>
          <w:color w:val="000000"/>
        </w:rPr>
        <w:t>En base als antecedents i fets exposats, es requereix tramitar un expedient negociat per tal de donar cobertura a aquesta necessitat de vehicles a l’empara de l’article 168.a 1) LCSP, proposant la consulta a tres empreses del sector.</w:t>
      </w:r>
    </w:p>
    <w:p w14:paraId="0CC9428A" w14:textId="77777777" w:rsidR="00141243" w:rsidRDefault="00141243">
      <w:pPr>
        <w:tabs>
          <w:tab w:val="left" w:pos="2160"/>
        </w:tabs>
        <w:spacing w:after="0" w:line="240" w:lineRule="auto"/>
        <w:jc w:val="both"/>
        <w:rPr>
          <w:rFonts w:cs="Arial"/>
          <w:snapToGrid w:val="0"/>
          <w:lang w:eastAsia="es-ES"/>
        </w:rPr>
      </w:pPr>
    </w:p>
    <w:p w14:paraId="200A58EA" w14:textId="77777777" w:rsidR="00141243" w:rsidRDefault="00D2783F">
      <w:pPr>
        <w:pStyle w:val="Textindependent"/>
        <w:kinsoku w:val="0"/>
        <w:overflowPunct w:val="0"/>
        <w:rPr>
          <w:spacing w:val="-1"/>
          <w:sz w:val="22"/>
          <w:szCs w:val="22"/>
          <w:u w:val="single"/>
          <w:lang w:val="ca-ES"/>
        </w:rPr>
      </w:pPr>
      <w:r>
        <w:rPr>
          <w:spacing w:val="-1"/>
          <w:sz w:val="22"/>
          <w:szCs w:val="22"/>
          <w:u w:val="single"/>
          <w:lang w:val="ca-ES"/>
        </w:rPr>
        <w:t>PRESENTACIÓ DE PROPOSTES I NEGOCIACIÓ</w:t>
      </w:r>
    </w:p>
    <w:p w14:paraId="4801C600" w14:textId="77777777" w:rsidR="00141243" w:rsidRDefault="00141243">
      <w:pPr>
        <w:tabs>
          <w:tab w:val="left" w:pos="2160"/>
        </w:tabs>
        <w:spacing w:after="0" w:line="240" w:lineRule="auto"/>
        <w:jc w:val="both"/>
        <w:rPr>
          <w:rFonts w:cs="Arial"/>
          <w:snapToGrid w:val="0"/>
          <w:lang w:val="es-ES" w:eastAsia="es-ES"/>
        </w:rPr>
      </w:pPr>
    </w:p>
    <w:p w14:paraId="0715C24C" w14:textId="77777777" w:rsidR="00141243" w:rsidRDefault="00D2783F">
      <w:pPr>
        <w:spacing w:after="0" w:line="240" w:lineRule="auto"/>
        <w:jc w:val="both"/>
        <w:rPr>
          <w:rFonts w:cs="Arial"/>
        </w:rPr>
      </w:pPr>
      <w:r>
        <w:rPr>
          <w:rFonts w:cs="Arial"/>
        </w:rPr>
        <w:t xml:space="preserve">Les empreses licitadores presentaran la documentació requerida i la seva proposta econòmica inicial </w:t>
      </w:r>
      <w:r>
        <w:rPr>
          <w:rFonts w:cs="Arial"/>
          <w:u w:val="single"/>
        </w:rPr>
        <w:t>en el termini màxim de 5 dies naturals</w:t>
      </w:r>
      <w:r>
        <w:rPr>
          <w:rFonts w:cs="Arial"/>
        </w:rPr>
        <w:t xml:space="preserve"> (atès que l’expedient ha estat declarat de tramitació urgent) a comptar des de l’endemà de la tramesa de la invitació a participar en el procediment. </w:t>
      </w:r>
    </w:p>
    <w:p w14:paraId="68CB9E58" w14:textId="77777777" w:rsidR="00141243" w:rsidRDefault="00141243">
      <w:pPr>
        <w:spacing w:after="0" w:line="240" w:lineRule="auto"/>
        <w:jc w:val="both"/>
        <w:rPr>
          <w:rFonts w:cs="Arial"/>
        </w:rPr>
      </w:pPr>
    </w:p>
    <w:p w14:paraId="668693C5" w14:textId="77777777" w:rsidR="00141243" w:rsidRDefault="00D2783F">
      <w:pPr>
        <w:spacing w:after="0" w:line="240" w:lineRule="auto"/>
        <w:jc w:val="both"/>
        <w:rPr>
          <w:rFonts w:cs="Arial"/>
        </w:rPr>
      </w:pPr>
      <w:r>
        <w:rPr>
          <w:rFonts w:cs="Arial"/>
        </w:rPr>
        <w:t xml:space="preserve">Atès que en l’expedient s’estableixen criteris subjectius i criteris objectius les propostes es presentaran en 2 sobres diferenciats. </w:t>
      </w:r>
    </w:p>
    <w:p w14:paraId="53DFEBCB" w14:textId="77777777" w:rsidR="00141243" w:rsidRDefault="00141243">
      <w:pPr>
        <w:spacing w:after="0" w:line="240" w:lineRule="auto"/>
        <w:jc w:val="both"/>
        <w:rPr>
          <w:rFonts w:cs="Arial"/>
        </w:rPr>
      </w:pPr>
    </w:p>
    <w:p w14:paraId="5065B4EB" w14:textId="77777777" w:rsidR="00141243" w:rsidRDefault="00D2783F">
      <w:pPr>
        <w:spacing w:after="0" w:line="240" w:lineRule="auto"/>
        <w:jc w:val="both"/>
        <w:rPr>
          <w:rFonts w:cs="Arial"/>
        </w:rPr>
      </w:pPr>
      <w:r>
        <w:rPr>
          <w:rFonts w:cs="Arial"/>
        </w:rPr>
        <w:t xml:space="preserve">En aquesta contractació es preveu una </w:t>
      </w:r>
      <w:r>
        <w:rPr>
          <w:rFonts w:cs="Arial"/>
          <w:u w:val="single"/>
        </w:rPr>
        <w:t>única ronda negociadora essent l’únic aspecte a   negociar l’oferta econòmica</w:t>
      </w:r>
      <w:r>
        <w:rPr>
          <w:rFonts w:cs="Arial"/>
        </w:rPr>
        <w:t>.</w:t>
      </w:r>
    </w:p>
    <w:p w14:paraId="68DA83F8" w14:textId="77777777" w:rsidR="00141243" w:rsidRDefault="00141243">
      <w:pPr>
        <w:spacing w:after="0" w:line="240" w:lineRule="auto"/>
        <w:jc w:val="both"/>
        <w:rPr>
          <w:rFonts w:cs="Arial"/>
        </w:rPr>
      </w:pPr>
    </w:p>
    <w:p w14:paraId="2205B0D0" w14:textId="77777777" w:rsidR="00141243" w:rsidRDefault="00D2783F">
      <w:pPr>
        <w:spacing w:after="0" w:line="240" w:lineRule="auto"/>
        <w:jc w:val="both"/>
        <w:rPr>
          <w:rFonts w:cs="Arial"/>
        </w:rPr>
      </w:pPr>
      <w:r>
        <w:rPr>
          <w:rFonts w:cs="Arial"/>
        </w:rPr>
        <w:t>El </w:t>
      </w:r>
      <w:r>
        <w:rPr>
          <w:rFonts w:cs="Arial"/>
          <w:b/>
          <w:bCs/>
        </w:rPr>
        <w:t>procediment de negociació </w:t>
      </w:r>
      <w:r>
        <w:rPr>
          <w:rFonts w:cs="Arial"/>
        </w:rPr>
        <w:t>establert serà el següent:</w:t>
      </w:r>
    </w:p>
    <w:p w14:paraId="4F5CEEBB" w14:textId="77777777" w:rsidR="00141243" w:rsidRDefault="00141243">
      <w:pPr>
        <w:spacing w:after="0" w:line="240" w:lineRule="auto"/>
        <w:jc w:val="both"/>
        <w:rPr>
          <w:rFonts w:cs="Arial"/>
        </w:rPr>
      </w:pPr>
    </w:p>
    <w:p w14:paraId="3B3F6D9A" w14:textId="77777777" w:rsidR="00141243" w:rsidRDefault="00D2783F">
      <w:pPr>
        <w:spacing w:after="0" w:line="240" w:lineRule="auto"/>
        <w:jc w:val="both"/>
        <w:rPr>
          <w:rFonts w:cs="Arial"/>
        </w:rPr>
      </w:pPr>
      <w:r>
        <w:rPr>
          <w:rFonts w:cs="Arial"/>
        </w:rPr>
        <w:t>L’únic criteri objecte de negociació és l’oferta econòmica.</w:t>
      </w:r>
    </w:p>
    <w:p w14:paraId="0B5C757B" w14:textId="77777777" w:rsidR="00141243" w:rsidRDefault="00141243">
      <w:pPr>
        <w:spacing w:after="0" w:line="240" w:lineRule="auto"/>
        <w:jc w:val="both"/>
        <w:rPr>
          <w:rFonts w:cs="Arial"/>
        </w:rPr>
      </w:pPr>
    </w:p>
    <w:p w14:paraId="75139C90" w14:textId="77777777" w:rsidR="00141243" w:rsidRDefault="00D2783F">
      <w:pPr>
        <w:spacing w:after="0" w:line="240" w:lineRule="auto"/>
        <w:jc w:val="both"/>
        <w:rPr>
          <w:rFonts w:cs="Arial"/>
          <w:u w:val="single"/>
        </w:rPr>
      </w:pPr>
      <w:r>
        <w:rPr>
          <w:rFonts w:cs="Arial"/>
        </w:rPr>
        <w:t xml:space="preserve">Un cop obert el sobre B on es recull, entre d’altra documentació, l’oferta econòmica, a la vista de les ofertes presentades, es comunicarà a les empreses licitadores quina ha resultat la més econòmica obrint-se un </w:t>
      </w:r>
      <w:r>
        <w:rPr>
          <w:rFonts w:cs="Arial"/>
          <w:u w:val="single"/>
        </w:rPr>
        <w:t>nou termini de presentació d’ofertes d’1 dia hàbil.</w:t>
      </w:r>
    </w:p>
    <w:p w14:paraId="0C6A38F3" w14:textId="77777777" w:rsidR="00141243" w:rsidRDefault="00141243">
      <w:pPr>
        <w:spacing w:after="0" w:line="240" w:lineRule="auto"/>
        <w:jc w:val="both"/>
        <w:rPr>
          <w:rFonts w:cs="Arial"/>
        </w:rPr>
      </w:pPr>
    </w:p>
    <w:p w14:paraId="621786D6" w14:textId="77777777" w:rsidR="00141243" w:rsidRDefault="00D2783F">
      <w:pPr>
        <w:spacing w:after="0" w:line="240" w:lineRule="auto"/>
        <w:jc w:val="both"/>
        <w:rPr>
          <w:rFonts w:cs="Arial"/>
        </w:rPr>
      </w:pPr>
      <w:r>
        <w:rPr>
          <w:rFonts w:cs="Arial"/>
        </w:rPr>
        <w:t>En aquest termini les empreses licitadores podran presentar, si escau, una nova oferta  o ratificar la inicial.</w:t>
      </w:r>
    </w:p>
    <w:p w14:paraId="3B9CA14D" w14:textId="77777777" w:rsidR="00141243" w:rsidRDefault="00141243">
      <w:pPr>
        <w:spacing w:after="0" w:line="240" w:lineRule="auto"/>
        <w:jc w:val="both"/>
        <w:rPr>
          <w:rFonts w:cs="Arial"/>
        </w:rPr>
      </w:pPr>
    </w:p>
    <w:p w14:paraId="02E4CD7C" w14:textId="77777777" w:rsidR="00141243" w:rsidRDefault="00D2783F">
      <w:pPr>
        <w:spacing w:after="0" w:line="240" w:lineRule="auto"/>
        <w:jc w:val="both"/>
        <w:rPr>
          <w:rFonts w:cs="Arial"/>
        </w:rPr>
      </w:pPr>
      <w:r>
        <w:rPr>
          <w:rFonts w:cs="Arial"/>
        </w:rPr>
        <w:t>A la vista de les ofertes definitives s’aplicarà a aquestes la fórmula prevista. En aquest moment, prèvia valoració de la totalitat de criteris, es classificarà per ordre decreixent les mateixes per a, posteriorment, seleccionar la més avantatjosa en aplicació dels criteris d’adjudicació previstos i proposar l’empresa adjudicatària.</w:t>
      </w:r>
    </w:p>
    <w:p w14:paraId="1EABBE9A" w14:textId="77777777" w:rsidR="00141243" w:rsidRDefault="00141243">
      <w:pPr>
        <w:pStyle w:val="Textindependent"/>
        <w:ind w:right="141"/>
        <w:rPr>
          <w:rFonts w:cs="Arial"/>
          <w:snapToGrid/>
          <w:sz w:val="22"/>
          <w:szCs w:val="22"/>
          <w:lang w:val="ca-ES" w:eastAsia="ca-ES"/>
        </w:rPr>
      </w:pPr>
    </w:p>
    <w:p w14:paraId="3DBBE866" w14:textId="77777777" w:rsidR="00141243" w:rsidRDefault="00D2783F">
      <w:pPr>
        <w:pStyle w:val="Textindependent"/>
        <w:ind w:right="141"/>
        <w:rPr>
          <w:rFonts w:cs="Arial"/>
          <w:snapToGrid/>
          <w:sz w:val="22"/>
          <w:szCs w:val="22"/>
          <w:u w:val="single"/>
          <w:lang w:val="ca-ES" w:eastAsia="ca-ES"/>
        </w:rPr>
      </w:pPr>
      <w:r>
        <w:rPr>
          <w:rFonts w:cs="Arial"/>
          <w:snapToGrid/>
          <w:sz w:val="22"/>
          <w:szCs w:val="22"/>
          <w:u w:val="single"/>
          <w:lang w:val="ca-ES" w:eastAsia="ca-ES"/>
        </w:rPr>
        <w:t>En cas que a la licitació concorri una única empresa no se seguirà el procediment de negociació anterior.</w:t>
      </w:r>
    </w:p>
    <w:p w14:paraId="6CCF6259" w14:textId="77777777" w:rsidR="00141243" w:rsidRDefault="00141243">
      <w:pPr>
        <w:tabs>
          <w:tab w:val="left" w:pos="2160"/>
        </w:tabs>
        <w:spacing w:after="0" w:line="240" w:lineRule="auto"/>
        <w:ind w:right="141"/>
        <w:jc w:val="both"/>
        <w:rPr>
          <w:rFonts w:cs="Arial"/>
          <w:snapToGrid w:val="0"/>
          <w:lang w:val="es-ES" w:eastAsia="es-ES"/>
        </w:rPr>
      </w:pPr>
    </w:p>
    <w:p w14:paraId="6AFCF39B" w14:textId="77777777" w:rsidR="00141243" w:rsidRDefault="00D2783F">
      <w:pPr>
        <w:tabs>
          <w:tab w:val="left" w:pos="2160"/>
        </w:tabs>
        <w:spacing w:after="0" w:line="240" w:lineRule="auto"/>
        <w:ind w:right="141"/>
        <w:jc w:val="both"/>
        <w:rPr>
          <w:rFonts w:cs="Arial"/>
          <w:snapToGrid w:val="0"/>
          <w:lang w:eastAsia="es-ES"/>
        </w:rPr>
      </w:pPr>
      <w:r>
        <w:rPr>
          <w:rFonts w:cs="Arial"/>
          <w:snapToGrid w:val="0"/>
          <w:lang w:eastAsia="es-ES"/>
        </w:rPr>
        <w:t>F.3 Presentació d’ofertes mitjançant eina de Sobre Digital:</w:t>
      </w:r>
      <w:r>
        <w:rPr>
          <w:rFonts w:cs="Arial"/>
          <w:snapToGrid w:val="0"/>
          <w:lang w:eastAsia="es-ES"/>
        </w:rPr>
        <w:tab/>
      </w:r>
    </w:p>
    <w:p w14:paraId="051A6425" w14:textId="77777777" w:rsidR="00141243" w:rsidRDefault="00141243">
      <w:pPr>
        <w:tabs>
          <w:tab w:val="left" w:pos="2160"/>
        </w:tabs>
        <w:spacing w:after="0" w:line="240" w:lineRule="auto"/>
        <w:ind w:right="141"/>
        <w:jc w:val="both"/>
        <w:rPr>
          <w:rFonts w:cs="Arial"/>
          <w:snapToGrid w:val="0"/>
          <w:lang w:eastAsia="es-ES"/>
        </w:rPr>
      </w:pPr>
    </w:p>
    <w:p w14:paraId="60808308" w14:textId="77777777" w:rsidR="00141243" w:rsidRDefault="00D2783F">
      <w:pPr>
        <w:tabs>
          <w:tab w:val="left" w:pos="2160"/>
        </w:tabs>
        <w:spacing w:after="0" w:line="240" w:lineRule="auto"/>
        <w:ind w:right="141"/>
        <w:jc w:val="both"/>
        <w:rPr>
          <w:rFonts w:cs="Arial"/>
          <w:snapToGrid w:val="0"/>
          <w:lang w:eastAsia="es-ES"/>
        </w:rPr>
      </w:pPr>
      <w:r>
        <w:rPr>
          <w:rFonts w:cs="Arial"/>
          <w:snapToGrid w:val="0"/>
          <w:lang w:eastAsia="es-ES"/>
        </w:rPr>
        <w:t>Sí. Mitjançant eina de Sobre Digital.</w:t>
      </w:r>
    </w:p>
    <w:p w14:paraId="3D2FAE76" w14:textId="77777777" w:rsidR="00141243" w:rsidRDefault="00D2783F">
      <w:pPr>
        <w:tabs>
          <w:tab w:val="left" w:pos="2160"/>
        </w:tabs>
        <w:spacing w:after="0" w:line="240" w:lineRule="auto"/>
        <w:ind w:right="141"/>
        <w:jc w:val="both"/>
        <w:rPr>
          <w:rFonts w:cs="Arial"/>
          <w:snapToGrid w:val="0"/>
          <w:lang w:eastAsia="es-ES"/>
        </w:rPr>
      </w:pP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t xml:space="preserve"> </w:t>
      </w:r>
    </w:p>
    <w:p w14:paraId="6944B590" w14:textId="77777777" w:rsidR="00141243" w:rsidRDefault="00D2783F">
      <w:pPr>
        <w:tabs>
          <w:tab w:val="left" w:pos="2160"/>
        </w:tabs>
        <w:spacing w:after="0" w:line="100" w:lineRule="atLeast"/>
        <w:ind w:right="426"/>
        <w:jc w:val="both"/>
        <w:rPr>
          <w:rFonts w:cs="Arial"/>
        </w:rPr>
      </w:pPr>
      <w:r>
        <w:rPr>
          <w:rFonts w:cs="Arial"/>
          <w:snapToGrid w:val="0"/>
          <w:u w:val="single"/>
          <w:lang w:eastAsia="es-ES"/>
        </w:rPr>
        <w:t>Sobres a presentar</w:t>
      </w:r>
      <w:r>
        <w:rPr>
          <w:rFonts w:cs="Arial"/>
          <w:snapToGrid w:val="0"/>
          <w:lang w:eastAsia="es-ES"/>
        </w:rPr>
        <w:t xml:space="preserve">: </w:t>
      </w:r>
      <w:r>
        <w:rPr>
          <w:rFonts w:cs="Arial"/>
        </w:rPr>
        <w:t xml:space="preserve">En aquest expedient es preveu la </w:t>
      </w:r>
      <w:r>
        <w:rPr>
          <w:rFonts w:cs="Arial"/>
          <w:b/>
        </w:rPr>
        <w:t>presentació de dos sobres</w:t>
      </w:r>
      <w:r>
        <w:rPr>
          <w:rFonts w:cs="Arial"/>
        </w:rPr>
        <w:t xml:space="preserve"> atès que en el procediment es contemplen criteris d’adjudicació  avaluables mitjançant un judici de valor (subjectius) i criteris avaluables mitjançant la mera aplicació de fórmules (objectius).</w:t>
      </w:r>
    </w:p>
    <w:p w14:paraId="0BF64735" w14:textId="77777777" w:rsidR="00141243" w:rsidRDefault="00D2783F">
      <w:pPr>
        <w:tabs>
          <w:tab w:val="left" w:pos="2160"/>
        </w:tabs>
        <w:spacing w:after="0" w:line="100" w:lineRule="atLeast"/>
        <w:ind w:right="426"/>
        <w:jc w:val="both"/>
        <w:rPr>
          <w:rFonts w:cs="Arial"/>
        </w:rPr>
      </w:pPr>
      <w:r>
        <w:rPr>
          <w:rFonts w:cs="Arial"/>
        </w:rPr>
        <w:t xml:space="preserve"> </w:t>
      </w:r>
    </w:p>
    <w:p w14:paraId="02167355" w14:textId="77777777" w:rsidR="00141243" w:rsidRDefault="00D2783F">
      <w:pPr>
        <w:tabs>
          <w:tab w:val="left" w:pos="2160"/>
        </w:tabs>
        <w:spacing w:after="0" w:line="100" w:lineRule="atLeast"/>
        <w:ind w:right="426"/>
        <w:jc w:val="both"/>
        <w:rPr>
          <w:rFonts w:cs="Arial"/>
        </w:rPr>
      </w:pPr>
      <w:r>
        <w:rPr>
          <w:rFonts w:cs="Arial"/>
        </w:rPr>
        <w:t xml:space="preserve">La documentació a incloure en el sobre es recull en la clàusula 12.09 d'aquest plec: </w:t>
      </w:r>
    </w:p>
    <w:p w14:paraId="32532466" w14:textId="77777777" w:rsidR="00141243" w:rsidRDefault="00141243">
      <w:pPr>
        <w:tabs>
          <w:tab w:val="left" w:pos="2160"/>
        </w:tabs>
        <w:spacing w:after="0" w:line="240" w:lineRule="auto"/>
        <w:ind w:right="426"/>
        <w:jc w:val="both"/>
        <w:rPr>
          <w:rFonts w:cs="Arial"/>
          <w:snapToGrid w:val="0"/>
          <w:lang w:eastAsia="es-ES"/>
        </w:rPr>
      </w:pPr>
    </w:p>
    <w:p w14:paraId="3AA83074" w14:textId="77777777" w:rsidR="00141243" w:rsidRDefault="00D2783F">
      <w:pPr>
        <w:pStyle w:val="Textindependent2"/>
        <w:numPr>
          <w:ilvl w:val="1"/>
          <w:numId w:val="5"/>
        </w:numPr>
        <w:tabs>
          <w:tab w:val="left" w:pos="567"/>
        </w:tabs>
        <w:spacing w:after="0" w:line="240" w:lineRule="auto"/>
        <w:ind w:left="284" w:right="426" w:hanging="284"/>
        <w:jc w:val="both"/>
        <w:outlineLvl w:val="0"/>
        <w:rPr>
          <w:rFonts w:ascii="Arial" w:hAnsi="Arial" w:cs="Arial"/>
          <w:sz w:val="22"/>
          <w:szCs w:val="22"/>
        </w:rPr>
      </w:pPr>
      <w:r>
        <w:rPr>
          <w:rFonts w:ascii="Arial" w:hAnsi="Arial" w:cs="Arial"/>
          <w:b/>
          <w:sz w:val="22"/>
          <w:szCs w:val="22"/>
        </w:rPr>
        <w:t>Sobre A</w:t>
      </w:r>
      <w:r>
        <w:rPr>
          <w:rFonts w:ascii="Arial" w:hAnsi="Arial" w:cs="Arial"/>
          <w:sz w:val="22"/>
          <w:szCs w:val="22"/>
        </w:rPr>
        <w:t xml:space="preserve">: Documentació administrativa i documentació relativa als criteris de valoració subjectiva.  </w:t>
      </w:r>
    </w:p>
    <w:p w14:paraId="6157A2FD" w14:textId="77777777" w:rsidR="00141243" w:rsidRDefault="00141243">
      <w:pPr>
        <w:pStyle w:val="Textindependent2"/>
        <w:tabs>
          <w:tab w:val="left" w:pos="567"/>
        </w:tabs>
        <w:spacing w:after="0" w:line="240" w:lineRule="auto"/>
        <w:ind w:left="284" w:right="426"/>
        <w:jc w:val="both"/>
        <w:outlineLvl w:val="0"/>
        <w:rPr>
          <w:rFonts w:ascii="Arial" w:hAnsi="Arial" w:cs="Arial"/>
          <w:b/>
          <w:sz w:val="22"/>
          <w:szCs w:val="22"/>
        </w:rPr>
      </w:pPr>
    </w:p>
    <w:p w14:paraId="7A149D5F" w14:textId="77777777" w:rsidR="00141243" w:rsidRDefault="00D2783F">
      <w:pPr>
        <w:pStyle w:val="Textindependent2"/>
        <w:tabs>
          <w:tab w:val="left" w:pos="567"/>
        </w:tabs>
        <w:spacing w:after="0" w:line="240" w:lineRule="auto"/>
        <w:ind w:left="284" w:right="426"/>
        <w:jc w:val="both"/>
        <w:outlineLvl w:val="0"/>
        <w:rPr>
          <w:rFonts w:ascii="Arial" w:hAnsi="Arial" w:cs="Arial"/>
          <w:sz w:val="22"/>
          <w:szCs w:val="22"/>
        </w:rPr>
      </w:pPr>
      <w:r>
        <w:rPr>
          <w:rFonts w:ascii="Arial" w:hAnsi="Arial" w:cs="Arial"/>
          <w:sz w:val="22"/>
          <w:szCs w:val="22"/>
        </w:rPr>
        <w:t xml:space="preserve">Concretament hauran d’aportar la declaració que es recull en l’annex núm. 2 (que podran substituir potestativament pel DEUC) i, si s’escau, en cas de subcontractació l’annex núm. 3. </w:t>
      </w:r>
    </w:p>
    <w:p w14:paraId="03E64113" w14:textId="77777777" w:rsidR="00141243" w:rsidRDefault="00141243">
      <w:pPr>
        <w:pStyle w:val="Textindependent2"/>
        <w:tabs>
          <w:tab w:val="left" w:pos="567"/>
        </w:tabs>
        <w:spacing w:after="0" w:line="240" w:lineRule="auto"/>
        <w:ind w:right="426"/>
        <w:jc w:val="both"/>
        <w:outlineLvl w:val="0"/>
        <w:rPr>
          <w:rFonts w:ascii="Arial" w:hAnsi="Arial" w:cs="Arial"/>
          <w:sz w:val="22"/>
          <w:szCs w:val="22"/>
        </w:rPr>
      </w:pPr>
    </w:p>
    <w:p w14:paraId="335B173F" w14:textId="77777777" w:rsidR="00141243" w:rsidRDefault="00D2783F">
      <w:pPr>
        <w:pStyle w:val="Textindependent2"/>
        <w:tabs>
          <w:tab w:val="left" w:pos="567"/>
        </w:tabs>
        <w:spacing w:after="0" w:line="240" w:lineRule="auto"/>
        <w:ind w:left="284" w:right="426"/>
        <w:jc w:val="both"/>
        <w:outlineLvl w:val="0"/>
        <w:rPr>
          <w:rFonts w:ascii="Arial" w:hAnsi="Arial" w:cs="Arial"/>
          <w:sz w:val="22"/>
          <w:szCs w:val="22"/>
        </w:rPr>
      </w:pPr>
      <w:r>
        <w:rPr>
          <w:rFonts w:ascii="Arial" w:hAnsi="Arial" w:cs="Arial"/>
          <w:sz w:val="22"/>
          <w:szCs w:val="22"/>
        </w:rPr>
        <w:t>Així mateix haurà de presentar en aquest sobre la documentació que doni resposta al següent criteri d’adjudicació:</w:t>
      </w:r>
    </w:p>
    <w:p w14:paraId="48979F35" w14:textId="77777777" w:rsidR="00141243" w:rsidRDefault="00141243">
      <w:pPr>
        <w:pStyle w:val="Textindependent2"/>
        <w:tabs>
          <w:tab w:val="left" w:pos="567"/>
        </w:tabs>
        <w:spacing w:after="0" w:line="240" w:lineRule="auto"/>
        <w:ind w:left="284" w:right="426"/>
        <w:jc w:val="both"/>
        <w:outlineLvl w:val="0"/>
        <w:rPr>
          <w:rFonts w:ascii="Arial" w:hAnsi="Arial" w:cs="Arial"/>
          <w:sz w:val="22"/>
          <w:szCs w:val="22"/>
        </w:rPr>
      </w:pPr>
    </w:p>
    <w:p w14:paraId="7BC38D7D" w14:textId="77777777" w:rsidR="00141243" w:rsidRDefault="00D2783F">
      <w:pPr>
        <w:pStyle w:val="Textindependent2"/>
        <w:numPr>
          <w:ilvl w:val="0"/>
          <w:numId w:val="6"/>
        </w:numPr>
        <w:tabs>
          <w:tab w:val="left" w:pos="567"/>
        </w:tabs>
        <w:spacing w:after="0" w:line="240" w:lineRule="auto"/>
        <w:ind w:left="709" w:right="426" w:hanging="142"/>
        <w:jc w:val="both"/>
        <w:outlineLvl w:val="0"/>
        <w:rPr>
          <w:rFonts w:ascii="Arial" w:hAnsi="Arial" w:cs="Arial"/>
          <w:sz w:val="22"/>
          <w:szCs w:val="22"/>
        </w:rPr>
      </w:pPr>
      <w:r>
        <w:rPr>
          <w:rFonts w:ascii="Arial" w:hAnsi="Arial" w:cs="Arial"/>
          <w:sz w:val="22"/>
          <w:szCs w:val="22"/>
          <w:u w:val="single"/>
        </w:rPr>
        <w:t>Disseny i estètica</w:t>
      </w:r>
      <w:r>
        <w:rPr>
          <w:rFonts w:ascii="Arial" w:hAnsi="Arial" w:cs="Arial"/>
          <w:sz w:val="22"/>
          <w:szCs w:val="22"/>
        </w:rPr>
        <w:t>: indicat en el punt 1 de l’apartat H1A – Criteris d’adjudicació.</w:t>
      </w:r>
    </w:p>
    <w:p w14:paraId="1818016E" w14:textId="77777777" w:rsidR="00141243" w:rsidRDefault="00D2783F">
      <w:pPr>
        <w:pStyle w:val="Textindependent2"/>
        <w:numPr>
          <w:ilvl w:val="0"/>
          <w:numId w:val="6"/>
        </w:numPr>
        <w:tabs>
          <w:tab w:val="left" w:pos="567"/>
        </w:tabs>
        <w:spacing w:after="0" w:line="240" w:lineRule="auto"/>
        <w:ind w:left="709" w:right="426" w:hanging="142"/>
        <w:jc w:val="both"/>
        <w:outlineLvl w:val="0"/>
        <w:rPr>
          <w:rFonts w:ascii="Arial" w:hAnsi="Arial" w:cs="Arial"/>
          <w:sz w:val="22"/>
          <w:szCs w:val="22"/>
        </w:rPr>
      </w:pPr>
      <w:r>
        <w:rPr>
          <w:rFonts w:ascii="Arial" w:hAnsi="Arial" w:cs="Arial"/>
          <w:sz w:val="22"/>
          <w:szCs w:val="22"/>
          <w:u w:val="single"/>
        </w:rPr>
        <w:t>Ergonomia i seguretat</w:t>
      </w:r>
      <w:r>
        <w:rPr>
          <w:rFonts w:ascii="Arial" w:hAnsi="Arial" w:cs="Arial"/>
          <w:sz w:val="22"/>
          <w:szCs w:val="22"/>
        </w:rPr>
        <w:t>: indicat en el punt 2 de l’apartat H1A – Criteris d’adjudicació</w:t>
      </w:r>
    </w:p>
    <w:p w14:paraId="6BFB86BD" w14:textId="77777777" w:rsidR="00141243" w:rsidRDefault="00141243">
      <w:pPr>
        <w:pStyle w:val="Textindependent2"/>
        <w:tabs>
          <w:tab w:val="left" w:pos="567"/>
        </w:tabs>
        <w:spacing w:after="0" w:line="240" w:lineRule="auto"/>
        <w:ind w:right="426"/>
        <w:jc w:val="both"/>
        <w:outlineLvl w:val="0"/>
        <w:rPr>
          <w:rFonts w:ascii="Arial" w:hAnsi="Arial" w:cs="Arial"/>
          <w:sz w:val="22"/>
          <w:szCs w:val="22"/>
        </w:rPr>
      </w:pPr>
    </w:p>
    <w:p w14:paraId="2B6D0031" w14:textId="77777777" w:rsidR="00141243" w:rsidRDefault="00D2783F">
      <w:pPr>
        <w:pStyle w:val="Textindependent2"/>
        <w:numPr>
          <w:ilvl w:val="0"/>
          <w:numId w:val="7"/>
        </w:numPr>
        <w:tabs>
          <w:tab w:val="left" w:pos="567"/>
        </w:tabs>
        <w:spacing w:after="0" w:line="240" w:lineRule="auto"/>
        <w:ind w:left="284" w:right="426" w:hanging="284"/>
        <w:jc w:val="both"/>
        <w:outlineLvl w:val="0"/>
        <w:rPr>
          <w:rFonts w:ascii="Arial" w:hAnsi="Arial" w:cs="Arial"/>
          <w:sz w:val="22"/>
          <w:szCs w:val="22"/>
        </w:rPr>
      </w:pPr>
      <w:r>
        <w:rPr>
          <w:rFonts w:ascii="Arial" w:hAnsi="Arial" w:cs="Arial"/>
          <w:b/>
          <w:sz w:val="22"/>
          <w:szCs w:val="22"/>
        </w:rPr>
        <w:t>Sobre B</w:t>
      </w:r>
      <w:r>
        <w:rPr>
          <w:rFonts w:ascii="Arial" w:hAnsi="Arial" w:cs="Arial"/>
          <w:sz w:val="22"/>
          <w:szCs w:val="22"/>
        </w:rPr>
        <w:t>: Proposició econòmica i documentació relativa als criteris quantificables automàticament.</w:t>
      </w:r>
    </w:p>
    <w:p w14:paraId="0FAD1146" w14:textId="77777777" w:rsidR="00141243" w:rsidRDefault="00141243">
      <w:pPr>
        <w:pStyle w:val="Textindependent2"/>
        <w:tabs>
          <w:tab w:val="left" w:pos="567"/>
        </w:tabs>
        <w:spacing w:after="0" w:line="240" w:lineRule="auto"/>
        <w:ind w:left="284" w:right="426"/>
        <w:jc w:val="both"/>
        <w:outlineLvl w:val="0"/>
        <w:rPr>
          <w:rFonts w:ascii="Arial" w:hAnsi="Arial" w:cs="Arial"/>
          <w:sz w:val="22"/>
          <w:szCs w:val="22"/>
        </w:rPr>
      </w:pPr>
    </w:p>
    <w:p w14:paraId="7D7C6A1E" w14:textId="77777777" w:rsidR="00141243" w:rsidRDefault="00D2783F">
      <w:pPr>
        <w:pStyle w:val="Textindependent2"/>
        <w:tabs>
          <w:tab w:val="left" w:pos="567"/>
        </w:tabs>
        <w:spacing w:after="0" w:line="240" w:lineRule="auto"/>
        <w:ind w:left="284" w:right="426" w:hanging="284"/>
        <w:jc w:val="both"/>
        <w:outlineLvl w:val="0"/>
        <w:rPr>
          <w:rFonts w:ascii="Arial" w:hAnsi="Arial" w:cs="Arial"/>
          <w:sz w:val="22"/>
          <w:szCs w:val="22"/>
        </w:rPr>
      </w:pPr>
      <w:r>
        <w:rPr>
          <w:rFonts w:ascii="Arial" w:hAnsi="Arial" w:cs="Arial"/>
          <w:sz w:val="22"/>
          <w:szCs w:val="22"/>
        </w:rPr>
        <w:tab/>
        <w:t>Concretament es presentarà en aquest sobre la documentació que doni resposta als següents criteris d’adjudicació:</w:t>
      </w:r>
    </w:p>
    <w:p w14:paraId="28FFE9E0" w14:textId="77777777" w:rsidR="00141243" w:rsidRDefault="00141243">
      <w:pPr>
        <w:tabs>
          <w:tab w:val="left" w:pos="2160"/>
        </w:tabs>
        <w:spacing w:after="0" w:line="100" w:lineRule="atLeast"/>
        <w:ind w:right="426"/>
        <w:jc w:val="both"/>
        <w:rPr>
          <w:rFonts w:cs="Arial"/>
        </w:rPr>
      </w:pPr>
    </w:p>
    <w:p w14:paraId="7CBBFC48" w14:textId="77777777" w:rsidR="00141243" w:rsidRDefault="00D2783F">
      <w:pPr>
        <w:pStyle w:val="Textindependent2"/>
        <w:numPr>
          <w:ilvl w:val="0"/>
          <w:numId w:val="6"/>
        </w:numPr>
        <w:tabs>
          <w:tab w:val="left" w:pos="567"/>
        </w:tabs>
        <w:spacing w:after="0" w:line="240" w:lineRule="auto"/>
        <w:ind w:left="709" w:right="426" w:hanging="142"/>
        <w:jc w:val="both"/>
        <w:outlineLvl w:val="0"/>
        <w:rPr>
          <w:rFonts w:ascii="Arial" w:hAnsi="Arial" w:cs="Arial"/>
          <w:sz w:val="22"/>
          <w:szCs w:val="22"/>
        </w:rPr>
      </w:pPr>
      <w:r>
        <w:rPr>
          <w:rFonts w:ascii="Arial" w:hAnsi="Arial" w:cs="Arial"/>
          <w:sz w:val="22"/>
          <w:szCs w:val="22"/>
          <w:u w:val="single"/>
        </w:rPr>
        <w:t>Oferta econòmica</w:t>
      </w:r>
      <w:r>
        <w:rPr>
          <w:rFonts w:ascii="Arial" w:hAnsi="Arial" w:cs="Arial"/>
          <w:sz w:val="22"/>
          <w:szCs w:val="22"/>
        </w:rPr>
        <w:t>: indicat en el punt 3 de l’apartat H1B – Criteris d’adjudicació (d’acord amb el model de l’annex 1).</w:t>
      </w:r>
    </w:p>
    <w:p w14:paraId="52CA420D" w14:textId="77777777" w:rsidR="00141243" w:rsidRDefault="00141243">
      <w:pPr>
        <w:pStyle w:val="Textindependent2"/>
        <w:tabs>
          <w:tab w:val="left" w:pos="567"/>
        </w:tabs>
        <w:spacing w:after="0" w:line="240" w:lineRule="auto"/>
        <w:ind w:left="709" w:right="426" w:hanging="142"/>
        <w:jc w:val="both"/>
        <w:outlineLvl w:val="0"/>
        <w:rPr>
          <w:rFonts w:ascii="Arial" w:hAnsi="Arial" w:cs="Arial"/>
          <w:sz w:val="22"/>
          <w:szCs w:val="22"/>
        </w:rPr>
      </w:pPr>
    </w:p>
    <w:p w14:paraId="3454DC24" w14:textId="77777777" w:rsidR="00141243" w:rsidRDefault="00D2783F">
      <w:pPr>
        <w:pStyle w:val="Textindependent2"/>
        <w:numPr>
          <w:ilvl w:val="0"/>
          <w:numId w:val="6"/>
        </w:numPr>
        <w:tabs>
          <w:tab w:val="left" w:pos="567"/>
        </w:tabs>
        <w:spacing w:after="0" w:line="240" w:lineRule="auto"/>
        <w:ind w:left="709" w:right="426" w:hanging="142"/>
        <w:jc w:val="both"/>
        <w:outlineLvl w:val="0"/>
        <w:rPr>
          <w:rFonts w:ascii="Arial" w:hAnsi="Arial" w:cs="Arial"/>
          <w:sz w:val="22"/>
          <w:szCs w:val="22"/>
        </w:rPr>
      </w:pPr>
      <w:r>
        <w:rPr>
          <w:rFonts w:ascii="Arial" w:hAnsi="Arial" w:cs="Arial"/>
          <w:sz w:val="22"/>
          <w:szCs w:val="22"/>
          <w:u w:val="single"/>
        </w:rPr>
        <w:t>Oferta tècnica</w:t>
      </w:r>
      <w:r>
        <w:rPr>
          <w:rFonts w:ascii="Arial" w:hAnsi="Arial" w:cs="Arial"/>
          <w:sz w:val="22"/>
          <w:szCs w:val="22"/>
        </w:rPr>
        <w:t>: indicat en el punt 4 de l’apartat H1B – Criteris d’adjudicació (d’acord amb el document Excel que es recull com a annex 5)</w:t>
      </w:r>
    </w:p>
    <w:p w14:paraId="368E2EBD" w14:textId="77777777" w:rsidR="00141243" w:rsidRDefault="00141243">
      <w:pPr>
        <w:tabs>
          <w:tab w:val="left" w:pos="2160"/>
        </w:tabs>
        <w:spacing w:after="0" w:line="240" w:lineRule="auto"/>
        <w:ind w:right="426"/>
        <w:jc w:val="both"/>
        <w:rPr>
          <w:rFonts w:cs="Arial"/>
          <w:snapToGrid w:val="0"/>
          <w:color w:val="FF0000"/>
        </w:rPr>
      </w:pPr>
    </w:p>
    <w:p w14:paraId="07A3E473" w14:textId="77777777" w:rsidR="00141243" w:rsidRDefault="00D2783F">
      <w:pPr>
        <w:tabs>
          <w:tab w:val="left" w:pos="2160"/>
        </w:tabs>
        <w:spacing w:after="0" w:line="240" w:lineRule="auto"/>
        <w:ind w:right="426"/>
        <w:jc w:val="both"/>
        <w:rPr>
          <w:rFonts w:cs="Arial"/>
          <w:b/>
          <w:bCs/>
          <w:snapToGrid w:val="0"/>
        </w:rPr>
      </w:pPr>
      <w:r>
        <w:rPr>
          <w:rFonts w:cs="Arial"/>
          <w:b/>
          <w:bCs/>
          <w:snapToGrid w:val="0"/>
        </w:rPr>
        <w:t xml:space="preserve">Donant el caràcter confidencial atorgat als annexos corresponents a les transformacions dels vehicles objecte del contracte. Les empreses licitadores que requereixin aquesta informació per a l’elaboració de les seves propostes hauran d’adreçar la petició al correu electrònic </w:t>
      </w:r>
      <w:hyperlink r:id="rId9" w:history="1">
        <w:r>
          <w:rPr>
            <w:rStyle w:val="Enlla"/>
            <w:rFonts w:cs="Arial"/>
            <w:b/>
            <w:bCs/>
            <w:snapToGrid w:val="0"/>
          </w:rPr>
          <w:t>contractacio.eco@gencat.cat</w:t>
        </w:r>
      </w:hyperlink>
      <w:r>
        <w:rPr>
          <w:rFonts w:cs="Arial"/>
          <w:b/>
          <w:bCs/>
          <w:snapToGrid w:val="0"/>
        </w:rPr>
        <w:t xml:space="preserve"> incorporant a la seva petició </w:t>
      </w:r>
      <w:r>
        <w:rPr>
          <w:rFonts w:cs="Arial"/>
          <w:b/>
          <w:bCs/>
          <w:snapToGrid w:val="0"/>
          <w:u w:val="single"/>
        </w:rPr>
        <w:t>l’annex núm. 6</w:t>
      </w:r>
      <w:r>
        <w:rPr>
          <w:rFonts w:cs="Arial"/>
          <w:b/>
          <w:bCs/>
          <w:snapToGrid w:val="0"/>
        </w:rPr>
        <w:t xml:space="preserve"> degudament emplenat.</w:t>
      </w:r>
    </w:p>
    <w:p w14:paraId="357FD6CF" w14:textId="77777777" w:rsidR="00141243" w:rsidRDefault="00141243">
      <w:pPr>
        <w:tabs>
          <w:tab w:val="left" w:pos="2160"/>
        </w:tabs>
        <w:spacing w:after="0" w:line="240" w:lineRule="auto"/>
        <w:ind w:right="426"/>
        <w:jc w:val="both"/>
        <w:rPr>
          <w:rFonts w:cs="Arial"/>
          <w:snapToGrid w:val="0"/>
        </w:rPr>
      </w:pPr>
    </w:p>
    <w:p w14:paraId="0460A489" w14:textId="77777777" w:rsidR="00141243" w:rsidRDefault="00D2783F">
      <w:pPr>
        <w:tabs>
          <w:tab w:val="left" w:pos="2160"/>
        </w:tabs>
        <w:spacing w:after="0" w:line="240" w:lineRule="auto"/>
        <w:ind w:right="426"/>
        <w:jc w:val="both"/>
        <w:rPr>
          <w:rFonts w:cs="Arial"/>
          <w:snapToGrid w:val="0"/>
        </w:rPr>
      </w:pPr>
      <w:r>
        <w:rPr>
          <w:rFonts w:cs="Arial"/>
          <w:snapToGrid w:val="0"/>
        </w:rPr>
        <w:t>El termini per presentar ofertes en aquesta licitació finalitza el dia i l’hora que s’indica en la invitació i en l’anunci de licitació restringit, de manera que les ofertes rebudes amb posterioritat a aquesta data i hora es consideraran extemporànies.</w:t>
      </w:r>
    </w:p>
    <w:p w14:paraId="0A94CD60" w14:textId="77777777" w:rsidR="00141243" w:rsidRDefault="00141243">
      <w:pPr>
        <w:tabs>
          <w:tab w:val="left" w:pos="2160"/>
        </w:tabs>
        <w:spacing w:after="0" w:line="240" w:lineRule="auto"/>
        <w:jc w:val="both"/>
        <w:rPr>
          <w:rFonts w:cs="Arial"/>
          <w:snapToGrid w:val="0"/>
        </w:rPr>
      </w:pPr>
    </w:p>
    <w:p w14:paraId="099798CC" w14:textId="77777777" w:rsidR="00141243" w:rsidRDefault="00D2783F">
      <w:pPr>
        <w:numPr>
          <w:ilvl w:val="0"/>
          <w:numId w:val="2"/>
        </w:numPr>
        <w:tabs>
          <w:tab w:val="left" w:pos="2160"/>
        </w:tabs>
        <w:spacing w:after="0" w:line="240" w:lineRule="auto"/>
        <w:jc w:val="both"/>
        <w:rPr>
          <w:rFonts w:cs="Arial"/>
          <w:snapToGrid w:val="0"/>
          <w:lang w:eastAsia="es-ES"/>
        </w:rPr>
      </w:pPr>
      <w:r>
        <w:rPr>
          <w:rFonts w:cs="Arial"/>
          <w:b/>
          <w:snapToGrid w:val="0"/>
          <w:lang w:eastAsia="es-ES"/>
        </w:rPr>
        <w:t>Solvència  i classificació empresarial</w:t>
      </w:r>
    </w:p>
    <w:p w14:paraId="17CD7113" w14:textId="77777777" w:rsidR="00141243" w:rsidRDefault="00141243">
      <w:pPr>
        <w:spacing w:after="0" w:line="240" w:lineRule="auto"/>
        <w:jc w:val="both"/>
        <w:rPr>
          <w:rFonts w:cs="Arial"/>
          <w:b/>
          <w:snapToGrid w:val="0"/>
          <w:lang w:eastAsia="es-ES"/>
        </w:rPr>
      </w:pPr>
    </w:p>
    <w:p w14:paraId="3F77AAC3" w14:textId="77777777" w:rsidR="00141243" w:rsidRDefault="00D2783F">
      <w:pPr>
        <w:spacing w:after="0" w:line="240" w:lineRule="auto"/>
        <w:jc w:val="both"/>
        <w:rPr>
          <w:rFonts w:cs="Arial"/>
          <w:snapToGrid w:val="0"/>
          <w:lang w:eastAsia="es-ES"/>
        </w:rPr>
      </w:pPr>
      <w:r>
        <w:rPr>
          <w:rFonts w:cs="Arial"/>
          <w:snapToGrid w:val="0"/>
          <w:lang w:eastAsia="es-ES"/>
        </w:rPr>
        <w:t>G1. Criteris de selecció relatius a la solvència econòmica i financera i tècnica o professional</w:t>
      </w:r>
    </w:p>
    <w:p w14:paraId="6CDED1E7" w14:textId="77777777" w:rsidR="00141243" w:rsidRDefault="00141243">
      <w:pPr>
        <w:spacing w:after="0" w:line="240" w:lineRule="auto"/>
        <w:jc w:val="both"/>
        <w:rPr>
          <w:rFonts w:cs="Arial"/>
          <w:snapToGrid w:val="0"/>
          <w:lang w:val="es-ES" w:eastAsia="es-ES"/>
        </w:rPr>
      </w:pPr>
    </w:p>
    <w:p w14:paraId="3B278DAB" w14:textId="77777777" w:rsidR="00141243" w:rsidRDefault="00D2783F">
      <w:pPr>
        <w:spacing w:after="0" w:line="240" w:lineRule="auto"/>
        <w:jc w:val="both"/>
        <w:rPr>
          <w:rFonts w:cs="Arial"/>
          <w:snapToGrid w:val="0"/>
          <w:lang w:val="es-ES" w:eastAsia="es-ES"/>
        </w:rPr>
      </w:pPr>
      <w:r>
        <w:rPr>
          <w:rFonts w:cs="Arial"/>
          <w:snapToGrid w:val="0"/>
          <w:lang w:val="es-ES" w:eastAsia="es-ES"/>
        </w:rPr>
        <w:t xml:space="preserve">En </w:t>
      </w:r>
      <w:proofErr w:type="spellStart"/>
      <w:r>
        <w:rPr>
          <w:rFonts w:cs="Arial"/>
          <w:snapToGrid w:val="0"/>
          <w:lang w:val="es-ES" w:eastAsia="es-ES"/>
        </w:rPr>
        <w:t>aquest</w:t>
      </w:r>
      <w:proofErr w:type="spellEnd"/>
      <w:r>
        <w:rPr>
          <w:rFonts w:cs="Arial"/>
          <w:snapToGrid w:val="0"/>
          <w:lang w:val="es-ES" w:eastAsia="es-ES"/>
        </w:rPr>
        <w:t xml:space="preserve"> </w:t>
      </w:r>
      <w:proofErr w:type="spellStart"/>
      <w:r>
        <w:rPr>
          <w:rFonts w:cs="Arial"/>
          <w:snapToGrid w:val="0"/>
          <w:lang w:val="es-ES" w:eastAsia="es-ES"/>
        </w:rPr>
        <w:t>expedient</w:t>
      </w:r>
      <w:proofErr w:type="spellEnd"/>
      <w:r>
        <w:rPr>
          <w:rFonts w:cs="Arial"/>
          <w:snapToGrid w:val="0"/>
          <w:lang w:val="es-ES" w:eastAsia="es-ES"/>
        </w:rPr>
        <w:t xml:space="preserve"> es </w:t>
      </w:r>
      <w:proofErr w:type="spellStart"/>
      <w:r>
        <w:rPr>
          <w:rFonts w:cs="Arial"/>
          <w:snapToGrid w:val="0"/>
          <w:lang w:val="es-ES" w:eastAsia="es-ES"/>
        </w:rPr>
        <w:t>requereix</w:t>
      </w:r>
      <w:proofErr w:type="spellEnd"/>
      <w:r>
        <w:rPr>
          <w:rFonts w:cs="Arial"/>
          <w:snapToGrid w:val="0"/>
          <w:lang w:val="es-ES" w:eastAsia="es-ES"/>
        </w:rPr>
        <w:t xml:space="preserve"> la solvencia detallada a </w:t>
      </w:r>
      <w:proofErr w:type="spellStart"/>
      <w:r>
        <w:rPr>
          <w:rFonts w:cs="Arial"/>
          <w:snapToGrid w:val="0"/>
          <w:lang w:val="es-ES" w:eastAsia="es-ES"/>
        </w:rPr>
        <w:t>continuació</w:t>
      </w:r>
      <w:proofErr w:type="spellEnd"/>
      <w:r>
        <w:rPr>
          <w:rFonts w:cs="Arial"/>
          <w:snapToGrid w:val="0"/>
          <w:lang w:val="es-ES" w:eastAsia="es-ES"/>
        </w:rPr>
        <w:t>:</w:t>
      </w:r>
    </w:p>
    <w:p w14:paraId="7772B19C" w14:textId="77777777" w:rsidR="00141243" w:rsidRDefault="00141243">
      <w:pPr>
        <w:spacing w:after="0" w:line="240" w:lineRule="auto"/>
        <w:jc w:val="both"/>
        <w:rPr>
          <w:rFonts w:cs="Arial"/>
          <w:snapToGrid w:val="0"/>
          <w:lang w:val="es-ES" w:eastAsia="es-ES"/>
        </w:rPr>
      </w:pPr>
    </w:p>
    <w:p w14:paraId="06149B5F" w14:textId="77777777" w:rsidR="00141243" w:rsidRDefault="00D2783F">
      <w:pPr>
        <w:pStyle w:val="Pargrafdellista"/>
        <w:numPr>
          <w:ilvl w:val="0"/>
          <w:numId w:val="8"/>
        </w:numPr>
        <w:tabs>
          <w:tab w:val="left" w:pos="426"/>
        </w:tabs>
        <w:ind w:left="0" w:firstLine="0"/>
        <w:jc w:val="both"/>
        <w:rPr>
          <w:rFonts w:ascii="Arial" w:hAnsi="Arial" w:cs="Arial"/>
          <w:snapToGrid w:val="0"/>
        </w:rPr>
      </w:pPr>
      <w:r>
        <w:rPr>
          <w:rFonts w:ascii="Arial" w:hAnsi="Arial" w:cs="Arial"/>
          <w:snapToGrid w:val="0"/>
        </w:rPr>
        <w:t>SOLVÈNCIA  ECONÒMICA I FINANCERA</w:t>
      </w:r>
    </w:p>
    <w:p w14:paraId="5F993BFD" w14:textId="77777777" w:rsidR="00141243" w:rsidRDefault="00141243">
      <w:pPr>
        <w:pStyle w:val="Pargrafdellista"/>
        <w:ind w:left="0"/>
        <w:jc w:val="both"/>
        <w:rPr>
          <w:rFonts w:ascii="Arial" w:hAnsi="Arial" w:cs="Arial"/>
          <w:snapToGrid w:val="0"/>
        </w:rPr>
      </w:pPr>
    </w:p>
    <w:p w14:paraId="149F46C2" w14:textId="77777777" w:rsidR="00141243" w:rsidRDefault="00D2783F">
      <w:pPr>
        <w:pStyle w:val="Textindependent21"/>
        <w:numPr>
          <w:ilvl w:val="0"/>
          <w:numId w:val="9"/>
        </w:numPr>
        <w:spacing w:after="0" w:line="100" w:lineRule="atLeast"/>
        <w:jc w:val="both"/>
        <w:rPr>
          <w:rFonts w:ascii="Arial" w:hAnsi="Arial" w:cs="Arial"/>
          <w:sz w:val="22"/>
          <w:szCs w:val="22"/>
        </w:rPr>
      </w:pPr>
      <w:r>
        <w:rPr>
          <w:rFonts w:ascii="Arial" w:hAnsi="Arial" w:cs="Arial"/>
          <w:sz w:val="22"/>
          <w:szCs w:val="22"/>
        </w:rPr>
        <w:t xml:space="preserve">En </w:t>
      </w:r>
      <w:proofErr w:type="spellStart"/>
      <w:r>
        <w:rPr>
          <w:rFonts w:ascii="Arial" w:hAnsi="Arial" w:cs="Arial"/>
          <w:sz w:val="22"/>
          <w:szCs w:val="22"/>
        </w:rPr>
        <w:t>aplicació</w:t>
      </w:r>
      <w:proofErr w:type="spellEnd"/>
      <w:r>
        <w:rPr>
          <w:rFonts w:ascii="Arial" w:hAnsi="Arial" w:cs="Arial"/>
          <w:sz w:val="22"/>
          <w:szCs w:val="22"/>
        </w:rPr>
        <w:t xml:space="preserve"> de </w:t>
      </w:r>
      <w:proofErr w:type="spellStart"/>
      <w:r>
        <w:rPr>
          <w:rFonts w:ascii="Arial" w:hAnsi="Arial" w:cs="Arial"/>
          <w:color w:val="000000"/>
          <w:sz w:val="22"/>
          <w:szCs w:val="22"/>
        </w:rPr>
        <w:t>l’article</w:t>
      </w:r>
      <w:proofErr w:type="spellEnd"/>
      <w:r>
        <w:rPr>
          <w:rFonts w:ascii="Arial" w:hAnsi="Arial" w:cs="Arial"/>
          <w:color w:val="000000"/>
          <w:sz w:val="22"/>
          <w:szCs w:val="22"/>
        </w:rPr>
        <w:t xml:space="preserve"> </w:t>
      </w:r>
      <w:r>
        <w:rPr>
          <w:rFonts w:ascii="Arial" w:hAnsi="Arial" w:cs="Arial"/>
          <w:b/>
          <w:color w:val="000000"/>
          <w:sz w:val="22"/>
          <w:szCs w:val="22"/>
        </w:rPr>
        <w:t>87.1</w:t>
      </w:r>
      <w:r>
        <w:rPr>
          <w:rFonts w:ascii="Arial" w:hAnsi="Arial" w:cs="Arial"/>
          <w:b/>
          <w:bCs/>
          <w:color w:val="000000"/>
          <w:sz w:val="22"/>
          <w:szCs w:val="22"/>
        </w:rPr>
        <w:t xml:space="preserve">.a) </w:t>
      </w:r>
      <w:proofErr w:type="gramStart"/>
      <w:r>
        <w:rPr>
          <w:rFonts w:ascii="Arial" w:hAnsi="Arial" w:cs="Arial"/>
          <w:b/>
          <w:bCs/>
          <w:color w:val="000000"/>
          <w:sz w:val="22"/>
          <w:szCs w:val="22"/>
        </w:rPr>
        <w:t>LCSP</w:t>
      </w:r>
      <w:r>
        <w:rPr>
          <w:rFonts w:ascii="Arial" w:hAnsi="Arial" w:cs="Arial"/>
          <w:sz w:val="22"/>
          <w:szCs w:val="22"/>
        </w:rPr>
        <w:t>,  les</w:t>
      </w:r>
      <w:proofErr w:type="gramEnd"/>
      <w:r>
        <w:rPr>
          <w:rFonts w:ascii="Arial" w:hAnsi="Arial" w:cs="Arial"/>
          <w:sz w:val="22"/>
          <w:szCs w:val="22"/>
        </w:rPr>
        <w:t xml:space="preserve"> </w:t>
      </w:r>
      <w:proofErr w:type="spellStart"/>
      <w:r>
        <w:rPr>
          <w:rFonts w:ascii="Arial" w:hAnsi="Arial" w:cs="Arial"/>
          <w:sz w:val="22"/>
          <w:szCs w:val="22"/>
        </w:rPr>
        <w:t>empreses</w:t>
      </w:r>
      <w:proofErr w:type="spellEnd"/>
      <w:r>
        <w:rPr>
          <w:rFonts w:ascii="Arial" w:hAnsi="Arial" w:cs="Arial"/>
          <w:sz w:val="22"/>
          <w:szCs w:val="22"/>
        </w:rPr>
        <w:t xml:space="preserve"> </w:t>
      </w:r>
      <w:proofErr w:type="spellStart"/>
      <w:r>
        <w:rPr>
          <w:rFonts w:ascii="Arial" w:hAnsi="Arial" w:cs="Arial"/>
          <w:sz w:val="22"/>
          <w:szCs w:val="22"/>
        </w:rPr>
        <w:t>hauran</w:t>
      </w:r>
      <w:proofErr w:type="spellEnd"/>
      <w:r>
        <w:rPr>
          <w:rFonts w:ascii="Arial" w:hAnsi="Arial" w:cs="Arial"/>
          <w:sz w:val="22"/>
          <w:szCs w:val="22"/>
        </w:rPr>
        <w:t xml:space="preserve"> de </w:t>
      </w:r>
      <w:proofErr w:type="spellStart"/>
      <w:r>
        <w:rPr>
          <w:rFonts w:ascii="Arial" w:hAnsi="Arial" w:cs="Arial"/>
          <w:sz w:val="22"/>
          <w:szCs w:val="22"/>
        </w:rPr>
        <w:t>disposar</w:t>
      </w:r>
      <w:proofErr w:type="spellEnd"/>
      <w:r>
        <w:rPr>
          <w:rFonts w:ascii="Arial" w:hAnsi="Arial" w:cs="Arial"/>
          <w:sz w:val="22"/>
          <w:szCs w:val="22"/>
        </w:rPr>
        <w:t xml:space="preserve"> </w:t>
      </w:r>
      <w:proofErr w:type="spellStart"/>
      <w:r>
        <w:rPr>
          <w:rFonts w:ascii="Arial" w:hAnsi="Arial" w:cs="Arial"/>
          <w:sz w:val="22"/>
          <w:szCs w:val="22"/>
        </w:rPr>
        <w:t>d’un</w:t>
      </w:r>
      <w:proofErr w:type="spellEnd"/>
      <w:r>
        <w:rPr>
          <w:rFonts w:ascii="Arial" w:hAnsi="Arial" w:cs="Arial"/>
          <w:sz w:val="22"/>
          <w:szCs w:val="22"/>
        </w:rPr>
        <w:t xml:space="preserve"> </w:t>
      </w:r>
      <w:proofErr w:type="spellStart"/>
      <w:r>
        <w:rPr>
          <w:rFonts w:ascii="Arial" w:hAnsi="Arial" w:cs="Arial"/>
          <w:b/>
          <w:bCs/>
          <w:sz w:val="22"/>
          <w:szCs w:val="22"/>
        </w:rPr>
        <w:t>volum</w:t>
      </w:r>
      <w:proofErr w:type="spellEnd"/>
      <w:r>
        <w:rPr>
          <w:rFonts w:ascii="Arial" w:hAnsi="Arial" w:cs="Arial"/>
          <w:b/>
          <w:bCs/>
          <w:sz w:val="22"/>
          <w:szCs w:val="22"/>
        </w:rPr>
        <w:t xml:space="preserve"> anual</w:t>
      </w:r>
      <w:r>
        <w:rPr>
          <w:rFonts w:ascii="Arial" w:hAnsi="Arial" w:cs="Arial"/>
          <w:sz w:val="22"/>
          <w:szCs w:val="22"/>
        </w:rPr>
        <w:t xml:space="preserve"> de </w:t>
      </w:r>
      <w:proofErr w:type="spellStart"/>
      <w:r>
        <w:rPr>
          <w:rFonts w:ascii="Arial" w:hAnsi="Arial" w:cs="Arial"/>
          <w:sz w:val="22"/>
          <w:szCs w:val="22"/>
        </w:rPr>
        <w:t>negocis</w:t>
      </w:r>
      <w:proofErr w:type="spellEnd"/>
      <w:r>
        <w:rPr>
          <w:rFonts w:ascii="Arial" w:hAnsi="Arial" w:cs="Arial"/>
          <w:sz w:val="22"/>
          <w:szCs w:val="22"/>
        </w:rPr>
        <w:t xml:space="preserve"> en </w:t>
      </w:r>
      <w:proofErr w:type="spellStart"/>
      <w:r>
        <w:rPr>
          <w:rFonts w:ascii="Arial" w:hAnsi="Arial" w:cs="Arial"/>
          <w:sz w:val="22"/>
          <w:szCs w:val="22"/>
        </w:rPr>
        <w:t>l’àmbit</w:t>
      </w:r>
      <w:proofErr w:type="spellEnd"/>
      <w:r>
        <w:rPr>
          <w:rFonts w:ascii="Arial" w:hAnsi="Arial" w:cs="Arial"/>
          <w:sz w:val="22"/>
          <w:szCs w:val="22"/>
        </w:rPr>
        <w:t xml:space="preserve"> </w:t>
      </w:r>
      <w:proofErr w:type="spellStart"/>
      <w:r>
        <w:rPr>
          <w:rFonts w:ascii="Arial" w:hAnsi="Arial" w:cs="Arial"/>
          <w:sz w:val="22"/>
          <w:szCs w:val="22"/>
        </w:rPr>
        <w:t>d’arrendament</w:t>
      </w:r>
      <w:proofErr w:type="spellEnd"/>
      <w:r>
        <w:rPr>
          <w:rFonts w:ascii="Arial" w:hAnsi="Arial" w:cs="Arial"/>
          <w:sz w:val="22"/>
          <w:szCs w:val="22"/>
        </w:rPr>
        <w:t xml:space="preserve"> de </w:t>
      </w:r>
      <w:proofErr w:type="spellStart"/>
      <w:r>
        <w:rPr>
          <w:rFonts w:ascii="Arial" w:hAnsi="Arial" w:cs="Arial"/>
          <w:sz w:val="22"/>
          <w:szCs w:val="22"/>
        </w:rPr>
        <w:t>vehicles</w:t>
      </w:r>
      <w:proofErr w:type="spellEnd"/>
      <w:r>
        <w:rPr>
          <w:rFonts w:ascii="Arial" w:hAnsi="Arial" w:cs="Arial"/>
          <w:sz w:val="22"/>
          <w:szCs w:val="22"/>
        </w:rPr>
        <w:t xml:space="preserve">, </w:t>
      </w:r>
      <w:proofErr w:type="spellStart"/>
      <w:r>
        <w:rPr>
          <w:rFonts w:ascii="Arial" w:hAnsi="Arial" w:cs="Arial"/>
          <w:sz w:val="22"/>
          <w:szCs w:val="22"/>
        </w:rPr>
        <w:t>referit</w:t>
      </w:r>
      <w:proofErr w:type="spellEnd"/>
      <w:r>
        <w:rPr>
          <w:rFonts w:ascii="Arial" w:hAnsi="Arial" w:cs="Arial"/>
          <w:sz w:val="22"/>
          <w:szCs w:val="22"/>
        </w:rPr>
        <w:t xml:space="preserve"> al </w:t>
      </w:r>
      <w:proofErr w:type="spellStart"/>
      <w:r>
        <w:rPr>
          <w:rFonts w:ascii="Arial" w:hAnsi="Arial" w:cs="Arial"/>
          <w:sz w:val="22"/>
          <w:szCs w:val="22"/>
        </w:rPr>
        <w:t>millor</w:t>
      </w:r>
      <w:proofErr w:type="spellEnd"/>
      <w:r>
        <w:rPr>
          <w:rFonts w:ascii="Arial" w:hAnsi="Arial" w:cs="Arial"/>
          <w:sz w:val="22"/>
          <w:szCs w:val="22"/>
        </w:rPr>
        <w:t xml:space="preserve"> </w:t>
      </w:r>
      <w:proofErr w:type="spellStart"/>
      <w:r>
        <w:rPr>
          <w:rFonts w:ascii="Arial" w:hAnsi="Arial" w:cs="Arial"/>
          <w:sz w:val="22"/>
          <w:szCs w:val="22"/>
        </w:rPr>
        <w:t>exercici</w:t>
      </w:r>
      <w:proofErr w:type="spellEnd"/>
      <w:r>
        <w:rPr>
          <w:rFonts w:ascii="Arial" w:hAnsi="Arial" w:cs="Arial"/>
          <w:sz w:val="22"/>
          <w:szCs w:val="22"/>
        </w:rPr>
        <w:t xml:space="preserve"> </w:t>
      </w:r>
      <w:proofErr w:type="spellStart"/>
      <w:r>
        <w:rPr>
          <w:rFonts w:ascii="Arial" w:hAnsi="Arial" w:cs="Arial"/>
          <w:sz w:val="22"/>
          <w:szCs w:val="22"/>
        </w:rPr>
        <w:t>dins</w:t>
      </w:r>
      <w:proofErr w:type="spellEnd"/>
      <w:r>
        <w:rPr>
          <w:rFonts w:ascii="Arial" w:hAnsi="Arial" w:cs="Arial"/>
          <w:sz w:val="22"/>
          <w:szCs w:val="22"/>
        </w:rPr>
        <w:t xml:space="preserve"> </w:t>
      </w:r>
      <w:proofErr w:type="spellStart"/>
      <w:r>
        <w:rPr>
          <w:rFonts w:ascii="Arial" w:hAnsi="Arial" w:cs="Arial"/>
          <w:sz w:val="22"/>
          <w:szCs w:val="22"/>
        </w:rPr>
        <w:t>dels</w:t>
      </w:r>
      <w:proofErr w:type="spellEnd"/>
      <w:r>
        <w:rPr>
          <w:rFonts w:ascii="Arial" w:hAnsi="Arial" w:cs="Arial"/>
          <w:sz w:val="22"/>
          <w:szCs w:val="22"/>
        </w:rPr>
        <w:t xml:space="preserve"> tres </w:t>
      </w:r>
      <w:proofErr w:type="spellStart"/>
      <w:r>
        <w:rPr>
          <w:rFonts w:ascii="Arial" w:hAnsi="Arial" w:cs="Arial"/>
          <w:sz w:val="22"/>
          <w:szCs w:val="22"/>
        </w:rPr>
        <w:t>últims</w:t>
      </w:r>
      <w:proofErr w:type="spellEnd"/>
      <w:r>
        <w:rPr>
          <w:rFonts w:ascii="Arial" w:hAnsi="Arial" w:cs="Arial"/>
          <w:sz w:val="22"/>
          <w:szCs w:val="22"/>
        </w:rPr>
        <w:t xml:space="preserve"> disponibles, en </w:t>
      </w:r>
      <w:proofErr w:type="spellStart"/>
      <w:r>
        <w:rPr>
          <w:rFonts w:ascii="Arial" w:hAnsi="Arial" w:cs="Arial"/>
          <w:sz w:val="22"/>
          <w:szCs w:val="22"/>
        </w:rPr>
        <w:t>funció</w:t>
      </w:r>
      <w:proofErr w:type="spellEnd"/>
      <w:r>
        <w:rPr>
          <w:rFonts w:ascii="Arial" w:hAnsi="Arial" w:cs="Arial"/>
          <w:sz w:val="22"/>
          <w:szCs w:val="22"/>
        </w:rPr>
        <w:t xml:space="preserve"> de les dates de </w:t>
      </w:r>
      <w:proofErr w:type="spellStart"/>
      <w:r>
        <w:rPr>
          <w:rFonts w:ascii="Arial" w:hAnsi="Arial" w:cs="Arial"/>
          <w:sz w:val="22"/>
          <w:szCs w:val="22"/>
        </w:rPr>
        <w:t>constitució</w:t>
      </w:r>
      <w:proofErr w:type="spellEnd"/>
      <w:r>
        <w:rPr>
          <w:rFonts w:ascii="Arial" w:hAnsi="Arial" w:cs="Arial"/>
          <w:sz w:val="22"/>
          <w:szCs w:val="22"/>
        </w:rPr>
        <w:t xml:space="preserve"> o </w:t>
      </w:r>
      <w:proofErr w:type="spellStart"/>
      <w:r>
        <w:rPr>
          <w:rFonts w:ascii="Arial" w:hAnsi="Arial" w:cs="Arial"/>
          <w:sz w:val="22"/>
          <w:szCs w:val="22"/>
        </w:rPr>
        <w:t>d’inici</w:t>
      </w:r>
      <w:proofErr w:type="spellEnd"/>
      <w:r>
        <w:rPr>
          <w:rFonts w:ascii="Arial" w:hAnsi="Arial" w:cs="Arial"/>
          <w:sz w:val="22"/>
          <w:szCs w:val="22"/>
        </w:rPr>
        <w:t xml:space="preserve"> </w:t>
      </w:r>
      <w:proofErr w:type="spellStart"/>
      <w:r>
        <w:rPr>
          <w:rFonts w:ascii="Arial" w:hAnsi="Arial" w:cs="Arial"/>
          <w:sz w:val="22"/>
          <w:szCs w:val="22"/>
        </w:rPr>
        <w:t>d’activitats</w:t>
      </w:r>
      <w:proofErr w:type="spellEnd"/>
      <w:r>
        <w:rPr>
          <w:rFonts w:ascii="Arial" w:hAnsi="Arial" w:cs="Arial"/>
          <w:sz w:val="22"/>
          <w:szCs w:val="22"/>
        </w:rPr>
        <w:t xml:space="preserve"> de </w:t>
      </w:r>
      <w:proofErr w:type="spellStart"/>
      <w:r>
        <w:rPr>
          <w:rFonts w:ascii="Arial" w:hAnsi="Arial" w:cs="Arial"/>
          <w:sz w:val="22"/>
          <w:szCs w:val="22"/>
        </w:rPr>
        <w:t>l’empresa</w:t>
      </w:r>
      <w:proofErr w:type="spellEnd"/>
      <w:r>
        <w:rPr>
          <w:rFonts w:ascii="Arial" w:hAnsi="Arial" w:cs="Arial"/>
          <w:sz w:val="22"/>
          <w:szCs w:val="22"/>
        </w:rPr>
        <w:t xml:space="preserve">. </w:t>
      </w:r>
      <w:proofErr w:type="spellStart"/>
      <w:r>
        <w:rPr>
          <w:rFonts w:ascii="Arial" w:hAnsi="Arial" w:cs="Arial"/>
          <w:sz w:val="22"/>
          <w:szCs w:val="22"/>
        </w:rPr>
        <w:t>Aquest</w:t>
      </w:r>
      <w:proofErr w:type="spellEnd"/>
      <w:r>
        <w:rPr>
          <w:rFonts w:ascii="Arial" w:hAnsi="Arial" w:cs="Arial"/>
          <w:sz w:val="22"/>
          <w:szCs w:val="22"/>
        </w:rPr>
        <w:t xml:space="preserve"> </w:t>
      </w:r>
      <w:proofErr w:type="spellStart"/>
      <w:r>
        <w:rPr>
          <w:rFonts w:ascii="Arial" w:hAnsi="Arial" w:cs="Arial"/>
          <w:sz w:val="22"/>
          <w:szCs w:val="22"/>
        </w:rPr>
        <w:t>volum</w:t>
      </w:r>
      <w:proofErr w:type="spellEnd"/>
      <w:r>
        <w:rPr>
          <w:rFonts w:ascii="Arial" w:hAnsi="Arial" w:cs="Arial"/>
          <w:sz w:val="22"/>
          <w:szCs w:val="22"/>
        </w:rPr>
        <w:t xml:space="preserve"> anual de </w:t>
      </w:r>
      <w:proofErr w:type="spellStart"/>
      <w:r>
        <w:rPr>
          <w:rFonts w:ascii="Arial" w:hAnsi="Arial" w:cs="Arial"/>
          <w:sz w:val="22"/>
          <w:szCs w:val="22"/>
        </w:rPr>
        <w:t>negocis</w:t>
      </w:r>
      <w:proofErr w:type="spellEnd"/>
      <w:r>
        <w:rPr>
          <w:rFonts w:ascii="Arial" w:hAnsi="Arial" w:cs="Arial"/>
          <w:sz w:val="22"/>
          <w:szCs w:val="22"/>
        </w:rPr>
        <w:t xml:space="preserve"> ha de ser per un </w:t>
      </w:r>
      <w:proofErr w:type="spellStart"/>
      <w:r>
        <w:rPr>
          <w:rFonts w:ascii="Arial" w:hAnsi="Arial" w:cs="Arial"/>
          <w:sz w:val="22"/>
          <w:szCs w:val="22"/>
        </w:rPr>
        <w:t>import</w:t>
      </w:r>
      <w:proofErr w:type="spellEnd"/>
      <w:r>
        <w:rPr>
          <w:rFonts w:ascii="Arial" w:hAnsi="Arial" w:cs="Arial"/>
          <w:sz w:val="22"/>
          <w:szCs w:val="22"/>
        </w:rPr>
        <w:t xml:space="preserve"> igual o superior al 50% de la suma del valor </w:t>
      </w:r>
      <w:proofErr w:type="spellStart"/>
      <w:r>
        <w:rPr>
          <w:rFonts w:ascii="Arial" w:hAnsi="Arial" w:cs="Arial"/>
          <w:sz w:val="22"/>
          <w:szCs w:val="22"/>
        </w:rPr>
        <w:t>estimat</w:t>
      </w:r>
      <w:proofErr w:type="spellEnd"/>
      <w:r>
        <w:rPr>
          <w:rFonts w:ascii="Arial" w:hAnsi="Arial" w:cs="Arial"/>
          <w:sz w:val="22"/>
          <w:szCs w:val="22"/>
        </w:rPr>
        <w:t xml:space="preserve"> en termes </w:t>
      </w:r>
      <w:proofErr w:type="spellStart"/>
      <w:r>
        <w:rPr>
          <w:rFonts w:ascii="Arial" w:hAnsi="Arial" w:cs="Arial"/>
          <w:sz w:val="22"/>
          <w:szCs w:val="22"/>
        </w:rPr>
        <w:t>anuals</w:t>
      </w:r>
      <w:proofErr w:type="spellEnd"/>
      <w:r>
        <w:rPr>
          <w:rFonts w:ascii="Arial" w:hAnsi="Arial" w:cs="Arial"/>
          <w:sz w:val="22"/>
          <w:szCs w:val="22"/>
        </w:rPr>
        <w:t xml:space="preserve">. </w:t>
      </w:r>
      <w:proofErr w:type="spellStart"/>
      <w:r>
        <w:rPr>
          <w:rFonts w:ascii="Arial" w:hAnsi="Arial" w:cs="Arial"/>
          <w:sz w:val="22"/>
          <w:szCs w:val="22"/>
        </w:rPr>
        <w:t>És</w:t>
      </w:r>
      <w:proofErr w:type="spellEnd"/>
      <w:r>
        <w:rPr>
          <w:rFonts w:ascii="Arial" w:hAnsi="Arial" w:cs="Arial"/>
          <w:sz w:val="22"/>
          <w:szCs w:val="22"/>
        </w:rPr>
        <w:t xml:space="preserve"> a </w:t>
      </w:r>
      <w:proofErr w:type="spellStart"/>
      <w:r>
        <w:rPr>
          <w:rFonts w:ascii="Arial" w:hAnsi="Arial" w:cs="Arial"/>
          <w:sz w:val="22"/>
          <w:szCs w:val="22"/>
        </w:rPr>
        <w:t>dir</w:t>
      </w:r>
      <w:proofErr w:type="spellEnd"/>
      <w:r>
        <w:rPr>
          <w:rFonts w:ascii="Arial" w:hAnsi="Arial" w:cs="Arial"/>
          <w:sz w:val="22"/>
          <w:szCs w:val="22"/>
        </w:rPr>
        <w:t xml:space="preserve">, </w:t>
      </w:r>
      <w:proofErr w:type="spellStart"/>
      <w:r>
        <w:rPr>
          <w:rFonts w:ascii="Arial" w:hAnsi="Arial" w:cs="Arial"/>
          <w:sz w:val="22"/>
          <w:szCs w:val="22"/>
        </w:rPr>
        <w:t>l’import</w:t>
      </w:r>
      <w:proofErr w:type="spellEnd"/>
      <w:r>
        <w:rPr>
          <w:rFonts w:ascii="Arial" w:hAnsi="Arial" w:cs="Arial"/>
          <w:sz w:val="22"/>
          <w:szCs w:val="22"/>
        </w:rPr>
        <w:t xml:space="preserve"> que consta </w:t>
      </w:r>
      <w:proofErr w:type="spellStart"/>
      <w:r>
        <w:rPr>
          <w:rFonts w:ascii="Arial" w:hAnsi="Arial" w:cs="Arial"/>
          <w:sz w:val="22"/>
          <w:szCs w:val="22"/>
        </w:rPr>
        <w:t>com</w:t>
      </w:r>
      <w:proofErr w:type="spellEnd"/>
      <w:r>
        <w:rPr>
          <w:rFonts w:ascii="Arial" w:hAnsi="Arial" w:cs="Arial"/>
          <w:sz w:val="22"/>
          <w:szCs w:val="22"/>
        </w:rPr>
        <w:t xml:space="preserve"> a valor </w:t>
      </w:r>
      <w:proofErr w:type="spellStart"/>
      <w:r>
        <w:rPr>
          <w:rFonts w:ascii="Arial" w:hAnsi="Arial" w:cs="Arial"/>
          <w:sz w:val="22"/>
          <w:szCs w:val="22"/>
        </w:rPr>
        <w:t>estimat</w:t>
      </w:r>
      <w:proofErr w:type="spellEnd"/>
      <w:r>
        <w:rPr>
          <w:rFonts w:ascii="Arial" w:hAnsi="Arial" w:cs="Arial"/>
          <w:sz w:val="22"/>
          <w:szCs w:val="22"/>
        </w:rPr>
        <w:t xml:space="preserve">, </w:t>
      </w:r>
      <w:proofErr w:type="spellStart"/>
      <w:r>
        <w:rPr>
          <w:rFonts w:ascii="Arial" w:hAnsi="Arial" w:cs="Arial"/>
          <w:sz w:val="22"/>
          <w:szCs w:val="22"/>
        </w:rPr>
        <w:t>dividit</w:t>
      </w:r>
      <w:proofErr w:type="spellEnd"/>
      <w:r>
        <w:rPr>
          <w:rFonts w:ascii="Arial" w:hAnsi="Arial" w:cs="Arial"/>
          <w:sz w:val="22"/>
          <w:szCs w:val="22"/>
        </w:rPr>
        <w:t xml:space="preserve"> </w:t>
      </w:r>
      <w:proofErr w:type="spellStart"/>
      <w:r>
        <w:rPr>
          <w:rFonts w:ascii="Arial" w:hAnsi="Arial" w:cs="Arial"/>
          <w:sz w:val="22"/>
          <w:szCs w:val="22"/>
        </w:rPr>
        <w:t>pels</w:t>
      </w:r>
      <w:proofErr w:type="spellEnd"/>
      <w:r>
        <w:rPr>
          <w:rFonts w:ascii="Arial" w:hAnsi="Arial" w:cs="Arial"/>
          <w:sz w:val="22"/>
          <w:szCs w:val="22"/>
        </w:rPr>
        <w:t xml:space="preserve"> 5 </w:t>
      </w:r>
      <w:proofErr w:type="spellStart"/>
      <w:r>
        <w:rPr>
          <w:rFonts w:ascii="Arial" w:hAnsi="Arial" w:cs="Arial"/>
          <w:sz w:val="22"/>
          <w:szCs w:val="22"/>
        </w:rPr>
        <w:t>anys</w:t>
      </w:r>
      <w:proofErr w:type="spellEnd"/>
      <w:r>
        <w:rPr>
          <w:rFonts w:ascii="Arial" w:hAnsi="Arial" w:cs="Arial"/>
          <w:sz w:val="22"/>
          <w:szCs w:val="22"/>
        </w:rPr>
        <w:t xml:space="preserve"> que </w:t>
      </w:r>
      <w:proofErr w:type="spellStart"/>
      <w:r>
        <w:rPr>
          <w:rFonts w:ascii="Arial" w:hAnsi="Arial" w:cs="Arial"/>
          <w:sz w:val="22"/>
          <w:szCs w:val="22"/>
        </w:rPr>
        <w:t>com</w:t>
      </w:r>
      <w:proofErr w:type="spellEnd"/>
      <w:r>
        <w:rPr>
          <w:rFonts w:ascii="Arial" w:hAnsi="Arial" w:cs="Arial"/>
          <w:sz w:val="22"/>
          <w:szCs w:val="22"/>
        </w:rPr>
        <w:t xml:space="preserve"> a </w:t>
      </w:r>
      <w:proofErr w:type="spellStart"/>
      <w:r>
        <w:rPr>
          <w:rFonts w:ascii="Arial" w:hAnsi="Arial" w:cs="Arial"/>
          <w:sz w:val="22"/>
          <w:szCs w:val="22"/>
        </w:rPr>
        <w:t>màxim</w:t>
      </w:r>
      <w:proofErr w:type="spellEnd"/>
      <w:r>
        <w:rPr>
          <w:rFonts w:ascii="Arial" w:hAnsi="Arial" w:cs="Arial"/>
          <w:sz w:val="22"/>
          <w:szCs w:val="22"/>
        </w:rPr>
        <w:t xml:space="preserve"> </w:t>
      </w:r>
      <w:proofErr w:type="spellStart"/>
      <w:r>
        <w:rPr>
          <w:rFonts w:ascii="Arial" w:hAnsi="Arial" w:cs="Arial"/>
          <w:sz w:val="22"/>
          <w:szCs w:val="22"/>
        </w:rPr>
        <w:t>pot</w:t>
      </w:r>
      <w:proofErr w:type="spellEnd"/>
      <w:r>
        <w:rPr>
          <w:rFonts w:ascii="Arial" w:hAnsi="Arial" w:cs="Arial"/>
          <w:sz w:val="22"/>
          <w:szCs w:val="22"/>
        </w:rPr>
        <w:t xml:space="preserve"> durar </w:t>
      </w:r>
      <w:proofErr w:type="spellStart"/>
      <w:r>
        <w:rPr>
          <w:rFonts w:ascii="Arial" w:hAnsi="Arial" w:cs="Arial"/>
          <w:sz w:val="22"/>
          <w:szCs w:val="22"/>
        </w:rPr>
        <w:t>l’arrendament</w:t>
      </w:r>
      <w:proofErr w:type="spellEnd"/>
      <w:r>
        <w:rPr>
          <w:rFonts w:ascii="Arial" w:hAnsi="Arial" w:cs="Arial"/>
          <w:sz w:val="22"/>
          <w:szCs w:val="22"/>
        </w:rPr>
        <w:t>, per tal de comparar-</w:t>
      </w:r>
      <w:proofErr w:type="spellStart"/>
      <w:r>
        <w:rPr>
          <w:rFonts w:ascii="Arial" w:hAnsi="Arial" w:cs="Arial"/>
          <w:sz w:val="22"/>
          <w:szCs w:val="22"/>
        </w:rPr>
        <w:t>ho</w:t>
      </w:r>
      <w:proofErr w:type="spellEnd"/>
      <w:r>
        <w:rPr>
          <w:rFonts w:ascii="Arial" w:hAnsi="Arial" w:cs="Arial"/>
          <w:sz w:val="22"/>
          <w:szCs w:val="22"/>
        </w:rPr>
        <w:t xml:space="preserve"> </w:t>
      </w:r>
      <w:proofErr w:type="spellStart"/>
      <w:r>
        <w:rPr>
          <w:rFonts w:ascii="Arial" w:hAnsi="Arial" w:cs="Arial"/>
          <w:sz w:val="22"/>
          <w:szCs w:val="22"/>
        </w:rPr>
        <w:t>amb</w:t>
      </w:r>
      <w:proofErr w:type="spellEnd"/>
      <w:r>
        <w:rPr>
          <w:rFonts w:ascii="Arial" w:hAnsi="Arial" w:cs="Arial"/>
          <w:sz w:val="22"/>
          <w:szCs w:val="22"/>
        </w:rPr>
        <w:t xml:space="preserve"> el </w:t>
      </w:r>
      <w:proofErr w:type="spellStart"/>
      <w:r>
        <w:rPr>
          <w:rFonts w:ascii="Arial" w:hAnsi="Arial" w:cs="Arial"/>
          <w:sz w:val="22"/>
          <w:szCs w:val="22"/>
        </w:rPr>
        <w:t>volum</w:t>
      </w:r>
      <w:proofErr w:type="spellEnd"/>
      <w:r>
        <w:rPr>
          <w:rFonts w:ascii="Arial" w:hAnsi="Arial" w:cs="Arial"/>
          <w:sz w:val="22"/>
          <w:szCs w:val="22"/>
        </w:rPr>
        <w:t xml:space="preserve"> anual de </w:t>
      </w:r>
      <w:proofErr w:type="spellStart"/>
      <w:r>
        <w:rPr>
          <w:rFonts w:ascii="Arial" w:hAnsi="Arial" w:cs="Arial"/>
          <w:sz w:val="22"/>
          <w:szCs w:val="22"/>
        </w:rPr>
        <w:t>negocis</w:t>
      </w:r>
      <w:proofErr w:type="spellEnd"/>
      <w:r>
        <w:rPr>
          <w:rFonts w:ascii="Arial" w:hAnsi="Arial" w:cs="Arial"/>
          <w:sz w:val="22"/>
          <w:szCs w:val="22"/>
        </w:rPr>
        <w:t xml:space="preserve"> que </w:t>
      </w:r>
      <w:proofErr w:type="spellStart"/>
      <w:r>
        <w:rPr>
          <w:rFonts w:ascii="Arial" w:hAnsi="Arial" w:cs="Arial"/>
          <w:sz w:val="22"/>
          <w:szCs w:val="22"/>
        </w:rPr>
        <w:t>l’empresa</w:t>
      </w:r>
      <w:proofErr w:type="spellEnd"/>
      <w:r>
        <w:rPr>
          <w:rFonts w:ascii="Arial" w:hAnsi="Arial" w:cs="Arial"/>
          <w:sz w:val="22"/>
          <w:szCs w:val="22"/>
        </w:rPr>
        <w:t xml:space="preserve"> </w:t>
      </w:r>
      <w:proofErr w:type="spellStart"/>
      <w:r>
        <w:rPr>
          <w:rFonts w:ascii="Arial" w:hAnsi="Arial" w:cs="Arial"/>
          <w:sz w:val="22"/>
          <w:szCs w:val="22"/>
        </w:rPr>
        <w:t>presenti</w:t>
      </w:r>
      <w:proofErr w:type="spellEnd"/>
      <w:r>
        <w:rPr>
          <w:rFonts w:ascii="Arial" w:hAnsi="Arial" w:cs="Arial"/>
          <w:sz w:val="22"/>
          <w:szCs w:val="22"/>
        </w:rPr>
        <w:t>.</w:t>
      </w:r>
    </w:p>
    <w:p w14:paraId="3D6A3EE4" w14:textId="77777777" w:rsidR="00141243" w:rsidRDefault="00141243">
      <w:pPr>
        <w:pStyle w:val="Textindependent21"/>
        <w:spacing w:after="0" w:line="100" w:lineRule="atLeast"/>
        <w:jc w:val="both"/>
        <w:rPr>
          <w:rFonts w:ascii="Arial" w:hAnsi="Arial" w:cs="Arial"/>
          <w:sz w:val="22"/>
          <w:szCs w:val="22"/>
        </w:rPr>
      </w:pPr>
    </w:p>
    <w:p w14:paraId="2FFB966F" w14:textId="77777777" w:rsidR="00141243" w:rsidRDefault="00D2783F">
      <w:pPr>
        <w:spacing w:after="0" w:line="100" w:lineRule="atLeast"/>
        <w:ind w:left="360"/>
        <w:jc w:val="both"/>
        <w:rPr>
          <w:rFonts w:cs="Arial"/>
        </w:rPr>
      </w:pPr>
      <w:r>
        <w:rPr>
          <w:rFonts w:cs="Arial"/>
        </w:rPr>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14:paraId="61C6DF7D" w14:textId="77777777" w:rsidR="00141243" w:rsidRDefault="00141243">
      <w:pPr>
        <w:spacing w:after="0" w:line="100" w:lineRule="atLeast"/>
        <w:jc w:val="both"/>
        <w:rPr>
          <w:rFonts w:cs="Arial"/>
        </w:rPr>
      </w:pPr>
    </w:p>
    <w:p w14:paraId="25789CF9" w14:textId="77777777" w:rsidR="00141243" w:rsidRDefault="00D2783F">
      <w:pPr>
        <w:pStyle w:val="Pargrafdellista3"/>
        <w:numPr>
          <w:ilvl w:val="0"/>
          <w:numId w:val="10"/>
        </w:numPr>
        <w:tabs>
          <w:tab w:val="clear" w:pos="5246"/>
          <w:tab w:val="left" w:pos="0"/>
        </w:tabs>
        <w:ind w:left="360"/>
        <w:jc w:val="both"/>
        <w:rPr>
          <w:rFonts w:ascii="Arial" w:hAnsi="Arial" w:cs="Arial"/>
          <w:sz w:val="22"/>
          <w:szCs w:val="22"/>
        </w:rPr>
      </w:pPr>
      <w:r>
        <w:rPr>
          <w:rFonts w:ascii="Arial" w:hAnsi="Arial" w:cs="Arial"/>
          <w:sz w:val="22"/>
          <w:szCs w:val="22"/>
        </w:rPr>
        <w:t>SOLVÈNCIA TÈCNICA I PROFESSIONAL</w:t>
      </w:r>
    </w:p>
    <w:p w14:paraId="1F2AB8C7" w14:textId="77777777" w:rsidR="00141243" w:rsidRDefault="00141243">
      <w:pPr>
        <w:pStyle w:val="Pargrafdellista3"/>
        <w:ind w:left="0"/>
        <w:jc w:val="both"/>
        <w:rPr>
          <w:rFonts w:ascii="Arial" w:hAnsi="Arial" w:cs="Arial"/>
          <w:sz w:val="22"/>
          <w:szCs w:val="22"/>
        </w:rPr>
      </w:pPr>
    </w:p>
    <w:p w14:paraId="44FF663C" w14:textId="77777777" w:rsidR="00141243" w:rsidRDefault="00D2783F">
      <w:pPr>
        <w:pStyle w:val="Pargrafdellista"/>
        <w:numPr>
          <w:ilvl w:val="0"/>
          <w:numId w:val="11"/>
        </w:numPr>
        <w:ind w:left="283" w:hanging="283"/>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En aplicació de l’article </w:t>
      </w:r>
      <w:r>
        <w:rPr>
          <w:rFonts w:ascii="Arial" w:eastAsia="SimSun" w:hAnsi="Arial" w:cs="Arial"/>
          <w:b/>
          <w:bCs/>
          <w:kern w:val="1"/>
          <w:sz w:val="22"/>
          <w:szCs w:val="22"/>
          <w:lang w:eastAsia="hi-IN" w:bidi="hi-IN"/>
        </w:rPr>
        <w:t>89.1.a) LCSP,</w:t>
      </w:r>
      <w:r>
        <w:rPr>
          <w:rFonts w:ascii="Arial" w:eastAsia="SimSun" w:hAnsi="Arial" w:cs="Arial"/>
          <w:kern w:val="1"/>
          <w:sz w:val="22"/>
          <w:szCs w:val="22"/>
          <w:lang w:eastAsia="hi-IN" w:bidi="hi-IN"/>
        </w:rPr>
        <w:t xml:space="preserve"> caldrà acreditar aquesta </w:t>
      </w:r>
      <w:proofErr w:type="spellStart"/>
      <w:r>
        <w:rPr>
          <w:rFonts w:ascii="Arial" w:eastAsia="SimSun" w:hAnsi="Arial" w:cs="Arial"/>
          <w:kern w:val="1"/>
          <w:sz w:val="22"/>
          <w:szCs w:val="22"/>
          <w:lang w:eastAsia="hi-IN" w:bidi="hi-IN"/>
        </w:rPr>
        <w:t>solvencia</w:t>
      </w:r>
      <w:proofErr w:type="spellEnd"/>
      <w:r>
        <w:rPr>
          <w:rFonts w:ascii="Arial" w:eastAsia="SimSun" w:hAnsi="Arial" w:cs="Arial"/>
          <w:kern w:val="1"/>
          <w:sz w:val="22"/>
          <w:szCs w:val="22"/>
          <w:lang w:eastAsia="hi-IN" w:bidi="hi-IN"/>
        </w:rPr>
        <w:t xml:space="preserve"> mitjançant la relació dels principals subministraments realitzats d’igual o similar naturalesa que els que constitueixen l’objecte del contracte en el curs de, com a màxim, els tres darrers anys en la qual s’indiqui l’import, la data i el destinatari públic o privat. </w:t>
      </w:r>
    </w:p>
    <w:p w14:paraId="1501F1A1" w14:textId="77777777" w:rsidR="00141243" w:rsidRDefault="00141243">
      <w:pPr>
        <w:pStyle w:val="Pargrafdellista"/>
        <w:ind w:left="283"/>
        <w:jc w:val="both"/>
        <w:rPr>
          <w:rFonts w:ascii="Arial" w:eastAsia="SimSun" w:hAnsi="Arial" w:cs="Arial"/>
          <w:kern w:val="1"/>
          <w:sz w:val="22"/>
          <w:szCs w:val="22"/>
          <w:lang w:eastAsia="hi-IN" w:bidi="hi-IN"/>
        </w:rPr>
      </w:pPr>
    </w:p>
    <w:p w14:paraId="069F5B33" w14:textId="77777777" w:rsidR="00141243" w:rsidRDefault="00D2783F">
      <w:pPr>
        <w:pStyle w:val="Pargrafdellista"/>
        <w:ind w:left="283"/>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Aquesta relació d’arrendaments ha de suposar almenys un 50% del valor estimat en termes anuals. És a dir, l’import que consta en la columna del total del VEC, dividit pels 5 anys que </w:t>
      </w:r>
      <w:r>
        <w:rPr>
          <w:rFonts w:ascii="Arial" w:eastAsia="SimSun" w:hAnsi="Arial" w:cs="Arial"/>
          <w:kern w:val="1"/>
          <w:sz w:val="22"/>
          <w:szCs w:val="22"/>
          <w:lang w:eastAsia="hi-IN" w:bidi="hi-IN"/>
        </w:rPr>
        <w:lastRenderedPageBreak/>
        <w:t>com a màxim pot durar l’arrendament, per tal de comparar-ho amb la relació dels principals arrendaments de vehicles que l’empresa presenti.</w:t>
      </w:r>
    </w:p>
    <w:p w14:paraId="2A7A5F5D" w14:textId="77777777" w:rsidR="00141243" w:rsidRDefault="00141243">
      <w:pPr>
        <w:spacing w:after="0" w:line="240" w:lineRule="auto"/>
        <w:jc w:val="both"/>
        <w:rPr>
          <w:rFonts w:cs="Arial"/>
          <w:snapToGrid w:val="0"/>
          <w:lang w:eastAsia="es-ES"/>
        </w:rPr>
      </w:pPr>
    </w:p>
    <w:p w14:paraId="33A9303A" w14:textId="77777777" w:rsidR="00141243" w:rsidRDefault="00D2783F">
      <w:pPr>
        <w:spacing w:after="0" w:line="240" w:lineRule="auto"/>
        <w:jc w:val="both"/>
        <w:rPr>
          <w:rFonts w:cs="Arial"/>
          <w:snapToGrid w:val="0"/>
          <w:lang w:eastAsia="es-ES"/>
        </w:rPr>
      </w:pPr>
      <w:r>
        <w:rPr>
          <w:rFonts w:cs="Arial"/>
          <w:snapToGrid w:val="0"/>
          <w:lang w:eastAsia="es-ES"/>
        </w:rPr>
        <w:t xml:space="preserve">G2. Classificació empresarial: </w:t>
      </w:r>
    </w:p>
    <w:p w14:paraId="7CABF8CF" w14:textId="77777777" w:rsidR="00141243" w:rsidRDefault="00141243">
      <w:pPr>
        <w:spacing w:after="0" w:line="240" w:lineRule="auto"/>
        <w:jc w:val="both"/>
        <w:rPr>
          <w:rFonts w:cs="Arial"/>
          <w:snapToGrid w:val="0"/>
          <w:lang w:eastAsia="es-ES"/>
        </w:rPr>
      </w:pPr>
    </w:p>
    <w:p w14:paraId="6C7511EF" w14:textId="77777777" w:rsidR="00141243" w:rsidRDefault="00D2783F">
      <w:pPr>
        <w:pStyle w:val="Textindependent"/>
        <w:rPr>
          <w:rFonts w:cs="Arial"/>
        </w:rPr>
      </w:pPr>
      <w:r>
        <w:rPr>
          <w:rFonts w:cs="Arial"/>
          <w:sz w:val="22"/>
          <w:szCs w:val="22"/>
          <w:lang w:val="ca-ES"/>
        </w:rPr>
        <w:t>Per a aquest expedient no es contempla classificació substitutòria atès que es tracta d’un subministrament de vehicles de motor (</w:t>
      </w:r>
      <w:r>
        <w:rPr>
          <w:rFonts w:cs="Arial"/>
          <w:snapToGrid/>
          <w:sz w:val="22"/>
          <w:szCs w:val="22"/>
          <w:lang w:val="ca-ES" w:eastAsia="ca-ES"/>
        </w:rPr>
        <w:t>34100000-8</w:t>
      </w:r>
      <w:r>
        <w:rPr>
          <w:rFonts w:cs="Arial"/>
          <w:sz w:val="22"/>
          <w:szCs w:val="22"/>
          <w:lang w:val="ca-ES"/>
        </w:rPr>
        <w:t>). Aquest subministrament no està inclòs en cap dels grups i subgrups de classificació dels contractes de serveis previstos en l’article 37 i en l’annex II del Reglament general de la Llei de Contractes de les Administracions públiques, modificat  pel Reial Decret 773/2015, de 28 d’agost.</w:t>
      </w:r>
    </w:p>
    <w:p w14:paraId="623DFE06"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7F472449"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G3. Adscripció de mitjans materials i/o personals a l’execució del contracte</w:t>
      </w:r>
    </w:p>
    <w:p w14:paraId="67480B3D"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51E413C7" w14:textId="77777777" w:rsidR="00141243" w:rsidRDefault="00D2783F">
      <w:pPr>
        <w:pStyle w:val="Textindependent"/>
        <w:spacing w:line="276" w:lineRule="auto"/>
        <w:rPr>
          <w:sz w:val="22"/>
          <w:szCs w:val="22"/>
        </w:rPr>
      </w:pPr>
      <w:r>
        <w:rPr>
          <w:sz w:val="22"/>
          <w:szCs w:val="22"/>
        </w:rPr>
        <w:t xml:space="preserve">No es </w:t>
      </w:r>
      <w:proofErr w:type="spellStart"/>
      <w:r>
        <w:rPr>
          <w:sz w:val="22"/>
          <w:szCs w:val="22"/>
        </w:rPr>
        <w:t>preveu</w:t>
      </w:r>
      <w:proofErr w:type="spellEnd"/>
    </w:p>
    <w:p w14:paraId="35D7935C" w14:textId="77777777" w:rsidR="00141243" w:rsidRDefault="00141243">
      <w:pPr>
        <w:tabs>
          <w:tab w:val="left" w:pos="0"/>
          <w:tab w:val="left" w:pos="426"/>
          <w:tab w:val="left" w:pos="1473"/>
          <w:tab w:val="left" w:pos="4320"/>
        </w:tabs>
        <w:spacing w:after="0" w:line="240" w:lineRule="auto"/>
        <w:jc w:val="both"/>
        <w:rPr>
          <w:rFonts w:cs="Arial"/>
          <w:snapToGrid w:val="0"/>
          <w:lang w:val="es-ES" w:eastAsia="es-ES"/>
        </w:rPr>
      </w:pPr>
    </w:p>
    <w:p w14:paraId="2A3CF0A3" w14:textId="77777777" w:rsidR="00141243" w:rsidRDefault="00D2783F">
      <w:pPr>
        <w:tabs>
          <w:tab w:val="left" w:pos="0"/>
          <w:tab w:val="left" w:pos="426"/>
          <w:tab w:val="left" w:pos="1473"/>
          <w:tab w:val="left" w:pos="4320"/>
        </w:tabs>
        <w:spacing w:after="0" w:line="100" w:lineRule="atLeast"/>
        <w:jc w:val="both"/>
        <w:rPr>
          <w:rFonts w:cs="Arial"/>
        </w:rPr>
      </w:pPr>
      <w:r>
        <w:rPr>
          <w:rFonts w:cs="Arial"/>
          <w:u w:val="single"/>
        </w:rPr>
        <w:t>HABILITACIÓ PROFESSIONAL</w:t>
      </w:r>
    </w:p>
    <w:p w14:paraId="7EE86A3D" w14:textId="77777777" w:rsidR="00141243" w:rsidRDefault="00141243">
      <w:pPr>
        <w:tabs>
          <w:tab w:val="left" w:pos="0"/>
          <w:tab w:val="left" w:pos="426"/>
          <w:tab w:val="left" w:pos="1473"/>
          <w:tab w:val="left" w:pos="4320"/>
        </w:tabs>
        <w:spacing w:after="0" w:line="100" w:lineRule="atLeast"/>
        <w:ind w:left="426"/>
        <w:jc w:val="both"/>
        <w:rPr>
          <w:rFonts w:cs="Arial"/>
        </w:rPr>
      </w:pPr>
    </w:p>
    <w:p w14:paraId="35409BE0" w14:textId="77777777" w:rsidR="00141243" w:rsidRDefault="00D2783F">
      <w:pPr>
        <w:pStyle w:val="Textindependent"/>
        <w:rPr>
          <w:rFonts w:cs="Arial"/>
          <w:sz w:val="22"/>
          <w:szCs w:val="22"/>
        </w:rPr>
      </w:pPr>
      <w:r>
        <w:rPr>
          <w:rFonts w:cs="Arial"/>
          <w:sz w:val="22"/>
          <w:szCs w:val="22"/>
          <w:lang w:val="ca-ES"/>
        </w:rPr>
        <w:t>No es requereix</w:t>
      </w:r>
    </w:p>
    <w:p w14:paraId="0AA8A1A4" w14:textId="77777777" w:rsidR="00141243" w:rsidRDefault="00141243">
      <w:pPr>
        <w:pStyle w:val="Pargrafdellista"/>
        <w:tabs>
          <w:tab w:val="left" w:pos="0"/>
          <w:tab w:val="left" w:pos="6561"/>
        </w:tabs>
        <w:ind w:left="0"/>
        <w:jc w:val="both"/>
        <w:rPr>
          <w:rFonts w:cs="Arial"/>
          <w:snapToGrid w:val="0"/>
        </w:rPr>
      </w:pPr>
    </w:p>
    <w:p w14:paraId="024DCC13"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G4. Certificats acreditatius del compliment de les normes de garantia de la qualitat i/o de gestió mediambiental</w:t>
      </w:r>
    </w:p>
    <w:p w14:paraId="7D9AB0EB"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3282142C" w14:textId="77777777" w:rsidR="00141243" w:rsidRDefault="00D2783F">
      <w:pPr>
        <w:widowControl w:val="0"/>
        <w:tabs>
          <w:tab w:val="left" w:pos="1473"/>
        </w:tabs>
        <w:autoSpaceDE w:val="0"/>
        <w:autoSpaceDN w:val="0"/>
        <w:jc w:val="both"/>
        <w:rPr>
          <w:rFonts w:cs="Arial"/>
        </w:rPr>
      </w:pPr>
      <w:r>
        <w:rPr>
          <w:rFonts w:cs="Arial"/>
        </w:rPr>
        <w:t>No es requereix</w:t>
      </w:r>
    </w:p>
    <w:p w14:paraId="434C9CA6"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Criteris d’adjudicació</w:t>
      </w:r>
    </w:p>
    <w:p w14:paraId="6D225CC6" w14:textId="77777777" w:rsidR="00141243" w:rsidRDefault="00141243">
      <w:pPr>
        <w:spacing w:after="0" w:line="240" w:lineRule="auto"/>
        <w:jc w:val="both"/>
        <w:rPr>
          <w:rFonts w:cs="Arial"/>
          <w:u w:val="single"/>
        </w:rPr>
      </w:pPr>
    </w:p>
    <w:p w14:paraId="5A4E1B47" w14:textId="77777777" w:rsidR="00141243" w:rsidRDefault="00D2783F">
      <w:pPr>
        <w:spacing w:after="0" w:line="240" w:lineRule="auto"/>
        <w:jc w:val="both"/>
        <w:rPr>
          <w:rFonts w:cs="Arial"/>
          <w:u w:val="single"/>
        </w:rPr>
      </w:pPr>
      <w:r>
        <w:rPr>
          <w:rFonts w:cs="Arial"/>
        </w:rPr>
        <w:t xml:space="preserve">H.1 </w:t>
      </w:r>
      <w:r>
        <w:rPr>
          <w:rFonts w:cs="Arial"/>
          <w:u w:val="single"/>
        </w:rPr>
        <w:t>Criteris:</w:t>
      </w:r>
    </w:p>
    <w:p w14:paraId="01795CAC" w14:textId="77777777" w:rsidR="00141243" w:rsidRDefault="00141243">
      <w:pPr>
        <w:spacing w:after="0" w:line="240" w:lineRule="auto"/>
        <w:jc w:val="both"/>
        <w:rPr>
          <w:rFonts w:cs="Arial"/>
        </w:rPr>
      </w:pPr>
    </w:p>
    <w:p w14:paraId="27E4D8D9" w14:textId="77777777" w:rsidR="00141243" w:rsidRDefault="00D2783F">
      <w:pPr>
        <w:spacing w:after="0" w:line="240" w:lineRule="auto"/>
        <w:jc w:val="both"/>
        <w:rPr>
          <w:rFonts w:cs="Arial"/>
        </w:rPr>
      </w:pPr>
      <w:r>
        <w:rPr>
          <w:rFonts w:cs="Arial"/>
        </w:rPr>
        <w:t xml:space="preserve">Les empreses licitadores proposaran una única marca/model de vehicle. La proposició d'un vehicle es refereix a una marca de fabricant determinada i un model de vehicle concret. L’empresa licitadora haurà de tenir en compte que la marca i el model que es proposa compleixi amb les prescripcions tècniques obligatòries que s'estableixen en el plec de prescripcions tècniques. </w:t>
      </w:r>
    </w:p>
    <w:p w14:paraId="115FD6AD" w14:textId="77777777" w:rsidR="00141243" w:rsidRDefault="00141243">
      <w:pPr>
        <w:pStyle w:val="Textindependent2"/>
        <w:spacing w:after="0" w:line="240" w:lineRule="auto"/>
        <w:jc w:val="both"/>
        <w:rPr>
          <w:rFonts w:ascii="Arial" w:hAnsi="Arial" w:cs="Arial"/>
          <w:sz w:val="22"/>
          <w:szCs w:val="22"/>
        </w:rPr>
      </w:pPr>
    </w:p>
    <w:p w14:paraId="24BB61A9" w14:textId="77777777" w:rsidR="00141243" w:rsidRDefault="00D2783F">
      <w:pPr>
        <w:pStyle w:val="Textindependent2"/>
        <w:spacing w:after="0" w:line="240" w:lineRule="auto"/>
        <w:jc w:val="both"/>
        <w:rPr>
          <w:rFonts w:ascii="Arial" w:hAnsi="Arial" w:cs="Arial"/>
          <w:sz w:val="22"/>
          <w:szCs w:val="22"/>
        </w:rPr>
      </w:pPr>
      <w:r>
        <w:rPr>
          <w:rFonts w:ascii="Arial" w:hAnsi="Arial" w:cs="Arial"/>
          <w:sz w:val="22"/>
          <w:szCs w:val="22"/>
        </w:rPr>
        <w:t>Sobre una puntuació màxima de 100 punts es distribuirà la puntuació de la següent forma:</w:t>
      </w:r>
    </w:p>
    <w:p w14:paraId="439E5212" w14:textId="77777777" w:rsidR="00141243" w:rsidRDefault="00141243">
      <w:pPr>
        <w:spacing w:after="0" w:line="240" w:lineRule="auto"/>
        <w:jc w:val="both"/>
        <w:rPr>
          <w:rFonts w:cs="Arial"/>
          <w:b/>
          <w:snapToGrid w:val="0"/>
          <w:lang w:eastAsia="es-ES"/>
        </w:rPr>
      </w:pPr>
    </w:p>
    <w:p w14:paraId="2BBF4B2E" w14:textId="77777777" w:rsidR="00141243" w:rsidRDefault="00D2783F">
      <w:pPr>
        <w:spacing w:after="0" w:line="240" w:lineRule="auto"/>
        <w:jc w:val="both"/>
        <w:rPr>
          <w:rFonts w:cs="Arial"/>
          <w:u w:val="single"/>
          <w:lang w:eastAsia="es-ES"/>
        </w:rPr>
      </w:pPr>
      <w:r>
        <w:rPr>
          <w:rFonts w:cs="Arial"/>
        </w:rPr>
        <w:t>H.1 A - CRITERIS SUBJECTIUS</w:t>
      </w:r>
      <w:r>
        <w:rPr>
          <w:rFonts w:cs="Arial"/>
          <w:u w:val="single"/>
          <w:lang w:eastAsia="es-ES"/>
        </w:rPr>
        <w:t xml:space="preserve"> </w:t>
      </w:r>
    </w:p>
    <w:p w14:paraId="64B3DC34" w14:textId="77777777" w:rsidR="00141243" w:rsidRDefault="00141243">
      <w:pPr>
        <w:spacing w:after="0" w:line="240" w:lineRule="auto"/>
        <w:jc w:val="both"/>
        <w:rPr>
          <w:rFonts w:cs="Arial"/>
          <w:b/>
          <w:snapToGrid w:val="0"/>
          <w:lang w:eastAsia="es-ES"/>
        </w:rPr>
      </w:pPr>
    </w:p>
    <w:p w14:paraId="6313B571" w14:textId="77777777" w:rsidR="00141243" w:rsidRDefault="00D2783F">
      <w:pPr>
        <w:tabs>
          <w:tab w:val="right" w:pos="396"/>
        </w:tabs>
        <w:autoSpaceDE w:val="0"/>
        <w:spacing w:after="0" w:line="240" w:lineRule="auto"/>
        <w:jc w:val="both"/>
        <w:rPr>
          <w:rFonts w:cs="Arial"/>
          <w:b/>
        </w:rPr>
      </w:pPr>
      <w:r>
        <w:rPr>
          <w:rFonts w:cs="Arial"/>
        </w:rPr>
        <w:t xml:space="preserve">Els vehicles que formen part d’aquesta licitació més enllà de la funció de transport inherent que els és pròpia, han de proporcionar una imatge corporativa homogènia d’alt valor representatiu. Per aquest motiu, en aquests vehicles </w:t>
      </w:r>
      <w:r>
        <w:rPr>
          <w:rFonts w:cs="Arial"/>
          <w:u w:val="single"/>
        </w:rPr>
        <w:t>s’afegeix aquesta valoració tècnica de caire subjectiu</w:t>
      </w:r>
      <w:r>
        <w:rPr>
          <w:rFonts w:cs="Arial"/>
        </w:rPr>
        <w:t xml:space="preserve"> dels vehicles oferts, per tal de poder-ne aplicar judicis de valor quant a disseny, estètica, ergonomia i seguretat d’una forma conjunta. Més enllà d’això, també és present el fet que aquests vehicles han de resultar harmònics amb la resta d’elements de la flota i el nivell de representació de la institució que els és implícit, alhora que han de transmetre una imatge elegant, sòbria i no ostentosa.</w:t>
      </w:r>
    </w:p>
    <w:p w14:paraId="0624A83D" w14:textId="77777777" w:rsidR="00141243" w:rsidRDefault="00141243">
      <w:pPr>
        <w:pStyle w:val="Textindependent"/>
        <w:rPr>
          <w:sz w:val="22"/>
          <w:szCs w:val="22"/>
        </w:rPr>
      </w:pPr>
    </w:p>
    <w:p w14:paraId="4756ED1F" w14:textId="77777777" w:rsidR="00141243" w:rsidRPr="007246D1" w:rsidRDefault="00D2783F">
      <w:pPr>
        <w:pStyle w:val="Textindependent"/>
        <w:numPr>
          <w:ilvl w:val="0"/>
          <w:numId w:val="12"/>
        </w:numPr>
        <w:rPr>
          <w:sz w:val="22"/>
          <w:szCs w:val="22"/>
          <w:lang w:val="en-GB"/>
        </w:rPr>
      </w:pPr>
      <w:r>
        <w:rPr>
          <w:rFonts w:cs="Arial"/>
          <w:sz w:val="22"/>
          <w:szCs w:val="22"/>
          <w:u w:val="single"/>
          <w:lang w:val="ca-ES"/>
        </w:rPr>
        <w:t>Disseny i estètica (fins a 8 punts)</w:t>
      </w:r>
    </w:p>
    <w:p w14:paraId="6CD3AA9B" w14:textId="77777777" w:rsidR="00141243" w:rsidRDefault="00D2783F">
      <w:pPr>
        <w:pStyle w:val="Textindependent"/>
        <w:ind w:left="502"/>
        <w:rPr>
          <w:rFonts w:cs="Arial"/>
          <w:sz w:val="22"/>
          <w:szCs w:val="22"/>
        </w:rPr>
      </w:pPr>
      <w:r>
        <w:rPr>
          <w:sz w:val="22"/>
          <w:szCs w:val="22"/>
        </w:rPr>
        <w:t xml:space="preserve">En </w:t>
      </w:r>
      <w:proofErr w:type="spellStart"/>
      <w:r>
        <w:rPr>
          <w:sz w:val="22"/>
          <w:szCs w:val="22"/>
        </w:rPr>
        <w:t>aques</w:t>
      </w:r>
      <w:proofErr w:type="spellEnd"/>
      <w:r>
        <w:rPr>
          <w:sz w:val="22"/>
          <w:szCs w:val="22"/>
        </w:rPr>
        <w:t xml:space="preserve"> </w:t>
      </w:r>
      <w:proofErr w:type="spellStart"/>
      <w:r>
        <w:rPr>
          <w:sz w:val="22"/>
          <w:szCs w:val="22"/>
        </w:rPr>
        <w:t>apartat</w:t>
      </w:r>
      <w:proofErr w:type="spellEnd"/>
      <w:r>
        <w:rPr>
          <w:sz w:val="22"/>
          <w:szCs w:val="22"/>
        </w:rPr>
        <w:t xml:space="preserve"> es valora el </w:t>
      </w:r>
      <w:proofErr w:type="spellStart"/>
      <w:r>
        <w:rPr>
          <w:sz w:val="22"/>
          <w:szCs w:val="22"/>
        </w:rPr>
        <w:t>disseny</w:t>
      </w:r>
      <w:proofErr w:type="spellEnd"/>
      <w:r>
        <w:rPr>
          <w:sz w:val="22"/>
          <w:szCs w:val="22"/>
        </w:rPr>
        <w:t xml:space="preserve"> i </w:t>
      </w:r>
      <w:proofErr w:type="spellStart"/>
      <w:r>
        <w:rPr>
          <w:sz w:val="22"/>
          <w:szCs w:val="22"/>
        </w:rPr>
        <w:t>estètica</w:t>
      </w:r>
      <w:proofErr w:type="spellEnd"/>
      <w:r>
        <w:rPr>
          <w:sz w:val="22"/>
          <w:szCs w:val="22"/>
        </w:rPr>
        <w:t xml:space="preserve"> del </w:t>
      </w:r>
      <w:proofErr w:type="spellStart"/>
      <w:r>
        <w:rPr>
          <w:sz w:val="22"/>
          <w:szCs w:val="22"/>
        </w:rPr>
        <w:t>vehicle</w:t>
      </w:r>
      <w:proofErr w:type="spellEnd"/>
      <w:r>
        <w:rPr>
          <w:sz w:val="22"/>
          <w:szCs w:val="22"/>
        </w:rPr>
        <w:t xml:space="preserve"> </w:t>
      </w:r>
      <w:proofErr w:type="spellStart"/>
      <w:r>
        <w:rPr>
          <w:sz w:val="22"/>
          <w:szCs w:val="22"/>
        </w:rPr>
        <w:t>ofert</w:t>
      </w:r>
      <w:proofErr w:type="spellEnd"/>
      <w:r>
        <w:rPr>
          <w:sz w:val="22"/>
          <w:szCs w:val="22"/>
        </w:rPr>
        <w:t xml:space="preserve"> que ha de </w:t>
      </w:r>
      <w:proofErr w:type="spellStart"/>
      <w:r>
        <w:rPr>
          <w:sz w:val="22"/>
          <w:szCs w:val="22"/>
        </w:rPr>
        <w:t>tenir</w:t>
      </w:r>
      <w:proofErr w:type="spellEnd"/>
      <w:r>
        <w:rPr>
          <w:sz w:val="22"/>
          <w:szCs w:val="22"/>
        </w:rPr>
        <w:t xml:space="preserve"> </w:t>
      </w:r>
      <w:r>
        <w:rPr>
          <w:rFonts w:cs="Arial"/>
          <w:sz w:val="22"/>
          <w:szCs w:val="22"/>
        </w:rPr>
        <w:t xml:space="preserve">un </w:t>
      </w:r>
      <w:proofErr w:type="spellStart"/>
      <w:r>
        <w:rPr>
          <w:rFonts w:cs="Arial"/>
          <w:sz w:val="22"/>
          <w:szCs w:val="22"/>
        </w:rPr>
        <w:t>equilibri</w:t>
      </w:r>
      <w:proofErr w:type="spellEnd"/>
      <w:r>
        <w:rPr>
          <w:rFonts w:cs="Arial"/>
          <w:sz w:val="22"/>
          <w:szCs w:val="22"/>
        </w:rPr>
        <w:t xml:space="preserve"> correcte entre </w:t>
      </w:r>
      <w:proofErr w:type="spellStart"/>
      <w:r>
        <w:rPr>
          <w:rFonts w:cs="Arial"/>
          <w:sz w:val="22"/>
          <w:szCs w:val="22"/>
        </w:rPr>
        <w:t>disseny</w:t>
      </w:r>
      <w:proofErr w:type="spellEnd"/>
      <w:r>
        <w:rPr>
          <w:rFonts w:cs="Arial"/>
          <w:sz w:val="22"/>
          <w:szCs w:val="22"/>
        </w:rPr>
        <w:t xml:space="preserve"> funcional i </w:t>
      </w:r>
      <w:proofErr w:type="spellStart"/>
      <w:r>
        <w:rPr>
          <w:rFonts w:cs="Arial"/>
          <w:sz w:val="22"/>
          <w:szCs w:val="22"/>
        </w:rPr>
        <w:t>estètica</w:t>
      </w:r>
      <w:proofErr w:type="spellEnd"/>
      <w:r>
        <w:rPr>
          <w:rFonts w:cs="Arial"/>
          <w:sz w:val="22"/>
          <w:szCs w:val="22"/>
        </w:rPr>
        <w:t xml:space="preserve"> formal, que </w:t>
      </w:r>
      <w:proofErr w:type="spellStart"/>
      <w:r>
        <w:rPr>
          <w:rFonts w:cs="Arial"/>
          <w:sz w:val="22"/>
          <w:szCs w:val="22"/>
        </w:rPr>
        <w:t>doni</w:t>
      </w:r>
      <w:proofErr w:type="spellEnd"/>
      <w:r>
        <w:rPr>
          <w:rFonts w:cs="Arial"/>
          <w:sz w:val="22"/>
          <w:szCs w:val="22"/>
        </w:rPr>
        <w:t xml:space="preserve"> una </w:t>
      </w:r>
      <w:proofErr w:type="spellStart"/>
      <w:r>
        <w:rPr>
          <w:rFonts w:cs="Arial"/>
          <w:sz w:val="22"/>
          <w:szCs w:val="22"/>
        </w:rPr>
        <w:t>imatge</w:t>
      </w:r>
      <w:proofErr w:type="spellEnd"/>
      <w:r>
        <w:rPr>
          <w:rFonts w:cs="Arial"/>
          <w:sz w:val="22"/>
          <w:szCs w:val="22"/>
        </w:rPr>
        <w:t xml:space="preserve"> </w:t>
      </w:r>
      <w:proofErr w:type="spellStart"/>
      <w:r>
        <w:rPr>
          <w:rFonts w:cs="Arial"/>
          <w:sz w:val="22"/>
          <w:szCs w:val="22"/>
        </w:rPr>
        <w:t>adient</w:t>
      </w:r>
      <w:proofErr w:type="spellEnd"/>
      <w:r>
        <w:rPr>
          <w:rFonts w:cs="Arial"/>
          <w:sz w:val="22"/>
          <w:szCs w:val="22"/>
        </w:rPr>
        <w:t xml:space="preserve"> per a la cobertura </w:t>
      </w:r>
      <w:proofErr w:type="spellStart"/>
      <w:r>
        <w:rPr>
          <w:rFonts w:cs="Arial"/>
          <w:sz w:val="22"/>
          <w:szCs w:val="22"/>
        </w:rPr>
        <w:t>dels</w:t>
      </w:r>
      <w:proofErr w:type="spellEnd"/>
      <w:r>
        <w:rPr>
          <w:rFonts w:cs="Arial"/>
          <w:sz w:val="22"/>
          <w:szCs w:val="22"/>
        </w:rPr>
        <w:t xml:space="preserve"> </w:t>
      </w:r>
      <w:proofErr w:type="spellStart"/>
      <w:r>
        <w:rPr>
          <w:rFonts w:cs="Arial"/>
          <w:sz w:val="22"/>
          <w:szCs w:val="22"/>
        </w:rPr>
        <w:t>serveis</w:t>
      </w:r>
      <w:proofErr w:type="spellEnd"/>
      <w:r>
        <w:rPr>
          <w:rFonts w:cs="Arial"/>
          <w:sz w:val="22"/>
          <w:szCs w:val="22"/>
        </w:rPr>
        <w:t xml:space="preserve"> de </w:t>
      </w:r>
      <w:proofErr w:type="spellStart"/>
      <w:r>
        <w:rPr>
          <w:rFonts w:cs="Arial"/>
          <w:sz w:val="22"/>
          <w:szCs w:val="22"/>
        </w:rPr>
        <w:t>representació</w:t>
      </w:r>
      <w:proofErr w:type="spellEnd"/>
      <w:r>
        <w:rPr>
          <w:rFonts w:cs="Arial"/>
          <w:sz w:val="22"/>
          <w:szCs w:val="22"/>
        </w:rPr>
        <w:t xml:space="preserve">. La </w:t>
      </w:r>
      <w:proofErr w:type="spellStart"/>
      <w:r>
        <w:rPr>
          <w:rFonts w:cs="Arial"/>
          <w:sz w:val="22"/>
          <w:szCs w:val="22"/>
        </w:rPr>
        <w:t>imatge</w:t>
      </w:r>
      <w:proofErr w:type="spellEnd"/>
      <w:r>
        <w:rPr>
          <w:rFonts w:cs="Arial"/>
          <w:sz w:val="22"/>
          <w:szCs w:val="22"/>
        </w:rPr>
        <w:t xml:space="preserve"> exterior del </w:t>
      </w:r>
      <w:proofErr w:type="spellStart"/>
      <w:r>
        <w:rPr>
          <w:rFonts w:cs="Arial"/>
          <w:sz w:val="22"/>
          <w:szCs w:val="22"/>
        </w:rPr>
        <w:t>vehicle</w:t>
      </w:r>
      <w:proofErr w:type="spellEnd"/>
      <w:r>
        <w:rPr>
          <w:rFonts w:cs="Arial"/>
          <w:sz w:val="22"/>
          <w:szCs w:val="22"/>
        </w:rPr>
        <w:t xml:space="preserve"> ha de ser </w:t>
      </w:r>
      <w:r>
        <w:rPr>
          <w:rFonts w:cs="Arial"/>
          <w:sz w:val="22"/>
          <w:szCs w:val="22"/>
        </w:rPr>
        <w:lastRenderedPageBreak/>
        <w:t xml:space="preserve">discreta, </w:t>
      </w:r>
      <w:proofErr w:type="spellStart"/>
      <w:r>
        <w:rPr>
          <w:rFonts w:cs="Arial"/>
          <w:sz w:val="22"/>
          <w:szCs w:val="22"/>
        </w:rPr>
        <w:t>sense</w:t>
      </w:r>
      <w:proofErr w:type="spellEnd"/>
      <w:r>
        <w:rPr>
          <w:rFonts w:cs="Arial"/>
          <w:sz w:val="22"/>
          <w:szCs w:val="22"/>
        </w:rPr>
        <w:t xml:space="preserve"> </w:t>
      </w:r>
      <w:proofErr w:type="spellStart"/>
      <w:r>
        <w:rPr>
          <w:rFonts w:cs="Arial"/>
          <w:sz w:val="22"/>
          <w:szCs w:val="22"/>
        </w:rPr>
        <w:t>distintius</w:t>
      </w:r>
      <w:proofErr w:type="spellEnd"/>
      <w:r>
        <w:rPr>
          <w:rFonts w:cs="Arial"/>
          <w:sz w:val="22"/>
          <w:szCs w:val="22"/>
        </w:rPr>
        <w:t xml:space="preserve">, ni marques identificables al capó o porta posterior, ni </w:t>
      </w:r>
      <w:proofErr w:type="spellStart"/>
      <w:r>
        <w:rPr>
          <w:rFonts w:cs="Arial"/>
          <w:sz w:val="22"/>
          <w:szCs w:val="22"/>
        </w:rPr>
        <w:t>aspectes</w:t>
      </w:r>
      <w:proofErr w:type="spellEnd"/>
      <w:r>
        <w:rPr>
          <w:rFonts w:cs="Arial"/>
          <w:sz w:val="22"/>
          <w:szCs w:val="22"/>
        </w:rPr>
        <w:t xml:space="preserve"> de luxe, ni llandes </w:t>
      </w:r>
      <w:proofErr w:type="spellStart"/>
      <w:r>
        <w:rPr>
          <w:rFonts w:cs="Arial"/>
          <w:sz w:val="22"/>
          <w:szCs w:val="22"/>
        </w:rPr>
        <w:t>massa</w:t>
      </w:r>
      <w:proofErr w:type="spellEnd"/>
      <w:r>
        <w:rPr>
          <w:rFonts w:cs="Arial"/>
          <w:sz w:val="22"/>
          <w:szCs w:val="22"/>
        </w:rPr>
        <w:t xml:space="preserve"> esportives. </w:t>
      </w:r>
    </w:p>
    <w:p w14:paraId="0F44EF2D" w14:textId="77777777" w:rsidR="00141243" w:rsidRDefault="00141243">
      <w:pPr>
        <w:pStyle w:val="Textindependent"/>
        <w:ind w:left="502"/>
        <w:rPr>
          <w:rFonts w:cs="Arial"/>
          <w:sz w:val="22"/>
          <w:szCs w:val="22"/>
        </w:rPr>
      </w:pPr>
    </w:p>
    <w:p w14:paraId="6298565B" w14:textId="77777777" w:rsidR="00141243" w:rsidRDefault="00D2783F">
      <w:pPr>
        <w:pStyle w:val="Textindependent"/>
        <w:ind w:left="502"/>
        <w:rPr>
          <w:rFonts w:cs="Arial"/>
          <w:sz w:val="22"/>
          <w:szCs w:val="22"/>
        </w:rPr>
      </w:pPr>
      <w:r>
        <w:rPr>
          <w:rFonts w:cs="Arial"/>
          <w:sz w:val="22"/>
          <w:szCs w:val="22"/>
        </w:rPr>
        <w:t xml:space="preserve">A la </w:t>
      </w:r>
      <w:proofErr w:type="spellStart"/>
      <w:r>
        <w:rPr>
          <w:rFonts w:cs="Arial"/>
          <w:sz w:val="22"/>
          <w:szCs w:val="22"/>
        </w:rPr>
        <w:t>mateixa</w:t>
      </w:r>
      <w:proofErr w:type="spellEnd"/>
      <w:r>
        <w:rPr>
          <w:rFonts w:cs="Arial"/>
          <w:sz w:val="22"/>
          <w:szCs w:val="22"/>
        </w:rPr>
        <w:t xml:space="preserve"> vegada, el </w:t>
      </w:r>
      <w:proofErr w:type="spellStart"/>
      <w:r>
        <w:rPr>
          <w:rFonts w:cs="Arial"/>
          <w:sz w:val="22"/>
          <w:szCs w:val="22"/>
        </w:rPr>
        <w:t>vehicle</w:t>
      </w:r>
      <w:proofErr w:type="spellEnd"/>
      <w:r>
        <w:rPr>
          <w:rFonts w:cs="Arial"/>
          <w:sz w:val="22"/>
          <w:szCs w:val="22"/>
        </w:rPr>
        <w:t xml:space="preserve"> ha de </w:t>
      </w:r>
      <w:proofErr w:type="spellStart"/>
      <w:r>
        <w:rPr>
          <w:rFonts w:cs="Arial"/>
          <w:sz w:val="22"/>
          <w:szCs w:val="22"/>
        </w:rPr>
        <w:t>disposar</w:t>
      </w:r>
      <w:proofErr w:type="spellEnd"/>
      <w:r>
        <w:rPr>
          <w:rFonts w:cs="Arial"/>
          <w:sz w:val="22"/>
          <w:szCs w:val="22"/>
        </w:rPr>
        <w:t xml:space="preserve"> </w:t>
      </w:r>
      <w:proofErr w:type="spellStart"/>
      <w:r>
        <w:rPr>
          <w:rFonts w:cs="Arial"/>
          <w:sz w:val="22"/>
          <w:szCs w:val="22"/>
        </w:rPr>
        <w:t>d’una</w:t>
      </w:r>
      <w:proofErr w:type="spellEnd"/>
      <w:r>
        <w:rPr>
          <w:rFonts w:cs="Arial"/>
          <w:sz w:val="22"/>
          <w:szCs w:val="22"/>
        </w:rPr>
        <w:t xml:space="preserve"> </w:t>
      </w:r>
      <w:proofErr w:type="spellStart"/>
      <w:r>
        <w:rPr>
          <w:rFonts w:cs="Arial"/>
          <w:sz w:val="22"/>
          <w:szCs w:val="22"/>
        </w:rPr>
        <w:t>imatge</w:t>
      </w:r>
      <w:proofErr w:type="spellEnd"/>
      <w:r>
        <w:rPr>
          <w:rFonts w:cs="Arial"/>
          <w:sz w:val="22"/>
          <w:szCs w:val="22"/>
        </w:rPr>
        <w:t xml:space="preserve"> </w:t>
      </w:r>
      <w:proofErr w:type="spellStart"/>
      <w:r>
        <w:rPr>
          <w:rFonts w:cs="Arial"/>
          <w:sz w:val="22"/>
          <w:szCs w:val="22"/>
        </w:rPr>
        <w:t>adient</w:t>
      </w:r>
      <w:proofErr w:type="spellEnd"/>
      <w:r>
        <w:rPr>
          <w:rFonts w:cs="Arial"/>
          <w:sz w:val="22"/>
          <w:szCs w:val="22"/>
        </w:rPr>
        <w:t xml:space="preserve"> també de </w:t>
      </w:r>
      <w:proofErr w:type="spellStart"/>
      <w:r>
        <w:rPr>
          <w:rFonts w:cs="Arial"/>
          <w:sz w:val="22"/>
          <w:szCs w:val="22"/>
        </w:rPr>
        <w:t>l’interior</w:t>
      </w:r>
      <w:proofErr w:type="spellEnd"/>
      <w:r>
        <w:rPr>
          <w:rFonts w:cs="Arial"/>
          <w:sz w:val="22"/>
          <w:szCs w:val="22"/>
        </w:rPr>
        <w:t xml:space="preserve">, </w:t>
      </w:r>
      <w:proofErr w:type="spellStart"/>
      <w:r>
        <w:rPr>
          <w:rFonts w:cs="Arial"/>
          <w:sz w:val="22"/>
          <w:szCs w:val="22"/>
        </w:rPr>
        <w:t>amb</w:t>
      </w:r>
      <w:proofErr w:type="spellEnd"/>
      <w:r>
        <w:rPr>
          <w:rFonts w:cs="Arial"/>
          <w:sz w:val="22"/>
          <w:szCs w:val="22"/>
        </w:rPr>
        <w:t xml:space="preserve"> </w:t>
      </w:r>
      <w:proofErr w:type="spellStart"/>
      <w:r>
        <w:rPr>
          <w:rFonts w:cs="Arial"/>
          <w:sz w:val="22"/>
          <w:szCs w:val="22"/>
        </w:rPr>
        <w:t>habitacle</w:t>
      </w:r>
      <w:proofErr w:type="spellEnd"/>
      <w:r>
        <w:rPr>
          <w:rFonts w:cs="Arial"/>
          <w:sz w:val="22"/>
          <w:szCs w:val="22"/>
        </w:rPr>
        <w:t xml:space="preserve"> </w:t>
      </w:r>
      <w:proofErr w:type="spellStart"/>
      <w:r>
        <w:rPr>
          <w:rFonts w:cs="Arial"/>
          <w:sz w:val="22"/>
          <w:szCs w:val="22"/>
        </w:rPr>
        <w:t>espaiós</w:t>
      </w:r>
      <w:proofErr w:type="spellEnd"/>
      <w:r>
        <w:rPr>
          <w:rFonts w:cs="Arial"/>
          <w:sz w:val="22"/>
          <w:szCs w:val="22"/>
        </w:rPr>
        <w:t xml:space="preserve"> que </w:t>
      </w:r>
      <w:proofErr w:type="spellStart"/>
      <w:r>
        <w:rPr>
          <w:rFonts w:cs="Arial"/>
          <w:sz w:val="22"/>
          <w:szCs w:val="22"/>
        </w:rPr>
        <w:t>permeti</w:t>
      </w:r>
      <w:proofErr w:type="spellEnd"/>
      <w:r>
        <w:rPr>
          <w:rFonts w:cs="Arial"/>
          <w:sz w:val="22"/>
          <w:szCs w:val="22"/>
        </w:rPr>
        <w:t xml:space="preserve"> </w:t>
      </w:r>
      <w:proofErr w:type="spellStart"/>
      <w:r>
        <w:rPr>
          <w:rFonts w:cs="Arial"/>
          <w:sz w:val="22"/>
          <w:szCs w:val="22"/>
        </w:rPr>
        <w:t>executar</w:t>
      </w:r>
      <w:proofErr w:type="spellEnd"/>
      <w:r>
        <w:rPr>
          <w:rFonts w:cs="Arial"/>
          <w:sz w:val="22"/>
          <w:szCs w:val="22"/>
        </w:rPr>
        <w:t xml:space="preserve"> </w:t>
      </w:r>
      <w:proofErr w:type="spellStart"/>
      <w:r>
        <w:rPr>
          <w:rFonts w:cs="Arial"/>
          <w:sz w:val="22"/>
          <w:szCs w:val="22"/>
        </w:rPr>
        <w:t>adientment</w:t>
      </w:r>
      <w:proofErr w:type="spellEnd"/>
      <w:r>
        <w:rPr>
          <w:rFonts w:cs="Arial"/>
          <w:sz w:val="22"/>
          <w:szCs w:val="22"/>
        </w:rPr>
        <w:t xml:space="preserve"> les tasques </w:t>
      </w:r>
      <w:proofErr w:type="spellStart"/>
      <w:r>
        <w:rPr>
          <w:rFonts w:cs="Arial"/>
          <w:sz w:val="22"/>
          <w:szCs w:val="22"/>
        </w:rPr>
        <w:t>dels</w:t>
      </w:r>
      <w:proofErr w:type="spellEnd"/>
      <w:r>
        <w:rPr>
          <w:rFonts w:cs="Arial"/>
          <w:sz w:val="22"/>
          <w:szCs w:val="22"/>
        </w:rPr>
        <w:t xml:space="preserve"> </w:t>
      </w:r>
      <w:proofErr w:type="spellStart"/>
      <w:r>
        <w:rPr>
          <w:rFonts w:cs="Arial"/>
          <w:sz w:val="22"/>
          <w:szCs w:val="22"/>
        </w:rPr>
        <w:t>xofers</w:t>
      </w:r>
      <w:proofErr w:type="spellEnd"/>
      <w:r>
        <w:rPr>
          <w:rFonts w:cs="Arial"/>
          <w:sz w:val="22"/>
          <w:szCs w:val="22"/>
        </w:rPr>
        <w:t xml:space="preserve"> de </w:t>
      </w:r>
      <w:proofErr w:type="spellStart"/>
      <w:r>
        <w:rPr>
          <w:rFonts w:cs="Arial"/>
          <w:sz w:val="22"/>
          <w:szCs w:val="22"/>
        </w:rPr>
        <w:t>representació</w:t>
      </w:r>
      <w:proofErr w:type="spellEnd"/>
      <w:r>
        <w:rPr>
          <w:rFonts w:cs="Arial"/>
          <w:sz w:val="22"/>
          <w:szCs w:val="22"/>
        </w:rPr>
        <w:t xml:space="preserve"> i </w:t>
      </w:r>
      <w:proofErr w:type="spellStart"/>
      <w:r>
        <w:rPr>
          <w:rFonts w:cs="Arial"/>
          <w:sz w:val="22"/>
          <w:szCs w:val="22"/>
        </w:rPr>
        <w:t>dels</w:t>
      </w:r>
      <w:proofErr w:type="spellEnd"/>
      <w:r>
        <w:rPr>
          <w:rFonts w:cs="Arial"/>
          <w:sz w:val="22"/>
          <w:szCs w:val="22"/>
        </w:rPr>
        <w:t xml:space="preserve"> </w:t>
      </w:r>
      <w:proofErr w:type="spellStart"/>
      <w:r>
        <w:rPr>
          <w:rFonts w:cs="Arial"/>
          <w:sz w:val="22"/>
          <w:szCs w:val="22"/>
        </w:rPr>
        <w:t>escortes</w:t>
      </w:r>
      <w:proofErr w:type="spellEnd"/>
      <w:r>
        <w:rPr>
          <w:rFonts w:cs="Arial"/>
          <w:sz w:val="22"/>
          <w:szCs w:val="22"/>
        </w:rPr>
        <w:t xml:space="preserve">, </w:t>
      </w:r>
      <w:proofErr w:type="spellStart"/>
      <w:r>
        <w:rPr>
          <w:rFonts w:cs="Arial"/>
          <w:sz w:val="22"/>
          <w:szCs w:val="22"/>
        </w:rPr>
        <w:t>fins</w:t>
      </w:r>
      <w:proofErr w:type="spellEnd"/>
      <w:r>
        <w:rPr>
          <w:rFonts w:cs="Arial"/>
          <w:sz w:val="22"/>
          <w:szCs w:val="22"/>
        </w:rPr>
        <w:t xml:space="preserve"> i </w:t>
      </w:r>
      <w:proofErr w:type="spellStart"/>
      <w:r>
        <w:rPr>
          <w:rFonts w:cs="Arial"/>
          <w:sz w:val="22"/>
          <w:szCs w:val="22"/>
        </w:rPr>
        <w:t>tot</w:t>
      </w:r>
      <w:proofErr w:type="spellEnd"/>
      <w:r>
        <w:rPr>
          <w:rFonts w:cs="Arial"/>
          <w:sz w:val="22"/>
          <w:szCs w:val="22"/>
        </w:rPr>
        <w:t xml:space="preserve"> en casos </w:t>
      </w:r>
      <w:proofErr w:type="spellStart"/>
      <w:r>
        <w:rPr>
          <w:rFonts w:cs="Arial"/>
          <w:sz w:val="22"/>
          <w:szCs w:val="22"/>
        </w:rPr>
        <w:t>d’emergència</w:t>
      </w:r>
      <w:proofErr w:type="spellEnd"/>
      <w:r>
        <w:rPr>
          <w:rFonts w:cs="Arial"/>
          <w:sz w:val="22"/>
          <w:szCs w:val="22"/>
        </w:rPr>
        <w:t xml:space="preserve">; </w:t>
      </w:r>
      <w:proofErr w:type="spellStart"/>
      <w:r>
        <w:rPr>
          <w:rFonts w:cs="Arial"/>
          <w:sz w:val="22"/>
          <w:szCs w:val="22"/>
        </w:rPr>
        <w:t>amb</w:t>
      </w:r>
      <w:proofErr w:type="spellEnd"/>
      <w:r>
        <w:rPr>
          <w:rFonts w:cs="Arial"/>
          <w:sz w:val="22"/>
          <w:szCs w:val="22"/>
        </w:rPr>
        <w:t xml:space="preserve"> </w:t>
      </w:r>
      <w:proofErr w:type="spellStart"/>
      <w:r>
        <w:rPr>
          <w:rFonts w:cs="Arial"/>
          <w:sz w:val="22"/>
          <w:szCs w:val="22"/>
        </w:rPr>
        <w:t>bons</w:t>
      </w:r>
      <w:proofErr w:type="spellEnd"/>
      <w:r>
        <w:rPr>
          <w:rFonts w:cs="Arial"/>
          <w:sz w:val="22"/>
          <w:szCs w:val="22"/>
        </w:rPr>
        <w:t xml:space="preserve"> </w:t>
      </w:r>
      <w:proofErr w:type="spellStart"/>
      <w:r>
        <w:rPr>
          <w:rFonts w:cs="Arial"/>
          <w:sz w:val="22"/>
          <w:szCs w:val="22"/>
        </w:rPr>
        <w:t>acabats</w:t>
      </w:r>
      <w:proofErr w:type="spellEnd"/>
      <w:r>
        <w:rPr>
          <w:rFonts w:cs="Arial"/>
          <w:sz w:val="22"/>
          <w:szCs w:val="22"/>
        </w:rPr>
        <w:t xml:space="preserve">, que </w:t>
      </w:r>
      <w:proofErr w:type="spellStart"/>
      <w:r>
        <w:rPr>
          <w:rFonts w:cs="Arial"/>
          <w:sz w:val="22"/>
          <w:szCs w:val="22"/>
        </w:rPr>
        <w:t>estiguin</w:t>
      </w:r>
      <w:proofErr w:type="spellEnd"/>
      <w:r>
        <w:rPr>
          <w:rFonts w:cs="Arial"/>
          <w:sz w:val="22"/>
          <w:szCs w:val="22"/>
        </w:rPr>
        <w:t xml:space="preserve"> </w:t>
      </w:r>
      <w:proofErr w:type="spellStart"/>
      <w:r>
        <w:rPr>
          <w:rFonts w:cs="Arial"/>
          <w:sz w:val="22"/>
          <w:szCs w:val="22"/>
        </w:rPr>
        <w:t>alineats</w:t>
      </w:r>
      <w:proofErr w:type="spellEnd"/>
      <w:r>
        <w:rPr>
          <w:rFonts w:cs="Arial"/>
          <w:sz w:val="22"/>
          <w:szCs w:val="22"/>
        </w:rPr>
        <w:t xml:space="preserve"> </w:t>
      </w:r>
      <w:proofErr w:type="spellStart"/>
      <w:r>
        <w:rPr>
          <w:rFonts w:cs="Arial"/>
          <w:sz w:val="22"/>
          <w:szCs w:val="22"/>
        </w:rPr>
        <w:t>amb</w:t>
      </w:r>
      <w:proofErr w:type="spellEnd"/>
      <w:r>
        <w:rPr>
          <w:rFonts w:cs="Arial"/>
          <w:sz w:val="22"/>
          <w:szCs w:val="22"/>
        </w:rPr>
        <w:t xml:space="preserve"> la </w:t>
      </w:r>
      <w:proofErr w:type="spellStart"/>
      <w:r>
        <w:rPr>
          <w:rFonts w:cs="Arial"/>
          <w:sz w:val="22"/>
          <w:szCs w:val="22"/>
        </w:rPr>
        <w:t>imatge</w:t>
      </w:r>
      <w:proofErr w:type="spellEnd"/>
      <w:r>
        <w:rPr>
          <w:rFonts w:cs="Arial"/>
          <w:sz w:val="22"/>
          <w:szCs w:val="22"/>
        </w:rPr>
        <w:t xml:space="preserve"> exterior </w:t>
      </w:r>
      <w:proofErr w:type="spellStart"/>
      <w:r>
        <w:rPr>
          <w:rFonts w:cs="Arial"/>
          <w:sz w:val="22"/>
          <w:szCs w:val="22"/>
        </w:rPr>
        <w:t>esmentada</w:t>
      </w:r>
      <w:proofErr w:type="spellEnd"/>
      <w:r>
        <w:rPr>
          <w:rFonts w:cs="Arial"/>
          <w:sz w:val="22"/>
          <w:szCs w:val="22"/>
        </w:rPr>
        <w:t xml:space="preserve">. </w:t>
      </w:r>
      <w:proofErr w:type="spellStart"/>
      <w:r>
        <w:rPr>
          <w:rFonts w:cs="Arial"/>
          <w:sz w:val="22"/>
          <w:szCs w:val="22"/>
        </w:rPr>
        <w:t>Finalment</w:t>
      </w:r>
      <w:proofErr w:type="spellEnd"/>
      <w:r>
        <w:rPr>
          <w:rFonts w:cs="Arial"/>
          <w:sz w:val="22"/>
          <w:szCs w:val="22"/>
        </w:rPr>
        <w:t xml:space="preserve">, en </w:t>
      </w:r>
      <w:proofErr w:type="spellStart"/>
      <w:r>
        <w:rPr>
          <w:rFonts w:cs="Arial"/>
          <w:sz w:val="22"/>
          <w:szCs w:val="22"/>
        </w:rPr>
        <w:t>l’àmbit</w:t>
      </w:r>
      <w:proofErr w:type="spellEnd"/>
      <w:r>
        <w:rPr>
          <w:rFonts w:cs="Arial"/>
          <w:sz w:val="22"/>
          <w:szCs w:val="22"/>
        </w:rPr>
        <w:t xml:space="preserve"> de flota, </w:t>
      </w:r>
      <w:proofErr w:type="spellStart"/>
      <w:r>
        <w:rPr>
          <w:rFonts w:cs="Arial"/>
          <w:sz w:val="22"/>
          <w:szCs w:val="22"/>
        </w:rPr>
        <w:t>s’ha</w:t>
      </w:r>
      <w:proofErr w:type="spellEnd"/>
      <w:r>
        <w:rPr>
          <w:rFonts w:cs="Arial"/>
          <w:sz w:val="22"/>
          <w:szCs w:val="22"/>
        </w:rPr>
        <w:t xml:space="preserve"> </w:t>
      </w:r>
      <w:proofErr w:type="spellStart"/>
      <w:r>
        <w:rPr>
          <w:rFonts w:cs="Arial"/>
          <w:sz w:val="22"/>
          <w:szCs w:val="22"/>
        </w:rPr>
        <w:t>d’homogeneïtzar</w:t>
      </w:r>
      <w:proofErr w:type="spellEnd"/>
      <w:r>
        <w:rPr>
          <w:rFonts w:cs="Arial"/>
          <w:sz w:val="22"/>
          <w:szCs w:val="22"/>
        </w:rPr>
        <w:t xml:space="preserve"> i </w:t>
      </w:r>
      <w:proofErr w:type="spellStart"/>
      <w:r>
        <w:rPr>
          <w:rFonts w:cs="Arial"/>
          <w:sz w:val="22"/>
          <w:szCs w:val="22"/>
        </w:rPr>
        <w:t>normalitzar</w:t>
      </w:r>
      <w:proofErr w:type="spellEnd"/>
      <w:r>
        <w:rPr>
          <w:rFonts w:cs="Arial"/>
          <w:sz w:val="22"/>
          <w:szCs w:val="22"/>
        </w:rPr>
        <w:t xml:space="preserve"> a les tasques de </w:t>
      </w:r>
      <w:proofErr w:type="spellStart"/>
      <w:r>
        <w:rPr>
          <w:rFonts w:cs="Arial"/>
          <w:sz w:val="22"/>
          <w:szCs w:val="22"/>
        </w:rPr>
        <w:t>representació</w:t>
      </w:r>
      <w:proofErr w:type="spellEnd"/>
      <w:r>
        <w:rPr>
          <w:rFonts w:cs="Arial"/>
          <w:sz w:val="22"/>
          <w:szCs w:val="22"/>
        </w:rPr>
        <w:t xml:space="preserve"> que han de donar cobertura </w:t>
      </w:r>
      <w:proofErr w:type="spellStart"/>
      <w:r>
        <w:rPr>
          <w:rFonts w:cs="Arial"/>
          <w:sz w:val="22"/>
          <w:szCs w:val="22"/>
        </w:rPr>
        <w:t>aquests</w:t>
      </w:r>
      <w:proofErr w:type="spellEnd"/>
      <w:r>
        <w:rPr>
          <w:rFonts w:cs="Arial"/>
          <w:sz w:val="22"/>
          <w:szCs w:val="22"/>
        </w:rPr>
        <w:t xml:space="preserve"> </w:t>
      </w:r>
      <w:proofErr w:type="spellStart"/>
      <w:r>
        <w:rPr>
          <w:rFonts w:cs="Arial"/>
          <w:sz w:val="22"/>
          <w:szCs w:val="22"/>
        </w:rPr>
        <w:t>vehicles</w:t>
      </w:r>
      <w:proofErr w:type="spellEnd"/>
      <w:r>
        <w:rPr>
          <w:rFonts w:cs="Arial"/>
          <w:sz w:val="22"/>
          <w:szCs w:val="22"/>
        </w:rPr>
        <w:t>.</w:t>
      </w:r>
    </w:p>
    <w:p w14:paraId="0935C611" w14:textId="77777777" w:rsidR="00141243" w:rsidRDefault="00141243">
      <w:pPr>
        <w:pStyle w:val="Textindependent"/>
        <w:ind w:left="502"/>
        <w:rPr>
          <w:rFonts w:cs="Arial"/>
          <w:sz w:val="22"/>
          <w:szCs w:val="22"/>
        </w:rPr>
      </w:pPr>
    </w:p>
    <w:p w14:paraId="6EFC27F4" w14:textId="77777777" w:rsidR="00141243" w:rsidRDefault="00D2783F">
      <w:pPr>
        <w:pStyle w:val="Textindependent"/>
        <w:ind w:left="502"/>
        <w:rPr>
          <w:rFonts w:cs="Arial"/>
          <w:sz w:val="22"/>
          <w:szCs w:val="22"/>
        </w:rPr>
      </w:pPr>
      <w:proofErr w:type="spellStart"/>
      <w:r>
        <w:rPr>
          <w:rFonts w:cs="Arial"/>
          <w:sz w:val="22"/>
          <w:szCs w:val="22"/>
        </w:rPr>
        <w:t>Els</w:t>
      </w:r>
      <w:proofErr w:type="spellEnd"/>
      <w:r>
        <w:rPr>
          <w:rFonts w:cs="Arial"/>
          <w:sz w:val="22"/>
          <w:szCs w:val="22"/>
        </w:rPr>
        <w:t xml:space="preserve"> </w:t>
      </w:r>
      <w:proofErr w:type="spellStart"/>
      <w:r>
        <w:rPr>
          <w:rFonts w:cs="Arial"/>
          <w:sz w:val="22"/>
          <w:szCs w:val="22"/>
        </w:rPr>
        <w:t>elements</w:t>
      </w:r>
      <w:proofErr w:type="spellEnd"/>
      <w:r>
        <w:rPr>
          <w:rFonts w:cs="Arial"/>
          <w:sz w:val="22"/>
          <w:szCs w:val="22"/>
        </w:rPr>
        <w:t xml:space="preserve"> a valorar en </w:t>
      </w:r>
      <w:proofErr w:type="spellStart"/>
      <w:r>
        <w:rPr>
          <w:rFonts w:cs="Arial"/>
          <w:sz w:val="22"/>
          <w:szCs w:val="22"/>
        </w:rPr>
        <w:t>aquest</w:t>
      </w:r>
      <w:proofErr w:type="spellEnd"/>
      <w:r>
        <w:rPr>
          <w:rFonts w:cs="Arial"/>
          <w:sz w:val="22"/>
          <w:szCs w:val="22"/>
        </w:rPr>
        <w:t xml:space="preserve"> </w:t>
      </w:r>
      <w:proofErr w:type="spellStart"/>
      <w:r>
        <w:rPr>
          <w:rFonts w:cs="Arial"/>
          <w:sz w:val="22"/>
          <w:szCs w:val="22"/>
        </w:rPr>
        <w:t>apartat</w:t>
      </w:r>
      <w:proofErr w:type="spellEnd"/>
      <w:r>
        <w:rPr>
          <w:rFonts w:cs="Arial"/>
          <w:sz w:val="22"/>
          <w:szCs w:val="22"/>
        </w:rPr>
        <w:t xml:space="preserve"> </w:t>
      </w:r>
      <w:proofErr w:type="spellStart"/>
      <w:r>
        <w:rPr>
          <w:rFonts w:cs="Arial"/>
          <w:sz w:val="22"/>
          <w:szCs w:val="22"/>
        </w:rPr>
        <w:t>són</w:t>
      </w:r>
      <w:proofErr w:type="spellEnd"/>
      <w:r>
        <w:rPr>
          <w:rFonts w:cs="Arial"/>
          <w:sz w:val="22"/>
          <w:szCs w:val="22"/>
        </w:rPr>
        <w:t xml:space="preserve"> </w:t>
      </w:r>
      <w:proofErr w:type="spellStart"/>
      <w:r>
        <w:rPr>
          <w:rFonts w:cs="Arial"/>
          <w:sz w:val="22"/>
          <w:szCs w:val="22"/>
        </w:rPr>
        <w:t>els</w:t>
      </w:r>
      <w:proofErr w:type="spellEnd"/>
      <w:r>
        <w:rPr>
          <w:rFonts w:cs="Arial"/>
          <w:sz w:val="22"/>
          <w:szCs w:val="22"/>
        </w:rPr>
        <w:t xml:space="preserve"> </w:t>
      </w:r>
      <w:proofErr w:type="spellStart"/>
      <w:r>
        <w:rPr>
          <w:rFonts w:cs="Arial"/>
          <w:sz w:val="22"/>
          <w:szCs w:val="22"/>
        </w:rPr>
        <w:t>següents</w:t>
      </w:r>
      <w:proofErr w:type="spellEnd"/>
      <w:r>
        <w:rPr>
          <w:rFonts w:cs="Arial"/>
          <w:sz w:val="22"/>
          <w:szCs w:val="22"/>
        </w:rPr>
        <w:t>:</w:t>
      </w:r>
    </w:p>
    <w:p w14:paraId="5A95BB2B" w14:textId="77777777" w:rsidR="00141243" w:rsidRDefault="00141243">
      <w:pPr>
        <w:pStyle w:val="Textindependent"/>
        <w:ind w:left="502"/>
        <w:rPr>
          <w:rFonts w:cs="Arial"/>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41243" w14:paraId="7EC78830" w14:textId="77777777">
        <w:tc>
          <w:tcPr>
            <w:tcW w:w="8505" w:type="dxa"/>
            <w:shd w:val="pct15" w:color="auto" w:fill="auto"/>
            <w:vAlign w:val="center"/>
          </w:tcPr>
          <w:p w14:paraId="3D3A4074" w14:textId="77777777" w:rsidR="00141243" w:rsidRDefault="00D2783F">
            <w:pPr>
              <w:spacing w:after="0" w:line="240" w:lineRule="auto"/>
              <w:jc w:val="center"/>
              <w:rPr>
                <w:rFonts w:cs="Arial"/>
                <w:b/>
                <w:bCs/>
              </w:rPr>
            </w:pPr>
            <w:r>
              <w:rPr>
                <w:rFonts w:cs="Arial"/>
              </w:rPr>
              <w:t>Elements objecte de valoració</w:t>
            </w:r>
          </w:p>
        </w:tc>
      </w:tr>
      <w:tr w:rsidR="00141243" w14:paraId="4517A033" w14:textId="77777777">
        <w:trPr>
          <w:trHeight w:val="957"/>
        </w:trPr>
        <w:tc>
          <w:tcPr>
            <w:tcW w:w="8505" w:type="dxa"/>
          </w:tcPr>
          <w:p w14:paraId="47C0A8C6" w14:textId="77777777" w:rsidR="00141243" w:rsidRDefault="00D2783F">
            <w:pPr>
              <w:spacing w:after="0" w:line="240" w:lineRule="auto"/>
              <w:jc w:val="both"/>
              <w:rPr>
                <w:rFonts w:cs="Arial"/>
                <w:b/>
              </w:rPr>
            </w:pPr>
            <w:r>
              <w:rPr>
                <w:rFonts w:cs="Arial"/>
              </w:rPr>
              <w:t>Equilibri entre disseny i estètica exterior i interior del vehicle per a tasques de representació del vehicle, que permeti la normalització i homogeneïtat de la flota globalment. Fins a 2 punts.</w:t>
            </w:r>
          </w:p>
        </w:tc>
      </w:tr>
      <w:tr w:rsidR="00141243" w14:paraId="0FA20EA8" w14:textId="77777777">
        <w:trPr>
          <w:trHeight w:val="417"/>
        </w:trPr>
        <w:tc>
          <w:tcPr>
            <w:tcW w:w="8505" w:type="dxa"/>
          </w:tcPr>
          <w:p w14:paraId="3669B06D" w14:textId="77777777" w:rsidR="00141243" w:rsidRDefault="00D2783F">
            <w:pPr>
              <w:spacing w:after="0" w:line="240" w:lineRule="auto"/>
              <w:jc w:val="both"/>
              <w:rPr>
                <w:rFonts w:cs="Arial"/>
                <w:b/>
              </w:rPr>
            </w:pPr>
            <w:r>
              <w:rPr>
                <w:rFonts w:cs="Arial"/>
              </w:rPr>
              <w:t>Imatge exterior discreta, no esportiva i sense luxe en el vehicle. Fins a 2 punts.</w:t>
            </w:r>
          </w:p>
        </w:tc>
      </w:tr>
      <w:tr w:rsidR="00141243" w14:paraId="7448444D" w14:textId="77777777">
        <w:trPr>
          <w:trHeight w:val="564"/>
        </w:trPr>
        <w:tc>
          <w:tcPr>
            <w:tcW w:w="8505" w:type="dxa"/>
          </w:tcPr>
          <w:p w14:paraId="5718FA54" w14:textId="77777777" w:rsidR="00141243" w:rsidRDefault="00D2783F">
            <w:pPr>
              <w:spacing w:after="0" w:line="240" w:lineRule="auto"/>
              <w:jc w:val="both"/>
              <w:rPr>
                <w:rFonts w:cs="Arial"/>
                <w:b/>
              </w:rPr>
            </w:pPr>
            <w:r>
              <w:rPr>
                <w:rFonts w:cs="Arial"/>
              </w:rPr>
              <w:t>Aparença visual de l’interior, no esportiva i sense luxe del vehicle; però de bona qualitat d’acabats, evitant les plastificacions. Fins a 2 punts.</w:t>
            </w:r>
          </w:p>
        </w:tc>
      </w:tr>
      <w:tr w:rsidR="00141243" w14:paraId="7799967A" w14:textId="77777777">
        <w:trPr>
          <w:trHeight w:val="687"/>
        </w:trPr>
        <w:tc>
          <w:tcPr>
            <w:tcW w:w="8505" w:type="dxa"/>
          </w:tcPr>
          <w:p w14:paraId="13712B5F" w14:textId="77777777" w:rsidR="00141243" w:rsidRDefault="00D2783F">
            <w:pPr>
              <w:spacing w:after="0" w:line="240" w:lineRule="auto"/>
              <w:jc w:val="both"/>
              <w:rPr>
                <w:rFonts w:cs="Arial"/>
                <w:b/>
              </w:rPr>
            </w:pPr>
            <w:r>
              <w:rPr>
                <w:rFonts w:cs="Arial"/>
              </w:rPr>
              <w:t>Funcionalitat entre compartiments i amplitud del vehicle per a les tasques dels xofers de representació i dels escortes, fins i tot en casos d’emergència. Fins a 2 punts.</w:t>
            </w:r>
          </w:p>
        </w:tc>
      </w:tr>
    </w:tbl>
    <w:p w14:paraId="5A2EC4A6" w14:textId="77777777" w:rsidR="00141243" w:rsidRDefault="00141243">
      <w:pPr>
        <w:pStyle w:val="Textindependent"/>
        <w:rPr>
          <w:sz w:val="22"/>
          <w:szCs w:val="22"/>
        </w:rPr>
      </w:pPr>
    </w:p>
    <w:p w14:paraId="4F3AF7BC" w14:textId="77777777" w:rsidR="00141243" w:rsidRPr="007246D1" w:rsidRDefault="00D2783F">
      <w:pPr>
        <w:pStyle w:val="Textindependent"/>
        <w:numPr>
          <w:ilvl w:val="0"/>
          <w:numId w:val="12"/>
        </w:numPr>
        <w:rPr>
          <w:sz w:val="22"/>
          <w:szCs w:val="22"/>
          <w:lang w:val="en-GB"/>
        </w:rPr>
      </w:pPr>
      <w:r>
        <w:rPr>
          <w:rFonts w:cs="Arial"/>
          <w:sz w:val="22"/>
          <w:szCs w:val="22"/>
          <w:u w:val="single"/>
          <w:lang w:val="ca-ES"/>
        </w:rPr>
        <w:t>Ergonomia i seguretat (fins a 12 punts)</w:t>
      </w:r>
    </w:p>
    <w:p w14:paraId="243EC290" w14:textId="77777777" w:rsidR="00141243" w:rsidRPr="007246D1" w:rsidRDefault="00141243">
      <w:pPr>
        <w:pStyle w:val="Textindependent"/>
        <w:ind w:left="502"/>
        <w:rPr>
          <w:sz w:val="20"/>
          <w:lang w:val="en-GB"/>
        </w:rPr>
      </w:pPr>
    </w:p>
    <w:p w14:paraId="16BACAEF" w14:textId="77777777" w:rsidR="00141243" w:rsidRDefault="00D2783F">
      <w:pPr>
        <w:spacing w:after="0" w:line="240" w:lineRule="auto"/>
        <w:ind w:left="567"/>
        <w:jc w:val="both"/>
        <w:rPr>
          <w:rFonts w:cs="Arial"/>
          <w:b/>
        </w:rPr>
      </w:pPr>
      <w:r>
        <w:rPr>
          <w:rFonts w:cs="Arial"/>
        </w:rPr>
        <w:t xml:space="preserve">El vehicle de l’oferta ha de ser fàcil d’utilitzar, amb maneig intuïtiu i bona assistència al conductor. Al mateix temps, ha de disposar de l’ergonomia i la seguretat necessàries per a una conducció, que inclogui accessos fàcils i </w:t>
      </w:r>
      <w:proofErr w:type="spellStart"/>
      <w:r>
        <w:rPr>
          <w:rFonts w:cs="Arial"/>
        </w:rPr>
        <w:t>comfort</w:t>
      </w:r>
      <w:proofErr w:type="spellEnd"/>
      <w:r>
        <w:rPr>
          <w:rFonts w:cs="Arial"/>
        </w:rPr>
        <w:t xml:space="preserve"> en l’ús, fins i tot dels pedals. El sistema d’informació i navegació del vehicle ha de ser de fàcil ús i ràpid funcionament. També es revisaran aspectes del sistema de recàrrega elèctrica i conducció sostenible respecte al sistema híbrid o elèctric del vehicle.</w:t>
      </w:r>
    </w:p>
    <w:p w14:paraId="1707E448" w14:textId="77777777" w:rsidR="00141243" w:rsidRDefault="00141243">
      <w:pPr>
        <w:pStyle w:val="Textindependent"/>
        <w:ind w:left="502"/>
        <w:rPr>
          <w:sz w:val="20"/>
        </w:rPr>
      </w:pPr>
    </w:p>
    <w:p w14:paraId="24CD4D23" w14:textId="77777777" w:rsidR="00141243" w:rsidRDefault="00D2783F">
      <w:pPr>
        <w:pStyle w:val="Textindependent"/>
        <w:ind w:left="502"/>
        <w:rPr>
          <w:rFonts w:cs="Arial"/>
          <w:sz w:val="22"/>
          <w:szCs w:val="22"/>
        </w:rPr>
      </w:pPr>
      <w:proofErr w:type="spellStart"/>
      <w:r>
        <w:rPr>
          <w:rFonts w:cs="Arial"/>
          <w:sz w:val="22"/>
          <w:szCs w:val="22"/>
        </w:rPr>
        <w:t>Els</w:t>
      </w:r>
      <w:proofErr w:type="spellEnd"/>
      <w:r>
        <w:rPr>
          <w:rFonts w:cs="Arial"/>
          <w:sz w:val="22"/>
          <w:szCs w:val="22"/>
        </w:rPr>
        <w:t xml:space="preserve"> </w:t>
      </w:r>
      <w:proofErr w:type="spellStart"/>
      <w:r>
        <w:rPr>
          <w:rFonts w:cs="Arial"/>
          <w:sz w:val="22"/>
          <w:szCs w:val="22"/>
        </w:rPr>
        <w:t>elements</w:t>
      </w:r>
      <w:proofErr w:type="spellEnd"/>
      <w:r>
        <w:rPr>
          <w:rFonts w:cs="Arial"/>
          <w:sz w:val="22"/>
          <w:szCs w:val="22"/>
        </w:rPr>
        <w:t xml:space="preserve"> a valorar en </w:t>
      </w:r>
      <w:proofErr w:type="spellStart"/>
      <w:r>
        <w:rPr>
          <w:rFonts w:cs="Arial"/>
          <w:sz w:val="22"/>
          <w:szCs w:val="22"/>
        </w:rPr>
        <w:t>aquest</w:t>
      </w:r>
      <w:proofErr w:type="spellEnd"/>
      <w:r>
        <w:rPr>
          <w:rFonts w:cs="Arial"/>
          <w:sz w:val="22"/>
          <w:szCs w:val="22"/>
        </w:rPr>
        <w:t xml:space="preserve"> </w:t>
      </w:r>
      <w:proofErr w:type="spellStart"/>
      <w:r>
        <w:rPr>
          <w:rFonts w:cs="Arial"/>
          <w:sz w:val="22"/>
          <w:szCs w:val="22"/>
        </w:rPr>
        <w:t>apartat</w:t>
      </w:r>
      <w:proofErr w:type="spellEnd"/>
      <w:r>
        <w:rPr>
          <w:rFonts w:cs="Arial"/>
          <w:sz w:val="22"/>
          <w:szCs w:val="22"/>
        </w:rPr>
        <w:t xml:space="preserve"> </w:t>
      </w:r>
      <w:proofErr w:type="spellStart"/>
      <w:r>
        <w:rPr>
          <w:rFonts w:cs="Arial"/>
          <w:sz w:val="22"/>
          <w:szCs w:val="22"/>
        </w:rPr>
        <w:t>són</w:t>
      </w:r>
      <w:proofErr w:type="spellEnd"/>
      <w:r>
        <w:rPr>
          <w:rFonts w:cs="Arial"/>
          <w:sz w:val="22"/>
          <w:szCs w:val="22"/>
        </w:rPr>
        <w:t xml:space="preserve"> </w:t>
      </w:r>
      <w:proofErr w:type="spellStart"/>
      <w:r>
        <w:rPr>
          <w:rFonts w:cs="Arial"/>
          <w:sz w:val="22"/>
          <w:szCs w:val="22"/>
        </w:rPr>
        <w:t>els</w:t>
      </w:r>
      <w:proofErr w:type="spellEnd"/>
      <w:r>
        <w:rPr>
          <w:rFonts w:cs="Arial"/>
          <w:sz w:val="22"/>
          <w:szCs w:val="22"/>
        </w:rPr>
        <w:t xml:space="preserve"> </w:t>
      </w:r>
      <w:proofErr w:type="spellStart"/>
      <w:r>
        <w:rPr>
          <w:rFonts w:cs="Arial"/>
          <w:sz w:val="22"/>
          <w:szCs w:val="22"/>
        </w:rPr>
        <w:t>següents</w:t>
      </w:r>
      <w:proofErr w:type="spellEnd"/>
      <w:r>
        <w:rPr>
          <w:rFonts w:cs="Arial"/>
          <w:sz w:val="22"/>
          <w:szCs w:val="22"/>
        </w:rPr>
        <w:t>:</w:t>
      </w:r>
    </w:p>
    <w:p w14:paraId="73150D48" w14:textId="77777777" w:rsidR="00141243" w:rsidRDefault="00141243">
      <w:pPr>
        <w:pStyle w:val="Textindependent"/>
        <w:ind w:left="502"/>
        <w:rPr>
          <w:rFonts w:cs="Arial"/>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41243" w14:paraId="109997AD" w14:textId="77777777">
        <w:tc>
          <w:tcPr>
            <w:tcW w:w="8505" w:type="dxa"/>
            <w:shd w:val="pct15" w:color="auto" w:fill="auto"/>
            <w:vAlign w:val="center"/>
          </w:tcPr>
          <w:p w14:paraId="09AB6DA2" w14:textId="77777777" w:rsidR="00141243" w:rsidRDefault="00D2783F">
            <w:pPr>
              <w:spacing w:after="0" w:line="240" w:lineRule="auto"/>
              <w:jc w:val="center"/>
              <w:rPr>
                <w:rFonts w:cs="Arial"/>
                <w:b/>
                <w:bCs/>
              </w:rPr>
            </w:pPr>
            <w:r>
              <w:rPr>
                <w:rFonts w:cs="Arial"/>
              </w:rPr>
              <w:t>Elements objecte de valoració</w:t>
            </w:r>
          </w:p>
        </w:tc>
      </w:tr>
      <w:tr w:rsidR="00141243" w14:paraId="4BCE3B7C" w14:textId="77777777">
        <w:trPr>
          <w:trHeight w:val="829"/>
        </w:trPr>
        <w:tc>
          <w:tcPr>
            <w:tcW w:w="8505" w:type="dxa"/>
          </w:tcPr>
          <w:p w14:paraId="6F5C87AF" w14:textId="77777777" w:rsidR="00141243" w:rsidRDefault="00D2783F">
            <w:pPr>
              <w:spacing w:after="0" w:line="240" w:lineRule="auto"/>
              <w:jc w:val="both"/>
              <w:rPr>
                <w:rFonts w:cs="Arial"/>
                <w:b/>
              </w:rPr>
            </w:pPr>
            <w:r>
              <w:rPr>
                <w:rFonts w:cs="Arial"/>
              </w:rPr>
              <w:t>Facilitat d’ús del vehicle, amb maneig intuïtiu dels comandaments i fàcil assistència a la conducció identificant ràpidament la velocitat, el quilometratge i el consum de combustible o d’autonomia elèctrica segons correspongui. Fins a 2 punts.</w:t>
            </w:r>
          </w:p>
        </w:tc>
      </w:tr>
      <w:tr w:rsidR="00141243" w14:paraId="6CF00D8C" w14:textId="77777777">
        <w:trPr>
          <w:trHeight w:val="571"/>
        </w:trPr>
        <w:tc>
          <w:tcPr>
            <w:tcW w:w="8505" w:type="dxa"/>
          </w:tcPr>
          <w:p w14:paraId="41CCE814" w14:textId="77777777" w:rsidR="00141243" w:rsidRDefault="00D2783F">
            <w:pPr>
              <w:spacing w:after="0" w:line="240" w:lineRule="auto"/>
              <w:jc w:val="both"/>
              <w:rPr>
                <w:rFonts w:cs="Arial"/>
                <w:b/>
              </w:rPr>
            </w:pPr>
            <w:r>
              <w:rPr>
                <w:rFonts w:cs="Arial"/>
              </w:rPr>
              <w:t>Ergonomia dels seients, amb amplitud a la zona de les cames i en l’habitacle; amb confort en l’ús, fins i tot, dels pedals o dels cinturons posteriors. Fins a 2 punts.</w:t>
            </w:r>
          </w:p>
        </w:tc>
      </w:tr>
      <w:tr w:rsidR="00141243" w14:paraId="732A84AF" w14:textId="77777777">
        <w:trPr>
          <w:trHeight w:val="551"/>
        </w:trPr>
        <w:tc>
          <w:tcPr>
            <w:tcW w:w="8505" w:type="dxa"/>
          </w:tcPr>
          <w:p w14:paraId="50449C3C" w14:textId="77777777" w:rsidR="00141243" w:rsidRDefault="00D2783F">
            <w:pPr>
              <w:spacing w:after="0" w:line="240" w:lineRule="auto"/>
              <w:jc w:val="both"/>
              <w:rPr>
                <w:rFonts w:cs="Arial"/>
                <w:b/>
              </w:rPr>
            </w:pPr>
            <w:r>
              <w:rPr>
                <w:rFonts w:cs="Arial"/>
              </w:rPr>
              <w:t>Seguretat en l’ús i aparcament del vehicle, amb facilitat d’obertura de les portes d’accés i de sortida de l’habitacle d’aquest, fins i tot per emergències. Fins a 2 punts .</w:t>
            </w:r>
          </w:p>
        </w:tc>
      </w:tr>
      <w:tr w:rsidR="00141243" w14:paraId="12DC0954" w14:textId="77777777">
        <w:trPr>
          <w:trHeight w:val="559"/>
        </w:trPr>
        <w:tc>
          <w:tcPr>
            <w:tcW w:w="8505" w:type="dxa"/>
          </w:tcPr>
          <w:p w14:paraId="41311414" w14:textId="77777777" w:rsidR="00141243" w:rsidRDefault="00D2783F">
            <w:pPr>
              <w:spacing w:after="0" w:line="240" w:lineRule="auto"/>
              <w:jc w:val="both"/>
              <w:rPr>
                <w:rFonts w:cs="Arial"/>
                <w:b/>
              </w:rPr>
            </w:pPr>
            <w:r>
              <w:rPr>
                <w:rFonts w:cs="Arial"/>
              </w:rPr>
              <w:t>Nivell d’usabilitat del sistema d’informació, pantalles i navegació del vehicle. Fins a 2 punts.</w:t>
            </w:r>
          </w:p>
        </w:tc>
      </w:tr>
      <w:tr w:rsidR="00141243" w14:paraId="2BAC22F1" w14:textId="77777777">
        <w:trPr>
          <w:trHeight w:val="567"/>
        </w:trPr>
        <w:tc>
          <w:tcPr>
            <w:tcW w:w="8505" w:type="dxa"/>
          </w:tcPr>
          <w:p w14:paraId="1E5E88A0" w14:textId="77777777" w:rsidR="00141243" w:rsidRDefault="00D2783F">
            <w:pPr>
              <w:spacing w:after="0" w:line="240" w:lineRule="auto"/>
              <w:jc w:val="both"/>
              <w:rPr>
                <w:rFonts w:cs="Arial"/>
                <w:b/>
              </w:rPr>
            </w:pPr>
            <w:r>
              <w:rPr>
                <w:rFonts w:cs="Arial"/>
              </w:rPr>
              <w:t>El vehicle ha de facilitar una conducció sostenible, indicant el funcionament del sistema híbrid o elèctric, el consum de la bateria i el nivell d’autonomia, Fins a 2 punts.</w:t>
            </w:r>
          </w:p>
        </w:tc>
      </w:tr>
      <w:tr w:rsidR="00141243" w14:paraId="78BFD553" w14:textId="77777777">
        <w:trPr>
          <w:trHeight w:val="547"/>
        </w:trPr>
        <w:tc>
          <w:tcPr>
            <w:tcW w:w="8505" w:type="dxa"/>
          </w:tcPr>
          <w:p w14:paraId="05C52F9A" w14:textId="77777777" w:rsidR="00141243" w:rsidRDefault="00D2783F">
            <w:pPr>
              <w:spacing w:after="0" w:line="240" w:lineRule="auto"/>
              <w:jc w:val="both"/>
              <w:rPr>
                <w:rFonts w:cs="Arial"/>
                <w:b/>
              </w:rPr>
            </w:pPr>
            <w:r>
              <w:rPr>
                <w:rFonts w:cs="Arial"/>
              </w:rPr>
              <w:t>El sistema de recàrrega elèctrica del vehicle ha de disposar d’un disseny d’endoll ràpid i molt funcional en la seva obertura i tancament, fins a 2 punts.</w:t>
            </w:r>
          </w:p>
        </w:tc>
      </w:tr>
    </w:tbl>
    <w:p w14:paraId="7267BBB3" w14:textId="77777777" w:rsidR="00141243" w:rsidRDefault="00141243">
      <w:pPr>
        <w:pStyle w:val="Textindependent"/>
        <w:rPr>
          <w:sz w:val="20"/>
        </w:rPr>
      </w:pPr>
    </w:p>
    <w:p w14:paraId="1098A742" w14:textId="77777777" w:rsidR="00141243" w:rsidRDefault="00D2783F">
      <w:pPr>
        <w:spacing w:after="0" w:line="240" w:lineRule="auto"/>
        <w:jc w:val="both"/>
        <w:rPr>
          <w:rFonts w:cs="Arial"/>
        </w:rPr>
      </w:pPr>
      <w:r>
        <w:rPr>
          <w:rFonts w:cs="Arial"/>
        </w:rPr>
        <w:lastRenderedPageBreak/>
        <w:t xml:space="preserve">Les empreses licitadores inclouran en el sobre A la identificació de la marca i model del vehicle ofert. </w:t>
      </w:r>
    </w:p>
    <w:p w14:paraId="4B5551BD" w14:textId="77777777" w:rsidR="00141243" w:rsidRDefault="00141243">
      <w:pPr>
        <w:spacing w:after="0" w:line="240" w:lineRule="auto"/>
        <w:jc w:val="both"/>
        <w:rPr>
          <w:rFonts w:cs="Arial"/>
          <w:b/>
        </w:rPr>
      </w:pPr>
    </w:p>
    <w:p w14:paraId="232D936F" w14:textId="77777777" w:rsidR="00141243" w:rsidRDefault="00D2783F">
      <w:pPr>
        <w:spacing w:after="0" w:line="240" w:lineRule="auto"/>
        <w:jc w:val="both"/>
        <w:rPr>
          <w:rFonts w:cs="Arial"/>
          <w:b/>
        </w:rPr>
      </w:pPr>
      <w:r>
        <w:rPr>
          <w:rFonts w:cs="Arial"/>
        </w:rPr>
        <w:t>El/s vocal/s tècnic/s farà/n l’avaluació amb una inspecció física del vehicle ofert i dels elements objecte de valoració. A tal efecte es concertarà un dia i una hora amb les empreses licitadores per dur-les a terme. Aquests vehicles hauran d’estar a disposició del/s vocal/s tècnic/s en la data d’obertura del Sobre A.</w:t>
      </w:r>
    </w:p>
    <w:p w14:paraId="267DBFA6" w14:textId="77777777" w:rsidR="00141243" w:rsidRDefault="00141243">
      <w:pPr>
        <w:pStyle w:val="Textindependent"/>
        <w:rPr>
          <w:sz w:val="20"/>
        </w:rPr>
      </w:pPr>
    </w:p>
    <w:p w14:paraId="412E113B" w14:textId="77777777" w:rsidR="00141243" w:rsidRDefault="00D2783F">
      <w:pPr>
        <w:pStyle w:val="Textindependent"/>
        <w:ind w:left="142" w:right="426"/>
        <w:rPr>
          <w:rFonts w:cs="Arial"/>
          <w:sz w:val="22"/>
          <w:szCs w:val="22"/>
          <w:lang w:val="ca-ES"/>
        </w:rPr>
      </w:pPr>
      <w:r>
        <w:rPr>
          <w:rFonts w:cs="Arial"/>
          <w:sz w:val="22"/>
          <w:szCs w:val="22"/>
          <w:lang w:val="ca-ES"/>
        </w:rPr>
        <w:t>H.1.B - CRITERIS OBJECTIUS</w:t>
      </w:r>
    </w:p>
    <w:p w14:paraId="1F57DAAE" w14:textId="77777777" w:rsidR="00141243" w:rsidRDefault="00141243">
      <w:pPr>
        <w:pStyle w:val="Textindependent"/>
        <w:rPr>
          <w:sz w:val="20"/>
        </w:rPr>
      </w:pPr>
    </w:p>
    <w:p w14:paraId="086CFB50" w14:textId="77777777" w:rsidR="00141243" w:rsidRDefault="00D2783F">
      <w:pPr>
        <w:tabs>
          <w:tab w:val="right" w:pos="396"/>
        </w:tabs>
        <w:autoSpaceDE w:val="0"/>
        <w:spacing w:after="0" w:line="240" w:lineRule="auto"/>
        <w:jc w:val="both"/>
        <w:rPr>
          <w:rFonts w:cs="Arial"/>
          <w:b/>
          <w:color w:val="7030A0"/>
        </w:rPr>
      </w:pPr>
      <w:r>
        <w:rPr>
          <w:rFonts w:cs="Arial"/>
        </w:rPr>
        <w:t>Les empreses licitadores inclouran en el sobre B l’oferta econòmica</w:t>
      </w:r>
      <w:r>
        <w:rPr>
          <w:rFonts w:cs="Arial"/>
          <w:color w:val="000000" w:themeColor="text1"/>
        </w:rPr>
        <w:t xml:space="preserve"> i també la documentació acreditativa del compliment dels criteris indicats dels vehicles per als que presenti oferta: catàleg comercial i/o fitxa tècnica o equivalent.</w:t>
      </w:r>
    </w:p>
    <w:p w14:paraId="57F1E515" w14:textId="77777777" w:rsidR="00141243" w:rsidRDefault="00141243">
      <w:pPr>
        <w:pStyle w:val="Textindependent"/>
        <w:rPr>
          <w:sz w:val="22"/>
          <w:szCs w:val="22"/>
        </w:rPr>
      </w:pPr>
    </w:p>
    <w:p w14:paraId="75EE393B" w14:textId="77777777" w:rsidR="00141243" w:rsidRDefault="00D2783F">
      <w:pPr>
        <w:pStyle w:val="Textindependent"/>
        <w:numPr>
          <w:ilvl w:val="0"/>
          <w:numId w:val="12"/>
        </w:numPr>
        <w:rPr>
          <w:sz w:val="22"/>
          <w:szCs w:val="22"/>
        </w:rPr>
      </w:pPr>
      <w:r>
        <w:rPr>
          <w:rFonts w:cs="Arial"/>
          <w:sz w:val="22"/>
          <w:szCs w:val="22"/>
          <w:u w:val="single"/>
          <w:lang w:val="ca-ES"/>
        </w:rPr>
        <w:t>Oferta econòmica (fins a 50 punts)</w:t>
      </w:r>
    </w:p>
    <w:p w14:paraId="4F168E22" w14:textId="77777777" w:rsidR="00141243" w:rsidRDefault="00141243">
      <w:pPr>
        <w:pStyle w:val="Textindependent2"/>
        <w:spacing w:after="0" w:line="240" w:lineRule="auto"/>
        <w:ind w:left="284"/>
        <w:jc w:val="both"/>
        <w:rPr>
          <w:rFonts w:ascii="Arial" w:hAnsi="Arial" w:cs="Arial"/>
          <w:iCs/>
          <w:sz w:val="22"/>
          <w:szCs w:val="22"/>
        </w:rPr>
      </w:pPr>
    </w:p>
    <w:p w14:paraId="2F579860" w14:textId="77777777" w:rsidR="00141243" w:rsidRDefault="00D2783F">
      <w:pPr>
        <w:tabs>
          <w:tab w:val="right" w:pos="396"/>
        </w:tabs>
        <w:autoSpaceDE w:val="0"/>
        <w:spacing w:after="0" w:line="240" w:lineRule="auto"/>
        <w:ind w:left="284"/>
        <w:jc w:val="both"/>
        <w:rPr>
          <w:rFonts w:cs="Arial"/>
        </w:rPr>
      </w:pPr>
      <w:r>
        <w:rPr>
          <w:rFonts w:cs="Arial"/>
        </w:rPr>
        <w:t>L’oferta econòmica es plasma en les quotes mensuals ofertes, que inclouen lloguer, manteniment i assegurança.</w:t>
      </w:r>
    </w:p>
    <w:p w14:paraId="4E7D758A" w14:textId="77777777" w:rsidR="00141243" w:rsidRDefault="00141243">
      <w:pPr>
        <w:tabs>
          <w:tab w:val="right" w:pos="396"/>
        </w:tabs>
        <w:autoSpaceDE w:val="0"/>
        <w:spacing w:after="0" w:line="240" w:lineRule="auto"/>
        <w:ind w:left="284"/>
        <w:jc w:val="both"/>
        <w:rPr>
          <w:rFonts w:cs="Arial"/>
          <w:b/>
        </w:rPr>
      </w:pPr>
    </w:p>
    <w:p w14:paraId="3E1300BB" w14:textId="77777777" w:rsidR="00141243" w:rsidRDefault="00D2783F">
      <w:pPr>
        <w:tabs>
          <w:tab w:val="right" w:pos="284"/>
        </w:tabs>
        <w:autoSpaceDE w:val="0"/>
        <w:spacing w:after="0" w:line="240" w:lineRule="auto"/>
        <w:ind w:left="284"/>
        <w:jc w:val="both"/>
        <w:rPr>
          <w:rFonts w:cs="Arial"/>
        </w:rPr>
      </w:pPr>
      <w:r>
        <w:rPr>
          <w:rFonts w:cs="Arial"/>
        </w:rPr>
        <w:t>L’oferta econòmica inclosa s’associa als codis de vehicle indicats en la columna anomenada Identificador vehicle de l’Annex 1 d’aquest informe.</w:t>
      </w:r>
    </w:p>
    <w:p w14:paraId="7A0FD85A" w14:textId="77777777" w:rsidR="00141243" w:rsidRDefault="00141243">
      <w:pPr>
        <w:tabs>
          <w:tab w:val="right" w:pos="284"/>
        </w:tabs>
        <w:autoSpaceDE w:val="0"/>
        <w:spacing w:after="0" w:line="240" w:lineRule="auto"/>
        <w:ind w:left="284"/>
        <w:jc w:val="both"/>
        <w:rPr>
          <w:rFonts w:cs="Arial"/>
          <w:b/>
        </w:rPr>
      </w:pPr>
    </w:p>
    <w:p w14:paraId="4CEBED68" w14:textId="77777777" w:rsidR="00141243" w:rsidRDefault="00D2783F">
      <w:pPr>
        <w:tabs>
          <w:tab w:val="right" w:pos="396"/>
        </w:tabs>
        <w:autoSpaceDE w:val="0"/>
        <w:spacing w:after="0" w:line="240" w:lineRule="auto"/>
        <w:ind w:left="284"/>
        <w:jc w:val="both"/>
        <w:rPr>
          <w:rFonts w:cs="Arial"/>
          <w:b/>
        </w:rPr>
      </w:pPr>
      <w:r>
        <w:rPr>
          <w:rFonts w:cs="Arial"/>
        </w:rPr>
        <w:t>Per cada vehicle l’empresa licitadora haurà d’omplir els conceptes següents, sense IVA ni sense tenir en compte l’atorgament de la subvenció del Pla MOVES III:</w:t>
      </w:r>
    </w:p>
    <w:p w14:paraId="11FF7A3D" w14:textId="77777777" w:rsidR="00141243" w:rsidRDefault="00D2783F">
      <w:pPr>
        <w:pStyle w:val="Pargrafdellista"/>
        <w:numPr>
          <w:ilvl w:val="0"/>
          <w:numId w:val="13"/>
        </w:numPr>
        <w:ind w:left="851" w:hanging="284"/>
        <w:contextualSpacing w:val="0"/>
        <w:jc w:val="both"/>
        <w:rPr>
          <w:rFonts w:ascii="Arial" w:hAnsi="Arial" w:cs="Arial"/>
          <w:b/>
          <w:snapToGrid w:val="0"/>
          <w:sz w:val="22"/>
          <w:szCs w:val="22"/>
        </w:rPr>
      </w:pPr>
      <w:r>
        <w:rPr>
          <w:rFonts w:ascii="Arial" w:hAnsi="Arial" w:cs="Arial"/>
          <w:snapToGrid w:val="0"/>
          <w:sz w:val="22"/>
          <w:szCs w:val="22"/>
        </w:rPr>
        <w:t>Marca i model que presenta.</w:t>
      </w:r>
    </w:p>
    <w:p w14:paraId="11012644" w14:textId="77777777" w:rsidR="00141243" w:rsidRDefault="00D2783F">
      <w:pPr>
        <w:pStyle w:val="Pargrafdellista"/>
        <w:numPr>
          <w:ilvl w:val="0"/>
          <w:numId w:val="13"/>
        </w:numPr>
        <w:ind w:left="851" w:hanging="284"/>
        <w:contextualSpacing w:val="0"/>
        <w:jc w:val="both"/>
        <w:rPr>
          <w:rFonts w:ascii="Arial" w:hAnsi="Arial" w:cs="Arial"/>
          <w:b/>
          <w:snapToGrid w:val="0"/>
          <w:sz w:val="22"/>
          <w:szCs w:val="22"/>
        </w:rPr>
      </w:pPr>
      <w:r>
        <w:rPr>
          <w:rFonts w:ascii="Arial" w:hAnsi="Arial" w:cs="Arial"/>
          <w:snapToGrid w:val="0"/>
          <w:sz w:val="22"/>
          <w:szCs w:val="22"/>
        </w:rPr>
        <w:t>Quota mensual de l’arrendament, amb el desglossament de l’import del lloguer, el del manteniment i de l’assegurança.</w:t>
      </w:r>
    </w:p>
    <w:p w14:paraId="7425C9B4" w14:textId="77777777" w:rsidR="00141243" w:rsidRDefault="00D2783F">
      <w:pPr>
        <w:pStyle w:val="Pargrafdellista"/>
        <w:numPr>
          <w:ilvl w:val="0"/>
          <w:numId w:val="13"/>
        </w:numPr>
        <w:ind w:left="851" w:hanging="284"/>
        <w:contextualSpacing w:val="0"/>
        <w:jc w:val="both"/>
        <w:rPr>
          <w:rFonts w:ascii="Arial" w:hAnsi="Arial" w:cs="Arial"/>
          <w:b/>
          <w:snapToGrid w:val="0"/>
          <w:sz w:val="22"/>
          <w:szCs w:val="22"/>
        </w:rPr>
      </w:pPr>
      <w:r>
        <w:rPr>
          <w:rFonts w:ascii="Arial" w:hAnsi="Arial" w:cs="Arial"/>
          <w:snapToGrid w:val="0"/>
          <w:sz w:val="22"/>
          <w:szCs w:val="22"/>
        </w:rPr>
        <w:t>Preu per km per excés o defecte en relació amb l’estimació de consum.</w:t>
      </w:r>
    </w:p>
    <w:p w14:paraId="68B7F7C6" w14:textId="77777777" w:rsidR="00141243" w:rsidRDefault="00141243">
      <w:pPr>
        <w:spacing w:after="0" w:line="240" w:lineRule="auto"/>
        <w:jc w:val="both"/>
        <w:rPr>
          <w:rFonts w:cs="Arial"/>
          <w:b/>
          <w:snapToGrid w:val="0"/>
        </w:rPr>
      </w:pPr>
    </w:p>
    <w:p w14:paraId="74A94AA8" w14:textId="77777777" w:rsidR="00141243" w:rsidRDefault="00D2783F">
      <w:pPr>
        <w:tabs>
          <w:tab w:val="right" w:pos="396"/>
        </w:tabs>
        <w:autoSpaceDE w:val="0"/>
        <w:spacing w:after="0" w:line="240" w:lineRule="auto"/>
        <w:ind w:left="284"/>
        <w:jc w:val="both"/>
        <w:rPr>
          <w:rFonts w:cs="Arial"/>
        </w:rPr>
      </w:pPr>
      <w:r>
        <w:rPr>
          <w:rFonts w:cs="Arial"/>
        </w:rPr>
        <w:t xml:space="preserve">L’empresa ha d’omplir aquesta informació per a tots els vehicles als quals presenti oferta. L’import de la quota mensual no pot superar l’import de la quota total d’arrendament màxim que s’estableix per aquest concepte. Si, excepcionalment, alguna quota està buida o és zero, d’ofici s’assignarà el valor màxim que correspon per a aquest concepte. </w:t>
      </w:r>
    </w:p>
    <w:p w14:paraId="1DA2062B" w14:textId="77777777" w:rsidR="00141243" w:rsidRDefault="00141243">
      <w:pPr>
        <w:tabs>
          <w:tab w:val="right" w:pos="396"/>
        </w:tabs>
        <w:autoSpaceDE w:val="0"/>
        <w:spacing w:after="0" w:line="240" w:lineRule="auto"/>
        <w:ind w:left="284"/>
        <w:jc w:val="both"/>
        <w:rPr>
          <w:rFonts w:cs="Arial"/>
          <w:b/>
        </w:rPr>
      </w:pPr>
    </w:p>
    <w:p w14:paraId="6BD37244" w14:textId="77777777" w:rsidR="00141243" w:rsidRDefault="00D2783F">
      <w:pPr>
        <w:tabs>
          <w:tab w:val="right" w:pos="396"/>
        </w:tabs>
        <w:autoSpaceDE w:val="0"/>
        <w:spacing w:after="0" w:line="240" w:lineRule="auto"/>
        <w:ind w:left="284"/>
        <w:jc w:val="both"/>
        <w:rPr>
          <w:rFonts w:cs="Arial"/>
        </w:rPr>
      </w:pPr>
      <w:r>
        <w:rPr>
          <w:rFonts w:cs="Arial"/>
        </w:rPr>
        <w:t>El preu ofert per l’abonament de l’excés o el defecte de quilòmetres recorreguts durant el període, no podrà ser superior als 0,04 € per km. És obligatori que les empreses licitadores indiquin un preu per a aquest element, tot i que no s’assignaran punts per aquest concepte. Si el preu ofert per l’abonament de l’excés o el defecte de quilòmetres recorreguts durant el període és zero està buit, o supera el màxim establert, d’ofici s’assignaran els valor de 0,04 € per km.</w:t>
      </w:r>
    </w:p>
    <w:p w14:paraId="29D381F5" w14:textId="77777777" w:rsidR="00141243" w:rsidRDefault="00141243">
      <w:pPr>
        <w:tabs>
          <w:tab w:val="right" w:pos="396"/>
        </w:tabs>
        <w:autoSpaceDE w:val="0"/>
        <w:spacing w:after="0" w:line="240" w:lineRule="auto"/>
        <w:ind w:left="284"/>
        <w:jc w:val="both"/>
        <w:rPr>
          <w:rFonts w:cs="Arial"/>
          <w:b/>
        </w:rPr>
      </w:pPr>
    </w:p>
    <w:p w14:paraId="322D532B" w14:textId="77777777" w:rsidR="00141243" w:rsidRDefault="00D2783F">
      <w:pPr>
        <w:tabs>
          <w:tab w:val="right" w:pos="396"/>
        </w:tabs>
        <w:autoSpaceDE w:val="0"/>
        <w:spacing w:after="0" w:line="240" w:lineRule="auto"/>
        <w:ind w:left="284"/>
        <w:jc w:val="both"/>
        <w:rPr>
          <w:rFonts w:cs="Arial"/>
        </w:rPr>
      </w:pPr>
      <w:r>
        <w:rPr>
          <w:rFonts w:cs="Arial"/>
        </w:rPr>
        <w:t xml:space="preserve">L’empresa assumeix que el nombre de km estimats per cada vehicle no implica una limitació que suposaria la finalització del contracte un cop assolit. </w:t>
      </w:r>
    </w:p>
    <w:p w14:paraId="61C998A2" w14:textId="77777777" w:rsidR="00141243" w:rsidRDefault="00141243" w:rsidP="00290ACB">
      <w:pPr>
        <w:tabs>
          <w:tab w:val="right" w:pos="396"/>
        </w:tabs>
        <w:autoSpaceDE w:val="0"/>
        <w:spacing w:after="0" w:line="240" w:lineRule="auto"/>
        <w:jc w:val="both"/>
        <w:rPr>
          <w:rFonts w:cs="Arial"/>
          <w:b/>
        </w:rPr>
      </w:pPr>
    </w:p>
    <w:p w14:paraId="372C2645" w14:textId="2FAEEE2A" w:rsidR="00290ACB" w:rsidRDefault="00D2783F" w:rsidP="00290ACB">
      <w:pPr>
        <w:tabs>
          <w:tab w:val="right" w:pos="396"/>
        </w:tabs>
        <w:autoSpaceDE w:val="0"/>
        <w:spacing w:after="0" w:line="240" w:lineRule="auto"/>
        <w:ind w:left="284"/>
        <w:jc w:val="both"/>
        <w:rPr>
          <w:rFonts w:cs="Arial"/>
        </w:rPr>
      </w:pPr>
      <w:r>
        <w:rPr>
          <w:rFonts w:cs="Arial"/>
        </w:rPr>
        <w:tab/>
        <w:t>La puntuació corresponent a cada empresa licitadora quant a l’oferta econòmica, per a la qual presenti oferta, s’obtindrà amb l’aplicació de la fórmula següent:</w:t>
      </w:r>
    </w:p>
    <w:p w14:paraId="62B0D7DE" w14:textId="77777777" w:rsidR="00290ACB" w:rsidRPr="00D226A7" w:rsidRDefault="00290ACB" w:rsidP="00290ACB">
      <w:pPr>
        <w:pStyle w:val="NormalWeb"/>
        <w:spacing w:after="100" w:afterAutospacing="1"/>
        <w:ind w:left="720"/>
        <w:rPr>
          <w:rFonts w:ascii="Arial" w:hAnsi="Arial" w:cs="Arial"/>
        </w:rPr>
      </w:pPr>
      <w:r w:rsidRPr="00D226A7">
        <w:rPr>
          <w:rFonts w:ascii="Arial" w:hAnsi="Arial" w:cs="Arial"/>
        </w:rPr>
        <w:t>PA​=50×​</w:t>
      </w:r>
      <w:r w:rsidRPr="005E3295">
        <w:rPr>
          <w:rFonts w:ascii="Arial" w:hAnsi="Arial" w:cs="Arial"/>
        </w:rPr>
        <w:t>(</w:t>
      </w:r>
      <w:proofErr w:type="spellStart"/>
      <w:r w:rsidRPr="00D226A7">
        <w:rPr>
          <w:rFonts w:ascii="Arial" w:hAnsi="Arial" w:cs="Arial"/>
        </w:rPr>
        <w:t>Q</w:t>
      </w:r>
      <w:r w:rsidRPr="005E3295">
        <w:rPr>
          <w:rFonts w:ascii="Arial" w:hAnsi="Arial" w:cs="Arial"/>
          <w:vertAlign w:val="subscript"/>
        </w:rPr>
        <w:t>min</w:t>
      </w:r>
      <w:proofErr w:type="spellEnd"/>
      <w:r w:rsidRPr="00D226A7">
        <w:rPr>
          <w:rFonts w:ascii="Arial" w:hAnsi="Arial" w:cs="Arial"/>
        </w:rPr>
        <w:t xml:space="preserve">​​ </w:t>
      </w:r>
      <w:r w:rsidRPr="005E3295">
        <w:rPr>
          <w:rFonts w:ascii="Arial" w:hAnsi="Arial" w:cs="Arial"/>
        </w:rPr>
        <w:t>/Q</w:t>
      </w:r>
      <w:r w:rsidRPr="005E3295">
        <w:rPr>
          <w:rFonts w:ascii="Arial" w:hAnsi="Arial" w:cs="Arial"/>
          <w:vertAlign w:val="subscript"/>
        </w:rPr>
        <w:t>A</w:t>
      </w:r>
      <w:r w:rsidRPr="005E3295">
        <w:rPr>
          <w:rFonts w:ascii="Arial" w:hAnsi="Arial" w:cs="Arial"/>
        </w:rPr>
        <w:t>)</w:t>
      </w:r>
    </w:p>
    <w:p w14:paraId="35564CD2" w14:textId="77777777" w:rsidR="00290ACB" w:rsidRPr="00290ACB" w:rsidRDefault="00290ACB" w:rsidP="00290ACB">
      <w:pPr>
        <w:pStyle w:val="NormalWeb"/>
        <w:spacing w:before="0" w:beforeAutospacing="0" w:after="0"/>
        <w:ind w:left="720"/>
        <w:rPr>
          <w:rFonts w:ascii="Arial" w:hAnsi="Arial" w:cs="Arial"/>
          <w:sz w:val="20"/>
          <w:szCs w:val="20"/>
        </w:rPr>
      </w:pPr>
      <w:proofErr w:type="spellStart"/>
      <w:r w:rsidRPr="00290ACB">
        <w:rPr>
          <w:rFonts w:ascii="Arial" w:hAnsi="Arial" w:cs="Arial"/>
          <w:sz w:val="20"/>
          <w:szCs w:val="20"/>
        </w:rPr>
        <w:t>on</w:t>
      </w:r>
      <w:proofErr w:type="spellEnd"/>
      <w:r w:rsidRPr="00290ACB">
        <w:rPr>
          <w:rFonts w:ascii="Arial" w:hAnsi="Arial" w:cs="Arial"/>
          <w:sz w:val="20"/>
          <w:szCs w:val="20"/>
        </w:rPr>
        <w:t>:</w:t>
      </w:r>
    </w:p>
    <w:p w14:paraId="4ACDE0B7" w14:textId="77777777" w:rsidR="00290ACB" w:rsidRPr="00290ACB" w:rsidRDefault="00290ACB" w:rsidP="00290ACB">
      <w:pPr>
        <w:pStyle w:val="NormalWeb"/>
        <w:spacing w:before="0" w:beforeAutospacing="0" w:after="0"/>
        <w:ind w:left="720"/>
        <w:rPr>
          <w:rFonts w:ascii="Arial" w:hAnsi="Arial" w:cs="Arial"/>
          <w:sz w:val="20"/>
          <w:szCs w:val="20"/>
        </w:rPr>
      </w:pPr>
      <w:r w:rsidRPr="00290ACB">
        <w:rPr>
          <w:rFonts w:ascii="Arial" w:hAnsi="Arial" w:cs="Arial"/>
          <w:sz w:val="20"/>
          <w:szCs w:val="20"/>
        </w:rPr>
        <w:t xml:space="preserve">PA = </w:t>
      </w:r>
      <w:proofErr w:type="spellStart"/>
      <w:r w:rsidRPr="00290ACB">
        <w:rPr>
          <w:rFonts w:ascii="Arial" w:hAnsi="Arial" w:cs="Arial"/>
          <w:sz w:val="20"/>
          <w:szCs w:val="20"/>
        </w:rPr>
        <w:t>puntuació</w:t>
      </w:r>
      <w:proofErr w:type="spellEnd"/>
      <w:r w:rsidRPr="00290ACB">
        <w:rPr>
          <w:rFonts w:ascii="Arial" w:hAnsi="Arial" w:cs="Arial"/>
          <w:sz w:val="20"/>
          <w:szCs w:val="20"/>
        </w:rPr>
        <w:t xml:space="preserve"> de </w:t>
      </w:r>
      <w:proofErr w:type="spellStart"/>
      <w:r w:rsidRPr="00290ACB">
        <w:rPr>
          <w:rFonts w:ascii="Arial" w:hAnsi="Arial" w:cs="Arial"/>
          <w:sz w:val="20"/>
          <w:szCs w:val="20"/>
        </w:rPr>
        <w:t>l’empresa</w:t>
      </w:r>
      <w:proofErr w:type="spellEnd"/>
      <w:r w:rsidRPr="00290ACB">
        <w:rPr>
          <w:rFonts w:ascii="Arial" w:hAnsi="Arial" w:cs="Arial"/>
          <w:sz w:val="20"/>
          <w:szCs w:val="20"/>
        </w:rPr>
        <w:t xml:space="preserve"> A (0–50 </w:t>
      </w:r>
      <w:proofErr w:type="spellStart"/>
      <w:r w:rsidRPr="00290ACB">
        <w:rPr>
          <w:rFonts w:ascii="Arial" w:hAnsi="Arial" w:cs="Arial"/>
          <w:sz w:val="20"/>
          <w:szCs w:val="20"/>
        </w:rPr>
        <w:t>punts</w:t>
      </w:r>
      <w:proofErr w:type="spellEnd"/>
      <w:r w:rsidRPr="00290ACB">
        <w:rPr>
          <w:rFonts w:ascii="Arial" w:hAnsi="Arial" w:cs="Arial"/>
          <w:sz w:val="20"/>
          <w:szCs w:val="20"/>
        </w:rPr>
        <w:t>)</w:t>
      </w:r>
    </w:p>
    <w:p w14:paraId="5732B0CF" w14:textId="77777777" w:rsidR="00290ACB" w:rsidRPr="00290ACB" w:rsidRDefault="00290ACB" w:rsidP="00290ACB">
      <w:pPr>
        <w:pStyle w:val="NormalWeb"/>
        <w:spacing w:before="0" w:beforeAutospacing="0" w:after="0"/>
        <w:ind w:left="720"/>
        <w:rPr>
          <w:rFonts w:ascii="Arial" w:hAnsi="Arial" w:cs="Arial"/>
          <w:sz w:val="20"/>
          <w:szCs w:val="20"/>
        </w:rPr>
      </w:pPr>
      <w:proofErr w:type="spellStart"/>
      <w:r w:rsidRPr="00290ACB">
        <w:rPr>
          <w:rFonts w:ascii="Arial" w:hAnsi="Arial" w:cs="Arial"/>
          <w:sz w:val="20"/>
          <w:szCs w:val="20"/>
        </w:rPr>
        <w:lastRenderedPageBreak/>
        <w:t>Q</w:t>
      </w:r>
      <w:r w:rsidRPr="00290ACB">
        <w:rPr>
          <w:rFonts w:ascii="Arial" w:hAnsi="Arial" w:cs="Arial"/>
          <w:sz w:val="20"/>
          <w:szCs w:val="20"/>
          <w:vertAlign w:val="subscript"/>
        </w:rPr>
        <w:t>min</w:t>
      </w:r>
      <w:proofErr w:type="spellEnd"/>
      <w:r w:rsidRPr="00290ACB">
        <w:rPr>
          <w:rFonts w:ascii="Arial" w:hAnsi="Arial" w:cs="Arial"/>
          <w:sz w:val="20"/>
          <w:szCs w:val="20"/>
        </w:rPr>
        <w:t xml:space="preserve">​ = suma de </w:t>
      </w:r>
      <w:proofErr w:type="spellStart"/>
      <w:r w:rsidRPr="00290ACB">
        <w:rPr>
          <w:rFonts w:ascii="Arial" w:hAnsi="Arial" w:cs="Arial"/>
          <w:sz w:val="20"/>
          <w:szCs w:val="20"/>
        </w:rPr>
        <w:t>quotes</w:t>
      </w:r>
      <w:proofErr w:type="spellEnd"/>
      <w:r w:rsidRPr="00290ACB">
        <w:rPr>
          <w:rFonts w:ascii="Arial" w:hAnsi="Arial" w:cs="Arial"/>
          <w:sz w:val="20"/>
          <w:szCs w:val="20"/>
        </w:rPr>
        <w:t xml:space="preserve"> </w:t>
      </w:r>
      <w:proofErr w:type="spellStart"/>
      <w:r w:rsidRPr="00290ACB">
        <w:rPr>
          <w:rFonts w:ascii="Arial" w:hAnsi="Arial" w:cs="Arial"/>
          <w:sz w:val="20"/>
          <w:szCs w:val="20"/>
        </w:rPr>
        <w:t>mensuals</w:t>
      </w:r>
      <w:proofErr w:type="spellEnd"/>
      <w:r w:rsidRPr="00290ACB">
        <w:rPr>
          <w:rFonts w:ascii="Arial" w:hAnsi="Arial" w:cs="Arial"/>
          <w:sz w:val="20"/>
          <w:szCs w:val="20"/>
        </w:rPr>
        <w:t xml:space="preserve"> </w:t>
      </w:r>
      <w:proofErr w:type="spellStart"/>
      <w:r w:rsidRPr="00290ACB">
        <w:rPr>
          <w:rFonts w:ascii="Arial" w:hAnsi="Arial" w:cs="Arial"/>
          <w:sz w:val="20"/>
          <w:szCs w:val="20"/>
        </w:rPr>
        <w:t>més</w:t>
      </w:r>
      <w:proofErr w:type="spellEnd"/>
      <w:r w:rsidRPr="00290ACB">
        <w:rPr>
          <w:rFonts w:ascii="Arial" w:hAnsi="Arial" w:cs="Arial"/>
          <w:sz w:val="20"/>
          <w:szCs w:val="20"/>
        </w:rPr>
        <w:t xml:space="preserve"> </w:t>
      </w:r>
      <w:proofErr w:type="spellStart"/>
      <w:r w:rsidRPr="00290ACB">
        <w:rPr>
          <w:rFonts w:ascii="Arial" w:hAnsi="Arial" w:cs="Arial"/>
          <w:sz w:val="20"/>
          <w:szCs w:val="20"/>
        </w:rPr>
        <w:t>baixes</w:t>
      </w:r>
      <w:proofErr w:type="spellEnd"/>
      <w:r w:rsidRPr="00290ACB">
        <w:rPr>
          <w:rFonts w:ascii="Arial" w:hAnsi="Arial" w:cs="Arial"/>
          <w:sz w:val="20"/>
          <w:szCs w:val="20"/>
        </w:rPr>
        <w:t xml:space="preserve"> entre totes les ofertes </w:t>
      </w:r>
      <w:proofErr w:type="spellStart"/>
      <w:r w:rsidRPr="00290ACB">
        <w:rPr>
          <w:rFonts w:ascii="Arial" w:hAnsi="Arial" w:cs="Arial"/>
          <w:sz w:val="20"/>
          <w:szCs w:val="20"/>
        </w:rPr>
        <w:t>vàlides</w:t>
      </w:r>
      <w:proofErr w:type="spellEnd"/>
    </w:p>
    <w:p w14:paraId="4EB5D75B" w14:textId="77777777" w:rsidR="00290ACB" w:rsidRPr="00290ACB" w:rsidRDefault="00290ACB" w:rsidP="00290ACB">
      <w:pPr>
        <w:pStyle w:val="NormalWeb"/>
        <w:spacing w:before="0" w:beforeAutospacing="0" w:after="0"/>
        <w:ind w:left="720"/>
        <w:rPr>
          <w:rFonts w:ascii="Arial" w:hAnsi="Arial" w:cs="Arial"/>
          <w:sz w:val="20"/>
          <w:szCs w:val="20"/>
        </w:rPr>
      </w:pPr>
      <w:r w:rsidRPr="00290ACB">
        <w:rPr>
          <w:rFonts w:ascii="Arial" w:hAnsi="Arial" w:cs="Arial"/>
          <w:sz w:val="20"/>
          <w:szCs w:val="20"/>
        </w:rPr>
        <w:t>Q</w:t>
      </w:r>
      <w:r w:rsidRPr="00290ACB">
        <w:rPr>
          <w:rFonts w:ascii="Arial" w:hAnsi="Arial" w:cs="Arial"/>
          <w:sz w:val="20"/>
          <w:szCs w:val="20"/>
          <w:vertAlign w:val="subscript"/>
        </w:rPr>
        <w:t>A</w:t>
      </w:r>
      <w:r w:rsidRPr="00290ACB">
        <w:rPr>
          <w:rFonts w:ascii="Arial" w:hAnsi="Arial" w:cs="Arial"/>
          <w:sz w:val="20"/>
          <w:szCs w:val="20"/>
        </w:rPr>
        <w:t xml:space="preserve">​ = suma de </w:t>
      </w:r>
      <w:proofErr w:type="spellStart"/>
      <w:r w:rsidRPr="00290ACB">
        <w:rPr>
          <w:rFonts w:ascii="Arial" w:hAnsi="Arial" w:cs="Arial"/>
          <w:sz w:val="20"/>
          <w:szCs w:val="20"/>
        </w:rPr>
        <w:t>quotes</w:t>
      </w:r>
      <w:proofErr w:type="spellEnd"/>
      <w:r w:rsidRPr="00290ACB">
        <w:rPr>
          <w:rFonts w:ascii="Arial" w:hAnsi="Arial" w:cs="Arial"/>
          <w:sz w:val="20"/>
          <w:szCs w:val="20"/>
        </w:rPr>
        <w:t xml:space="preserve"> </w:t>
      </w:r>
      <w:proofErr w:type="spellStart"/>
      <w:r w:rsidRPr="00290ACB">
        <w:rPr>
          <w:rFonts w:ascii="Arial" w:hAnsi="Arial" w:cs="Arial"/>
          <w:sz w:val="20"/>
          <w:szCs w:val="20"/>
        </w:rPr>
        <w:t>mensuals</w:t>
      </w:r>
      <w:proofErr w:type="spellEnd"/>
      <w:r w:rsidRPr="00290ACB">
        <w:rPr>
          <w:rFonts w:ascii="Arial" w:hAnsi="Arial" w:cs="Arial"/>
          <w:sz w:val="20"/>
          <w:szCs w:val="20"/>
        </w:rPr>
        <w:t xml:space="preserve"> presentades per </w:t>
      </w:r>
      <w:proofErr w:type="spellStart"/>
      <w:r w:rsidRPr="00290ACB">
        <w:rPr>
          <w:rFonts w:ascii="Arial" w:hAnsi="Arial" w:cs="Arial"/>
          <w:sz w:val="20"/>
          <w:szCs w:val="20"/>
        </w:rPr>
        <w:t>l’empresa</w:t>
      </w:r>
      <w:proofErr w:type="spellEnd"/>
      <w:r w:rsidRPr="00290ACB">
        <w:rPr>
          <w:rFonts w:ascii="Arial" w:hAnsi="Arial" w:cs="Arial"/>
          <w:sz w:val="20"/>
          <w:szCs w:val="20"/>
        </w:rPr>
        <w:t xml:space="preserve"> A</w:t>
      </w:r>
    </w:p>
    <w:p w14:paraId="26D5C311" w14:textId="77777777" w:rsidR="00290ACB" w:rsidRDefault="00290ACB">
      <w:pPr>
        <w:tabs>
          <w:tab w:val="right" w:pos="396"/>
        </w:tabs>
        <w:autoSpaceDE w:val="0"/>
        <w:spacing w:after="0" w:line="240" w:lineRule="auto"/>
        <w:ind w:left="284"/>
        <w:jc w:val="both"/>
        <w:rPr>
          <w:rFonts w:cs="Arial"/>
        </w:rPr>
      </w:pPr>
    </w:p>
    <w:p w14:paraId="42DEBA35" w14:textId="77777777" w:rsidR="00290ACB" w:rsidRDefault="00290ACB">
      <w:pPr>
        <w:tabs>
          <w:tab w:val="right" w:pos="396"/>
        </w:tabs>
        <w:autoSpaceDE w:val="0"/>
        <w:spacing w:after="0" w:line="240" w:lineRule="auto"/>
        <w:ind w:left="284"/>
        <w:jc w:val="both"/>
        <w:rPr>
          <w:rFonts w:cs="Arial"/>
          <w:b/>
        </w:rPr>
      </w:pPr>
    </w:p>
    <w:p w14:paraId="44478089" w14:textId="77777777" w:rsidR="00141243" w:rsidRDefault="00D2783F">
      <w:pPr>
        <w:tabs>
          <w:tab w:val="right" w:pos="396"/>
        </w:tabs>
        <w:autoSpaceDE w:val="0"/>
        <w:spacing w:after="0" w:line="240" w:lineRule="auto"/>
        <w:ind w:left="284"/>
        <w:jc w:val="both"/>
        <w:rPr>
          <w:rFonts w:cs="Arial"/>
        </w:rPr>
      </w:pPr>
      <w:r>
        <w:rPr>
          <w:rFonts w:cs="Arial"/>
        </w:rPr>
        <w:t xml:space="preserve">Pel que fa als vehicles que són susceptibles de ser objecte de subvenció pel programa MOVES III: </w:t>
      </w:r>
    </w:p>
    <w:p w14:paraId="061AEB34" w14:textId="77777777" w:rsidR="00141243" w:rsidRDefault="00141243">
      <w:pPr>
        <w:tabs>
          <w:tab w:val="right" w:pos="396"/>
        </w:tabs>
        <w:autoSpaceDE w:val="0"/>
        <w:spacing w:after="0" w:line="240" w:lineRule="auto"/>
        <w:ind w:left="284"/>
        <w:jc w:val="both"/>
        <w:rPr>
          <w:rFonts w:cs="Arial"/>
          <w:b/>
        </w:rPr>
      </w:pPr>
    </w:p>
    <w:p w14:paraId="51BDDECA" w14:textId="77777777" w:rsidR="00141243" w:rsidRDefault="00D2783F">
      <w:pPr>
        <w:tabs>
          <w:tab w:val="right" w:pos="396"/>
        </w:tabs>
        <w:autoSpaceDE w:val="0"/>
        <w:spacing w:after="0" w:line="240" w:lineRule="auto"/>
        <w:ind w:left="284"/>
        <w:jc w:val="both"/>
        <w:rPr>
          <w:rFonts w:cs="Arial"/>
        </w:rPr>
      </w:pPr>
      <w:r>
        <w:rPr>
          <w:rFonts w:cs="Arial"/>
        </w:rPr>
        <w:t>D’acord amb el que estableix l’apartat 4 de l’annex I: Requisits de les actuacions subvencionables. Programa d’incentius 1: Adquisició de vehicles elèctrics «endollables» i de pila de combustible del Reial Decret 266/2021, de 13 d'abril, pel qual s'aprova la concessió directa d'ajudes a les comunitats autònomes i a les ciutats de Ceuta i Melilla per a l'execució de programes d'incentius lligats a la mobilitat elèctrica (MOVES III) marc del Pla de Recuperació, Transformació i Resiliència Europeu:</w:t>
      </w:r>
    </w:p>
    <w:p w14:paraId="7C18CE5C" w14:textId="77777777" w:rsidR="00141243" w:rsidRDefault="00141243">
      <w:pPr>
        <w:tabs>
          <w:tab w:val="right" w:pos="396"/>
        </w:tabs>
        <w:autoSpaceDE w:val="0"/>
        <w:spacing w:after="0" w:line="240" w:lineRule="auto"/>
        <w:ind w:left="284"/>
        <w:jc w:val="both"/>
        <w:rPr>
          <w:rFonts w:cs="Arial"/>
          <w:b/>
        </w:rPr>
      </w:pPr>
    </w:p>
    <w:p w14:paraId="5EB19D99" w14:textId="77777777" w:rsidR="00141243" w:rsidRDefault="00D2783F">
      <w:pPr>
        <w:tabs>
          <w:tab w:val="right" w:pos="396"/>
        </w:tabs>
        <w:autoSpaceDE w:val="0"/>
        <w:spacing w:after="0" w:line="240" w:lineRule="auto"/>
        <w:ind w:left="284"/>
        <w:jc w:val="both"/>
        <w:rPr>
          <w:rFonts w:cs="Arial"/>
          <w:shd w:val="clear" w:color="auto" w:fill="FFFFFF"/>
        </w:rPr>
      </w:pPr>
      <w:r>
        <w:rPr>
          <w:rFonts w:cs="Arial"/>
          <w:shd w:val="clear" w:color="auto" w:fill="FFFFFF"/>
        </w:rPr>
        <w:t>L'arrendatari és el destinatari últim de l'ajut que s'atorgui.</w:t>
      </w:r>
    </w:p>
    <w:p w14:paraId="5EF7F249" w14:textId="77777777" w:rsidR="00141243" w:rsidRDefault="00141243">
      <w:pPr>
        <w:tabs>
          <w:tab w:val="right" w:pos="396"/>
        </w:tabs>
        <w:autoSpaceDE w:val="0"/>
        <w:spacing w:after="0" w:line="240" w:lineRule="auto"/>
        <w:ind w:left="284"/>
        <w:jc w:val="both"/>
        <w:rPr>
          <w:rFonts w:cs="Arial"/>
          <w:b/>
          <w:shd w:val="clear" w:color="auto" w:fill="FFFFFF"/>
        </w:rPr>
      </w:pPr>
    </w:p>
    <w:p w14:paraId="6916D673" w14:textId="77777777" w:rsidR="00141243" w:rsidRDefault="00D2783F">
      <w:pPr>
        <w:tabs>
          <w:tab w:val="right" w:pos="396"/>
        </w:tabs>
        <w:autoSpaceDE w:val="0"/>
        <w:spacing w:after="0" w:line="240" w:lineRule="auto"/>
        <w:ind w:left="284"/>
        <w:jc w:val="both"/>
        <w:rPr>
          <w:rFonts w:cs="Arial"/>
          <w:shd w:val="clear" w:color="auto" w:fill="FFFFFF"/>
        </w:rPr>
      </w:pPr>
      <w:r>
        <w:rPr>
          <w:rFonts w:cs="Arial"/>
        </w:rPr>
        <w:t>Un cop l’Administració aprovi la concessió de l’ajuda,</w:t>
      </w:r>
      <w:r>
        <w:rPr>
          <w:rFonts w:cs="Arial"/>
          <w:shd w:val="clear" w:color="auto" w:fill="FFFFFF"/>
        </w:rPr>
        <w:t xml:space="preserve"> l'empresa de rènting rebrà el pagament de l'import de la subvenció i, a partir d’aquesta data, aplicarà el total d'aquest ajut a la reducció de les quotes de l'arrendament que quedin per satisfer per part de l'arrendatari.</w:t>
      </w:r>
    </w:p>
    <w:p w14:paraId="2C2DE441" w14:textId="77777777" w:rsidR="00141243" w:rsidRDefault="00141243">
      <w:pPr>
        <w:tabs>
          <w:tab w:val="right" w:pos="396"/>
        </w:tabs>
        <w:autoSpaceDE w:val="0"/>
        <w:spacing w:after="0" w:line="240" w:lineRule="auto"/>
        <w:ind w:left="284"/>
        <w:jc w:val="both"/>
        <w:rPr>
          <w:rFonts w:cs="Arial"/>
          <w:b/>
          <w:shd w:val="clear" w:color="auto" w:fill="FFFFFF"/>
        </w:rPr>
      </w:pPr>
    </w:p>
    <w:p w14:paraId="779A495B" w14:textId="77777777" w:rsidR="00141243" w:rsidRDefault="00D2783F">
      <w:pPr>
        <w:tabs>
          <w:tab w:val="right" w:pos="396"/>
        </w:tabs>
        <w:autoSpaceDE w:val="0"/>
        <w:spacing w:after="0" w:line="240" w:lineRule="auto"/>
        <w:ind w:left="284"/>
        <w:jc w:val="both"/>
        <w:rPr>
          <w:rFonts w:cs="Arial"/>
        </w:rPr>
      </w:pPr>
      <w:r>
        <w:rPr>
          <w:rFonts w:cs="Arial"/>
        </w:rPr>
        <w:t>En cas que l'import de la suma de les quotes pendents per abonar fos inferior a l'import de l'ajuda, l'excedent d'ajuda pendent d'abonar al destinatari últim l'haurà d'abonar la companyia de rènting al destinatari últim a la finalització del contracte d’arrendament.</w:t>
      </w:r>
    </w:p>
    <w:p w14:paraId="74FD2DA7" w14:textId="77777777" w:rsidR="00141243" w:rsidRDefault="00141243">
      <w:pPr>
        <w:tabs>
          <w:tab w:val="right" w:pos="396"/>
        </w:tabs>
        <w:autoSpaceDE w:val="0"/>
        <w:spacing w:after="0" w:line="240" w:lineRule="auto"/>
        <w:ind w:left="284"/>
        <w:jc w:val="both"/>
        <w:rPr>
          <w:rFonts w:cs="Arial"/>
          <w:b/>
        </w:rPr>
      </w:pPr>
    </w:p>
    <w:p w14:paraId="2FCD5AC7" w14:textId="77777777" w:rsidR="00141243" w:rsidRDefault="00D2783F">
      <w:pPr>
        <w:tabs>
          <w:tab w:val="right" w:pos="396"/>
        </w:tabs>
        <w:autoSpaceDE w:val="0"/>
        <w:spacing w:after="0" w:line="240" w:lineRule="auto"/>
        <w:ind w:left="284"/>
        <w:jc w:val="both"/>
        <w:rPr>
          <w:rFonts w:cs="Arial"/>
          <w:shd w:val="clear" w:color="auto" w:fill="FFFFFF"/>
        </w:rPr>
      </w:pPr>
      <w:r>
        <w:rPr>
          <w:rFonts w:cs="Arial"/>
          <w:shd w:val="clear" w:color="auto" w:fill="FFFFFF"/>
        </w:rPr>
        <w:t>L'arrendatari, per tant, com a destinatari últim de l'ajuda, serà qui hagi de complir els requisits i les incompatibilitats que es preveuen a les Bases del programa d’ajudes.</w:t>
      </w:r>
    </w:p>
    <w:p w14:paraId="7420488D" w14:textId="77777777" w:rsidR="00141243" w:rsidRDefault="00141243">
      <w:pPr>
        <w:tabs>
          <w:tab w:val="right" w:pos="396"/>
        </w:tabs>
        <w:autoSpaceDE w:val="0"/>
        <w:spacing w:after="0" w:line="240" w:lineRule="auto"/>
        <w:ind w:left="284"/>
        <w:jc w:val="both"/>
        <w:rPr>
          <w:rFonts w:cs="Arial"/>
          <w:b/>
          <w:shd w:val="clear" w:color="auto" w:fill="FFFFFF"/>
        </w:rPr>
      </w:pPr>
    </w:p>
    <w:p w14:paraId="158C3546" w14:textId="77777777" w:rsidR="00141243" w:rsidRDefault="00D2783F">
      <w:pPr>
        <w:tabs>
          <w:tab w:val="right" w:pos="396"/>
        </w:tabs>
        <w:autoSpaceDE w:val="0"/>
        <w:spacing w:after="0" w:line="240" w:lineRule="auto"/>
        <w:ind w:left="284"/>
        <w:jc w:val="both"/>
        <w:rPr>
          <w:rFonts w:cs="Arial"/>
          <w:b/>
        </w:rPr>
      </w:pPr>
      <w:r>
        <w:rPr>
          <w:rFonts w:cs="Arial"/>
        </w:rPr>
        <w:t>Independentment de qui tramiti l'ajut, el destinatari últim de l'ajut signarà un document de cessió del dret de cobrament a favor de la companyia de rènting que formalitzi la operació.</w:t>
      </w:r>
    </w:p>
    <w:p w14:paraId="3EE46F35" w14:textId="77777777" w:rsidR="00141243" w:rsidRDefault="00141243">
      <w:pPr>
        <w:pStyle w:val="Textindependent2"/>
        <w:spacing w:after="0" w:line="240" w:lineRule="auto"/>
        <w:jc w:val="both"/>
        <w:rPr>
          <w:rFonts w:ascii="Arial" w:hAnsi="Arial" w:cs="Arial"/>
          <w:i/>
          <w:sz w:val="22"/>
          <w:szCs w:val="22"/>
        </w:rPr>
      </w:pPr>
    </w:p>
    <w:p w14:paraId="6E1EC48D" w14:textId="77777777" w:rsidR="007246D1" w:rsidRDefault="007246D1">
      <w:pPr>
        <w:pStyle w:val="Textindependent2"/>
        <w:spacing w:after="0" w:line="240" w:lineRule="auto"/>
        <w:jc w:val="both"/>
        <w:rPr>
          <w:rFonts w:ascii="Arial" w:hAnsi="Arial" w:cs="Arial"/>
          <w:i/>
          <w:sz w:val="22"/>
          <w:szCs w:val="22"/>
        </w:rPr>
      </w:pPr>
    </w:p>
    <w:p w14:paraId="5C8B279B" w14:textId="77777777" w:rsidR="00141243" w:rsidRDefault="00D2783F">
      <w:pPr>
        <w:pStyle w:val="Textindependent"/>
        <w:numPr>
          <w:ilvl w:val="0"/>
          <w:numId w:val="12"/>
        </w:numPr>
        <w:rPr>
          <w:sz w:val="22"/>
          <w:szCs w:val="22"/>
        </w:rPr>
      </w:pPr>
      <w:r>
        <w:rPr>
          <w:rFonts w:cs="Arial"/>
          <w:sz w:val="22"/>
          <w:szCs w:val="22"/>
          <w:u w:val="single"/>
          <w:lang w:val="ca-ES"/>
        </w:rPr>
        <w:t>Oferta tècnica (fins a 30 punts)</w:t>
      </w:r>
    </w:p>
    <w:p w14:paraId="617B5FF7" w14:textId="77777777" w:rsidR="00141243" w:rsidRDefault="00141243">
      <w:pPr>
        <w:pStyle w:val="Textindependent2"/>
        <w:spacing w:after="0" w:line="240" w:lineRule="auto"/>
        <w:ind w:left="284"/>
        <w:jc w:val="both"/>
        <w:rPr>
          <w:rFonts w:ascii="Arial" w:hAnsi="Arial" w:cs="Arial"/>
          <w:i/>
          <w:sz w:val="22"/>
          <w:szCs w:val="22"/>
        </w:rPr>
      </w:pPr>
    </w:p>
    <w:p w14:paraId="551D6DD5" w14:textId="77777777" w:rsidR="00141243" w:rsidRDefault="00D2783F">
      <w:pPr>
        <w:pStyle w:val="Textindependent2"/>
        <w:spacing w:after="0" w:line="240" w:lineRule="auto"/>
        <w:ind w:left="142"/>
        <w:jc w:val="both"/>
        <w:rPr>
          <w:rFonts w:ascii="Arial" w:hAnsi="Arial" w:cs="Arial"/>
          <w:sz w:val="22"/>
          <w:szCs w:val="22"/>
        </w:rPr>
      </w:pPr>
      <w:r>
        <w:rPr>
          <w:rFonts w:ascii="Arial" w:hAnsi="Arial" w:cs="Arial"/>
          <w:sz w:val="22"/>
          <w:szCs w:val="22"/>
        </w:rPr>
        <w:t>Per poder valorar aquest criteri les empreses hauran d’emplenar el document Excel que es recull com a Annex 5.</w:t>
      </w:r>
    </w:p>
    <w:p w14:paraId="650B5BD1" w14:textId="77777777" w:rsidR="00141243" w:rsidRDefault="00141243">
      <w:pPr>
        <w:pStyle w:val="Textindependent2"/>
        <w:spacing w:after="0" w:line="240" w:lineRule="auto"/>
        <w:ind w:left="142"/>
        <w:jc w:val="both"/>
        <w:rPr>
          <w:rFonts w:ascii="Arial" w:hAnsi="Arial" w:cs="Arial"/>
          <w:sz w:val="22"/>
          <w:szCs w:val="22"/>
        </w:rPr>
      </w:pPr>
    </w:p>
    <w:p w14:paraId="7FCE6027" w14:textId="77777777" w:rsidR="00141243" w:rsidRDefault="00D2783F">
      <w:pPr>
        <w:tabs>
          <w:tab w:val="right" w:pos="396"/>
        </w:tabs>
        <w:autoSpaceDE w:val="0"/>
        <w:spacing w:after="0" w:line="240" w:lineRule="auto"/>
        <w:jc w:val="both"/>
        <w:rPr>
          <w:rFonts w:cs="Arial"/>
          <w:b/>
        </w:rPr>
      </w:pPr>
      <w:r>
        <w:rPr>
          <w:rFonts w:cs="Arial"/>
        </w:rPr>
        <w:t>En els casos en els quals es detalla que la millor oferta serà la més baixa i rebrà un nombre fix de punts, i que la resta d’ofertes es puntuaran proporcionalment, s’aplicarà la fórmula següent:</w:t>
      </w:r>
    </w:p>
    <w:p w14:paraId="2B4BA258" w14:textId="77777777" w:rsidR="00141243" w:rsidRDefault="00141243">
      <w:pPr>
        <w:tabs>
          <w:tab w:val="right" w:pos="396"/>
        </w:tabs>
        <w:autoSpaceDE w:val="0"/>
        <w:spacing w:after="0" w:line="240" w:lineRule="auto"/>
        <w:ind w:left="284"/>
        <w:jc w:val="both"/>
        <w:rPr>
          <w:rFonts w:cs="Arial"/>
          <w:b/>
        </w:rPr>
      </w:pPr>
    </w:p>
    <w:p w14:paraId="0F9FCC49" w14:textId="77777777" w:rsidR="00141243" w:rsidRDefault="004F25E5">
      <w:pPr>
        <w:tabs>
          <w:tab w:val="right" w:pos="396"/>
        </w:tabs>
        <w:autoSpaceDE w:val="0"/>
        <w:spacing w:after="0" w:line="240" w:lineRule="auto"/>
        <w:ind w:left="284"/>
        <w:jc w:val="both"/>
        <w:rPr>
          <w:rFonts w:cs="Arial"/>
          <w:b/>
        </w:rPr>
      </w:pPr>
      <m:oMathPara>
        <m:oMathParaPr>
          <m:jc m:val="left"/>
        </m:oMathParaPr>
        <m:oMath>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A</m:t>
              </m:r>
            </m:sub>
          </m:sSub>
          <m:r>
            <m:rPr>
              <m:sty m:val="b"/>
            </m:rPr>
            <w:rPr>
              <w:rFonts w:ascii="Cambria Math" w:hAnsi="Cambria Math" w:cs="Arial"/>
            </w:rPr>
            <m:t>=</m:t>
          </m:r>
          <m:f>
            <m:fPr>
              <m:ctrlPr>
                <w:rPr>
                  <w:rFonts w:ascii="Cambria Math" w:hAnsi="Cambria Math" w:cs="Arial"/>
                </w:rPr>
              </m:ctrlPr>
            </m:fPr>
            <m:num>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C</m:t>
                      </m:r>
                    </m:e>
                    <m:sub>
                      <m:r>
                        <m:rPr>
                          <m:sty m:val="bi"/>
                        </m:rPr>
                        <w:rPr>
                          <w:rFonts w:ascii="Cambria Math" w:hAnsi="Cambria Math" w:cs="Arial"/>
                        </w:rPr>
                        <m:t>I</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O</m:t>
                      </m:r>
                    </m:e>
                    <m:sub>
                      <m:r>
                        <m:rPr>
                          <m:sty m:val="bi"/>
                        </m:rPr>
                        <w:rPr>
                          <w:rFonts w:ascii="Cambria Math" w:hAnsi="Cambria Math" w:cs="Arial"/>
                        </w:rPr>
                        <m:t>M</m:t>
                      </m:r>
                    </m:sub>
                  </m:sSub>
                </m:e>
              </m:d>
            </m:num>
            <m:den>
              <m:sSub>
                <m:sSubPr>
                  <m:ctrlPr>
                    <w:rPr>
                      <w:rFonts w:ascii="Cambria Math" w:hAnsi="Cambria Math" w:cs="Arial"/>
                      <w:i/>
                    </w:rPr>
                  </m:ctrlPr>
                </m:sSubPr>
                <m:e>
                  <m:r>
                    <m:rPr>
                      <m:sty m:val="bi"/>
                    </m:rPr>
                    <w:rPr>
                      <w:rFonts w:ascii="Cambria Math" w:hAnsi="Cambria Math" w:cs="Arial"/>
                    </w:rPr>
                    <m:t>O</m:t>
                  </m:r>
                </m:e>
                <m:sub>
                  <m:r>
                    <m:rPr>
                      <m:sty m:val="bi"/>
                    </m:rPr>
                    <w:rPr>
                      <w:rFonts w:ascii="Cambria Math" w:hAnsi="Cambria Math" w:cs="Arial"/>
                    </w:rPr>
                    <m:t>A</m:t>
                  </m:r>
                </m:sub>
              </m:sSub>
            </m:den>
          </m:f>
        </m:oMath>
      </m:oMathPara>
    </w:p>
    <w:p w14:paraId="006CB67C" w14:textId="77777777" w:rsidR="00141243" w:rsidRDefault="00141243">
      <w:pPr>
        <w:tabs>
          <w:tab w:val="right" w:pos="396"/>
        </w:tabs>
        <w:autoSpaceDE w:val="0"/>
        <w:spacing w:after="0" w:line="240" w:lineRule="auto"/>
        <w:ind w:left="284"/>
        <w:jc w:val="both"/>
        <w:rPr>
          <w:rFonts w:cs="Arial"/>
          <w:b/>
        </w:rPr>
      </w:pPr>
    </w:p>
    <w:p w14:paraId="65A15BBB" w14:textId="77777777" w:rsidR="00141243" w:rsidRDefault="00D2783F">
      <w:pPr>
        <w:tabs>
          <w:tab w:val="right" w:pos="396"/>
        </w:tabs>
        <w:autoSpaceDE w:val="0"/>
        <w:spacing w:after="0" w:line="240" w:lineRule="auto"/>
        <w:ind w:left="284"/>
        <w:jc w:val="both"/>
        <w:rPr>
          <w:rFonts w:cs="Arial"/>
          <w:b/>
          <w:sz w:val="20"/>
          <w:szCs w:val="20"/>
        </w:rPr>
      </w:pPr>
      <w:r>
        <w:rPr>
          <w:rFonts w:cs="Arial"/>
          <w:sz w:val="20"/>
          <w:szCs w:val="20"/>
        </w:rPr>
        <w:t>On V</w:t>
      </w:r>
      <w:r>
        <w:rPr>
          <w:rFonts w:cs="Arial"/>
          <w:sz w:val="20"/>
          <w:szCs w:val="20"/>
          <w:vertAlign w:val="subscript"/>
        </w:rPr>
        <w:t>A</w:t>
      </w:r>
      <w:r>
        <w:rPr>
          <w:rFonts w:cs="Arial"/>
          <w:sz w:val="20"/>
          <w:szCs w:val="20"/>
        </w:rPr>
        <w:t xml:space="preserve"> és la valoració que obté l’empresa A que s’està avaluant pel que fa a l’element i, C</w:t>
      </w:r>
      <w:r>
        <w:rPr>
          <w:rFonts w:cs="Arial"/>
          <w:sz w:val="20"/>
          <w:szCs w:val="20"/>
          <w:vertAlign w:val="subscript"/>
        </w:rPr>
        <w:t xml:space="preserve">I </w:t>
      </w:r>
      <w:r>
        <w:rPr>
          <w:rFonts w:cs="Arial"/>
          <w:sz w:val="20"/>
          <w:szCs w:val="20"/>
        </w:rPr>
        <w:t>és el nombre de punts que s’assignen en l’avaluació de l’element i O</w:t>
      </w:r>
      <w:r>
        <w:rPr>
          <w:rFonts w:cs="Arial"/>
          <w:sz w:val="20"/>
          <w:szCs w:val="20"/>
          <w:vertAlign w:val="subscript"/>
        </w:rPr>
        <w:t xml:space="preserve">A </w:t>
      </w:r>
      <w:r>
        <w:rPr>
          <w:rFonts w:cs="Arial"/>
          <w:sz w:val="20"/>
          <w:szCs w:val="20"/>
        </w:rPr>
        <w:t>és el valor ofert per l’empresa A per aquest element i O</w:t>
      </w:r>
      <w:r>
        <w:rPr>
          <w:rFonts w:cs="Arial"/>
          <w:sz w:val="20"/>
          <w:szCs w:val="20"/>
          <w:vertAlign w:val="subscript"/>
        </w:rPr>
        <w:t>M</w:t>
      </w:r>
      <w:r>
        <w:rPr>
          <w:rFonts w:cs="Arial"/>
          <w:sz w:val="20"/>
          <w:szCs w:val="20"/>
        </w:rPr>
        <w:t xml:space="preserve"> és el millor valor ofert, el més baix, inclòs entre totes les ofertes rebudes.</w:t>
      </w:r>
    </w:p>
    <w:p w14:paraId="7A4906F9" w14:textId="77777777" w:rsidR="00141243" w:rsidRDefault="00141243">
      <w:pPr>
        <w:tabs>
          <w:tab w:val="right" w:pos="396"/>
        </w:tabs>
        <w:autoSpaceDE w:val="0"/>
        <w:spacing w:after="0" w:line="240" w:lineRule="auto"/>
        <w:ind w:left="284"/>
        <w:jc w:val="both"/>
        <w:rPr>
          <w:rFonts w:cs="Arial"/>
          <w:b/>
        </w:rPr>
      </w:pPr>
    </w:p>
    <w:p w14:paraId="5E9D754B" w14:textId="77777777" w:rsidR="00141243" w:rsidRDefault="00D2783F">
      <w:pPr>
        <w:tabs>
          <w:tab w:val="right" w:pos="396"/>
        </w:tabs>
        <w:autoSpaceDE w:val="0"/>
        <w:spacing w:after="0" w:line="240" w:lineRule="auto"/>
        <w:ind w:left="284"/>
        <w:jc w:val="both"/>
        <w:rPr>
          <w:rFonts w:cs="Arial"/>
          <w:b/>
        </w:rPr>
      </w:pPr>
      <w:r>
        <w:rPr>
          <w:rFonts w:cs="Arial"/>
        </w:rPr>
        <w:t>En els casos en els quals es detalla que la millor oferta serà la més alta i rebrà un nombre fix de punts, i que la resta d’ofertes es puntuaran proporcionalment, s’aplicarà la fórmula següent:</w:t>
      </w:r>
    </w:p>
    <w:p w14:paraId="59A99B61" w14:textId="77777777" w:rsidR="00141243" w:rsidRDefault="00141243">
      <w:pPr>
        <w:tabs>
          <w:tab w:val="right" w:pos="396"/>
        </w:tabs>
        <w:autoSpaceDE w:val="0"/>
        <w:spacing w:after="0" w:line="240" w:lineRule="auto"/>
        <w:ind w:left="284"/>
        <w:jc w:val="both"/>
        <w:rPr>
          <w:rFonts w:cs="Arial"/>
          <w:b/>
        </w:rPr>
      </w:pPr>
    </w:p>
    <w:p w14:paraId="5ABACFF9" w14:textId="77777777" w:rsidR="00141243" w:rsidRDefault="004F25E5">
      <w:pPr>
        <w:tabs>
          <w:tab w:val="right" w:pos="396"/>
        </w:tabs>
        <w:autoSpaceDE w:val="0"/>
        <w:spacing w:after="0" w:line="240" w:lineRule="auto"/>
        <w:ind w:left="284"/>
        <w:jc w:val="both"/>
        <w:rPr>
          <w:rFonts w:cs="Arial"/>
          <w:b/>
        </w:rPr>
      </w:pPr>
      <m:oMathPara>
        <m:oMathParaPr>
          <m:jc m:val="left"/>
        </m:oMathParaPr>
        <m:oMath>
          <m:sSub>
            <m:sSubPr>
              <m:ctrlPr>
                <w:rPr>
                  <w:rFonts w:ascii="Cambria Math" w:hAnsi="Cambria Math" w:cs="Arial"/>
                </w:rPr>
              </m:ctrlPr>
            </m:sSubPr>
            <m:e>
              <m:r>
                <m:rPr>
                  <m:sty m:val="bi"/>
                </m:rPr>
                <w:rPr>
                  <w:rFonts w:ascii="Cambria Math" w:hAnsi="Cambria Math" w:cs="Arial"/>
                </w:rPr>
                <m:t>V</m:t>
              </m:r>
            </m:e>
            <m:sub>
              <m:r>
                <m:rPr>
                  <m:sty m:val="bi"/>
                </m:rPr>
                <w:rPr>
                  <w:rFonts w:ascii="Cambria Math" w:hAnsi="Cambria Math" w:cs="Arial"/>
                </w:rPr>
                <m:t>A</m:t>
              </m:r>
            </m:sub>
          </m:sSub>
          <m:r>
            <m:rPr>
              <m:sty m:val="b"/>
            </m:rPr>
            <w:rPr>
              <w:rFonts w:ascii="Cambria Math" w:hAnsi="Cambria Math" w:cs="Arial"/>
            </w:rPr>
            <m:t>=</m:t>
          </m:r>
          <m:f>
            <m:fPr>
              <m:ctrlPr>
                <w:rPr>
                  <w:rFonts w:ascii="Cambria Math" w:hAnsi="Cambria Math" w:cs="Arial"/>
                </w:rPr>
              </m:ctrlPr>
            </m:fPr>
            <m:num>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C</m:t>
                      </m:r>
                    </m:e>
                    <m:sub>
                      <m:r>
                        <m:rPr>
                          <m:sty m:val="bi"/>
                        </m:rPr>
                        <w:rPr>
                          <w:rFonts w:ascii="Cambria Math" w:hAnsi="Cambria Math" w:cs="Arial"/>
                        </w:rPr>
                        <m:t>I</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O</m:t>
                      </m:r>
                    </m:e>
                    <m:sub>
                      <m:r>
                        <m:rPr>
                          <m:sty m:val="bi"/>
                        </m:rPr>
                        <w:rPr>
                          <w:rFonts w:ascii="Cambria Math" w:hAnsi="Cambria Math" w:cs="Arial"/>
                        </w:rPr>
                        <m:t>A</m:t>
                      </m:r>
                    </m:sub>
                  </m:sSub>
                </m:e>
              </m:d>
            </m:num>
            <m:den>
              <m:sSub>
                <m:sSubPr>
                  <m:ctrlPr>
                    <w:rPr>
                      <w:rFonts w:ascii="Cambria Math" w:hAnsi="Cambria Math" w:cs="Arial"/>
                      <w:i/>
                    </w:rPr>
                  </m:ctrlPr>
                </m:sSubPr>
                <m:e>
                  <m:r>
                    <m:rPr>
                      <m:sty m:val="bi"/>
                    </m:rPr>
                    <w:rPr>
                      <w:rFonts w:ascii="Cambria Math" w:hAnsi="Cambria Math" w:cs="Arial"/>
                    </w:rPr>
                    <m:t>O</m:t>
                  </m:r>
                </m:e>
                <m:sub>
                  <m:r>
                    <m:rPr>
                      <m:sty m:val="bi"/>
                    </m:rPr>
                    <w:rPr>
                      <w:rFonts w:ascii="Cambria Math" w:hAnsi="Cambria Math" w:cs="Arial"/>
                    </w:rPr>
                    <m:t>M</m:t>
                  </m:r>
                </m:sub>
              </m:sSub>
            </m:den>
          </m:f>
        </m:oMath>
      </m:oMathPara>
    </w:p>
    <w:p w14:paraId="4BC96756" w14:textId="77777777" w:rsidR="00141243" w:rsidRDefault="00141243">
      <w:pPr>
        <w:tabs>
          <w:tab w:val="right" w:pos="396"/>
        </w:tabs>
        <w:autoSpaceDE w:val="0"/>
        <w:spacing w:after="0" w:line="240" w:lineRule="auto"/>
        <w:ind w:left="284"/>
        <w:jc w:val="both"/>
        <w:rPr>
          <w:rFonts w:cs="Arial"/>
          <w:b/>
        </w:rPr>
      </w:pPr>
    </w:p>
    <w:p w14:paraId="088E2CF5" w14:textId="77777777" w:rsidR="00141243" w:rsidRDefault="00D2783F">
      <w:pPr>
        <w:tabs>
          <w:tab w:val="right" w:pos="396"/>
        </w:tabs>
        <w:autoSpaceDE w:val="0"/>
        <w:spacing w:after="0" w:line="240" w:lineRule="auto"/>
        <w:ind w:left="284"/>
        <w:jc w:val="both"/>
        <w:rPr>
          <w:rFonts w:cs="Arial"/>
          <w:sz w:val="20"/>
          <w:szCs w:val="20"/>
        </w:rPr>
      </w:pPr>
      <w:r>
        <w:rPr>
          <w:rFonts w:cs="Arial"/>
          <w:sz w:val="20"/>
          <w:szCs w:val="20"/>
        </w:rPr>
        <w:t>On VA és la puntuació que obté l’empresa A que s’està avaluant pel que fa a l’element i, CI és el nombre de punts que s’assignen en l’avaluació de l’element i, OA és el valor ofert per l’empresa A per aquest element i OM és el millor valor ofert, el més alt, inclòs entre totes les ofertes rebudes.</w:t>
      </w:r>
    </w:p>
    <w:p w14:paraId="515F56E5" w14:textId="77777777" w:rsidR="00141243" w:rsidRDefault="00141243">
      <w:pPr>
        <w:tabs>
          <w:tab w:val="right" w:pos="396"/>
        </w:tabs>
        <w:autoSpaceDE w:val="0"/>
        <w:spacing w:after="0" w:line="240" w:lineRule="auto"/>
        <w:ind w:left="284"/>
        <w:jc w:val="both"/>
        <w:rPr>
          <w:rFonts w:cs="Arial"/>
          <w:b/>
        </w:rPr>
      </w:pPr>
    </w:p>
    <w:p w14:paraId="51956941" w14:textId="77777777" w:rsidR="00141243" w:rsidRDefault="00D2783F">
      <w:pPr>
        <w:tabs>
          <w:tab w:val="right" w:pos="396"/>
        </w:tabs>
        <w:autoSpaceDE w:val="0"/>
        <w:spacing w:after="0" w:line="240" w:lineRule="auto"/>
        <w:ind w:left="284"/>
        <w:jc w:val="both"/>
        <w:rPr>
          <w:rFonts w:cs="Arial"/>
          <w:b/>
        </w:rPr>
      </w:pPr>
      <w:r>
        <w:rPr>
          <w:rFonts w:cs="Arial"/>
        </w:rPr>
        <w:t>Un cop es tinguin les valoracions associades a cadascuna de les empreses que han presentat oferta, s’aplicarà la següent fórmula per atorgar-los la puntuació pertinent:</w:t>
      </w:r>
    </w:p>
    <w:p w14:paraId="6BF3C930" w14:textId="77777777" w:rsidR="00141243" w:rsidRDefault="00141243">
      <w:pPr>
        <w:tabs>
          <w:tab w:val="right" w:pos="396"/>
        </w:tabs>
        <w:autoSpaceDE w:val="0"/>
        <w:spacing w:after="0" w:line="240" w:lineRule="auto"/>
        <w:ind w:left="284"/>
        <w:jc w:val="both"/>
        <w:rPr>
          <w:rFonts w:cs="Arial"/>
          <w:b/>
        </w:rPr>
      </w:pPr>
    </w:p>
    <w:p w14:paraId="027A29D5" w14:textId="77777777" w:rsidR="00141243" w:rsidRDefault="004F25E5">
      <w:pPr>
        <w:tabs>
          <w:tab w:val="right" w:pos="396"/>
        </w:tabs>
        <w:autoSpaceDE w:val="0"/>
        <w:spacing w:after="0" w:line="240" w:lineRule="auto"/>
        <w:ind w:left="284"/>
        <w:jc w:val="both"/>
        <w:rPr>
          <w:rFonts w:cs="Arial"/>
          <w:b/>
          <w:color w:val="7030A0"/>
        </w:rPr>
      </w:pPr>
      <m:oMathPara>
        <m:oMathParaPr>
          <m:jc m:val="left"/>
        </m:oMathParaPr>
        <m:oMath>
          <m:sSub>
            <m:sSubPr>
              <m:ctrlPr>
                <w:rPr>
                  <w:rFonts w:ascii="Cambria Math" w:hAnsi="Cambria Math" w:cs="Arial"/>
                  <w:color w:val="000000" w:themeColor="text1"/>
                </w:rPr>
              </m:ctrlPr>
            </m:sSubPr>
            <m:e>
              <m:r>
                <m:rPr>
                  <m:sty m:val="bi"/>
                </m:rPr>
                <w:rPr>
                  <w:rFonts w:ascii="Cambria Math" w:hAnsi="Cambria Math" w:cs="Arial"/>
                  <w:color w:val="000000" w:themeColor="text1"/>
                </w:rPr>
                <m:t>P</m:t>
              </m:r>
            </m:e>
            <m:sub>
              <m:r>
                <m:rPr>
                  <m:sty m:val="bi"/>
                </m:rPr>
                <w:rPr>
                  <w:rFonts w:ascii="Cambria Math" w:hAnsi="Cambria Math" w:cs="Arial"/>
                  <w:color w:val="000000" w:themeColor="text1"/>
                </w:rPr>
                <m:t>A</m:t>
              </m:r>
            </m:sub>
          </m:sSub>
          <m:r>
            <m:rPr>
              <m:sty m:val="b"/>
            </m:rPr>
            <w:rPr>
              <w:rFonts w:ascii="Cambria Math" w:hAnsi="Cambria Math" w:cs="Arial"/>
              <w:color w:val="000000" w:themeColor="text1"/>
            </w:rPr>
            <m:t>=</m:t>
          </m:r>
          <m:r>
            <m:rPr>
              <m:sty m:val="bi"/>
            </m:rPr>
            <w:rPr>
              <w:rFonts w:ascii="Cambria Math" w:hAnsi="Cambria Math" w:cs="Arial"/>
              <w:color w:val="000000" w:themeColor="text1"/>
            </w:rPr>
            <m:t xml:space="preserve">30* </m:t>
          </m:r>
          <m:f>
            <m:fPr>
              <m:ctrlPr>
                <w:rPr>
                  <w:rFonts w:ascii="Cambria Math" w:hAnsi="Cambria Math" w:cs="Arial"/>
                  <w:color w:val="000000" w:themeColor="text1"/>
                </w:rPr>
              </m:ctrlPr>
            </m:fPr>
            <m:num>
              <m:sSub>
                <m:sSubPr>
                  <m:ctrlPr>
                    <w:rPr>
                      <w:rFonts w:ascii="Cambria Math" w:hAnsi="Cambria Math" w:cs="Arial"/>
                      <w:i/>
                      <w:color w:val="000000" w:themeColor="text1"/>
                    </w:rPr>
                  </m:ctrlPr>
                </m:sSubPr>
                <m:e>
                  <m:r>
                    <m:rPr>
                      <m:sty m:val="bi"/>
                    </m:rPr>
                    <w:rPr>
                      <w:rFonts w:ascii="Cambria Math" w:hAnsi="Cambria Math" w:cs="Arial"/>
                      <w:color w:val="000000" w:themeColor="text1"/>
                    </w:rPr>
                    <m:t>VT</m:t>
                  </m:r>
                </m:e>
                <m:sub>
                  <m:r>
                    <m:rPr>
                      <m:sty m:val="bi"/>
                    </m:rPr>
                    <w:rPr>
                      <w:rFonts w:ascii="Cambria Math" w:hAnsi="Cambria Math" w:cs="Arial"/>
                      <w:color w:val="000000" w:themeColor="text1"/>
                    </w:rPr>
                    <m:t>A</m:t>
                  </m:r>
                </m:sub>
              </m:sSub>
            </m:num>
            <m:den>
              <m:sSub>
                <m:sSubPr>
                  <m:ctrlPr>
                    <w:rPr>
                      <w:rFonts w:ascii="Cambria Math" w:hAnsi="Cambria Math" w:cs="Arial"/>
                      <w:i/>
                      <w:color w:val="000000" w:themeColor="text1"/>
                    </w:rPr>
                  </m:ctrlPr>
                </m:sSubPr>
                <m:e>
                  <m:r>
                    <m:rPr>
                      <m:sty m:val="bi"/>
                    </m:rPr>
                    <w:rPr>
                      <w:rFonts w:ascii="Cambria Math" w:hAnsi="Cambria Math" w:cs="Arial"/>
                      <w:color w:val="000000" w:themeColor="text1"/>
                    </w:rPr>
                    <m:t>VT</m:t>
                  </m:r>
                </m:e>
                <m:sub>
                  <m:r>
                    <m:rPr>
                      <m:sty m:val="bi"/>
                    </m:rPr>
                    <w:rPr>
                      <w:rFonts w:ascii="Cambria Math" w:hAnsi="Cambria Math" w:cs="Arial"/>
                      <w:color w:val="000000" w:themeColor="text1"/>
                    </w:rPr>
                    <m:t>M</m:t>
                  </m:r>
                </m:sub>
              </m:sSub>
            </m:den>
          </m:f>
        </m:oMath>
      </m:oMathPara>
    </w:p>
    <w:p w14:paraId="23A3795E" w14:textId="77777777" w:rsidR="00141243" w:rsidRDefault="00141243">
      <w:pPr>
        <w:tabs>
          <w:tab w:val="right" w:pos="396"/>
        </w:tabs>
        <w:autoSpaceDE w:val="0"/>
        <w:spacing w:after="0" w:line="240" w:lineRule="auto"/>
        <w:ind w:left="284"/>
        <w:jc w:val="both"/>
        <w:rPr>
          <w:rFonts w:cs="Arial"/>
          <w:b/>
          <w:color w:val="7030A0"/>
        </w:rPr>
      </w:pPr>
    </w:p>
    <w:p w14:paraId="5173CC56" w14:textId="77777777" w:rsidR="00141243" w:rsidRDefault="00D2783F">
      <w:pPr>
        <w:tabs>
          <w:tab w:val="right" w:pos="396"/>
        </w:tabs>
        <w:autoSpaceDE w:val="0"/>
        <w:spacing w:after="0" w:line="240" w:lineRule="auto"/>
        <w:ind w:left="284"/>
        <w:jc w:val="both"/>
        <w:rPr>
          <w:rFonts w:cs="Arial"/>
          <w:sz w:val="20"/>
          <w:szCs w:val="20"/>
        </w:rPr>
      </w:pPr>
      <w:r>
        <w:rPr>
          <w:rFonts w:cs="Arial"/>
          <w:sz w:val="20"/>
          <w:szCs w:val="20"/>
        </w:rPr>
        <w:t>On PA és la puntuació que obté l’empresa A; PI són els punts corresponents a l’oferta tècnica, 30; VTA és la valoració corresponent a l’empresa A per aquest element i VTM és la millor valoració obtinguda, la més alta, d’entre totes les ofertes rebudes.</w:t>
      </w:r>
    </w:p>
    <w:p w14:paraId="6272F122" w14:textId="77777777" w:rsidR="00141243" w:rsidRDefault="00141243">
      <w:pPr>
        <w:spacing w:after="0" w:line="240" w:lineRule="auto"/>
        <w:jc w:val="both"/>
        <w:rPr>
          <w:rFonts w:cs="Arial"/>
        </w:rPr>
      </w:pPr>
    </w:p>
    <w:p w14:paraId="6E9982C9" w14:textId="77777777" w:rsidR="00141243" w:rsidRDefault="00D2783F">
      <w:pPr>
        <w:spacing w:after="0" w:line="240" w:lineRule="auto"/>
        <w:jc w:val="both"/>
        <w:rPr>
          <w:rFonts w:cs="Arial"/>
          <w:snapToGrid w:val="0"/>
          <w:u w:val="single"/>
          <w:lang w:eastAsia="es-ES"/>
        </w:rPr>
      </w:pPr>
      <w:r>
        <w:rPr>
          <w:rFonts w:cs="Arial"/>
          <w:snapToGrid w:val="0"/>
          <w:lang w:eastAsia="es-ES"/>
        </w:rPr>
        <w:t xml:space="preserve">H.2 </w:t>
      </w:r>
      <w:r>
        <w:rPr>
          <w:rFonts w:cs="Arial"/>
          <w:snapToGrid w:val="0"/>
          <w:u w:val="single"/>
          <w:lang w:eastAsia="es-ES"/>
        </w:rPr>
        <w:t>Membres de la Mesa de contractació.</w:t>
      </w:r>
    </w:p>
    <w:p w14:paraId="123B4645" w14:textId="77777777" w:rsidR="00141243" w:rsidRDefault="00141243">
      <w:pPr>
        <w:spacing w:after="0" w:line="240" w:lineRule="auto"/>
        <w:jc w:val="both"/>
        <w:rPr>
          <w:rFonts w:cs="Arial"/>
          <w:b/>
          <w:snapToGrid w:val="0"/>
          <w:lang w:eastAsia="es-ES"/>
        </w:rPr>
      </w:pPr>
    </w:p>
    <w:p w14:paraId="07037241" w14:textId="77777777" w:rsidR="00141243" w:rsidRDefault="00D2783F">
      <w:pPr>
        <w:spacing w:after="0" w:line="240" w:lineRule="auto"/>
        <w:jc w:val="both"/>
        <w:rPr>
          <w:rFonts w:cs="Arial"/>
        </w:rPr>
      </w:pPr>
      <w:r>
        <w:rPr>
          <w:rFonts w:cs="Arial"/>
        </w:rPr>
        <w:t>Aquest expedient es tramita seguint el procediment negociat sense publicitat per la qual cosa, d’acord amb l’article 326 LCSP, la constitució de la Mesa de contractació és potestativa per a l’òrgan de contractació.</w:t>
      </w:r>
    </w:p>
    <w:p w14:paraId="2A42C908" w14:textId="77777777" w:rsidR="00141243" w:rsidRDefault="00141243">
      <w:pPr>
        <w:spacing w:after="0" w:line="240" w:lineRule="auto"/>
        <w:jc w:val="both"/>
        <w:rPr>
          <w:rFonts w:cs="Arial"/>
        </w:rPr>
      </w:pPr>
    </w:p>
    <w:p w14:paraId="5F271231" w14:textId="77777777" w:rsidR="00141243" w:rsidRDefault="00D2783F">
      <w:pPr>
        <w:spacing w:after="0" w:line="240" w:lineRule="auto"/>
        <w:jc w:val="both"/>
        <w:rPr>
          <w:rFonts w:cs="Arial"/>
        </w:rPr>
      </w:pPr>
      <w:r>
        <w:rPr>
          <w:rFonts w:cs="Arial"/>
        </w:rPr>
        <w:t>No es constituirà Mesa de Contractació en aquest expedient.</w:t>
      </w:r>
    </w:p>
    <w:p w14:paraId="55108207" w14:textId="77777777" w:rsidR="00141243" w:rsidRDefault="00141243">
      <w:pPr>
        <w:spacing w:after="0" w:line="240" w:lineRule="auto"/>
        <w:jc w:val="both"/>
        <w:rPr>
          <w:rFonts w:cs="Arial"/>
        </w:rPr>
      </w:pPr>
    </w:p>
    <w:p w14:paraId="75592EEA"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Criteris per a la determinació de l’existència de baixes presumptament anormals</w:t>
      </w:r>
    </w:p>
    <w:p w14:paraId="7969C82E" w14:textId="77777777" w:rsidR="00141243" w:rsidRDefault="00141243">
      <w:pPr>
        <w:spacing w:after="0" w:line="240" w:lineRule="auto"/>
        <w:jc w:val="both"/>
        <w:rPr>
          <w:rFonts w:cs="Arial"/>
          <w:snapToGrid w:val="0"/>
          <w:lang w:eastAsia="es-ES"/>
        </w:rPr>
      </w:pPr>
    </w:p>
    <w:p w14:paraId="6A31929B" w14:textId="77777777" w:rsidR="00141243" w:rsidRDefault="00D2783F" w:rsidP="007246D1">
      <w:pPr>
        <w:spacing w:after="0" w:line="240" w:lineRule="auto"/>
        <w:jc w:val="both"/>
        <w:rPr>
          <w:rFonts w:cs="Arial"/>
          <w:b/>
          <w:snapToGrid w:val="0"/>
        </w:rPr>
      </w:pPr>
      <w:r>
        <w:rPr>
          <w:rFonts w:cs="Arial"/>
          <w:snapToGrid w:val="0"/>
        </w:rPr>
        <w:t>Els criteris objectius en funció dels quals una oferta es considerarà com a desproporcionada o amb valors anormals derivaran de la relació entre les magnituds obtingudes de les variables següents, que es calcularan en relació amb els criteris d’adjudicació que no són preu:</w:t>
      </w:r>
    </w:p>
    <w:p w14:paraId="0AD234EE" w14:textId="77777777" w:rsidR="00141243" w:rsidRDefault="00141243" w:rsidP="007246D1">
      <w:pPr>
        <w:spacing w:after="0" w:line="240" w:lineRule="auto"/>
        <w:jc w:val="both"/>
        <w:rPr>
          <w:rFonts w:cs="Arial"/>
          <w:snapToGrid w:val="0"/>
        </w:rPr>
      </w:pPr>
    </w:p>
    <w:p w14:paraId="3D454229" w14:textId="77777777" w:rsidR="00141243" w:rsidRDefault="00D2783F" w:rsidP="007246D1">
      <w:pPr>
        <w:pStyle w:val="Ttol3"/>
        <w:keepLines w:val="0"/>
        <w:numPr>
          <w:ilvl w:val="0"/>
          <w:numId w:val="14"/>
        </w:numPr>
        <w:spacing w:before="0" w:line="240" w:lineRule="auto"/>
        <w:ind w:left="567" w:hanging="284"/>
        <w:jc w:val="both"/>
        <w:rPr>
          <w:rFonts w:ascii="Arial" w:eastAsia="Times" w:hAnsi="Arial" w:cs="Arial"/>
          <w:snapToGrid w:val="0"/>
          <w:color w:val="auto"/>
          <w:sz w:val="22"/>
          <w:szCs w:val="22"/>
        </w:rPr>
      </w:pPr>
      <w:r>
        <w:rPr>
          <w:rFonts w:ascii="Arial" w:eastAsia="Times" w:hAnsi="Arial" w:cs="Arial"/>
          <w:snapToGrid w:val="0"/>
          <w:color w:val="auto"/>
          <w:sz w:val="22"/>
          <w:szCs w:val="22"/>
        </w:rPr>
        <w:t>La mitjana aritmètica de la puntuació obtinguda per les empreses licitadores.</w:t>
      </w:r>
    </w:p>
    <w:p w14:paraId="25080579" w14:textId="77777777" w:rsidR="00141243" w:rsidRDefault="00141243" w:rsidP="007246D1">
      <w:pPr>
        <w:spacing w:after="0" w:line="240" w:lineRule="auto"/>
        <w:jc w:val="both"/>
        <w:rPr>
          <w:rFonts w:cs="Arial"/>
          <w:snapToGrid w:val="0"/>
        </w:rPr>
      </w:pPr>
    </w:p>
    <w:p w14:paraId="3FC6BFFC" w14:textId="77777777" w:rsidR="00141243" w:rsidRDefault="00D2783F" w:rsidP="007246D1">
      <w:pPr>
        <w:pStyle w:val="Ttol3"/>
        <w:keepLines w:val="0"/>
        <w:numPr>
          <w:ilvl w:val="0"/>
          <w:numId w:val="14"/>
        </w:numPr>
        <w:spacing w:before="0" w:line="240" w:lineRule="auto"/>
        <w:ind w:left="567" w:hanging="284"/>
        <w:jc w:val="both"/>
        <w:rPr>
          <w:rFonts w:ascii="Arial" w:eastAsia="Times" w:hAnsi="Arial" w:cs="Arial"/>
          <w:snapToGrid w:val="0"/>
          <w:color w:val="auto"/>
          <w:sz w:val="22"/>
          <w:szCs w:val="22"/>
        </w:rPr>
      </w:pPr>
      <w:r>
        <w:rPr>
          <w:rFonts w:ascii="Arial" w:eastAsia="Times" w:hAnsi="Arial" w:cs="Arial"/>
          <w:snapToGrid w:val="0"/>
          <w:color w:val="auto"/>
          <w:sz w:val="22"/>
          <w:szCs w:val="22"/>
        </w:rPr>
        <w:t>Desviació de cada una de les puntuacions obtingudes per les empreses licitadores respecte a la mitjana de les puntuacions.</w:t>
      </w:r>
    </w:p>
    <w:p w14:paraId="46BFF5E5" w14:textId="77777777" w:rsidR="00141243" w:rsidRDefault="00141243" w:rsidP="007246D1">
      <w:pPr>
        <w:spacing w:after="0" w:line="240" w:lineRule="auto"/>
        <w:jc w:val="both"/>
        <w:rPr>
          <w:rFonts w:cs="Arial"/>
          <w:snapToGrid w:val="0"/>
        </w:rPr>
      </w:pPr>
    </w:p>
    <w:p w14:paraId="4D4939BE" w14:textId="77777777" w:rsidR="00141243" w:rsidRDefault="00D2783F" w:rsidP="007246D1">
      <w:pPr>
        <w:pStyle w:val="Ttol3"/>
        <w:keepLines w:val="0"/>
        <w:numPr>
          <w:ilvl w:val="0"/>
          <w:numId w:val="14"/>
        </w:numPr>
        <w:spacing w:before="0" w:line="240" w:lineRule="auto"/>
        <w:ind w:left="567" w:hanging="284"/>
        <w:jc w:val="both"/>
        <w:rPr>
          <w:rFonts w:ascii="Arial" w:eastAsia="Times" w:hAnsi="Arial" w:cs="Arial"/>
          <w:snapToGrid w:val="0"/>
          <w:color w:val="auto"/>
          <w:sz w:val="22"/>
          <w:szCs w:val="22"/>
        </w:rPr>
      </w:pPr>
      <w:r>
        <w:rPr>
          <w:rFonts w:ascii="Arial" w:eastAsia="Times" w:hAnsi="Arial" w:cs="Arial"/>
          <w:snapToGrid w:val="0"/>
          <w:color w:val="auto"/>
          <w:sz w:val="22"/>
          <w:szCs w:val="22"/>
        </w:rPr>
        <w:t>Càlcul de la mitjana aritmètica de les desviacions obtingudes en valor absolut, és a dir, sense tenir en compte el signe més o menys.</w:t>
      </w:r>
    </w:p>
    <w:p w14:paraId="0D3908EA" w14:textId="77777777" w:rsidR="00141243" w:rsidRDefault="00141243" w:rsidP="007246D1">
      <w:pPr>
        <w:spacing w:after="0" w:line="240" w:lineRule="auto"/>
        <w:jc w:val="both"/>
        <w:rPr>
          <w:rFonts w:cs="Arial"/>
          <w:b/>
          <w:snapToGrid w:val="0"/>
        </w:rPr>
      </w:pPr>
    </w:p>
    <w:p w14:paraId="6017B925" w14:textId="77777777" w:rsidR="00141243" w:rsidRDefault="00D2783F" w:rsidP="007246D1">
      <w:pPr>
        <w:spacing w:after="0" w:line="240" w:lineRule="auto"/>
        <w:jc w:val="both"/>
        <w:rPr>
          <w:rFonts w:cs="Arial"/>
          <w:snapToGrid w:val="0"/>
        </w:rPr>
      </w:pPr>
      <w:r>
        <w:rPr>
          <w:rFonts w:cs="Arial"/>
          <w:snapToGrid w:val="0"/>
        </w:rPr>
        <w:t>Una oferta podrà trobar-se incursa en valor anormal o desproporcionat, als efectes de l’article 149.4 de la LCSP, quan la puntuació obtinguda estigui per damunt del valor que resulti de la suma de les variables 1 i 3, i que, al mateix temps, la seva oferta econòmica estigui també per sota de la mitjana aritmètica de les ofertes econòmiques presentades per les empreses licitadores en més de 30 unitats percentuals.</w:t>
      </w:r>
    </w:p>
    <w:p w14:paraId="0C58D489" w14:textId="77777777" w:rsidR="007246D1" w:rsidRDefault="007246D1" w:rsidP="007246D1">
      <w:pPr>
        <w:spacing w:after="0" w:line="240" w:lineRule="auto"/>
        <w:jc w:val="both"/>
        <w:rPr>
          <w:rFonts w:cs="Arial"/>
          <w:b/>
          <w:snapToGrid w:val="0"/>
        </w:rPr>
      </w:pPr>
    </w:p>
    <w:p w14:paraId="0926ACDE" w14:textId="77777777" w:rsidR="00141243" w:rsidRDefault="00D2783F" w:rsidP="007246D1">
      <w:pPr>
        <w:spacing w:after="0" w:line="240" w:lineRule="auto"/>
        <w:jc w:val="both"/>
        <w:rPr>
          <w:rFonts w:cs="Arial"/>
          <w:b/>
          <w:snapToGrid w:val="0"/>
        </w:rPr>
      </w:pPr>
      <w:r>
        <w:rPr>
          <w:rFonts w:cs="Arial"/>
          <w:snapToGrid w:val="0"/>
        </w:rPr>
        <w:t>No obstant això, quan hi concorrin tres empreses licitadores, per al còmput de la mitjana s’ha d’excloure l’oferta econòmica que sigui d’una quantia més elevada quan sigui superior en més de 10 unitats percentuals a la mitjana.</w:t>
      </w:r>
    </w:p>
    <w:p w14:paraId="2BC26DC2" w14:textId="77777777" w:rsidR="00141243" w:rsidRDefault="00141243" w:rsidP="007246D1">
      <w:pPr>
        <w:spacing w:after="0" w:line="240" w:lineRule="auto"/>
        <w:jc w:val="both"/>
        <w:rPr>
          <w:rFonts w:cs="Arial"/>
        </w:rPr>
      </w:pPr>
    </w:p>
    <w:p w14:paraId="6BD1EA1D" w14:textId="77777777" w:rsidR="004F25E5" w:rsidRDefault="004F25E5" w:rsidP="007246D1">
      <w:pPr>
        <w:spacing w:after="0" w:line="240" w:lineRule="auto"/>
        <w:jc w:val="both"/>
        <w:rPr>
          <w:rFonts w:cs="Arial"/>
        </w:rPr>
      </w:pPr>
    </w:p>
    <w:p w14:paraId="37A65E09" w14:textId="77777777" w:rsidR="004F25E5" w:rsidRDefault="004F25E5" w:rsidP="007246D1">
      <w:pPr>
        <w:spacing w:after="0" w:line="240" w:lineRule="auto"/>
        <w:jc w:val="both"/>
        <w:rPr>
          <w:rFonts w:cs="Arial"/>
        </w:rPr>
      </w:pPr>
    </w:p>
    <w:p w14:paraId="5CF96C4A"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lastRenderedPageBreak/>
        <w:t>Altra documentació a presentar per les empreses licitadores o per les empreses proposades com adjudicatàries</w:t>
      </w:r>
    </w:p>
    <w:p w14:paraId="67BC314A" w14:textId="77777777" w:rsidR="00141243" w:rsidRDefault="00141243">
      <w:pPr>
        <w:pStyle w:val="Textindependent2"/>
        <w:spacing w:after="0" w:line="240" w:lineRule="auto"/>
        <w:jc w:val="both"/>
        <w:rPr>
          <w:rFonts w:ascii="Arial" w:hAnsi="Arial" w:cs="Arial"/>
          <w:sz w:val="22"/>
          <w:szCs w:val="22"/>
          <w:u w:val="single"/>
        </w:rPr>
      </w:pPr>
    </w:p>
    <w:p w14:paraId="39BBDEFE" w14:textId="77777777" w:rsidR="00141243" w:rsidRDefault="00D2783F">
      <w:pPr>
        <w:pStyle w:val="Textindependent2"/>
        <w:spacing w:after="0" w:line="240" w:lineRule="auto"/>
        <w:ind w:left="360"/>
        <w:jc w:val="both"/>
        <w:rPr>
          <w:rFonts w:ascii="Arial" w:hAnsi="Arial" w:cs="Arial"/>
          <w:sz w:val="22"/>
          <w:szCs w:val="22"/>
          <w:u w:val="single"/>
        </w:rPr>
      </w:pPr>
      <w:r>
        <w:rPr>
          <w:rFonts w:ascii="Arial" w:hAnsi="Arial" w:cs="Arial"/>
          <w:sz w:val="22"/>
          <w:szCs w:val="22"/>
          <w:u w:val="single"/>
        </w:rPr>
        <w:t>Empresa adjudicatària</w:t>
      </w:r>
    </w:p>
    <w:p w14:paraId="77667A75" w14:textId="77777777" w:rsidR="00141243" w:rsidRDefault="00141243">
      <w:pPr>
        <w:pStyle w:val="Textindependent2"/>
        <w:spacing w:after="0" w:line="240" w:lineRule="auto"/>
        <w:ind w:left="360"/>
        <w:jc w:val="both"/>
        <w:rPr>
          <w:rFonts w:ascii="Arial" w:hAnsi="Arial" w:cs="Arial"/>
          <w:sz w:val="22"/>
          <w:szCs w:val="22"/>
        </w:rPr>
      </w:pPr>
    </w:p>
    <w:p w14:paraId="3174BF95" w14:textId="77777777" w:rsidR="00141243" w:rsidRDefault="00D2783F">
      <w:pPr>
        <w:pStyle w:val="Textindependent2"/>
        <w:spacing w:after="0" w:line="240" w:lineRule="auto"/>
        <w:ind w:left="360"/>
        <w:jc w:val="both"/>
        <w:rPr>
          <w:rFonts w:ascii="Arial" w:hAnsi="Arial" w:cs="Arial"/>
          <w:sz w:val="22"/>
          <w:szCs w:val="22"/>
        </w:rPr>
      </w:pPr>
      <w:r>
        <w:rPr>
          <w:rFonts w:ascii="Arial" w:hAnsi="Arial" w:cs="Arial"/>
          <w:sz w:val="22"/>
          <w:szCs w:val="22"/>
        </w:rPr>
        <w:t>L’empresa proposada com a adjudicatària, atès que únicament ha aportat la declaració responsable prevista a la clàusula 12.09 (annex 2), haurà d’acreditar la possessió i validesa de la documentació justificativa del compliment dels requisits exigits per a aquesta contractació. Concretament haurà d’aportar la documentació recollida en la clàusula quinzena del PCAP.</w:t>
      </w:r>
    </w:p>
    <w:p w14:paraId="1BDEE9A1" w14:textId="77777777" w:rsidR="00141243" w:rsidRDefault="00141243">
      <w:pPr>
        <w:pStyle w:val="Textindependent2"/>
        <w:spacing w:after="0" w:line="240" w:lineRule="auto"/>
        <w:jc w:val="both"/>
        <w:outlineLvl w:val="0"/>
        <w:rPr>
          <w:rFonts w:ascii="Arial" w:hAnsi="Arial" w:cs="Arial"/>
          <w:sz w:val="22"/>
          <w:szCs w:val="22"/>
          <w:lang w:eastAsia="ca-ES"/>
        </w:rPr>
      </w:pPr>
    </w:p>
    <w:p w14:paraId="51B57418"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 xml:space="preserve">Garanties </w:t>
      </w:r>
    </w:p>
    <w:p w14:paraId="393395CF" w14:textId="77777777" w:rsidR="00141243" w:rsidRDefault="00141243">
      <w:pPr>
        <w:spacing w:after="0" w:line="240" w:lineRule="auto"/>
        <w:jc w:val="both"/>
        <w:rPr>
          <w:rFonts w:cs="Arial"/>
          <w:snapToGrid w:val="0"/>
          <w:lang w:eastAsia="es-ES"/>
        </w:rPr>
      </w:pPr>
    </w:p>
    <w:p w14:paraId="0B06FEEB" w14:textId="77777777" w:rsidR="00141243" w:rsidRDefault="00D2783F">
      <w:pPr>
        <w:spacing w:after="0" w:line="240" w:lineRule="auto"/>
        <w:jc w:val="both"/>
        <w:rPr>
          <w:rFonts w:cs="Arial"/>
          <w:snapToGrid w:val="0"/>
          <w:lang w:eastAsia="es-ES"/>
        </w:rPr>
      </w:pPr>
      <w:r>
        <w:rPr>
          <w:rFonts w:cs="Arial"/>
          <w:snapToGrid w:val="0"/>
          <w:lang w:eastAsia="es-ES"/>
        </w:rPr>
        <w:t>K.1 Provisional</w:t>
      </w:r>
    </w:p>
    <w:p w14:paraId="266E333F" w14:textId="77777777" w:rsidR="00141243" w:rsidRDefault="00141243">
      <w:pPr>
        <w:spacing w:after="0" w:line="240" w:lineRule="auto"/>
        <w:jc w:val="both"/>
        <w:rPr>
          <w:rFonts w:cs="Arial"/>
          <w:snapToGrid w:val="0"/>
          <w:lang w:eastAsia="es-ES"/>
        </w:rPr>
      </w:pPr>
    </w:p>
    <w:p w14:paraId="6CB0C25D" w14:textId="77777777" w:rsidR="00141243" w:rsidRDefault="00D2783F">
      <w:pPr>
        <w:spacing w:after="0" w:line="240" w:lineRule="auto"/>
        <w:jc w:val="both"/>
        <w:rPr>
          <w:rFonts w:cs="Arial"/>
          <w:snapToGrid w:val="0"/>
          <w:lang w:eastAsia="es-ES"/>
        </w:rPr>
      </w:pPr>
      <w:r>
        <w:rPr>
          <w:rFonts w:cs="Arial"/>
          <w:snapToGrid w:val="0"/>
          <w:lang w:eastAsia="es-ES"/>
        </w:rPr>
        <w:t>No</w:t>
      </w:r>
    </w:p>
    <w:p w14:paraId="541D58C1" w14:textId="77777777" w:rsidR="00141243" w:rsidRDefault="00141243">
      <w:pPr>
        <w:spacing w:after="0" w:line="240" w:lineRule="auto"/>
        <w:jc w:val="both"/>
        <w:rPr>
          <w:rFonts w:cs="Arial"/>
          <w:snapToGrid w:val="0"/>
          <w:lang w:eastAsia="es-ES"/>
        </w:rPr>
      </w:pPr>
    </w:p>
    <w:p w14:paraId="04E2BE68" w14:textId="77777777" w:rsidR="00141243" w:rsidRDefault="00D2783F">
      <w:pPr>
        <w:spacing w:after="0" w:line="240" w:lineRule="auto"/>
        <w:jc w:val="both"/>
        <w:rPr>
          <w:rFonts w:cs="Arial"/>
          <w:snapToGrid w:val="0"/>
          <w:lang w:eastAsia="es-ES"/>
        </w:rPr>
      </w:pPr>
      <w:r>
        <w:rPr>
          <w:rFonts w:cs="Arial"/>
          <w:snapToGrid w:val="0"/>
          <w:lang w:eastAsia="es-ES"/>
        </w:rPr>
        <w:t>K.2 Definitiva</w:t>
      </w:r>
    </w:p>
    <w:p w14:paraId="09AF4A8A" w14:textId="77777777" w:rsidR="00141243" w:rsidRDefault="00141243">
      <w:pPr>
        <w:spacing w:after="0" w:line="240" w:lineRule="auto"/>
        <w:jc w:val="both"/>
        <w:rPr>
          <w:rFonts w:cs="Arial"/>
          <w:snapToGrid w:val="0"/>
          <w:lang w:eastAsia="es-ES"/>
        </w:rPr>
      </w:pPr>
    </w:p>
    <w:p w14:paraId="24CB50CC" w14:textId="77777777" w:rsidR="00141243" w:rsidRDefault="00D2783F">
      <w:pPr>
        <w:spacing w:after="0" w:line="240" w:lineRule="auto"/>
        <w:jc w:val="both"/>
        <w:rPr>
          <w:rFonts w:cs="Arial"/>
          <w:snapToGrid w:val="0"/>
          <w:lang w:eastAsia="es-ES"/>
        </w:rPr>
      </w:pPr>
      <w:r>
        <w:rPr>
          <w:rFonts w:cs="Arial"/>
          <w:snapToGrid w:val="0"/>
          <w:lang w:eastAsia="es-ES"/>
        </w:rPr>
        <w:t>Sí:</w:t>
      </w:r>
      <w:r>
        <w:rPr>
          <w:rFonts w:cs="Arial"/>
          <w:snapToGrid w:val="0"/>
          <w:lang w:eastAsia="es-ES"/>
        </w:rPr>
        <w:tab/>
        <w:t>X</w:t>
      </w:r>
      <w:r>
        <w:rPr>
          <w:rFonts w:cs="Arial"/>
          <w:snapToGrid w:val="0"/>
          <w:lang w:eastAsia="es-ES"/>
        </w:rPr>
        <w:tab/>
      </w:r>
    </w:p>
    <w:p w14:paraId="26E77296" w14:textId="77777777" w:rsidR="00141243" w:rsidRDefault="00D2783F">
      <w:pPr>
        <w:spacing w:after="0" w:line="240" w:lineRule="auto"/>
        <w:ind w:left="426"/>
        <w:jc w:val="both"/>
        <w:rPr>
          <w:rFonts w:cs="Arial"/>
          <w:snapToGrid w:val="0"/>
          <w:lang w:eastAsia="es-ES"/>
        </w:rPr>
      </w:pP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r>
        <w:rPr>
          <w:rFonts w:cs="Arial"/>
          <w:snapToGrid w:val="0"/>
          <w:lang w:eastAsia="es-ES"/>
        </w:rPr>
        <w:tab/>
      </w:r>
    </w:p>
    <w:p w14:paraId="18239B1E" w14:textId="77777777" w:rsidR="00141243" w:rsidRDefault="00D2783F">
      <w:pPr>
        <w:spacing w:after="0" w:line="240" w:lineRule="auto"/>
        <w:jc w:val="both"/>
        <w:rPr>
          <w:rFonts w:cs="Arial"/>
          <w:snapToGrid w:val="0"/>
          <w:lang w:eastAsia="es-ES"/>
        </w:rPr>
      </w:pPr>
      <w:r>
        <w:rPr>
          <w:rFonts w:cs="Arial"/>
          <w:snapToGrid w:val="0"/>
          <w:lang w:eastAsia="es-ES"/>
        </w:rPr>
        <w:t>En aplicació de l’establert a l’article 107 de la LCSP la garantia definitiva correspon al 5% de l’import d’adjudicació del contracte.</w:t>
      </w:r>
    </w:p>
    <w:p w14:paraId="29029156" w14:textId="77777777" w:rsidR="00141243" w:rsidRDefault="00141243">
      <w:pPr>
        <w:spacing w:after="0" w:line="240" w:lineRule="auto"/>
        <w:jc w:val="both"/>
        <w:rPr>
          <w:rFonts w:cs="Arial"/>
          <w:snapToGrid w:val="0"/>
          <w:lang w:eastAsia="es-ES"/>
        </w:rPr>
      </w:pPr>
    </w:p>
    <w:p w14:paraId="628E5600" w14:textId="77777777" w:rsidR="00141243" w:rsidRDefault="00D2783F">
      <w:pPr>
        <w:spacing w:after="0" w:line="240" w:lineRule="auto"/>
        <w:jc w:val="both"/>
        <w:rPr>
          <w:rFonts w:cs="Arial"/>
          <w:snapToGrid w:val="0"/>
          <w:lang w:eastAsia="es-ES"/>
        </w:rPr>
      </w:pPr>
      <w:r>
        <w:rPr>
          <w:rFonts w:cs="Arial"/>
          <w:snapToGrid w:val="0"/>
          <w:lang w:eastAsia="es-ES"/>
        </w:rPr>
        <w:t>Forma de constitució:</w:t>
      </w:r>
    </w:p>
    <w:p w14:paraId="09861BF7" w14:textId="77777777" w:rsidR="00141243" w:rsidRDefault="00141243">
      <w:pPr>
        <w:spacing w:after="0" w:line="240" w:lineRule="auto"/>
        <w:jc w:val="both"/>
        <w:rPr>
          <w:rFonts w:cs="Arial"/>
          <w:snapToGrid w:val="0"/>
          <w:lang w:eastAsia="es-ES"/>
        </w:rPr>
      </w:pPr>
    </w:p>
    <w:p w14:paraId="78EB7DA9" w14:textId="77777777" w:rsidR="00141243" w:rsidRDefault="00D2783F">
      <w:pPr>
        <w:spacing w:after="0" w:line="240" w:lineRule="auto"/>
        <w:jc w:val="both"/>
        <w:rPr>
          <w:rFonts w:cs="Arial"/>
          <w:snapToGrid w:val="0"/>
          <w:lang w:eastAsia="es-ES"/>
        </w:rPr>
      </w:pPr>
      <w:r>
        <w:rPr>
          <w:rFonts w:cs="Arial"/>
          <w:snapToGrid w:val="0"/>
          <w:lang w:eastAsia="es-ES"/>
        </w:rPr>
        <w:t>Les formes de constitució es recullen en la clàusula 16a. d’aquest plec de clàusules administratives.</w:t>
      </w:r>
    </w:p>
    <w:p w14:paraId="7D40BFAA" w14:textId="77777777" w:rsidR="00141243" w:rsidRDefault="00141243">
      <w:pPr>
        <w:spacing w:after="0" w:line="240" w:lineRule="auto"/>
        <w:jc w:val="both"/>
        <w:rPr>
          <w:rFonts w:cs="Arial"/>
          <w:snapToGrid w:val="0"/>
          <w:lang w:eastAsia="es-ES"/>
        </w:rPr>
      </w:pPr>
    </w:p>
    <w:p w14:paraId="3805E5F4"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Condicions especials d’execució</w:t>
      </w:r>
    </w:p>
    <w:p w14:paraId="55538B98" w14:textId="77777777" w:rsidR="00141243" w:rsidRDefault="00141243">
      <w:pPr>
        <w:spacing w:after="0" w:line="240" w:lineRule="auto"/>
        <w:jc w:val="both"/>
        <w:rPr>
          <w:rFonts w:cs="Arial"/>
          <w:snapToGrid w:val="0"/>
          <w:lang w:eastAsia="es-ES"/>
        </w:rPr>
      </w:pPr>
    </w:p>
    <w:p w14:paraId="011F2AC7" w14:textId="77777777" w:rsidR="00141243" w:rsidRDefault="00D2783F">
      <w:pPr>
        <w:spacing w:after="0" w:line="240" w:lineRule="auto"/>
        <w:jc w:val="both"/>
        <w:rPr>
          <w:rFonts w:cs="Arial"/>
          <w:lang w:eastAsia="es-ES"/>
        </w:rPr>
      </w:pPr>
      <w:r>
        <w:rPr>
          <w:rFonts w:cs="Arial"/>
          <w:lang w:eastAsia="es-ES"/>
        </w:rPr>
        <w:t>En aplicació de l’establert a l’article 202.2 de la LCSP les empreses tenen les següents condicions especials d’execució:</w:t>
      </w:r>
    </w:p>
    <w:p w14:paraId="23B8BEA1" w14:textId="77777777" w:rsidR="00141243" w:rsidRDefault="00141243">
      <w:pPr>
        <w:spacing w:after="0" w:line="240" w:lineRule="auto"/>
        <w:ind w:left="426"/>
        <w:jc w:val="both"/>
        <w:rPr>
          <w:rFonts w:cs="Arial"/>
          <w:lang w:eastAsia="es-ES"/>
        </w:rPr>
      </w:pPr>
    </w:p>
    <w:p w14:paraId="0175F205"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Complir les disposicions vigents en matèria d’integració social de persones amb discapacitat, i en matèria fiscal i mediambiental.</w:t>
      </w:r>
    </w:p>
    <w:p w14:paraId="24D26C64" w14:textId="77777777" w:rsidR="00141243" w:rsidRDefault="00141243">
      <w:pPr>
        <w:pStyle w:val="Pargrafdellista"/>
        <w:tabs>
          <w:tab w:val="left" w:pos="426"/>
        </w:tabs>
        <w:ind w:left="0"/>
        <w:jc w:val="both"/>
        <w:rPr>
          <w:rFonts w:ascii="Arial" w:hAnsi="Arial" w:cs="Arial"/>
          <w:sz w:val="22"/>
          <w:szCs w:val="22"/>
        </w:rPr>
      </w:pPr>
    </w:p>
    <w:p w14:paraId="37950DDC"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 xml:space="preserve">Aplicar, en executar les prestacions pròpies del servei, les mesures destinades a promoure la igualtat entre homes i dones en l’accés a l’ocupació, en la classificació professional, en el desenvolupament de la carrera professional i en l’estructura retributiva. Tanmateix s’ha de garantir que les dones no són la part de la plantilla amb més índex de contractació temporal. </w:t>
      </w:r>
    </w:p>
    <w:p w14:paraId="6C41903A" w14:textId="77777777" w:rsidR="00141243" w:rsidRDefault="00141243">
      <w:pPr>
        <w:pStyle w:val="Pargrafdellista"/>
        <w:tabs>
          <w:tab w:val="left" w:pos="426"/>
        </w:tabs>
        <w:ind w:left="0"/>
        <w:rPr>
          <w:rFonts w:ascii="Arial" w:hAnsi="Arial" w:cs="Arial"/>
          <w:sz w:val="22"/>
          <w:szCs w:val="22"/>
        </w:rPr>
      </w:pPr>
    </w:p>
    <w:p w14:paraId="2A470313"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14:paraId="014DA914" w14:textId="77777777" w:rsidR="00141243" w:rsidRDefault="00141243">
      <w:pPr>
        <w:pStyle w:val="Pargrafdellista"/>
        <w:tabs>
          <w:tab w:val="left" w:pos="426"/>
        </w:tabs>
        <w:ind w:left="0"/>
        <w:rPr>
          <w:rFonts w:ascii="Arial" w:hAnsi="Arial" w:cs="Arial"/>
          <w:sz w:val="22"/>
          <w:szCs w:val="22"/>
        </w:rPr>
      </w:pPr>
    </w:p>
    <w:p w14:paraId="1B5C0815"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En l’elaboració i presentació de l’objecte del contracte ha d’Incorporar la perspectiva de gènere i evitar els elements de discriminació sexista de l’ús de llenguatge i de la imatge.</w:t>
      </w:r>
    </w:p>
    <w:p w14:paraId="34AEE0BA" w14:textId="77777777" w:rsidR="00141243" w:rsidRDefault="00141243">
      <w:pPr>
        <w:pStyle w:val="Pargrafdellista"/>
        <w:tabs>
          <w:tab w:val="left" w:pos="426"/>
        </w:tabs>
        <w:ind w:left="0"/>
        <w:rPr>
          <w:rFonts w:ascii="Arial" w:hAnsi="Arial" w:cs="Arial"/>
          <w:sz w:val="22"/>
          <w:szCs w:val="22"/>
        </w:rPr>
      </w:pPr>
    </w:p>
    <w:p w14:paraId="33F00F68"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 xml:space="preserve">Aportar mesures per prevenir, controlar i </w:t>
      </w:r>
      <w:proofErr w:type="spellStart"/>
      <w:r>
        <w:rPr>
          <w:rFonts w:ascii="Arial" w:hAnsi="Arial" w:cs="Arial"/>
          <w:sz w:val="22"/>
          <w:szCs w:val="22"/>
        </w:rPr>
        <w:t>eradicar</w:t>
      </w:r>
      <w:proofErr w:type="spellEnd"/>
      <w:r>
        <w:rPr>
          <w:rFonts w:ascii="Arial" w:hAnsi="Arial" w:cs="Arial"/>
          <w:sz w:val="22"/>
          <w:szCs w:val="22"/>
        </w:rPr>
        <w:t xml:space="preserve"> l’assetjament sexual, així com l’assetjament per raó de sexe.</w:t>
      </w:r>
    </w:p>
    <w:p w14:paraId="1B8BE415" w14:textId="77777777" w:rsidR="00141243" w:rsidRDefault="00141243">
      <w:pPr>
        <w:pStyle w:val="Pargrafdellista"/>
        <w:tabs>
          <w:tab w:val="left" w:pos="426"/>
        </w:tabs>
        <w:ind w:left="0"/>
        <w:rPr>
          <w:rFonts w:ascii="Arial" w:hAnsi="Arial" w:cs="Arial"/>
          <w:sz w:val="22"/>
          <w:szCs w:val="22"/>
        </w:rPr>
      </w:pPr>
    </w:p>
    <w:p w14:paraId="60B9CCE9"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lastRenderedPageBreak/>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52F6EF95" w14:textId="77777777" w:rsidR="00141243" w:rsidRDefault="00141243">
      <w:pPr>
        <w:pStyle w:val="Pargrafdellista"/>
        <w:tabs>
          <w:tab w:val="left" w:pos="426"/>
        </w:tabs>
        <w:ind w:left="0"/>
        <w:rPr>
          <w:rFonts w:ascii="Arial" w:hAnsi="Arial" w:cs="Arial"/>
          <w:sz w:val="22"/>
          <w:szCs w:val="22"/>
        </w:rPr>
      </w:pPr>
    </w:p>
    <w:p w14:paraId="6651FCB2" w14:textId="77777777" w:rsidR="00141243" w:rsidRDefault="00D2783F">
      <w:pPr>
        <w:pStyle w:val="Pargrafdellista"/>
        <w:numPr>
          <w:ilvl w:val="0"/>
          <w:numId w:val="15"/>
        </w:numPr>
        <w:tabs>
          <w:tab w:val="left" w:pos="426"/>
        </w:tabs>
        <w:ind w:left="0" w:firstLine="0"/>
        <w:jc w:val="both"/>
        <w:rPr>
          <w:rFonts w:ascii="Arial" w:hAnsi="Arial" w:cs="Arial"/>
          <w:sz w:val="22"/>
          <w:szCs w:val="22"/>
        </w:rPr>
      </w:pPr>
      <w:r>
        <w:rPr>
          <w:rFonts w:ascii="Arial" w:hAnsi="Arial" w:cs="Arial"/>
          <w:sz w:val="22"/>
          <w:szCs w:val="22"/>
        </w:rPr>
        <w:t>Establir mesures que afavoreixin la conciliació de la vida personal i/o familiar de les persones treballadores adscrites a l’execució del contracte.</w:t>
      </w:r>
    </w:p>
    <w:p w14:paraId="72582322" w14:textId="77777777" w:rsidR="00141243" w:rsidRDefault="00D2783F">
      <w:pPr>
        <w:tabs>
          <w:tab w:val="left" w:pos="426"/>
        </w:tabs>
        <w:spacing w:after="0" w:line="240" w:lineRule="auto"/>
        <w:jc w:val="both"/>
        <w:rPr>
          <w:rFonts w:cs="Arial"/>
          <w:lang w:eastAsia="es-ES"/>
        </w:rPr>
      </w:pPr>
      <w:r>
        <w:rPr>
          <w:rFonts w:cs="Arial"/>
          <w:lang w:eastAsia="es-ES"/>
        </w:rPr>
        <w:t xml:space="preserve">L’empresa contractista ha d’adequar la seva activitat als principis ètics i a les regles de conducta següents: </w:t>
      </w:r>
    </w:p>
    <w:p w14:paraId="3A48D3D3" w14:textId="77777777" w:rsidR="00141243" w:rsidRDefault="00141243">
      <w:pPr>
        <w:tabs>
          <w:tab w:val="left" w:pos="426"/>
        </w:tabs>
        <w:spacing w:after="0" w:line="240" w:lineRule="auto"/>
        <w:jc w:val="both"/>
        <w:rPr>
          <w:rFonts w:cs="Arial"/>
          <w:lang w:eastAsia="es-ES"/>
        </w:rPr>
      </w:pPr>
    </w:p>
    <w:p w14:paraId="16F324E4" w14:textId="77777777" w:rsidR="00141243" w:rsidRDefault="00D2783F">
      <w:pPr>
        <w:numPr>
          <w:ilvl w:val="0"/>
          <w:numId w:val="16"/>
        </w:numPr>
        <w:tabs>
          <w:tab w:val="left" w:pos="426"/>
        </w:tabs>
        <w:spacing w:after="0" w:line="240" w:lineRule="auto"/>
        <w:ind w:left="0" w:firstLine="0"/>
        <w:jc w:val="both"/>
        <w:rPr>
          <w:rFonts w:cs="Arial"/>
        </w:rPr>
      </w:pPr>
      <w:r>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08DAED23" w14:textId="77777777" w:rsidR="00141243" w:rsidRDefault="00141243">
      <w:pPr>
        <w:tabs>
          <w:tab w:val="left" w:pos="426"/>
        </w:tabs>
        <w:spacing w:after="0" w:line="240" w:lineRule="auto"/>
        <w:jc w:val="both"/>
        <w:rPr>
          <w:rFonts w:cs="Arial"/>
        </w:rPr>
      </w:pPr>
    </w:p>
    <w:p w14:paraId="51C814EE" w14:textId="77777777" w:rsidR="00141243" w:rsidRDefault="00D2783F">
      <w:pPr>
        <w:numPr>
          <w:ilvl w:val="0"/>
          <w:numId w:val="16"/>
        </w:numPr>
        <w:tabs>
          <w:tab w:val="left" w:pos="426"/>
        </w:tabs>
        <w:spacing w:after="0" w:line="240" w:lineRule="auto"/>
        <w:ind w:left="0" w:firstLine="0"/>
        <w:jc w:val="both"/>
        <w:rPr>
          <w:rFonts w:cs="Arial"/>
        </w:rPr>
      </w:pPr>
      <w:r>
        <w:rPr>
          <w:rFonts w:cs="Arial"/>
        </w:rPr>
        <w:t>Amb caràcter general, els licitadors i contractistes, en l’exercici de la seva activitat, assumeixen les obligacions següents:</w:t>
      </w:r>
    </w:p>
    <w:p w14:paraId="03D7D7AA" w14:textId="77777777" w:rsidR="00141243" w:rsidRDefault="00141243">
      <w:pPr>
        <w:pStyle w:val="Pargrafdellista"/>
        <w:tabs>
          <w:tab w:val="left" w:pos="426"/>
        </w:tabs>
        <w:ind w:left="0"/>
        <w:rPr>
          <w:rFonts w:ascii="Arial" w:hAnsi="Arial" w:cs="Arial"/>
          <w:sz w:val="22"/>
          <w:szCs w:val="22"/>
          <w:lang w:eastAsia="ca-ES"/>
        </w:rPr>
      </w:pPr>
    </w:p>
    <w:p w14:paraId="0A794923" w14:textId="77777777" w:rsidR="00141243" w:rsidRDefault="00D2783F">
      <w:pPr>
        <w:numPr>
          <w:ilvl w:val="0"/>
          <w:numId w:val="17"/>
        </w:numPr>
        <w:tabs>
          <w:tab w:val="left" w:pos="426"/>
        </w:tabs>
        <w:spacing w:after="0" w:line="240" w:lineRule="auto"/>
        <w:ind w:left="0" w:firstLine="0"/>
        <w:jc w:val="both"/>
        <w:rPr>
          <w:rFonts w:cs="Arial"/>
        </w:rPr>
      </w:pPr>
      <w:r>
        <w:rPr>
          <w:rFonts w:cs="Arial"/>
        </w:rPr>
        <w:t>Observar els principis, les normes i els cànons ètics propis de les activitats, els oficis i/o les professions corresponents a les prestacions objecte dels contractes.</w:t>
      </w:r>
    </w:p>
    <w:p w14:paraId="69F775EA" w14:textId="77777777" w:rsidR="00141243" w:rsidRDefault="00D2783F">
      <w:pPr>
        <w:numPr>
          <w:ilvl w:val="0"/>
          <w:numId w:val="17"/>
        </w:numPr>
        <w:tabs>
          <w:tab w:val="left" w:pos="426"/>
        </w:tabs>
        <w:spacing w:after="0" w:line="240" w:lineRule="auto"/>
        <w:ind w:left="0" w:firstLine="0"/>
        <w:jc w:val="both"/>
        <w:rPr>
          <w:rFonts w:cs="Arial"/>
        </w:rPr>
      </w:pPr>
      <w:r>
        <w:rPr>
          <w:rFonts w:cs="Arial"/>
        </w:rPr>
        <w:t>No realitzar accions que posin en risc l’interès públic en l’àmbit del contracte o de les prestacions a realitzar.</w:t>
      </w:r>
    </w:p>
    <w:p w14:paraId="557386AC" w14:textId="77777777" w:rsidR="00141243" w:rsidRDefault="00D2783F">
      <w:pPr>
        <w:numPr>
          <w:ilvl w:val="0"/>
          <w:numId w:val="17"/>
        </w:numPr>
        <w:tabs>
          <w:tab w:val="left" w:pos="426"/>
        </w:tabs>
        <w:spacing w:after="0" w:line="240" w:lineRule="auto"/>
        <w:ind w:left="0" w:firstLine="0"/>
        <w:jc w:val="both"/>
        <w:rPr>
          <w:rFonts w:cs="Arial"/>
        </w:rPr>
      </w:pPr>
      <w:r>
        <w:rPr>
          <w:rFonts w:cs="Arial"/>
        </w:rPr>
        <w:t>Denunciar les situacions irregulars que es puguin presentar en els processos de contractació pública o durant l’execució dels contractes.</w:t>
      </w:r>
    </w:p>
    <w:p w14:paraId="4C024734" w14:textId="77777777" w:rsidR="00141243" w:rsidRDefault="00D2783F">
      <w:pPr>
        <w:pStyle w:val="Pargrafdellista"/>
        <w:numPr>
          <w:ilvl w:val="0"/>
          <w:numId w:val="17"/>
        </w:numPr>
        <w:tabs>
          <w:tab w:val="left" w:pos="426"/>
        </w:tabs>
        <w:ind w:left="0" w:firstLine="0"/>
        <w:jc w:val="both"/>
        <w:rPr>
          <w:rFonts w:ascii="Arial" w:hAnsi="Arial" w:cs="Arial"/>
          <w:sz w:val="22"/>
          <w:szCs w:val="22"/>
          <w:lang w:eastAsia="ca-ES"/>
        </w:rPr>
      </w:pPr>
      <w:r>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E72841D" w14:textId="77777777" w:rsidR="00141243" w:rsidRDefault="00D2783F">
      <w:pPr>
        <w:pStyle w:val="Pargrafdellista"/>
        <w:numPr>
          <w:ilvl w:val="0"/>
          <w:numId w:val="17"/>
        </w:numPr>
        <w:tabs>
          <w:tab w:val="left" w:pos="426"/>
        </w:tabs>
        <w:ind w:left="0" w:firstLine="0"/>
        <w:jc w:val="both"/>
        <w:rPr>
          <w:rFonts w:ascii="Arial" w:hAnsi="Arial" w:cs="Arial"/>
          <w:sz w:val="22"/>
          <w:szCs w:val="22"/>
          <w:lang w:eastAsia="ca-ES"/>
        </w:rPr>
      </w:pPr>
      <w:r>
        <w:rPr>
          <w:rFonts w:ascii="Arial" w:hAnsi="Arial" w:cs="Arial"/>
          <w:sz w:val="22"/>
          <w:szCs w:val="22"/>
          <w:lang w:eastAsia="ca-ES"/>
        </w:rPr>
        <w:t xml:space="preserve">Respectar els acords i les normes de confidencialitat. </w:t>
      </w:r>
    </w:p>
    <w:p w14:paraId="5A43076D" w14:textId="77777777" w:rsidR="00141243" w:rsidRDefault="00D2783F">
      <w:pPr>
        <w:pStyle w:val="Pargrafdellista"/>
        <w:numPr>
          <w:ilvl w:val="0"/>
          <w:numId w:val="17"/>
        </w:numPr>
        <w:tabs>
          <w:tab w:val="left" w:pos="426"/>
        </w:tabs>
        <w:ind w:left="0" w:firstLine="0"/>
        <w:jc w:val="both"/>
        <w:rPr>
          <w:rFonts w:ascii="Arial" w:hAnsi="Arial" w:cs="Arial"/>
          <w:sz w:val="22"/>
          <w:szCs w:val="22"/>
          <w:lang w:eastAsia="ca-ES"/>
        </w:rPr>
      </w:pPr>
      <w:r>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880D7F5" w14:textId="77777777" w:rsidR="00141243" w:rsidRDefault="00141243">
      <w:pPr>
        <w:tabs>
          <w:tab w:val="left" w:pos="426"/>
        </w:tabs>
        <w:spacing w:after="0" w:line="240" w:lineRule="auto"/>
        <w:jc w:val="both"/>
        <w:rPr>
          <w:rFonts w:cs="Arial"/>
        </w:rPr>
      </w:pPr>
    </w:p>
    <w:p w14:paraId="61E9B967" w14:textId="77777777" w:rsidR="00141243" w:rsidRDefault="00D2783F">
      <w:pPr>
        <w:numPr>
          <w:ilvl w:val="0"/>
          <w:numId w:val="16"/>
        </w:numPr>
        <w:tabs>
          <w:tab w:val="left" w:pos="426"/>
        </w:tabs>
        <w:spacing w:after="0" w:line="240" w:lineRule="auto"/>
        <w:ind w:left="0" w:firstLine="0"/>
        <w:jc w:val="both"/>
        <w:rPr>
          <w:rFonts w:cs="Arial"/>
        </w:rPr>
      </w:pPr>
      <w:r>
        <w:rPr>
          <w:rFonts w:cs="Arial"/>
        </w:rPr>
        <w:t>En particular els licitadors i els contractistes assumeixen les obligacions següents:</w:t>
      </w:r>
    </w:p>
    <w:p w14:paraId="5E7A97BB" w14:textId="77777777" w:rsidR="00141243" w:rsidRDefault="00141243">
      <w:pPr>
        <w:tabs>
          <w:tab w:val="left" w:pos="426"/>
        </w:tabs>
        <w:spacing w:after="0" w:line="240" w:lineRule="auto"/>
        <w:jc w:val="both"/>
        <w:rPr>
          <w:rFonts w:cs="Arial"/>
        </w:rPr>
      </w:pPr>
    </w:p>
    <w:p w14:paraId="201BCFAE" w14:textId="77777777" w:rsidR="00141243" w:rsidRDefault="00D2783F">
      <w:pPr>
        <w:numPr>
          <w:ilvl w:val="0"/>
          <w:numId w:val="18"/>
        </w:numPr>
        <w:tabs>
          <w:tab w:val="left" w:pos="426"/>
        </w:tabs>
        <w:spacing w:after="0" w:line="240" w:lineRule="auto"/>
        <w:ind w:left="0" w:firstLine="0"/>
        <w:jc w:val="both"/>
        <w:rPr>
          <w:rFonts w:cs="Arial"/>
        </w:rPr>
      </w:pPr>
      <w:r>
        <w:rPr>
          <w:rFonts w:cs="Arial"/>
        </w:rPr>
        <w:t>Comunicar immediatament a l’òrgan de contractació les possibles situacions de conflicte d’interessos. Constitueixen en tot cas situacions de conflicte d’interessos les contingudes a l’article 24 de la Directiva 2014/24/UE.</w:t>
      </w:r>
    </w:p>
    <w:p w14:paraId="65FB0B85" w14:textId="77777777" w:rsidR="00141243" w:rsidRDefault="00D2783F">
      <w:pPr>
        <w:numPr>
          <w:ilvl w:val="0"/>
          <w:numId w:val="18"/>
        </w:numPr>
        <w:tabs>
          <w:tab w:val="left" w:pos="426"/>
        </w:tabs>
        <w:spacing w:after="0" w:line="240" w:lineRule="auto"/>
        <w:ind w:left="0" w:firstLine="0"/>
        <w:jc w:val="both"/>
        <w:rPr>
          <w:rFonts w:cs="Arial"/>
        </w:rPr>
      </w:pPr>
      <w:r>
        <w:rPr>
          <w:rFonts w:cs="Arial"/>
        </w:rPr>
        <w:t>No sol·licitar, directament o indirectament, que un càrrec o empleat públic influeixi en l’adjudicació del contracte.</w:t>
      </w:r>
    </w:p>
    <w:p w14:paraId="6AF5C7D4" w14:textId="77777777" w:rsidR="00141243" w:rsidRDefault="00D2783F">
      <w:pPr>
        <w:numPr>
          <w:ilvl w:val="0"/>
          <w:numId w:val="18"/>
        </w:numPr>
        <w:tabs>
          <w:tab w:val="left" w:pos="426"/>
        </w:tabs>
        <w:spacing w:after="0" w:line="240" w:lineRule="auto"/>
        <w:ind w:left="0" w:firstLine="0"/>
        <w:jc w:val="both"/>
        <w:rPr>
          <w:rFonts w:cs="Arial"/>
        </w:rPr>
      </w:pPr>
      <w:r>
        <w:rPr>
          <w:rFonts w:cs="Arial"/>
        </w:rPr>
        <w:t>No oferir ni facilitar a càrrecs o empleats públics avantatges per a ells mateixos o per a terceres persones amb la voluntat d’incidir en un procediment contractual.</w:t>
      </w:r>
    </w:p>
    <w:p w14:paraId="71FFFA09" w14:textId="77777777" w:rsidR="00141243" w:rsidRDefault="00D2783F">
      <w:pPr>
        <w:numPr>
          <w:ilvl w:val="0"/>
          <w:numId w:val="18"/>
        </w:numPr>
        <w:tabs>
          <w:tab w:val="left" w:pos="426"/>
        </w:tabs>
        <w:spacing w:after="0" w:line="240" w:lineRule="auto"/>
        <w:ind w:left="0" w:firstLine="0"/>
        <w:jc w:val="both"/>
        <w:rPr>
          <w:rFonts w:cs="Arial"/>
        </w:rPr>
      </w:pPr>
      <w:r>
        <w:rPr>
          <w:rFonts w:cs="Arial"/>
        </w:rPr>
        <w:t>No utilitzar informació confidencial, coneguda mitjançant el contracte i/o durant la licitació, per obtenir, directament o indirectament, un avantatge o benefici.</w:t>
      </w:r>
    </w:p>
    <w:p w14:paraId="04282C60" w14:textId="77777777" w:rsidR="00141243" w:rsidRDefault="00D2783F">
      <w:pPr>
        <w:numPr>
          <w:ilvl w:val="0"/>
          <w:numId w:val="18"/>
        </w:numPr>
        <w:tabs>
          <w:tab w:val="left" w:pos="426"/>
        </w:tabs>
        <w:spacing w:after="0" w:line="240" w:lineRule="auto"/>
        <w:ind w:left="0" w:firstLine="0"/>
        <w:jc w:val="both"/>
        <w:rPr>
          <w:rFonts w:cs="Arial"/>
        </w:rPr>
      </w:pPr>
      <w:r>
        <w:rPr>
          <w:rFonts w:cs="Arial"/>
        </w:rPr>
        <w:t>Denunciar els actes dels quals tingui coneixement i que puguin comportar una infracció de les obligacions contingudes en aquesta clàusula.</w:t>
      </w:r>
    </w:p>
    <w:p w14:paraId="143B1128" w14:textId="77777777" w:rsidR="00141243" w:rsidRDefault="00141243">
      <w:pPr>
        <w:pStyle w:val="Pargrafdellista"/>
        <w:tabs>
          <w:tab w:val="left" w:pos="426"/>
        </w:tabs>
        <w:ind w:left="0"/>
        <w:jc w:val="both"/>
        <w:rPr>
          <w:rFonts w:ascii="Arial" w:hAnsi="Arial" w:cs="Arial"/>
          <w:sz w:val="22"/>
          <w:szCs w:val="22"/>
        </w:rPr>
      </w:pPr>
    </w:p>
    <w:p w14:paraId="390DDA70" w14:textId="77777777" w:rsidR="00141243" w:rsidRDefault="00D2783F">
      <w:pPr>
        <w:spacing w:after="0" w:line="240" w:lineRule="auto"/>
        <w:jc w:val="both"/>
        <w:rPr>
          <w:rFonts w:cs="Arial"/>
        </w:rPr>
      </w:pPr>
      <w:r>
        <w:rPr>
          <w:rFonts w:cs="Arial"/>
        </w:rPr>
        <w:lastRenderedPageBreak/>
        <w:t>Finalment les empreses, en base a l’objecte del contracte i a banda de les obligacions establertes en el plec de prescripcions tècniques, tenen les següents obligacions:</w:t>
      </w:r>
    </w:p>
    <w:p w14:paraId="6381C949" w14:textId="77777777" w:rsidR="00141243" w:rsidRDefault="00141243">
      <w:pPr>
        <w:spacing w:after="0" w:line="240" w:lineRule="auto"/>
        <w:jc w:val="both"/>
        <w:rPr>
          <w:rFonts w:cs="Arial"/>
        </w:rPr>
      </w:pPr>
    </w:p>
    <w:p w14:paraId="0513E41E" w14:textId="77777777" w:rsidR="00141243" w:rsidRDefault="00D2783F">
      <w:pPr>
        <w:pStyle w:val="Pargrafdellista"/>
        <w:numPr>
          <w:ilvl w:val="0"/>
          <w:numId w:val="19"/>
        </w:numPr>
        <w:ind w:left="360"/>
        <w:jc w:val="both"/>
        <w:rPr>
          <w:rFonts w:ascii="Arial" w:hAnsi="Arial" w:cs="Arial"/>
          <w:sz w:val="22"/>
          <w:szCs w:val="22"/>
          <w:u w:val="single"/>
        </w:rPr>
      </w:pPr>
      <w:r>
        <w:rPr>
          <w:rFonts w:ascii="Arial" w:hAnsi="Arial" w:cs="Arial"/>
          <w:sz w:val="22"/>
          <w:szCs w:val="22"/>
          <w:u w:val="single"/>
        </w:rPr>
        <w:t>Clàusula de confidencialitat</w:t>
      </w:r>
    </w:p>
    <w:p w14:paraId="67230A45" w14:textId="77777777" w:rsidR="00141243" w:rsidRDefault="00141243">
      <w:pPr>
        <w:tabs>
          <w:tab w:val="left" w:pos="1290"/>
        </w:tabs>
        <w:spacing w:after="0" w:line="240" w:lineRule="auto"/>
        <w:jc w:val="both"/>
        <w:rPr>
          <w:rFonts w:cs="Arial"/>
          <w:snapToGrid w:val="0"/>
          <w:lang w:eastAsia="es-ES"/>
        </w:rPr>
      </w:pPr>
    </w:p>
    <w:p w14:paraId="464DDBD2" w14:textId="77777777" w:rsidR="00141243" w:rsidRDefault="00D2783F">
      <w:pPr>
        <w:autoSpaceDE w:val="0"/>
        <w:autoSpaceDN w:val="0"/>
        <w:adjustRightInd w:val="0"/>
        <w:spacing w:after="0" w:line="240" w:lineRule="auto"/>
        <w:ind w:left="360"/>
        <w:jc w:val="both"/>
        <w:rPr>
          <w:rFonts w:cs="Arial"/>
          <w:color w:val="000000"/>
        </w:rPr>
      </w:pPr>
      <w:r>
        <w:rPr>
          <w:rFonts w:cs="Arial"/>
          <w:color w:val="000000"/>
        </w:rPr>
        <w:t xml:space="preserve">Tant l’Administració com l’empresa adjudicatària es comprometen a mantenir en estricte secret i confidencialitat qualsevol informació de l’altra part que haguessin obtingut amb ocasió o a conseqüència d’aquest contracte; confidencialitat que mantindrà tot el personal pertanyent a cada una de les organitzacions i durant els dos anys a la finalització del contracte. </w:t>
      </w:r>
    </w:p>
    <w:p w14:paraId="33F6F090" w14:textId="77777777" w:rsidR="00141243" w:rsidRDefault="00141243">
      <w:pPr>
        <w:autoSpaceDE w:val="0"/>
        <w:autoSpaceDN w:val="0"/>
        <w:adjustRightInd w:val="0"/>
        <w:spacing w:after="0" w:line="240" w:lineRule="auto"/>
        <w:ind w:left="360"/>
        <w:jc w:val="both"/>
        <w:rPr>
          <w:rFonts w:cs="Arial"/>
          <w:color w:val="000000"/>
        </w:rPr>
      </w:pPr>
    </w:p>
    <w:p w14:paraId="2377A605" w14:textId="77777777" w:rsidR="00141243" w:rsidRDefault="00D2783F">
      <w:pPr>
        <w:autoSpaceDE w:val="0"/>
        <w:autoSpaceDN w:val="0"/>
        <w:adjustRightInd w:val="0"/>
        <w:spacing w:after="0" w:line="240" w:lineRule="auto"/>
        <w:ind w:left="360"/>
        <w:jc w:val="both"/>
        <w:rPr>
          <w:rFonts w:cs="Arial"/>
          <w:color w:val="000000"/>
        </w:rPr>
      </w:pPr>
      <w:r>
        <w:rPr>
          <w:rFonts w:cs="Arial"/>
          <w:color w:val="000000"/>
        </w:rPr>
        <w:t xml:space="preserve">Serà considerada informació confidencial: tota aquella que es lliuri en qualsevol suport (físic, informàtic...) relacionada amb l’objecte del contracte; de manera que la documentació no confidencial haurà de constar amb un segell de “no confidencial” i signada pel subministrador de la informació. Queda expressament prohibit l’ús de tercers i divulgació de qualsevol informació que no tingui el segell o reconeixement exprés de “no confidencial”. </w:t>
      </w:r>
    </w:p>
    <w:p w14:paraId="4028E243" w14:textId="77777777" w:rsidR="00141243" w:rsidRDefault="00141243">
      <w:pPr>
        <w:autoSpaceDE w:val="0"/>
        <w:autoSpaceDN w:val="0"/>
        <w:adjustRightInd w:val="0"/>
        <w:spacing w:after="0" w:line="240" w:lineRule="auto"/>
        <w:ind w:left="360"/>
        <w:jc w:val="both"/>
        <w:rPr>
          <w:rFonts w:cs="Arial"/>
          <w:color w:val="000000"/>
        </w:rPr>
      </w:pPr>
    </w:p>
    <w:p w14:paraId="7B7CF303" w14:textId="77777777" w:rsidR="00141243" w:rsidRDefault="00D2783F">
      <w:pPr>
        <w:autoSpaceDE w:val="0"/>
        <w:autoSpaceDN w:val="0"/>
        <w:adjustRightInd w:val="0"/>
        <w:spacing w:after="0" w:line="240" w:lineRule="auto"/>
        <w:ind w:left="360"/>
        <w:jc w:val="both"/>
        <w:rPr>
          <w:rFonts w:cs="Arial"/>
          <w:color w:val="000000"/>
        </w:rPr>
      </w:pPr>
      <w:r>
        <w:rPr>
          <w:rFonts w:cs="Arial"/>
          <w:color w:val="000000"/>
        </w:rPr>
        <w:t xml:space="preserve">En el moment de la finalització del contracte, si escau i així ho requerís alguna de les parts, es procedirà al retorn d’aquella documentació relativa a l’objecte del contracte que fos d’interès per l’altra part. </w:t>
      </w:r>
    </w:p>
    <w:p w14:paraId="0383AFA8" w14:textId="77777777" w:rsidR="00141243" w:rsidRDefault="00141243">
      <w:pPr>
        <w:autoSpaceDE w:val="0"/>
        <w:autoSpaceDN w:val="0"/>
        <w:adjustRightInd w:val="0"/>
        <w:spacing w:after="0" w:line="240" w:lineRule="auto"/>
        <w:ind w:left="360"/>
        <w:jc w:val="both"/>
        <w:rPr>
          <w:rFonts w:cs="Arial"/>
          <w:color w:val="000000"/>
        </w:rPr>
      </w:pPr>
    </w:p>
    <w:p w14:paraId="6DF6735B" w14:textId="77777777" w:rsidR="00141243" w:rsidRDefault="00D2783F">
      <w:pPr>
        <w:spacing w:after="0" w:line="240" w:lineRule="auto"/>
        <w:ind w:left="360"/>
        <w:jc w:val="both"/>
        <w:rPr>
          <w:rFonts w:cs="Arial"/>
          <w:b/>
          <w:snapToGrid w:val="0"/>
        </w:rPr>
      </w:pPr>
      <w:r>
        <w:rPr>
          <w:rFonts w:cs="Arial"/>
          <w:color w:val="000000"/>
        </w:rPr>
        <w:t>En cas que no es compleixi l’anteriorment establert referent a confidencialitat, ja sigui bé durant el període de vigència del contracte, bé durant els dos anys següents a la finalització d’aquest, es procedirà d’acord amb la legislació vigent en matèria de contractació.</w:t>
      </w:r>
    </w:p>
    <w:p w14:paraId="22B45429" w14:textId="77777777" w:rsidR="00141243" w:rsidRDefault="00141243">
      <w:pPr>
        <w:pStyle w:val="Pargrafdellista"/>
        <w:ind w:left="360"/>
        <w:jc w:val="both"/>
        <w:rPr>
          <w:rFonts w:ascii="Arial" w:hAnsi="Arial" w:cs="Arial"/>
          <w:snapToGrid w:val="0"/>
          <w:sz w:val="22"/>
          <w:szCs w:val="22"/>
        </w:rPr>
      </w:pPr>
    </w:p>
    <w:p w14:paraId="7B0D6429" w14:textId="77777777" w:rsidR="00141243" w:rsidRDefault="00D2783F">
      <w:pPr>
        <w:pStyle w:val="Pargrafdellista"/>
        <w:numPr>
          <w:ilvl w:val="0"/>
          <w:numId w:val="19"/>
        </w:numPr>
        <w:ind w:left="360"/>
        <w:jc w:val="both"/>
        <w:rPr>
          <w:rFonts w:ascii="Arial" w:hAnsi="Arial" w:cs="Arial"/>
          <w:sz w:val="22"/>
          <w:szCs w:val="22"/>
        </w:rPr>
      </w:pPr>
      <w:r>
        <w:rPr>
          <w:rFonts w:ascii="Arial" w:hAnsi="Arial" w:cs="Arial"/>
          <w:sz w:val="22"/>
          <w:szCs w:val="22"/>
          <w:u w:val="single"/>
        </w:rPr>
        <w:t>Obligacions relatives a la llengua:</w:t>
      </w:r>
    </w:p>
    <w:p w14:paraId="4BC86CBC" w14:textId="77777777" w:rsidR="00141243" w:rsidRDefault="00141243">
      <w:pPr>
        <w:pStyle w:val="Pargrafdellista"/>
        <w:ind w:left="360"/>
        <w:jc w:val="both"/>
        <w:rPr>
          <w:rFonts w:ascii="Arial" w:hAnsi="Arial" w:cs="Arial"/>
          <w:sz w:val="22"/>
          <w:szCs w:val="22"/>
          <w:lang w:val="es-ES"/>
        </w:rPr>
      </w:pPr>
    </w:p>
    <w:p w14:paraId="63003B3E" w14:textId="77777777" w:rsidR="00141243" w:rsidRDefault="00D2783F">
      <w:pPr>
        <w:spacing w:after="0" w:line="240" w:lineRule="auto"/>
        <w:ind w:left="360"/>
        <w:jc w:val="both"/>
        <w:rPr>
          <w:rFonts w:cs="Arial"/>
          <w:color w:val="000000"/>
        </w:rPr>
      </w:pPr>
      <w:proofErr w:type="spellStart"/>
      <w:r>
        <w:rPr>
          <w:lang w:val="es-ES"/>
        </w:rPr>
        <w:t>L’empresa</w:t>
      </w:r>
      <w:proofErr w:type="spellEnd"/>
      <w:r>
        <w:rPr>
          <w:lang w:val="es-ES"/>
        </w:rPr>
        <w:t xml:space="preserve"> </w:t>
      </w:r>
      <w:proofErr w:type="spellStart"/>
      <w:r>
        <w:rPr>
          <w:lang w:val="es-ES"/>
        </w:rPr>
        <w:t>adjudicatària</w:t>
      </w:r>
      <w:proofErr w:type="spellEnd"/>
      <w:r>
        <w:rPr>
          <w:lang w:val="es-ES"/>
        </w:rPr>
        <w:t xml:space="preserve"> ha </w:t>
      </w:r>
      <w:proofErr w:type="spellStart"/>
      <w:r>
        <w:rPr>
          <w:lang w:val="es-ES"/>
        </w:rPr>
        <w:t>d’emprar</w:t>
      </w:r>
      <w:proofErr w:type="spellEnd"/>
      <w:r>
        <w:rPr>
          <w:lang w:val="es-ES"/>
        </w:rPr>
        <w:t xml:space="preserve"> </w:t>
      </w:r>
      <w:proofErr w:type="spellStart"/>
      <w:r>
        <w:rPr>
          <w:lang w:val="es-ES"/>
        </w:rPr>
        <w:t>normalment</w:t>
      </w:r>
      <w:proofErr w:type="spellEnd"/>
      <w:r>
        <w:rPr>
          <w:lang w:val="es-ES"/>
        </w:rPr>
        <w:t xml:space="preserve"> el </w:t>
      </w:r>
      <w:proofErr w:type="spellStart"/>
      <w:r>
        <w:rPr>
          <w:lang w:val="es-ES"/>
        </w:rPr>
        <w:t>català</w:t>
      </w:r>
      <w:proofErr w:type="spellEnd"/>
      <w:r>
        <w:rPr>
          <w:lang w:val="es-ES"/>
        </w:rPr>
        <w:t xml:space="preserve"> en les </w:t>
      </w:r>
      <w:proofErr w:type="spellStart"/>
      <w:r>
        <w:rPr>
          <w:lang w:val="es-ES"/>
        </w:rPr>
        <w:t>relacions</w:t>
      </w:r>
      <w:proofErr w:type="spellEnd"/>
      <w:r>
        <w:rPr>
          <w:lang w:val="es-ES"/>
        </w:rPr>
        <w:t xml:space="preserve"> </w:t>
      </w:r>
      <w:proofErr w:type="spellStart"/>
      <w:r>
        <w:rPr>
          <w:lang w:val="es-ES"/>
        </w:rPr>
        <w:t>amb</w:t>
      </w:r>
      <w:proofErr w:type="spellEnd"/>
      <w:r>
        <w:rPr>
          <w:lang w:val="es-ES"/>
        </w:rPr>
        <w:t xml:space="preserve"> </w:t>
      </w:r>
      <w:proofErr w:type="spellStart"/>
      <w:r>
        <w:rPr>
          <w:lang w:val="es-ES"/>
        </w:rPr>
        <w:t>l’Administració</w:t>
      </w:r>
      <w:proofErr w:type="spellEnd"/>
      <w:r>
        <w:rPr>
          <w:lang w:val="es-ES"/>
        </w:rPr>
        <w:t xml:space="preserve"> de la Generalitat de Catalunya </w:t>
      </w:r>
      <w:r>
        <w:rPr>
          <w:rFonts w:cs="Arial"/>
          <w:color w:val="000000"/>
        </w:rPr>
        <w:t>i a tal efecte haurà de lliurar tots els comunicats i factures en català resultants de la prestació de l’objecte del contracte.</w:t>
      </w:r>
    </w:p>
    <w:p w14:paraId="1AED964A" w14:textId="77777777" w:rsidR="00141243" w:rsidRDefault="00141243">
      <w:pPr>
        <w:spacing w:after="0" w:line="240" w:lineRule="auto"/>
        <w:ind w:left="360"/>
        <w:jc w:val="both"/>
        <w:rPr>
          <w:lang w:val="es-ES"/>
        </w:rPr>
      </w:pPr>
    </w:p>
    <w:p w14:paraId="1AD207CC" w14:textId="77777777" w:rsidR="007246D1" w:rsidRDefault="007246D1" w:rsidP="007246D1">
      <w:pPr>
        <w:pStyle w:val="Pargrafdellista"/>
        <w:ind w:left="360"/>
        <w:jc w:val="both"/>
        <w:rPr>
          <w:rFonts w:ascii="Arial" w:hAnsi="Arial" w:cs="Arial"/>
          <w:snapToGrid w:val="0"/>
          <w:sz w:val="22"/>
          <w:szCs w:val="22"/>
        </w:rPr>
      </w:pPr>
    </w:p>
    <w:p w14:paraId="031278D4" w14:textId="3EC81A4A" w:rsidR="007246D1" w:rsidRPr="007246D1" w:rsidRDefault="007246D1" w:rsidP="007246D1">
      <w:pPr>
        <w:pStyle w:val="Pargrafdellista"/>
        <w:numPr>
          <w:ilvl w:val="0"/>
          <w:numId w:val="19"/>
        </w:numPr>
        <w:ind w:left="360"/>
        <w:jc w:val="both"/>
        <w:rPr>
          <w:rFonts w:ascii="Arial" w:hAnsi="Arial" w:cs="Arial"/>
          <w:sz w:val="22"/>
          <w:szCs w:val="22"/>
        </w:rPr>
      </w:pPr>
      <w:r>
        <w:rPr>
          <w:rFonts w:ascii="Arial" w:hAnsi="Arial" w:cs="Arial"/>
          <w:sz w:val="22"/>
          <w:szCs w:val="22"/>
          <w:u w:val="single"/>
        </w:rPr>
        <w:t>Obligacions de caire mediambiental:</w:t>
      </w:r>
    </w:p>
    <w:p w14:paraId="7C1CB3C3" w14:textId="77777777" w:rsidR="007246D1" w:rsidRPr="00BE7778" w:rsidRDefault="007246D1" w:rsidP="00BE7778">
      <w:pPr>
        <w:pStyle w:val="Pargrafdellista"/>
        <w:numPr>
          <w:ilvl w:val="0"/>
          <w:numId w:val="36"/>
        </w:numPr>
        <w:jc w:val="both"/>
        <w:rPr>
          <w:rFonts w:ascii="Arial" w:hAnsi="Arial" w:cs="Arial"/>
          <w:snapToGrid w:val="0"/>
          <w:sz w:val="22"/>
          <w:szCs w:val="22"/>
        </w:rPr>
      </w:pPr>
      <w:r w:rsidRPr="00BE7778">
        <w:rPr>
          <w:rFonts w:ascii="Arial" w:hAnsi="Arial" w:cs="Arial"/>
          <w:snapToGrid w:val="0"/>
          <w:sz w:val="22"/>
          <w:szCs w:val="22"/>
        </w:rPr>
        <w:t>Les empreses licitadores hauran de mantenir durant tota la durada del contracte i les seves possibles pròrrogues els requisits ambientals i les condicions a les quals s’han obligat en les seves ofertes.</w:t>
      </w:r>
    </w:p>
    <w:p w14:paraId="59C77638" w14:textId="77777777" w:rsidR="00BE7778" w:rsidRPr="00BE7778" w:rsidRDefault="00BE7778" w:rsidP="00BE7778">
      <w:pPr>
        <w:pStyle w:val="Pargrafdellista"/>
        <w:jc w:val="both"/>
        <w:rPr>
          <w:rFonts w:ascii="Arial" w:hAnsi="Arial" w:cs="Arial"/>
          <w:snapToGrid w:val="0"/>
          <w:sz w:val="22"/>
          <w:szCs w:val="22"/>
        </w:rPr>
      </w:pPr>
    </w:p>
    <w:p w14:paraId="4DB42646" w14:textId="77777777" w:rsidR="00BE7778" w:rsidRPr="00BE7778" w:rsidRDefault="007246D1" w:rsidP="00BE7778">
      <w:pPr>
        <w:pStyle w:val="Pargrafdellista"/>
        <w:numPr>
          <w:ilvl w:val="0"/>
          <w:numId w:val="36"/>
        </w:numPr>
        <w:jc w:val="both"/>
        <w:rPr>
          <w:rFonts w:ascii="Arial" w:hAnsi="Arial" w:cs="Arial"/>
          <w:snapToGrid w:val="0"/>
          <w:sz w:val="22"/>
          <w:szCs w:val="22"/>
        </w:rPr>
      </w:pPr>
      <w:r w:rsidRPr="00BE7778">
        <w:rPr>
          <w:rFonts w:ascii="Arial" w:hAnsi="Arial" w:cs="Arial"/>
          <w:snapToGrid w:val="0"/>
          <w:sz w:val="22"/>
          <w:szCs w:val="22"/>
        </w:rPr>
        <w:t>Si durant l’execució del contracte apareix algun element que provoqui una millora en els valors mediambientals afectats per l’ús dels vehicles les empreses adjudicatàries presentaran una proposta d’implementació.</w:t>
      </w:r>
    </w:p>
    <w:p w14:paraId="132D2FD6" w14:textId="77777777" w:rsidR="00BE7778" w:rsidRPr="00BE7778" w:rsidRDefault="00BE7778" w:rsidP="00BE7778">
      <w:pPr>
        <w:pStyle w:val="Pargrafdellista"/>
        <w:rPr>
          <w:rFonts w:ascii="Arial" w:hAnsi="Arial" w:cs="Arial"/>
          <w:snapToGrid w:val="0"/>
          <w:sz w:val="22"/>
          <w:szCs w:val="22"/>
        </w:rPr>
      </w:pPr>
    </w:p>
    <w:p w14:paraId="72A92F15" w14:textId="77777777" w:rsidR="00BE7778" w:rsidRPr="00BE7778" w:rsidRDefault="007246D1" w:rsidP="00BE7778">
      <w:pPr>
        <w:pStyle w:val="Pargrafdellista"/>
        <w:numPr>
          <w:ilvl w:val="0"/>
          <w:numId w:val="36"/>
        </w:numPr>
        <w:jc w:val="both"/>
        <w:rPr>
          <w:rFonts w:ascii="Arial" w:hAnsi="Arial" w:cs="Arial"/>
          <w:snapToGrid w:val="0"/>
          <w:sz w:val="22"/>
          <w:szCs w:val="22"/>
        </w:rPr>
      </w:pPr>
      <w:r w:rsidRPr="00BE7778">
        <w:rPr>
          <w:rFonts w:ascii="Arial" w:hAnsi="Arial" w:cs="Arial"/>
          <w:snapToGrid w:val="0"/>
          <w:sz w:val="22"/>
          <w:szCs w:val="22"/>
        </w:rPr>
        <w:t>L’empresa contractista està obligada a responsabilitzar-se de portar a terme una recollida selectiva dels residus generats durant l’execució del contracte, i haurà de retirar els envasos buits i embalatges per a dipositar-los als contenidors corresponents o, si escau, en el punt verd o en un altre sistema de gestió de residus autoritzat.</w:t>
      </w:r>
    </w:p>
    <w:p w14:paraId="5F80336F" w14:textId="77777777" w:rsidR="00BE7778" w:rsidRPr="00BE7778" w:rsidRDefault="00BE7778" w:rsidP="00BE7778">
      <w:pPr>
        <w:pStyle w:val="Pargrafdellista"/>
        <w:rPr>
          <w:rFonts w:ascii="Arial" w:hAnsi="Arial" w:cs="Arial"/>
          <w:snapToGrid w:val="0"/>
          <w:sz w:val="22"/>
          <w:szCs w:val="22"/>
        </w:rPr>
      </w:pPr>
    </w:p>
    <w:p w14:paraId="0A842960" w14:textId="764FE8F6" w:rsidR="007246D1" w:rsidRPr="00BE7778" w:rsidRDefault="007246D1" w:rsidP="00BE7778">
      <w:pPr>
        <w:pStyle w:val="Pargrafdellista"/>
        <w:numPr>
          <w:ilvl w:val="0"/>
          <w:numId w:val="36"/>
        </w:numPr>
        <w:jc w:val="both"/>
        <w:rPr>
          <w:rFonts w:ascii="Arial" w:hAnsi="Arial" w:cs="Arial"/>
          <w:snapToGrid w:val="0"/>
          <w:sz w:val="22"/>
          <w:szCs w:val="22"/>
        </w:rPr>
      </w:pPr>
      <w:r w:rsidRPr="00BE7778">
        <w:rPr>
          <w:rFonts w:ascii="Arial" w:hAnsi="Arial" w:cs="Arial"/>
          <w:snapToGrid w:val="0"/>
          <w:sz w:val="22"/>
          <w:szCs w:val="22"/>
        </w:rPr>
        <w:t xml:space="preserve">Declaració responsable sobre el compliment del principi de no causar perjudici significatiu als sis objectius mediambientals en el sentit de l’article 17 del reglament (UE) 2020/852. </w:t>
      </w:r>
    </w:p>
    <w:p w14:paraId="58F630FF" w14:textId="77777777" w:rsidR="007246D1" w:rsidRPr="007246D1" w:rsidRDefault="007246D1" w:rsidP="007246D1">
      <w:pPr>
        <w:spacing w:after="0" w:line="240" w:lineRule="auto"/>
        <w:jc w:val="both"/>
      </w:pPr>
    </w:p>
    <w:p w14:paraId="72781285" w14:textId="77777777" w:rsidR="00BE7778" w:rsidRPr="00BE7778" w:rsidRDefault="00D2783F" w:rsidP="00BE7778">
      <w:pPr>
        <w:pStyle w:val="Pargrafdellista"/>
        <w:numPr>
          <w:ilvl w:val="0"/>
          <w:numId w:val="7"/>
        </w:numPr>
        <w:ind w:left="426" w:hanging="426"/>
        <w:jc w:val="both"/>
        <w:rPr>
          <w:rFonts w:ascii="Arial" w:hAnsi="Arial" w:cs="Arial"/>
          <w:sz w:val="22"/>
          <w:szCs w:val="22"/>
          <w:u w:val="single"/>
        </w:rPr>
      </w:pPr>
      <w:r w:rsidRPr="00BE7778">
        <w:rPr>
          <w:rFonts w:ascii="Arial" w:hAnsi="Arial" w:cs="Arial"/>
          <w:sz w:val="22"/>
          <w:szCs w:val="22"/>
          <w:u w:val="single"/>
        </w:rPr>
        <w:t>Obligacions contractuals essencials:</w:t>
      </w:r>
    </w:p>
    <w:p w14:paraId="2ED24925" w14:textId="77777777" w:rsidR="00BE7778" w:rsidRPr="00BE7778" w:rsidRDefault="00D2783F" w:rsidP="00BE7778">
      <w:pPr>
        <w:pStyle w:val="Pargrafdellista"/>
        <w:numPr>
          <w:ilvl w:val="0"/>
          <w:numId w:val="37"/>
        </w:numPr>
        <w:jc w:val="both"/>
        <w:rPr>
          <w:rFonts w:ascii="Arial" w:hAnsi="Arial" w:cs="Arial"/>
          <w:sz w:val="22"/>
          <w:szCs w:val="22"/>
          <w:u w:val="single"/>
        </w:rPr>
      </w:pPr>
      <w:r w:rsidRPr="00BE7778">
        <w:rPr>
          <w:rFonts w:ascii="Arial" w:hAnsi="Arial" w:cs="Arial"/>
          <w:snapToGrid w:val="0"/>
          <w:sz w:val="22"/>
          <w:szCs w:val="22"/>
        </w:rPr>
        <w:t>Les esmentades com a condicions de caràcter especial.</w:t>
      </w:r>
    </w:p>
    <w:p w14:paraId="352AA042" w14:textId="77777777" w:rsidR="00BE7778" w:rsidRPr="00BE7778" w:rsidRDefault="00BE7778" w:rsidP="00BE7778">
      <w:pPr>
        <w:pStyle w:val="Pargrafdellista"/>
        <w:ind w:left="786"/>
        <w:jc w:val="both"/>
        <w:rPr>
          <w:rFonts w:ascii="Arial" w:hAnsi="Arial" w:cs="Arial"/>
          <w:sz w:val="22"/>
          <w:szCs w:val="22"/>
          <w:u w:val="single"/>
        </w:rPr>
      </w:pPr>
    </w:p>
    <w:p w14:paraId="05421356" w14:textId="77777777" w:rsidR="00BE7778" w:rsidRPr="00BE7778" w:rsidRDefault="00D2783F" w:rsidP="00BE7778">
      <w:pPr>
        <w:pStyle w:val="Pargrafdellista"/>
        <w:numPr>
          <w:ilvl w:val="0"/>
          <w:numId w:val="37"/>
        </w:numPr>
        <w:jc w:val="both"/>
        <w:rPr>
          <w:rFonts w:ascii="Arial" w:hAnsi="Arial" w:cs="Arial"/>
          <w:sz w:val="22"/>
          <w:szCs w:val="22"/>
          <w:u w:val="single"/>
        </w:rPr>
      </w:pPr>
      <w:r w:rsidRPr="00BE7778">
        <w:rPr>
          <w:rFonts w:ascii="Arial" w:hAnsi="Arial" w:cs="Arial"/>
          <w:snapToGrid w:val="0"/>
          <w:sz w:val="22"/>
          <w:szCs w:val="22"/>
        </w:rPr>
        <w:t xml:space="preserve">El compliment amb les </w:t>
      </w:r>
      <w:proofErr w:type="spellStart"/>
      <w:r w:rsidRPr="00BE7778">
        <w:rPr>
          <w:rFonts w:ascii="Arial" w:hAnsi="Arial" w:cs="Arial"/>
          <w:snapToGrid w:val="0"/>
          <w:sz w:val="22"/>
          <w:szCs w:val="22"/>
        </w:rPr>
        <w:t>prescricions</w:t>
      </w:r>
      <w:proofErr w:type="spellEnd"/>
      <w:r w:rsidRPr="00BE7778">
        <w:rPr>
          <w:rFonts w:ascii="Arial" w:hAnsi="Arial" w:cs="Arial"/>
          <w:snapToGrid w:val="0"/>
          <w:sz w:val="22"/>
          <w:szCs w:val="22"/>
        </w:rPr>
        <w:t xml:space="preserve"> tècniques i ambientals obligatòries establertes al Plec de Prescripcions tècniques, així com qualsevol de les modificacions previstes en plecs.</w:t>
      </w:r>
    </w:p>
    <w:p w14:paraId="52EC78EC" w14:textId="77777777" w:rsidR="00BE7778" w:rsidRPr="00BE7778" w:rsidRDefault="00BE7778" w:rsidP="00BE7778">
      <w:pPr>
        <w:pStyle w:val="Pargrafdellista"/>
        <w:rPr>
          <w:rFonts w:ascii="Arial" w:hAnsi="Arial" w:cs="Arial"/>
          <w:snapToGrid w:val="0"/>
          <w:sz w:val="22"/>
          <w:szCs w:val="22"/>
        </w:rPr>
      </w:pPr>
    </w:p>
    <w:p w14:paraId="1152BF54" w14:textId="27AF2598" w:rsidR="00141243" w:rsidRPr="00BE7778" w:rsidRDefault="00D2783F" w:rsidP="00BE7778">
      <w:pPr>
        <w:pStyle w:val="Pargrafdellista"/>
        <w:numPr>
          <w:ilvl w:val="0"/>
          <w:numId w:val="37"/>
        </w:numPr>
        <w:jc w:val="both"/>
        <w:rPr>
          <w:rFonts w:ascii="Arial" w:hAnsi="Arial" w:cs="Arial"/>
          <w:sz w:val="22"/>
          <w:szCs w:val="22"/>
          <w:u w:val="single"/>
        </w:rPr>
      </w:pPr>
      <w:r w:rsidRPr="00BE7778">
        <w:rPr>
          <w:rFonts w:ascii="Arial" w:hAnsi="Arial" w:cs="Arial"/>
          <w:snapToGrid w:val="0"/>
          <w:sz w:val="22"/>
          <w:szCs w:val="22"/>
        </w:rPr>
        <w:t>L’incompliment de les penalitats imposades a les empreses adjudicatàries</w:t>
      </w:r>
    </w:p>
    <w:p w14:paraId="3B6242EA" w14:textId="77777777" w:rsidR="00BE7778" w:rsidRPr="00BE7778" w:rsidRDefault="00BE7778" w:rsidP="00BE7778">
      <w:pPr>
        <w:pStyle w:val="Pargrafdellista"/>
        <w:rPr>
          <w:rFonts w:ascii="Arial" w:hAnsi="Arial" w:cs="Arial"/>
          <w:sz w:val="22"/>
          <w:szCs w:val="22"/>
          <w:u w:val="single"/>
        </w:rPr>
      </w:pPr>
    </w:p>
    <w:p w14:paraId="4831D918" w14:textId="77777777" w:rsidR="00BE7778" w:rsidRPr="00BE7778" w:rsidRDefault="00BE7778" w:rsidP="00BE7778">
      <w:pPr>
        <w:pStyle w:val="Pargrafdellista"/>
        <w:ind w:left="786"/>
        <w:jc w:val="both"/>
        <w:rPr>
          <w:rFonts w:ascii="Arial" w:hAnsi="Arial" w:cs="Arial"/>
          <w:sz w:val="22"/>
          <w:szCs w:val="22"/>
          <w:u w:val="single"/>
        </w:rPr>
      </w:pPr>
    </w:p>
    <w:p w14:paraId="2E82AC3E"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Penalitats</w:t>
      </w:r>
    </w:p>
    <w:p w14:paraId="66169F3D" w14:textId="77777777" w:rsidR="00141243" w:rsidRDefault="00141243">
      <w:pPr>
        <w:spacing w:after="0" w:line="240" w:lineRule="auto"/>
        <w:ind w:left="360"/>
        <w:jc w:val="both"/>
        <w:rPr>
          <w:rFonts w:cs="Arial"/>
          <w:b/>
          <w:snapToGrid w:val="0"/>
          <w:lang w:eastAsia="es-ES"/>
        </w:rPr>
      </w:pPr>
    </w:p>
    <w:p w14:paraId="0CE7C366" w14:textId="77777777" w:rsidR="00141243" w:rsidRDefault="00D2783F">
      <w:pPr>
        <w:autoSpaceDE w:val="0"/>
        <w:autoSpaceDN w:val="0"/>
        <w:adjustRightInd w:val="0"/>
        <w:spacing w:after="0" w:line="240" w:lineRule="auto"/>
        <w:jc w:val="both"/>
        <w:rPr>
          <w:rFonts w:cs="Arial"/>
        </w:rPr>
      </w:pPr>
      <w:r>
        <w:rPr>
          <w:rFonts w:cs="Arial"/>
        </w:rPr>
        <w:t xml:space="preserve">L’empresa contractista està obligada al lliurament dels béns objecte del subministrament en el temps i lloc fixats. </w:t>
      </w:r>
    </w:p>
    <w:p w14:paraId="323FEA89" w14:textId="77777777" w:rsidR="00141243" w:rsidRDefault="00141243">
      <w:pPr>
        <w:autoSpaceDE w:val="0"/>
        <w:autoSpaceDN w:val="0"/>
        <w:adjustRightInd w:val="0"/>
        <w:spacing w:after="0" w:line="240" w:lineRule="auto"/>
        <w:jc w:val="both"/>
        <w:rPr>
          <w:rFonts w:cs="Arial"/>
        </w:rPr>
      </w:pPr>
    </w:p>
    <w:p w14:paraId="59155260" w14:textId="77777777" w:rsidR="00141243" w:rsidRDefault="00D2783F">
      <w:pPr>
        <w:autoSpaceDE w:val="0"/>
        <w:autoSpaceDN w:val="0"/>
        <w:adjustRightInd w:val="0"/>
        <w:spacing w:after="0" w:line="240" w:lineRule="auto"/>
        <w:jc w:val="both"/>
        <w:rPr>
          <w:rFonts w:cs="Arial"/>
        </w:rPr>
      </w:pPr>
      <w:r>
        <w:rPr>
          <w:rFonts w:cs="Arial"/>
        </w:rPr>
        <w:t xml:space="preserve">L’empresa contractista no té dret a indemnització causada per pèrdues, avaries o perjudicis ocasionats en els béns abans de lliurar-los en els termes fixats, llevat que l’Administració hagi incorregut en mora en rebre’ls. </w:t>
      </w:r>
    </w:p>
    <w:p w14:paraId="22060717" w14:textId="77777777" w:rsidR="00141243" w:rsidRDefault="00141243">
      <w:pPr>
        <w:autoSpaceDE w:val="0"/>
        <w:autoSpaceDN w:val="0"/>
        <w:adjustRightInd w:val="0"/>
        <w:spacing w:after="0" w:line="240" w:lineRule="auto"/>
        <w:jc w:val="both"/>
        <w:rPr>
          <w:rFonts w:cs="Arial"/>
        </w:rPr>
      </w:pPr>
    </w:p>
    <w:p w14:paraId="5C4ACB81" w14:textId="77777777" w:rsidR="00141243" w:rsidRDefault="00D2783F">
      <w:pPr>
        <w:autoSpaceDE w:val="0"/>
        <w:autoSpaceDN w:val="0"/>
        <w:adjustRightInd w:val="0"/>
        <w:spacing w:after="0" w:line="240" w:lineRule="auto"/>
        <w:jc w:val="both"/>
        <w:rPr>
          <w:rFonts w:cs="Arial"/>
        </w:rPr>
      </w:pPr>
      <w:r>
        <w:rPr>
          <w:rFonts w:cs="Arial"/>
        </w:rPr>
        <w:t xml:space="preserve">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i següents de la LCSP. </w:t>
      </w:r>
    </w:p>
    <w:p w14:paraId="3C6DFF03" w14:textId="77777777" w:rsidR="00141243" w:rsidRDefault="00141243">
      <w:pPr>
        <w:autoSpaceDE w:val="0"/>
        <w:autoSpaceDN w:val="0"/>
        <w:adjustRightInd w:val="0"/>
        <w:spacing w:after="0" w:line="240" w:lineRule="auto"/>
        <w:jc w:val="both"/>
        <w:rPr>
          <w:rFonts w:cs="Arial"/>
        </w:rPr>
      </w:pPr>
    </w:p>
    <w:p w14:paraId="62DCE630" w14:textId="77777777" w:rsidR="00141243" w:rsidRDefault="00D2783F">
      <w:pPr>
        <w:autoSpaceDE w:val="0"/>
        <w:autoSpaceDN w:val="0"/>
        <w:adjustRightInd w:val="0"/>
        <w:spacing w:after="0" w:line="240" w:lineRule="auto"/>
        <w:jc w:val="both"/>
        <w:rPr>
          <w:rFonts w:cs="Arial"/>
        </w:rPr>
      </w:pPr>
      <w:r>
        <w:rPr>
          <w:rFonts w:cs="Arial"/>
        </w:rPr>
        <w:t xml:space="preserve">L’Administració tindrà la mateixa facultat si l’empresa contractista incompleix parcialment, per causes que li siguin imputables, l’execució de les prestacions definides en el contracte. </w:t>
      </w:r>
    </w:p>
    <w:p w14:paraId="4F779FF2" w14:textId="77777777" w:rsidR="00141243" w:rsidRDefault="00141243">
      <w:pPr>
        <w:autoSpaceDE w:val="0"/>
        <w:autoSpaceDN w:val="0"/>
        <w:adjustRightInd w:val="0"/>
        <w:spacing w:after="0" w:line="240" w:lineRule="auto"/>
        <w:jc w:val="both"/>
        <w:rPr>
          <w:rFonts w:cs="Arial"/>
        </w:rPr>
      </w:pPr>
    </w:p>
    <w:p w14:paraId="3B3FDEF5" w14:textId="77777777" w:rsidR="00141243" w:rsidRDefault="00D2783F">
      <w:pPr>
        <w:autoSpaceDE w:val="0"/>
        <w:autoSpaceDN w:val="0"/>
        <w:adjustRightInd w:val="0"/>
        <w:spacing w:after="0" w:line="240" w:lineRule="auto"/>
        <w:jc w:val="both"/>
        <w:rPr>
          <w:rFonts w:cs="Arial"/>
        </w:rPr>
      </w:pPr>
      <w:r>
        <w:rPr>
          <w:rFonts w:cs="Arial"/>
        </w:rPr>
        <w:t xml:space="preserve">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 </w:t>
      </w:r>
    </w:p>
    <w:p w14:paraId="1C5920E4" w14:textId="77777777" w:rsidR="00141243" w:rsidRDefault="00141243">
      <w:pPr>
        <w:autoSpaceDE w:val="0"/>
        <w:autoSpaceDN w:val="0"/>
        <w:adjustRightInd w:val="0"/>
        <w:spacing w:after="0" w:line="240" w:lineRule="auto"/>
        <w:jc w:val="both"/>
        <w:rPr>
          <w:rFonts w:cs="Arial"/>
        </w:rPr>
      </w:pPr>
    </w:p>
    <w:p w14:paraId="224F9409" w14:textId="77777777" w:rsidR="00141243" w:rsidRDefault="00D2783F">
      <w:pPr>
        <w:autoSpaceDE w:val="0"/>
        <w:autoSpaceDN w:val="0"/>
        <w:adjustRightInd w:val="0"/>
        <w:spacing w:after="0" w:line="240" w:lineRule="auto"/>
        <w:jc w:val="both"/>
        <w:rPr>
          <w:rFonts w:cs="Arial"/>
        </w:rPr>
      </w:pPr>
      <w:r>
        <w:rPr>
          <w:rFonts w:cs="Arial"/>
        </w:rPr>
        <w:t xml:space="preserve">En tot cas, la constitució en demora de l’empresa contractista no requerirà intimació prèvia per part de l’Administració. </w:t>
      </w:r>
    </w:p>
    <w:p w14:paraId="61EEE280" w14:textId="77777777" w:rsidR="00141243" w:rsidRDefault="00141243">
      <w:pPr>
        <w:spacing w:after="0" w:line="240" w:lineRule="auto"/>
        <w:jc w:val="both"/>
        <w:rPr>
          <w:rFonts w:cs="Arial"/>
        </w:rPr>
      </w:pPr>
    </w:p>
    <w:p w14:paraId="24744269" w14:textId="77777777" w:rsidR="00141243" w:rsidRDefault="00D2783F">
      <w:pPr>
        <w:spacing w:after="0" w:line="240" w:lineRule="auto"/>
        <w:jc w:val="both"/>
        <w:rPr>
          <w:rFonts w:cs="Arial"/>
        </w:rPr>
      </w:pPr>
      <w:r>
        <w:rPr>
          <w:rFonts w:cs="Arial"/>
        </w:rPr>
        <w:t xml:space="preserve">En cas de compliment defectuós de la prestació objecte del contracte o d’incompliment dels compromisos assumits per l’empresa o les empreses contractistes o de les condicions especials d’execució es podrà acordar la imposició de penalitats de forma proporcional a la gravetat de l’incompliment i amb una quantia econòmica de cadascuna d’elles de fins al 10% del preu del contracte, IVA exclòs, el total de las penalitats no podrà superar el 50% del preu del contracte, IVA exclòs. </w:t>
      </w:r>
    </w:p>
    <w:p w14:paraId="1B247DEE" w14:textId="77777777" w:rsidR="00141243" w:rsidRDefault="00141243">
      <w:pPr>
        <w:spacing w:after="0" w:line="240" w:lineRule="auto"/>
        <w:jc w:val="both"/>
        <w:rPr>
          <w:rFonts w:cs="Arial"/>
        </w:rPr>
      </w:pPr>
    </w:p>
    <w:p w14:paraId="61FFC762" w14:textId="77777777" w:rsidR="00141243" w:rsidRDefault="00D2783F">
      <w:pPr>
        <w:autoSpaceDE w:val="0"/>
        <w:autoSpaceDN w:val="0"/>
        <w:adjustRightInd w:val="0"/>
        <w:spacing w:after="0" w:line="240" w:lineRule="auto"/>
        <w:jc w:val="both"/>
        <w:rPr>
          <w:rFonts w:cs="Arial"/>
        </w:rPr>
      </w:pPr>
      <w:r>
        <w:rPr>
          <w:rFonts w:cs="Arial"/>
        </w:rPr>
        <w:t xml:space="preserve">En cas d’incompliment de l’obligació de l’empresa contractista de remetre relació detallada de subcontractistes o subministradors i justificant de compliment dels pagaments, es podran imposar les penalitats, de les quals respondrà la garantia definitiva. </w:t>
      </w:r>
    </w:p>
    <w:p w14:paraId="2C90F616" w14:textId="77777777" w:rsidR="00141243" w:rsidRDefault="00141243">
      <w:pPr>
        <w:spacing w:after="0" w:line="240" w:lineRule="auto"/>
        <w:jc w:val="both"/>
        <w:rPr>
          <w:rFonts w:cs="Arial"/>
        </w:rPr>
      </w:pPr>
    </w:p>
    <w:p w14:paraId="503D6AA8" w14:textId="77777777" w:rsidR="00141243" w:rsidRDefault="00D2783F">
      <w:pPr>
        <w:spacing w:after="0" w:line="240" w:lineRule="auto"/>
        <w:jc w:val="both"/>
        <w:rPr>
          <w:rFonts w:cs="Arial"/>
        </w:rPr>
      </w:pPr>
      <w:r>
        <w:rPr>
          <w:rFonts w:cs="Arial"/>
        </w:rPr>
        <w:t xml:space="preserve">Els imports de les penalitats que s’imposin es faran efectius mitjançant la deducció de les quantitats que, en concepte de pagament total o parcial, s’hagin d’abonar a l’empresa </w:t>
      </w:r>
      <w:r>
        <w:rPr>
          <w:rFonts w:cs="Arial"/>
        </w:rPr>
        <w:lastRenderedPageBreak/>
        <w:t xml:space="preserve">contractista o sobre la garantia que, si s’escau, s’hagués constituït, quan no es puguin deduir dels pagaments esmentats. </w:t>
      </w:r>
    </w:p>
    <w:p w14:paraId="5F317F81" w14:textId="77777777" w:rsidR="00141243" w:rsidRDefault="00141243">
      <w:pPr>
        <w:spacing w:after="0" w:line="240" w:lineRule="auto"/>
        <w:jc w:val="both"/>
        <w:rPr>
          <w:rFonts w:cs="Arial"/>
        </w:rPr>
      </w:pPr>
    </w:p>
    <w:p w14:paraId="08F554DA" w14:textId="77777777" w:rsidR="00141243" w:rsidRDefault="00D2783F">
      <w:pPr>
        <w:spacing w:after="0" w:line="240" w:lineRule="auto"/>
        <w:jc w:val="both"/>
        <w:rPr>
          <w:rFonts w:cs="Arial"/>
        </w:rPr>
      </w:pPr>
      <w:r>
        <w:rPr>
          <w:rFonts w:cs="Arial"/>
        </w:rPr>
        <w:t>Cal tenir en compte que en els supòsits d’incompliment parcial o compliment defectuós o de demora en l’execució en què no estigui prevista penalitat o aquesta no cobreix els danys causats a l’Administració, s’exigirà al contractista la indemnització per danys i perjudicis.</w:t>
      </w:r>
    </w:p>
    <w:p w14:paraId="46C4F2A1" w14:textId="77777777" w:rsidR="00141243" w:rsidRDefault="00141243">
      <w:pPr>
        <w:spacing w:after="0" w:line="240" w:lineRule="auto"/>
        <w:jc w:val="both"/>
        <w:rPr>
          <w:rFonts w:cs="Arial"/>
        </w:rPr>
      </w:pPr>
    </w:p>
    <w:p w14:paraId="0C9CF69D" w14:textId="77777777" w:rsidR="00141243" w:rsidRDefault="00D2783F">
      <w:pPr>
        <w:spacing w:after="0" w:line="240" w:lineRule="auto"/>
        <w:jc w:val="both"/>
        <w:rPr>
          <w:rFonts w:cs="Arial"/>
          <w:snapToGrid w:val="0"/>
        </w:rPr>
      </w:pPr>
      <w:r>
        <w:rPr>
          <w:rFonts w:cs="Arial"/>
          <w:snapToGrid w:val="0"/>
        </w:rPr>
        <w:t>Quan una empresa adjudicatària no faciliti la informació especificada en la clàusula 3a del PPT se li aplicarà una penalitat corresponent al 5% de la suma de les quotes adjudicades dels vehicles dels quals no ha facilitat la informació, corresponent al període sol·licitat. Cada mes addicional d’endarreriment en la tramesa de la informació comportarà una nova penalitat corresponent al 5% de la suma de les quotes adjudicades dels vehicles dels quals no ha facilitat la informació.</w:t>
      </w:r>
    </w:p>
    <w:p w14:paraId="7CAD9CA1" w14:textId="77777777" w:rsidR="00141243" w:rsidRDefault="00141243">
      <w:pPr>
        <w:spacing w:after="0" w:line="240" w:lineRule="auto"/>
        <w:jc w:val="both"/>
        <w:rPr>
          <w:rFonts w:cs="Arial"/>
          <w:snapToGrid w:val="0"/>
        </w:rPr>
      </w:pPr>
    </w:p>
    <w:p w14:paraId="2B5EC426" w14:textId="77777777" w:rsidR="00141243" w:rsidRDefault="00D2783F">
      <w:pPr>
        <w:spacing w:after="0" w:line="240" w:lineRule="auto"/>
        <w:jc w:val="both"/>
        <w:rPr>
          <w:rFonts w:cs="Arial"/>
          <w:b/>
          <w:snapToGrid w:val="0"/>
        </w:rPr>
      </w:pPr>
      <w:r>
        <w:rPr>
          <w:rFonts w:cs="Arial"/>
          <w:snapToGrid w:val="0"/>
        </w:rPr>
        <w:t>La suma de totes les penalitats, generals i específiques, no podrà excedir el 50% del preu del contracte.</w:t>
      </w:r>
    </w:p>
    <w:p w14:paraId="6D97C2CA" w14:textId="77777777" w:rsidR="00141243" w:rsidRDefault="00141243">
      <w:pPr>
        <w:spacing w:after="0" w:line="240" w:lineRule="auto"/>
        <w:jc w:val="both"/>
        <w:rPr>
          <w:rFonts w:cs="Arial"/>
          <w:snapToGrid w:val="0"/>
          <w:lang w:eastAsia="es-ES"/>
        </w:rPr>
      </w:pPr>
    </w:p>
    <w:p w14:paraId="7218A92E"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Modificació del contracte prevista</w:t>
      </w:r>
    </w:p>
    <w:p w14:paraId="371F35D5" w14:textId="77777777" w:rsidR="00141243" w:rsidRDefault="00141243">
      <w:pPr>
        <w:spacing w:after="0" w:line="240" w:lineRule="auto"/>
        <w:ind w:right="-143"/>
        <w:jc w:val="both"/>
        <w:rPr>
          <w:rFonts w:cs="Arial"/>
        </w:rPr>
      </w:pPr>
    </w:p>
    <w:p w14:paraId="43610A6A" w14:textId="77777777" w:rsidR="00141243" w:rsidRDefault="00D2783F">
      <w:pPr>
        <w:spacing w:after="0" w:line="240" w:lineRule="auto"/>
        <w:jc w:val="both"/>
        <w:rPr>
          <w:rFonts w:cs="Arial"/>
        </w:rPr>
      </w:pPr>
      <w:r>
        <w:rPr>
          <w:rFonts w:cs="Arial"/>
        </w:rPr>
        <w:t>Es preveu una modificació que suposa un 20% del pressupost base de licitació.</w:t>
      </w:r>
    </w:p>
    <w:p w14:paraId="7CD95CC5" w14:textId="77777777" w:rsidR="00141243" w:rsidRDefault="00141243">
      <w:pPr>
        <w:spacing w:after="0" w:line="240" w:lineRule="auto"/>
        <w:jc w:val="both"/>
        <w:rPr>
          <w:rFonts w:cs="Arial"/>
        </w:rPr>
      </w:pPr>
    </w:p>
    <w:p w14:paraId="39C8F0B8" w14:textId="77777777" w:rsidR="00141243" w:rsidRDefault="00D2783F">
      <w:pPr>
        <w:spacing w:after="0" w:line="240" w:lineRule="auto"/>
        <w:jc w:val="both"/>
        <w:rPr>
          <w:rFonts w:cs="Arial"/>
        </w:rPr>
      </w:pPr>
      <w:r>
        <w:rPr>
          <w:rFonts w:cs="Arial"/>
        </w:rPr>
        <w:t>Aquest 20% de modificació tindrà relació amb l’afegiment o eliminació de vehicles, tenint en compte el valor total de les modificacions no podran suposar més del 15% de decrement ni més del 15% d’increment.</w:t>
      </w:r>
    </w:p>
    <w:p w14:paraId="6CC7A61F" w14:textId="77777777" w:rsidR="00141243" w:rsidRDefault="00141243">
      <w:pPr>
        <w:spacing w:after="0" w:line="240" w:lineRule="auto"/>
        <w:jc w:val="both"/>
        <w:rPr>
          <w:rFonts w:cs="Arial"/>
        </w:rPr>
      </w:pPr>
    </w:p>
    <w:p w14:paraId="423CE6F4" w14:textId="77777777" w:rsidR="00141243" w:rsidRDefault="00D2783F">
      <w:pPr>
        <w:spacing w:after="0" w:line="240" w:lineRule="auto"/>
        <w:jc w:val="both"/>
        <w:rPr>
          <w:rFonts w:cs="Arial"/>
        </w:rPr>
      </w:pPr>
      <w:r>
        <w:rPr>
          <w:rFonts w:cs="Arial"/>
        </w:rPr>
        <w:t>Aquest límit del 15% es distribueix de la següent manera:</w:t>
      </w:r>
    </w:p>
    <w:p w14:paraId="3574E380" w14:textId="77777777" w:rsidR="00141243" w:rsidRDefault="00141243">
      <w:pPr>
        <w:spacing w:after="0" w:line="240" w:lineRule="auto"/>
        <w:jc w:val="both"/>
        <w:rPr>
          <w:rFonts w:cs="Arial"/>
        </w:rPr>
      </w:pPr>
    </w:p>
    <w:p w14:paraId="60487C91" w14:textId="77777777" w:rsidR="00141243" w:rsidRDefault="00D2783F">
      <w:pPr>
        <w:spacing w:after="0" w:line="240" w:lineRule="auto"/>
        <w:ind w:hanging="284"/>
        <w:jc w:val="both"/>
        <w:rPr>
          <w:rFonts w:cs="Arial"/>
        </w:rPr>
      </w:pPr>
      <w:r>
        <w:rPr>
          <w:rFonts w:cs="Arial"/>
          <w:b/>
          <w:bCs/>
        </w:rPr>
        <w:t>·</w:t>
      </w:r>
      <w:r>
        <w:rPr>
          <w:rFonts w:cs="Arial"/>
        </w:rPr>
        <w:t>     Un 13% s’assigna a l’afegiment o eliminació de vehicles.</w:t>
      </w:r>
    </w:p>
    <w:p w14:paraId="57DFA310" w14:textId="77777777" w:rsidR="00141243" w:rsidRDefault="00141243">
      <w:pPr>
        <w:spacing w:after="0" w:line="240" w:lineRule="auto"/>
        <w:ind w:hanging="284"/>
        <w:jc w:val="both"/>
        <w:rPr>
          <w:rFonts w:cs="Arial"/>
        </w:rPr>
      </w:pPr>
    </w:p>
    <w:p w14:paraId="397F753B" w14:textId="77777777" w:rsidR="00141243" w:rsidRDefault="00D2783F">
      <w:pPr>
        <w:spacing w:after="0" w:line="240" w:lineRule="auto"/>
        <w:ind w:hanging="284"/>
        <w:jc w:val="both"/>
        <w:rPr>
          <w:rFonts w:cs="Arial"/>
        </w:rPr>
      </w:pPr>
      <w:r>
        <w:rPr>
          <w:rFonts w:cs="Arial"/>
        </w:rPr>
        <w:t>·     Un 2% es reserva per a modificacions derivades de circumstàncies excepcionals detectades en el moment del lliurament dels vehicles. Aquestes circumstàncies inclouen:</w:t>
      </w:r>
    </w:p>
    <w:p w14:paraId="69C118CB" w14:textId="77777777" w:rsidR="00141243" w:rsidRDefault="00141243">
      <w:pPr>
        <w:spacing w:after="0" w:line="240" w:lineRule="auto"/>
        <w:ind w:hanging="284"/>
        <w:jc w:val="both"/>
        <w:rPr>
          <w:rFonts w:cs="Arial"/>
        </w:rPr>
      </w:pPr>
    </w:p>
    <w:p w14:paraId="2FE12513" w14:textId="77777777" w:rsidR="00141243" w:rsidRDefault="00D2783F">
      <w:pPr>
        <w:spacing w:after="0" w:line="240" w:lineRule="auto"/>
        <w:ind w:hanging="360"/>
        <w:jc w:val="both"/>
        <w:rPr>
          <w:rFonts w:cs="Arial"/>
        </w:rPr>
      </w:pPr>
      <w:r>
        <w:rPr>
          <w:rFonts w:cs="Arial"/>
        </w:rPr>
        <w:t>a)  La identificació per part de la Subdirecció General de Gestió de Serveis i Vehicles de Representació de característiques del vehicle que impliquin un risc per a la seguretat.</w:t>
      </w:r>
    </w:p>
    <w:p w14:paraId="6B581102" w14:textId="77777777" w:rsidR="00141243" w:rsidRDefault="00141243">
      <w:pPr>
        <w:spacing w:after="0" w:line="240" w:lineRule="auto"/>
        <w:ind w:hanging="360"/>
        <w:jc w:val="both"/>
        <w:rPr>
          <w:rFonts w:cs="Arial"/>
        </w:rPr>
      </w:pPr>
    </w:p>
    <w:p w14:paraId="2C916207" w14:textId="77777777" w:rsidR="00141243" w:rsidRDefault="00D2783F">
      <w:pPr>
        <w:spacing w:after="0" w:line="240" w:lineRule="auto"/>
        <w:ind w:hanging="360"/>
        <w:jc w:val="both"/>
        <w:rPr>
          <w:rFonts w:cs="Arial"/>
        </w:rPr>
      </w:pPr>
      <w:r>
        <w:rPr>
          <w:rFonts w:cs="Arial"/>
        </w:rPr>
        <w:t>b)  La detecció d'una millora funcional en el vehicle o la seva transformació (sigui policial o simple) que no s’hagi considerat inicialment i que es consideri imprescindible per garantir el bon funcionament del servei prestat amb el vehicle.</w:t>
      </w:r>
    </w:p>
    <w:p w14:paraId="606A7A63" w14:textId="77777777" w:rsidR="00141243" w:rsidRDefault="00141243">
      <w:pPr>
        <w:spacing w:after="0" w:line="240" w:lineRule="auto"/>
        <w:ind w:hanging="360"/>
        <w:jc w:val="both"/>
        <w:rPr>
          <w:rFonts w:cs="Arial"/>
        </w:rPr>
      </w:pPr>
    </w:p>
    <w:p w14:paraId="6FE60B9E" w14:textId="77777777" w:rsidR="00141243" w:rsidRDefault="00D2783F">
      <w:pPr>
        <w:spacing w:after="0" w:line="240" w:lineRule="auto"/>
        <w:jc w:val="both"/>
        <w:rPr>
          <w:rFonts w:cs="Arial"/>
        </w:rPr>
      </w:pPr>
      <w:r>
        <w:rPr>
          <w:rFonts w:cs="Arial"/>
        </w:rPr>
        <w:t>En aquests casos, es podrà requerir a l’empresa adjudicatària la implementació de la modificació corresponent, sempre que el seu cost no superi el 2% del valor de la licitació.</w:t>
      </w:r>
    </w:p>
    <w:p w14:paraId="67589C90" w14:textId="77777777" w:rsidR="00141243" w:rsidRDefault="00141243">
      <w:pPr>
        <w:spacing w:after="0" w:line="240" w:lineRule="auto"/>
        <w:jc w:val="both"/>
        <w:rPr>
          <w:rFonts w:cs="Arial"/>
        </w:rPr>
      </w:pPr>
    </w:p>
    <w:p w14:paraId="4D7B3D5E" w14:textId="77777777" w:rsidR="00141243" w:rsidRDefault="00D2783F">
      <w:pPr>
        <w:spacing w:after="0" w:line="240" w:lineRule="auto"/>
        <w:jc w:val="both"/>
        <w:rPr>
          <w:rFonts w:cs="Arial"/>
        </w:rPr>
      </w:pPr>
      <w:r>
        <w:rPr>
          <w:rFonts w:cs="Arial"/>
        </w:rPr>
        <w:t>Podrà tramitar-se també una modificació contractual per dur a terme la substitució d’algun dels béns adjudicats per altres quan s’acrediti la impossibilitat de lliurar el bé adjudicat. En qualsevol cas, els béns proposats per substituir als adjudicats hauran de complir les prescripcions tècniques mínimes exigides i igualar o millorar les prestacions dels substituïts. Aquesta modificació no podrà suposar cap increment de preu.</w:t>
      </w:r>
    </w:p>
    <w:p w14:paraId="0BEE1F0F" w14:textId="77777777" w:rsidR="00141243" w:rsidRDefault="00141243">
      <w:pPr>
        <w:spacing w:after="0" w:line="240" w:lineRule="auto"/>
        <w:jc w:val="both"/>
        <w:rPr>
          <w:rFonts w:cs="Arial"/>
        </w:rPr>
      </w:pPr>
    </w:p>
    <w:p w14:paraId="492A491B" w14:textId="77777777" w:rsidR="00141243" w:rsidRDefault="00D2783F">
      <w:pPr>
        <w:spacing w:after="0" w:line="240" w:lineRule="auto"/>
        <w:jc w:val="both"/>
        <w:rPr>
          <w:rFonts w:cs="Arial"/>
        </w:rPr>
      </w:pPr>
      <w:r>
        <w:rPr>
          <w:rFonts w:cs="Arial"/>
        </w:rPr>
        <w:t xml:space="preserve">Igualment, podrà modificar-se el contracte substituint algun dels béns adjudicats per altres que incorporin novetats per raó de l’evolució tecnològica, que millorin les prestacions o característiques dels béns adjudicats, sempre que la comercialització del bé proposat s’hagi </w:t>
      </w:r>
      <w:r>
        <w:rPr>
          <w:rFonts w:cs="Arial"/>
        </w:rPr>
        <w:lastRenderedPageBreak/>
        <w:t>produït amb posterioritat a la data d’adjudicació i abans del lliurament del bé. Aquesta modificació tampoc pot representar cap increment del preu.</w:t>
      </w:r>
    </w:p>
    <w:p w14:paraId="764375A9" w14:textId="77777777" w:rsidR="00141243" w:rsidRDefault="00141243">
      <w:pPr>
        <w:spacing w:after="0" w:line="240" w:lineRule="auto"/>
        <w:jc w:val="both"/>
        <w:rPr>
          <w:rFonts w:cs="Arial"/>
        </w:rPr>
      </w:pPr>
    </w:p>
    <w:p w14:paraId="1505C0F8" w14:textId="77777777" w:rsidR="00141243" w:rsidRDefault="00D2783F">
      <w:pPr>
        <w:spacing w:after="0" w:line="240" w:lineRule="auto"/>
        <w:jc w:val="both"/>
        <w:rPr>
          <w:rFonts w:cs="Arial"/>
        </w:rPr>
      </w:pPr>
      <w:r>
        <w:rPr>
          <w:rFonts w:cs="Arial"/>
        </w:rPr>
        <w:t>No tindran la consideració de modificació contractual els canvis d’adscripció dels vehicles entre entitats o departaments inclosos en l’àmbit subjectiu.</w:t>
      </w:r>
    </w:p>
    <w:p w14:paraId="18C8A537" w14:textId="77777777" w:rsidR="00141243" w:rsidRDefault="00141243">
      <w:pPr>
        <w:spacing w:after="0" w:line="240" w:lineRule="auto"/>
        <w:jc w:val="both"/>
        <w:rPr>
          <w:rFonts w:cs="Arial"/>
          <w:b/>
          <w:snapToGrid w:val="0"/>
          <w:lang w:eastAsia="es-ES"/>
        </w:rPr>
      </w:pPr>
    </w:p>
    <w:p w14:paraId="6476EE85"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Cessió del contracte</w:t>
      </w:r>
    </w:p>
    <w:p w14:paraId="41A93F5B" w14:textId="77777777" w:rsidR="00141243" w:rsidRDefault="00141243">
      <w:pPr>
        <w:pStyle w:val="Pargrafdellista"/>
        <w:ind w:left="0"/>
        <w:contextualSpacing w:val="0"/>
        <w:jc w:val="both"/>
        <w:rPr>
          <w:rFonts w:ascii="Arial" w:hAnsi="Arial" w:cs="Arial"/>
          <w:snapToGrid w:val="0"/>
          <w:sz w:val="22"/>
          <w:szCs w:val="22"/>
        </w:rPr>
      </w:pPr>
    </w:p>
    <w:p w14:paraId="13C131ED" w14:textId="77777777" w:rsidR="004F25E5" w:rsidRPr="004F25E5" w:rsidRDefault="004F25E5" w:rsidP="004F25E5">
      <w:pPr>
        <w:spacing w:after="0" w:line="240" w:lineRule="auto"/>
        <w:jc w:val="both"/>
        <w:rPr>
          <w:rFonts w:cs="Arial"/>
        </w:rPr>
      </w:pPr>
      <w:r w:rsidRPr="004F25E5">
        <w:rPr>
          <w:rFonts w:cs="Arial"/>
        </w:rPr>
        <w:t>Sí:       X                                                                    </w:t>
      </w:r>
    </w:p>
    <w:p w14:paraId="75A51F2C" w14:textId="77777777" w:rsidR="004F25E5" w:rsidRPr="004F25E5" w:rsidRDefault="004F25E5" w:rsidP="004F25E5">
      <w:pPr>
        <w:spacing w:after="0" w:line="240" w:lineRule="auto"/>
        <w:jc w:val="both"/>
        <w:rPr>
          <w:rFonts w:cs="Arial"/>
        </w:rPr>
      </w:pPr>
      <w:r w:rsidRPr="004F25E5">
        <w:rPr>
          <w:rFonts w:cs="Arial"/>
        </w:rPr>
        <w:t> </w:t>
      </w:r>
    </w:p>
    <w:p w14:paraId="5AA9BF2A" w14:textId="77777777" w:rsidR="004F25E5" w:rsidRPr="004F25E5" w:rsidRDefault="004F25E5" w:rsidP="004F25E5">
      <w:pPr>
        <w:spacing w:after="0" w:line="240" w:lineRule="auto"/>
        <w:jc w:val="both"/>
        <w:rPr>
          <w:rFonts w:cs="Arial"/>
        </w:rPr>
      </w:pPr>
      <w:r w:rsidRPr="004F25E5">
        <w:rPr>
          <w:rFonts w:cs="Arial"/>
        </w:rPr>
        <w:t xml:space="preserve">D’acord amb el que estableix l’article 214.1, segon paràgraf, de la LCSP per a aquest expedient es contempla que els drets i obligacions </w:t>
      </w:r>
      <w:proofErr w:type="spellStart"/>
      <w:r w:rsidRPr="004F25E5">
        <w:rPr>
          <w:rFonts w:cs="Arial"/>
        </w:rPr>
        <w:t>dimanants</w:t>
      </w:r>
      <w:proofErr w:type="spellEnd"/>
      <w:r w:rsidRPr="004F25E5">
        <w:rPr>
          <w:rFonts w:cs="Arial"/>
        </w:rPr>
        <w:t xml:space="preserve"> del contracte podran ser cedits pel contractista a un tercer.</w:t>
      </w:r>
    </w:p>
    <w:p w14:paraId="3D17828D" w14:textId="77777777" w:rsidR="004F25E5" w:rsidRPr="004F25E5" w:rsidRDefault="004F25E5" w:rsidP="004F25E5">
      <w:pPr>
        <w:spacing w:after="0" w:line="240" w:lineRule="auto"/>
        <w:jc w:val="both"/>
        <w:rPr>
          <w:rFonts w:cs="Arial"/>
        </w:rPr>
      </w:pPr>
      <w:r w:rsidRPr="004F25E5">
        <w:rPr>
          <w:rFonts w:cs="Arial"/>
        </w:rPr>
        <w:t> </w:t>
      </w:r>
    </w:p>
    <w:p w14:paraId="49F84253" w14:textId="77777777" w:rsidR="004F25E5" w:rsidRPr="004F25E5" w:rsidRDefault="004F25E5" w:rsidP="004F25E5">
      <w:pPr>
        <w:spacing w:after="0" w:line="240" w:lineRule="auto"/>
        <w:jc w:val="both"/>
        <w:rPr>
          <w:rFonts w:cs="Arial"/>
        </w:rPr>
      </w:pPr>
      <w:r w:rsidRPr="004F25E5">
        <w:rPr>
          <w:rFonts w:cs="Arial"/>
        </w:rPr>
        <w:t xml:space="preserve">Per tal que el </w:t>
      </w:r>
      <w:proofErr w:type="spellStart"/>
      <w:r w:rsidRPr="004F25E5">
        <w:rPr>
          <w:rFonts w:cs="Arial"/>
        </w:rPr>
        <w:t>contractisa</w:t>
      </w:r>
      <w:proofErr w:type="spellEnd"/>
      <w:r w:rsidRPr="004F25E5">
        <w:rPr>
          <w:rFonts w:cs="Arial"/>
        </w:rPr>
        <w:t xml:space="preserve"> pugui cedir els seus drets i obligacions a tercers s’han de complir els següents requisits:</w:t>
      </w:r>
    </w:p>
    <w:p w14:paraId="54154198" w14:textId="77777777" w:rsidR="004F25E5" w:rsidRPr="004F25E5" w:rsidRDefault="004F25E5" w:rsidP="004F25E5">
      <w:pPr>
        <w:spacing w:after="0" w:line="240" w:lineRule="auto"/>
        <w:jc w:val="both"/>
        <w:rPr>
          <w:rFonts w:cs="Arial"/>
        </w:rPr>
      </w:pPr>
      <w:r w:rsidRPr="004F25E5">
        <w:rPr>
          <w:rFonts w:cs="Arial"/>
        </w:rPr>
        <w:t> </w:t>
      </w:r>
    </w:p>
    <w:p w14:paraId="4E823D15" w14:textId="77777777" w:rsidR="004F25E5" w:rsidRPr="004F25E5" w:rsidRDefault="004F25E5" w:rsidP="004F25E5">
      <w:pPr>
        <w:numPr>
          <w:ilvl w:val="0"/>
          <w:numId w:val="38"/>
        </w:numPr>
        <w:spacing w:after="0" w:line="240" w:lineRule="auto"/>
        <w:jc w:val="both"/>
        <w:rPr>
          <w:rFonts w:cs="Arial"/>
        </w:rPr>
      </w:pPr>
      <w:r w:rsidRPr="004F25E5">
        <w:rPr>
          <w:rFonts w:cs="Arial"/>
        </w:rPr>
        <w:t>Que l’òrgan de contractació autoritzi, de forma prèvia i expressa, la cessió</w:t>
      </w:r>
    </w:p>
    <w:p w14:paraId="756E38CD" w14:textId="77777777" w:rsidR="004F25E5" w:rsidRPr="004F25E5" w:rsidRDefault="004F25E5" w:rsidP="004F25E5">
      <w:pPr>
        <w:numPr>
          <w:ilvl w:val="0"/>
          <w:numId w:val="38"/>
        </w:numPr>
        <w:spacing w:after="0" w:line="240" w:lineRule="auto"/>
        <w:jc w:val="both"/>
        <w:rPr>
          <w:rFonts w:cs="Arial"/>
        </w:rPr>
      </w:pPr>
      <w:r w:rsidRPr="004F25E5">
        <w:rPr>
          <w:rFonts w:cs="Arial"/>
        </w:rPr>
        <w:t>Que el cedent hagi executat, com a mínim, un 20% de l’import del contracte.</w:t>
      </w:r>
    </w:p>
    <w:p w14:paraId="2085F913" w14:textId="77777777" w:rsidR="004F25E5" w:rsidRPr="004F25E5" w:rsidRDefault="004F25E5" w:rsidP="004F25E5">
      <w:pPr>
        <w:numPr>
          <w:ilvl w:val="0"/>
          <w:numId w:val="38"/>
        </w:numPr>
        <w:spacing w:after="0" w:line="240" w:lineRule="auto"/>
        <w:jc w:val="both"/>
        <w:rPr>
          <w:rFonts w:cs="Arial"/>
        </w:rPr>
      </w:pPr>
      <w:r w:rsidRPr="004F25E5">
        <w:rPr>
          <w:rFonts w:cs="Arial"/>
        </w:rPr>
        <w:t>Que el cessionari tingui capacitat per contractar amb l’Administració i la solvència que resulti exigible en funció de la fase d’execució del contracte i no estar incurs en una causa de prohibició de contractar.</w:t>
      </w:r>
    </w:p>
    <w:p w14:paraId="4EB11742" w14:textId="77777777" w:rsidR="004F25E5" w:rsidRPr="004F25E5" w:rsidRDefault="004F25E5" w:rsidP="004F25E5">
      <w:pPr>
        <w:numPr>
          <w:ilvl w:val="0"/>
          <w:numId w:val="38"/>
        </w:numPr>
        <w:spacing w:after="0" w:line="240" w:lineRule="auto"/>
        <w:jc w:val="both"/>
        <w:rPr>
          <w:rFonts w:cs="Arial"/>
        </w:rPr>
      </w:pPr>
      <w:r w:rsidRPr="004F25E5">
        <w:rPr>
          <w:rFonts w:cs="Arial"/>
        </w:rPr>
        <w:t>Que la cessió es formalitzi entre l’adjudicatari i el cessionari en escriptura pública.</w:t>
      </w:r>
    </w:p>
    <w:p w14:paraId="39ED4D10" w14:textId="77777777" w:rsidR="00092679" w:rsidRDefault="00092679">
      <w:pPr>
        <w:spacing w:after="0" w:line="240" w:lineRule="auto"/>
        <w:jc w:val="both"/>
        <w:rPr>
          <w:rFonts w:cs="Arial"/>
          <w:snapToGrid w:val="0"/>
        </w:rPr>
      </w:pPr>
    </w:p>
    <w:p w14:paraId="11EF1691" w14:textId="77777777" w:rsidR="00141243" w:rsidRDefault="00D2783F">
      <w:pPr>
        <w:numPr>
          <w:ilvl w:val="0"/>
          <w:numId w:val="2"/>
        </w:numPr>
        <w:spacing w:after="0" w:line="240" w:lineRule="auto"/>
        <w:jc w:val="both"/>
        <w:rPr>
          <w:rFonts w:cs="Arial"/>
          <w:b/>
          <w:snapToGrid w:val="0"/>
          <w:lang w:eastAsia="es-ES"/>
        </w:rPr>
      </w:pPr>
      <w:r>
        <w:rPr>
          <w:rFonts w:cs="Arial"/>
          <w:b/>
          <w:snapToGrid w:val="0"/>
          <w:lang w:eastAsia="es-ES"/>
        </w:rPr>
        <w:t>Subcontractació</w:t>
      </w:r>
    </w:p>
    <w:p w14:paraId="1C4171B3" w14:textId="77777777" w:rsidR="00141243" w:rsidRDefault="00141243">
      <w:pPr>
        <w:pStyle w:val="Pargrafdellista"/>
        <w:ind w:left="360"/>
        <w:jc w:val="both"/>
        <w:rPr>
          <w:rFonts w:cs="Arial"/>
          <w:b/>
          <w:snapToGrid w:val="0"/>
        </w:rPr>
      </w:pPr>
    </w:p>
    <w:p w14:paraId="15B39C46" w14:textId="46895EAD" w:rsidR="00141243" w:rsidRDefault="00D2783F">
      <w:pPr>
        <w:jc w:val="both"/>
      </w:pPr>
      <w:r>
        <w:t xml:space="preserve">Amb el límit del </w:t>
      </w:r>
      <w:r w:rsidR="004F25E5">
        <w:t>60</w:t>
      </w:r>
      <w:r>
        <w:t>% del preu, amb declaració prèvia dels subcontractistes i informació de pagaments.</w:t>
      </w:r>
    </w:p>
    <w:p w14:paraId="267EDE68" w14:textId="77777777" w:rsidR="00141243" w:rsidRDefault="00D2783F">
      <w:pPr>
        <w:jc w:val="both"/>
      </w:pPr>
      <w:r>
        <w:t xml:space="preserve">Les condicions de subcontractació per a les possibles prestacions parcials es recullen en </w:t>
      </w:r>
      <w:r>
        <w:rPr>
          <w:b/>
        </w:rPr>
        <w:t>l’annex 3</w:t>
      </w:r>
      <w:r>
        <w:t xml:space="preserve">.  </w:t>
      </w:r>
    </w:p>
    <w:p w14:paraId="6C26FF5D" w14:textId="77777777" w:rsidR="00141243" w:rsidRDefault="00D2783F">
      <w:pPr>
        <w:spacing w:after="0" w:line="240" w:lineRule="auto"/>
        <w:contextualSpacing/>
        <w:jc w:val="both"/>
      </w:pPr>
      <w:r>
        <w:t>És obligatori indicar en l’oferta la part del contracte que tingui previst subcontractar, assenyalant el seu import i el nom o el perfil empresarial, d’acord amb la definició de les condicions de solvència professional o tècnica dels subcontractistes als quals es vagi a encomanar la seva realització.</w:t>
      </w:r>
    </w:p>
    <w:p w14:paraId="2F1F8CD8" w14:textId="77777777" w:rsidR="00141243" w:rsidRDefault="00141243">
      <w:pPr>
        <w:spacing w:after="0" w:line="240" w:lineRule="auto"/>
        <w:jc w:val="both"/>
        <w:rPr>
          <w:rFonts w:cs="Arial"/>
          <w:snapToGrid w:val="0"/>
          <w:lang w:eastAsia="es-ES"/>
        </w:rPr>
      </w:pPr>
    </w:p>
    <w:p w14:paraId="686B1042"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Revisió de preus</w:t>
      </w:r>
    </w:p>
    <w:p w14:paraId="6E5BB35A" w14:textId="77777777" w:rsidR="00141243" w:rsidRDefault="00141243">
      <w:pPr>
        <w:spacing w:after="0" w:line="240" w:lineRule="auto"/>
        <w:jc w:val="both"/>
        <w:rPr>
          <w:rFonts w:cs="Arial"/>
          <w:b/>
          <w:snapToGrid w:val="0"/>
          <w:lang w:eastAsia="es-ES"/>
        </w:rPr>
      </w:pPr>
    </w:p>
    <w:p w14:paraId="4EFC7BCE" w14:textId="77777777" w:rsidR="00141243" w:rsidRDefault="00D2783F">
      <w:pPr>
        <w:pStyle w:val="Textindependent"/>
        <w:rPr>
          <w:sz w:val="22"/>
          <w:szCs w:val="22"/>
        </w:rPr>
      </w:pPr>
      <w:r>
        <w:rPr>
          <w:sz w:val="22"/>
          <w:szCs w:val="22"/>
        </w:rPr>
        <w:t xml:space="preserve">No es </w:t>
      </w:r>
      <w:proofErr w:type="spellStart"/>
      <w:r>
        <w:rPr>
          <w:sz w:val="22"/>
          <w:szCs w:val="22"/>
        </w:rPr>
        <w:t>preveu</w:t>
      </w:r>
      <w:proofErr w:type="spellEnd"/>
    </w:p>
    <w:p w14:paraId="47266E45" w14:textId="77777777" w:rsidR="00141243" w:rsidRDefault="00141243">
      <w:pPr>
        <w:spacing w:after="0" w:line="240" w:lineRule="auto"/>
        <w:jc w:val="both"/>
        <w:rPr>
          <w:rFonts w:cs="Arial"/>
          <w:b/>
          <w:snapToGrid w:val="0"/>
          <w:lang w:val="es-ES" w:eastAsia="es-ES"/>
        </w:rPr>
      </w:pPr>
    </w:p>
    <w:p w14:paraId="28611E24"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 xml:space="preserve">Termini de garantia </w:t>
      </w:r>
    </w:p>
    <w:p w14:paraId="30CE1316" w14:textId="77777777" w:rsidR="00141243" w:rsidRDefault="00141243">
      <w:pPr>
        <w:spacing w:after="0" w:line="240" w:lineRule="auto"/>
        <w:jc w:val="both"/>
        <w:rPr>
          <w:rFonts w:cs="Arial"/>
          <w:lang w:eastAsia="es-ES"/>
        </w:rPr>
      </w:pPr>
    </w:p>
    <w:p w14:paraId="6CBEFBD2" w14:textId="77777777" w:rsidR="00141243" w:rsidRDefault="00D2783F">
      <w:pPr>
        <w:pStyle w:val="Textindependent"/>
        <w:rPr>
          <w:sz w:val="22"/>
          <w:szCs w:val="22"/>
        </w:rPr>
      </w:pPr>
      <w:r>
        <w:rPr>
          <w:sz w:val="22"/>
          <w:szCs w:val="22"/>
        </w:rPr>
        <w:t>Durant tota la vigencia del contracte.</w:t>
      </w:r>
    </w:p>
    <w:p w14:paraId="75CF9668" w14:textId="77777777" w:rsidR="00141243" w:rsidRDefault="00141243">
      <w:pPr>
        <w:spacing w:after="0" w:line="240" w:lineRule="auto"/>
        <w:jc w:val="both"/>
        <w:rPr>
          <w:rFonts w:cs="Arial"/>
          <w:b/>
          <w:snapToGrid w:val="0"/>
          <w:lang w:val="es-ES" w:eastAsia="es-ES"/>
        </w:rPr>
      </w:pPr>
    </w:p>
    <w:p w14:paraId="37C9FC02"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Responsable del contracte</w:t>
      </w:r>
    </w:p>
    <w:p w14:paraId="5AD5A5AD" w14:textId="77777777" w:rsidR="00141243" w:rsidRDefault="00141243">
      <w:pPr>
        <w:spacing w:after="0" w:line="240" w:lineRule="auto"/>
        <w:ind w:left="360"/>
        <w:jc w:val="both"/>
        <w:rPr>
          <w:rFonts w:cs="Arial"/>
          <w:snapToGrid w:val="0"/>
          <w:lang w:eastAsia="es-ES"/>
        </w:rPr>
      </w:pPr>
    </w:p>
    <w:p w14:paraId="5141CC97" w14:textId="77777777" w:rsidR="00141243" w:rsidRDefault="00D2783F">
      <w:pPr>
        <w:pStyle w:val="Textindependent"/>
        <w:widowControl w:val="0"/>
        <w:tabs>
          <w:tab w:val="left" w:pos="709"/>
          <w:tab w:val="left" w:pos="993"/>
        </w:tabs>
        <w:rPr>
          <w:sz w:val="22"/>
          <w:szCs w:val="22"/>
          <w:lang w:val="ca-ES"/>
        </w:rPr>
      </w:pPr>
      <w:r>
        <w:rPr>
          <w:sz w:val="22"/>
          <w:szCs w:val="22"/>
          <w:lang w:val="ca-ES"/>
        </w:rPr>
        <w:t>La direcció, coordinació i supervisió de les tasques objecte d’aquest contracte, es duran a terme per part de la Subdirecció General de Gestió de Serveis i Vehicles de Representació.</w:t>
      </w:r>
    </w:p>
    <w:p w14:paraId="6452A887" w14:textId="77777777" w:rsidR="00141243" w:rsidRDefault="00141243">
      <w:pPr>
        <w:pStyle w:val="Textindependent"/>
        <w:widowControl w:val="0"/>
        <w:tabs>
          <w:tab w:val="left" w:pos="709"/>
          <w:tab w:val="left" w:pos="993"/>
        </w:tabs>
        <w:rPr>
          <w:rFonts w:cs="Arial"/>
          <w:szCs w:val="22"/>
          <w:lang w:val="ca-ES" w:eastAsia="ca-ES"/>
        </w:rPr>
      </w:pPr>
    </w:p>
    <w:p w14:paraId="52181D8E" w14:textId="77777777" w:rsidR="00141243" w:rsidRDefault="00D2783F">
      <w:pPr>
        <w:pStyle w:val="Textindependent"/>
        <w:widowControl w:val="0"/>
        <w:tabs>
          <w:tab w:val="left" w:pos="426"/>
          <w:tab w:val="left" w:pos="709"/>
        </w:tabs>
        <w:rPr>
          <w:sz w:val="22"/>
          <w:szCs w:val="22"/>
        </w:rPr>
      </w:pPr>
      <w:r>
        <w:rPr>
          <w:rFonts w:cs="Arial"/>
          <w:szCs w:val="22"/>
          <w:lang w:val="ca-ES" w:eastAsia="ca-ES"/>
        </w:rPr>
        <w:t>En aquest expedient es designa com a responsable del contracte al/a la subdirector/a general de Gestió de Serveis i Vehicles de Representació</w:t>
      </w:r>
      <w:r>
        <w:rPr>
          <w:sz w:val="22"/>
          <w:szCs w:val="22"/>
        </w:rPr>
        <w:t xml:space="preserve">, el/la </w:t>
      </w:r>
      <w:proofErr w:type="spellStart"/>
      <w:r>
        <w:rPr>
          <w:sz w:val="22"/>
          <w:szCs w:val="22"/>
        </w:rPr>
        <w:t>qual</w:t>
      </w:r>
      <w:proofErr w:type="spellEnd"/>
      <w:r>
        <w:rPr>
          <w:sz w:val="22"/>
          <w:szCs w:val="22"/>
        </w:rPr>
        <w:t xml:space="preserve"> </w:t>
      </w:r>
      <w:proofErr w:type="spellStart"/>
      <w:r>
        <w:rPr>
          <w:sz w:val="22"/>
          <w:szCs w:val="22"/>
        </w:rPr>
        <w:t>portarà</w:t>
      </w:r>
      <w:proofErr w:type="spellEnd"/>
      <w:r>
        <w:rPr>
          <w:sz w:val="22"/>
          <w:szCs w:val="22"/>
        </w:rPr>
        <w:t xml:space="preserve"> a </w:t>
      </w:r>
      <w:proofErr w:type="spellStart"/>
      <w:r>
        <w:rPr>
          <w:sz w:val="22"/>
          <w:szCs w:val="22"/>
        </w:rPr>
        <w:t>terme</w:t>
      </w:r>
      <w:proofErr w:type="spellEnd"/>
      <w:r>
        <w:rPr>
          <w:sz w:val="22"/>
          <w:szCs w:val="22"/>
        </w:rPr>
        <w:t xml:space="preserve"> les </w:t>
      </w:r>
      <w:proofErr w:type="spellStart"/>
      <w:r>
        <w:rPr>
          <w:sz w:val="22"/>
          <w:szCs w:val="22"/>
        </w:rPr>
        <w:lastRenderedPageBreak/>
        <w:t>funcions</w:t>
      </w:r>
      <w:proofErr w:type="spellEnd"/>
      <w:r>
        <w:rPr>
          <w:sz w:val="22"/>
          <w:szCs w:val="22"/>
        </w:rPr>
        <w:t xml:space="preserve"> </w:t>
      </w:r>
      <w:proofErr w:type="spellStart"/>
      <w:r>
        <w:rPr>
          <w:sz w:val="22"/>
          <w:szCs w:val="22"/>
        </w:rPr>
        <w:t>següents</w:t>
      </w:r>
      <w:proofErr w:type="spellEnd"/>
      <w:r>
        <w:rPr>
          <w:sz w:val="22"/>
          <w:szCs w:val="22"/>
        </w:rPr>
        <w:t xml:space="preserve">:  </w:t>
      </w:r>
    </w:p>
    <w:p w14:paraId="0232BA9D" w14:textId="77777777" w:rsidR="00141243" w:rsidRDefault="00141243">
      <w:pPr>
        <w:pStyle w:val="Textindependent"/>
        <w:widowControl w:val="0"/>
        <w:tabs>
          <w:tab w:val="left" w:pos="426"/>
          <w:tab w:val="left" w:pos="709"/>
        </w:tabs>
        <w:rPr>
          <w:sz w:val="22"/>
          <w:szCs w:val="22"/>
        </w:rPr>
      </w:pPr>
    </w:p>
    <w:p w14:paraId="6F2DCD55"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4B2B2DD7"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lang w:eastAsia="en-US"/>
        </w:rPr>
        <w:t>Adoptar la proposta sobre la imposició de penalitats.</w:t>
      </w:r>
    </w:p>
    <w:p w14:paraId="528A7A87"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lang w:eastAsia="en-US"/>
        </w:rPr>
        <w:t>Emetre un informe on determini si el retard en l’execució és produït per motius imputables al contractista</w:t>
      </w:r>
      <w:r>
        <w:rPr>
          <w:rFonts w:ascii="Arial" w:hAnsi="Arial" w:cs="Arial"/>
          <w:sz w:val="22"/>
          <w:szCs w:val="22"/>
        </w:rPr>
        <w:t xml:space="preserve"> </w:t>
      </w:r>
    </w:p>
    <w:p w14:paraId="258B7CB0"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rPr>
        <w:t>Coordinar els diferents agents implicats en el contracte.</w:t>
      </w:r>
    </w:p>
    <w:p w14:paraId="733B3823"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rPr>
        <w:t>Adoptar les decisions i dictar les instruccions necessàries per a la correcta realització de la prestació pactada.</w:t>
      </w:r>
    </w:p>
    <w:p w14:paraId="41E58C81" w14:textId="77777777" w:rsidR="00141243" w:rsidRDefault="00D2783F">
      <w:pPr>
        <w:pStyle w:val="Pargrafdellista"/>
        <w:numPr>
          <w:ilvl w:val="0"/>
          <w:numId w:val="21"/>
        </w:numPr>
        <w:tabs>
          <w:tab w:val="left" w:pos="709"/>
          <w:tab w:val="left" w:pos="1440"/>
          <w:tab w:val="left" w:pos="1800"/>
          <w:tab w:val="left" w:pos="2340"/>
        </w:tabs>
        <w:jc w:val="both"/>
        <w:rPr>
          <w:rFonts w:ascii="Arial" w:hAnsi="Arial" w:cs="Arial"/>
          <w:sz w:val="22"/>
          <w:szCs w:val="22"/>
          <w:lang w:eastAsia="en-US"/>
        </w:rPr>
      </w:pPr>
      <w:r>
        <w:rPr>
          <w:rFonts w:ascii="Arial" w:hAnsi="Arial" w:cs="Arial"/>
          <w:sz w:val="22"/>
          <w:szCs w:val="22"/>
        </w:rPr>
        <w:t xml:space="preserve">Informar del nivell de satisfacció de l’execució del contracte.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1E4BF906" w14:textId="77777777" w:rsidR="00141243" w:rsidRDefault="00141243">
      <w:pPr>
        <w:spacing w:after="0" w:line="240" w:lineRule="auto"/>
        <w:jc w:val="both"/>
        <w:rPr>
          <w:rFonts w:cs="Arial"/>
          <w:b/>
          <w:snapToGrid w:val="0"/>
          <w:lang w:eastAsia="es-ES"/>
        </w:rPr>
      </w:pPr>
    </w:p>
    <w:p w14:paraId="639D0B95" w14:textId="77777777" w:rsidR="00141243" w:rsidRDefault="00D2783F">
      <w:pPr>
        <w:spacing w:after="0" w:line="240" w:lineRule="auto"/>
        <w:jc w:val="both"/>
        <w:rPr>
          <w:rFonts w:cs="Arial"/>
          <w:snapToGrid w:val="0"/>
        </w:rPr>
      </w:pPr>
      <w:r>
        <w:rPr>
          <w:rFonts w:cs="Arial"/>
          <w:snapToGrid w:val="0"/>
        </w:rPr>
        <w:t>Els informes del responsable del contracte s’hauran de tenir en compte per valorar la correcta o incorrecta execució del contracte i per aplicar al contractista les conseqüències que se’n derivin.</w:t>
      </w:r>
    </w:p>
    <w:p w14:paraId="1AD23A02" w14:textId="77777777" w:rsidR="00141243" w:rsidRDefault="00141243">
      <w:pPr>
        <w:spacing w:after="0" w:line="240" w:lineRule="auto"/>
        <w:jc w:val="both"/>
        <w:rPr>
          <w:rFonts w:cs="Arial"/>
          <w:b/>
          <w:snapToGrid w:val="0"/>
        </w:rPr>
      </w:pPr>
    </w:p>
    <w:p w14:paraId="0E082144" w14:textId="77777777" w:rsidR="00141243" w:rsidRDefault="00D2783F">
      <w:pPr>
        <w:spacing w:after="0" w:line="240" w:lineRule="auto"/>
        <w:jc w:val="both"/>
        <w:rPr>
          <w:rFonts w:cs="Arial"/>
          <w:bCs/>
        </w:rPr>
      </w:pPr>
      <w:r>
        <w:rPr>
          <w:rFonts w:cs="Arial"/>
          <w:bCs/>
        </w:rPr>
        <w:t>Les modificacions posteriors de la identitat del responsable del contracte es notificaran al contractista i seran eficaces des de la data d’aquesta notificació. En cas d’urgència, el facultatiu podrà intervenir acreditant per escrit la seva designació a l’inici de les actuacions de seguiment davant del contractista o de qualsevol altre que pogués haver rebut la notificació.</w:t>
      </w:r>
    </w:p>
    <w:p w14:paraId="68F0EC91" w14:textId="77777777" w:rsidR="00141243" w:rsidRDefault="00141243">
      <w:pPr>
        <w:spacing w:after="0" w:line="240" w:lineRule="auto"/>
        <w:jc w:val="both"/>
        <w:rPr>
          <w:rFonts w:cs="Arial"/>
          <w:b/>
          <w:bCs/>
        </w:rPr>
      </w:pPr>
    </w:p>
    <w:p w14:paraId="7DB05FB9" w14:textId="77777777" w:rsidR="00141243" w:rsidRDefault="00D2783F">
      <w:pPr>
        <w:spacing w:after="0" w:line="240" w:lineRule="auto"/>
        <w:jc w:val="both"/>
        <w:rPr>
          <w:rFonts w:cs="Arial"/>
          <w:b/>
          <w:bCs/>
        </w:rPr>
      </w:pPr>
      <w:r>
        <w:rPr>
          <w:rFonts w:cs="Arial"/>
          <w:bCs/>
        </w:rPr>
        <w:t>Llevat que es disposi una altra cosa al contracte, les actuacions posteriors del responsable del contracte les podrà realitzar en qualsevol moment de l’execució i sense necessitat de notificació prèvia al contractista.</w:t>
      </w:r>
    </w:p>
    <w:p w14:paraId="72552F5E" w14:textId="77777777" w:rsidR="00141243" w:rsidRDefault="00141243">
      <w:pPr>
        <w:spacing w:after="0" w:line="240" w:lineRule="auto"/>
        <w:jc w:val="both"/>
        <w:rPr>
          <w:rFonts w:cs="Arial"/>
          <w:b/>
          <w:snapToGrid w:val="0"/>
          <w:lang w:eastAsia="es-ES"/>
        </w:rPr>
      </w:pPr>
    </w:p>
    <w:p w14:paraId="49073065" w14:textId="77777777" w:rsidR="00141243" w:rsidRDefault="00141243">
      <w:pPr>
        <w:spacing w:after="0" w:line="240" w:lineRule="auto"/>
        <w:jc w:val="both"/>
        <w:rPr>
          <w:rFonts w:cs="Arial"/>
          <w:b/>
          <w:snapToGrid w:val="0"/>
          <w:lang w:eastAsia="es-ES"/>
        </w:rPr>
      </w:pPr>
    </w:p>
    <w:p w14:paraId="33D86749" w14:textId="77777777" w:rsidR="00141243" w:rsidRDefault="00D2783F">
      <w:pPr>
        <w:numPr>
          <w:ilvl w:val="0"/>
          <w:numId w:val="2"/>
        </w:numPr>
        <w:tabs>
          <w:tab w:val="clear" w:pos="360"/>
          <w:tab w:val="left" w:pos="143"/>
        </w:tabs>
        <w:spacing w:after="0" w:line="240" w:lineRule="auto"/>
        <w:jc w:val="both"/>
        <w:rPr>
          <w:rFonts w:cs="Arial"/>
          <w:b/>
          <w:snapToGrid w:val="0"/>
          <w:lang w:eastAsia="es-ES"/>
        </w:rPr>
      </w:pPr>
      <w:r>
        <w:rPr>
          <w:rFonts w:cs="Arial"/>
          <w:b/>
          <w:snapToGrid w:val="0"/>
          <w:lang w:eastAsia="es-ES"/>
        </w:rPr>
        <w:t>Import màxim de les despeses de publicitat que han d’abonar l’empresa o les empreses adjudicatàries</w:t>
      </w:r>
    </w:p>
    <w:p w14:paraId="0FFF3822" w14:textId="77777777" w:rsidR="00141243" w:rsidRDefault="00141243">
      <w:pPr>
        <w:spacing w:after="0" w:line="240" w:lineRule="auto"/>
        <w:jc w:val="both"/>
        <w:rPr>
          <w:rFonts w:cs="Arial"/>
          <w:b/>
          <w:snapToGrid w:val="0"/>
          <w:lang w:eastAsia="es-ES"/>
        </w:rPr>
      </w:pPr>
    </w:p>
    <w:p w14:paraId="4D19374F" w14:textId="77777777" w:rsidR="00141243" w:rsidRDefault="00D2783F">
      <w:pPr>
        <w:pStyle w:val="Textindependent2"/>
        <w:jc w:val="both"/>
        <w:rPr>
          <w:rFonts w:ascii="Arial" w:hAnsi="Arial" w:cs="Arial"/>
          <w:snapToGrid w:val="0"/>
          <w:sz w:val="22"/>
          <w:szCs w:val="22"/>
        </w:rPr>
      </w:pPr>
      <w:r>
        <w:rPr>
          <w:rFonts w:ascii="Arial" w:hAnsi="Arial" w:cs="Arial"/>
          <w:snapToGrid w:val="0"/>
          <w:sz w:val="22"/>
          <w:szCs w:val="22"/>
        </w:rPr>
        <w:t>En aquest expedient no es preveu cap despesa en concepte de publicitat</w:t>
      </w:r>
    </w:p>
    <w:p w14:paraId="5B6BAC10" w14:textId="77777777" w:rsidR="00141243" w:rsidRDefault="00D2783F">
      <w:pPr>
        <w:numPr>
          <w:ilvl w:val="0"/>
          <w:numId w:val="2"/>
        </w:numPr>
        <w:tabs>
          <w:tab w:val="clear" w:pos="360"/>
          <w:tab w:val="left" w:pos="143"/>
        </w:tabs>
        <w:spacing w:after="0" w:line="240" w:lineRule="auto"/>
        <w:ind w:left="0" w:firstLine="0"/>
        <w:jc w:val="both"/>
        <w:rPr>
          <w:rFonts w:cs="Arial"/>
          <w:lang w:eastAsia="es-ES"/>
        </w:rPr>
      </w:pPr>
      <w:r>
        <w:rPr>
          <w:rFonts w:cs="Arial"/>
          <w:b/>
          <w:snapToGrid w:val="0"/>
          <w:lang w:eastAsia="es-ES"/>
        </w:rPr>
        <w:t>Programa de treball</w:t>
      </w:r>
    </w:p>
    <w:p w14:paraId="4CB4BDE6" w14:textId="77777777" w:rsidR="00141243" w:rsidRDefault="00141243">
      <w:pPr>
        <w:pStyle w:val="Pargrafdellista"/>
        <w:contextualSpacing w:val="0"/>
        <w:jc w:val="both"/>
        <w:rPr>
          <w:rFonts w:ascii="Arial" w:hAnsi="Arial" w:cs="Arial"/>
          <w:snapToGrid w:val="0"/>
          <w:sz w:val="22"/>
          <w:szCs w:val="22"/>
        </w:rPr>
      </w:pPr>
    </w:p>
    <w:p w14:paraId="4CE60376" w14:textId="77777777" w:rsidR="00141243" w:rsidRDefault="00D2783F">
      <w:pPr>
        <w:spacing w:after="0" w:line="240" w:lineRule="auto"/>
        <w:jc w:val="both"/>
        <w:rPr>
          <w:rFonts w:cs="Arial"/>
          <w:snapToGrid w:val="0"/>
          <w:lang w:eastAsia="es-ES"/>
        </w:rPr>
      </w:pPr>
      <w:r>
        <w:rPr>
          <w:rFonts w:cs="Arial"/>
          <w:snapToGrid w:val="0"/>
          <w:lang w:eastAsia="es-ES"/>
        </w:rPr>
        <w:t>No</w:t>
      </w:r>
    </w:p>
    <w:p w14:paraId="2F1F96B7" w14:textId="77777777" w:rsidR="00141243" w:rsidRDefault="00141243">
      <w:pPr>
        <w:spacing w:after="0" w:line="240" w:lineRule="auto"/>
        <w:jc w:val="both"/>
        <w:rPr>
          <w:rFonts w:cs="Arial"/>
          <w:b/>
          <w:lang w:eastAsia="es-ES"/>
        </w:rPr>
      </w:pPr>
    </w:p>
    <w:p w14:paraId="69E5C3F1" w14:textId="77777777" w:rsidR="00141243" w:rsidRDefault="00D2783F">
      <w:pPr>
        <w:numPr>
          <w:ilvl w:val="0"/>
          <w:numId w:val="2"/>
        </w:numPr>
        <w:tabs>
          <w:tab w:val="clear" w:pos="360"/>
          <w:tab w:val="left" w:pos="143"/>
        </w:tabs>
        <w:spacing w:after="0" w:line="240" w:lineRule="auto"/>
        <w:ind w:left="0" w:firstLine="0"/>
        <w:jc w:val="both"/>
        <w:rPr>
          <w:rFonts w:cs="Arial"/>
          <w:lang w:eastAsia="es-ES"/>
        </w:rPr>
      </w:pPr>
      <w:r>
        <w:rPr>
          <w:rFonts w:cs="Arial"/>
          <w:b/>
          <w:snapToGrid w:val="0"/>
          <w:lang w:eastAsia="es-ES"/>
        </w:rPr>
        <w:t>Abonaments al contractista /  Forma de pagament</w:t>
      </w:r>
    </w:p>
    <w:p w14:paraId="2E9AF01C" w14:textId="77777777" w:rsidR="00141243" w:rsidRDefault="00141243">
      <w:pPr>
        <w:spacing w:after="0" w:line="240" w:lineRule="auto"/>
        <w:jc w:val="both"/>
        <w:rPr>
          <w:rFonts w:cs="Arial"/>
          <w:lang w:eastAsia="es-ES"/>
        </w:rPr>
      </w:pPr>
    </w:p>
    <w:p w14:paraId="08FA29CF"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L’Administració abonarà el preu del contracte d’acord amb el que estableix l’article 210 de la Llei 9/2017, de 8 de novembre, de contracte del sector públic, per la qual es transposen a l’ordenament jurídic espanyol les directives del Parlament Europeu i del Consell 2014/23/UE i 2014/24/UE, de 26 de febrer de 2014. </w:t>
      </w:r>
    </w:p>
    <w:p w14:paraId="00229031" w14:textId="77777777" w:rsidR="00141243" w:rsidRDefault="00141243">
      <w:pPr>
        <w:autoSpaceDE w:val="0"/>
        <w:autoSpaceDN w:val="0"/>
        <w:adjustRightInd w:val="0"/>
        <w:spacing w:after="0" w:line="240" w:lineRule="auto"/>
        <w:jc w:val="both"/>
        <w:rPr>
          <w:rFonts w:cs="Arial"/>
          <w:color w:val="000000"/>
        </w:rPr>
      </w:pPr>
    </w:p>
    <w:p w14:paraId="49025ECC"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És d’aplicació l’Ordre ECO/306/2015, de 23 de setembre, per la qual es regula el procediment de tramitació i anotació de les factures en el Registre comptable de factures en l’àmbit de l’Administració de la Generalitat de Catalunya i el sector públic que en depèn. </w:t>
      </w:r>
    </w:p>
    <w:p w14:paraId="7AFB9E62" w14:textId="77777777" w:rsidR="00141243" w:rsidRDefault="00141243">
      <w:pPr>
        <w:autoSpaceDE w:val="0"/>
        <w:autoSpaceDN w:val="0"/>
        <w:adjustRightInd w:val="0"/>
        <w:spacing w:after="0" w:line="240" w:lineRule="auto"/>
        <w:jc w:val="both"/>
        <w:rPr>
          <w:rFonts w:cs="Arial"/>
          <w:color w:val="000000"/>
        </w:rPr>
      </w:pPr>
    </w:p>
    <w:p w14:paraId="21F821DF" w14:textId="77777777" w:rsidR="00141243" w:rsidRDefault="00D2783F">
      <w:pPr>
        <w:autoSpaceDE w:val="0"/>
        <w:autoSpaceDN w:val="0"/>
        <w:adjustRightInd w:val="0"/>
        <w:spacing w:after="0" w:line="240" w:lineRule="auto"/>
        <w:jc w:val="both"/>
        <w:rPr>
          <w:rFonts w:cs="Arial"/>
          <w:color w:val="000000"/>
        </w:rPr>
      </w:pPr>
      <w:r>
        <w:rPr>
          <w:rFonts w:cs="Arial"/>
          <w:color w:val="000000"/>
        </w:rPr>
        <w:lastRenderedPageBreak/>
        <w:t>S’estableixen pagaments mensuals, a mes vençut, per als vehicles efectivament lliurats. Per tal que l’Administració pugui fer efectiu els pagaments, l’adjudicatari emetrà les corresponents factures on reflectirà separadament l’IVA, especificant la descripció de l’objecte del contracte, el preu unitari, vehicles lliurats i període corresponent.</w:t>
      </w:r>
    </w:p>
    <w:p w14:paraId="47381CB0"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 </w:t>
      </w:r>
    </w:p>
    <w:p w14:paraId="4EB15A03"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Les factures conformades per la Subdirecció General de Gestió de Serveis i Vehicles de Representació aniran acompanyades d’un certificat de recepció de conformitat de l’objecte del contracte. </w:t>
      </w:r>
    </w:p>
    <w:p w14:paraId="04D70946" w14:textId="77777777" w:rsidR="00141243" w:rsidRDefault="00141243">
      <w:pPr>
        <w:autoSpaceDE w:val="0"/>
        <w:autoSpaceDN w:val="0"/>
        <w:adjustRightInd w:val="0"/>
        <w:spacing w:after="0" w:line="240" w:lineRule="auto"/>
        <w:jc w:val="both"/>
        <w:rPr>
          <w:rFonts w:cs="Arial"/>
          <w:color w:val="000000"/>
        </w:rPr>
      </w:pPr>
    </w:p>
    <w:p w14:paraId="488B7049"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Tant en les recepcions parcials com en la final haurà d’indicar-se expressament que s’ha complert amb les obligacions específiques relacionades amb el català. </w:t>
      </w:r>
    </w:p>
    <w:p w14:paraId="285F80A8" w14:textId="77777777" w:rsidR="00141243" w:rsidRDefault="00141243">
      <w:pPr>
        <w:autoSpaceDE w:val="0"/>
        <w:autoSpaceDN w:val="0"/>
        <w:adjustRightInd w:val="0"/>
        <w:spacing w:after="0" w:line="240" w:lineRule="auto"/>
        <w:jc w:val="both"/>
        <w:rPr>
          <w:rFonts w:cs="Arial"/>
          <w:color w:val="000000"/>
        </w:rPr>
      </w:pPr>
    </w:p>
    <w:p w14:paraId="72D7623A"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A l’empresa adjudicatària, com a empresa subministradora de béns i serveis a l’Administració Pública, li serà d’aplicació la Llei 25/2013, de 27 de desembre, d’Impuls de la factura electrònica i creació del registre comptable de factures del Sector Públic, que regula l’obligació de presentació de facturació electrònica a les administracions públiques. </w:t>
      </w:r>
    </w:p>
    <w:p w14:paraId="4BE049EC" w14:textId="77777777" w:rsidR="00141243" w:rsidRDefault="00141243">
      <w:pPr>
        <w:autoSpaceDE w:val="0"/>
        <w:autoSpaceDN w:val="0"/>
        <w:adjustRightInd w:val="0"/>
        <w:spacing w:after="0" w:line="240" w:lineRule="auto"/>
        <w:jc w:val="both"/>
        <w:rPr>
          <w:rFonts w:cs="Arial"/>
          <w:color w:val="000000"/>
        </w:rPr>
      </w:pPr>
    </w:p>
    <w:p w14:paraId="7680D080" w14:textId="77777777" w:rsidR="00141243" w:rsidRDefault="00D2783F">
      <w:pPr>
        <w:autoSpaceDE w:val="0"/>
        <w:autoSpaceDN w:val="0"/>
        <w:adjustRightInd w:val="0"/>
        <w:spacing w:after="0" w:line="240" w:lineRule="auto"/>
        <w:jc w:val="both"/>
        <w:rPr>
          <w:rFonts w:cs="Arial"/>
          <w:color w:val="000000"/>
        </w:rPr>
      </w:pPr>
      <w:r>
        <w:rPr>
          <w:rFonts w:cs="Arial"/>
          <w:color w:val="000000"/>
        </w:rPr>
        <w:t xml:space="preserve">Les factures han d’incorporar les dades bàsiques obligatòries establertes al RD 1619/2012 i s’han de signar amb una signatura avançada basada en un certificat reconegut i han d’incloure, necessàriament, el número d’expedient de contractació, ja que si no hi consta als registres comptables de la Generalitat de Catalunya es rebutjarà automàticament la factura. </w:t>
      </w:r>
    </w:p>
    <w:p w14:paraId="46CBC2AC" w14:textId="77777777" w:rsidR="00141243" w:rsidRDefault="00D2783F">
      <w:pPr>
        <w:pStyle w:val="Textindependent"/>
        <w:rPr>
          <w:rFonts w:eastAsiaTheme="minorHAnsi" w:cs="Arial"/>
          <w:color w:val="000000" w:themeColor="text1"/>
          <w:sz w:val="22"/>
          <w:szCs w:val="22"/>
          <w:lang w:val="ca-ES"/>
        </w:rPr>
      </w:pPr>
      <w:r>
        <w:rPr>
          <w:rFonts w:cs="Arial"/>
        </w:rPr>
        <w:br w:type="page"/>
      </w:r>
    </w:p>
    <w:p w14:paraId="11F82A36" w14:textId="77777777" w:rsidR="00141243" w:rsidRDefault="00141243">
      <w:pPr>
        <w:widowControl w:val="0"/>
        <w:autoSpaceDE w:val="0"/>
        <w:autoSpaceDN w:val="0"/>
        <w:adjustRightInd w:val="0"/>
        <w:spacing w:after="0" w:line="240" w:lineRule="auto"/>
        <w:ind w:left="426" w:right="55"/>
        <w:jc w:val="both"/>
        <w:rPr>
          <w:rFonts w:cs="Arial"/>
        </w:rPr>
      </w:pPr>
    </w:p>
    <w:p w14:paraId="78781867" w14:textId="77777777" w:rsidR="00141243" w:rsidRDefault="00141243">
      <w:pPr>
        <w:pStyle w:val="Ttol1"/>
        <w:ind w:left="426"/>
        <w:rPr>
          <w:rFonts w:cs="Arial"/>
          <w:b w:val="0"/>
          <w:bCs w:val="0"/>
          <w:snapToGrid/>
          <w:sz w:val="22"/>
          <w:szCs w:val="22"/>
        </w:rPr>
      </w:pPr>
    </w:p>
    <w:p w14:paraId="324D2FDD" w14:textId="77777777" w:rsidR="00141243" w:rsidRDefault="00D2783F">
      <w:pPr>
        <w:pStyle w:val="Ttol1"/>
        <w:ind w:left="426"/>
        <w:rPr>
          <w:rFonts w:cs="Arial"/>
          <w:sz w:val="22"/>
          <w:szCs w:val="22"/>
        </w:rPr>
      </w:pPr>
      <w:bookmarkStart w:id="2" w:name="_Toc103287844"/>
      <w:r>
        <w:rPr>
          <w:rFonts w:cs="Arial"/>
          <w:sz w:val="22"/>
          <w:szCs w:val="22"/>
        </w:rPr>
        <w:t>I. DISPOSICIONS GENERALS</w:t>
      </w:r>
      <w:bookmarkEnd w:id="2"/>
    </w:p>
    <w:p w14:paraId="56320248" w14:textId="77777777" w:rsidR="00141243" w:rsidRDefault="00141243">
      <w:pPr>
        <w:spacing w:after="0" w:line="240" w:lineRule="auto"/>
        <w:jc w:val="both"/>
        <w:rPr>
          <w:rFonts w:cs="Arial"/>
          <w:b/>
          <w:lang w:eastAsia="es-ES"/>
        </w:rPr>
      </w:pPr>
    </w:p>
    <w:p w14:paraId="578E6B8E" w14:textId="77777777" w:rsidR="00141243" w:rsidRDefault="00D2783F">
      <w:pPr>
        <w:pStyle w:val="Ttol2"/>
        <w:spacing w:before="0" w:after="0"/>
        <w:jc w:val="both"/>
        <w:rPr>
          <w:rFonts w:ascii="Arial" w:hAnsi="Arial" w:cs="Arial"/>
          <w:i w:val="0"/>
          <w:sz w:val="22"/>
          <w:szCs w:val="22"/>
        </w:rPr>
      </w:pPr>
      <w:bookmarkStart w:id="3" w:name="_Toc103287845"/>
      <w:r>
        <w:rPr>
          <w:rFonts w:ascii="Arial" w:hAnsi="Arial" w:cs="Arial"/>
          <w:i w:val="0"/>
          <w:sz w:val="22"/>
          <w:szCs w:val="22"/>
        </w:rPr>
        <w:t>Primera. Objecte del contracte</w:t>
      </w:r>
      <w:bookmarkEnd w:id="3"/>
      <w:r>
        <w:rPr>
          <w:rFonts w:ascii="Arial" w:hAnsi="Arial" w:cs="Arial"/>
          <w:i w:val="0"/>
          <w:sz w:val="22"/>
          <w:szCs w:val="22"/>
        </w:rPr>
        <w:t xml:space="preserve"> </w:t>
      </w:r>
    </w:p>
    <w:p w14:paraId="0DC119E7" w14:textId="77777777" w:rsidR="00141243" w:rsidRDefault="00141243">
      <w:pPr>
        <w:spacing w:after="0" w:line="240" w:lineRule="auto"/>
        <w:jc w:val="both"/>
        <w:rPr>
          <w:rFonts w:cs="Arial"/>
          <w:b/>
          <w:lang w:eastAsia="es-ES"/>
        </w:rPr>
      </w:pPr>
    </w:p>
    <w:p w14:paraId="440B7B4C" w14:textId="77777777" w:rsidR="00141243" w:rsidRDefault="00D2783F">
      <w:pPr>
        <w:tabs>
          <w:tab w:val="left" w:pos="1440"/>
        </w:tabs>
        <w:spacing w:after="0" w:line="240" w:lineRule="auto"/>
        <w:jc w:val="both"/>
        <w:rPr>
          <w:rFonts w:cs="Arial"/>
          <w:b/>
          <w:lang w:eastAsia="en-US"/>
        </w:rPr>
      </w:pPr>
      <w:r>
        <w:rPr>
          <w:rFonts w:cs="Arial"/>
          <w:b/>
          <w:lang w:eastAsia="en-US"/>
        </w:rPr>
        <w:t xml:space="preserve">1.1 </w:t>
      </w:r>
      <w:r>
        <w:rPr>
          <w:rFonts w:cs="Arial"/>
          <w:lang w:eastAsia="en-US"/>
        </w:rPr>
        <w:t>L’objecte del contracte és la prestació dels serveis que es descriuen en l’</w:t>
      </w:r>
      <w:r>
        <w:rPr>
          <w:rFonts w:cs="Arial"/>
          <w:b/>
          <w:lang w:eastAsia="en-US"/>
        </w:rPr>
        <w:t>apartat A del quadre de característiques.</w:t>
      </w:r>
    </w:p>
    <w:p w14:paraId="0785FE49" w14:textId="77777777" w:rsidR="00141243" w:rsidRDefault="00141243">
      <w:pPr>
        <w:tabs>
          <w:tab w:val="left" w:pos="1440"/>
        </w:tabs>
        <w:spacing w:after="0" w:line="240" w:lineRule="auto"/>
        <w:jc w:val="both"/>
        <w:rPr>
          <w:rFonts w:cs="Arial"/>
          <w:i/>
          <w:lang w:eastAsia="en-US"/>
        </w:rPr>
      </w:pPr>
    </w:p>
    <w:p w14:paraId="3A78EAAC" w14:textId="77777777" w:rsidR="00141243" w:rsidRDefault="00D2783F">
      <w:pPr>
        <w:spacing w:after="0" w:line="240" w:lineRule="auto"/>
        <w:jc w:val="both"/>
        <w:rPr>
          <w:rFonts w:cs="Arial"/>
          <w:lang w:eastAsia="es-ES"/>
        </w:rPr>
      </w:pPr>
      <w:r>
        <w:rPr>
          <w:rFonts w:cs="Arial"/>
          <w:b/>
          <w:lang w:eastAsia="es-ES"/>
        </w:rPr>
        <w:t xml:space="preserve">1.2 </w:t>
      </w:r>
      <w:r>
        <w:rPr>
          <w:rFonts w:cs="Arial"/>
          <w:lang w:eastAsia="es-ES"/>
        </w:rPr>
        <w:t>Els lots en què es divideix l’objecte del contracte s’identifiquen en l’</w:t>
      </w:r>
      <w:r>
        <w:rPr>
          <w:rFonts w:cs="Arial"/>
          <w:b/>
          <w:lang w:eastAsia="es-ES"/>
        </w:rPr>
        <w:t>apartat A del quadre de característiques</w:t>
      </w:r>
      <w:r>
        <w:rPr>
          <w:rFonts w:cs="Arial"/>
          <w:lang w:eastAsia="es-ES"/>
        </w:rPr>
        <w:t xml:space="preserve">. </w:t>
      </w:r>
    </w:p>
    <w:p w14:paraId="4BCF8C25" w14:textId="77777777" w:rsidR="00141243" w:rsidRDefault="00141243">
      <w:pPr>
        <w:spacing w:after="0" w:line="240" w:lineRule="auto"/>
        <w:jc w:val="both"/>
        <w:rPr>
          <w:rFonts w:cs="Arial"/>
          <w:b/>
          <w:lang w:eastAsia="es-ES"/>
        </w:rPr>
      </w:pPr>
    </w:p>
    <w:p w14:paraId="7440421A" w14:textId="77777777" w:rsidR="00141243" w:rsidRDefault="00D2783F">
      <w:pPr>
        <w:spacing w:after="0" w:line="240" w:lineRule="auto"/>
        <w:jc w:val="both"/>
        <w:rPr>
          <w:rFonts w:cs="Arial"/>
          <w:lang w:eastAsia="es-ES"/>
        </w:rPr>
      </w:pPr>
      <w:r>
        <w:rPr>
          <w:rFonts w:cs="Arial"/>
          <w:b/>
          <w:lang w:eastAsia="es-ES"/>
        </w:rPr>
        <w:t xml:space="preserve">1.3 </w:t>
      </w:r>
      <w:r>
        <w:rPr>
          <w:rFonts w:cs="Arial"/>
          <w:lang w:eastAsia="es-ES"/>
        </w:rPr>
        <w:t>L’expressió de la codificació corresponent a la nomenclatura del Vocabulari Comú de Contractes (CPV) és la que consta en l’</w:t>
      </w:r>
      <w:r>
        <w:rPr>
          <w:rFonts w:cs="Arial"/>
          <w:b/>
          <w:lang w:eastAsia="es-ES"/>
        </w:rPr>
        <w:t>apartat A del quadre de característiques</w:t>
      </w:r>
      <w:r>
        <w:rPr>
          <w:rFonts w:cs="Arial"/>
          <w:lang w:eastAsia="es-ES"/>
        </w:rPr>
        <w:t>.</w:t>
      </w:r>
    </w:p>
    <w:p w14:paraId="6034D767" w14:textId="77777777" w:rsidR="00141243" w:rsidRDefault="00141243">
      <w:pPr>
        <w:spacing w:after="0" w:line="240" w:lineRule="auto"/>
        <w:jc w:val="both"/>
        <w:rPr>
          <w:rFonts w:cs="Arial"/>
          <w:b/>
          <w:lang w:eastAsia="es-ES"/>
        </w:rPr>
      </w:pPr>
    </w:p>
    <w:p w14:paraId="66388346" w14:textId="77777777" w:rsidR="00141243" w:rsidRDefault="00D2783F">
      <w:pPr>
        <w:pStyle w:val="Ttol2"/>
        <w:spacing w:before="0" w:after="0"/>
        <w:jc w:val="both"/>
        <w:rPr>
          <w:rFonts w:ascii="Arial" w:hAnsi="Arial" w:cs="Arial"/>
          <w:i w:val="0"/>
          <w:sz w:val="22"/>
          <w:szCs w:val="22"/>
        </w:rPr>
      </w:pPr>
      <w:bookmarkStart w:id="4" w:name="_Toc103287846"/>
      <w:r>
        <w:rPr>
          <w:rFonts w:ascii="Arial" w:hAnsi="Arial" w:cs="Arial"/>
          <w:i w:val="0"/>
          <w:sz w:val="22"/>
          <w:szCs w:val="22"/>
        </w:rPr>
        <w:t>Segona. Necessitats administratives que cal satisfer i idoneïtat del contracte</w:t>
      </w:r>
      <w:bookmarkEnd w:id="4"/>
    </w:p>
    <w:p w14:paraId="2111141C" w14:textId="77777777" w:rsidR="00141243" w:rsidRDefault="00141243">
      <w:pPr>
        <w:spacing w:after="0" w:line="240" w:lineRule="auto"/>
        <w:jc w:val="both"/>
        <w:rPr>
          <w:rFonts w:cs="Arial"/>
          <w:b/>
          <w:lang w:eastAsia="es-ES"/>
        </w:rPr>
      </w:pPr>
    </w:p>
    <w:p w14:paraId="273D3D6E" w14:textId="77777777" w:rsidR="00141243" w:rsidRDefault="00D2783F">
      <w:pPr>
        <w:spacing w:after="0" w:line="240" w:lineRule="auto"/>
        <w:jc w:val="both"/>
        <w:rPr>
          <w:rFonts w:cs="Arial"/>
          <w:lang w:eastAsia="es-ES"/>
        </w:rPr>
      </w:pPr>
      <w:r>
        <w:rPr>
          <w:rFonts w:cs="Arial"/>
          <w:lang w:eastAsia="es-ES"/>
        </w:rPr>
        <w:t>Les necessitats administratives a satisfer són les que s’identifiquen a l’informe justificatiu de la licitació i al plec de prescripcions tècniques.</w:t>
      </w:r>
    </w:p>
    <w:p w14:paraId="736A74D5" w14:textId="77777777" w:rsidR="00141243" w:rsidRDefault="00141243">
      <w:pPr>
        <w:spacing w:after="0" w:line="240" w:lineRule="auto"/>
        <w:jc w:val="both"/>
        <w:rPr>
          <w:rFonts w:cs="Arial"/>
          <w:i/>
          <w:lang w:eastAsia="es-ES"/>
        </w:rPr>
      </w:pPr>
    </w:p>
    <w:p w14:paraId="56110158" w14:textId="77777777" w:rsidR="00141243" w:rsidRDefault="00D2783F">
      <w:pPr>
        <w:pStyle w:val="Ttol2"/>
        <w:spacing w:before="0" w:after="0"/>
        <w:jc w:val="both"/>
        <w:rPr>
          <w:rFonts w:ascii="Arial" w:hAnsi="Arial" w:cs="Arial"/>
          <w:i w:val="0"/>
          <w:sz w:val="22"/>
          <w:szCs w:val="22"/>
        </w:rPr>
      </w:pPr>
      <w:bookmarkStart w:id="5" w:name="_Toc103287847"/>
      <w:r>
        <w:rPr>
          <w:rFonts w:ascii="Arial" w:hAnsi="Arial" w:cs="Arial"/>
          <w:i w:val="0"/>
          <w:sz w:val="22"/>
          <w:szCs w:val="22"/>
        </w:rPr>
        <w:t>Tercera. Dades econòmiques del contracte i existència de crèdit</w:t>
      </w:r>
      <w:bookmarkEnd w:id="5"/>
      <w:r>
        <w:rPr>
          <w:rFonts w:ascii="Arial" w:hAnsi="Arial" w:cs="Arial"/>
          <w:i w:val="0"/>
          <w:sz w:val="22"/>
          <w:szCs w:val="22"/>
        </w:rPr>
        <w:t xml:space="preserve"> </w:t>
      </w:r>
    </w:p>
    <w:p w14:paraId="656D7172" w14:textId="77777777" w:rsidR="00141243" w:rsidRDefault="00141243">
      <w:pPr>
        <w:spacing w:after="0" w:line="240" w:lineRule="auto"/>
        <w:jc w:val="both"/>
        <w:rPr>
          <w:rFonts w:cs="Arial"/>
          <w:b/>
          <w:lang w:eastAsia="es-ES"/>
        </w:rPr>
      </w:pPr>
    </w:p>
    <w:p w14:paraId="32A61282" w14:textId="77777777" w:rsidR="00141243" w:rsidRDefault="00D2783F">
      <w:pPr>
        <w:spacing w:after="0" w:line="240" w:lineRule="auto"/>
        <w:jc w:val="both"/>
        <w:rPr>
          <w:rFonts w:cs="Arial"/>
          <w:b/>
          <w:lang w:eastAsia="es-ES"/>
        </w:rPr>
      </w:pPr>
      <w:r>
        <w:rPr>
          <w:rFonts w:cs="Arial"/>
          <w:b/>
          <w:lang w:eastAsia="es-ES"/>
        </w:rPr>
        <w:t xml:space="preserve">3.1 </w:t>
      </w:r>
      <w:r>
        <w:rPr>
          <w:rFonts w:cs="Arial"/>
          <w:lang w:eastAsia="es-ES"/>
        </w:rPr>
        <w:t>El sistema per a la determinació del preu del contracte és el que s’indica en l’</w:t>
      </w:r>
      <w:r>
        <w:rPr>
          <w:rFonts w:cs="Arial"/>
          <w:b/>
          <w:lang w:eastAsia="es-ES"/>
        </w:rPr>
        <w:t>apartat B.1 del quadre de característiques.</w:t>
      </w:r>
    </w:p>
    <w:p w14:paraId="2820D4E1" w14:textId="77777777" w:rsidR="00141243" w:rsidRDefault="00141243">
      <w:pPr>
        <w:spacing w:after="0" w:line="240" w:lineRule="auto"/>
        <w:jc w:val="both"/>
        <w:rPr>
          <w:rFonts w:cs="Arial"/>
          <w:b/>
          <w:lang w:eastAsia="es-ES"/>
        </w:rPr>
      </w:pPr>
    </w:p>
    <w:p w14:paraId="0E937270" w14:textId="77777777" w:rsidR="00141243" w:rsidRDefault="00D2783F">
      <w:pPr>
        <w:spacing w:after="0" w:line="240" w:lineRule="auto"/>
        <w:jc w:val="both"/>
        <w:rPr>
          <w:rFonts w:cs="Arial"/>
          <w:lang w:eastAsia="es-ES"/>
        </w:rPr>
      </w:pPr>
      <w:r>
        <w:rPr>
          <w:rFonts w:cs="Arial"/>
          <w:b/>
          <w:lang w:eastAsia="es-ES"/>
        </w:rPr>
        <w:t xml:space="preserve">3.2 </w:t>
      </w:r>
      <w:r>
        <w:rPr>
          <w:rFonts w:cs="Arial"/>
          <w:lang w:eastAsia="es-ES"/>
        </w:rPr>
        <w:t xml:space="preserve">El valor estimat del contracte i el mètode aplicat per al seu càlcul són els que </w:t>
      </w:r>
      <w:proofErr w:type="spellStart"/>
      <w:r>
        <w:rPr>
          <w:rFonts w:cs="Arial"/>
          <w:lang w:eastAsia="es-ES"/>
        </w:rPr>
        <w:t>s’assenyalenen</w:t>
      </w:r>
      <w:proofErr w:type="spellEnd"/>
      <w:r>
        <w:rPr>
          <w:rFonts w:cs="Arial"/>
          <w:lang w:eastAsia="es-ES"/>
        </w:rPr>
        <w:t xml:space="preserve"> l’</w:t>
      </w:r>
      <w:r>
        <w:rPr>
          <w:rFonts w:cs="Arial"/>
          <w:b/>
          <w:lang w:eastAsia="es-ES"/>
        </w:rPr>
        <w:t>apartat B.2 del quadre de característiques.</w:t>
      </w:r>
    </w:p>
    <w:p w14:paraId="4999FD17" w14:textId="77777777" w:rsidR="00141243" w:rsidRDefault="00141243">
      <w:pPr>
        <w:spacing w:after="0" w:line="240" w:lineRule="auto"/>
        <w:jc w:val="both"/>
        <w:rPr>
          <w:rFonts w:cs="Arial"/>
          <w:b/>
          <w:lang w:eastAsia="es-ES"/>
        </w:rPr>
      </w:pPr>
    </w:p>
    <w:p w14:paraId="338F435B" w14:textId="77777777" w:rsidR="00141243" w:rsidRDefault="00D2783F">
      <w:pPr>
        <w:spacing w:after="0" w:line="240" w:lineRule="auto"/>
        <w:jc w:val="both"/>
        <w:rPr>
          <w:rFonts w:cs="Arial"/>
          <w:lang w:eastAsia="es-ES"/>
        </w:rPr>
      </w:pPr>
      <w:r>
        <w:rPr>
          <w:rFonts w:cs="Arial"/>
          <w:b/>
          <w:lang w:eastAsia="es-ES"/>
        </w:rPr>
        <w:t xml:space="preserve">3.3 </w:t>
      </w:r>
      <w:r>
        <w:rPr>
          <w:rFonts w:cs="Arial"/>
          <w:lang w:eastAsia="es-ES"/>
        </w:rPr>
        <w:t>El pressupost base de licitació és el que s’assenyala en l’</w:t>
      </w:r>
      <w:r>
        <w:rPr>
          <w:rFonts w:cs="Arial"/>
          <w:b/>
          <w:lang w:eastAsia="es-ES"/>
        </w:rPr>
        <w:t>apartat B.3 del quadre de característiques</w:t>
      </w:r>
      <w:r>
        <w:rPr>
          <w:rFonts w:cs="Arial"/>
          <w:lang w:eastAsia="es-ES"/>
        </w:rPr>
        <w:t xml:space="preserve">. Aquest és el límit màxim de despesa (IVA inclòs) que, en virtut d’aquest contracte, pot comprometre l’òrgan de contractació, i constitueix el preu màxim que poden </w:t>
      </w:r>
      <w:proofErr w:type="spellStart"/>
      <w:r>
        <w:rPr>
          <w:rFonts w:cs="Arial"/>
          <w:lang w:eastAsia="es-ES"/>
        </w:rPr>
        <w:t>ofertar</w:t>
      </w:r>
      <w:proofErr w:type="spellEnd"/>
      <w:r>
        <w:rPr>
          <w:rFonts w:cs="Arial"/>
          <w:lang w:eastAsia="es-ES"/>
        </w:rPr>
        <w:t xml:space="preserve"> les empreses que concorrin a la licitació d’aquest contracte.</w:t>
      </w:r>
    </w:p>
    <w:p w14:paraId="1A17D865" w14:textId="77777777" w:rsidR="00141243" w:rsidRDefault="00141243">
      <w:pPr>
        <w:spacing w:after="0" w:line="240" w:lineRule="auto"/>
        <w:jc w:val="both"/>
        <w:rPr>
          <w:rFonts w:cs="Arial"/>
          <w:lang w:eastAsia="es-ES"/>
        </w:rPr>
      </w:pPr>
    </w:p>
    <w:p w14:paraId="1FD56878" w14:textId="77777777" w:rsidR="00141243" w:rsidRDefault="00D2783F">
      <w:pPr>
        <w:spacing w:after="0" w:line="240" w:lineRule="auto"/>
        <w:jc w:val="both"/>
        <w:rPr>
          <w:rFonts w:cs="Arial"/>
          <w:lang w:eastAsia="es-ES"/>
        </w:rPr>
      </w:pPr>
      <w:r>
        <w:rPr>
          <w:rFonts w:cs="Arial"/>
          <w:b/>
          <w:lang w:eastAsia="es-ES"/>
        </w:rPr>
        <w:t>3.4</w:t>
      </w:r>
      <w:r>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59158BE6" w14:textId="77777777" w:rsidR="00141243" w:rsidRDefault="00141243">
      <w:pPr>
        <w:spacing w:after="0" w:line="240" w:lineRule="auto"/>
        <w:jc w:val="both"/>
        <w:rPr>
          <w:rFonts w:cs="Arial"/>
          <w:lang w:eastAsia="es-ES"/>
        </w:rPr>
      </w:pPr>
    </w:p>
    <w:p w14:paraId="2AA4DB43" w14:textId="77777777" w:rsidR="00141243" w:rsidRDefault="00D2783F">
      <w:pPr>
        <w:spacing w:after="0" w:line="240" w:lineRule="auto"/>
        <w:jc w:val="both"/>
        <w:rPr>
          <w:rFonts w:cs="Arial"/>
          <w:lang w:eastAsia="es-ES"/>
        </w:rPr>
      </w:pPr>
      <w:r>
        <w:rPr>
          <w:rFonts w:cs="Arial"/>
          <w:b/>
          <w:lang w:eastAsia="es-ES"/>
        </w:rPr>
        <w:t xml:space="preserve">3.5 </w:t>
      </w:r>
      <w:r>
        <w:rPr>
          <w:rFonts w:cs="Arial"/>
          <w:lang w:eastAsia="es-ES"/>
        </w:rPr>
        <w:t>S’han complert tots els tràmits reglamentaris per assegurar l’existència de crèdit per al pagament del contracte. La partida pressupostària a la qual s’imputa aquest crèdit és la que s’esmenta en  l’</w:t>
      </w:r>
      <w:r>
        <w:rPr>
          <w:rFonts w:cs="Arial"/>
          <w:b/>
          <w:lang w:eastAsia="es-ES"/>
        </w:rPr>
        <w:t>apartat C.1 del quadre de característiques</w:t>
      </w:r>
      <w:r>
        <w:rPr>
          <w:rFonts w:cs="Arial"/>
          <w:lang w:eastAsia="es-ES"/>
        </w:rPr>
        <w:t>.</w:t>
      </w:r>
    </w:p>
    <w:p w14:paraId="117C519D" w14:textId="77777777" w:rsidR="00141243" w:rsidRDefault="00141243">
      <w:pPr>
        <w:spacing w:after="0" w:line="240" w:lineRule="auto"/>
        <w:jc w:val="both"/>
        <w:rPr>
          <w:rFonts w:cs="Arial"/>
          <w:b/>
          <w:lang w:eastAsia="es-ES"/>
        </w:rPr>
      </w:pPr>
    </w:p>
    <w:p w14:paraId="6953B752" w14:textId="77777777" w:rsidR="00141243" w:rsidRDefault="00D2783F">
      <w:pPr>
        <w:pStyle w:val="Ttol2"/>
        <w:spacing w:before="0" w:after="0"/>
        <w:jc w:val="both"/>
        <w:rPr>
          <w:rFonts w:ascii="Arial" w:hAnsi="Arial" w:cs="Arial"/>
          <w:i w:val="0"/>
          <w:sz w:val="22"/>
          <w:szCs w:val="22"/>
        </w:rPr>
      </w:pPr>
      <w:bookmarkStart w:id="6" w:name="_Toc103287848"/>
      <w:r>
        <w:rPr>
          <w:rFonts w:ascii="Arial" w:hAnsi="Arial" w:cs="Arial"/>
          <w:i w:val="0"/>
          <w:sz w:val="22"/>
          <w:szCs w:val="22"/>
        </w:rPr>
        <w:t>Quarta. Termini de durada del contracte</w:t>
      </w:r>
      <w:bookmarkEnd w:id="6"/>
    </w:p>
    <w:p w14:paraId="4BACA2F9" w14:textId="77777777" w:rsidR="00141243" w:rsidRDefault="00141243">
      <w:pPr>
        <w:spacing w:after="0" w:line="240" w:lineRule="auto"/>
        <w:jc w:val="both"/>
        <w:rPr>
          <w:rFonts w:cs="Arial"/>
          <w:lang w:eastAsia="es-ES"/>
        </w:rPr>
      </w:pPr>
    </w:p>
    <w:p w14:paraId="38F510A9" w14:textId="77777777" w:rsidR="00141243" w:rsidRDefault="00D2783F">
      <w:pPr>
        <w:spacing w:after="0" w:line="240" w:lineRule="auto"/>
        <w:jc w:val="both"/>
        <w:rPr>
          <w:rFonts w:cs="Arial"/>
          <w:lang w:eastAsia="es-ES"/>
        </w:rPr>
      </w:pPr>
      <w:r>
        <w:rPr>
          <w:rFonts w:cs="Arial"/>
          <w:lang w:eastAsia="es-ES"/>
        </w:rPr>
        <w:t>El termini de durada del contracte és el que s’estableix en l’</w:t>
      </w:r>
      <w:r>
        <w:rPr>
          <w:rFonts w:cs="Arial"/>
          <w:b/>
          <w:lang w:eastAsia="es-ES"/>
        </w:rPr>
        <w:t>apartat D.1 del quadre de característiques</w:t>
      </w:r>
      <w:r>
        <w:rPr>
          <w:rFonts w:cs="Arial"/>
          <w:lang w:eastAsia="es-ES"/>
        </w:rPr>
        <w:t xml:space="preserve">. El termini total i els terminis parcials són els que es fixen en el plec de prescripcions tècniques, si s’escau. Tots aquests terminis comencen a comptar des del dia que s’estipuli en el contracte. </w:t>
      </w:r>
    </w:p>
    <w:p w14:paraId="2C8CF3F2" w14:textId="77777777" w:rsidR="00141243" w:rsidRDefault="00141243">
      <w:pPr>
        <w:spacing w:after="0" w:line="240" w:lineRule="auto"/>
        <w:jc w:val="both"/>
        <w:rPr>
          <w:rFonts w:cs="Arial"/>
          <w:lang w:eastAsia="es-ES"/>
        </w:rPr>
      </w:pPr>
    </w:p>
    <w:p w14:paraId="36774882" w14:textId="77777777" w:rsidR="00141243" w:rsidRDefault="00D2783F">
      <w:pPr>
        <w:spacing w:after="0" w:line="240" w:lineRule="auto"/>
        <w:jc w:val="both"/>
        <w:rPr>
          <w:rFonts w:cs="Arial"/>
          <w:lang w:eastAsia="es-ES"/>
        </w:rPr>
      </w:pPr>
      <w:r>
        <w:rPr>
          <w:rFonts w:cs="Arial"/>
          <w:lang w:eastAsia="es-ES"/>
        </w:rPr>
        <w:t>El contracte es podrà prorrogar si així s’ha previst en  l’</w:t>
      </w:r>
      <w:r>
        <w:rPr>
          <w:rFonts w:cs="Arial"/>
          <w:b/>
          <w:lang w:eastAsia="es-ES"/>
        </w:rPr>
        <w:t>apartat D.2 del quadre de característiques</w:t>
      </w:r>
      <w:r>
        <w:rPr>
          <w:rFonts w:cs="Arial"/>
          <w:lang w:eastAsia="es-ES"/>
        </w:rPr>
        <w:t xml:space="preserve">. En aquest cas, la pròrroga s’acordarà per l’òrgan de contractació i serà </w:t>
      </w:r>
      <w:r>
        <w:rPr>
          <w:rFonts w:cs="Arial"/>
          <w:lang w:eastAsia="es-ES"/>
        </w:rPr>
        <w:lastRenderedPageBreak/>
        <w:t>obligatòria per a l’empresa contractista, sempre que la preavisi amb, almenys, dos mesos d’antelació a l’acabament del termini de durada del contracte. La pròrroga no es produirà, en cap cas, per acord tàcit de les parts.</w:t>
      </w:r>
    </w:p>
    <w:p w14:paraId="1925628B" w14:textId="77777777" w:rsidR="00141243" w:rsidRDefault="00141243">
      <w:pPr>
        <w:spacing w:after="0" w:line="240" w:lineRule="auto"/>
        <w:jc w:val="both"/>
        <w:rPr>
          <w:rFonts w:cs="Arial"/>
          <w:b/>
          <w:lang w:eastAsia="es-ES"/>
        </w:rPr>
      </w:pPr>
    </w:p>
    <w:p w14:paraId="4A4234A1" w14:textId="77777777" w:rsidR="00141243" w:rsidRDefault="00D2783F">
      <w:pPr>
        <w:pStyle w:val="Ttol2"/>
        <w:spacing w:before="0" w:after="0"/>
        <w:jc w:val="both"/>
        <w:rPr>
          <w:rFonts w:ascii="Arial" w:hAnsi="Arial" w:cs="Arial"/>
          <w:i w:val="0"/>
          <w:sz w:val="22"/>
          <w:szCs w:val="22"/>
        </w:rPr>
      </w:pPr>
      <w:bookmarkStart w:id="7" w:name="_Toc103287849"/>
      <w:r>
        <w:rPr>
          <w:rFonts w:ascii="Arial" w:hAnsi="Arial" w:cs="Arial"/>
          <w:i w:val="0"/>
          <w:sz w:val="22"/>
          <w:szCs w:val="22"/>
        </w:rPr>
        <w:t>Cinquena. Règim jurídic del contracte</w:t>
      </w:r>
      <w:bookmarkEnd w:id="7"/>
    </w:p>
    <w:p w14:paraId="68E9DEED" w14:textId="77777777" w:rsidR="00141243" w:rsidRDefault="00141243">
      <w:pPr>
        <w:spacing w:after="0" w:line="240" w:lineRule="auto"/>
        <w:jc w:val="both"/>
        <w:rPr>
          <w:rFonts w:cs="Arial"/>
          <w:b/>
          <w:lang w:eastAsia="es-ES"/>
        </w:rPr>
      </w:pPr>
    </w:p>
    <w:p w14:paraId="6F1A0D26" w14:textId="77777777" w:rsidR="00141243" w:rsidRDefault="00D2783F">
      <w:pPr>
        <w:spacing w:after="0" w:line="240" w:lineRule="auto"/>
        <w:jc w:val="both"/>
        <w:rPr>
          <w:rFonts w:cs="Arial"/>
          <w:lang w:eastAsia="es-ES"/>
        </w:rPr>
      </w:pPr>
      <w:r>
        <w:rPr>
          <w:rFonts w:cs="Arial"/>
          <w:b/>
          <w:lang w:eastAsia="es-ES"/>
        </w:rPr>
        <w:t>5.1</w:t>
      </w:r>
      <w:r>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55776FF4" w14:textId="77777777" w:rsidR="00141243" w:rsidRDefault="00141243">
      <w:pPr>
        <w:spacing w:after="0" w:line="240" w:lineRule="auto"/>
        <w:jc w:val="both"/>
        <w:rPr>
          <w:rFonts w:cs="Arial"/>
          <w:lang w:eastAsia="es-ES"/>
        </w:rPr>
      </w:pPr>
    </w:p>
    <w:p w14:paraId="620EB4F0" w14:textId="77777777" w:rsidR="00141243" w:rsidRDefault="00D2783F">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Pr>
          <w:rFonts w:cs="Arial"/>
          <w:snapToGrid w:val="0"/>
          <w:lang w:eastAsia="es-ES"/>
        </w:rPr>
        <w:t>a)</w:t>
      </w:r>
      <w:r>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69403819" w14:textId="77777777" w:rsidR="00141243" w:rsidRDefault="00141243">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5FB4F9E9" w14:textId="77777777" w:rsidR="00141243" w:rsidRDefault="00D2783F">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Pr>
          <w:rFonts w:cs="Arial"/>
          <w:snapToGrid w:val="0"/>
          <w:lang w:eastAsia="es-ES"/>
        </w:rPr>
        <w:t>b) Decret Llei 3/2016, de 31 de maig, de mesures urgents en matèria de contractació pública.</w:t>
      </w:r>
    </w:p>
    <w:p w14:paraId="3CE44FE3" w14:textId="77777777" w:rsidR="00141243" w:rsidRDefault="00141243">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DD9950D" w14:textId="77777777" w:rsidR="00141243" w:rsidRDefault="00D2783F">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Pr>
          <w:rFonts w:cs="Arial"/>
          <w:snapToGrid w:val="0"/>
          <w:lang w:eastAsia="es-ES"/>
        </w:rPr>
        <w:t xml:space="preserve">c) Reial decret 817/2009, de 8 de maig, pel qual es desenvolupa parcialment la Llei 30/2007, de 30 d’octubre, de contractes del sector públic (d’ara endavant, RD 817/2009). </w:t>
      </w:r>
    </w:p>
    <w:p w14:paraId="3F37E88B" w14:textId="77777777" w:rsidR="00141243" w:rsidRDefault="00141243">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5EE0E7A6" w14:textId="77777777" w:rsidR="00141243" w:rsidRDefault="00D2783F">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Pr>
          <w:rFonts w:cs="Arial"/>
          <w:snapToGrid w:val="0"/>
          <w:lang w:eastAsia="es-ES"/>
        </w:rPr>
        <w:t>d) Reglament general de la Llei de contractes de les administracions públiques</w:t>
      </w:r>
      <w:r>
        <w:rPr>
          <w:rFonts w:cs="Arial"/>
        </w:rPr>
        <w:t xml:space="preserve"> aprovat pel </w:t>
      </w:r>
      <w:r>
        <w:rPr>
          <w:rFonts w:cs="Arial"/>
          <w:snapToGrid w:val="0"/>
          <w:lang w:eastAsia="es-ES"/>
        </w:rPr>
        <w:t>Reial decret 1098/2001, de 12 d’octubre, en tot allò no modificat ni derogat per les disposicions esmentades anteriorment (d’ara endavant, RGLCAP).</w:t>
      </w:r>
    </w:p>
    <w:p w14:paraId="7523AC42" w14:textId="77777777" w:rsidR="00141243" w:rsidRDefault="00141243">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749461D3" w14:textId="77777777" w:rsidR="00141243" w:rsidRDefault="00D2783F">
      <w:pPr>
        <w:tabs>
          <w:tab w:val="left" w:pos="0"/>
        </w:tabs>
        <w:suppressAutoHyphens/>
        <w:spacing w:after="120" w:line="240" w:lineRule="auto"/>
        <w:jc w:val="both"/>
        <w:rPr>
          <w:rFonts w:cs="Arial"/>
          <w:snapToGrid w:val="0"/>
          <w:lang w:eastAsia="es-ES"/>
        </w:rPr>
      </w:pPr>
      <w:r>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7B79D39C" w14:textId="77777777" w:rsidR="00141243" w:rsidRDefault="00141243">
      <w:pPr>
        <w:autoSpaceDE w:val="0"/>
        <w:autoSpaceDN w:val="0"/>
        <w:adjustRightInd w:val="0"/>
        <w:spacing w:after="0" w:line="240" w:lineRule="auto"/>
        <w:jc w:val="both"/>
        <w:rPr>
          <w:rFonts w:cs="Arial"/>
          <w:lang w:eastAsia="es-ES"/>
        </w:rPr>
      </w:pPr>
    </w:p>
    <w:p w14:paraId="0BB80089" w14:textId="77777777" w:rsidR="00141243" w:rsidRDefault="00D2783F">
      <w:pPr>
        <w:autoSpaceDE w:val="0"/>
        <w:autoSpaceDN w:val="0"/>
        <w:adjustRightInd w:val="0"/>
        <w:spacing w:after="0" w:line="240" w:lineRule="auto"/>
        <w:jc w:val="both"/>
        <w:rPr>
          <w:rFonts w:cs="Arial"/>
        </w:rPr>
      </w:pPr>
      <w:r>
        <w:rPr>
          <w:rFonts w:cs="Arial"/>
          <w:lang w:eastAsia="es-ES"/>
        </w:rPr>
        <w:t>Addicionalment, també es regeix per les normes aplicables als contractes del sector públic en l’àmbit de Catalunya i per la seva normativa sectorial que resulti d’aplicació.</w:t>
      </w:r>
    </w:p>
    <w:p w14:paraId="2CF93ACC" w14:textId="77777777" w:rsidR="00141243" w:rsidRDefault="00141243">
      <w:pPr>
        <w:autoSpaceDE w:val="0"/>
        <w:autoSpaceDN w:val="0"/>
        <w:adjustRightInd w:val="0"/>
        <w:spacing w:after="0" w:line="240" w:lineRule="auto"/>
        <w:jc w:val="both"/>
        <w:rPr>
          <w:rFonts w:cs="Arial"/>
        </w:rPr>
      </w:pPr>
    </w:p>
    <w:p w14:paraId="70517255" w14:textId="77777777" w:rsidR="00141243" w:rsidRDefault="00D2783F">
      <w:pPr>
        <w:autoSpaceDE w:val="0"/>
        <w:autoSpaceDN w:val="0"/>
        <w:adjustRightInd w:val="0"/>
        <w:spacing w:after="0" w:line="240" w:lineRule="auto"/>
        <w:jc w:val="both"/>
        <w:rPr>
          <w:rFonts w:cs="Arial"/>
          <w:lang w:eastAsia="es-ES"/>
        </w:rPr>
      </w:pPr>
      <w:r>
        <w:rPr>
          <w:rFonts w:cs="Arial"/>
          <w:lang w:eastAsia="es-ES"/>
        </w:rPr>
        <w:t>Supletòriament al contracte li resulten d’aplicació les normes de dret administratiu i, en el seu defecte, les normes de dret privat.</w:t>
      </w:r>
    </w:p>
    <w:p w14:paraId="7F9C18FE" w14:textId="77777777" w:rsidR="00141243" w:rsidRDefault="00141243">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2277BAB1" w14:textId="77777777" w:rsidR="00141243" w:rsidRDefault="00D2783F">
      <w:pPr>
        <w:spacing w:after="0" w:line="240" w:lineRule="auto"/>
        <w:jc w:val="both"/>
        <w:rPr>
          <w:rFonts w:cs="Arial"/>
          <w:lang w:eastAsia="es-ES"/>
        </w:rPr>
      </w:pPr>
      <w:r>
        <w:rPr>
          <w:rFonts w:cs="Arial"/>
          <w:b/>
          <w:lang w:eastAsia="es-ES"/>
        </w:rPr>
        <w:t>5.2</w:t>
      </w:r>
      <w:r>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Pr>
          <w:rFonts w:cs="Arial"/>
          <w:lang w:eastAsia="es-ES"/>
        </w:rPr>
        <w:noBreakHyphen/>
        <w:t>les.</w:t>
      </w:r>
    </w:p>
    <w:p w14:paraId="6641D9DC" w14:textId="77777777" w:rsidR="00141243" w:rsidRDefault="00141243">
      <w:pPr>
        <w:spacing w:after="0" w:line="240" w:lineRule="auto"/>
        <w:jc w:val="both"/>
        <w:rPr>
          <w:rFonts w:cs="Arial"/>
          <w:b/>
          <w:lang w:eastAsia="es-ES"/>
        </w:rPr>
      </w:pPr>
    </w:p>
    <w:p w14:paraId="074FCAA8" w14:textId="77777777" w:rsidR="00141243" w:rsidRDefault="00D2783F">
      <w:pPr>
        <w:pStyle w:val="Ttol2"/>
        <w:spacing w:before="0" w:after="0"/>
        <w:jc w:val="both"/>
        <w:rPr>
          <w:rFonts w:ascii="Arial" w:hAnsi="Arial" w:cs="Arial"/>
          <w:i w:val="0"/>
          <w:sz w:val="22"/>
          <w:szCs w:val="22"/>
        </w:rPr>
      </w:pPr>
      <w:bookmarkStart w:id="8" w:name="_Toc103287850"/>
      <w:r>
        <w:rPr>
          <w:rFonts w:ascii="Arial" w:hAnsi="Arial" w:cs="Arial"/>
          <w:i w:val="0"/>
          <w:sz w:val="22"/>
          <w:szCs w:val="22"/>
        </w:rPr>
        <w:t>Sisena. Admissió de variants</w:t>
      </w:r>
      <w:bookmarkEnd w:id="8"/>
      <w:r>
        <w:rPr>
          <w:rFonts w:ascii="Arial" w:hAnsi="Arial" w:cs="Arial"/>
          <w:i w:val="0"/>
          <w:sz w:val="22"/>
          <w:szCs w:val="22"/>
        </w:rPr>
        <w:t xml:space="preserve"> </w:t>
      </w:r>
    </w:p>
    <w:p w14:paraId="1B1E3A91" w14:textId="77777777" w:rsidR="00141243" w:rsidRDefault="00141243">
      <w:pPr>
        <w:spacing w:after="0" w:line="240" w:lineRule="auto"/>
        <w:jc w:val="both"/>
        <w:rPr>
          <w:rFonts w:cs="Arial"/>
          <w:b/>
          <w:lang w:eastAsia="es-ES"/>
        </w:rPr>
      </w:pPr>
    </w:p>
    <w:p w14:paraId="71B9949B" w14:textId="77777777" w:rsidR="00141243" w:rsidRDefault="00D2783F">
      <w:pPr>
        <w:spacing w:after="0" w:line="240" w:lineRule="auto"/>
        <w:jc w:val="both"/>
        <w:rPr>
          <w:rFonts w:cs="Arial"/>
          <w:lang w:eastAsia="es-ES"/>
        </w:rPr>
      </w:pPr>
      <w:r>
        <w:rPr>
          <w:rFonts w:cs="Arial"/>
          <w:lang w:eastAsia="es-ES"/>
        </w:rPr>
        <w:t>S’admetran variants quan així consti en l’</w:t>
      </w:r>
      <w:r>
        <w:rPr>
          <w:rFonts w:cs="Arial"/>
          <w:b/>
          <w:lang w:eastAsia="es-ES"/>
        </w:rPr>
        <w:t>apartat E del quadre de característiques</w:t>
      </w:r>
      <w:r>
        <w:rPr>
          <w:rFonts w:cs="Arial"/>
          <w:lang w:eastAsia="es-ES"/>
        </w:rPr>
        <w:t>, amb els requisits mínims, en les modalitats i amb les característiques que s’hi preveuen</w:t>
      </w:r>
    </w:p>
    <w:p w14:paraId="7786E688" w14:textId="77777777" w:rsidR="00141243" w:rsidRDefault="00141243">
      <w:pPr>
        <w:spacing w:after="0" w:line="240" w:lineRule="auto"/>
        <w:jc w:val="both"/>
        <w:rPr>
          <w:rFonts w:cs="Arial"/>
          <w:b/>
          <w:lang w:eastAsia="es-ES"/>
        </w:rPr>
      </w:pPr>
    </w:p>
    <w:p w14:paraId="0D46E2B9" w14:textId="77777777" w:rsidR="00141243" w:rsidRDefault="00D2783F">
      <w:pPr>
        <w:pStyle w:val="Ttol2"/>
        <w:spacing w:before="0" w:after="0"/>
        <w:jc w:val="both"/>
        <w:rPr>
          <w:rFonts w:ascii="Arial" w:hAnsi="Arial" w:cs="Arial"/>
          <w:i w:val="0"/>
          <w:sz w:val="22"/>
          <w:szCs w:val="22"/>
        </w:rPr>
      </w:pPr>
      <w:bookmarkStart w:id="9" w:name="_Toc103287851"/>
      <w:r>
        <w:rPr>
          <w:rFonts w:ascii="Arial" w:hAnsi="Arial" w:cs="Arial"/>
          <w:i w:val="0"/>
          <w:sz w:val="22"/>
          <w:szCs w:val="22"/>
        </w:rPr>
        <w:t>Setena. Tramitació de l’expedient i procediment d’adjudicació</w:t>
      </w:r>
      <w:bookmarkEnd w:id="9"/>
    </w:p>
    <w:p w14:paraId="73749BA9" w14:textId="77777777" w:rsidR="00141243" w:rsidRDefault="00141243">
      <w:pPr>
        <w:spacing w:after="0" w:line="240" w:lineRule="auto"/>
        <w:jc w:val="both"/>
        <w:rPr>
          <w:rFonts w:cs="Arial"/>
          <w:b/>
          <w:lang w:eastAsia="es-ES"/>
        </w:rPr>
      </w:pPr>
    </w:p>
    <w:p w14:paraId="5B849509" w14:textId="77777777" w:rsidR="00141243" w:rsidRDefault="00D2783F">
      <w:pPr>
        <w:spacing w:after="0" w:line="240" w:lineRule="auto"/>
        <w:jc w:val="both"/>
        <w:rPr>
          <w:rFonts w:cs="Arial"/>
          <w:lang w:eastAsia="es-ES"/>
        </w:rPr>
      </w:pPr>
      <w:r>
        <w:rPr>
          <w:rFonts w:cs="Arial"/>
          <w:lang w:eastAsia="es-ES"/>
        </w:rPr>
        <w:t>La forma de tramitació de l’expedient i el procediment d’adjudicació del contracte són els establerts en l’</w:t>
      </w:r>
      <w:r>
        <w:rPr>
          <w:rFonts w:cs="Arial"/>
          <w:b/>
          <w:lang w:eastAsia="es-ES"/>
        </w:rPr>
        <w:t>apartat F.1 i F.2 del quadre de característiques</w:t>
      </w:r>
      <w:r>
        <w:rPr>
          <w:rFonts w:cs="Arial"/>
          <w:lang w:eastAsia="es-ES"/>
        </w:rPr>
        <w:t xml:space="preserve"> respectivament. </w:t>
      </w:r>
    </w:p>
    <w:p w14:paraId="085650D1" w14:textId="77777777" w:rsidR="00141243" w:rsidRDefault="00141243">
      <w:pPr>
        <w:spacing w:after="0" w:line="240" w:lineRule="auto"/>
        <w:jc w:val="both"/>
        <w:rPr>
          <w:rFonts w:cs="Arial"/>
          <w:lang w:eastAsia="es-ES"/>
        </w:rPr>
      </w:pPr>
    </w:p>
    <w:p w14:paraId="72670D88" w14:textId="77777777" w:rsidR="00141243" w:rsidRDefault="00141243">
      <w:pPr>
        <w:spacing w:after="0" w:line="240" w:lineRule="auto"/>
        <w:jc w:val="both"/>
        <w:rPr>
          <w:rFonts w:cs="Arial"/>
          <w:lang w:eastAsia="es-ES"/>
        </w:rPr>
      </w:pPr>
    </w:p>
    <w:p w14:paraId="767F0FAB" w14:textId="77777777" w:rsidR="00141243" w:rsidRDefault="00141243">
      <w:pPr>
        <w:spacing w:after="0" w:line="240" w:lineRule="auto"/>
        <w:jc w:val="both"/>
        <w:rPr>
          <w:rFonts w:cs="Arial"/>
          <w:lang w:eastAsia="es-ES"/>
        </w:rPr>
      </w:pPr>
    </w:p>
    <w:p w14:paraId="0388F74E" w14:textId="77777777" w:rsidR="00141243" w:rsidRDefault="00D2783F">
      <w:pPr>
        <w:pStyle w:val="Ttol2"/>
        <w:spacing w:before="0" w:after="0"/>
        <w:jc w:val="both"/>
        <w:rPr>
          <w:rFonts w:ascii="Arial" w:hAnsi="Arial" w:cs="Arial"/>
          <w:i w:val="0"/>
          <w:sz w:val="22"/>
          <w:szCs w:val="22"/>
        </w:rPr>
      </w:pPr>
      <w:bookmarkStart w:id="10" w:name="_Toc103287852"/>
      <w:r>
        <w:rPr>
          <w:rFonts w:ascii="Arial" w:hAnsi="Arial" w:cs="Arial"/>
          <w:i w:val="0"/>
          <w:sz w:val="22"/>
          <w:szCs w:val="22"/>
        </w:rPr>
        <w:lastRenderedPageBreak/>
        <w:t>Vuitena. Mitjans de comunicació electrònics</w:t>
      </w:r>
      <w:bookmarkEnd w:id="10"/>
      <w:r>
        <w:rPr>
          <w:rFonts w:ascii="Arial" w:hAnsi="Arial" w:cs="Arial"/>
          <w:i w:val="0"/>
          <w:sz w:val="22"/>
          <w:szCs w:val="22"/>
        </w:rPr>
        <w:t xml:space="preserve">  </w:t>
      </w:r>
    </w:p>
    <w:p w14:paraId="38841945" w14:textId="77777777" w:rsidR="00141243" w:rsidRDefault="00141243">
      <w:pPr>
        <w:pStyle w:val="Pa9"/>
        <w:spacing w:line="240" w:lineRule="auto"/>
        <w:jc w:val="both"/>
        <w:rPr>
          <w:b/>
          <w:sz w:val="22"/>
          <w:szCs w:val="22"/>
        </w:rPr>
      </w:pPr>
    </w:p>
    <w:p w14:paraId="3ECA2CCE" w14:textId="77777777" w:rsidR="00141243" w:rsidRDefault="00D2783F">
      <w:pPr>
        <w:pStyle w:val="Pa9"/>
        <w:spacing w:line="240" w:lineRule="auto"/>
        <w:jc w:val="both"/>
        <w:rPr>
          <w:sz w:val="22"/>
          <w:szCs w:val="22"/>
        </w:rPr>
      </w:pPr>
      <w:r>
        <w:rPr>
          <w:b/>
          <w:sz w:val="22"/>
          <w:szCs w:val="22"/>
        </w:rPr>
        <w:t>8.1</w:t>
      </w:r>
      <w:r>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6D25B246" w14:textId="77777777" w:rsidR="00141243" w:rsidRDefault="00141243">
      <w:pPr>
        <w:pStyle w:val="Pa9"/>
        <w:spacing w:line="240" w:lineRule="auto"/>
        <w:jc w:val="both"/>
        <w:rPr>
          <w:sz w:val="22"/>
          <w:szCs w:val="22"/>
        </w:rPr>
      </w:pPr>
    </w:p>
    <w:p w14:paraId="5A3526A8" w14:textId="77777777" w:rsidR="00141243" w:rsidRDefault="00D2783F">
      <w:pPr>
        <w:pStyle w:val="Pa9"/>
        <w:spacing w:line="240" w:lineRule="auto"/>
        <w:jc w:val="both"/>
        <w:rPr>
          <w:rFonts w:eastAsiaTheme="minorHAnsi"/>
          <w:sz w:val="22"/>
          <w:szCs w:val="22"/>
        </w:rPr>
      </w:pPr>
      <w:r>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Pr>
          <w:rFonts w:eastAsiaTheme="minorHAnsi"/>
          <w:sz w:val="22"/>
          <w:szCs w:val="22"/>
        </w:rPr>
        <w:t>ls arxius o resums escrits o sonors dels principals elements de la comunicació.</w:t>
      </w:r>
    </w:p>
    <w:p w14:paraId="4418E55B" w14:textId="77777777" w:rsidR="00141243" w:rsidRDefault="00141243">
      <w:pPr>
        <w:pStyle w:val="Default"/>
        <w:jc w:val="both"/>
        <w:rPr>
          <w:rFonts w:eastAsiaTheme="minorHAnsi"/>
          <w:color w:val="auto"/>
          <w:sz w:val="22"/>
          <w:szCs w:val="22"/>
        </w:rPr>
      </w:pPr>
    </w:p>
    <w:p w14:paraId="0A23A43C" w14:textId="77777777" w:rsidR="00141243" w:rsidRDefault="00D2783F">
      <w:pPr>
        <w:spacing w:after="0" w:line="240" w:lineRule="auto"/>
        <w:jc w:val="both"/>
        <w:rPr>
          <w:rFonts w:cs="Arial"/>
        </w:rPr>
      </w:pPr>
      <w:r>
        <w:rPr>
          <w:rFonts w:cs="Arial"/>
          <w:b/>
        </w:rPr>
        <w:t>8.2</w:t>
      </w:r>
      <w:r>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Un cop rebuts el/s correu/s electrònic/s i, en el cas que s’hagin facilitat també telèfons mòbils, els SMS, indicant que la notificació corresponent s’ha posat a disposició en </w:t>
      </w:r>
      <w:proofErr w:type="spellStart"/>
      <w:r>
        <w:rPr>
          <w:rFonts w:cs="Arial"/>
        </w:rPr>
        <w:t>l’e</w:t>
      </w:r>
      <w:proofErr w:type="spellEnd"/>
      <w:r>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146052EA" w14:textId="77777777" w:rsidR="00141243" w:rsidRDefault="00141243">
      <w:pPr>
        <w:spacing w:after="0" w:line="240" w:lineRule="auto"/>
        <w:jc w:val="both"/>
        <w:rPr>
          <w:rFonts w:cs="Arial"/>
        </w:rPr>
      </w:pPr>
    </w:p>
    <w:p w14:paraId="4E598890" w14:textId="77777777" w:rsidR="00141243" w:rsidRDefault="00D2783F">
      <w:pPr>
        <w:pStyle w:val="Pa9"/>
        <w:spacing w:line="240" w:lineRule="auto"/>
        <w:jc w:val="both"/>
        <w:rPr>
          <w:sz w:val="22"/>
          <w:szCs w:val="22"/>
        </w:rPr>
      </w:pPr>
      <w:r>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Pr>
          <w:sz w:val="22"/>
          <w:szCs w:val="22"/>
        </w:rPr>
        <w:t>No obstant això, els terminis de les notificacions practicades amb motiu del procediment de recurs especial pel Tribunal Català de Contractes computen en tot cas des de la data d’enviament de l’avís de notificació.</w:t>
      </w:r>
    </w:p>
    <w:p w14:paraId="5BD8E6EF" w14:textId="77777777" w:rsidR="00141243" w:rsidRDefault="00141243">
      <w:pPr>
        <w:pStyle w:val="Default"/>
        <w:jc w:val="both"/>
        <w:rPr>
          <w:rFonts w:eastAsiaTheme="minorHAnsi"/>
          <w:color w:val="auto"/>
          <w:sz w:val="22"/>
          <w:szCs w:val="22"/>
        </w:rPr>
      </w:pPr>
    </w:p>
    <w:p w14:paraId="2B204ADF" w14:textId="77777777" w:rsidR="00141243" w:rsidRDefault="00D2783F">
      <w:pPr>
        <w:spacing w:after="0" w:line="240" w:lineRule="auto"/>
        <w:jc w:val="both"/>
        <w:rPr>
          <w:rFonts w:cs="Arial"/>
        </w:rPr>
      </w:pPr>
      <w:r>
        <w:rPr>
          <w:rFonts w:eastAsiaTheme="minorHAnsi" w:cs="Arial"/>
          <w:b/>
        </w:rPr>
        <w:t>8.3</w:t>
      </w:r>
      <w:r>
        <w:rPr>
          <w:rFonts w:eastAsiaTheme="minorHAnsi" w:cs="Arial"/>
        </w:rPr>
        <w:t xml:space="preserve"> D’altra banda, p</w:t>
      </w:r>
      <w:r>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10E52402" w14:textId="77777777" w:rsidR="00141243" w:rsidRDefault="004F25E5">
      <w:pPr>
        <w:spacing w:after="0" w:line="240" w:lineRule="auto"/>
        <w:jc w:val="both"/>
        <w:rPr>
          <w:rFonts w:cs="Arial"/>
        </w:rPr>
      </w:pPr>
      <w:hyperlink r:id="rId10" w:history="1">
        <w:r w:rsidR="00D2783F">
          <w:rPr>
            <w:rStyle w:val="Enlla"/>
            <w:rFonts w:cs="Arial"/>
            <w:bCs/>
          </w:rPr>
          <w:t>https://contractaciopublica.gencat.cat/perfil/eco</w:t>
        </w:r>
      </w:hyperlink>
    </w:p>
    <w:p w14:paraId="41A30FC8" w14:textId="77777777" w:rsidR="00141243" w:rsidRDefault="00141243">
      <w:pPr>
        <w:spacing w:after="0" w:line="240" w:lineRule="auto"/>
        <w:jc w:val="both"/>
        <w:rPr>
          <w:rFonts w:cs="Arial"/>
          <w:i/>
        </w:rPr>
      </w:pPr>
    </w:p>
    <w:p w14:paraId="27A14832" w14:textId="77777777" w:rsidR="00141243" w:rsidRDefault="00D2783F">
      <w:pPr>
        <w:spacing w:after="0" w:line="240" w:lineRule="auto"/>
        <w:jc w:val="both"/>
        <w:rPr>
          <w:rFonts w:cs="Arial"/>
        </w:rPr>
      </w:pPr>
      <w:r>
        <w:rPr>
          <w:rFonts w:cs="Arial"/>
        </w:rPr>
        <w:t>Aquesta subscripció permetrà rebre avís de manera immediata a les adreces electròniques de les persones subscrites de qualsevol novetat, publicació o avís relacionat amb aquesta licitació.</w:t>
      </w:r>
    </w:p>
    <w:p w14:paraId="715B6626" w14:textId="77777777" w:rsidR="00141243" w:rsidRDefault="00141243">
      <w:pPr>
        <w:spacing w:after="0" w:line="240" w:lineRule="auto"/>
        <w:jc w:val="both"/>
        <w:rPr>
          <w:rFonts w:cs="Arial"/>
        </w:rPr>
      </w:pPr>
    </w:p>
    <w:p w14:paraId="5A6AC4A7" w14:textId="77777777" w:rsidR="00141243" w:rsidRDefault="00D2783F">
      <w:pPr>
        <w:spacing w:after="0" w:line="240" w:lineRule="auto"/>
        <w:jc w:val="both"/>
        <w:rPr>
          <w:rFonts w:cs="Arial"/>
        </w:rPr>
      </w:pPr>
      <w:r>
        <w:rPr>
          <w:rFonts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4D071674" w14:textId="77777777" w:rsidR="00141243" w:rsidRDefault="00141243">
      <w:pPr>
        <w:spacing w:after="0" w:line="240" w:lineRule="auto"/>
        <w:jc w:val="both"/>
        <w:rPr>
          <w:rFonts w:cs="Arial"/>
        </w:rPr>
      </w:pPr>
    </w:p>
    <w:p w14:paraId="23F54D8A" w14:textId="77777777" w:rsidR="00141243" w:rsidRDefault="00D2783F">
      <w:pPr>
        <w:spacing w:after="0" w:line="240" w:lineRule="auto"/>
        <w:jc w:val="both"/>
        <w:rPr>
          <w:rFonts w:cs="Arial"/>
        </w:rPr>
      </w:pPr>
      <w:r>
        <w:rPr>
          <w:rFonts w:cs="Arial"/>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w:t>
      </w:r>
      <w:r>
        <w:rPr>
          <w:rFonts w:cs="Arial"/>
        </w:rPr>
        <w:lastRenderedPageBreak/>
        <w:t>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14AC621B" w14:textId="77777777" w:rsidR="00141243" w:rsidRDefault="00141243">
      <w:pPr>
        <w:spacing w:after="0" w:line="240" w:lineRule="auto"/>
        <w:jc w:val="both"/>
        <w:rPr>
          <w:rFonts w:cs="Arial"/>
          <w:i/>
        </w:rPr>
      </w:pPr>
    </w:p>
    <w:p w14:paraId="343C576A" w14:textId="77777777" w:rsidR="00141243" w:rsidRDefault="00D2783F">
      <w:pPr>
        <w:spacing w:after="0" w:line="240" w:lineRule="auto"/>
        <w:jc w:val="both"/>
        <w:rPr>
          <w:rFonts w:cs="Arial"/>
          <w:b/>
        </w:rPr>
      </w:pPr>
      <w:r>
        <w:rPr>
          <w:rFonts w:cs="Arial"/>
          <w:b/>
        </w:rPr>
        <w:t xml:space="preserve">8.4 </w:t>
      </w:r>
      <w:r>
        <w:rPr>
          <w:rFonts w:cs="Arial"/>
        </w:rPr>
        <w:t>Certificats digitals:</w:t>
      </w:r>
    </w:p>
    <w:p w14:paraId="09F23A6E" w14:textId="77777777" w:rsidR="00141243" w:rsidRDefault="00141243">
      <w:pPr>
        <w:spacing w:after="0" w:line="240" w:lineRule="auto"/>
        <w:jc w:val="both"/>
        <w:rPr>
          <w:rFonts w:cs="Arial"/>
          <w:b/>
        </w:rPr>
      </w:pPr>
    </w:p>
    <w:p w14:paraId="2CB834ED" w14:textId="77777777" w:rsidR="00141243" w:rsidRDefault="00D2783F">
      <w:pPr>
        <w:spacing w:after="0" w:line="240" w:lineRule="auto"/>
        <w:jc w:val="both"/>
        <w:rPr>
          <w:rFonts w:cs="Arial"/>
        </w:rPr>
      </w:pPr>
      <w:r>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31D32CF5" w14:textId="77777777" w:rsidR="00141243" w:rsidRDefault="00141243">
      <w:pPr>
        <w:spacing w:after="0" w:line="240" w:lineRule="auto"/>
        <w:jc w:val="both"/>
        <w:rPr>
          <w:rFonts w:cs="Arial"/>
        </w:rPr>
      </w:pPr>
    </w:p>
    <w:p w14:paraId="0D708A13" w14:textId="77777777" w:rsidR="00141243" w:rsidRDefault="00D2783F">
      <w:pPr>
        <w:spacing w:after="0" w:line="240" w:lineRule="auto"/>
        <w:jc w:val="both"/>
        <w:rPr>
          <w:rFonts w:cs="Arial"/>
        </w:rPr>
      </w:pPr>
      <w:r>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316DB0ED" w14:textId="77777777" w:rsidR="00141243" w:rsidRDefault="00141243">
      <w:pPr>
        <w:spacing w:after="0" w:line="240" w:lineRule="auto"/>
        <w:jc w:val="both"/>
        <w:rPr>
          <w:rFonts w:cs="Arial"/>
        </w:rPr>
      </w:pPr>
    </w:p>
    <w:p w14:paraId="58294C83" w14:textId="77777777" w:rsidR="00141243" w:rsidRDefault="00D2783F">
      <w:pPr>
        <w:spacing w:after="0" w:line="240" w:lineRule="auto"/>
        <w:jc w:val="both"/>
        <w:rPr>
          <w:rFonts w:cs="Arial"/>
        </w:rPr>
      </w:pPr>
      <w:r>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43692451" w14:textId="77777777" w:rsidR="00141243" w:rsidRDefault="00141243">
      <w:pPr>
        <w:spacing w:after="0" w:line="240" w:lineRule="auto"/>
        <w:jc w:val="both"/>
        <w:rPr>
          <w:rFonts w:cs="Arial"/>
        </w:rPr>
      </w:pPr>
    </w:p>
    <w:p w14:paraId="33A31264" w14:textId="77777777" w:rsidR="00141243" w:rsidRDefault="00D2783F">
      <w:pPr>
        <w:spacing w:after="0" w:line="240" w:lineRule="auto"/>
        <w:jc w:val="both"/>
        <w:rPr>
          <w:rFonts w:cs="Arial"/>
        </w:rPr>
      </w:pPr>
      <w:r>
        <w:rPr>
          <w:rFonts w:cs="Arial"/>
          <w:iCs/>
          <w:color w:val="000000"/>
        </w:rPr>
        <w:t>Llista: https://ec.europa.eu/information_society/policy/esignature/trusted-list/tl-mp.xml</w:t>
      </w:r>
      <w:hyperlink r:id="rId11" w:tgtFrame="_blank" w:history="1">
        <w:r>
          <w:rPr>
            <w:rStyle w:val="Enlla"/>
            <w:rFonts w:cs="Arial"/>
            <w:iCs/>
          </w:rPr>
          <w:t>https://ec.europa.eu/information_society/policy/esignature/trusted-list/tl-mp.xml</w:t>
        </w:r>
      </w:hyperlink>
    </w:p>
    <w:p w14:paraId="12054D70" w14:textId="77777777" w:rsidR="00141243" w:rsidRDefault="00141243">
      <w:pPr>
        <w:spacing w:after="0" w:line="240" w:lineRule="auto"/>
        <w:jc w:val="both"/>
        <w:rPr>
          <w:rFonts w:cs="Arial"/>
          <w:iCs/>
          <w:color w:val="000000"/>
        </w:rPr>
      </w:pPr>
    </w:p>
    <w:p w14:paraId="7078839F" w14:textId="77777777" w:rsidR="00141243" w:rsidRDefault="00D2783F">
      <w:pPr>
        <w:spacing w:after="0" w:line="240" w:lineRule="auto"/>
        <w:jc w:val="both"/>
        <w:rPr>
          <w:rFonts w:cs="Arial"/>
        </w:rPr>
      </w:pPr>
      <w:r>
        <w:rPr>
          <w:rFonts w:cs="Arial"/>
          <w:iCs/>
          <w:color w:val="000000"/>
        </w:rPr>
        <w:t xml:space="preserve">Eina de consulta: </w:t>
      </w:r>
      <w:hyperlink r:id="rId12" w:tgtFrame="_blank" w:history="1">
        <w:r>
          <w:rPr>
            <w:rStyle w:val="Enlla"/>
            <w:rFonts w:cs="Arial"/>
            <w:iCs/>
          </w:rPr>
          <w:t>http://tlbrowser.tsl.website/tools/</w:t>
        </w:r>
      </w:hyperlink>
    </w:p>
    <w:p w14:paraId="5A5E64F8" w14:textId="77777777" w:rsidR="00141243" w:rsidRDefault="00141243">
      <w:pPr>
        <w:spacing w:after="0" w:line="240" w:lineRule="auto"/>
        <w:jc w:val="both"/>
        <w:rPr>
          <w:rFonts w:cs="Arial"/>
          <w:lang w:eastAsia="es-ES"/>
        </w:rPr>
      </w:pPr>
    </w:p>
    <w:p w14:paraId="725461D2" w14:textId="77777777" w:rsidR="00141243" w:rsidRDefault="00D2783F">
      <w:pPr>
        <w:pStyle w:val="Ttol2"/>
        <w:spacing w:before="0" w:after="0"/>
        <w:jc w:val="both"/>
        <w:rPr>
          <w:rFonts w:ascii="Arial" w:hAnsi="Arial" w:cs="Arial"/>
          <w:i w:val="0"/>
          <w:sz w:val="22"/>
          <w:szCs w:val="22"/>
        </w:rPr>
      </w:pPr>
      <w:bookmarkStart w:id="11" w:name="_Toc103287853"/>
      <w:r>
        <w:rPr>
          <w:rFonts w:ascii="Arial" w:hAnsi="Arial" w:cs="Arial"/>
          <w:i w:val="0"/>
          <w:sz w:val="22"/>
          <w:szCs w:val="22"/>
        </w:rPr>
        <w:t>Novena. Aptitud per contractar</w:t>
      </w:r>
      <w:bookmarkEnd w:id="11"/>
    </w:p>
    <w:p w14:paraId="2A39AC6D" w14:textId="77777777" w:rsidR="00141243" w:rsidRDefault="00141243">
      <w:pPr>
        <w:spacing w:after="0" w:line="240" w:lineRule="auto"/>
        <w:jc w:val="both"/>
        <w:rPr>
          <w:rFonts w:cs="Arial"/>
          <w:b/>
          <w:snapToGrid w:val="0"/>
          <w:lang w:eastAsia="es-ES"/>
        </w:rPr>
      </w:pPr>
    </w:p>
    <w:p w14:paraId="0198A43F" w14:textId="77777777" w:rsidR="00141243" w:rsidRDefault="00D2783F">
      <w:pPr>
        <w:spacing w:after="0" w:line="240" w:lineRule="auto"/>
        <w:jc w:val="both"/>
        <w:rPr>
          <w:rFonts w:cs="Arial"/>
          <w:snapToGrid w:val="0"/>
          <w:lang w:eastAsia="es-ES"/>
        </w:rPr>
      </w:pPr>
      <w:r>
        <w:rPr>
          <w:rFonts w:cs="Arial"/>
          <w:b/>
          <w:snapToGrid w:val="0"/>
          <w:lang w:eastAsia="es-ES"/>
        </w:rPr>
        <w:t xml:space="preserve">9.1 </w:t>
      </w:r>
      <w:r>
        <w:rPr>
          <w:rFonts w:cs="Arial"/>
          <w:snapToGrid w:val="0"/>
          <w:lang w:eastAsia="es-ES"/>
        </w:rPr>
        <w:t>Estan facultades per participar en aquesta licitació i subscriure, si escau, el contracte corresponent les persones naturals o jurídiques, espanyoles o estrangeres, que reuneixin les condicions següents:</w:t>
      </w:r>
    </w:p>
    <w:p w14:paraId="57E1C5C6" w14:textId="77777777" w:rsidR="00141243" w:rsidRDefault="00141243">
      <w:pPr>
        <w:spacing w:after="0" w:line="240" w:lineRule="auto"/>
        <w:jc w:val="both"/>
        <w:rPr>
          <w:rFonts w:cs="Arial"/>
          <w:snapToGrid w:val="0"/>
          <w:lang w:eastAsia="es-ES"/>
        </w:rPr>
      </w:pPr>
    </w:p>
    <w:p w14:paraId="0B6D2250" w14:textId="77777777" w:rsidR="00141243" w:rsidRDefault="00D2783F">
      <w:pPr>
        <w:pStyle w:val="Pargrafdellista"/>
        <w:numPr>
          <w:ilvl w:val="0"/>
          <w:numId w:val="22"/>
        </w:numPr>
        <w:contextualSpacing w:val="0"/>
        <w:jc w:val="both"/>
        <w:rPr>
          <w:rFonts w:ascii="Arial" w:hAnsi="Arial" w:cs="Arial"/>
          <w:snapToGrid w:val="0"/>
          <w:sz w:val="22"/>
          <w:szCs w:val="22"/>
        </w:rPr>
      </w:pPr>
      <w:r>
        <w:rPr>
          <w:rFonts w:ascii="Arial" w:hAnsi="Arial" w:cs="Arial"/>
          <w:snapToGrid w:val="0"/>
          <w:sz w:val="22"/>
          <w:szCs w:val="22"/>
        </w:rPr>
        <w:t xml:space="preserve">Tenir personalitat jurídica i plena capacitat d’obrar, d’acord amb el que preveu l’article 65 de la LCSP; </w:t>
      </w:r>
    </w:p>
    <w:p w14:paraId="74CA0CC8" w14:textId="77777777" w:rsidR="00141243" w:rsidRDefault="00141243">
      <w:pPr>
        <w:pStyle w:val="Pargrafdellista"/>
        <w:contextualSpacing w:val="0"/>
        <w:jc w:val="both"/>
        <w:rPr>
          <w:rFonts w:ascii="Arial" w:hAnsi="Arial" w:cs="Arial"/>
          <w:snapToGrid w:val="0"/>
          <w:sz w:val="22"/>
          <w:szCs w:val="22"/>
        </w:rPr>
      </w:pPr>
    </w:p>
    <w:p w14:paraId="06595DEE" w14:textId="77777777" w:rsidR="00141243" w:rsidRDefault="00D2783F">
      <w:pPr>
        <w:pStyle w:val="Pargrafdellista"/>
        <w:numPr>
          <w:ilvl w:val="0"/>
          <w:numId w:val="22"/>
        </w:numPr>
        <w:contextualSpacing w:val="0"/>
        <w:jc w:val="both"/>
        <w:rPr>
          <w:rFonts w:ascii="Arial" w:hAnsi="Arial" w:cs="Arial"/>
          <w:snapToGrid w:val="0"/>
          <w:sz w:val="22"/>
          <w:szCs w:val="22"/>
        </w:rPr>
      </w:pPr>
      <w:r>
        <w:rPr>
          <w:rFonts w:ascii="Arial" w:hAnsi="Arial" w:cs="Arial"/>
          <w:snapToGrid w:val="0"/>
          <w:sz w:val="22"/>
          <w:szCs w:val="22"/>
        </w:rPr>
        <w:t>No estar</w:t>
      </w:r>
      <w:r>
        <w:rPr>
          <w:rFonts w:ascii="Arial" w:hAnsi="Arial" w:cs="Arial"/>
          <w:sz w:val="22"/>
          <w:szCs w:val="22"/>
        </w:rPr>
        <w:t xml:space="preserve"> </w:t>
      </w:r>
      <w:r>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2D751DF2" w14:textId="77777777" w:rsidR="00141243" w:rsidRDefault="00141243">
      <w:pPr>
        <w:spacing w:after="0" w:line="240" w:lineRule="auto"/>
        <w:jc w:val="both"/>
        <w:rPr>
          <w:rFonts w:cs="Arial"/>
          <w:snapToGrid w:val="0"/>
        </w:rPr>
      </w:pPr>
    </w:p>
    <w:p w14:paraId="010AA662" w14:textId="77777777" w:rsidR="00141243" w:rsidRDefault="00D2783F">
      <w:pPr>
        <w:pStyle w:val="Pargrafdellista"/>
        <w:numPr>
          <w:ilvl w:val="0"/>
          <w:numId w:val="22"/>
        </w:numPr>
        <w:contextualSpacing w:val="0"/>
        <w:jc w:val="both"/>
        <w:rPr>
          <w:rFonts w:ascii="Arial" w:hAnsi="Arial" w:cs="Arial"/>
          <w:snapToGrid w:val="0"/>
          <w:sz w:val="22"/>
          <w:szCs w:val="22"/>
        </w:rPr>
      </w:pPr>
      <w:r>
        <w:rPr>
          <w:rFonts w:ascii="Arial" w:hAnsi="Arial" w:cs="Arial"/>
          <w:snapToGrid w:val="0"/>
          <w:sz w:val="22"/>
          <w:szCs w:val="22"/>
        </w:rPr>
        <w:t xml:space="preserve">Acreditar la solvència requerida, en els termes establerts en la clàusula desena d’aquest plec; </w:t>
      </w:r>
    </w:p>
    <w:p w14:paraId="109DAC6F" w14:textId="77777777" w:rsidR="00141243" w:rsidRDefault="00141243">
      <w:pPr>
        <w:pStyle w:val="Pargrafdellista"/>
        <w:ind w:left="502"/>
        <w:contextualSpacing w:val="0"/>
        <w:jc w:val="both"/>
        <w:rPr>
          <w:rFonts w:ascii="Arial" w:hAnsi="Arial" w:cs="Arial"/>
          <w:snapToGrid w:val="0"/>
          <w:sz w:val="22"/>
          <w:szCs w:val="22"/>
        </w:rPr>
      </w:pPr>
    </w:p>
    <w:p w14:paraId="0BECE5F6" w14:textId="77777777" w:rsidR="00141243" w:rsidRDefault="00D2783F">
      <w:pPr>
        <w:pStyle w:val="Pargrafdellista"/>
        <w:numPr>
          <w:ilvl w:val="0"/>
          <w:numId w:val="22"/>
        </w:numPr>
        <w:contextualSpacing w:val="0"/>
        <w:jc w:val="both"/>
        <w:rPr>
          <w:rFonts w:ascii="Arial" w:hAnsi="Arial" w:cs="Arial"/>
          <w:snapToGrid w:val="0"/>
          <w:sz w:val="22"/>
          <w:szCs w:val="22"/>
        </w:rPr>
      </w:pPr>
      <w:r>
        <w:rPr>
          <w:rFonts w:ascii="Arial" w:hAnsi="Arial" w:cs="Arial"/>
          <w:snapToGrid w:val="0"/>
          <w:sz w:val="22"/>
          <w:szCs w:val="22"/>
        </w:rPr>
        <w:t>Tenir l’habilitació empresarial o professional que, si s’escau, sigui exigible per dur a terme la prestació que constitueixi l’objecte del contracte; i</w:t>
      </w:r>
    </w:p>
    <w:p w14:paraId="1A3EBFDC" w14:textId="77777777" w:rsidR="00141243" w:rsidRDefault="00141243">
      <w:pPr>
        <w:pStyle w:val="Pargrafdellista"/>
        <w:ind w:left="502"/>
        <w:contextualSpacing w:val="0"/>
        <w:jc w:val="both"/>
        <w:rPr>
          <w:rFonts w:ascii="Arial" w:hAnsi="Arial" w:cs="Arial"/>
          <w:snapToGrid w:val="0"/>
          <w:sz w:val="22"/>
          <w:szCs w:val="22"/>
        </w:rPr>
      </w:pPr>
    </w:p>
    <w:p w14:paraId="74532091" w14:textId="77777777" w:rsidR="00141243" w:rsidRDefault="00D2783F">
      <w:pPr>
        <w:pStyle w:val="Pargrafdellista"/>
        <w:numPr>
          <w:ilvl w:val="0"/>
          <w:numId w:val="22"/>
        </w:numPr>
        <w:contextualSpacing w:val="0"/>
        <w:jc w:val="both"/>
        <w:rPr>
          <w:rFonts w:ascii="Arial" w:hAnsi="Arial" w:cs="Arial"/>
          <w:snapToGrid w:val="0"/>
          <w:sz w:val="22"/>
          <w:szCs w:val="22"/>
        </w:rPr>
      </w:pPr>
      <w:r>
        <w:rPr>
          <w:rFonts w:ascii="Arial" w:hAnsi="Arial" w:cs="Arial"/>
          <w:snapToGrid w:val="0"/>
          <w:sz w:val="22"/>
          <w:szCs w:val="22"/>
        </w:rPr>
        <w:t xml:space="preserve">A més, quan, per així determinar-ho la normativa aplicable, se li requereixin a l’empresa contractista determinats requisits relatius a la seva organització, destinació dels seus </w:t>
      </w:r>
      <w:r>
        <w:rPr>
          <w:rFonts w:ascii="Arial" w:hAnsi="Arial" w:cs="Arial"/>
          <w:snapToGrid w:val="0"/>
          <w:sz w:val="22"/>
          <w:szCs w:val="22"/>
        </w:rPr>
        <w:lastRenderedPageBreak/>
        <w:t>beneficis, sistema de finançament o altres per poder participar en el procediment d'adjudicació, aquests s’han d’acreditar per les empreses licitadores.</w:t>
      </w:r>
    </w:p>
    <w:p w14:paraId="3415415E" w14:textId="77777777" w:rsidR="00141243" w:rsidRDefault="00141243">
      <w:pPr>
        <w:spacing w:after="0" w:line="240" w:lineRule="auto"/>
        <w:jc w:val="both"/>
        <w:rPr>
          <w:rFonts w:cs="Arial"/>
          <w:lang w:eastAsia="es-ES"/>
        </w:rPr>
      </w:pPr>
    </w:p>
    <w:p w14:paraId="2E79778F" w14:textId="77777777" w:rsidR="00141243" w:rsidRDefault="00D2783F">
      <w:pPr>
        <w:spacing w:after="0" w:line="240" w:lineRule="auto"/>
        <w:jc w:val="both"/>
        <w:rPr>
          <w:rFonts w:cs="Arial"/>
          <w:lang w:eastAsia="es-ES"/>
        </w:rPr>
      </w:pPr>
      <w:r>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04EC7C93" w14:textId="77777777" w:rsidR="00141243" w:rsidRDefault="00141243">
      <w:pPr>
        <w:tabs>
          <w:tab w:val="left" w:pos="0"/>
          <w:tab w:val="left" w:pos="680"/>
          <w:tab w:val="left" w:pos="1473"/>
          <w:tab w:val="left" w:pos="4320"/>
        </w:tabs>
        <w:spacing w:after="0" w:line="240" w:lineRule="auto"/>
        <w:jc w:val="both"/>
        <w:rPr>
          <w:rFonts w:cs="Arial"/>
          <w:b/>
          <w:snapToGrid w:val="0"/>
          <w:lang w:eastAsia="es-ES"/>
        </w:rPr>
      </w:pPr>
    </w:p>
    <w:p w14:paraId="7F73BBC9"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15F80A8E" w14:textId="77777777" w:rsidR="00141243" w:rsidRDefault="00141243">
      <w:pPr>
        <w:tabs>
          <w:tab w:val="left" w:pos="0"/>
          <w:tab w:val="left" w:pos="680"/>
          <w:tab w:val="left" w:pos="1473"/>
          <w:tab w:val="left" w:pos="4320"/>
        </w:tabs>
        <w:spacing w:after="0" w:line="240" w:lineRule="auto"/>
        <w:jc w:val="both"/>
        <w:rPr>
          <w:rFonts w:cs="Arial"/>
          <w:i/>
          <w:snapToGrid w:val="0"/>
          <w:lang w:eastAsia="es-ES"/>
        </w:rPr>
      </w:pPr>
    </w:p>
    <w:p w14:paraId="67B998DD"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 xml:space="preserve">9.2 </w:t>
      </w:r>
      <w:r>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562A47BA"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2F0E8490"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La capacitat d’obrar de les empreses espanyoles persones físiques s’acredita amb la presentació del NIF.</w:t>
      </w:r>
    </w:p>
    <w:p w14:paraId="5B00418E" w14:textId="77777777" w:rsidR="00141243" w:rsidRDefault="00141243">
      <w:pPr>
        <w:spacing w:after="0" w:line="240" w:lineRule="auto"/>
        <w:jc w:val="both"/>
        <w:rPr>
          <w:rFonts w:cs="Arial"/>
          <w:lang w:eastAsia="es-ES"/>
        </w:rPr>
      </w:pPr>
    </w:p>
    <w:p w14:paraId="33DFDC19" w14:textId="77777777" w:rsidR="00141243" w:rsidRDefault="00D2783F">
      <w:pPr>
        <w:spacing w:after="0" w:line="240" w:lineRule="auto"/>
        <w:jc w:val="both"/>
        <w:rPr>
          <w:rFonts w:cs="Arial"/>
          <w:lang w:eastAsia="es-ES"/>
        </w:rPr>
      </w:pPr>
      <w:r>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E0B7A0F" w14:textId="77777777" w:rsidR="00141243" w:rsidRDefault="00141243">
      <w:pPr>
        <w:spacing w:after="0" w:line="240" w:lineRule="auto"/>
        <w:jc w:val="both"/>
        <w:rPr>
          <w:rFonts w:cs="Arial"/>
          <w:lang w:eastAsia="es-ES"/>
        </w:rPr>
      </w:pPr>
    </w:p>
    <w:p w14:paraId="0956562A" w14:textId="77777777" w:rsidR="00141243" w:rsidRDefault="00D2783F">
      <w:pPr>
        <w:spacing w:after="0" w:line="240" w:lineRule="auto"/>
        <w:jc w:val="both"/>
        <w:rPr>
          <w:rFonts w:cs="Arial"/>
          <w:snapToGrid w:val="0"/>
          <w:lang w:eastAsia="es-ES"/>
        </w:rPr>
      </w:pPr>
      <w:r>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o, en cas contrari, l’informe de reciprocitat al que fa referència l’article 80 de la LCSP.</w:t>
      </w:r>
    </w:p>
    <w:p w14:paraId="50342C06" w14:textId="77777777" w:rsidR="00141243" w:rsidRDefault="00141243">
      <w:pPr>
        <w:spacing w:after="0" w:line="240" w:lineRule="auto"/>
        <w:jc w:val="both"/>
        <w:rPr>
          <w:rFonts w:cs="Arial"/>
          <w:snapToGrid w:val="0"/>
          <w:lang w:eastAsia="es-ES"/>
        </w:rPr>
      </w:pPr>
    </w:p>
    <w:p w14:paraId="7C89C6CE" w14:textId="77777777" w:rsidR="00141243" w:rsidRDefault="00D2783F">
      <w:pPr>
        <w:spacing w:after="0" w:line="240" w:lineRule="auto"/>
        <w:jc w:val="both"/>
        <w:rPr>
          <w:rFonts w:cs="Arial"/>
          <w:snapToGrid w:val="0"/>
          <w:lang w:eastAsia="es-ES"/>
        </w:rPr>
      </w:pPr>
      <w:r>
        <w:rPr>
          <w:rFonts w:cs="Arial"/>
          <w:b/>
          <w:snapToGrid w:val="0"/>
          <w:lang w:eastAsia="es-ES"/>
        </w:rPr>
        <w:t>9.3</w:t>
      </w:r>
      <w:r>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4C9CCADD" w14:textId="77777777" w:rsidR="00141243" w:rsidRDefault="00141243">
      <w:pPr>
        <w:spacing w:after="0" w:line="240" w:lineRule="auto"/>
        <w:jc w:val="both"/>
        <w:rPr>
          <w:rFonts w:cs="Arial"/>
          <w:b/>
          <w:snapToGrid w:val="0"/>
          <w:spacing w:val="-3"/>
          <w:lang w:eastAsia="es-ES"/>
        </w:rPr>
      </w:pPr>
    </w:p>
    <w:p w14:paraId="361F6E35" w14:textId="77777777" w:rsidR="00141243" w:rsidRDefault="00D2783F">
      <w:pPr>
        <w:spacing w:after="0" w:line="240" w:lineRule="auto"/>
        <w:jc w:val="both"/>
        <w:rPr>
          <w:rFonts w:cs="Arial"/>
          <w:snapToGrid w:val="0"/>
          <w:spacing w:val="-3"/>
          <w:lang w:eastAsia="es-ES"/>
        </w:rPr>
      </w:pPr>
      <w:r>
        <w:rPr>
          <w:rFonts w:cs="Arial"/>
          <w:b/>
          <w:snapToGrid w:val="0"/>
          <w:spacing w:val="-3"/>
          <w:lang w:eastAsia="es-ES"/>
        </w:rPr>
        <w:t>9.4</w:t>
      </w:r>
      <w:r>
        <w:rPr>
          <w:rFonts w:cs="Arial"/>
          <w:snapToGrid w:val="0"/>
          <w:spacing w:val="-3"/>
          <w:lang w:eastAsia="es-ES"/>
        </w:rPr>
        <w:t xml:space="preserve"> La durada de la UTE ha de coincidir, almenys, amb la del contracte fins a la seva extinció.</w:t>
      </w:r>
    </w:p>
    <w:p w14:paraId="6ED3ACA3" w14:textId="77777777" w:rsidR="00141243" w:rsidRDefault="00141243">
      <w:pPr>
        <w:spacing w:after="0" w:line="240" w:lineRule="auto"/>
        <w:jc w:val="both"/>
        <w:rPr>
          <w:rFonts w:cs="Arial"/>
          <w:b/>
          <w:snapToGrid w:val="0"/>
          <w:spacing w:val="-3"/>
          <w:lang w:eastAsia="es-ES"/>
        </w:rPr>
      </w:pPr>
    </w:p>
    <w:p w14:paraId="4992CAB2" w14:textId="77777777" w:rsidR="00141243" w:rsidRDefault="00D2783F">
      <w:pPr>
        <w:spacing w:after="0" w:line="240" w:lineRule="auto"/>
        <w:jc w:val="both"/>
        <w:rPr>
          <w:rFonts w:cs="Arial"/>
          <w:i/>
          <w:snapToGrid w:val="0"/>
          <w:spacing w:val="-3"/>
          <w:lang w:eastAsia="es-ES"/>
        </w:rPr>
      </w:pPr>
      <w:r>
        <w:rPr>
          <w:rFonts w:cs="Arial"/>
          <w:b/>
          <w:snapToGrid w:val="0"/>
          <w:spacing w:val="-3"/>
          <w:lang w:eastAsia="es-ES"/>
        </w:rPr>
        <w:t>9.5</w:t>
      </w:r>
      <w:r>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w:t>
      </w:r>
      <w:r>
        <w:rPr>
          <w:rFonts w:cs="Arial"/>
          <w:snapToGrid w:val="0"/>
          <w:spacing w:val="-3"/>
          <w:lang w:eastAsia="es-ES"/>
        </w:rPr>
        <w:lastRenderedPageBreak/>
        <w:t xml:space="preserve">Plataforma de Serveis de Contractació Pública de la Generalitat, que es troba dins l’apartat “Perfil del licitador”. </w:t>
      </w:r>
    </w:p>
    <w:p w14:paraId="1F76F4A5" w14:textId="77777777" w:rsidR="00141243" w:rsidRDefault="00141243">
      <w:pPr>
        <w:spacing w:after="0" w:line="240" w:lineRule="auto"/>
        <w:jc w:val="both"/>
        <w:rPr>
          <w:rFonts w:cs="Arial"/>
          <w:snapToGrid w:val="0"/>
          <w:color w:val="FF0000"/>
          <w:spacing w:val="-3"/>
          <w:lang w:eastAsia="es-ES"/>
        </w:rPr>
      </w:pPr>
    </w:p>
    <w:p w14:paraId="31941996" w14:textId="77777777" w:rsidR="00141243" w:rsidRDefault="00D2783F">
      <w:pPr>
        <w:spacing w:after="0" w:line="240" w:lineRule="auto"/>
        <w:jc w:val="both"/>
        <w:rPr>
          <w:rFonts w:cs="Arial"/>
          <w:snapToGrid w:val="0"/>
          <w:spacing w:val="-3"/>
          <w:lang w:eastAsia="es-ES"/>
        </w:rPr>
      </w:pPr>
      <w:r>
        <w:rPr>
          <w:rFonts w:cs="Arial"/>
          <w:b/>
          <w:snapToGrid w:val="0"/>
          <w:spacing w:val="-3"/>
          <w:lang w:eastAsia="es-ES"/>
        </w:rPr>
        <w:t>9.6</w:t>
      </w:r>
      <w:r>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19A65973" w14:textId="77777777" w:rsidR="00141243" w:rsidRDefault="00141243">
      <w:pPr>
        <w:spacing w:after="0" w:line="240" w:lineRule="auto"/>
        <w:jc w:val="both"/>
        <w:rPr>
          <w:rFonts w:cs="Arial"/>
          <w:i/>
          <w:snapToGrid w:val="0"/>
          <w:spacing w:val="-3"/>
          <w:lang w:eastAsia="es-ES"/>
        </w:rPr>
      </w:pPr>
    </w:p>
    <w:p w14:paraId="1DC24EF8" w14:textId="77777777" w:rsidR="00141243" w:rsidRDefault="00D2783F">
      <w:pPr>
        <w:pStyle w:val="Ttol2"/>
        <w:spacing w:before="0" w:after="0"/>
        <w:jc w:val="both"/>
        <w:rPr>
          <w:rFonts w:ascii="Arial" w:hAnsi="Arial" w:cs="Arial"/>
          <w:i w:val="0"/>
          <w:snapToGrid w:val="0"/>
          <w:sz w:val="22"/>
          <w:szCs w:val="22"/>
        </w:rPr>
      </w:pPr>
      <w:bookmarkStart w:id="12" w:name="_Toc103287854"/>
      <w:r>
        <w:rPr>
          <w:rFonts w:ascii="Arial" w:hAnsi="Arial" w:cs="Arial"/>
          <w:i w:val="0"/>
          <w:snapToGrid w:val="0"/>
          <w:sz w:val="22"/>
          <w:szCs w:val="22"/>
        </w:rPr>
        <w:t>Desena. Solvència de les empreses licitadores</w:t>
      </w:r>
      <w:bookmarkEnd w:id="12"/>
    </w:p>
    <w:p w14:paraId="425C50CB" w14:textId="77777777" w:rsidR="00141243" w:rsidRDefault="00141243">
      <w:pPr>
        <w:spacing w:after="0" w:line="240" w:lineRule="auto"/>
        <w:jc w:val="both"/>
        <w:rPr>
          <w:rFonts w:cs="Arial"/>
          <w:b/>
          <w:snapToGrid w:val="0"/>
          <w:lang w:eastAsia="es-ES"/>
        </w:rPr>
      </w:pPr>
    </w:p>
    <w:p w14:paraId="6A944746" w14:textId="77777777" w:rsidR="00141243" w:rsidRDefault="00D2783F">
      <w:pPr>
        <w:spacing w:after="0" w:line="240" w:lineRule="auto"/>
        <w:jc w:val="both"/>
        <w:rPr>
          <w:rFonts w:cs="Arial"/>
          <w:lang w:eastAsia="es-ES"/>
        </w:rPr>
      </w:pPr>
      <w:r>
        <w:rPr>
          <w:rFonts w:cs="Arial"/>
          <w:b/>
          <w:lang w:eastAsia="es-ES"/>
        </w:rPr>
        <w:t xml:space="preserve">10.1 </w:t>
      </w:r>
      <w:r>
        <w:rPr>
          <w:rFonts w:cs="Arial"/>
          <w:lang w:eastAsia="es-ES"/>
        </w:rPr>
        <w:t xml:space="preserve">Les empreses han d’acreditar que compleixen els requisits mínims de solvència que es detallen en </w:t>
      </w:r>
      <w:r>
        <w:rPr>
          <w:rFonts w:cs="Arial"/>
          <w:b/>
          <w:lang w:eastAsia="es-ES"/>
        </w:rPr>
        <w:t>l’apartat G.1 del quadre de característiques</w:t>
      </w:r>
      <w:r>
        <w:rPr>
          <w:rFonts w:cs="Arial"/>
          <w:lang w:eastAsia="es-ES"/>
        </w:rPr>
        <w:t xml:space="preserve"> a través dels mitjans d’acreditació que es relacionen en aquest mateix apartat o bé alternativament mitjançant la classificació equivalent a aquesta solvència, que s’assenyala en </w:t>
      </w:r>
      <w:r>
        <w:rPr>
          <w:rFonts w:cs="Arial"/>
          <w:b/>
          <w:lang w:eastAsia="es-ES"/>
        </w:rPr>
        <w:t>l’apartat G.2 del mateix quadre de característiques</w:t>
      </w:r>
      <w:r>
        <w:rPr>
          <w:rFonts w:cs="Arial"/>
          <w:lang w:eastAsia="es-ES"/>
        </w:rPr>
        <w:t>. Quan aquests mitjans superin els mínims fixats als articles 87.3 i 90.2 de la LCSP, estaran justificats a l’expedient a través de l’informe corresponent.</w:t>
      </w:r>
    </w:p>
    <w:p w14:paraId="557F25DD" w14:textId="77777777" w:rsidR="00141243" w:rsidRDefault="00141243">
      <w:pPr>
        <w:spacing w:after="0" w:line="240" w:lineRule="auto"/>
        <w:jc w:val="both"/>
        <w:rPr>
          <w:rFonts w:cs="Arial"/>
          <w:lang w:eastAsia="es-ES"/>
        </w:rPr>
      </w:pPr>
    </w:p>
    <w:p w14:paraId="09DC7C89" w14:textId="77777777" w:rsidR="00141243" w:rsidRDefault="00D2783F">
      <w:pPr>
        <w:spacing w:after="0" w:line="240" w:lineRule="auto"/>
        <w:jc w:val="both"/>
        <w:rPr>
          <w:rFonts w:cs="Arial"/>
          <w:lang w:eastAsia="es-ES"/>
        </w:rPr>
      </w:pPr>
      <w:r>
        <w:rPr>
          <w:rFonts w:cs="Arial"/>
          <w:lang w:eastAsia="es-ES"/>
        </w:rPr>
        <w:t>A les empreses que, per una raó vàlida, no estiguin en condicions de presentar les referències sol·licitades en l’</w:t>
      </w:r>
      <w:r>
        <w:rPr>
          <w:rFonts w:cs="Arial"/>
          <w:b/>
          <w:lang w:eastAsia="es-ES"/>
        </w:rPr>
        <w:t xml:space="preserve">apartat G del quadre de característiques </w:t>
      </w:r>
      <w:r>
        <w:rPr>
          <w:rFonts w:cs="Arial"/>
          <w:lang w:eastAsia="es-ES"/>
        </w:rPr>
        <w:t xml:space="preserve">per acreditar la seva solvència econòmica i financera, se les autoritzarà a acreditar-la per mitjà de qualsevol altre document que l’òrgan de contractació consideri apropiat. </w:t>
      </w:r>
    </w:p>
    <w:p w14:paraId="6AA240CD" w14:textId="77777777" w:rsidR="00141243" w:rsidRDefault="00141243">
      <w:pPr>
        <w:spacing w:after="0" w:line="240" w:lineRule="auto"/>
        <w:jc w:val="both"/>
        <w:rPr>
          <w:rFonts w:cs="Arial"/>
          <w:lang w:eastAsia="es-ES"/>
        </w:rPr>
      </w:pPr>
    </w:p>
    <w:p w14:paraId="6D9CD8AE" w14:textId="77777777" w:rsidR="00141243" w:rsidRDefault="00D2783F">
      <w:pPr>
        <w:spacing w:after="0" w:line="240" w:lineRule="auto"/>
        <w:jc w:val="both"/>
        <w:rPr>
          <w:rFonts w:cs="Arial"/>
          <w:lang w:eastAsia="es-ES"/>
        </w:rPr>
      </w:pPr>
      <w:r>
        <w:rPr>
          <w:rFonts w:cs="Arial"/>
          <w:b/>
          <w:lang w:eastAsia="es-ES"/>
        </w:rPr>
        <w:t>10.2</w:t>
      </w:r>
      <w:r>
        <w:rPr>
          <w:rFonts w:cs="Arial"/>
          <w:lang w:eastAsia="es-ES"/>
        </w:rPr>
        <w:t xml:space="preserve"> Les empreses licitadores s’han de comprometre a dedicar o adscriure a l’execució del contracte els mitjans personals o materials suficients que s’indiquen en l’</w:t>
      </w:r>
      <w:r>
        <w:rPr>
          <w:rFonts w:cs="Arial"/>
          <w:b/>
          <w:lang w:eastAsia="es-ES"/>
        </w:rPr>
        <w:t>apartat G.3 del quadre de característiques</w:t>
      </w:r>
      <w:r>
        <w:rPr>
          <w:rFonts w:cs="Arial"/>
          <w:lang w:eastAsia="es-ES"/>
        </w:rPr>
        <w:t xml:space="preserve">. </w:t>
      </w:r>
    </w:p>
    <w:p w14:paraId="35316DBE" w14:textId="77777777" w:rsidR="00141243" w:rsidRDefault="00141243">
      <w:pPr>
        <w:spacing w:after="0" w:line="240" w:lineRule="auto"/>
        <w:jc w:val="both"/>
        <w:rPr>
          <w:rFonts w:cs="Arial"/>
          <w:b/>
          <w:lang w:eastAsia="es-ES"/>
        </w:rPr>
      </w:pPr>
    </w:p>
    <w:p w14:paraId="444BE678" w14:textId="77777777" w:rsidR="00141243" w:rsidRDefault="00D2783F">
      <w:pPr>
        <w:spacing w:after="0" w:line="240" w:lineRule="auto"/>
        <w:jc w:val="both"/>
        <w:rPr>
          <w:rFonts w:cs="Arial"/>
          <w:lang w:eastAsia="es-ES"/>
        </w:rPr>
      </w:pPr>
      <w:r>
        <w:rPr>
          <w:rFonts w:cs="Arial"/>
          <w:b/>
          <w:lang w:eastAsia="es-ES"/>
        </w:rPr>
        <w:t xml:space="preserve">10.3 </w:t>
      </w:r>
      <w:r>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2ED55845" w14:textId="77777777" w:rsidR="00141243" w:rsidRDefault="00141243">
      <w:pPr>
        <w:spacing w:after="0" w:line="240" w:lineRule="auto"/>
        <w:jc w:val="both"/>
        <w:rPr>
          <w:rFonts w:cs="Arial"/>
          <w:lang w:eastAsia="es-ES"/>
        </w:rPr>
      </w:pPr>
    </w:p>
    <w:p w14:paraId="49A81E44" w14:textId="77777777" w:rsidR="00141243" w:rsidRDefault="00D2783F">
      <w:pPr>
        <w:spacing w:after="0" w:line="240" w:lineRule="auto"/>
        <w:jc w:val="both"/>
        <w:rPr>
          <w:rFonts w:cs="Arial"/>
          <w:lang w:eastAsia="es-ES"/>
        </w:rPr>
      </w:pPr>
      <w:r>
        <w:rPr>
          <w:rFonts w:cs="Arial"/>
          <w:lang w:eastAsia="es-ES"/>
        </w:rPr>
        <w:t>En les mateixes condicions, les UTE poden recórrer a les capacitats dels participants en la unió o d'altres entitats.</w:t>
      </w:r>
    </w:p>
    <w:p w14:paraId="519DF051" w14:textId="77777777" w:rsidR="00141243" w:rsidRDefault="00141243">
      <w:pPr>
        <w:spacing w:after="0" w:line="240" w:lineRule="auto"/>
        <w:jc w:val="both"/>
        <w:rPr>
          <w:rFonts w:cs="Arial"/>
          <w:lang w:eastAsia="es-ES"/>
        </w:rPr>
      </w:pPr>
    </w:p>
    <w:p w14:paraId="3319368F" w14:textId="77777777" w:rsidR="00141243" w:rsidRDefault="00D2783F">
      <w:pPr>
        <w:spacing w:after="0" w:line="240" w:lineRule="auto"/>
        <w:jc w:val="both"/>
        <w:rPr>
          <w:rFonts w:cs="Arial"/>
          <w:lang w:eastAsia="es-ES"/>
        </w:rPr>
      </w:pPr>
      <w:r>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694ECB56" w14:textId="77777777" w:rsidR="00141243" w:rsidRDefault="00141243">
      <w:pPr>
        <w:spacing w:after="0" w:line="240" w:lineRule="auto"/>
        <w:jc w:val="both"/>
        <w:rPr>
          <w:rFonts w:cs="Arial"/>
          <w:lang w:eastAsia="es-ES"/>
        </w:rPr>
      </w:pPr>
    </w:p>
    <w:p w14:paraId="0EDB95B6" w14:textId="77777777" w:rsidR="00141243" w:rsidRDefault="00D2783F">
      <w:pPr>
        <w:spacing w:after="0" w:line="240" w:lineRule="auto"/>
        <w:jc w:val="both"/>
        <w:rPr>
          <w:rFonts w:cs="Arial"/>
          <w:lang w:eastAsia="es-ES"/>
        </w:rPr>
      </w:pPr>
      <w:r>
        <w:rPr>
          <w:rFonts w:cs="Arial"/>
          <w:lang w:eastAsia="es-ES"/>
        </w:rPr>
        <w:t xml:space="preserve">Així mateix en el cas de serveis o treballs de </w:t>
      </w:r>
      <w:proofErr w:type="spellStart"/>
      <w:r>
        <w:rPr>
          <w:rFonts w:cs="Arial"/>
          <w:lang w:eastAsia="es-ES"/>
        </w:rPr>
        <w:t>col.locació</w:t>
      </w:r>
      <w:proofErr w:type="spellEnd"/>
      <w:r>
        <w:rPr>
          <w:rFonts w:cs="Arial"/>
          <w:lang w:eastAsia="es-ES"/>
        </w:rPr>
        <w:t xml:space="preserve"> o </w:t>
      </w:r>
      <w:proofErr w:type="spellStart"/>
      <w:r>
        <w:rPr>
          <w:rFonts w:cs="Arial"/>
          <w:lang w:eastAsia="es-ES"/>
        </w:rPr>
        <w:t>instal.lació</w:t>
      </w:r>
      <w:proofErr w:type="spellEnd"/>
      <w:r>
        <w:rPr>
          <w:rFonts w:cs="Arial"/>
          <w:lang w:eastAsia="es-ES"/>
        </w:rPr>
        <w:t xml:space="preserve"> en el context d’un contracte de subministrament,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14:paraId="190B1713" w14:textId="77777777" w:rsidR="00141243" w:rsidRDefault="00141243">
      <w:pPr>
        <w:spacing w:after="0" w:line="240" w:lineRule="auto"/>
        <w:jc w:val="both"/>
        <w:rPr>
          <w:rFonts w:cs="Arial"/>
          <w:lang w:eastAsia="es-ES"/>
        </w:rPr>
      </w:pPr>
    </w:p>
    <w:p w14:paraId="5980F0F8" w14:textId="77777777" w:rsidR="00141243" w:rsidRDefault="00D2783F">
      <w:pPr>
        <w:spacing w:after="0" w:line="240" w:lineRule="auto"/>
        <w:jc w:val="both"/>
        <w:rPr>
          <w:rFonts w:cs="Arial"/>
          <w:lang w:eastAsia="es-ES"/>
        </w:rPr>
      </w:pPr>
      <w:r>
        <w:rPr>
          <w:rFonts w:cs="Arial"/>
          <w:b/>
          <w:lang w:eastAsia="es-ES"/>
        </w:rPr>
        <w:t xml:space="preserve">10.4 </w:t>
      </w:r>
      <w:r>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42A9355B" w14:textId="77777777" w:rsidR="00141243" w:rsidRDefault="00141243">
      <w:pPr>
        <w:spacing w:after="0" w:line="240" w:lineRule="auto"/>
        <w:jc w:val="both"/>
        <w:rPr>
          <w:rFonts w:cs="Arial"/>
          <w:lang w:eastAsia="es-ES"/>
        </w:rPr>
      </w:pPr>
    </w:p>
    <w:p w14:paraId="7070C709" w14:textId="77777777" w:rsidR="00141243" w:rsidRDefault="00D2783F">
      <w:pPr>
        <w:spacing w:after="0" w:line="240" w:lineRule="auto"/>
        <w:jc w:val="both"/>
        <w:rPr>
          <w:rFonts w:cs="Arial"/>
          <w:lang w:eastAsia="es-ES"/>
        </w:rPr>
      </w:pPr>
      <w:r>
        <w:rPr>
          <w:rFonts w:cs="Arial"/>
          <w:b/>
          <w:lang w:eastAsia="es-ES"/>
        </w:rPr>
        <w:lastRenderedPageBreak/>
        <w:t xml:space="preserve">10.5 </w:t>
      </w:r>
      <w:r>
        <w:rPr>
          <w:rFonts w:cs="Arial"/>
          <w:lang w:eastAsia="es-ES"/>
        </w:rPr>
        <w:t>En les UTE, totes les empreses que en formen part han d’acreditar la seva solvència, en els termes indicats en l’</w:t>
      </w:r>
      <w:r>
        <w:rPr>
          <w:rFonts w:cs="Arial"/>
          <w:b/>
          <w:lang w:eastAsia="es-ES"/>
        </w:rPr>
        <w:t>apartat G.1 del quadre de característiques.</w:t>
      </w:r>
      <w:r>
        <w:rPr>
          <w:rFonts w:cs="Arial"/>
          <w:lang w:eastAsia="es-ES"/>
        </w:rPr>
        <w:t xml:space="preserve"> Per tal de determinar la solvència de la unió temporal, s’acumula l’acreditada per cadascuna de les seves integrants. </w:t>
      </w:r>
    </w:p>
    <w:p w14:paraId="3190A273" w14:textId="77777777" w:rsidR="00141243" w:rsidRDefault="00141243">
      <w:pPr>
        <w:spacing w:after="0" w:line="240" w:lineRule="auto"/>
        <w:jc w:val="both"/>
        <w:rPr>
          <w:rFonts w:cs="Arial"/>
          <w:b/>
          <w:lang w:eastAsia="es-ES"/>
        </w:rPr>
      </w:pPr>
    </w:p>
    <w:p w14:paraId="14B4EB20" w14:textId="77777777" w:rsidR="00141243" w:rsidRDefault="00D2783F">
      <w:pPr>
        <w:pStyle w:val="Ttol1"/>
        <w:rPr>
          <w:rFonts w:cs="Arial"/>
          <w:sz w:val="22"/>
          <w:szCs w:val="22"/>
        </w:rPr>
      </w:pPr>
      <w:bookmarkStart w:id="13" w:name="_Toc103287855"/>
      <w:r>
        <w:rPr>
          <w:rFonts w:cs="Arial"/>
          <w:sz w:val="22"/>
          <w:szCs w:val="22"/>
        </w:rPr>
        <w:t>II. DISPOSICIONS RELATIVES A LA LICITACIÓ, L‘ADJUDICACIÓ I LA FORMALITZACIÓ DEL CONTRACTE</w:t>
      </w:r>
      <w:bookmarkEnd w:id="13"/>
    </w:p>
    <w:p w14:paraId="7BACD9D4" w14:textId="77777777" w:rsidR="00141243" w:rsidRDefault="00141243">
      <w:pPr>
        <w:spacing w:after="0" w:line="240" w:lineRule="auto"/>
        <w:jc w:val="both"/>
        <w:rPr>
          <w:rFonts w:cs="Arial"/>
          <w:b/>
          <w:lang w:eastAsia="es-ES"/>
        </w:rPr>
      </w:pPr>
    </w:p>
    <w:p w14:paraId="312D847D" w14:textId="77777777" w:rsidR="00141243" w:rsidRDefault="00D2783F">
      <w:pPr>
        <w:pStyle w:val="Ttol2"/>
        <w:spacing w:before="0" w:after="0"/>
        <w:jc w:val="both"/>
        <w:rPr>
          <w:rFonts w:ascii="Arial" w:hAnsi="Arial" w:cs="Arial"/>
          <w:b w:val="0"/>
          <w:i w:val="0"/>
          <w:sz w:val="22"/>
          <w:szCs w:val="22"/>
        </w:rPr>
      </w:pPr>
      <w:bookmarkStart w:id="14" w:name="_Toc103287856"/>
      <w:r>
        <w:rPr>
          <w:rFonts w:ascii="Arial" w:hAnsi="Arial" w:cs="Arial"/>
          <w:i w:val="0"/>
          <w:sz w:val="22"/>
          <w:szCs w:val="22"/>
        </w:rPr>
        <w:t>Onzena. Procediment d’adjudicació i tramitació de l’expedient</w:t>
      </w:r>
      <w:bookmarkEnd w:id="14"/>
    </w:p>
    <w:p w14:paraId="3A408D98" w14:textId="77777777" w:rsidR="00141243" w:rsidRDefault="00141243">
      <w:pPr>
        <w:spacing w:after="0" w:line="240" w:lineRule="auto"/>
        <w:rPr>
          <w:rFonts w:cs="Arial"/>
          <w:snapToGrid w:val="0"/>
          <w:lang w:eastAsia="es-ES"/>
        </w:rPr>
      </w:pPr>
    </w:p>
    <w:p w14:paraId="5984E66B" w14:textId="77777777" w:rsidR="00141243" w:rsidRDefault="00D2783F">
      <w:pPr>
        <w:pStyle w:val="CM25"/>
        <w:spacing w:after="0"/>
        <w:jc w:val="both"/>
        <w:rPr>
          <w:sz w:val="22"/>
          <w:szCs w:val="22"/>
        </w:rPr>
      </w:pPr>
      <w:r>
        <w:rPr>
          <w:sz w:val="22"/>
          <w:szCs w:val="22"/>
        </w:rPr>
        <w:t>Aquest contracte s’adjudica per procediment negociat sense publicitat, d’acord amb allò previst a la LCSP, amb caràcter general, per a tot tipus de procediments i, específicament pel procediment negociat sense publicitat, als articles 166, 168, 169, 170 i 171 de la LCSP.</w:t>
      </w:r>
    </w:p>
    <w:p w14:paraId="5A888DC8" w14:textId="77777777" w:rsidR="00141243" w:rsidRDefault="00141243">
      <w:pPr>
        <w:pStyle w:val="Default"/>
      </w:pPr>
    </w:p>
    <w:p w14:paraId="43B4159C" w14:textId="77777777" w:rsidR="00141243" w:rsidRDefault="00D2783F">
      <w:pPr>
        <w:pStyle w:val="Default"/>
        <w:rPr>
          <w:rFonts w:cs="Times New Roman"/>
          <w:color w:val="auto"/>
          <w:sz w:val="22"/>
          <w:szCs w:val="22"/>
        </w:rPr>
      </w:pPr>
      <w:r>
        <w:rPr>
          <w:rFonts w:cs="Times New Roman"/>
          <w:color w:val="auto"/>
          <w:sz w:val="22"/>
          <w:szCs w:val="22"/>
        </w:rPr>
        <w:t xml:space="preserve">El supòsit concret que justifica la contractació del  procediment negociat sense publicitat és l’establert a </w:t>
      </w:r>
      <w:r>
        <w:rPr>
          <w:rFonts w:cs="Times New Roman"/>
          <w:b/>
          <w:color w:val="auto"/>
          <w:sz w:val="22"/>
          <w:szCs w:val="22"/>
        </w:rPr>
        <w:t>l’apartat F.2 del quadre de característiques.</w:t>
      </w:r>
    </w:p>
    <w:p w14:paraId="6EADE759" w14:textId="77777777" w:rsidR="00141243" w:rsidRDefault="00141243">
      <w:pPr>
        <w:pStyle w:val="Default"/>
        <w:rPr>
          <w:rFonts w:cs="Times New Roman"/>
          <w:color w:val="auto"/>
          <w:sz w:val="22"/>
          <w:szCs w:val="22"/>
        </w:rPr>
      </w:pPr>
    </w:p>
    <w:p w14:paraId="20912DD5" w14:textId="77777777" w:rsidR="00141243" w:rsidRDefault="00D2783F">
      <w:pPr>
        <w:pStyle w:val="CM25"/>
        <w:spacing w:after="0"/>
        <w:jc w:val="both"/>
        <w:rPr>
          <w:rFonts w:cs="Arial"/>
          <w:sz w:val="22"/>
          <w:szCs w:val="22"/>
        </w:rPr>
      </w:pPr>
      <w:r>
        <w:rPr>
          <w:rFonts w:cs="Arial"/>
          <w:sz w:val="22"/>
          <w:szCs w:val="22"/>
        </w:rPr>
        <w:t xml:space="preserve">Sempre que sigui possible, l’òrgan de contractació convidarà almenys a tres empreses capacitades per executar el contracte amb les quals negociarà els aspectes tècnics i econòmics indicats en el present plec. </w:t>
      </w:r>
    </w:p>
    <w:p w14:paraId="7C97F873" w14:textId="77777777" w:rsidR="00141243" w:rsidRDefault="00141243">
      <w:pPr>
        <w:pStyle w:val="Default"/>
      </w:pPr>
    </w:p>
    <w:p w14:paraId="6D235D32" w14:textId="77777777" w:rsidR="00141243" w:rsidRDefault="00D2783F">
      <w:pPr>
        <w:tabs>
          <w:tab w:val="left" w:pos="0"/>
        </w:tabs>
        <w:suppressAutoHyphens/>
        <w:jc w:val="both"/>
        <w:rPr>
          <w:rFonts w:cs="Arial"/>
          <w:b/>
        </w:rPr>
      </w:pPr>
      <w:r>
        <w:rPr>
          <w:rFonts w:cs="Arial"/>
        </w:rPr>
        <w:t xml:space="preserve">Quan, de conformitat amb l’article 19 i següents LCSP, el contracte estigui subjecte a regulació harmonitzada així s’indicarà en </w:t>
      </w:r>
      <w:r>
        <w:rPr>
          <w:rFonts w:cs="Arial"/>
          <w:b/>
        </w:rPr>
        <w:t>l’apartat B.2 del quadre de característiques.</w:t>
      </w:r>
    </w:p>
    <w:p w14:paraId="00BB261A" w14:textId="77777777" w:rsidR="00141243" w:rsidRDefault="00D2783F">
      <w:pPr>
        <w:pStyle w:val="CM25"/>
        <w:spacing w:after="0"/>
        <w:jc w:val="both"/>
        <w:rPr>
          <w:rFonts w:cs="Arial"/>
          <w:b/>
          <w:bCs/>
          <w:sz w:val="22"/>
          <w:szCs w:val="22"/>
        </w:rPr>
      </w:pPr>
      <w:r>
        <w:rPr>
          <w:rFonts w:cs="Arial"/>
          <w:sz w:val="22"/>
          <w:szCs w:val="22"/>
        </w:rPr>
        <w:t xml:space="preserve">La tramitació que d’acord amb els articles 116 a 120 LCSP es segueixi per a l’expedient, és la que es disposa a </w:t>
      </w:r>
      <w:r>
        <w:rPr>
          <w:rFonts w:cs="Arial"/>
          <w:b/>
          <w:bCs/>
          <w:sz w:val="22"/>
          <w:szCs w:val="22"/>
        </w:rPr>
        <w:t>l’apartat E del quadre de característiques.</w:t>
      </w:r>
    </w:p>
    <w:p w14:paraId="26B16C51" w14:textId="77777777" w:rsidR="00141243" w:rsidRDefault="00141243">
      <w:pPr>
        <w:pStyle w:val="Default"/>
        <w:rPr>
          <w:color w:val="auto"/>
          <w:sz w:val="22"/>
          <w:szCs w:val="22"/>
        </w:rPr>
      </w:pPr>
    </w:p>
    <w:p w14:paraId="7F953418" w14:textId="77777777" w:rsidR="00141243" w:rsidRDefault="00D2783F">
      <w:pPr>
        <w:spacing w:after="0" w:line="240" w:lineRule="auto"/>
        <w:jc w:val="both"/>
        <w:rPr>
          <w:rFonts w:cs="Arial"/>
        </w:rPr>
      </w:pPr>
      <w:r>
        <w:rPr>
          <w:rFonts w:cs="Arial"/>
        </w:rPr>
        <w:t xml:space="preserve">L'òrgan de contractació, d'acord amb el que estableix l'article 150 LCSP, adjudicarà el servei  objecte d'aquest contracte al licitador que, en el seu conjunt, faci la proposició més avantatjosa, segons els criteris que s’assenyalen en </w:t>
      </w:r>
      <w:r>
        <w:rPr>
          <w:rFonts w:cs="Arial"/>
          <w:b/>
        </w:rPr>
        <w:t>l’apartat H.1 del quadre de característiques</w:t>
      </w:r>
      <w:r>
        <w:rPr>
          <w:rFonts w:cs="Arial"/>
        </w:rPr>
        <w:t xml:space="preserve">, i en base a la ponderació que se’ls atribueixi, sens perjudici de la facultat de declarar-lo desert, quan no hi hagi cap oferta que sigui admissible d’acord amb els criteris que figuren al plec. </w:t>
      </w:r>
    </w:p>
    <w:p w14:paraId="19FC6BCD" w14:textId="77777777" w:rsidR="00141243" w:rsidRDefault="00141243">
      <w:pPr>
        <w:spacing w:after="0" w:line="240" w:lineRule="auto"/>
        <w:jc w:val="both"/>
        <w:rPr>
          <w:rFonts w:cs="Arial"/>
        </w:rPr>
      </w:pPr>
    </w:p>
    <w:p w14:paraId="03C06913" w14:textId="77777777" w:rsidR="00141243" w:rsidRDefault="00D2783F">
      <w:pPr>
        <w:spacing w:after="0" w:line="240" w:lineRule="auto"/>
        <w:jc w:val="both"/>
        <w:rPr>
          <w:rFonts w:cs="Arial"/>
          <w:bCs/>
        </w:rPr>
      </w:pPr>
      <w:r>
        <w:rPr>
          <w:rFonts w:cs="Arial"/>
          <w:bCs/>
        </w:rPr>
        <w:t xml:space="preserve">Correspon a l’òrgan de contractació, per raons d’interès públic degudament justificades, renunciar a celebrar el contracte abans de l’adjudicació. També podrà desistir del procediment abans de l’adjudicació quan s’adverteixi una infracció no esmenable de les normes de preparació del contracte o de les reguladores del procediment d’adjudicació. </w:t>
      </w:r>
    </w:p>
    <w:p w14:paraId="078BA9F7" w14:textId="77777777" w:rsidR="00141243" w:rsidRDefault="00141243">
      <w:pPr>
        <w:spacing w:after="0" w:line="240" w:lineRule="auto"/>
        <w:jc w:val="both"/>
        <w:rPr>
          <w:rFonts w:cs="Arial"/>
        </w:rPr>
      </w:pPr>
    </w:p>
    <w:p w14:paraId="140414B7" w14:textId="77777777" w:rsidR="00141243" w:rsidRDefault="00D2783F">
      <w:pPr>
        <w:pStyle w:val="Ttol2"/>
        <w:spacing w:before="0" w:after="0"/>
        <w:jc w:val="both"/>
        <w:rPr>
          <w:rFonts w:ascii="Arial" w:hAnsi="Arial" w:cs="Arial"/>
          <w:i w:val="0"/>
          <w:sz w:val="22"/>
          <w:szCs w:val="22"/>
        </w:rPr>
      </w:pPr>
      <w:bookmarkStart w:id="15" w:name="_Toc103287857"/>
      <w:r>
        <w:rPr>
          <w:rFonts w:ascii="Arial" w:hAnsi="Arial" w:cs="Arial"/>
          <w:i w:val="0"/>
          <w:sz w:val="22"/>
          <w:szCs w:val="22"/>
        </w:rPr>
        <w:t>Dotzena.- Presentació de documentació i de proposicions</w:t>
      </w:r>
      <w:bookmarkEnd w:id="15"/>
    </w:p>
    <w:p w14:paraId="7B9B7BDB" w14:textId="77777777" w:rsidR="00141243" w:rsidRDefault="00141243">
      <w:pPr>
        <w:spacing w:after="0" w:line="240" w:lineRule="auto"/>
        <w:jc w:val="both"/>
        <w:rPr>
          <w:rFonts w:cs="Arial"/>
          <w:b/>
          <w:lang w:eastAsia="es-ES"/>
        </w:rPr>
      </w:pPr>
    </w:p>
    <w:p w14:paraId="16EB766C" w14:textId="77777777" w:rsidR="00141243" w:rsidRDefault="00D2783F">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 xml:space="preserve">12.1 </w:t>
      </w:r>
      <w:r>
        <w:rPr>
          <w:rFonts w:cs="Arial"/>
          <w:snapToGrid w:val="0"/>
          <w:lang w:eastAsia="es-ES"/>
        </w:rPr>
        <w:t xml:space="preserve">Les empreses poden presentar oferta al nombre de lots que s’indica en </w:t>
      </w:r>
      <w:r>
        <w:rPr>
          <w:rFonts w:cs="Arial"/>
          <w:b/>
          <w:snapToGrid w:val="0"/>
          <w:lang w:eastAsia="es-ES"/>
        </w:rPr>
        <w:t>l’apartat A del quadre de característiques.</w:t>
      </w:r>
    </w:p>
    <w:p w14:paraId="622ADC6F" w14:textId="77777777" w:rsidR="00141243" w:rsidRDefault="00141243">
      <w:pPr>
        <w:tabs>
          <w:tab w:val="left" w:pos="0"/>
          <w:tab w:val="left" w:pos="680"/>
          <w:tab w:val="left" w:pos="1473"/>
          <w:tab w:val="left" w:pos="4320"/>
        </w:tabs>
        <w:spacing w:after="0" w:line="240" w:lineRule="auto"/>
        <w:jc w:val="both"/>
        <w:rPr>
          <w:rFonts w:cs="Arial"/>
          <w:b/>
          <w:snapToGrid w:val="0"/>
          <w:highlight w:val="green"/>
          <w:lang w:eastAsia="es-ES"/>
        </w:rPr>
      </w:pPr>
    </w:p>
    <w:p w14:paraId="215767F1" w14:textId="77777777" w:rsidR="00141243" w:rsidRDefault="00D2783F">
      <w:pPr>
        <w:tabs>
          <w:tab w:val="left" w:pos="0"/>
          <w:tab w:val="left" w:pos="680"/>
          <w:tab w:val="left" w:pos="1473"/>
          <w:tab w:val="left" w:pos="4320"/>
        </w:tabs>
        <w:spacing w:after="0" w:line="240" w:lineRule="auto"/>
        <w:jc w:val="both"/>
        <w:rPr>
          <w:rStyle w:val="Enlla"/>
          <w:rFonts w:cs="Arial"/>
          <w:bCs/>
          <w:color w:val="auto"/>
        </w:rPr>
      </w:pPr>
      <w:r>
        <w:rPr>
          <w:rFonts w:cs="Arial"/>
          <w:b/>
          <w:snapToGrid w:val="0"/>
          <w:lang w:eastAsia="es-ES"/>
        </w:rPr>
        <w:t xml:space="preserve">12.2 </w:t>
      </w:r>
      <w:r>
        <w:rPr>
          <w:rFonts w:cs="Arial"/>
          <w:lang w:eastAsia="es-ES"/>
        </w:rPr>
        <w:t>Les empreses licitadores</w:t>
      </w:r>
      <w:r>
        <w:rPr>
          <w:rFonts w:cs="Arial"/>
        </w:rPr>
        <w:t xml:space="preserve"> </w:t>
      </w:r>
      <w:r>
        <w:rPr>
          <w:rFonts w:cs="Arial"/>
          <w:snapToGrid w:val="0"/>
          <w:lang w:eastAsia="es-ES"/>
        </w:rPr>
        <w:t xml:space="preserve">han de presentar la documentació que conformi les seves ofertes en els sobres i en la forma indicats en </w:t>
      </w:r>
      <w:r>
        <w:rPr>
          <w:rFonts w:cs="Arial"/>
        </w:rPr>
        <w:t>l’</w:t>
      </w:r>
      <w:r>
        <w:rPr>
          <w:rFonts w:cs="Arial"/>
          <w:b/>
        </w:rPr>
        <w:t>apartat F.3 del quadre de característiques</w:t>
      </w:r>
      <w:r>
        <w:rPr>
          <w:rFonts w:cs="Arial"/>
          <w:snapToGrid w:val="0"/>
          <w:lang w:eastAsia="es-ES"/>
        </w:rPr>
        <w:t xml:space="preserve"> en el termini màxim que s’assenyala en l’anunci de licitació. mitjançant </w:t>
      </w:r>
      <w:r>
        <w:rPr>
          <w:rFonts w:ascii="Helvetica*" w:hAnsi="Helvetica*" w:cs="Arial"/>
          <w:bCs/>
          <w:iCs/>
        </w:rPr>
        <w:t>l’aplicació de “</w:t>
      </w:r>
      <w:r>
        <w:rPr>
          <w:rFonts w:ascii="Helvetica*" w:hAnsi="Helvetica*" w:cs="Arial"/>
          <w:b/>
          <w:bCs/>
          <w:iCs/>
          <w:u w:val="single"/>
        </w:rPr>
        <w:t>Sobre Digital</w:t>
      </w:r>
      <w:r>
        <w:rPr>
          <w:rFonts w:ascii="Helvetica*" w:hAnsi="Helvetica*" w:cs="Arial"/>
          <w:bCs/>
          <w:iCs/>
        </w:rPr>
        <w:t>” accessible a l’espai virtual d’aquesta licitació, a l’adreça web següent</w:t>
      </w:r>
      <w:r>
        <w:rPr>
          <w:rFonts w:cs="Arial"/>
          <w:snapToGrid w:val="0"/>
          <w:lang w:eastAsia="es-ES"/>
        </w:rPr>
        <w:t>:</w:t>
      </w:r>
      <w:r>
        <w:rPr>
          <w:rFonts w:cs="Arial"/>
          <w:bCs/>
        </w:rPr>
        <w:t xml:space="preserve"> </w:t>
      </w:r>
      <w:hyperlink r:id="rId13" w:history="1">
        <w:r>
          <w:rPr>
            <w:rStyle w:val="Enlla"/>
            <w:rFonts w:cs="Arial"/>
            <w:bCs/>
          </w:rPr>
          <w:t>https://</w:t>
        </w:r>
        <w:r>
          <w:rPr>
            <w:rStyle w:val="Enlla"/>
            <w:rFonts w:cs="Arial"/>
          </w:rPr>
          <w:t>contractaciopublica</w:t>
        </w:r>
        <w:r>
          <w:rPr>
            <w:rStyle w:val="Enlla"/>
            <w:rFonts w:cs="Arial"/>
            <w:bCs/>
          </w:rPr>
          <w:t>.gencat.cat/perfil/eco</w:t>
        </w:r>
      </w:hyperlink>
    </w:p>
    <w:p w14:paraId="313B4552" w14:textId="77777777" w:rsidR="00141243" w:rsidRDefault="00141243">
      <w:pPr>
        <w:tabs>
          <w:tab w:val="left" w:pos="0"/>
          <w:tab w:val="left" w:pos="680"/>
          <w:tab w:val="left" w:pos="1473"/>
          <w:tab w:val="left" w:pos="4320"/>
        </w:tabs>
        <w:spacing w:after="0" w:line="240" w:lineRule="auto"/>
        <w:jc w:val="both"/>
        <w:rPr>
          <w:rStyle w:val="Enlla"/>
          <w:rFonts w:cs="Arial"/>
          <w:bCs/>
          <w:color w:val="auto"/>
          <w:sz w:val="24"/>
          <w:szCs w:val="24"/>
        </w:rPr>
      </w:pPr>
    </w:p>
    <w:p w14:paraId="49DF1A2E" w14:textId="77777777" w:rsidR="00141243" w:rsidRDefault="00D2783F">
      <w:pPr>
        <w:spacing w:after="0" w:line="240" w:lineRule="auto"/>
        <w:jc w:val="both"/>
        <w:rPr>
          <w:rFonts w:ascii="Helvetica*" w:hAnsi="Helvetica*" w:cs="Arial"/>
          <w:bCs/>
          <w:iCs/>
        </w:rPr>
      </w:pPr>
      <w:r>
        <w:rPr>
          <w:rFonts w:ascii="Helvetica*" w:hAnsi="Helvetica*" w:cs="Arial"/>
          <w:bCs/>
          <w:iCs/>
        </w:rPr>
        <w:t xml:space="preserve">Des d’aquesta adreça, s’ha d’accedir a l’anunci concret d’aquesta licitació i entrar a “Presentar oferta via Sobre Digital” dins l’espai “e-licita”, el qual accedeix a l’espai web que permet a les </w:t>
      </w:r>
      <w:r>
        <w:rPr>
          <w:rFonts w:ascii="Helvetica*" w:hAnsi="Helvetica*" w:cs="Arial"/>
          <w:bCs/>
          <w:iCs/>
        </w:rPr>
        <w:lastRenderedPageBreak/>
        <w:t>empreses licitadores la preparació i presentació d’ofertes, mitjançant l’eina web de Sobre Digital, seguint els passos següents:</w:t>
      </w:r>
    </w:p>
    <w:p w14:paraId="0EFC23D1" w14:textId="77777777" w:rsidR="00141243" w:rsidRDefault="00141243">
      <w:pPr>
        <w:spacing w:after="0" w:line="240" w:lineRule="auto"/>
        <w:jc w:val="both"/>
        <w:rPr>
          <w:rFonts w:ascii="Helvetica*" w:hAnsi="Helvetica*" w:cs="Arial"/>
          <w:bCs/>
          <w:iCs/>
        </w:rPr>
      </w:pPr>
    </w:p>
    <w:p w14:paraId="79F6B8E0" w14:textId="77777777" w:rsidR="00141243" w:rsidRDefault="00D2783F">
      <w:pPr>
        <w:spacing w:after="0" w:line="240" w:lineRule="auto"/>
        <w:jc w:val="both"/>
        <w:rPr>
          <w:rFonts w:ascii="Helvetica*" w:eastAsia="Calibri" w:hAnsi="Helvetica*"/>
          <w:bCs/>
          <w:iCs/>
        </w:rPr>
      </w:pPr>
      <w:r>
        <w:rPr>
          <w:rFonts w:ascii="Helvetica*" w:eastAsia="Calibri" w:hAnsi="Helvetica*"/>
          <w:bCs/>
          <w:iCs/>
        </w:rPr>
        <w:t>En primer lloc, les empreses licitadores han d’omplir un formulari per donar-se d’alta a l’eina web del Sobre Digital i, a continuació, rebran un missatge d’activació al/s correu/s electrònic/s indicat/s  en aquest formulari d’alta.</w:t>
      </w:r>
    </w:p>
    <w:p w14:paraId="091F732C" w14:textId="77777777" w:rsidR="00141243" w:rsidRDefault="00141243">
      <w:pPr>
        <w:pStyle w:val="Textindependent3"/>
        <w:spacing w:after="0"/>
        <w:rPr>
          <w:b/>
          <w:i/>
          <w:szCs w:val="22"/>
          <w:highlight w:val="green"/>
        </w:rPr>
      </w:pPr>
    </w:p>
    <w:p w14:paraId="169213F6" w14:textId="77777777" w:rsidR="00141243" w:rsidRDefault="00D2783F">
      <w:pPr>
        <w:autoSpaceDE w:val="0"/>
        <w:autoSpaceDN w:val="0"/>
        <w:adjustRightInd w:val="0"/>
        <w:spacing w:after="0" w:line="240" w:lineRule="auto"/>
        <w:jc w:val="both"/>
        <w:rPr>
          <w:rFonts w:cs="Arial"/>
        </w:rPr>
      </w:pPr>
      <w:r>
        <w:rPr>
          <w:rFonts w:cs="Arial"/>
        </w:rPr>
        <w:t xml:space="preserve">Les adreces electròniques que les empreses licitadores indiquin en el formulari </w:t>
      </w:r>
      <w:proofErr w:type="spellStart"/>
      <w:r>
        <w:rPr>
          <w:rFonts w:cs="Arial"/>
        </w:rPr>
        <w:t>d’inscricpió</w:t>
      </w:r>
      <w:proofErr w:type="spellEnd"/>
      <w:r>
        <w:rPr>
          <w:rFonts w:cs="Arial"/>
        </w:rPr>
        <w:t xml:space="preserve"> de l’eina de Sobre Digital, que seran les </w:t>
      </w:r>
      <w:proofErr w:type="spellStart"/>
      <w:r>
        <w:rPr>
          <w:rFonts w:cs="Arial"/>
        </w:rPr>
        <w:t>empreades</w:t>
      </w:r>
      <w:proofErr w:type="spellEnd"/>
      <w:r>
        <w:rPr>
          <w:rFonts w:cs="Arial"/>
        </w:rPr>
        <w:t xml:space="preserve"> per enviar correus electrònics relacionats amb l’ús de l’eina de Sobre Digital, han de ser les mateixes que les que designin en el seu DEUC o en la declaració responsable per a rebre els avisos de notificacions i comunicacions mitjançant </w:t>
      </w:r>
      <w:proofErr w:type="spellStart"/>
      <w:r>
        <w:rPr>
          <w:rFonts w:cs="Arial"/>
        </w:rPr>
        <w:t>l’e</w:t>
      </w:r>
      <w:proofErr w:type="spellEnd"/>
      <w:r>
        <w:rPr>
          <w:rFonts w:cs="Arial"/>
        </w:rPr>
        <w:t xml:space="preserve">-NOTUM, d’acord amb </w:t>
      </w:r>
      <w:r>
        <w:rPr>
          <w:rFonts w:cs="Arial"/>
          <w:b/>
        </w:rPr>
        <w:t>l’apartat 12.09</w:t>
      </w:r>
      <w:r>
        <w:rPr>
          <w:rFonts w:cs="Arial"/>
        </w:rPr>
        <w:t xml:space="preserve"> d’aquesta clàusula. </w:t>
      </w:r>
    </w:p>
    <w:p w14:paraId="7D1487F3" w14:textId="77777777" w:rsidR="00141243" w:rsidRDefault="00141243">
      <w:pPr>
        <w:autoSpaceDE w:val="0"/>
        <w:autoSpaceDN w:val="0"/>
        <w:adjustRightInd w:val="0"/>
        <w:spacing w:after="0" w:line="240" w:lineRule="auto"/>
        <w:jc w:val="both"/>
        <w:rPr>
          <w:rFonts w:cs="Arial"/>
        </w:rPr>
      </w:pPr>
    </w:p>
    <w:p w14:paraId="17B06F57" w14:textId="77777777" w:rsidR="00141243" w:rsidRDefault="00D2783F">
      <w:pPr>
        <w:autoSpaceDE w:val="0"/>
        <w:autoSpaceDN w:val="0"/>
        <w:adjustRightInd w:val="0"/>
        <w:spacing w:after="0" w:line="240" w:lineRule="auto"/>
        <w:jc w:val="both"/>
        <w:rPr>
          <w:rFonts w:cs="Arial"/>
        </w:rPr>
      </w:pPr>
      <w:r>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66AC0C08" w14:textId="77777777" w:rsidR="00141243" w:rsidRDefault="00141243">
      <w:pPr>
        <w:autoSpaceDE w:val="0"/>
        <w:autoSpaceDN w:val="0"/>
        <w:adjustRightInd w:val="0"/>
        <w:spacing w:after="0" w:line="240" w:lineRule="auto"/>
        <w:jc w:val="both"/>
        <w:rPr>
          <w:rFonts w:cs="Arial"/>
        </w:rPr>
      </w:pPr>
    </w:p>
    <w:p w14:paraId="71568E48" w14:textId="77777777" w:rsidR="00141243" w:rsidRDefault="00D2783F">
      <w:pPr>
        <w:autoSpaceDE w:val="0"/>
        <w:autoSpaceDN w:val="0"/>
        <w:adjustRightInd w:val="0"/>
        <w:spacing w:after="0" w:line="240" w:lineRule="auto"/>
        <w:jc w:val="both"/>
        <w:rPr>
          <w:rFonts w:cs="Arial"/>
        </w:rPr>
      </w:pPr>
      <w:r>
        <w:rPr>
          <w:rFonts w:cs="Arial"/>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209D5845" w14:textId="77777777" w:rsidR="00141243" w:rsidRDefault="00141243">
      <w:pPr>
        <w:autoSpaceDE w:val="0"/>
        <w:autoSpaceDN w:val="0"/>
        <w:adjustRightInd w:val="0"/>
        <w:spacing w:after="0" w:line="240" w:lineRule="auto"/>
        <w:jc w:val="both"/>
        <w:rPr>
          <w:rFonts w:cs="Arial"/>
        </w:rPr>
      </w:pPr>
    </w:p>
    <w:p w14:paraId="4F500923" w14:textId="77777777" w:rsidR="00141243" w:rsidRDefault="00D2783F">
      <w:pPr>
        <w:autoSpaceDE w:val="0"/>
        <w:autoSpaceDN w:val="0"/>
        <w:adjustRightInd w:val="0"/>
        <w:spacing w:after="0" w:line="240" w:lineRule="auto"/>
        <w:jc w:val="both"/>
        <w:rPr>
          <w:rFonts w:cs="Arial"/>
        </w:rPr>
      </w:pPr>
      <w:r>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4C7B54C9" w14:textId="77777777" w:rsidR="00141243" w:rsidRDefault="00141243">
      <w:pPr>
        <w:autoSpaceDE w:val="0"/>
        <w:autoSpaceDN w:val="0"/>
        <w:adjustRightInd w:val="0"/>
        <w:spacing w:after="0" w:line="240" w:lineRule="auto"/>
        <w:jc w:val="both"/>
        <w:rPr>
          <w:rFonts w:cs="Arial"/>
        </w:rPr>
      </w:pPr>
    </w:p>
    <w:p w14:paraId="32709164" w14:textId="77777777" w:rsidR="00141243" w:rsidRDefault="00D2783F">
      <w:pPr>
        <w:autoSpaceDE w:val="0"/>
        <w:autoSpaceDN w:val="0"/>
        <w:adjustRightInd w:val="0"/>
        <w:spacing w:after="0" w:line="240" w:lineRule="auto"/>
        <w:jc w:val="both"/>
        <w:rPr>
          <w:rFonts w:cs="Arial"/>
        </w:rPr>
      </w:pPr>
      <w:r>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23867229" w14:textId="77777777" w:rsidR="00141243" w:rsidRDefault="00141243">
      <w:pPr>
        <w:autoSpaceDE w:val="0"/>
        <w:autoSpaceDN w:val="0"/>
        <w:adjustRightInd w:val="0"/>
        <w:spacing w:after="0" w:line="240" w:lineRule="auto"/>
        <w:jc w:val="both"/>
        <w:rPr>
          <w:rFonts w:cs="Arial"/>
        </w:rPr>
      </w:pPr>
    </w:p>
    <w:p w14:paraId="77D657A6" w14:textId="77777777" w:rsidR="00141243" w:rsidRDefault="00D2783F">
      <w:pPr>
        <w:autoSpaceDE w:val="0"/>
        <w:autoSpaceDN w:val="0"/>
        <w:adjustRightInd w:val="0"/>
        <w:spacing w:after="0" w:line="240" w:lineRule="auto"/>
        <w:jc w:val="both"/>
        <w:rPr>
          <w:rFonts w:cs="Arial"/>
        </w:rPr>
      </w:pPr>
      <w:r>
        <w:rPr>
          <w:rFonts w:cs="Arial"/>
        </w:rPr>
        <w:t xml:space="preserve">Quan les empreses licitadores introdueixin les paraules clau s’iniciarà el procés de desxifrat de la documentació, que es trobarà guardada en un espai virtual </w:t>
      </w:r>
      <w:proofErr w:type="spellStart"/>
      <w:r>
        <w:rPr>
          <w:rFonts w:cs="Arial"/>
        </w:rPr>
        <w:t>securitzat</w:t>
      </w:r>
      <w:proofErr w:type="spellEnd"/>
      <w:r>
        <w:rPr>
          <w:rStyle w:val="Refernciadenotaapeudepgina"/>
          <w:rFonts w:cs="Arial"/>
        </w:rPr>
        <w:footnoteReference w:id="1"/>
      </w:r>
      <w:r>
        <w:rPr>
          <w:rFonts w:cs="Arial"/>
        </w:rPr>
        <w:t xml:space="preserve"> que garanteix la inaccessibilitat a la documentació abans, en el seu cas, de la constitució de la Mesa i de l’acte d’obertura dels sobres, en la data i l’hora establertes.</w:t>
      </w:r>
    </w:p>
    <w:p w14:paraId="74ED6374" w14:textId="77777777" w:rsidR="00141243" w:rsidRDefault="00141243">
      <w:pPr>
        <w:autoSpaceDE w:val="0"/>
        <w:autoSpaceDN w:val="0"/>
        <w:adjustRightInd w:val="0"/>
        <w:spacing w:after="0" w:line="240" w:lineRule="auto"/>
        <w:jc w:val="both"/>
        <w:rPr>
          <w:rFonts w:cs="Arial"/>
        </w:rPr>
      </w:pPr>
    </w:p>
    <w:p w14:paraId="520D4590" w14:textId="77777777" w:rsidR="00141243" w:rsidRDefault="00D2783F">
      <w:pPr>
        <w:autoSpaceDE w:val="0"/>
        <w:autoSpaceDN w:val="0"/>
        <w:adjustRightInd w:val="0"/>
        <w:spacing w:after="0" w:line="240" w:lineRule="auto"/>
        <w:jc w:val="both"/>
        <w:rPr>
          <w:rFonts w:cs="Arial"/>
        </w:rPr>
      </w:pPr>
      <w:r>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623278DB" w14:textId="77777777" w:rsidR="00141243" w:rsidRDefault="00141243">
      <w:pPr>
        <w:autoSpaceDE w:val="0"/>
        <w:autoSpaceDN w:val="0"/>
        <w:adjustRightInd w:val="0"/>
        <w:spacing w:after="0" w:line="240" w:lineRule="auto"/>
        <w:jc w:val="both"/>
        <w:rPr>
          <w:rFonts w:cs="Arial"/>
        </w:rPr>
      </w:pPr>
    </w:p>
    <w:p w14:paraId="455357B4" w14:textId="77777777" w:rsidR="00141243" w:rsidRDefault="00D2783F">
      <w:pPr>
        <w:autoSpaceDE w:val="0"/>
        <w:autoSpaceDN w:val="0"/>
        <w:adjustRightInd w:val="0"/>
        <w:spacing w:after="0" w:line="240" w:lineRule="auto"/>
        <w:jc w:val="both"/>
        <w:rPr>
          <w:rFonts w:cs="Arial"/>
        </w:rPr>
      </w:pPr>
      <w:r>
        <w:rPr>
          <w:rFonts w:cs="Arial"/>
        </w:rPr>
        <w:lastRenderedPageBreak/>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Pr>
          <w:rFonts w:cs="Arial"/>
        </w:rPr>
        <w:t>dexifrar</w:t>
      </w:r>
      <w:proofErr w:type="spellEnd"/>
      <w:r>
        <w:rPr>
          <w:rFonts w:cs="Arial"/>
        </w:rPr>
        <w:t xml:space="preserve"> per no haver introduït l’empresa la paraula clau.</w:t>
      </w:r>
    </w:p>
    <w:p w14:paraId="29586EAE" w14:textId="77777777" w:rsidR="00141243" w:rsidRDefault="00141243">
      <w:pPr>
        <w:autoSpaceDE w:val="0"/>
        <w:autoSpaceDN w:val="0"/>
        <w:adjustRightInd w:val="0"/>
        <w:spacing w:after="0" w:line="240" w:lineRule="auto"/>
        <w:jc w:val="both"/>
        <w:rPr>
          <w:rFonts w:cs="Arial"/>
        </w:rPr>
      </w:pPr>
    </w:p>
    <w:p w14:paraId="409ADE54" w14:textId="77777777" w:rsidR="00141243" w:rsidRDefault="00D2783F">
      <w:pPr>
        <w:autoSpaceDE w:val="0"/>
        <w:autoSpaceDN w:val="0"/>
        <w:adjustRightInd w:val="0"/>
        <w:spacing w:after="0" w:line="240" w:lineRule="auto"/>
        <w:jc w:val="both"/>
        <w:rPr>
          <w:rFonts w:cs="Arial"/>
        </w:rPr>
      </w:pPr>
      <w:r>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1050238C" w14:textId="77777777" w:rsidR="00141243" w:rsidRDefault="00141243">
      <w:pPr>
        <w:autoSpaceDE w:val="0"/>
        <w:autoSpaceDN w:val="0"/>
        <w:adjustRightInd w:val="0"/>
        <w:spacing w:after="0" w:line="240" w:lineRule="auto"/>
        <w:jc w:val="both"/>
        <w:rPr>
          <w:rFonts w:cs="Arial"/>
        </w:rPr>
      </w:pPr>
    </w:p>
    <w:p w14:paraId="6D705BF7" w14:textId="77777777" w:rsidR="00141243" w:rsidRDefault="00D2783F">
      <w:pPr>
        <w:autoSpaceDE w:val="0"/>
        <w:autoSpaceDN w:val="0"/>
        <w:adjustRightInd w:val="0"/>
        <w:spacing w:after="0" w:line="240" w:lineRule="auto"/>
        <w:jc w:val="both"/>
        <w:rPr>
          <w:rFonts w:cs="Arial"/>
        </w:rPr>
      </w:pPr>
      <w:r>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0A851615" w14:textId="77777777" w:rsidR="00141243" w:rsidRDefault="00141243">
      <w:pPr>
        <w:autoSpaceDE w:val="0"/>
        <w:autoSpaceDN w:val="0"/>
        <w:adjustRightInd w:val="0"/>
        <w:spacing w:after="0" w:line="240" w:lineRule="auto"/>
        <w:jc w:val="both"/>
        <w:rPr>
          <w:rFonts w:cs="Arial"/>
        </w:rPr>
      </w:pPr>
    </w:p>
    <w:p w14:paraId="2EACE724" w14:textId="77777777" w:rsidR="00141243" w:rsidRDefault="00D2783F">
      <w:pPr>
        <w:tabs>
          <w:tab w:val="left" w:pos="0"/>
          <w:tab w:val="left" w:pos="680"/>
          <w:tab w:val="left" w:pos="1473"/>
          <w:tab w:val="left" w:pos="4320"/>
        </w:tabs>
        <w:spacing w:after="0" w:line="240" w:lineRule="auto"/>
        <w:jc w:val="both"/>
        <w:rPr>
          <w:rFonts w:cs="Arial"/>
        </w:rPr>
      </w:pPr>
      <w:r>
        <w:rPr>
          <w:rFonts w:cs="Arial"/>
          <w:snapToGrid w:val="0"/>
          <w:lang w:eastAsia="es-ES"/>
        </w:rPr>
        <w:t xml:space="preserve">Podeu trobar material de suport sobre com preparar una oferta mitjançant l’eina de sobre digital </w:t>
      </w:r>
      <w:r>
        <w:rPr>
          <w:rFonts w:cs="Arial"/>
        </w:rPr>
        <w:t>a l’apartat de “Licitació electrònica” de la Plataforma de Serveis de Contractació Pública, a l’adreça web següent:</w:t>
      </w:r>
    </w:p>
    <w:p w14:paraId="3A2C1CCE" w14:textId="77777777" w:rsidR="00141243" w:rsidRDefault="004F25E5">
      <w:pPr>
        <w:tabs>
          <w:tab w:val="left" w:pos="0"/>
          <w:tab w:val="left" w:pos="680"/>
          <w:tab w:val="left" w:pos="1473"/>
          <w:tab w:val="left" w:pos="4320"/>
        </w:tabs>
        <w:spacing w:after="0" w:line="240" w:lineRule="auto"/>
        <w:jc w:val="both"/>
        <w:rPr>
          <w:rFonts w:cs="Arial"/>
        </w:rPr>
      </w:pPr>
      <w:hyperlink r:id="rId14" w:history="1">
        <w:r w:rsidR="00D2783F">
          <w:rPr>
            <w:rStyle w:val="Enlla"/>
            <w:rFonts w:cs="Arial"/>
          </w:rPr>
          <w:t>https://contractaciopublica.gencat.cat/ecofin_sobre/AppJava/views/ajuda/empreses/index.xhtml</w:t>
        </w:r>
      </w:hyperlink>
    </w:p>
    <w:p w14:paraId="4959E4AD"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18A69286" w14:textId="77777777" w:rsidR="00141243" w:rsidRDefault="00D2783F">
      <w:pPr>
        <w:tabs>
          <w:tab w:val="left" w:pos="0"/>
          <w:tab w:val="left" w:pos="680"/>
          <w:tab w:val="left" w:pos="1473"/>
          <w:tab w:val="left" w:pos="4320"/>
        </w:tabs>
        <w:spacing w:after="0" w:line="240" w:lineRule="auto"/>
        <w:jc w:val="both"/>
        <w:rPr>
          <w:rFonts w:cs="Arial"/>
        </w:rPr>
      </w:pPr>
      <w:r>
        <w:rPr>
          <w:rFonts w:cs="Arial"/>
          <w:b/>
          <w:snapToGrid w:val="0"/>
          <w:lang w:eastAsia="es-ES"/>
        </w:rPr>
        <w:t>12.3</w:t>
      </w:r>
      <w:r>
        <w:rPr>
          <w:rFonts w:cs="Arial"/>
          <w:snapToGrid w:val="0"/>
          <w:lang w:eastAsia="es-ES"/>
        </w:rPr>
        <w:t xml:space="preserve"> D’acord amb el que disposa l’apartat 1.</w:t>
      </w:r>
      <w:r>
        <w:rPr>
          <w:rFonts w:cs="Arial"/>
          <w:i/>
          <w:snapToGrid w:val="0"/>
          <w:lang w:eastAsia="es-ES"/>
        </w:rPr>
        <w:t>h</w:t>
      </w:r>
      <w:r>
        <w:rPr>
          <w:rFonts w:cs="Arial"/>
          <w:snapToGrid w:val="0"/>
          <w:lang w:eastAsia="es-ES"/>
        </w:rPr>
        <w:t xml:space="preserve"> de la Disposició addicional setzena de la LCSP, l’enviament de les ofertes mitjançant l’eina de sobre Digital es</w:t>
      </w:r>
      <w:r>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94FD1B5" w14:textId="77777777" w:rsidR="00141243" w:rsidRDefault="00141243">
      <w:pPr>
        <w:tabs>
          <w:tab w:val="left" w:pos="0"/>
          <w:tab w:val="left" w:pos="680"/>
          <w:tab w:val="left" w:pos="1473"/>
          <w:tab w:val="left" w:pos="4320"/>
        </w:tabs>
        <w:spacing w:after="0" w:line="240" w:lineRule="auto"/>
        <w:jc w:val="both"/>
        <w:rPr>
          <w:rFonts w:cs="Arial"/>
        </w:rPr>
      </w:pPr>
    </w:p>
    <w:p w14:paraId="162CDAFB" w14:textId="77777777" w:rsidR="00141243" w:rsidRDefault="00D2783F">
      <w:pPr>
        <w:tabs>
          <w:tab w:val="left" w:pos="0"/>
          <w:tab w:val="left" w:pos="680"/>
          <w:tab w:val="left" w:pos="1473"/>
          <w:tab w:val="left" w:pos="4320"/>
        </w:tabs>
        <w:spacing w:after="0" w:line="240" w:lineRule="auto"/>
        <w:jc w:val="both"/>
        <w:rPr>
          <w:rFonts w:cs="Arial"/>
        </w:rPr>
      </w:pPr>
      <w:r>
        <w:rPr>
          <w:rFonts w:cs="Arial"/>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Pr>
          <w:rFonts w:cs="Arial"/>
        </w:rPr>
        <w:t>produïr</w:t>
      </w:r>
      <w:proofErr w:type="spellEnd"/>
      <w:r>
        <w:rPr>
          <w:rFonts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Pr>
          <w:rFonts w:cs="Arial"/>
        </w:rPr>
        <w:t>l’emprempta</w:t>
      </w:r>
      <w:proofErr w:type="spellEnd"/>
      <w:r>
        <w:rPr>
          <w:rFonts w:cs="Arial"/>
        </w:rPr>
        <w:t xml:space="preserve"> electrònica, que és la que es comprovarà per assegurar la coincidència de documents en les ofertes trameses en dues fases.</w:t>
      </w:r>
    </w:p>
    <w:p w14:paraId="51D99AEF" w14:textId="77777777" w:rsidR="00141243" w:rsidRDefault="00141243">
      <w:pPr>
        <w:tabs>
          <w:tab w:val="left" w:pos="0"/>
          <w:tab w:val="left" w:pos="680"/>
          <w:tab w:val="left" w:pos="1473"/>
          <w:tab w:val="left" w:pos="4320"/>
        </w:tabs>
        <w:spacing w:after="0" w:line="240" w:lineRule="auto"/>
        <w:jc w:val="both"/>
        <w:rPr>
          <w:rFonts w:cs="Arial"/>
          <w:lang w:eastAsia="es-ES"/>
        </w:rPr>
      </w:pPr>
    </w:p>
    <w:p w14:paraId="2419B52B"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lang w:eastAsia="es-ES"/>
        </w:rPr>
        <w:t>Les proposicions presentades fora de termini no seran admeses sota cap concepte.</w:t>
      </w:r>
    </w:p>
    <w:p w14:paraId="0947ED25" w14:textId="77777777" w:rsidR="00141243" w:rsidRDefault="00141243">
      <w:pPr>
        <w:tabs>
          <w:tab w:val="left" w:pos="0"/>
          <w:tab w:val="left" w:pos="680"/>
          <w:tab w:val="left" w:pos="1134"/>
          <w:tab w:val="left" w:pos="5040"/>
          <w:tab w:val="left" w:pos="6450"/>
        </w:tabs>
        <w:spacing w:after="0" w:line="240" w:lineRule="auto"/>
        <w:jc w:val="both"/>
        <w:rPr>
          <w:rFonts w:cs="Arial"/>
          <w:b/>
          <w:snapToGrid w:val="0"/>
          <w:lang w:eastAsia="es-ES"/>
        </w:rPr>
      </w:pPr>
    </w:p>
    <w:p w14:paraId="27615299" w14:textId="77777777" w:rsidR="00141243" w:rsidRDefault="00D2783F">
      <w:pPr>
        <w:tabs>
          <w:tab w:val="left" w:pos="0"/>
          <w:tab w:val="left" w:pos="680"/>
          <w:tab w:val="left" w:pos="1134"/>
          <w:tab w:val="left" w:pos="5040"/>
          <w:tab w:val="left" w:pos="6450"/>
        </w:tabs>
        <w:spacing w:after="0" w:line="240" w:lineRule="auto"/>
        <w:jc w:val="both"/>
        <w:rPr>
          <w:rFonts w:cs="Arial"/>
        </w:rPr>
      </w:pPr>
      <w:r>
        <w:rPr>
          <w:rFonts w:cs="Arial"/>
          <w:b/>
          <w:snapToGrid w:val="0"/>
          <w:lang w:eastAsia="es-ES"/>
        </w:rPr>
        <w:t>12.4</w:t>
      </w:r>
      <w:r>
        <w:rPr>
          <w:rFonts w:cs="Arial"/>
          <w:snapToGrid w:val="0"/>
          <w:lang w:eastAsia="es-ES"/>
        </w:rPr>
        <w:t xml:space="preserve"> </w:t>
      </w:r>
      <w:r>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5BAA8D39" w14:textId="77777777" w:rsidR="00141243" w:rsidRDefault="00141243">
      <w:pPr>
        <w:tabs>
          <w:tab w:val="left" w:pos="0"/>
          <w:tab w:val="left" w:pos="680"/>
          <w:tab w:val="left" w:pos="1134"/>
          <w:tab w:val="left" w:pos="5040"/>
          <w:tab w:val="left" w:pos="6450"/>
        </w:tabs>
        <w:spacing w:after="0" w:line="240" w:lineRule="auto"/>
        <w:jc w:val="both"/>
        <w:rPr>
          <w:rFonts w:cs="Arial"/>
        </w:rPr>
      </w:pPr>
    </w:p>
    <w:p w14:paraId="38F8B526" w14:textId="77777777" w:rsidR="00141243" w:rsidRDefault="00D2783F">
      <w:pPr>
        <w:tabs>
          <w:tab w:val="left" w:pos="0"/>
          <w:tab w:val="left" w:pos="680"/>
          <w:tab w:val="left" w:pos="1134"/>
          <w:tab w:val="left" w:pos="5040"/>
          <w:tab w:val="left" w:pos="6450"/>
        </w:tabs>
        <w:spacing w:after="0" w:line="240" w:lineRule="auto"/>
        <w:jc w:val="both"/>
        <w:rPr>
          <w:rFonts w:cs="Arial"/>
        </w:rPr>
      </w:pPr>
      <w:r>
        <w:rPr>
          <w:rFonts w:cs="Arial"/>
        </w:rPr>
        <w:t xml:space="preserve">En cas que algun document presentat per les empreses licitadores estigui malmès, en blanc o sigui il·legible o estigui afectat per algun virus informàtic, la Mesa de contractació valorarà, </w:t>
      </w:r>
      <w:r>
        <w:rPr>
          <w:rFonts w:cs="Arial"/>
        </w:rPr>
        <w:lastRenderedPageBreak/>
        <w:t>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84A4CCB" w14:textId="77777777" w:rsidR="00141243" w:rsidRDefault="00D2783F">
      <w:pPr>
        <w:tabs>
          <w:tab w:val="left" w:pos="0"/>
          <w:tab w:val="left" w:pos="680"/>
          <w:tab w:val="left" w:pos="1134"/>
          <w:tab w:val="left" w:pos="5040"/>
          <w:tab w:val="left" w:pos="6450"/>
        </w:tabs>
        <w:spacing w:after="0" w:line="240" w:lineRule="auto"/>
        <w:jc w:val="both"/>
        <w:rPr>
          <w:rFonts w:cs="Arial"/>
          <w:i/>
        </w:rPr>
      </w:pPr>
      <w:r>
        <w:rPr>
          <w:rFonts w:cs="Arial"/>
          <w:i/>
        </w:rPr>
        <w:t xml:space="preserve"> </w:t>
      </w:r>
    </w:p>
    <w:p w14:paraId="1570E75C" w14:textId="77777777" w:rsidR="00141243" w:rsidRDefault="00D2783F">
      <w:pPr>
        <w:tabs>
          <w:tab w:val="left" w:pos="0"/>
          <w:tab w:val="left" w:pos="680"/>
          <w:tab w:val="left" w:pos="1473"/>
          <w:tab w:val="left" w:pos="4320"/>
        </w:tabs>
        <w:spacing w:after="0" w:line="240" w:lineRule="auto"/>
        <w:jc w:val="both"/>
        <w:rPr>
          <w:rFonts w:cs="Arial"/>
        </w:rPr>
      </w:pPr>
      <w:r>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Pr>
          <w:rFonts w:cs="Arial"/>
        </w:rPr>
        <w:t xml:space="preserve">la importància de no manipular aquests arxius per tal de no variar-ne </w:t>
      </w:r>
      <w:proofErr w:type="spellStart"/>
      <w:r>
        <w:rPr>
          <w:rFonts w:cs="Arial"/>
        </w:rPr>
        <w:t>l’emprempta</w:t>
      </w:r>
      <w:proofErr w:type="spellEnd"/>
      <w:r>
        <w:rPr>
          <w:rFonts w:cs="Arial"/>
        </w:rPr>
        <w:t xml:space="preserve"> electrònica, que és la que es comprovarà per assegurar la coincidència dels documents de la còpia de seguretat, </w:t>
      </w:r>
      <w:r>
        <w:rPr>
          <w:rFonts w:cs="Arial"/>
          <w:snapToGrid w:val="0"/>
          <w:lang w:eastAsia="es-ES"/>
        </w:rPr>
        <w:t xml:space="preserve">tramesos en suport físic electrònic, </w:t>
      </w:r>
      <w:r>
        <w:rPr>
          <w:rFonts w:cs="Arial"/>
        </w:rPr>
        <w:t xml:space="preserve">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Pr>
          <w:rFonts w:cs="Arial"/>
        </w:rPr>
        <w:t>empremptes</w:t>
      </w:r>
      <w:proofErr w:type="spellEnd"/>
      <w:r>
        <w:rPr>
          <w:rFonts w:cs="Arial"/>
        </w:rPr>
        <w:t xml:space="preserve"> electròniques i, per tant, de poder garantir la no modificació de les ofertes un cop finalitzat el termini de presentació.</w:t>
      </w:r>
    </w:p>
    <w:p w14:paraId="27685F35" w14:textId="77777777" w:rsidR="00141243" w:rsidRDefault="00141243">
      <w:pPr>
        <w:tabs>
          <w:tab w:val="left" w:pos="0"/>
          <w:tab w:val="left" w:pos="680"/>
          <w:tab w:val="left" w:pos="1473"/>
          <w:tab w:val="left" w:pos="4320"/>
        </w:tabs>
        <w:spacing w:after="0" w:line="240" w:lineRule="auto"/>
        <w:jc w:val="both"/>
        <w:rPr>
          <w:rFonts w:cs="Arial"/>
        </w:rPr>
      </w:pPr>
    </w:p>
    <w:p w14:paraId="6A19433A" w14:textId="77777777" w:rsidR="00141243" w:rsidRDefault="00D2783F">
      <w:pPr>
        <w:tabs>
          <w:tab w:val="left" w:pos="0"/>
          <w:tab w:val="left" w:pos="680"/>
          <w:tab w:val="left" w:pos="1473"/>
          <w:tab w:val="left" w:pos="4320"/>
        </w:tabs>
        <w:spacing w:after="0" w:line="240" w:lineRule="auto"/>
        <w:jc w:val="both"/>
        <w:rPr>
          <w:rFonts w:cs="Arial"/>
        </w:rPr>
      </w:pPr>
      <w:r>
        <w:rPr>
          <w:rFonts w:cs="Arial"/>
        </w:rPr>
        <w:t>Les empreses licitadores poden presentar, en suport físic electrònic, una còpia de seguretat dels documents electrònics presentats.</w:t>
      </w:r>
    </w:p>
    <w:p w14:paraId="6634F324" w14:textId="77777777" w:rsidR="00141243" w:rsidRDefault="00141243">
      <w:pPr>
        <w:tabs>
          <w:tab w:val="left" w:pos="0"/>
          <w:tab w:val="left" w:pos="680"/>
          <w:tab w:val="left" w:pos="1473"/>
          <w:tab w:val="left" w:pos="4320"/>
        </w:tabs>
        <w:spacing w:after="0" w:line="240" w:lineRule="auto"/>
        <w:jc w:val="both"/>
        <w:rPr>
          <w:rFonts w:cs="Arial"/>
          <w:i/>
          <w:snapToGrid w:val="0"/>
          <w:lang w:eastAsia="es-ES"/>
        </w:rPr>
      </w:pPr>
    </w:p>
    <w:p w14:paraId="18609B93" w14:textId="77777777" w:rsidR="00141243" w:rsidRDefault="00D2783F">
      <w:pPr>
        <w:autoSpaceDE w:val="0"/>
        <w:autoSpaceDN w:val="0"/>
        <w:adjustRightInd w:val="0"/>
        <w:spacing w:after="0" w:line="240" w:lineRule="auto"/>
        <w:jc w:val="both"/>
        <w:rPr>
          <w:rFonts w:cs="Arial"/>
        </w:rPr>
      </w:pPr>
      <w:r>
        <w:rPr>
          <w:rFonts w:cs="Arial"/>
          <w:b/>
          <w:snapToGrid w:val="0"/>
          <w:lang w:eastAsia="es-ES"/>
        </w:rPr>
        <w:t>12.5</w:t>
      </w:r>
      <w:r>
        <w:rPr>
          <w:rFonts w:cs="Arial"/>
          <w:snapToGrid w:val="0"/>
          <w:lang w:eastAsia="es-ES"/>
        </w:rPr>
        <w:t xml:space="preserve"> </w:t>
      </w:r>
      <w:r>
        <w:rPr>
          <w:rFonts w:cs="Arial"/>
        </w:rPr>
        <w:t>Les especificacions tècniques necessàries per a la presentació electrònica d’ofertes es troben disponibles a l’apartat de “Licitació electrònica” de la Plataforma de Serveis de Contractació Pública, a l’adreça web següent:</w:t>
      </w:r>
    </w:p>
    <w:p w14:paraId="4D3D14AB" w14:textId="77777777" w:rsidR="00141243" w:rsidRDefault="004F25E5">
      <w:pPr>
        <w:spacing w:after="0" w:line="240" w:lineRule="auto"/>
        <w:jc w:val="both"/>
        <w:rPr>
          <w:rStyle w:val="Enlla"/>
          <w:rFonts w:cs="Arial"/>
        </w:rPr>
      </w:pPr>
      <w:hyperlink r:id="rId15" w:history="1">
        <w:r w:rsidR="00D2783F">
          <w:rPr>
            <w:rStyle w:val="Enlla"/>
            <w:rFonts w:cs="Arial"/>
          </w:rPr>
          <w:t>https://contractaciopublica.gencat.cat/ecofin_sobre/AppJava/views/ajuda/empreses/index.xhtml</w:t>
        </w:r>
      </w:hyperlink>
    </w:p>
    <w:p w14:paraId="3B4EBBCA" w14:textId="77777777" w:rsidR="00141243" w:rsidRDefault="00141243">
      <w:pPr>
        <w:autoSpaceDE w:val="0"/>
        <w:autoSpaceDN w:val="0"/>
        <w:adjustRightInd w:val="0"/>
        <w:spacing w:after="0" w:line="240" w:lineRule="auto"/>
        <w:jc w:val="both"/>
        <w:rPr>
          <w:rFonts w:cs="Arial"/>
          <w:i/>
        </w:rPr>
      </w:pPr>
    </w:p>
    <w:p w14:paraId="5686FBCA"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12.6</w:t>
      </w:r>
      <w:r>
        <w:rPr>
          <w:rFonts w:cs="Arial"/>
          <w:snapToGrid w:val="0"/>
          <w:lang w:eastAsia="es-ES"/>
        </w:rPr>
        <w:t xml:space="preserve"> D’acord amb l’article 23 del RGLCAP, les empreses estrangeres han de presentar la documentació traduïda de forma oficial al català i/o al castellà.</w:t>
      </w:r>
    </w:p>
    <w:p w14:paraId="13765232" w14:textId="77777777" w:rsidR="00141243" w:rsidRDefault="00141243">
      <w:pPr>
        <w:tabs>
          <w:tab w:val="left" w:pos="0"/>
          <w:tab w:val="left" w:pos="680"/>
          <w:tab w:val="left" w:pos="1473"/>
          <w:tab w:val="left" w:pos="4320"/>
        </w:tabs>
        <w:spacing w:after="0" w:line="240" w:lineRule="auto"/>
        <w:jc w:val="both"/>
        <w:rPr>
          <w:rFonts w:cs="Arial"/>
          <w:i/>
          <w:lang w:eastAsia="es-ES"/>
        </w:rPr>
      </w:pPr>
    </w:p>
    <w:p w14:paraId="3D3C0B86" w14:textId="77777777" w:rsidR="00141243" w:rsidRDefault="00D2783F">
      <w:pPr>
        <w:tabs>
          <w:tab w:val="left" w:pos="0"/>
          <w:tab w:val="left" w:pos="680"/>
          <w:tab w:val="left" w:pos="1473"/>
          <w:tab w:val="left" w:pos="4320"/>
        </w:tabs>
        <w:spacing w:after="0" w:line="240" w:lineRule="auto"/>
        <w:jc w:val="both"/>
        <w:rPr>
          <w:rFonts w:cs="Arial"/>
          <w:lang w:eastAsia="es-ES"/>
        </w:rPr>
      </w:pPr>
      <w:r>
        <w:rPr>
          <w:rFonts w:cs="Arial"/>
          <w:b/>
          <w:lang w:eastAsia="es-ES"/>
        </w:rPr>
        <w:t xml:space="preserve">12.7 </w:t>
      </w:r>
      <w:r>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Pr>
          <w:rFonts w:cs="Arial"/>
          <w:b/>
          <w:lang w:eastAsia="es-ES"/>
        </w:rPr>
        <w:t>6</w:t>
      </w:r>
      <w:r>
        <w:rPr>
          <w:rFonts w:cs="Arial"/>
          <w:lang w:eastAsia="es-ES"/>
        </w:rPr>
        <w:t xml:space="preserve"> dies abans de què finalitzi el termini fixat per a la presentació d’ofertes, sempre que </w:t>
      </w:r>
      <w:proofErr w:type="spellStart"/>
      <w:r>
        <w:rPr>
          <w:rFonts w:cs="Arial"/>
          <w:lang w:eastAsia="es-ES"/>
        </w:rPr>
        <w:t>l'haguin</w:t>
      </w:r>
      <w:proofErr w:type="spellEnd"/>
      <w:r>
        <w:rPr>
          <w:rFonts w:cs="Arial"/>
          <w:lang w:eastAsia="es-ES"/>
        </w:rPr>
        <w:t xml:space="preserve"> demanat almenys </w:t>
      </w:r>
      <w:r>
        <w:rPr>
          <w:rFonts w:cs="Arial"/>
          <w:b/>
          <w:lang w:eastAsia="es-ES"/>
        </w:rPr>
        <w:t>10</w:t>
      </w:r>
      <w:r>
        <w:rPr>
          <w:rFonts w:cs="Arial"/>
          <w:lang w:eastAsia="es-ES"/>
        </w:rPr>
        <w:t xml:space="preserve"> dies abans del transcurs del termini de presentació de les proposicions.</w:t>
      </w:r>
    </w:p>
    <w:p w14:paraId="4392F8D5" w14:textId="77777777" w:rsidR="00141243" w:rsidRDefault="00141243">
      <w:pPr>
        <w:tabs>
          <w:tab w:val="left" w:pos="0"/>
          <w:tab w:val="left" w:pos="680"/>
          <w:tab w:val="left" w:pos="1473"/>
          <w:tab w:val="left" w:pos="4320"/>
        </w:tabs>
        <w:spacing w:after="0" w:line="240" w:lineRule="auto"/>
        <w:jc w:val="both"/>
        <w:rPr>
          <w:rFonts w:cs="Arial"/>
          <w:i/>
          <w:lang w:eastAsia="es-ES"/>
        </w:rPr>
      </w:pPr>
    </w:p>
    <w:p w14:paraId="7860E575" w14:textId="77777777" w:rsidR="00141243" w:rsidRDefault="00D2783F">
      <w:pPr>
        <w:tabs>
          <w:tab w:val="left" w:pos="0"/>
          <w:tab w:val="left" w:pos="680"/>
          <w:tab w:val="left" w:pos="1473"/>
          <w:tab w:val="left" w:pos="4320"/>
        </w:tabs>
        <w:spacing w:after="0" w:line="240" w:lineRule="auto"/>
        <w:jc w:val="both"/>
        <w:rPr>
          <w:rStyle w:val="Enlla"/>
          <w:rFonts w:cs="Arial"/>
          <w:bCs/>
        </w:rPr>
      </w:pPr>
      <w:r>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6" w:history="1">
        <w:r>
          <w:rPr>
            <w:rStyle w:val="Enlla"/>
            <w:rFonts w:cs="Arial"/>
            <w:bCs/>
          </w:rPr>
          <w:t>https://contractaciopublica.gencat.cat/perfil/eco</w:t>
        </w:r>
      </w:hyperlink>
    </w:p>
    <w:p w14:paraId="384FB0CA" w14:textId="77777777" w:rsidR="00141243" w:rsidRDefault="00141243">
      <w:pPr>
        <w:tabs>
          <w:tab w:val="left" w:pos="0"/>
          <w:tab w:val="left" w:pos="680"/>
          <w:tab w:val="left" w:pos="1473"/>
          <w:tab w:val="left" w:pos="4320"/>
        </w:tabs>
        <w:spacing w:after="0" w:line="240" w:lineRule="auto"/>
        <w:jc w:val="both"/>
        <w:rPr>
          <w:rFonts w:cs="Arial"/>
          <w:lang w:eastAsia="es-ES"/>
        </w:rPr>
      </w:pPr>
    </w:p>
    <w:p w14:paraId="643E15D0" w14:textId="77777777" w:rsidR="00141243" w:rsidRDefault="00D2783F">
      <w:pPr>
        <w:tabs>
          <w:tab w:val="left" w:pos="0"/>
          <w:tab w:val="left" w:pos="680"/>
          <w:tab w:val="left" w:pos="1473"/>
          <w:tab w:val="left" w:pos="4320"/>
        </w:tabs>
        <w:spacing w:after="0" w:line="240" w:lineRule="auto"/>
        <w:jc w:val="both"/>
        <w:rPr>
          <w:rFonts w:cs="Arial"/>
          <w:lang w:eastAsia="es-ES"/>
        </w:rPr>
      </w:pPr>
      <w:r>
        <w:rPr>
          <w:rFonts w:cs="Arial"/>
          <w:lang w:eastAsia="es-ES"/>
        </w:rPr>
        <w:t xml:space="preserve">Les respostes a les </w:t>
      </w:r>
      <w:proofErr w:type="spellStart"/>
      <w:r>
        <w:rPr>
          <w:rFonts w:cs="Arial"/>
          <w:lang w:eastAsia="es-ES"/>
        </w:rPr>
        <w:t>sol.licituds</w:t>
      </w:r>
      <w:proofErr w:type="spellEnd"/>
      <w:r>
        <w:rPr>
          <w:rFonts w:cs="Arial"/>
          <w:lang w:eastAsia="es-ES"/>
        </w:rPr>
        <w:t xml:space="preserve"> d’aclariments fetes a través dels mitjans establerts i de les quals pugui quedar constància escrita tindran caràcter vinculant.</w:t>
      </w:r>
    </w:p>
    <w:p w14:paraId="3CD7C400" w14:textId="77777777" w:rsidR="00141243" w:rsidRDefault="00141243">
      <w:pPr>
        <w:tabs>
          <w:tab w:val="left" w:pos="0"/>
          <w:tab w:val="left" w:pos="680"/>
          <w:tab w:val="left" w:pos="1473"/>
          <w:tab w:val="left" w:pos="4320"/>
        </w:tabs>
        <w:spacing w:after="0" w:line="240" w:lineRule="auto"/>
        <w:jc w:val="both"/>
        <w:rPr>
          <w:rFonts w:cs="Arial"/>
          <w:b/>
          <w:snapToGrid w:val="0"/>
          <w:lang w:eastAsia="es-ES"/>
        </w:rPr>
      </w:pPr>
    </w:p>
    <w:p w14:paraId="3C86FC02"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12.8</w:t>
      </w:r>
      <w:r>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217EA18F" w14:textId="77777777" w:rsidR="00141243" w:rsidRDefault="00141243">
      <w:pPr>
        <w:tabs>
          <w:tab w:val="left" w:pos="0"/>
          <w:tab w:val="left" w:pos="680"/>
          <w:tab w:val="left" w:pos="1473"/>
          <w:tab w:val="left" w:pos="4320"/>
        </w:tabs>
        <w:spacing w:after="0" w:line="240" w:lineRule="auto"/>
        <w:jc w:val="both"/>
        <w:rPr>
          <w:rFonts w:cs="Arial"/>
          <w:b/>
          <w:snapToGrid w:val="0"/>
          <w:lang w:eastAsia="es-ES"/>
        </w:rPr>
      </w:pPr>
    </w:p>
    <w:p w14:paraId="1208B3B5" w14:textId="77777777" w:rsidR="00141243" w:rsidRDefault="00D2783F">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lastRenderedPageBreak/>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72E2E88A" w14:textId="77777777" w:rsidR="00141243" w:rsidRDefault="00141243">
      <w:pPr>
        <w:tabs>
          <w:tab w:val="left" w:pos="0"/>
          <w:tab w:val="left" w:pos="680"/>
          <w:tab w:val="left" w:pos="1473"/>
          <w:tab w:val="left" w:pos="4320"/>
        </w:tabs>
        <w:spacing w:after="0" w:line="240" w:lineRule="auto"/>
        <w:jc w:val="both"/>
        <w:rPr>
          <w:rFonts w:cs="Arial"/>
          <w:lang w:eastAsia="es-ES"/>
        </w:rPr>
      </w:pPr>
    </w:p>
    <w:p w14:paraId="05FFE268" w14:textId="77777777" w:rsidR="00141243" w:rsidRDefault="00D2783F">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12.09 Contingut del sobre</w:t>
      </w:r>
    </w:p>
    <w:p w14:paraId="449D7564"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67AD4D59" w14:textId="77777777" w:rsidR="00141243" w:rsidRDefault="00D2783F">
      <w:pPr>
        <w:pStyle w:val="Pargrafdellista"/>
        <w:numPr>
          <w:ilvl w:val="0"/>
          <w:numId w:val="23"/>
        </w:numPr>
        <w:tabs>
          <w:tab w:val="left" w:pos="0"/>
          <w:tab w:val="left" w:pos="426"/>
          <w:tab w:val="left" w:pos="1473"/>
          <w:tab w:val="left" w:pos="4320"/>
        </w:tabs>
        <w:jc w:val="both"/>
        <w:rPr>
          <w:rFonts w:ascii="Arial" w:hAnsi="Arial" w:cs="Arial"/>
          <w:snapToGrid w:val="0"/>
          <w:sz w:val="22"/>
          <w:szCs w:val="22"/>
        </w:rPr>
      </w:pPr>
      <w:r>
        <w:rPr>
          <w:rFonts w:ascii="Arial" w:hAnsi="Arial" w:cs="Arial"/>
          <w:snapToGrid w:val="0"/>
          <w:sz w:val="22"/>
          <w:szCs w:val="22"/>
        </w:rPr>
        <w:t>CONTINGUT DEL SOBRE A (Documentació general i documentació relacionada amb els criteris sotmesos a un judici de valor):</w:t>
      </w:r>
    </w:p>
    <w:p w14:paraId="7E7D4F3B" w14:textId="77777777" w:rsidR="00141243" w:rsidRDefault="00141243">
      <w:pPr>
        <w:tabs>
          <w:tab w:val="left" w:pos="0"/>
          <w:tab w:val="left" w:pos="426"/>
          <w:tab w:val="left" w:pos="1473"/>
          <w:tab w:val="left" w:pos="4320"/>
        </w:tabs>
        <w:spacing w:after="0" w:line="240" w:lineRule="auto"/>
        <w:jc w:val="both"/>
        <w:rPr>
          <w:rFonts w:cs="Arial"/>
          <w:b/>
          <w:snapToGrid w:val="0"/>
          <w:u w:val="single"/>
        </w:rPr>
      </w:pPr>
    </w:p>
    <w:p w14:paraId="28558CF6" w14:textId="77777777" w:rsidR="00141243" w:rsidRDefault="00D2783F">
      <w:pPr>
        <w:pStyle w:val="Pargrafdellista"/>
        <w:numPr>
          <w:ilvl w:val="0"/>
          <w:numId w:val="24"/>
        </w:numPr>
        <w:tabs>
          <w:tab w:val="left" w:pos="0"/>
          <w:tab w:val="left" w:pos="426"/>
          <w:tab w:val="left" w:pos="1473"/>
          <w:tab w:val="left" w:pos="4320"/>
        </w:tabs>
        <w:jc w:val="both"/>
        <w:rPr>
          <w:rFonts w:ascii="Arial" w:hAnsi="Arial" w:cs="Arial"/>
          <w:snapToGrid w:val="0"/>
          <w:sz w:val="22"/>
          <w:szCs w:val="22"/>
          <w:u w:val="single"/>
        </w:rPr>
      </w:pPr>
      <w:r>
        <w:rPr>
          <w:rFonts w:ascii="Arial" w:hAnsi="Arial" w:cs="Arial"/>
          <w:snapToGrid w:val="0"/>
          <w:sz w:val="22"/>
          <w:szCs w:val="22"/>
          <w:u w:val="single"/>
        </w:rPr>
        <w:t xml:space="preserve">Documentació general </w:t>
      </w:r>
    </w:p>
    <w:p w14:paraId="750D7D06" w14:textId="77777777" w:rsidR="00141243" w:rsidRDefault="00141243">
      <w:pPr>
        <w:tabs>
          <w:tab w:val="left" w:pos="0"/>
          <w:tab w:val="left" w:pos="426"/>
          <w:tab w:val="left" w:pos="1473"/>
          <w:tab w:val="left" w:pos="4320"/>
        </w:tabs>
        <w:spacing w:after="0" w:line="240" w:lineRule="auto"/>
        <w:ind w:left="360"/>
        <w:jc w:val="both"/>
        <w:rPr>
          <w:rFonts w:cs="Arial"/>
          <w:b/>
          <w:snapToGrid w:val="0"/>
          <w:u w:val="single"/>
        </w:rPr>
      </w:pPr>
    </w:p>
    <w:p w14:paraId="21825035" w14:textId="77777777" w:rsidR="00141243" w:rsidRDefault="00D2783F">
      <w:pPr>
        <w:tabs>
          <w:tab w:val="left" w:pos="0"/>
          <w:tab w:val="left" w:pos="426"/>
          <w:tab w:val="left" w:pos="1473"/>
          <w:tab w:val="left" w:pos="4320"/>
        </w:tabs>
        <w:spacing w:after="0" w:line="240" w:lineRule="auto"/>
        <w:ind w:left="360"/>
        <w:jc w:val="both"/>
        <w:rPr>
          <w:rFonts w:cs="Arial"/>
          <w:snapToGrid w:val="0"/>
          <w:lang w:eastAsia="es-ES"/>
        </w:rPr>
      </w:pPr>
      <w:r>
        <w:rPr>
          <w:rFonts w:cs="Arial"/>
          <w:snapToGrid w:val="0"/>
          <w:u w:val="single"/>
          <w:lang w:eastAsia="es-ES"/>
        </w:rPr>
        <w:t>Declaració responsable del signant</w:t>
      </w:r>
      <w:r>
        <w:rPr>
          <w:rFonts w:cs="Arial"/>
          <w:snapToGrid w:val="0"/>
          <w:lang w:eastAsia="es-ES"/>
        </w:rPr>
        <w:t xml:space="preserve"> respecte a ostentar la representació de la societat que presenta l’oferta en la qual declara:</w:t>
      </w:r>
    </w:p>
    <w:p w14:paraId="1F4BD301" w14:textId="77777777" w:rsidR="00141243" w:rsidRDefault="00141243">
      <w:pPr>
        <w:tabs>
          <w:tab w:val="left" w:pos="0"/>
          <w:tab w:val="left" w:pos="426"/>
          <w:tab w:val="left" w:pos="1473"/>
          <w:tab w:val="left" w:pos="4320"/>
        </w:tabs>
        <w:spacing w:after="0" w:line="240" w:lineRule="auto"/>
        <w:ind w:left="360"/>
        <w:jc w:val="both"/>
        <w:rPr>
          <w:rFonts w:cs="Arial"/>
          <w:snapToGrid w:val="0"/>
          <w:lang w:eastAsia="es-ES"/>
        </w:rPr>
      </w:pPr>
    </w:p>
    <w:p w14:paraId="3AEA875C"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52579E86"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els requisits de solvència econòmica i financera i tècnica i professional, de conformitat amb els requisits mínims exigits per a aquest expedient.</w:t>
      </w:r>
    </w:p>
    <w:p w14:paraId="06696D2D"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no està incurs en prohibició de contractar.</w:t>
      </w:r>
    </w:p>
    <w:p w14:paraId="158DF971"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Que compleix amb la resta de requisits que s’estableixen en aquesta contractació.</w:t>
      </w:r>
    </w:p>
    <w:p w14:paraId="02A73055"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Pr>
          <w:rFonts w:ascii="Arial" w:hAnsi="Arial" w:cs="Arial"/>
          <w:b/>
          <w:snapToGrid w:val="0"/>
          <w:sz w:val="22"/>
          <w:szCs w:val="22"/>
        </w:rPr>
        <w:t>clàusula vuitena</w:t>
      </w:r>
      <w:r>
        <w:rPr>
          <w:rFonts w:ascii="Arial" w:hAnsi="Arial" w:cs="Arial"/>
          <w:snapToGrid w:val="0"/>
          <w:sz w:val="22"/>
          <w:szCs w:val="22"/>
        </w:rPr>
        <w:t xml:space="preserve"> d’aquest plec. </w:t>
      </w:r>
    </w:p>
    <w:p w14:paraId="62F5DCE8"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Addicionalment, en cas que l’empresa fos estrangera, la declaració responsable inclourà el sotmetiment al fur espanyol.</w:t>
      </w:r>
    </w:p>
    <w:p w14:paraId="0D289AAF"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En el supòsit que l’oferta es presenti per una unió temporal d’empresaris haurà  d’acompanyar a aquella el compromís de constitució de la unió.</w:t>
      </w:r>
    </w:p>
    <w:p w14:paraId="69C2F35A" w14:textId="77777777" w:rsidR="00141243" w:rsidRDefault="00D2783F">
      <w:pPr>
        <w:pStyle w:val="Pargrafdellista"/>
        <w:numPr>
          <w:ilvl w:val="0"/>
          <w:numId w:val="25"/>
        </w:numPr>
        <w:tabs>
          <w:tab w:val="left" w:pos="0"/>
          <w:tab w:val="left" w:pos="426"/>
          <w:tab w:val="left" w:pos="1473"/>
          <w:tab w:val="left" w:pos="4320"/>
        </w:tabs>
        <w:ind w:left="720"/>
        <w:jc w:val="both"/>
        <w:rPr>
          <w:rFonts w:ascii="Arial" w:hAnsi="Arial" w:cs="Arial"/>
          <w:snapToGrid w:val="0"/>
          <w:sz w:val="22"/>
          <w:szCs w:val="22"/>
        </w:rPr>
      </w:pPr>
      <w:r>
        <w:rPr>
          <w:rFonts w:ascii="Arial" w:hAnsi="Arial" w:cs="Arial"/>
          <w:snapToGrid w:val="0"/>
          <w:sz w:val="22"/>
          <w:szCs w:val="22"/>
        </w:rPr>
        <w:t>Declaració de l’empresa de comprometre’s a adscriure a l’execució del contracte determinats mitjans materials i/o personals, quan així es requereixi.</w:t>
      </w:r>
    </w:p>
    <w:p w14:paraId="76FEC458" w14:textId="77777777" w:rsidR="00141243" w:rsidRDefault="00141243">
      <w:pPr>
        <w:pStyle w:val="Pargrafdellista"/>
        <w:ind w:left="360"/>
        <w:jc w:val="both"/>
        <w:rPr>
          <w:rFonts w:ascii="Arial" w:hAnsi="Arial" w:cs="Arial"/>
          <w:snapToGrid w:val="0"/>
          <w:sz w:val="22"/>
          <w:szCs w:val="22"/>
        </w:rPr>
      </w:pPr>
    </w:p>
    <w:p w14:paraId="26BF5F74" w14:textId="77777777" w:rsidR="00141243" w:rsidRDefault="00D2783F">
      <w:pPr>
        <w:tabs>
          <w:tab w:val="left" w:pos="0"/>
          <w:tab w:val="left" w:pos="426"/>
          <w:tab w:val="left" w:pos="1473"/>
          <w:tab w:val="left" w:pos="4320"/>
        </w:tabs>
        <w:spacing w:after="0" w:line="240" w:lineRule="auto"/>
        <w:ind w:left="360"/>
        <w:jc w:val="both"/>
        <w:rPr>
          <w:rFonts w:cs="Arial"/>
          <w:b/>
          <w:snapToGrid w:val="0"/>
          <w:lang w:eastAsia="es-ES"/>
        </w:rPr>
      </w:pPr>
      <w:r>
        <w:rPr>
          <w:rFonts w:cs="Arial"/>
          <w:snapToGrid w:val="0"/>
          <w:lang w:eastAsia="es-ES"/>
        </w:rPr>
        <w:t xml:space="preserve">S’aporta un model de declaració a aquest plec com a </w:t>
      </w:r>
      <w:r>
        <w:rPr>
          <w:rFonts w:cs="Arial"/>
          <w:b/>
          <w:snapToGrid w:val="0"/>
          <w:lang w:eastAsia="es-ES"/>
        </w:rPr>
        <w:t>annex núm. 2</w:t>
      </w:r>
    </w:p>
    <w:p w14:paraId="16BDA5CE" w14:textId="77777777" w:rsidR="00141243" w:rsidRDefault="00141243">
      <w:pPr>
        <w:tabs>
          <w:tab w:val="left" w:pos="0"/>
          <w:tab w:val="left" w:pos="426"/>
          <w:tab w:val="left" w:pos="1473"/>
          <w:tab w:val="left" w:pos="4320"/>
        </w:tabs>
        <w:spacing w:after="0" w:line="240" w:lineRule="auto"/>
        <w:ind w:left="360"/>
        <w:jc w:val="both"/>
        <w:rPr>
          <w:rFonts w:cs="Arial"/>
          <w:snapToGrid w:val="0"/>
          <w:lang w:eastAsia="es-ES"/>
        </w:rPr>
      </w:pPr>
    </w:p>
    <w:p w14:paraId="048EA050" w14:textId="77777777" w:rsidR="00141243" w:rsidRDefault="00D2783F">
      <w:pPr>
        <w:spacing w:after="0" w:line="240" w:lineRule="auto"/>
        <w:ind w:left="360"/>
        <w:contextualSpacing/>
        <w:jc w:val="both"/>
        <w:rPr>
          <w:rFonts w:cs="Arial"/>
        </w:rPr>
      </w:pPr>
      <w:r>
        <w:rPr>
          <w:rFonts w:cs="Arial"/>
          <w:snapToGrid w:val="0"/>
          <w:lang w:eastAsia="es-ES"/>
        </w:rPr>
        <w:t xml:space="preserve">D’altra banda, en cas que l’empresa tingui la intenció de </w:t>
      </w:r>
      <w:proofErr w:type="spellStart"/>
      <w:r>
        <w:rPr>
          <w:rFonts w:cs="Arial"/>
          <w:snapToGrid w:val="0"/>
          <w:lang w:eastAsia="es-ES"/>
        </w:rPr>
        <w:t>subcontrar</w:t>
      </w:r>
      <w:proofErr w:type="spellEnd"/>
      <w:r>
        <w:rPr>
          <w:rFonts w:cs="Arial"/>
          <w:snapToGrid w:val="0"/>
          <w:lang w:eastAsia="es-ES"/>
        </w:rPr>
        <w:t xml:space="preserve">, sempre que així estigui previst en </w:t>
      </w:r>
      <w:r>
        <w:rPr>
          <w:rFonts w:cs="Arial"/>
          <w:b/>
          <w:snapToGrid w:val="0"/>
          <w:lang w:eastAsia="es-ES"/>
        </w:rPr>
        <w:t>l’apartat P</w:t>
      </w:r>
      <w:r>
        <w:rPr>
          <w:rFonts w:cs="Arial"/>
          <w:snapToGrid w:val="0"/>
          <w:lang w:eastAsia="es-ES"/>
        </w:rPr>
        <w:t xml:space="preserve">, haurà d’indicar </w:t>
      </w:r>
      <w:r>
        <w:rPr>
          <w:rFonts w:cs="Arial"/>
        </w:rPr>
        <w:t>en l’oferta la part del contracte que tingui previst subcontractar, assenyalant el seu import i el nom o el perfil professional dels subcontractistes a qui vagin a encomanar la seva realització.</w:t>
      </w:r>
    </w:p>
    <w:p w14:paraId="6EA8D3AF" w14:textId="77777777" w:rsidR="00141243" w:rsidRDefault="00141243">
      <w:pPr>
        <w:spacing w:after="0" w:line="240" w:lineRule="auto"/>
        <w:ind w:left="360"/>
        <w:contextualSpacing/>
        <w:jc w:val="both"/>
        <w:rPr>
          <w:rFonts w:cs="Arial"/>
        </w:rPr>
      </w:pPr>
    </w:p>
    <w:p w14:paraId="5DCDCA5F" w14:textId="77777777" w:rsidR="00141243" w:rsidRDefault="00D2783F">
      <w:pPr>
        <w:tabs>
          <w:tab w:val="left" w:pos="0"/>
          <w:tab w:val="left" w:pos="426"/>
          <w:tab w:val="left" w:pos="1473"/>
          <w:tab w:val="left" w:pos="4320"/>
        </w:tabs>
        <w:ind w:left="360"/>
        <w:jc w:val="both"/>
        <w:rPr>
          <w:rFonts w:cs="Arial"/>
          <w:snapToGrid w:val="0"/>
        </w:rPr>
      </w:pPr>
      <w:r>
        <w:rPr>
          <w:rFonts w:cs="Arial"/>
          <w:snapToGrid w:val="0"/>
        </w:rPr>
        <w:t>Addicionalment aportarà qualsevol altra documentació que s’exigeixi en l’</w:t>
      </w:r>
      <w:r>
        <w:rPr>
          <w:rFonts w:cs="Arial"/>
          <w:b/>
          <w:snapToGrid w:val="0"/>
        </w:rPr>
        <w:t xml:space="preserve">apartat J del quadre de característiques. </w:t>
      </w:r>
    </w:p>
    <w:p w14:paraId="3AD98AA2" w14:textId="77777777" w:rsidR="00141243" w:rsidRDefault="00D2783F">
      <w:pPr>
        <w:tabs>
          <w:tab w:val="left" w:pos="0"/>
          <w:tab w:val="left" w:pos="426"/>
          <w:tab w:val="left" w:pos="1473"/>
          <w:tab w:val="left" w:pos="4320"/>
        </w:tabs>
        <w:spacing w:after="0" w:line="240" w:lineRule="auto"/>
        <w:ind w:left="360"/>
        <w:jc w:val="both"/>
        <w:rPr>
          <w:rFonts w:cs="Arial"/>
          <w:snapToGrid w:val="0"/>
          <w:lang w:eastAsia="es-ES"/>
        </w:rPr>
      </w:pPr>
      <w:r>
        <w:rPr>
          <w:rFonts w:cs="Arial"/>
          <w:b/>
          <w:snapToGrid w:val="0"/>
          <w:lang w:eastAsia="es-ES"/>
        </w:rPr>
        <w:t>Aquesta declaració es podrà substituir, potestativament, per la presentació del Document europeu únic de contractació (DEUC),</w:t>
      </w:r>
      <w:r>
        <w:rPr>
          <w:rFonts w:cs="Arial"/>
          <w:snapToGrid w:val="0"/>
          <w:lang w:eastAsia="es-ES"/>
        </w:rPr>
        <w:t xml:space="preserve"> el qual s’adjunta com a annex a aquest plec, en els termes que es recullen en l’apartat següent d’aquest plec.</w:t>
      </w:r>
    </w:p>
    <w:p w14:paraId="46A846D0" w14:textId="77777777" w:rsidR="00141243" w:rsidRDefault="00141243">
      <w:pPr>
        <w:tabs>
          <w:tab w:val="left" w:pos="0"/>
          <w:tab w:val="left" w:pos="680"/>
          <w:tab w:val="left" w:pos="1473"/>
          <w:tab w:val="left" w:pos="4320"/>
        </w:tabs>
        <w:spacing w:after="0" w:line="240" w:lineRule="auto"/>
        <w:jc w:val="both"/>
        <w:rPr>
          <w:rFonts w:cs="Arial"/>
          <w:b/>
          <w:snapToGrid w:val="0"/>
          <w:color w:val="0070C0"/>
          <w:lang w:eastAsia="es-ES"/>
        </w:rPr>
      </w:pPr>
    </w:p>
    <w:p w14:paraId="40B16ADC" w14:textId="77777777" w:rsidR="00141243" w:rsidRDefault="00141243">
      <w:pPr>
        <w:tabs>
          <w:tab w:val="left" w:pos="0"/>
          <w:tab w:val="left" w:pos="680"/>
          <w:tab w:val="left" w:pos="1473"/>
          <w:tab w:val="left" w:pos="4320"/>
        </w:tabs>
        <w:spacing w:after="0" w:line="240" w:lineRule="auto"/>
        <w:jc w:val="both"/>
        <w:rPr>
          <w:rFonts w:cs="Arial"/>
          <w:b/>
          <w:snapToGrid w:val="0"/>
          <w:color w:val="0070C0"/>
          <w:lang w:eastAsia="es-ES"/>
        </w:rPr>
      </w:pPr>
    </w:p>
    <w:p w14:paraId="715D56D5" w14:textId="77777777" w:rsidR="00141243" w:rsidRDefault="00141243">
      <w:pPr>
        <w:tabs>
          <w:tab w:val="left" w:pos="0"/>
          <w:tab w:val="left" w:pos="680"/>
          <w:tab w:val="left" w:pos="1473"/>
          <w:tab w:val="left" w:pos="4320"/>
        </w:tabs>
        <w:spacing w:after="0" w:line="240" w:lineRule="auto"/>
        <w:jc w:val="both"/>
        <w:rPr>
          <w:rFonts w:cs="Arial"/>
          <w:b/>
          <w:snapToGrid w:val="0"/>
          <w:color w:val="0070C0"/>
          <w:lang w:eastAsia="es-ES"/>
        </w:rPr>
      </w:pPr>
    </w:p>
    <w:p w14:paraId="24D90C36" w14:textId="77777777" w:rsidR="00141243" w:rsidRDefault="00141243">
      <w:pPr>
        <w:tabs>
          <w:tab w:val="left" w:pos="0"/>
          <w:tab w:val="left" w:pos="680"/>
          <w:tab w:val="left" w:pos="1473"/>
          <w:tab w:val="left" w:pos="4320"/>
        </w:tabs>
        <w:spacing w:after="0" w:line="240" w:lineRule="auto"/>
        <w:jc w:val="both"/>
        <w:rPr>
          <w:rFonts w:cs="Arial"/>
          <w:b/>
          <w:snapToGrid w:val="0"/>
          <w:color w:val="0070C0"/>
          <w:lang w:eastAsia="es-ES"/>
        </w:rPr>
      </w:pPr>
    </w:p>
    <w:p w14:paraId="35B63D93" w14:textId="77777777" w:rsidR="00141243" w:rsidRDefault="00D2783F">
      <w:pPr>
        <w:pStyle w:val="Pargrafdellista"/>
        <w:numPr>
          <w:ilvl w:val="0"/>
          <w:numId w:val="24"/>
        </w:numPr>
        <w:tabs>
          <w:tab w:val="left" w:pos="0"/>
          <w:tab w:val="left" w:pos="426"/>
          <w:tab w:val="left" w:pos="1473"/>
          <w:tab w:val="left" w:pos="4320"/>
        </w:tabs>
        <w:jc w:val="both"/>
        <w:rPr>
          <w:rFonts w:ascii="Arial" w:hAnsi="Arial" w:cs="Arial"/>
          <w:snapToGrid w:val="0"/>
          <w:sz w:val="22"/>
          <w:szCs w:val="22"/>
          <w:u w:val="single"/>
        </w:rPr>
      </w:pPr>
      <w:r>
        <w:rPr>
          <w:rFonts w:ascii="Arial" w:hAnsi="Arial" w:cs="Arial"/>
          <w:snapToGrid w:val="0"/>
          <w:sz w:val="22"/>
          <w:szCs w:val="22"/>
          <w:u w:val="single"/>
        </w:rPr>
        <w:lastRenderedPageBreak/>
        <w:t>Documentació a presentar per a la valoració dels criteris sotmesos a un judici de valor:</w:t>
      </w:r>
    </w:p>
    <w:p w14:paraId="2B64EE98" w14:textId="77777777" w:rsidR="00141243" w:rsidRDefault="00141243">
      <w:pPr>
        <w:pStyle w:val="Pargrafdellista"/>
        <w:jc w:val="both"/>
        <w:rPr>
          <w:rFonts w:ascii="Arial" w:hAnsi="Arial" w:cs="Arial"/>
          <w:sz w:val="22"/>
          <w:szCs w:val="22"/>
        </w:rPr>
      </w:pPr>
    </w:p>
    <w:p w14:paraId="5A220DEA" w14:textId="77777777" w:rsidR="00141243" w:rsidRDefault="00D2783F">
      <w:pPr>
        <w:spacing w:after="0" w:line="240" w:lineRule="auto"/>
        <w:ind w:left="708"/>
        <w:jc w:val="both"/>
        <w:rPr>
          <w:rFonts w:cs="Arial"/>
          <w:lang w:eastAsia="es-ES"/>
        </w:rPr>
      </w:pPr>
      <w:r>
        <w:rPr>
          <w:rFonts w:cs="Arial"/>
          <w:lang w:eastAsia="es-ES"/>
        </w:rPr>
        <w:t>Conjuntament amb la documentació general esmentada en l’apartat anterior les empreses inclouran en aquest sobre la documentació que doni resposta als criteris sotmesos a un judici de valor</w:t>
      </w:r>
    </w:p>
    <w:p w14:paraId="677CBBE6" w14:textId="77777777" w:rsidR="00141243" w:rsidRDefault="00141243">
      <w:pPr>
        <w:spacing w:after="0" w:line="240" w:lineRule="auto"/>
        <w:ind w:left="708"/>
        <w:jc w:val="both"/>
        <w:rPr>
          <w:rFonts w:cs="Arial"/>
          <w:lang w:eastAsia="es-ES"/>
        </w:rPr>
      </w:pPr>
    </w:p>
    <w:p w14:paraId="374143FE" w14:textId="77777777" w:rsidR="00141243" w:rsidRDefault="00D2783F">
      <w:pPr>
        <w:spacing w:after="0" w:line="240" w:lineRule="auto"/>
        <w:ind w:left="426"/>
        <w:jc w:val="both"/>
        <w:rPr>
          <w:rFonts w:cs="Arial"/>
          <w:lang w:eastAsia="es-ES"/>
        </w:rPr>
      </w:pPr>
      <w:r>
        <w:rPr>
          <w:rFonts w:cs="Arial"/>
          <w:lang w:eastAsia="es-ES"/>
        </w:rPr>
        <w:t xml:space="preserve">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w:t>
      </w:r>
      <w:proofErr w:type="spellStart"/>
      <w:r>
        <w:rPr>
          <w:rFonts w:cs="Arial"/>
          <w:lang w:eastAsia="es-ES"/>
        </w:rPr>
        <w:t>realtiva</w:t>
      </w:r>
      <w:proofErr w:type="spellEnd"/>
      <w:r>
        <w:rPr>
          <w:rFonts w:cs="Arial"/>
          <w:lang w:eastAsia="es-ES"/>
        </w:rPr>
        <w:t xml:space="preserve"> als criteris de valoració subjectiva.</w:t>
      </w:r>
    </w:p>
    <w:p w14:paraId="5DDA2E27" w14:textId="77777777" w:rsidR="00141243" w:rsidRDefault="00141243">
      <w:pPr>
        <w:tabs>
          <w:tab w:val="left" w:pos="0"/>
          <w:tab w:val="left" w:pos="426"/>
          <w:tab w:val="left" w:pos="1473"/>
          <w:tab w:val="left" w:pos="4320"/>
        </w:tabs>
        <w:spacing w:after="0" w:line="240" w:lineRule="auto"/>
        <w:jc w:val="both"/>
        <w:rPr>
          <w:rFonts w:cs="Arial"/>
          <w:b/>
          <w:snapToGrid w:val="0"/>
          <w:u w:val="single"/>
        </w:rPr>
      </w:pPr>
    </w:p>
    <w:p w14:paraId="162987EE" w14:textId="77777777" w:rsidR="00141243" w:rsidRDefault="00D2783F">
      <w:pPr>
        <w:pStyle w:val="Pargrafdellista"/>
        <w:numPr>
          <w:ilvl w:val="0"/>
          <w:numId w:val="23"/>
        </w:numPr>
        <w:jc w:val="both"/>
        <w:rPr>
          <w:rFonts w:ascii="Arial" w:hAnsi="Arial" w:cs="Arial"/>
          <w:sz w:val="22"/>
          <w:szCs w:val="22"/>
        </w:rPr>
      </w:pPr>
      <w:r>
        <w:rPr>
          <w:rFonts w:ascii="Arial" w:hAnsi="Arial" w:cs="Arial"/>
          <w:snapToGrid w:val="0"/>
          <w:sz w:val="22"/>
          <w:szCs w:val="22"/>
        </w:rPr>
        <w:t>CONTINGUT DEL SOBRE B (Oferta econòmica i altres criteris avaluables automàticament):</w:t>
      </w:r>
    </w:p>
    <w:p w14:paraId="52506F4E" w14:textId="77777777" w:rsidR="00141243" w:rsidRDefault="00141243">
      <w:pPr>
        <w:pStyle w:val="Pargrafdellista"/>
        <w:ind w:left="360"/>
        <w:jc w:val="both"/>
        <w:rPr>
          <w:rFonts w:ascii="Arial" w:hAnsi="Arial" w:cs="Arial"/>
          <w:snapToGrid w:val="0"/>
          <w:sz w:val="22"/>
          <w:szCs w:val="22"/>
        </w:rPr>
      </w:pPr>
    </w:p>
    <w:p w14:paraId="72CAE5DD" w14:textId="77777777" w:rsidR="00141243" w:rsidRDefault="00D2783F">
      <w:pPr>
        <w:pStyle w:val="Pargrafdellista"/>
        <w:ind w:left="360"/>
        <w:jc w:val="both"/>
        <w:rPr>
          <w:rFonts w:ascii="Arial" w:hAnsi="Arial" w:cs="Arial"/>
          <w:snapToGrid w:val="0"/>
          <w:sz w:val="22"/>
          <w:szCs w:val="22"/>
        </w:rPr>
      </w:pPr>
      <w:r>
        <w:rPr>
          <w:rFonts w:ascii="Arial" w:hAnsi="Arial" w:cs="Arial"/>
          <w:snapToGrid w:val="0"/>
          <w:sz w:val="22"/>
          <w:szCs w:val="22"/>
        </w:rPr>
        <w:t>En aquest sobre s’inclourà la documentació que doni resposta a la totalitat de criteris avaluables de forma automàtica.</w:t>
      </w:r>
    </w:p>
    <w:p w14:paraId="6CE14A04" w14:textId="77777777" w:rsidR="00141243" w:rsidRDefault="00141243">
      <w:pPr>
        <w:pStyle w:val="Pargrafdellista"/>
        <w:ind w:left="360"/>
        <w:jc w:val="both"/>
        <w:rPr>
          <w:rFonts w:ascii="Arial" w:hAnsi="Arial" w:cs="Arial"/>
          <w:snapToGrid w:val="0"/>
          <w:sz w:val="22"/>
          <w:szCs w:val="22"/>
        </w:rPr>
      </w:pPr>
    </w:p>
    <w:p w14:paraId="19E169AD" w14:textId="77777777" w:rsidR="00141243" w:rsidRDefault="00D2783F">
      <w:pPr>
        <w:pStyle w:val="Pargrafdellista"/>
        <w:ind w:left="360"/>
        <w:jc w:val="both"/>
        <w:rPr>
          <w:rFonts w:ascii="Arial" w:hAnsi="Arial" w:cs="Arial"/>
          <w:snapToGrid w:val="0"/>
          <w:sz w:val="22"/>
          <w:szCs w:val="22"/>
        </w:rPr>
      </w:pPr>
      <w:r>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779FCCD0" w14:textId="77777777" w:rsidR="00141243" w:rsidRDefault="00141243">
      <w:pPr>
        <w:pStyle w:val="Pargrafdellista"/>
        <w:ind w:left="360"/>
        <w:jc w:val="both"/>
        <w:rPr>
          <w:rFonts w:ascii="Arial" w:hAnsi="Arial" w:cs="Arial"/>
          <w:snapToGrid w:val="0"/>
          <w:sz w:val="22"/>
          <w:szCs w:val="22"/>
        </w:rPr>
      </w:pPr>
    </w:p>
    <w:p w14:paraId="488145E4" w14:textId="77777777" w:rsidR="00141243" w:rsidRDefault="00D2783F">
      <w:pPr>
        <w:pStyle w:val="Pargrafdellista"/>
        <w:ind w:left="360"/>
        <w:jc w:val="both"/>
        <w:rPr>
          <w:rFonts w:ascii="Arial" w:hAnsi="Arial" w:cs="Arial"/>
          <w:snapToGrid w:val="0"/>
          <w:sz w:val="22"/>
          <w:szCs w:val="22"/>
        </w:rPr>
      </w:pPr>
      <w:r>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22631F43" w14:textId="77777777" w:rsidR="00141243" w:rsidRDefault="00141243">
      <w:pPr>
        <w:pStyle w:val="Pargrafdellista"/>
        <w:ind w:left="360"/>
        <w:jc w:val="both"/>
        <w:rPr>
          <w:rFonts w:ascii="Arial" w:hAnsi="Arial" w:cs="Arial"/>
          <w:snapToGrid w:val="0"/>
          <w:sz w:val="22"/>
          <w:szCs w:val="22"/>
        </w:rPr>
      </w:pPr>
    </w:p>
    <w:p w14:paraId="4FB3023D" w14:textId="77777777" w:rsidR="00141243" w:rsidRDefault="00D2783F">
      <w:pPr>
        <w:spacing w:after="0" w:line="240" w:lineRule="auto"/>
        <w:ind w:left="360"/>
        <w:jc w:val="both"/>
        <w:rPr>
          <w:rFonts w:cs="Arial"/>
          <w:lang w:eastAsia="es-ES"/>
        </w:rPr>
      </w:pPr>
      <w:r>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w:t>
      </w:r>
      <w:proofErr w:type="spellStart"/>
      <w:r>
        <w:rPr>
          <w:rFonts w:cs="Arial"/>
          <w:lang w:eastAsia="es-ES"/>
        </w:rPr>
        <w:t>empremptes</w:t>
      </w:r>
      <w:proofErr w:type="spellEnd"/>
      <w:r>
        <w:rPr>
          <w:rFonts w:cs="Arial"/>
          <w:lang w:eastAsia="es-ES"/>
        </w:rPr>
        <w:t xml:space="preserve"> electròniques de tots els documents que la composen. </w:t>
      </w:r>
    </w:p>
    <w:p w14:paraId="2169C125" w14:textId="77777777" w:rsidR="00141243" w:rsidRDefault="00141243">
      <w:pPr>
        <w:spacing w:after="0" w:line="240" w:lineRule="auto"/>
        <w:ind w:left="360"/>
        <w:jc w:val="both"/>
        <w:rPr>
          <w:rFonts w:cs="Arial"/>
          <w:lang w:eastAsia="es-ES"/>
        </w:rPr>
      </w:pPr>
    </w:p>
    <w:p w14:paraId="712359E4" w14:textId="77777777" w:rsidR="00141243" w:rsidRDefault="00D2783F">
      <w:pPr>
        <w:spacing w:after="0" w:line="240" w:lineRule="auto"/>
        <w:ind w:left="360"/>
        <w:jc w:val="both"/>
        <w:rPr>
          <w:rFonts w:cs="Arial"/>
          <w:lang w:eastAsia="es-ES"/>
        </w:rPr>
      </w:pPr>
      <w:r>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743C7B88" w14:textId="77777777" w:rsidR="00141243" w:rsidRDefault="00141243">
      <w:pPr>
        <w:spacing w:after="0" w:line="240" w:lineRule="auto"/>
        <w:ind w:left="360"/>
        <w:jc w:val="both"/>
        <w:rPr>
          <w:rFonts w:cs="Arial"/>
          <w:lang w:eastAsia="es-ES"/>
        </w:rPr>
      </w:pPr>
    </w:p>
    <w:p w14:paraId="4F5C0C69" w14:textId="77777777" w:rsidR="00141243" w:rsidRDefault="00D2783F">
      <w:pPr>
        <w:spacing w:after="0" w:line="240" w:lineRule="auto"/>
        <w:ind w:left="360"/>
        <w:jc w:val="both"/>
        <w:rPr>
          <w:rFonts w:cs="Arial"/>
          <w:lang w:eastAsia="es-ES"/>
        </w:rPr>
      </w:pPr>
      <w:r>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195509AA" w14:textId="77777777" w:rsidR="00141243" w:rsidRDefault="00141243">
      <w:pPr>
        <w:spacing w:after="0" w:line="240" w:lineRule="auto"/>
        <w:ind w:left="360"/>
        <w:jc w:val="both"/>
        <w:rPr>
          <w:rFonts w:cs="Arial"/>
          <w:lang w:eastAsia="es-ES"/>
        </w:rPr>
      </w:pPr>
    </w:p>
    <w:p w14:paraId="6E607959" w14:textId="77777777" w:rsidR="00141243" w:rsidRDefault="00D2783F">
      <w:pPr>
        <w:spacing w:after="0" w:line="240" w:lineRule="auto"/>
        <w:ind w:left="360"/>
        <w:jc w:val="both"/>
        <w:rPr>
          <w:rFonts w:cs="Arial"/>
          <w:lang w:eastAsia="es-ES"/>
        </w:rPr>
      </w:pPr>
      <w:r>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061C4D30" w14:textId="77777777" w:rsidR="00141243" w:rsidRDefault="00D2783F">
      <w:pPr>
        <w:spacing w:after="0" w:line="240" w:lineRule="auto"/>
        <w:ind w:left="360"/>
        <w:jc w:val="both"/>
        <w:rPr>
          <w:rFonts w:cs="Arial"/>
          <w:lang w:eastAsia="es-ES"/>
        </w:rPr>
      </w:pPr>
      <w:r>
        <w:rPr>
          <w:rFonts w:cs="Arial"/>
          <w:lang w:eastAsia="es-ES"/>
        </w:rPr>
        <w:t xml:space="preserve"> </w:t>
      </w:r>
    </w:p>
    <w:p w14:paraId="06C9D5AD" w14:textId="77777777" w:rsidR="00141243" w:rsidRDefault="00D2783F">
      <w:pPr>
        <w:spacing w:after="0" w:line="240" w:lineRule="auto"/>
        <w:ind w:left="360"/>
        <w:jc w:val="both"/>
        <w:rPr>
          <w:rFonts w:cs="Arial"/>
          <w:lang w:eastAsia="es-ES"/>
        </w:rPr>
      </w:pPr>
      <w:r>
        <w:rPr>
          <w:rFonts w:cs="Arial"/>
          <w:lang w:eastAsia="es-ES"/>
        </w:rPr>
        <w:t xml:space="preserve">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w:t>
      </w:r>
      <w:r>
        <w:rPr>
          <w:rFonts w:cs="Arial"/>
          <w:lang w:eastAsia="es-ES"/>
        </w:rPr>
        <w:lastRenderedPageBreak/>
        <w:t>confidencial afecta a qualsevol altres informacions amb un contingut</w:t>
      </w:r>
      <w:r>
        <w:rPr>
          <w:rFonts w:cs="Arial"/>
        </w:rPr>
        <w:t xml:space="preserve"> </w:t>
      </w:r>
      <w:r>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0816F9E9" w14:textId="77777777" w:rsidR="00141243" w:rsidRDefault="00141243">
      <w:pPr>
        <w:spacing w:after="0" w:line="240" w:lineRule="auto"/>
        <w:ind w:left="360"/>
        <w:jc w:val="both"/>
        <w:rPr>
          <w:rFonts w:cs="Arial"/>
          <w:lang w:eastAsia="es-ES"/>
        </w:rPr>
      </w:pPr>
    </w:p>
    <w:p w14:paraId="747E0BA0" w14:textId="77777777" w:rsidR="00141243" w:rsidRDefault="00D2783F">
      <w:pPr>
        <w:spacing w:after="0" w:line="240" w:lineRule="auto"/>
        <w:ind w:left="360"/>
        <w:jc w:val="both"/>
        <w:rPr>
          <w:rFonts w:cs="Arial"/>
          <w:lang w:eastAsia="es-ES"/>
        </w:rPr>
      </w:pPr>
      <w:r>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2290EADE" w14:textId="77777777" w:rsidR="00141243" w:rsidRDefault="00141243">
      <w:pPr>
        <w:spacing w:after="0" w:line="240" w:lineRule="auto"/>
        <w:ind w:left="360"/>
        <w:jc w:val="both"/>
        <w:rPr>
          <w:rFonts w:cs="Arial"/>
          <w:lang w:eastAsia="es-ES"/>
        </w:rPr>
      </w:pPr>
    </w:p>
    <w:p w14:paraId="2C8F164C" w14:textId="77777777" w:rsidR="00141243" w:rsidRDefault="00D2783F">
      <w:pPr>
        <w:spacing w:after="0" w:line="240" w:lineRule="auto"/>
        <w:ind w:left="360"/>
        <w:jc w:val="both"/>
        <w:rPr>
          <w:rFonts w:cs="Arial"/>
          <w:i/>
          <w:iCs/>
          <w:lang w:eastAsia="es-ES"/>
        </w:rPr>
      </w:pPr>
      <w:r>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08573EAD" w14:textId="77777777" w:rsidR="00141243" w:rsidRDefault="00141243">
      <w:pPr>
        <w:spacing w:after="0" w:line="240" w:lineRule="auto"/>
        <w:ind w:left="360"/>
        <w:jc w:val="both"/>
        <w:rPr>
          <w:rFonts w:cs="Arial"/>
          <w:i/>
          <w:lang w:eastAsia="es-ES"/>
        </w:rPr>
      </w:pPr>
    </w:p>
    <w:p w14:paraId="160C16E4" w14:textId="77777777" w:rsidR="00141243" w:rsidRDefault="00D2783F">
      <w:pPr>
        <w:spacing w:after="0" w:line="240" w:lineRule="auto"/>
        <w:ind w:left="360"/>
        <w:jc w:val="both"/>
        <w:rPr>
          <w:rFonts w:cs="Arial"/>
          <w:lang w:eastAsia="es-ES"/>
        </w:rPr>
      </w:pPr>
      <w:r>
        <w:rPr>
          <w:rFonts w:cs="Arial"/>
          <w:lang w:eastAsia="es-ES"/>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Pr>
          <w:rFonts w:cs="Arial"/>
          <w:lang w:eastAsia="es-ES"/>
        </w:rPr>
        <w:t>empremptes</w:t>
      </w:r>
      <w:proofErr w:type="spellEnd"/>
      <w:r>
        <w:rPr>
          <w:rFonts w:cs="Arial"/>
          <w:lang w:eastAsia="es-ES"/>
        </w:rPr>
        <w:t xml:space="preserve"> digitals– que els aportats en l’oferta mitjançant l’eina de Sobre Digital.</w:t>
      </w:r>
    </w:p>
    <w:p w14:paraId="68D6EA77" w14:textId="77777777" w:rsidR="00141243" w:rsidRDefault="00141243">
      <w:pPr>
        <w:tabs>
          <w:tab w:val="left" w:pos="0"/>
          <w:tab w:val="left" w:pos="680"/>
          <w:tab w:val="left" w:pos="1473"/>
          <w:tab w:val="left" w:pos="4320"/>
        </w:tabs>
        <w:spacing w:after="0" w:line="240" w:lineRule="auto"/>
        <w:jc w:val="both"/>
        <w:rPr>
          <w:rFonts w:cs="Arial"/>
          <w:lang w:eastAsia="es-ES"/>
        </w:rPr>
      </w:pPr>
    </w:p>
    <w:p w14:paraId="17EDB591" w14:textId="77777777" w:rsidR="00141243" w:rsidRDefault="00D2783F">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12.10 Termini i lloc de presentació de proposicions</w:t>
      </w:r>
    </w:p>
    <w:p w14:paraId="155B4974"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6A1DAF72" w14:textId="77777777" w:rsidR="00141243" w:rsidRDefault="00D2783F">
      <w:pPr>
        <w:tabs>
          <w:tab w:val="left" w:pos="2160"/>
        </w:tabs>
        <w:spacing w:after="0" w:line="240" w:lineRule="auto"/>
        <w:jc w:val="both"/>
        <w:rPr>
          <w:rFonts w:cs="Arial"/>
          <w:snapToGrid w:val="0"/>
        </w:rPr>
      </w:pPr>
      <w:r>
        <w:rPr>
          <w:rFonts w:cs="Arial"/>
          <w:snapToGrid w:val="0"/>
        </w:rPr>
        <w:t>El termini per presentar ofertes en aquesta licitació finalitza el dia i l’hora que s’indica en la invitació per participar en el procediment i en l’anunci restringit de licitació, de manera que les ofertes rebudes amb posterioritat a aquesta data i hora es consideraran extemporànies.</w:t>
      </w:r>
    </w:p>
    <w:p w14:paraId="0FE08D1F" w14:textId="77777777" w:rsidR="00141243" w:rsidRDefault="00141243">
      <w:pPr>
        <w:tabs>
          <w:tab w:val="left" w:pos="0"/>
          <w:tab w:val="left" w:pos="680"/>
          <w:tab w:val="left" w:pos="1473"/>
          <w:tab w:val="left" w:pos="4320"/>
        </w:tabs>
        <w:spacing w:after="0" w:line="240" w:lineRule="auto"/>
        <w:jc w:val="both"/>
        <w:rPr>
          <w:rFonts w:cs="Arial"/>
          <w:snapToGrid w:val="0"/>
          <w:lang w:eastAsia="es-ES"/>
        </w:rPr>
      </w:pPr>
    </w:p>
    <w:p w14:paraId="34929689" w14:textId="77777777" w:rsidR="00141243" w:rsidRDefault="00D2783F">
      <w:pPr>
        <w:tabs>
          <w:tab w:val="left" w:pos="0"/>
          <w:tab w:val="left" w:pos="680"/>
          <w:tab w:val="left" w:pos="1473"/>
          <w:tab w:val="left" w:pos="4320"/>
        </w:tabs>
        <w:spacing w:after="0" w:line="240" w:lineRule="auto"/>
        <w:jc w:val="both"/>
        <w:rPr>
          <w:rStyle w:val="Enlla"/>
          <w:rFonts w:cs="Arial"/>
          <w:bCs/>
          <w:color w:val="auto"/>
        </w:rPr>
      </w:pPr>
      <w:r>
        <w:rPr>
          <w:rFonts w:cs="Arial"/>
          <w:snapToGrid w:val="0"/>
          <w:lang w:eastAsia="es-ES"/>
        </w:rPr>
        <w:t xml:space="preserve">Les empreses licitadores han de presentar la documentació que conformi les seves ofertes mitjançant </w:t>
      </w:r>
      <w:r>
        <w:rPr>
          <w:rFonts w:ascii="Helvetica*" w:hAnsi="Helvetica*" w:cs="Arial"/>
          <w:bCs/>
          <w:iCs/>
        </w:rPr>
        <w:t>l’aplicació de “</w:t>
      </w:r>
      <w:r>
        <w:rPr>
          <w:rFonts w:ascii="Helvetica*" w:hAnsi="Helvetica*" w:cs="Arial"/>
          <w:b/>
          <w:bCs/>
          <w:iCs/>
          <w:u w:val="single"/>
        </w:rPr>
        <w:t>Sobre Digital</w:t>
      </w:r>
      <w:r>
        <w:rPr>
          <w:rFonts w:ascii="Helvetica*" w:hAnsi="Helvetica*" w:cs="Arial"/>
          <w:bCs/>
          <w:iCs/>
        </w:rPr>
        <w:t>” accessible a l’espai virtual d’aquesta licitació, a l’adreça web següent</w:t>
      </w:r>
      <w:r>
        <w:rPr>
          <w:rFonts w:cs="Arial"/>
          <w:snapToGrid w:val="0"/>
          <w:lang w:eastAsia="es-ES"/>
        </w:rPr>
        <w:t>:</w:t>
      </w:r>
      <w:r>
        <w:rPr>
          <w:rFonts w:cs="Arial"/>
          <w:bCs/>
        </w:rPr>
        <w:t xml:space="preserve"> </w:t>
      </w:r>
      <w:hyperlink r:id="rId17" w:history="1">
        <w:r>
          <w:rPr>
            <w:rStyle w:val="Enlla"/>
            <w:rFonts w:cs="Arial"/>
            <w:bCs/>
          </w:rPr>
          <w:t>https://</w:t>
        </w:r>
        <w:r>
          <w:rPr>
            <w:rStyle w:val="Enlla"/>
            <w:rFonts w:cs="Arial"/>
          </w:rPr>
          <w:t>contractaciopublica</w:t>
        </w:r>
        <w:r>
          <w:rPr>
            <w:rStyle w:val="Enlla"/>
            <w:rFonts w:cs="Arial"/>
            <w:bCs/>
          </w:rPr>
          <w:t>.gencat.cat/perfil/eco</w:t>
        </w:r>
      </w:hyperlink>
    </w:p>
    <w:p w14:paraId="76A5C90D" w14:textId="77777777" w:rsidR="00141243" w:rsidRDefault="00141243">
      <w:pPr>
        <w:tabs>
          <w:tab w:val="left" w:pos="0"/>
          <w:tab w:val="left" w:pos="680"/>
          <w:tab w:val="left" w:pos="1473"/>
          <w:tab w:val="left" w:pos="4320"/>
        </w:tabs>
        <w:spacing w:after="0" w:line="240" w:lineRule="auto"/>
        <w:jc w:val="both"/>
        <w:rPr>
          <w:rFonts w:cs="Arial"/>
          <w:b/>
          <w:snapToGrid w:val="0"/>
          <w:color w:val="0070C0"/>
          <w:lang w:eastAsia="es-ES"/>
        </w:rPr>
      </w:pPr>
    </w:p>
    <w:p w14:paraId="511EFC45" w14:textId="77777777" w:rsidR="00141243" w:rsidRDefault="00D2783F">
      <w:pPr>
        <w:pStyle w:val="Ttol2"/>
        <w:spacing w:before="0" w:after="0"/>
        <w:jc w:val="both"/>
        <w:rPr>
          <w:rFonts w:ascii="Arial" w:hAnsi="Arial" w:cs="Arial"/>
          <w:i w:val="0"/>
          <w:sz w:val="22"/>
          <w:szCs w:val="22"/>
        </w:rPr>
      </w:pPr>
      <w:bookmarkStart w:id="16" w:name="_Toc103287858"/>
      <w:r>
        <w:rPr>
          <w:rFonts w:ascii="Arial" w:hAnsi="Arial" w:cs="Arial"/>
          <w:i w:val="0"/>
          <w:sz w:val="22"/>
          <w:szCs w:val="22"/>
        </w:rPr>
        <w:t>Tretzena. Examen de les ofertes</w:t>
      </w:r>
      <w:bookmarkEnd w:id="16"/>
      <w:r>
        <w:rPr>
          <w:rFonts w:ascii="Arial" w:hAnsi="Arial" w:cs="Arial"/>
          <w:i w:val="0"/>
          <w:sz w:val="22"/>
          <w:szCs w:val="22"/>
        </w:rPr>
        <w:t xml:space="preserve"> </w:t>
      </w:r>
    </w:p>
    <w:p w14:paraId="2CC0C958" w14:textId="77777777" w:rsidR="00141243" w:rsidRDefault="00141243">
      <w:pPr>
        <w:pStyle w:val="Default"/>
      </w:pPr>
    </w:p>
    <w:p w14:paraId="7AF90C7B" w14:textId="77777777" w:rsidR="00141243" w:rsidRDefault="00D2783F">
      <w:pPr>
        <w:pStyle w:val="CM25"/>
        <w:spacing w:after="0"/>
        <w:jc w:val="both"/>
        <w:rPr>
          <w:rFonts w:cs="Arial"/>
          <w:sz w:val="22"/>
          <w:szCs w:val="22"/>
        </w:rPr>
      </w:pPr>
      <w:r>
        <w:rPr>
          <w:rFonts w:cs="Arial"/>
          <w:sz w:val="22"/>
          <w:szCs w:val="22"/>
        </w:rPr>
        <w:t xml:space="preserve">En els procediments negociats sense publicitat, la constitució de la Mesa de contractació, que és l’òrgan competent per a la valoració de les ofertes, és potestativa per a l’òrgan de contractació. </w:t>
      </w:r>
    </w:p>
    <w:p w14:paraId="3F60D0E1" w14:textId="77777777" w:rsidR="00141243" w:rsidRDefault="00141243">
      <w:pPr>
        <w:pStyle w:val="Default"/>
        <w:rPr>
          <w:color w:val="auto"/>
          <w:sz w:val="22"/>
          <w:szCs w:val="22"/>
        </w:rPr>
      </w:pPr>
    </w:p>
    <w:p w14:paraId="003A2DDF" w14:textId="77777777" w:rsidR="00141243" w:rsidRDefault="00D2783F">
      <w:pPr>
        <w:pStyle w:val="Default"/>
        <w:jc w:val="both"/>
        <w:rPr>
          <w:color w:val="auto"/>
          <w:sz w:val="22"/>
          <w:szCs w:val="22"/>
        </w:rPr>
      </w:pPr>
      <w:r>
        <w:rPr>
          <w:color w:val="auto"/>
          <w:sz w:val="22"/>
          <w:szCs w:val="22"/>
        </w:rPr>
        <w:t xml:space="preserve">En aquest procediment, si s’escau, s’ha establert Mesa de contractació que estarà integrada pels membres que figuren a </w:t>
      </w:r>
      <w:r>
        <w:rPr>
          <w:b/>
          <w:color w:val="auto"/>
          <w:sz w:val="22"/>
          <w:szCs w:val="22"/>
        </w:rPr>
        <w:t>l’apartat H.2 del quadre de característiques del contracte</w:t>
      </w:r>
      <w:r>
        <w:rPr>
          <w:color w:val="auto"/>
          <w:sz w:val="22"/>
          <w:szCs w:val="22"/>
        </w:rPr>
        <w:t>.</w:t>
      </w:r>
    </w:p>
    <w:p w14:paraId="52FE673A" w14:textId="77777777" w:rsidR="00141243" w:rsidRDefault="00141243">
      <w:pPr>
        <w:pStyle w:val="Default"/>
        <w:jc w:val="both"/>
        <w:rPr>
          <w:color w:val="auto"/>
          <w:sz w:val="22"/>
          <w:szCs w:val="22"/>
        </w:rPr>
      </w:pPr>
    </w:p>
    <w:p w14:paraId="04CB0427"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 xml:space="preserve">La Mesa de contractació, qualificarà la documentació continguda en el Sobre A i, en cas  d’observar defectes esmenables, ho comunicarà a les empreses licitadores afectades perquè els esmenin en el termini de tres dies. </w:t>
      </w:r>
    </w:p>
    <w:p w14:paraId="7B6AF321"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50FE2436"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Una vegada esmenats, si s’escau, els defectes en la documentació continguda en el Sobre A, la mesa l’avaluarà i determinarà les empreses admeses a la licitació i les excloses, així com, en el seu cas, les causes de l’exclusió.</w:t>
      </w:r>
    </w:p>
    <w:p w14:paraId="40C002C2" w14:textId="77777777" w:rsidR="00141243" w:rsidRDefault="00141243">
      <w:pPr>
        <w:spacing w:after="0" w:line="240" w:lineRule="auto"/>
        <w:jc w:val="both"/>
        <w:rPr>
          <w:rFonts w:cs="Arial"/>
          <w:lang w:eastAsia="es-ES"/>
        </w:rPr>
      </w:pPr>
    </w:p>
    <w:p w14:paraId="2136AFD5" w14:textId="77777777" w:rsidR="00141243" w:rsidRDefault="00D2783F">
      <w:pPr>
        <w:spacing w:after="0" w:line="240" w:lineRule="auto"/>
        <w:jc w:val="both"/>
        <w:rPr>
          <w:rFonts w:cs="Arial"/>
          <w:lang w:eastAsia="es-ES"/>
        </w:rPr>
      </w:pPr>
      <w:r>
        <w:rPr>
          <w:rFonts w:cs="Arial"/>
          <w:lang w:eastAsia="es-ES"/>
        </w:rPr>
        <w:lastRenderedPageBreak/>
        <w:t xml:space="preserve">Sense perjudici de la comunicació a les persones interessades, es faran públiques aquestes circumstàncies mitjançant el seu perfil de contractant. </w:t>
      </w:r>
    </w:p>
    <w:p w14:paraId="4A0452AC" w14:textId="77777777" w:rsidR="00141243" w:rsidRDefault="00141243">
      <w:pPr>
        <w:spacing w:after="0" w:line="240" w:lineRule="auto"/>
        <w:jc w:val="both"/>
        <w:rPr>
          <w:rFonts w:cs="Arial"/>
          <w:lang w:eastAsia="es-ES"/>
        </w:rPr>
      </w:pPr>
    </w:p>
    <w:p w14:paraId="22E47796" w14:textId="77777777" w:rsidR="00141243" w:rsidRDefault="00D2783F">
      <w:pPr>
        <w:spacing w:after="0" w:line="240" w:lineRule="auto"/>
        <w:jc w:val="both"/>
        <w:rPr>
          <w:rFonts w:cs="Arial"/>
          <w:lang w:eastAsia="es-ES"/>
        </w:rPr>
      </w:pPr>
      <w:r>
        <w:rPr>
          <w:rFonts w:cs="Arial"/>
          <w:lang w:eastAsia="es-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31CC8CEF" w14:textId="77777777" w:rsidR="00141243" w:rsidRDefault="00141243">
      <w:pPr>
        <w:spacing w:after="0" w:line="240" w:lineRule="auto"/>
        <w:jc w:val="both"/>
        <w:rPr>
          <w:rFonts w:cs="Arial"/>
          <w:lang w:eastAsia="es-ES"/>
        </w:rPr>
      </w:pPr>
    </w:p>
    <w:p w14:paraId="0F4785B1" w14:textId="77777777" w:rsidR="00141243" w:rsidRDefault="00D2783F">
      <w:pPr>
        <w:spacing w:after="0" w:line="240" w:lineRule="auto"/>
        <w:jc w:val="both"/>
        <w:rPr>
          <w:rFonts w:cs="Arial"/>
          <w:lang w:eastAsia="es-ES"/>
        </w:rPr>
      </w:pPr>
      <w:r>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45E09B1C" w14:textId="77777777" w:rsidR="00141243" w:rsidRDefault="00141243">
      <w:pPr>
        <w:spacing w:after="0" w:line="240" w:lineRule="auto"/>
        <w:jc w:val="both"/>
        <w:rPr>
          <w:rFonts w:cs="Arial"/>
          <w:i/>
          <w:lang w:eastAsia="es-ES"/>
        </w:rPr>
      </w:pPr>
    </w:p>
    <w:p w14:paraId="54AB69C5" w14:textId="77777777" w:rsidR="00141243" w:rsidRDefault="00D2783F">
      <w:pPr>
        <w:spacing w:after="0" w:line="240" w:lineRule="auto"/>
        <w:jc w:val="both"/>
        <w:rPr>
          <w:rFonts w:cs="Arial"/>
          <w:lang w:eastAsia="es-ES"/>
        </w:rPr>
      </w:pPr>
      <w:r>
        <w:rPr>
          <w:rFonts w:cs="Arial"/>
          <w:lang w:eastAsia="es-ES"/>
        </w:rPr>
        <w:t xml:space="preserve">Aquestes peticions d’esmena o aclariment es comunicaran a l’empresa mitjançant comunicació electrònica a través de </w:t>
      </w:r>
      <w:proofErr w:type="spellStart"/>
      <w:r>
        <w:rPr>
          <w:rFonts w:cs="Arial"/>
          <w:lang w:eastAsia="es-ES"/>
        </w:rPr>
        <w:t>l’e</w:t>
      </w:r>
      <w:proofErr w:type="spellEnd"/>
      <w:r>
        <w:rPr>
          <w:rFonts w:cs="Arial"/>
          <w:lang w:eastAsia="es-ES"/>
        </w:rPr>
        <w:t>-NOTUM, integrat amb la Plataforma de Serveis de Contractació Pública, d’acord amb la clàusula vuitena d’aquest plec.</w:t>
      </w:r>
    </w:p>
    <w:p w14:paraId="4F059A49" w14:textId="77777777" w:rsidR="00141243" w:rsidRDefault="00141243">
      <w:pPr>
        <w:spacing w:after="0" w:line="240" w:lineRule="auto"/>
        <w:jc w:val="both"/>
        <w:rPr>
          <w:rFonts w:cs="Arial"/>
          <w:lang w:eastAsia="es-ES"/>
        </w:rPr>
      </w:pPr>
    </w:p>
    <w:p w14:paraId="24FCB5B1" w14:textId="77777777" w:rsidR="00141243" w:rsidRDefault="00D2783F">
      <w:pPr>
        <w:spacing w:after="0" w:line="240" w:lineRule="auto"/>
        <w:jc w:val="both"/>
        <w:rPr>
          <w:rFonts w:cs="Arial"/>
          <w:lang w:eastAsia="es-ES"/>
        </w:rPr>
      </w:pPr>
      <w:r>
        <w:rPr>
          <w:rFonts w:cs="Arial"/>
          <w:lang w:eastAsia="es-ES"/>
        </w:rPr>
        <w:t>Els actes d’exclusió adoptats per la Mesa en relació amb l’obertura del sobre A seran susceptibles d’impugnació en els termes establerts a la clàusula trenta-novena.</w:t>
      </w:r>
    </w:p>
    <w:p w14:paraId="0DD3129B"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757D8CD6" w14:textId="77777777" w:rsidR="00141243" w:rsidRDefault="00D2783F">
      <w:pPr>
        <w:pStyle w:val="Ttol2"/>
        <w:spacing w:before="0" w:after="0"/>
        <w:jc w:val="both"/>
        <w:rPr>
          <w:rFonts w:ascii="Arial" w:hAnsi="Arial" w:cs="Arial"/>
          <w:i w:val="0"/>
          <w:sz w:val="22"/>
          <w:szCs w:val="22"/>
        </w:rPr>
      </w:pPr>
      <w:bookmarkStart w:id="17" w:name="_Toc103287859"/>
      <w:r>
        <w:rPr>
          <w:rFonts w:ascii="Arial" w:hAnsi="Arial" w:cs="Arial"/>
          <w:i w:val="0"/>
          <w:sz w:val="22"/>
          <w:szCs w:val="22"/>
        </w:rPr>
        <w:t xml:space="preserve">Catorzena. </w:t>
      </w:r>
      <w:proofErr w:type="spellStart"/>
      <w:r>
        <w:rPr>
          <w:rFonts w:ascii="Arial" w:hAnsi="Arial" w:cs="Arial"/>
          <w:i w:val="0"/>
          <w:sz w:val="22"/>
          <w:szCs w:val="22"/>
        </w:rPr>
        <w:t>Negociacio</w:t>
      </w:r>
      <w:proofErr w:type="spellEnd"/>
      <w:r>
        <w:rPr>
          <w:rFonts w:ascii="Arial" w:hAnsi="Arial" w:cs="Arial"/>
          <w:i w:val="0"/>
          <w:sz w:val="22"/>
          <w:szCs w:val="22"/>
        </w:rPr>
        <w:t xml:space="preserve"> i valoració de les ofertes</w:t>
      </w:r>
      <w:bookmarkEnd w:id="17"/>
    </w:p>
    <w:p w14:paraId="6C90E759" w14:textId="77777777" w:rsidR="00141243" w:rsidRDefault="00141243">
      <w:pPr>
        <w:spacing w:after="0" w:line="240" w:lineRule="auto"/>
        <w:jc w:val="both"/>
        <w:rPr>
          <w:rFonts w:cs="Arial"/>
          <w:b/>
          <w:lang w:eastAsia="es-ES"/>
        </w:rPr>
      </w:pPr>
    </w:p>
    <w:p w14:paraId="0E083A0B" w14:textId="77777777" w:rsidR="00141243" w:rsidRDefault="00D2783F">
      <w:pPr>
        <w:spacing w:after="0" w:line="240" w:lineRule="auto"/>
        <w:jc w:val="both"/>
        <w:rPr>
          <w:rFonts w:cs="Arial"/>
          <w:b/>
          <w:lang w:eastAsia="es-ES"/>
        </w:rPr>
      </w:pPr>
      <w:r>
        <w:rPr>
          <w:rFonts w:cs="Arial"/>
          <w:b/>
          <w:lang w:eastAsia="es-ES"/>
        </w:rPr>
        <w:t>14.1 Negociació</w:t>
      </w:r>
    </w:p>
    <w:p w14:paraId="6CA78372" w14:textId="77777777" w:rsidR="00141243" w:rsidRDefault="00141243">
      <w:pPr>
        <w:spacing w:after="0" w:line="240" w:lineRule="auto"/>
        <w:jc w:val="both"/>
        <w:rPr>
          <w:rFonts w:cs="Arial"/>
          <w:b/>
          <w:lang w:eastAsia="es-ES"/>
        </w:rPr>
      </w:pPr>
    </w:p>
    <w:p w14:paraId="716AA93E" w14:textId="77777777" w:rsidR="00141243" w:rsidRDefault="00D2783F">
      <w:pPr>
        <w:autoSpaceDE w:val="0"/>
        <w:autoSpaceDN w:val="0"/>
        <w:adjustRightInd w:val="0"/>
        <w:spacing w:after="0" w:line="240" w:lineRule="auto"/>
        <w:jc w:val="both"/>
        <w:rPr>
          <w:b/>
        </w:rPr>
      </w:pPr>
      <w:r>
        <w:t xml:space="preserve">Una vegada qualificada la documentació general, esmenats, en el seu cas, els defectes o omissions de la documentació presentada i obert el sobre B, l’òrgan de contractació negociarà les condicions d’execució del contracte i els termes de les ofertes respecte dels àmbits de negociació indicats a </w:t>
      </w:r>
      <w:r>
        <w:rPr>
          <w:b/>
        </w:rPr>
        <w:t xml:space="preserve">l’apartat </w:t>
      </w:r>
      <w:r>
        <w:rPr>
          <w:rFonts w:cs="Arial"/>
          <w:b/>
          <w:bCs/>
        </w:rPr>
        <w:t>F.2</w:t>
      </w:r>
      <w:r>
        <w:rPr>
          <w:rFonts w:cs="Arial"/>
          <w:b/>
          <w:bCs/>
          <w:vertAlign w:val="subscript"/>
        </w:rPr>
        <w:t xml:space="preserve"> </w:t>
      </w:r>
      <w:r>
        <w:rPr>
          <w:b/>
        </w:rPr>
        <w:t xml:space="preserve">del quadre de característiques d’aquest plec.   </w:t>
      </w:r>
    </w:p>
    <w:p w14:paraId="23EBA10B" w14:textId="77777777" w:rsidR="00141243" w:rsidRDefault="00141243">
      <w:pPr>
        <w:autoSpaceDE w:val="0"/>
        <w:autoSpaceDN w:val="0"/>
        <w:adjustRightInd w:val="0"/>
        <w:spacing w:after="0" w:line="240" w:lineRule="auto"/>
        <w:jc w:val="both"/>
      </w:pPr>
    </w:p>
    <w:p w14:paraId="218DDDAB" w14:textId="77777777" w:rsidR="00141243" w:rsidRDefault="00D2783F">
      <w:pPr>
        <w:autoSpaceDE w:val="0"/>
        <w:autoSpaceDN w:val="0"/>
        <w:adjustRightInd w:val="0"/>
        <w:spacing w:after="0" w:line="240" w:lineRule="auto"/>
        <w:jc w:val="both"/>
        <w:rPr>
          <w:rFonts w:cs="Arial"/>
        </w:rPr>
      </w:pPr>
      <w:r>
        <w:rPr>
          <w:rFonts w:cs="Arial"/>
        </w:rPr>
        <w:t>Durant la negociació els òrgans de contractació vetllaran perquè totes les empreses licitadores rebin igual tractament.  En particular no facilitaran, de forma discriminatòria, informació que pugui donar avantatges a determinades empreses licitadores en relació a la resta.</w:t>
      </w:r>
    </w:p>
    <w:p w14:paraId="5A7DA536" w14:textId="77777777" w:rsidR="00141243" w:rsidRDefault="00141243">
      <w:pPr>
        <w:autoSpaceDE w:val="0"/>
        <w:autoSpaceDN w:val="0"/>
        <w:adjustRightInd w:val="0"/>
        <w:spacing w:after="0" w:line="240" w:lineRule="auto"/>
        <w:rPr>
          <w:rFonts w:cs="Arial"/>
        </w:rPr>
      </w:pPr>
    </w:p>
    <w:p w14:paraId="2137FC62" w14:textId="77777777" w:rsidR="00141243" w:rsidRDefault="00D2783F">
      <w:pPr>
        <w:autoSpaceDE w:val="0"/>
        <w:autoSpaceDN w:val="0"/>
        <w:adjustRightInd w:val="0"/>
        <w:spacing w:after="0" w:line="240" w:lineRule="auto"/>
        <w:jc w:val="both"/>
      </w:pPr>
      <w:r>
        <w:t>L’òrgan de contractació adoptarà les mesures adients per tal de garantir que totes les empreses tinguin un tracte igualitari en l’accés a la informació del procediment.</w:t>
      </w:r>
    </w:p>
    <w:p w14:paraId="7BDA076D" w14:textId="77777777" w:rsidR="00141243" w:rsidRDefault="00141243">
      <w:pPr>
        <w:autoSpaceDE w:val="0"/>
        <w:autoSpaceDN w:val="0"/>
        <w:adjustRightInd w:val="0"/>
        <w:spacing w:after="0" w:line="240" w:lineRule="auto"/>
        <w:jc w:val="both"/>
      </w:pPr>
    </w:p>
    <w:p w14:paraId="765BD9E7" w14:textId="77777777" w:rsidR="00141243" w:rsidRDefault="00D2783F">
      <w:pPr>
        <w:autoSpaceDE w:val="0"/>
        <w:autoSpaceDN w:val="0"/>
        <w:adjustRightInd w:val="0"/>
        <w:spacing w:after="0" w:line="240" w:lineRule="auto"/>
        <w:jc w:val="both"/>
      </w:pPr>
      <w:r>
        <w:t xml:space="preserve">L’òrgan gestor de l’administració negociarà amb els licitadors les ofertes que aquests hagin presentat per adaptar-les als requisits indicats en el plec de clàusules administratives particulars i en els possibles documents complementaris, amb la finalitat d’identificar l’oferta econòmicament més avantatjosa. </w:t>
      </w:r>
    </w:p>
    <w:p w14:paraId="3CC3761E" w14:textId="77777777" w:rsidR="00141243" w:rsidRDefault="00141243">
      <w:pPr>
        <w:autoSpaceDE w:val="0"/>
        <w:autoSpaceDN w:val="0"/>
        <w:adjustRightInd w:val="0"/>
        <w:spacing w:after="0" w:line="240" w:lineRule="auto"/>
        <w:jc w:val="both"/>
      </w:pPr>
    </w:p>
    <w:p w14:paraId="319738D6" w14:textId="77777777" w:rsidR="00141243" w:rsidRDefault="00D2783F">
      <w:pPr>
        <w:pStyle w:val="CM25"/>
        <w:spacing w:after="0"/>
        <w:jc w:val="both"/>
        <w:rPr>
          <w:rFonts w:cs="Arial"/>
          <w:sz w:val="22"/>
          <w:szCs w:val="22"/>
        </w:rPr>
      </w:pPr>
      <w:r>
        <w:rPr>
          <w:rFonts w:cs="Arial"/>
          <w:sz w:val="22"/>
          <w:szCs w:val="22"/>
        </w:rPr>
        <w:t xml:space="preserve">L’òrgan de contractació podrà sol·licitar els informes tècnics que consideri necessaris abans de formular la seva proposta d’adjudicació. </w:t>
      </w:r>
    </w:p>
    <w:p w14:paraId="116C3EB7" w14:textId="77777777" w:rsidR="00141243" w:rsidRDefault="00141243">
      <w:pPr>
        <w:pStyle w:val="Default"/>
      </w:pPr>
    </w:p>
    <w:p w14:paraId="00AEA536" w14:textId="77777777" w:rsidR="00141243" w:rsidRDefault="00D2783F">
      <w:pPr>
        <w:autoSpaceDE w:val="0"/>
        <w:autoSpaceDN w:val="0"/>
        <w:adjustRightInd w:val="0"/>
        <w:spacing w:after="0" w:line="240" w:lineRule="auto"/>
        <w:jc w:val="both"/>
      </w:pPr>
      <w:r>
        <w:t>S’ha de deixar constància en l’expedient de les invitacions cursades, de les ofertes rebudes i de les raons per acceptar-les o rebutjar-les. Així mateix cal deixar constància documental en l’expedient de la fase de negociació.</w:t>
      </w:r>
    </w:p>
    <w:p w14:paraId="4704BAF8" w14:textId="77777777" w:rsidR="00141243" w:rsidRDefault="00141243">
      <w:pPr>
        <w:spacing w:after="0" w:line="240" w:lineRule="auto"/>
        <w:jc w:val="both"/>
        <w:rPr>
          <w:rFonts w:cs="Arial"/>
          <w:b/>
          <w:lang w:eastAsia="es-ES"/>
        </w:rPr>
      </w:pPr>
    </w:p>
    <w:p w14:paraId="1B859856" w14:textId="77777777" w:rsidR="00141243" w:rsidRDefault="00141243">
      <w:pPr>
        <w:spacing w:after="0" w:line="240" w:lineRule="auto"/>
        <w:jc w:val="both"/>
        <w:rPr>
          <w:rFonts w:cs="Arial"/>
          <w:b/>
          <w:lang w:eastAsia="es-ES"/>
        </w:rPr>
      </w:pPr>
    </w:p>
    <w:p w14:paraId="6F31CAD2" w14:textId="77777777" w:rsidR="00141243" w:rsidRDefault="00141243">
      <w:pPr>
        <w:spacing w:after="0" w:line="240" w:lineRule="auto"/>
        <w:jc w:val="both"/>
        <w:rPr>
          <w:rFonts w:cs="Arial"/>
          <w:b/>
          <w:lang w:eastAsia="es-ES"/>
        </w:rPr>
      </w:pPr>
    </w:p>
    <w:p w14:paraId="643EC13D" w14:textId="77777777" w:rsidR="00141243" w:rsidRDefault="00D2783F">
      <w:pPr>
        <w:spacing w:after="0" w:line="240" w:lineRule="auto"/>
        <w:jc w:val="both"/>
        <w:rPr>
          <w:rFonts w:cs="Arial"/>
          <w:b/>
          <w:lang w:eastAsia="es-ES"/>
        </w:rPr>
      </w:pPr>
      <w:r>
        <w:rPr>
          <w:rFonts w:cs="Arial"/>
          <w:b/>
          <w:lang w:eastAsia="es-ES"/>
        </w:rPr>
        <w:lastRenderedPageBreak/>
        <w:t>14.2 Criteris d’adjudicació del contracte</w:t>
      </w:r>
    </w:p>
    <w:p w14:paraId="5688312D" w14:textId="77777777" w:rsidR="00141243" w:rsidRDefault="00141243">
      <w:pPr>
        <w:spacing w:after="0" w:line="240" w:lineRule="auto"/>
        <w:jc w:val="both"/>
        <w:rPr>
          <w:rFonts w:cs="Arial"/>
          <w:lang w:eastAsia="es-ES"/>
        </w:rPr>
      </w:pPr>
    </w:p>
    <w:p w14:paraId="41D37A64" w14:textId="77777777" w:rsidR="00141243" w:rsidRDefault="00D2783F">
      <w:pPr>
        <w:spacing w:after="0" w:line="240" w:lineRule="auto"/>
        <w:jc w:val="both"/>
        <w:rPr>
          <w:rFonts w:cs="Arial"/>
          <w:lang w:eastAsia="es-ES"/>
        </w:rPr>
      </w:pPr>
      <w:r>
        <w:rPr>
          <w:rFonts w:cs="Arial"/>
          <w:lang w:eastAsia="es-ES"/>
        </w:rPr>
        <w:t>Per a la valoració de les proposicions i la determinació de la millor oferta s’ha d’atendre als criteris d’adjudicació establerts en l’</w:t>
      </w:r>
      <w:r>
        <w:rPr>
          <w:rFonts w:cs="Arial"/>
          <w:b/>
          <w:lang w:eastAsia="es-ES"/>
        </w:rPr>
        <w:t>apartat H.1 del quadre de característiques</w:t>
      </w:r>
      <w:r>
        <w:rPr>
          <w:rFonts w:cs="Arial"/>
          <w:lang w:eastAsia="es-ES"/>
        </w:rPr>
        <w:t>.</w:t>
      </w:r>
    </w:p>
    <w:p w14:paraId="690B2F82" w14:textId="77777777" w:rsidR="00141243" w:rsidRDefault="00141243">
      <w:pPr>
        <w:tabs>
          <w:tab w:val="left" w:pos="0"/>
          <w:tab w:val="left" w:pos="680"/>
          <w:tab w:val="left" w:pos="1134"/>
          <w:tab w:val="left" w:pos="5040"/>
        </w:tabs>
        <w:spacing w:after="0" w:line="240" w:lineRule="auto"/>
        <w:jc w:val="both"/>
        <w:rPr>
          <w:rFonts w:cs="Arial"/>
          <w:b/>
          <w:highlight w:val="green"/>
          <w:lang w:eastAsia="es-ES"/>
        </w:rPr>
      </w:pPr>
    </w:p>
    <w:p w14:paraId="6D2A7E9E" w14:textId="77777777" w:rsidR="00141243" w:rsidRDefault="00D2783F">
      <w:pPr>
        <w:tabs>
          <w:tab w:val="left" w:pos="0"/>
          <w:tab w:val="left" w:pos="680"/>
          <w:tab w:val="left" w:pos="1134"/>
          <w:tab w:val="left" w:pos="5040"/>
        </w:tabs>
        <w:spacing w:after="0" w:line="240" w:lineRule="auto"/>
        <w:jc w:val="both"/>
        <w:rPr>
          <w:rFonts w:cs="Arial"/>
          <w:b/>
          <w:lang w:eastAsia="es-ES"/>
        </w:rPr>
      </w:pPr>
      <w:r>
        <w:rPr>
          <w:rFonts w:cs="Arial"/>
          <w:b/>
          <w:lang w:eastAsia="es-ES"/>
        </w:rPr>
        <w:t>14.3 Pràctica de la valoració de les ofertes</w:t>
      </w:r>
    </w:p>
    <w:p w14:paraId="12485EEC" w14:textId="77777777" w:rsidR="00141243" w:rsidRDefault="00141243">
      <w:pPr>
        <w:spacing w:after="0" w:line="240" w:lineRule="auto"/>
        <w:jc w:val="both"/>
        <w:rPr>
          <w:rFonts w:cs="Arial"/>
          <w:lang w:eastAsia="es-ES"/>
        </w:rPr>
      </w:pPr>
    </w:p>
    <w:p w14:paraId="7D6E5062"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 xml:space="preserve">La valoració de les ofertes es podrà efectuar automàticament mitjançant dispositius informàtics o amb la </w:t>
      </w:r>
      <w:proofErr w:type="spellStart"/>
      <w:r>
        <w:rPr>
          <w:rFonts w:cs="Arial"/>
          <w:lang w:eastAsia="es-ES"/>
        </w:rPr>
        <w:t>col.laboració</w:t>
      </w:r>
      <w:proofErr w:type="spellEnd"/>
      <w:r>
        <w:rPr>
          <w:rFonts w:cs="Arial"/>
          <w:lang w:eastAsia="es-ES"/>
        </w:rPr>
        <w:t xml:space="preserve"> d’una unitat tècnica que </w:t>
      </w:r>
      <w:proofErr w:type="spellStart"/>
      <w:r>
        <w:rPr>
          <w:rFonts w:cs="Arial"/>
          <w:lang w:eastAsia="es-ES"/>
        </w:rPr>
        <w:t>auxilii</w:t>
      </w:r>
      <w:proofErr w:type="spellEnd"/>
      <w:r>
        <w:rPr>
          <w:rFonts w:cs="Arial"/>
          <w:lang w:eastAsia="es-ES"/>
        </w:rPr>
        <w:t xml:space="preserve"> a l’òrgan de contractació.</w:t>
      </w:r>
    </w:p>
    <w:p w14:paraId="0C0EB8D7"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2BD5BFB0"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Es garantirà, mitjançant un dispositiu electrònic, que l’obertura de les proposicions no es realitza fins que hagi finalitzat el termini per a la presentació, per la qual no se celebrarà acte públic d’obertura de les mateixes.</w:t>
      </w:r>
    </w:p>
    <w:p w14:paraId="42278387"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00ED9B8D"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Les ofertes presentades i la documentació relativa a la valoració de les mateixes seran accessibles de forma obertura per mitjans informàtics sense cap restricció des del moment en què es notifiqui l’adjudicació del contracte.</w:t>
      </w:r>
    </w:p>
    <w:p w14:paraId="36752AF8"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47FE2F28"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7D63E646"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7C85F5F9"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També podran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3A3A5D0D" w14:textId="77777777" w:rsidR="00141243" w:rsidRDefault="00141243">
      <w:pPr>
        <w:spacing w:after="0" w:line="240" w:lineRule="auto"/>
        <w:jc w:val="both"/>
        <w:rPr>
          <w:rFonts w:cs="Arial"/>
          <w:lang w:eastAsia="es-ES"/>
        </w:rPr>
      </w:pPr>
    </w:p>
    <w:p w14:paraId="6C107E7B"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FD12ED1"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26FDE4C4" w14:textId="77777777" w:rsidR="00141243" w:rsidRDefault="00D2783F">
      <w:pPr>
        <w:spacing w:after="0" w:line="240" w:lineRule="auto"/>
        <w:jc w:val="both"/>
        <w:rPr>
          <w:rFonts w:cs="Arial"/>
          <w:lang w:eastAsia="es-ES"/>
        </w:rPr>
      </w:pPr>
      <w:r>
        <w:rPr>
          <w:rFonts w:cs="Arial"/>
          <w:b/>
          <w:lang w:eastAsia="es-ES"/>
        </w:rPr>
        <w:t xml:space="preserve">14.4 </w:t>
      </w:r>
      <w:r>
        <w:rPr>
          <w:rFonts w:cs="Arial"/>
          <w:lang w:eastAsia="es-ES"/>
        </w:rPr>
        <w:t xml:space="preserve">En casos </w:t>
      </w:r>
      <w:r>
        <w:rPr>
          <w:rFonts w:cs="Arial"/>
          <w:b/>
          <w:lang w:eastAsia="es-ES"/>
        </w:rPr>
        <w:t>d’empat</w:t>
      </w:r>
      <w:r>
        <w:rPr>
          <w:rFonts w:cs="Arial"/>
          <w:lang w:eastAsia="es-ES"/>
        </w:rPr>
        <w:t xml:space="preserve"> en les puntuacions obtingudes per les ofertes de les empreses licitadores, tindrà preferència en l’adjudicació del contracte els criteris successius següents: </w:t>
      </w:r>
    </w:p>
    <w:p w14:paraId="753DE8B3" w14:textId="77777777" w:rsidR="00141243" w:rsidRDefault="00141243">
      <w:pPr>
        <w:spacing w:after="0" w:line="240" w:lineRule="auto"/>
        <w:jc w:val="both"/>
        <w:rPr>
          <w:rFonts w:cs="Arial"/>
          <w:lang w:eastAsia="es-ES"/>
        </w:rPr>
      </w:pPr>
    </w:p>
    <w:p w14:paraId="63150F64" w14:textId="77777777" w:rsidR="00141243" w:rsidRDefault="00D2783F">
      <w:pPr>
        <w:pStyle w:val="Pargrafdellista"/>
        <w:numPr>
          <w:ilvl w:val="0"/>
          <w:numId w:val="26"/>
        </w:numPr>
        <w:contextualSpacing w:val="0"/>
        <w:jc w:val="both"/>
        <w:rPr>
          <w:rFonts w:ascii="Arial" w:hAnsi="Arial" w:cs="Arial"/>
          <w:sz w:val="22"/>
          <w:szCs w:val="22"/>
        </w:rPr>
      </w:pPr>
      <w:r>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9FC4C9D" w14:textId="77777777" w:rsidR="00141243" w:rsidRDefault="00141243">
      <w:pPr>
        <w:pStyle w:val="Pargrafdellista"/>
        <w:ind w:left="360"/>
        <w:contextualSpacing w:val="0"/>
        <w:jc w:val="both"/>
        <w:rPr>
          <w:rFonts w:ascii="Arial" w:hAnsi="Arial" w:cs="Arial"/>
          <w:sz w:val="22"/>
          <w:szCs w:val="22"/>
        </w:rPr>
      </w:pPr>
    </w:p>
    <w:p w14:paraId="1F140259" w14:textId="77777777" w:rsidR="00141243" w:rsidRDefault="00D2783F">
      <w:pPr>
        <w:pStyle w:val="Pargrafdellista"/>
        <w:numPr>
          <w:ilvl w:val="0"/>
          <w:numId w:val="26"/>
        </w:numPr>
        <w:contextualSpacing w:val="0"/>
        <w:jc w:val="both"/>
        <w:rPr>
          <w:rFonts w:ascii="Arial" w:hAnsi="Arial" w:cs="Arial"/>
          <w:sz w:val="22"/>
          <w:szCs w:val="22"/>
        </w:rPr>
      </w:pPr>
      <w:r>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5DAAC59B" w14:textId="77777777" w:rsidR="00141243" w:rsidRDefault="00141243">
      <w:pPr>
        <w:spacing w:after="0" w:line="240" w:lineRule="auto"/>
        <w:jc w:val="both"/>
        <w:rPr>
          <w:rFonts w:cs="Arial"/>
        </w:rPr>
      </w:pPr>
    </w:p>
    <w:p w14:paraId="7B6BAAC4" w14:textId="77777777" w:rsidR="00141243" w:rsidRDefault="00D2783F">
      <w:pPr>
        <w:pStyle w:val="Pargrafdellista"/>
        <w:numPr>
          <w:ilvl w:val="0"/>
          <w:numId w:val="26"/>
        </w:numPr>
        <w:contextualSpacing w:val="0"/>
        <w:jc w:val="both"/>
        <w:rPr>
          <w:rFonts w:ascii="Arial" w:hAnsi="Arial" w:cs="Arial"/>
          <w:sz w:val="22"/>
          <w:szCs w:val="22"/>
        </w:rPr>
      </w:pPr>
      <w:r>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6C830AC6" w14:textId="77777777" w:rsidR="00141243" w:rsidRDefault="00141243">
      <w:pPr>
        <w:spacing w:after="0" w:line="240" w:lineRule="auto"/>
        <w:jc w:val="both"/>
        <w:rPr>
          <w:rFonts w:cs="Arial"/>
          <w:lang w:eastAsia="es-ES"/>
        </w:rPr>
      </w:pPr>
    </w:p>
    <w:p w14:paraId="7A414B95" w14:textId="77777777" w:rsidR="00141243" w:rsidRDefault="00D2783F">
      <w:pPr>
        <w:spacing w:after="0" w:line="240" w:lineRule="auto"/>
        <w:jc w:val="both"/>
        <w:rPr>
          <w:rFonts w:cs="Arial"/>
          <w:lang w:eastAsia="es-ES"/>
        </w:rPr>
      </w:pPr>
      <w:r>
        <w:rPr>
          <w:rFonts w:cs="Arial"/>
          <w:lang w:eastAsia="es-ES"/>
        </w:rPr>
        <w:lastRenderedPageBreak/>
        <w:t>Les empreses licitadores han d’aportar la documentació acreditativa dels criteris de desempat en el moment en què es produeixi l’empat.</w:t>
      </w:r>
    </w:p>
    <w:p w14:paraId="35FD847F" w14:textId="77777777" w:rsidR="00141243" w:rsidRDefault="00141243">
      <w:pPr>
        <w:spacing w:after="0" w:line="240" w:lineRule="auto"/>
        <w:jc w:val="both"/>
        <w:rPr>
          <w:rFonts w:cs="Arial"/>
          <w:i/>
          <w:lang w:eastAsia="es-ES"/>
        </w:rPr>
      </w:pPr>
    </w:p>
    <w:p w14:paraId="59D0CF3B" w14:textId="77777777" w:rsidR="00141243" w:rsidRDefault="00D2783F">
      <w:pPr>
        <w:spacing w:after="0" w:line="240" w:lineRule="auto"/>
        <w:jc w:val="both"/>
        <w:rPr>
          <w:rFonts w:cs="Arial"/>
          <w:b/>
          <w:lang w:eastAsia="es-ES"/>
        </w:rPr>
      </w:pPr>
      <w:r>
        <w:rPr>
          <w:rFonts w:cs="Arial"/>
          <w:b/>
          <w:lang w:eastAsia="es-ES"/>
        </w:rPr>
        <w:t>14.5 Subhasta electrònica</w:t>
      </w:r>
    </w:p>
    <w:p w14:paraId="3AAAF522" w14:textId="77777777" w:rsidR="00141243" w:rsidRDefault="00141243">
      <w:pPr>
        <w:spacing w:after="0" w:line="240" w:lineRule="auto"/>
        <w:jc w:val="both"/>
        <w:rPr>
          <w:rFonts w:cs="Arial"/>
          <w:lang w:eastAsia="es-ES"/>
        </w:rPr>
      </w:pPr>
    </w:p>
    <w:p w14:paraId="4B8AE601" w14:textId="77777777" w:rsidR="00141243" w:rsidRDefault="00D2783F">
      <w:pPr>
        <w:spacing w:after="0" w:line="240" w:lineRule="auto"/>
        <w:jc w:val="both"/>
        <w:rPr>
          <w:rFonts w:cs="Arial"/>
          <w:snapToGrid w:val="0"/>
          <w:lang w:eastAsia="es-ES"/>
        </w:rPr>
      </w:pPr>
      <w:r>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2AA6873C" w14:textId="77777777" w:rsidR="00141243" w:rsidRDefault="00141243">
      <w:pPr>
        <w:spacing w:after="0" w:line="240" w:lineRule="auto"/>
        <w:jc w:val="both"/>
        <w:rPr>
          <w:rFonts w:cs="Arial"/>
          <w:snapToGrid w:val="0"/>
          <w:lang w:eastAsia="es-ES"/>
        </w:rPr>
      </w:pPr>
    </w:p>
    <w:p w14:paraId="519EDE97" w14:textId="77777777" w:rsidR="00141243" w:rsidRDefault="00D2783F">
      <w:pPr>
        <w:spacing w:after="0" w:line="240" w:lineRule="auto"/>
        <w:jc w:val="both"/>
        <w:rPr>
          <w:rFonts w:cs="Arial"/>
          <w:snapToGrid w:val="0"/>
          <w:lang w:eastAsia="es-ES"/>
        </w:rPr>
      </w:pPr>
      <w:r>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Pr>
          <w:rFonts w:cs="Arial"/>
        </w:rPr>
        <w:t xml:space="preserve"> no es poden adjudicar mitjançant subhasta electrònica els contractes l’objecte dels quals tingui relació amb la qualitat alimentària</w:t>
      </w:r>
      <w:r>
        <w:rPr>
          <w:rFonts w:cs="Arial"/>
          <w:snapToGrid w:val="0"/>
          <w:lang w:eastAsia="es-ES"/>
        </w:rPr>
        <w:t>.</w:t>
      </w:r>
    </w:p>
    <w:p w14:paraId="56CE1FDF" w14:textId="77777777" w:rsidR="00141243" w:rsidRDefault="00141243">
      <w:pPr>
        <w:spacing w:after="0" w:line="240" w:lineRule="auto"/>
        <w:jc w:val="both"/>
        <w:rPr>
          <w:rFonts w:cs="Arial"/>
          <w:lang w:eastAsia="es-ES"/>
        </w:rPr>
      </w:pPr>
    </w:p>
    <w:p w14:paraId="3CA97FC2" w14:textId="77777777" w:rsidR="00141243" w:rsidRDefault="00D2783F">
      <w:pPr>
        <w:spacing w:after="0" w:line="240" w:lineRule="auto"/>
        <w:jc w:val="both"/>
        <w:rPr>
          <w:rFonts w:cs="Arial"/>
          <w:lang w:eastAsia="es-ES"/>
        </w:rPr>
      </w:pPr>
      <w:r>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4D9715D5" w14:textId="77777777" w:rsidR="00141243" w:rsidRDefault="00141243">
      <w:pPr>
        <w:spacing w:after="0" w:line="240" w:lineRule="auto"/>
        <w:jc w:val="both"/>
        <w:rPr>
          <w:rFonts w:cs="Arial"/>
          <w:b/>
          <w:lang w:eastAsia="es-ES"/>
        </w:rPr>
      </w:pPr>
    </w:p>
    <w:p w14:paraId="382D7CD9" w14:textId="77777777" w:rsidR="00141243" w:rsidRDefault="00D2783F">
      <w:pPr>
        <w:spacing w:after="0" w:line="240" w:lineRule="auto"/>
        <w:jc w:val="both"/>
        <w:rPr>
          <w:rFonts w:cs="Arial"/>
          <w:b/>
          <w:lang w:eastAsia="es-ES"/>
        </w:rPr>
      </w:pPr>
      <w:r>
        <w:rPr>
          <w:rFonts w:cs="Arial"/>
          <w:b/>
          <w:lang w:eastAsia="es-ES"/>
        </w:rPr>
        <w:t>14.6 Ofertes amb valors anormals o desproporcionats</w:t>
      </w:r>
    </w:p>
    <w:p w14:paraId="441B5CF6" w14:textId="77777777" w:rsidR="00141243" w:rsidRDefault="00141243">
      <w:pPr>
        <w:spacing w:after="0" w:line="240" w:lineRule="auto"/>
        <w:jc w:val="both"/>
        <w:rPr>
          <w:rFonts w:cs="Arial"/>
          <w:b/>
          <w:lang w:eastAsia="es-ES"/>
        </w:rPr>
      </w:pPr>
    </w:p>
    <w:p w14:paraId="68CA11D2" w14:textId="77777777" w:rsidR="00141243" w:rsidRDefault="00D2783F">
      <w:pPr>
        <w:spacing w:after="0" w:line="240" w:lineRule="auto"/>
        <w:jc w:val="both"/>
        <w:rPr>
          <w:rFonts w:cs="Arial"/>
          <w:b/>
          <w:lang w:eastAsia="es-ES"/>
        </w:rPr>
      </w:pPr>
      <w:r>
        <w:rPr>
          <w:rFonts w:cs="Arial"/>
          <w:lang w:eastAsia="es-ES"/>
        </w:rPr>
        <w:t>La determinació de les ofertes que presentin uns valors anormals s’ha de dur a terme en funció dels límits i els paràmetres objectius establerts en l’</w:t>
      </w:r>
      <w:r>
        <w:rPr>
          <w:rFonts w:cs="Arial"/>
          <w:b/>
          <w:lang w:eastAsia="es-ES"/>
        </w:rPr>
        <w:t>apartat I del quadre de característiques.</w:t>
      </w:r>
    </w:p>
    <w:p w14:paraId="2B1A97EE" w14:textId="77777777" w:rsidR="00141243" w:rsidRDefault="00141243">
      <w:pPr>
        <w:spacing w:after="0" w:line="240" w:lineRule="auto"/>
        <w:jc w:val="both"/>
        <w:rPr>
          <w:rFonts w:cs="Arial"/>
          <w:b/>
          <w:lang w:eastAsia="es-ES"/>
        </w:rPr>
      </w:pPr>
    </w:p>
    <w:p w14:paraId="36435BDB" w14:textId="77777777" w:rsidR="00141243" w:rsidRDefault="00D2783F">
      <w:pPr>
        <w:spacing w:after="0" w:line="240" w:lineRule="auto"/>
        <w:jc w:val="both"/>
        <w:rPr>
          <w:rFonts w:cs="Arial"/>
          <w:lang w:eastAsia="es-ES"/>
        </w:rPr>
      </w:pPr>
      <w:r>
        <w:rPr>
          <w:rFonts w:cs="Arial"/>
          <w:lang w:eastAsia="es-ES"/>
        </w:rPr>
        <w:t xml:space="preserve">En el supòsit que una o diverses de les ofertes presentades incorrin en presumpció d’anormalitat, la Mesa de contractació o l’òrgan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o l’òrgan de contractació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5127A498" w14:textId="77777777" w:rsidR="00141243" w:rsidRDefault="00141243">
      <w:pPr>
        <w:spacing w:after="0" w:line="240" w:lineRule="auto"/>
        <w:jc w:val="both"/>
        <w:rPr>
          <w:rFonts w:cs="Arial"/>
          <w:i/>
          <w:lang w:eastAsia="es-ES"/>
        </w:rPr>
      </w:pPr>
    </w:p>
    <w:p w14:paraId="78E2325B" w14:textId="77777777" w:rsidR="00141243" w:rsidRDefault="00D2783F">
      <w:pPr>
        <w:spacing w:after="0" w:line="240" w:lineRule="auto"/>
        <w:jc w:val="both"/>
        <w:rPr>
          <w:rFonts w:cs="Arial"/>
          <w:lang w:eastAsia="es-ES"/>
        </w:rPr>
      </w:pPr>
      <w:r>
        <w:rPr>
          <w:rFonts w:cs="Arial"/>
          <w:lang w:eastAsia="es-ES"/>
        </w:rPr>
        <w:t xml:space="preserve">Aquest requeriment es comunicarà a l’empresa mitjançant comunicació electrònica a través de </w:t>
      </w:r>
      <w:proofErr w:type="spellStart"/>
      <w:r>
        <w:rPr>
          <w:rFonts w:cs="Arial"/>
          <w:lang w:eastAsia="es-ES"/>
        </w:rPr>
        <w:t>l’e</w:t>
      </w:r>
      <w:proofErr w:type="spellEnd"/>
      <w:r>
        <w:rPr>
          <w:rFonts w:cs="Arial"/>
          <w:lang w:eastAsia="es-ES"/>
        </w:rPr>
        <w:t>-NOTUM, integrat amb la Plataforma de Serveis de Contractació Pública, d’acord amb la clàusula vuitena d’aquest plec.</w:t>
      </w:r>
    </w:p>
    <w:p w14:paraId="18B2D6C8" w14:textId="77777777" w:rsidR="00141243" w:rsidRDefault="00141243">
      <w:pPr>
        <w:spacing w:after="0" w:line="240" w:lineRule="auto"/>
        <w:jc w:val="both"/>
        <w:rPr>
          <w:rFonts w:cs="Arial"/>
          <w:lang w:eastAsia="es-ES"/>
        </w:rPr>
      </w:pPr>
    </w:p>
    <w:p w14:paraId="1FE664BD" w14:textId="77777777" w:rsidR="00141243" w:rsidRDefault="00D2783F">
      <w:pPr>
        <w:spacing w:after="0" w:line="240" w:lineRule="auto"/>
        <w:jc w:val="both"/>
        <w:rPr>
          <w:rFonts w:cs="Arial"/>
          <w:lang w:eastAsia="es-ES"/>
        </w:rPr>
      </w:pPr>
      <w:r>
        <w:rPr>
          <w:rFonts w:cs="Arial"/>
          <w:lang w:eastAsia="es-ES"/>
        </w:rPr>
        <w:t>Transcorregut aquest termini, si no es rep la informació i la documentació justificativa sol·licitada, es posarà en coneixement de l’òrgan de contractació i es considerarà que la proposició no podrà ser complerta, quedant l’empresa licitadora exclosa del procediment.</w:t>
      </w:r>
    </w:p>
    <w:p w14:paraId="64B37555" w14:textId="77777777" w:rsidR="00141243" w:rsidRDefault="00141243">
      <w:pPr>
        <w:spacing w:after="0" w:line="240" w:lineRule="auto"/>
        <w:jc w:val="both"/>
        <w:rPr>
          <w:rFonts w:cs="Arial"/>
          <w:lang w:eastAsia="es-ES"/>
        </w:rPr>
      </w:pPr>
    </w:p>
    <w:p w14:paraId="53A93371" w14:textId="77777777" w:rsidR="00141243" w:rsidRDefault="00D2783F">
      <w:pPr>
        <w:spacing w:after="0" w:line="240" w:lineRule="auto"/>
        <w:jc w:val="both"/>
        <w:rPr>
          <w:rFonts w:cs="Arial"/>
          <w:lang w:eastAsia="es-ES"/>
        </w:rPr>
      </w:pPr>
      <w:r>
        <w:rPr>
          <w:rFonts w:cs="Arial"/>
          <w:lang w:eastAsia="es-ES"/>
        </w:rPr>
        <w:t>Si es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D274FAB" w14:textId="77777777" w:rsidR="00141243" w:rsidRDefault="00141243">
      <w:pPr>
        <w:spacing w:after="0" w:line="240" w:lineRule="auto"/>
        <w:jc w:val="both"/>
        <w:rPr>
          <w:rFonts w:cs="Arial"/>
          <w:lang w:eastAsia="es-ES"/>
        </w:rPr>
      </w:pPr>
    </w:p>
    <w:p w14:paraId="08280FE4" w14:textId="77777777" w:rsidR="00141243" w:rsidRDefault="00D2783F">
      <w:pPr>
        <w:spacing w:after="0" w:line="240" w:lineRule="auto"/>
        <w:jc w:val="both"/>
        <w:rPr>
          <w:rFonts w:cs="Arial"/>
          <w:lang w:eastAsia="es-ES"/>
        </w:rPr>
      </w:pPr>
      <w:r>
        <w:rPr>
          <w:rFonts w:cs="Arial"/>
          <w:lang w:eastAsia="es-ES"/>
        </w:rPr>
        <w:t>L’òrgan de contractació rebutjarà</w:t>
      </w:r>
      <w:r>
        <w:rPr>
          <w:rFonts w:cs="Arial"/>
        </w:rPr>
        <w:t xml:space="preserve"> </w:t>
      </w:r>
      <w:r>
        <w:rPr>
          <w:rFonts w:cs="Arial"/>
          <w:lang w:eastAsia="es-ES"/>
        </w:rPr>
        <w:t xml:space="preserve">les ofertes incurses en presumpció d’anormalitat si es basen en hipòtesis o pràctiques inadequades des d’una perspectiva tècnica, econòmica o jurídica. </w:t>
      </w:r>
      <w:r>
        <w:rPr>
          <w:rFonts w:cs="Arial"/>
          <w:lang w:eastAsia="es-ES"/>
        </w:rPr>
        <w:lastRenderedPageBreak/>
        <w:t xml:space="preserve">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03F65D39" w14:textId="77777777" w:rsidR="00141243" w:rsidRDefault="00141243">
      <w:pPr>
        <w:spacing w:after="0" w:line="240" w:lineRule="auto"/>
        <w:jc w:val="both"/>
        <w:rPr>
          <w:rFonts w:cs="Arial"/>
          <w:lang w:eastAsia="es-ES"/>
        </w:rPr>
      </w:pPr>
    </w:p>
    <w:p w14:paraId="1D62FA73" w14:textId="77777777" w:rsidR="00141243" w:rsidRDefault="00D2783F">
      <w:pPr>
        <w:pStyle w:val="Ttol2"/>
        <w:spacing w:before="0" w:after="0"/>
        <w:jc w:val="both"/>
        <w:rPr>
          <w:rFonts w:ascii="Arial" w:hAnsi="Arial" w:cs="Arial"/>
          <w:i w:val="0"/>
          <w:sz w:val="22"/>
          <w:szCs w:val="22"/>
        </w:rPr>
      </w:pPr>
      <w:bookmarkStart w:id="18" w:name="_Toc103287860"/>
      <w:r>
        <w:rPr>
          <w:rFonts w:ascii="Arial" w:hAnsi="Arial" w:cs="Arial"/>
          <w:i w:val="0"/>
          <w:sz w:val="22"/>
          <w:szCs w:val="22"/>
        </w:rPr>
        <w:t>Quinzena. Classificació de les ofertes i requeriment de documentació previ a l’adjudicació</w:t>
      </w:r>
      <w:bookmarkEnd w:id="18"/>
    </w:p>
    <w:p w14:paraId="792EBDBA" w14:textId="77777777" w:rsidR="00141243" w:rsidRDefault="00141243">
      <w:pPr>
        <w:spacing w:after="0" w:line="240" w:lineRule="auto"/>
        <w:jc w:val="both"/>
        <w:rPr>
          <w:rFonts w:cs="Arial"/>
          <w:b/>
          <w:lang w:eastAsia="es-ES"/>
        </w:rPr>
      </w:pPr>
    </w:p>
    <w:p w14:paraId="1131925E" w14:textId="77777777" w:rsidR="00141243" w:rsidRDefault="00D2783F">
      <w:pPr>
        <w:spacing w:after="0" w:line="240" w:lineRule="auto"/>
        <w:jc w:val="both"/>
        <w:rPr>
          <w:rFonts w:cs="Arial"/>
          <w:lang w:eastAsia="es-ES"/>
        </w:rPr>
      </w:pPr>
      <w:r>
        <w:rPr>
          <w:rFonts w:cs="Arial"/>
          <w:b/>
          <w:lang w:eastAsia="es-ES"/>
        </w:rPr>
        <w:t xml:space="preserve">15.1 </w:t>
      </w:r>
      <w:r>
        <w:rPr>
          <w:rFonts w:cs="Arial"/>
          <w:lang w:eastAsia="es-ES"/>
        </w:rPr>
        <w:t xml:space="preserve">Un cop valorades les ofertes la Mesa de Contractació o la unitat tècnica les classificarà per ordre decreixent i, posteriorment, remetrà a l’òrgan de contractació la corresponent proposta d’adjudicació. </w:t>
      </w:r>
    </w:p>
    <w:p w14:paraId="35C8D520" w14:textId="77777777" w:rsidR="00141243" w:rsidRDefault="00141243">
      <w:pPr>
        <w:spacing w:after="0" w:line="240" w:lineRule="auto"/>
        <w:jc w:val="both"/>
        <w:rPr>
          <w:rFonts w:cs="Arial"/>
          <w:lang w:eastAsia="es-ES"/>
        </w:rPr>
      </w:pPr>
    </w:p>
    <w:p w14:paraId="74A4F035" w14:textId="77777777" w:rsidR="00141243" w:rsidRDefault="00D2783F">
      <w:pPr>
        <w:spacing w:after="0" w:line="240" w:lineRule="auto"/>
        <w:jc w:val="both"/>
        <w:rPr>
          <w:rFonts w:cs="Arial"/>
          <w:b/>
          <w:lang w:eastAsia="es-ES"/>
        </w:rPr>
      </w:pPr>
      <w:r>
        <w:rPr>
          <w:rFonts w:cs="Arial"/>
          <w:lang w:eastAsia="es-ES"/>
        </w:rPr>
        <w:t>Per realitzar aquesta classificació, es tindrà en compte els criteris d’adjudicació assenyalats en l’</w:t>
      </w:r>
      <w:r>
        <w:rPr>
          <w:rFonts w:cs="Arial"/>
          <w:b/>
          <w:lang w:eastAsia="es-ES"/>
        </w:rPr>
        <w:t>apartat H.1 del quadre de característiques</w:t>
      </w:r>
    </w:p>
    <w:p w14:paraId="76A01B4F" w14:textId="77777777" w:rsidR="00141243" w:rsidRDefault="00141243">
      <w:pPr>
        <w:spacing w:after="0" w:line="240" w:lineRule="auto"/>
        <w:jc w:val="both"/>
        <w:rPr>
          <w:rFonts w:cs="Arial"/>
          <w:i/>
          <w:highlight w:val="yellow"/>
          <w:lang w:eastAsia="es-ES"/>
        </w:rPr>
      </w:pPr>
    </w:p>
    <w:p w14:paraId="7744A1DA" w14:textId="77777777" w:rsidR="00141243" w:rsidRDefault="00D2783F">
      <w:pPr>
        <w:spacing w:after="0" w:line="240" w:lineRule="auto"/>
        <w:jc w:val="both"/>
        <w:rPr>
          <w:rFonts w:cs="Arial"/>
          <w:lang w:eastAsia="es-ES"/>
        </w:rPr>
      </w:pPr>
      <w:r>
        <w:rPr>
          <w:rFonts w:cs="Arial"/>
          <w:lang w:eastAsia="es-ES"/>
        </w:rPr>
        <w:t>La proposta d’adjudicació no crea cap dret a favor de l’empresa licitadora proposada com a adjudicatària, ja que l’òrgan de contractació podrà apartar-se’n sempre que motivi la seva decisió.</w:t>
      </w:r>
    </w:p>
    <w:p w14:paraId="1F0227A7" w14:textId="77777777" w:rsidR="00141243" w:rsidRDefault="00141243">
      <w:pPr>
        <w:spacing w:after="0" w:line="240" w:lineRule="auto"/>
        <w:jc w:val="both"/>
        <w:rPr>
          <w:rFonts w:cs="Arial"/>
          <w:lang w:eastAsia="es-ES"/>
        </w:rPr>
      </w:pPr>
    </w:p>
    <w:p w14:paraId="30B7E419" w14:textId="77777777" w:rsidR="00141243" w:rsidRDefault="00D2783F">
      <w:pPr>
        <w:spacing w:after="0" w:line="240" w:lineRule="auto"/>
        <w:jc w:val="both"/>
        <w:rPr>
          <w:rFonts w:cs="Arial"/>
          <w:lang w:eastAsia="es-ES"/>
        </w:rPr>
      </w:pPr>
      <w:r>
        <w:rPr>
          <w:rFonts w:cs="Arial"/>
          <w:b/>
          <w:lang w:eastAsia="es-ES"/>
        </w:rPr>
        <w:t xml:space="preserve">15.2 </w:t>
      </w:r>
      <w:r>
        <w:rPr>
          <w:rFonts w:cs="Arial"/>
          <w:lang w:eastAsia="es-ES"/>
        </w:rPr>
        <w:t xml:space="preserve">Un cop acceptada la proposta per l’òrgan de contractació, els serveis corresponents requeriran  a l’empresa licitadora que hagi presentat la millor oferta per a què, dins del termini de </w:t>
      </w:r>
      <w:r>
        <w:rPr>
          <w:rFonts w:cs="Arial"/>
          <w:u w:val="single"/>
          <w:lang w:eastAsia="es-ES"/>
        </w:rPr>
        <w:t>5 dies hàbils</w:t>
      </w:r>
      <w:r>
        <w:rPr>
          <w:rFonts w:cs="Arial"/>
          <w:lang w:eastAsia="es-ES"/>
        </w:rPr>
        <w:t xml:space="preserve"> (atès que l’expedient ha estat declarat de tramitació urgent) a comptar des del següent a aquell en què hagués rebut el requeriment, presenti la documentació justificativa a què es fa esment a continuació.</w:t>
      </w:r>
    </w:p>
    <w:p w14:paraId="19B64FED" w14:textId="77777777" w:rsidR="00141243" w:rsidRDefault="00141243">
      <w:pPr>
        <w:spacing w:after="0" w:line="240" w:lineRule="auto"/>
        <w:jc w:val="both"/>
        <w:rPr>
          <w:rFonts w:cs="Arial"/>
          <w:lang w:eastAsia="es-ES"/>
        </w:rPr>
      </w:pPr>
    </w:p>
    <w:p w14:paraId="0224FD76" w14:textId="77777777" w:rsidR="00141243" w:rsidRDefault="00D2783F">
      <w:pPr>
        <w:spacing w:after="0" w:line="240" w:lineRule="auto"/>
        <w:jc w:val="both"/>
        <w:rPr>
          <w:rFonts w:cs="Arial"/>
          <w:lang w:eastAsia="es-ES"/>
        </w:rPr>
      </w:pPr>
      <w:r>
        <w:rPr>
          <w:rFonts w:cs="Arial"/>
          <w:lang w:eastAsia="es-ES"/>
        </w:rPr>
        <w:t xml:space="preserve">Aquest requeriment s’efectuarà mitjançant notificació electrònica a través de </w:t>
      </w:r>
      <w:proofErr w:type="spellStart"/>
      <w:r>
        <w:rPr>
          <w:rFonts w:cs="Arial"/>
          <w:lang w:eastAsia="es-ES"/>
        </w:rPr>
        <w:t>l’e</w:t>
      </w:r>
      <w:proofErr w:type="spellEnd"/>
      <w:r>
        <w:rPr>
          <w:rFonts w:cs="Arial"/>
          <w:lang w:eastAsia="es-ES"/>
        </w:rPr>
        <w:t>-NOTUM, integrat amb la Plataforma de Serveis de Contractació Pública, d’acord amb la clàusula vuitena d’aquest plec.</w:t>
      </w:r>
    </w:p>
    <w:p w14:paraId="601C3A7C" w14:textId="77777777" w:rsidR="00141243" w:rsidRDefault="00141243">
      <w:pPr>
        <w:tabs>
          <w:tab w:val="left" w:pos="2962"/>
        </w:tabs>
        <w:spacing w:after="0" w:line="240" w:lineRule="auto"/>
        <w:jc w:val="both"/>
        <w:rPr>
          <w:rFonts w:cs="Arial"/>
          <w:lang w:eastAsia="es-ES"/>
        </w:rPr>
      </w:pPr>
    </w:p>
    <w:p w14:paraId="35FC7DBE" w14:textId="77777777" w:rsidR="00141243" w:rsidRDefault="00D2783F">
      <w:pPr>
        <w:spacing w:after="0" w:line="240" w:lineRule="auto"/>
        <w:jc w:val="both"/>
        <w:rPr>
          <w:rFonts w:cs="Arial"/>
          <w:b/>
          <w:lang w:eastAsia="es-ES"/>
        </w:rPr>
      </w:pPr>
      <w:r>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14:paraId="3270B293" w14:textId="77777777" w:rsidR="00141243" w:rsidRDefault="00141243">
      <w:pPr>
        <w:spacing w:after="0" w:line="240" w:lineRule="auto"/>
        <w:jc w:val="both"/>
        <w:rPr>
          <w:rFonts w:cs="Arial"/>
          <w:lang w:eastAsia="es-ES"/>
        </w:rPr>
      </w:pPr>
    </w:p>
    <w:p w14:paraId="287F6EFF" w14:textId="77777777" w:rsidR="00141243" w:rsidRDefault="00D2783F">
      <w:pPr>
        <w:spacing w:after="0" w:line="240" w:lineRule="auto"/>
        <w:jc w:val="both"/>
        <w:rPr>
          <w:rFonts w:cs="Arial"/>
          <w:lang w:eastAsia="es-ES"/>
        </w:rPr>
      </w:pPr>
      <w:r>
        <w:rPr>
          <w:rFonts w:cs="Arial"/>
          <w:lang w:eastAsia="es-ES"/>
        </w:rPr>
        <w:t>L’empresa licitadora que hagi presentat la millor oferta haurà d’aportar la documentació següent –aquesta documentació, si escau, també s’haurà d’aportar respecte de les empreses a les</w:t>
      </w:r>
      <w:r>
        <w:rPr>
          <w:rFonts w:cs="Arial"/>
          <w:color w:val="000000"/>
        </w:rPr>
        <w:t xml:space="preserve"> capacitats de les quals es recorri</w:t>
      </w:r>
      <w:r>
        <w:rPr>
          <w:rFonts w:cs="Arial"/>
          <w:lang w:eastAsia="es-ES"/>
        </w:rPr>
        <w:t xml:space="preserve">: </w:t>
      </w:r>
    </w:p>
    <w:p w14:paraId="3BD1EBF4" w14:textId="77777777" w:rsidR="00141243" w:rsidRDefault="00141243">
      <w:pPr>
        <w:spacing w:after="0" w:line="240" w:lineRule="auto"/>
        <w:jc w:val="both"/>
        <w:rPr>
          <w:rFonts w:cs="Arial"/>
          <w:lang w:eastAsia="es-ES"/>
        </w:rPr>
      </w:pPr>
    </w:p>
    <w:p w14:paraId="7F55B5C5"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t>Documentació corresponent acreditativa de la capacitat d’obrar i de la personalitat jurídica, d’acord amb les previsions de la clàusula novena.</w:t>
      </w:r>
    </w:p>
    <w:p w14:paraId="162B475F"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155DC448"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t>Documentació acreditativa del compliment dels requisits específics de solvència o del certificat de classificació corresponent.</w:t>
      </w:r>
    </w:p>
    <w:p w14:paraId="493FBD8C" w14:textId="77777777" w:rsidR="00141243" w:rsidRDefault="00141243">
      <w:pPr>
        <w:spacing w:after="0" w:line="240" w:lineRule="auto"/>
        <w:jc w:val="both"/>
        <w:rPr>
          <w:rFonts w:cs="Arial"/>
          <w:lang w:eastAsia="es-ES"/>
        </w:rPr>
      </w:pPr>
    </w:p>
    <w:p w14:paraId="2D5770F6" w14:textId="77777777" w:rsidR="00141243" w:rsidRDefault="00D2783F">
      <w:pPr>
        <w:spacing w:after="0" w:line="240" w:lineRule="auto"/>
        <w:jc w:val="both"/>
        <w:rPr>
          <w:rFonts w:cs="Arial"/>
          <w:lang w:eastAsia="es-ES"/>
        </w:rPr>
      </w:pPr>
      <w:r>
        <w:rPr>
          <w:rFonts w:cs="Arial"/>
          <w:lang w:eastAsia="es-ES"/>
        </w:rPr>
        <w:t xml:space="preserve">Així mateix, l’empresa licitadora que hagi presentat la millor oferta haurà d’aportar, si s’escau: </w:t>
      </w:r>
    </w:p>
    <w:p w14:paraId="0E9563B0" w14:textId="77777777" w:rsidR="00141243" w:rsidRDefault="00141243">
      <w:pPr>
        <w:spacing w:after="0" w:line="240" w:lineRule="auto"/>
        <w:jc w:val="both"/>
        <w:rPr>
          <w:rFonts w:cs="Arial"/>
          <w:lang w:eastAsia="es-ES"/>
        </w:rPr>
      </w:pPr>
    </w:p>
    <w:p w14:paraId="141E1402"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lastRenderedPageBreak/>
        <w:t>Certificats acreditatius del compliment de les normes de garantia de la qualitat i de gestió mediambiental.</w:t>
      </w:r>
    </w:p>
    <w:p w14:paraId="60F245A0"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t>Documents acreditatius de l’efectiva disposició de mitjans que s’hagi compromès a dedicar o adscriure a l’execució del contracte d’acord amb l’article 76.2 de la LCSP.</w:t>
      </w:r>
    </w:p>
    <w:p w14:paraId="4965EE1B" w14:textId="77777777" w:rsidR="00141243" w:rsidRDefault="00D2783F">
      <w:pPr>
        <w:numPr>
          <w:ilvl w:val="0"/>
          <w:numId w:val="27"/>
        </w:numPr>
        <w:tabs>
          <w:tab w:val="clear" w:pos="360"/>
          <w:tab w:val="left" w:pos="143"/>
        </w:tabs>
        <w:spacing w:after="0" w:line="240" w:lineRule="auto"/>
        <w:jc w:val="both"/>
        <w:rPr>
          <w:rFonts w:cs="Arial"/>
          <w:snapToGrid w:val="0"/>
          <w:lang w:eastAsia="es-ES"/>
        </w:rPr>
      </w:pPr>
      <w:r>
        <w:rPr>
          <w:rFonts w:cs="Arial"/>
          <w:lang w:eastAsia="es-ES"/>
        </w:rPr>
        <w:t xml:space="preserve">Document acreditatiu de la constitució de la </w:t>
      </w:r>
      <w:r>
        <w:rPr>
          <w:rFonts w:cs="Arial"/>
          <w:snapToGrid w:val="0"/>
          <w:lang w:eastAsia="es-ES"/>
        </w:rPr>
        <w:t>garantia definitiva, d’acord amb el que s’estableix a la clàusula setzena (excepte en el cas que la garantia es constitueixi mitjançant la retenció sobre el preu).</w:t>
      </w:r>
    </w:p>
    <w:p w14:paraId="666C599F"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Si s’escau, resguard acreditatiu d’haver efectuat el pagament de les despeses de publicitat corresponents, l’import màxim de les quals s’indica en l’</w:t>
      </w:r>
      <w:r>
        <w:rPr>
          <w:rFonts w:cs="Arial"/>
          <w:b/>
          <w:lang w:eastAsia="es-ES"/>
        </w:rPr>
        <w:t>apartat T del quadre de característiques</w:t>
      </w:r>
      <w:r>
        <w:rPr>
          <w:rFonts w:cs="Arial"/>
          <w:lang w:eastAsia="es-ES"/>
        </w:rPr>
        <w:t>.</w:t>
      </w:r>
    </w:p>
    <w:p w14:paraId="65B72477"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 xml:space="preserve">Si s’escau, 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3DFEE52A"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Qualsevol altra documentació que, específicament i per la naturalesa del contracte, es determini en l’</w:t>
      </w:r>
      <w:r>
        <w:rPr>
          <w:rFonts w:cs="Arial"/>
          <w:b/>
          <w:lang w:eastAsia="es-ES"/>
        </w:rPr>
        <w:t>apartat J del quadre de característiques</w:t>
      </w:r>
      <w:r>
        <w:rPr>
          <w:rFonts w:cs="Arial"/>
          <w:lang w:eastAsia="es-ES"/>
        </w:rPr>
        <w:t xml:space="preserve"> del contracte.</w:t>
      </w:r>
    </w:p>
    <w:p w14:paraId="76AA405D"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7C743441"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1105A737" w14:textId="77777777" w:rsidR="00141243" w:rsidRDefault="00D2783F">
      <w:pPr>
        <w:spacing w:after="0" w:line="240" w:lineRule="auto"/>
        <w:jc w:val="both"/>
        <w:rPr>
          <w:rFonts w:cs="Arial"/>
          <w:b/>
          <w:lang w:eastAsia="es-ES"/>
        </w:rPr>
      </w:pPr>
      <w:r>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20EC975D"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2F778EF9" w14:textId="77777777" w:rsidR="00141243" w:rsidRDefault="00D2783F">
      <w:pPr>
        <w:spacing w:after="0" w:line="240" w:lineRule="auto"/>
        <w:jc w:val="both"/>
        <w:rPr>
          <w:rFonts w:cs="Arial"/>
          <w:lang w:eastAsia="es-ES"/>
        </w:rPr>
      </w:pPr>
      <w:r>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18B4A52D" w14:textId="77777777" w:rsidR="00141243" w:rsidRDefault="00141243">
      <w:pPr>
        <w:spacing w:after="0" w:line="240" w:lineRule="auto"/>
        <w:jc w:val="both"/>
        <w:rPr>
          <w:rFonts w:cs="Arial"/>
          <w:lang w:eastAsia="es-ES"/>
        </w:rPr>
      </w:pPr>
    </w:p>
    <w:p w14:paraId="65316418" w14:textId="77777777" w:rsidR="00141243" w:rsidRDefault="00D2783F">
      <w:pPr>
        <w:numPr>
          <w:ilvl w:val="0"/>
          <w:numId w:val="27"/>
        </w:numPr>
        <w:tabs>
          <w:tab w:val="clear" w:pos="360"/>
          <w:tab w:val="left" w:pos="143"/>
        </w:tabs>
        <w:spacing w:after="0" w:line="240" w:lineRule="auto"/>
        <w:jc w:val="both"/>
        <w:rPr>
          <w:rFonts w:cs="Arial"/>
          <w:lang w:eastAsia="es-ES"/>
        </w:rPr>
      </w:pPr>
      <w:r>
        <w:rPr>
          <w:rFonts w:cs="Arial"/>
          <w:lang w:eastAsia="es-ES"/>
        </w:rPr>
        <w:t>Documents acreditatius de l’efectiva disposició de mitjans que s’hagi compromès a dedicar o adscriure a l’execució del contracte d’acord amb l’article 76.2 de la LCSP.</w:t>
      </w:r>
    </w:p>
    <w:p w14:paraId="32D9E820" w14:textId="77777777" w:rsidR="00141243" w:rsidRDefault="00D2783F">
      <w:pPr>
        <w:numPr>
          <w:ilvl w:val="0"/>
          <w:numId w:val="27"/>
        </w:numPr>
        <w:tabs>
          <w:tab w:val="clear" w:pos="360"/>
          <w:tab w:val="left" w:pos="143"/>
        </w:tabs>
        <w:spacing w:after="0" w:line="240" w:lineRule="auto"/>
        <w:jc w:val="both"/>
        <w:rPr>
          <w:rFonts w:cs="Arial"/>
          <w:snapToGrid w:val="0"/>
          <w:lang w:eastAsia="es-ES"/>
        </w:rPr>
      </w:pPr>
      <w:r>
        <w:rPr>
          <w:rFonts w:cs="Arial"/>
          <w:lang w:eastAsia="es-ES"/>
        </w:rPr>
        <w:t xml:space="preserve">Document acreditatiu de la constitució de la </w:t>
      </w:r>
      <w:r>
        <w:rPr>
          <w:rFonts w:cs="Arial"/>
          <w:snapToGrid w:val="0"/>
          <w:lang w:eastAsia="es-ES"/>
        </w:rPr>
        <w:t>garantia definitiva, d’acord amb el que s’estableix a la clàusula setzena.</w:t>
      </w:r>
    </w:p>
    <w:p w14:paraId="6CAAF3AE"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Resguard acreditatiu d’haver efectuat el pagament de les despeses de publicitat corresponents, l’import màxim de les quals s’indica en l’</w:t>
      </w:r>
      <w:r>
        <w:rPr>
          <w:rFonts w:cs="Arial"/>
          <w:b/>
          <w:lang w:eastAsia="es-ES"/>
        </w:rPr>
        <w:t xml:space="preserve">apartat T del quadre de </w:t>
      </w:r>
      <w:r>
        <w:rPr>
          <w:rFonts w:cs="Arial"/>
          <w:lang w:eastAsia="es-ES"/>
        </w:rPr>
        <w:t>característiques.</w:t>
      </w:r>
    </w:p>
    <w:p w14:paraId="7553552A"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 xml:space="preserve">Si s’escau, 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18F72F4F" w14:textId="77777777" w:rsidR="00141243" w:rsidRDefault="00D2783F">
      <w:pPr>
        <w:numPr>
          <w:ilvl w:val="0"/>
          <w:numId w:val="27"/>
        </w:numPr>
        <w:tabs>
          <w:tab w:val="clear" w:pos="360"/>
          <w:tab w:val="left" w:pos="0"/>
          <w:tab w:val="left" w:pos="143"/>
          <w:tab w:val="left" w:pos="680"/>
          <w:tab w:val="left" w:pos="1134"/>
          <w:tab w:val="left" w:pos="5040"/>
        </w:tabs>
        <w:spacing w:after="0" w:line="240" w:lineRule="auto"/>
        <w:jc w:val="both"/>
        <w:rPr>
          <w:rFonts w:cs="Arial"/>
          <w:lang w:eastAsia="es-ES"/>
        </w:rPr>
      </w:pPr>
      <w:r>
        <w:rPr>
          <w:rFonts w:cs="Arial"/>
          <w:lang w:eastAsia="es-ES"/>
        </w:rPr>
        <w:t>Qualsevol altra documentació que, específicament i per la naturalesa del contracte, es determini en l’</w:t>
      </w:r>
      <w:r>
        <w:rPr>
          <w:rFonts w:cs="Arial"/>
          <w:b/>
          <w:lang w:eastAsia="es-ES"/>
        </w:rPr>
        <w:t>apartat J del quadre de característiques</w:t>
      </w:r>
      <w:r>
        <w:rPr>
          <w:rFonts w:cs="Arial"/>
          <w:lang w:eastAsia="es-ES"/>
        </w:rPr>
        <w:t xml:space="preserve"> del contracte.</w:t>
      </w:r>
    </w:p>
    <w:p w14:paraId="5DDEB7B3" w14:textId="77777777" w:rsidR="00141243" w:rsidRDefault="00141243">
      <w:pPr>
        <w:spacing w:after="0" w:line="240" w:lineRule="auto"/>
        <w:jc w:val="both"/>
        <w:rPr>
          <w:rFonts w:cs="Arial"/>
          <w:b/>
          <w:lang w:eastAsia="es-ES"/>
        </w:rPr>
      </w:pPr>
    </w:p>
    <w:p w14:paraId="443A2B3D" w14:textId="77777777" w:rsidR="00141243" w:rsidRDefault="00141243">
      <w:pPr>
        <w:spacing w:after="0" w:line="240" w:lineRule="auto"/>
        <w:jc w:val="both"/>
        <w:rPr>
          <w:rFonts w:cs="Arial"/>
          <w:b/>
          <w:lang w:eastAsia="es-ES"/>
        </w:rPr>
      </w:pPr>
    </w:p>
    <w:p w14:paraId="06999B81" w14:textId="77777777" w:rsidR="00141243" w:rsidRDefault="00141243">
      <w:pPr>
        <w:spacing w:after="0" w:line="240" w:lineRule="auto"/>
        <w:jc w:val="both"/>
        <w:rPr>
          <w:rFonts w:cs="Arial"/>
          <w:b/>
          <w:lang w:eastAsia="es-ES"/>
        </w:rPr>
      </w:pPr>
    </w:p>
    <w:p w14:paraId="4DEF5D42" w14:textId="77777777" w:rsidR="00141243" w:rsidRDefault="00141243">
      <w:pPr>
        <w:spacing w:after="0" w:line="240" w:lineRule="auto"/>
        <w:jc w:val="both"/>
        <w:rPr>
          <w:rFonts w:cs="Arial"/>
          <w:b/>
          <w:lang w:eastAsia="es-ES"/>
        </w:rPr>
      </w:pPr>
    </w:p>
    <w:p w14:paraId="72D98C0F" w14:textId="77777777" w:rsidR="00141243" w:rsidRDefault="00141243">
      <w:pPr>
        <w:spacing w:after="0" w:line="240" w:lineRule="auto"/>
        <w:jc w:val="both"/>
        <w:rPr>
          <w:rFonts w:cs="Arial"/>
          <w:b/>
          <w:lang w:eastAsia="es-ES"/>
        </w:rPr>
      </w:pPr>
    </w:p>
    <w:p w14:paraId="1EDF088C" w14:textId="77777777" w:rsidR="00141243" w:rsidRDefault="00141243">
      <w:pPr>
        <w:spacing w:after="0" w:line="240" w:lineRule="auto"/>
        <w:jc w:val="both"/>
        <w:rPr>
          <w:rFonts w:cs="Arial"/>
          <w:b/>
          <w:lang w:eastAsia="es-ES"/>
        </w:rPr>
      </w:pPr>
    </w:p>
    <w:p w14:paraId="6D57A851" w14:textId="77777777" w:rsidR="00141243" w:rsidRDefault="00141243">
      <w:pPr>
        <w:spacing w:after="0" w:line="240" w:lineRule="auto"/>
        <w:jc w:val="both"/>
        <w:rPr>
          <w:rFonts w:cs="Arial"/>
          <w:b/>
          <w:lang w:eastAsia="es-ES"/>
        </w:rPr>
      </w:pPr>
    </w:p>
    <w:p w14:paraId="56E113E0" w14:textId="77777777" w:rsidR="00141243" w:rsidRDefault="00D2783F">
      <w:pPr>
        <w:spacing w:after="0" w:line="240" w:lineRule="auto"/>
        <w:jc w:val="both"/>
        <w:rPr>
          <w:rFonts w:cs="Arial"/>
          <w:b/>
          <w:lang w:eastAsia="es-ES"/>
        </w:rPr>
      </w:pPr>
      <w:r>
        <w:rPr>
          <w:rFonts w:cs="Arial"/>
          <w:b/>
          <w:lang w:eastAsia="es-ES"/>
        </w:rPr>
        <w:lastRenderedPageBreak/>
        <w:t>A.3 Empreses estrangeres:</w:t>
      </w:r>
    </w:p>
    <w:p w14:paraId="13C45A4F" w14:textId="77777777" w:rsidR="00141243" w:rsidRDefault="00141243">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197"/>
        <w:gridCol w:w="3780"/>
      </w:tblGrid>
      <w:tr w:rsidR="00141243" w14:paraId="284919B6" w14:textId="77777777">
        <w:tc>
          <w:tcPr>
            <w:tcW w:w="1559" w:type="dxa"/>
          </w:tcPr>
          <w:p w14:paraId="6EC94BAF" w14:textId="77777777" w:rsidR="00141243" w:rsidRDefault="00141243">
            <w:pPr>
              <w:autoSpaceDE w:val="0"/>
              <w:autoSpaceDN w:val="0"/>
              <w:adjustRightInd w:val="0"/>
              <w:spacing w:after="0" w:line="240" w:lineRule="auto"/>
              <w:jc w:val="both"/>
              <w:rPr>
                <w:rFonts w:cs="Arial"/>
                <w:sz w:val="20"/>
                <w:szCs w:val="20"/>
              </w:rPr>
            </w:pPr>
          </w:p>
        </w:tc>
        <w:tc>
          <w:tcPr>
            <w:tcW w:w="3260" w:type="dxa"/>
          </w:tcPr>
          <w:p w14:paraId="3B696140" w14:textId="77777777" w:rsidR="00141243" w:rsidRDefault="00D2783F">
            <w:pPr>
              <w:autoSpaceDE w:val="0"/>
              <w:autoSpaceDN w:val="0"/>
              <w:adjustRightInd w:val="0"/>
              <w:spacing w:after="0" w:line="240" w:lineRule="auto"/>
              <w:jc w:val="both"/>
              <w:rPr>
                <w:rFonts w:cs="Arial"/>
                <w:sz w:val="20"/>
                <w:szCs w:val="20"/>
              </w:rPr>
            </w:pPr>
            <w:r>
              <w:rPr>
                <w:rFonts w:cs="Arial"/>
                <w:sz w:val="20"/>
                <w:szCs w:val="20"/>
              </w:rPr>
              <w:t xml:space="preserve">Empreses no espanyoles </w:t>
            </w:r>
            <w:r>
              <w:rPr>
                <w:rFonts w:cs="Arial"/>
                <w:b/>
                <w:bCs/>
                <w:sz w:val="20"/>
                <w:szCs w:val="20"/>
              </w:rPr>
              <w:t xml:space="preserve">d'estats membres de la Unió Europea </w:t>
            </w:r>
            <w:r>
              <w:rPr>
                <w:rFonts w:cs="Arial"/>
                <w:sz w:val="20"/>
                <w:szCs w:val="20"/>
              </w:rPr>
              <w:t>o signataris de l'Acord sobre l'Espai Econòmic Europeu</w:t>
            </w:r>
          </w:p>
        </w:tc>
        <w:tc>
          <w:tcPr>
            <w:tcW w:w="3858" w:type="dxa"/>
          </w:tcPr>
          <w:p w14:paraId="54C4A4A6" w14:textId="77777777" w:rsidR="00141243" w:rsidRDefault="00D2783F">
            <w:pPr>
              <w:autoSpaceDE w:val="0"/>
              <w:autoSpaceDN w:val="0"/>
              <w:adjustRightInd w:val="0"/>
              <w:spacing w:after="0" w:line="240" w:lineRule="auto"/>
              <w:jc w:val="both"/>
              <w:rPr>
                <w:rFonts w:cs="Arial"/>
                <w:b/>
                <w:bCs/>
                <w:sz w:val="20"/>
                <w:szCs w:val="20"/>
              </w:rPr>
            </w:pPr>
            <w:r>
              <w:rPr>
                <w:rFonts w:cs="Arial"/>
                <w:b/>
                <w:bCs/>
                <w:sz w:val="20"/>
                <w:szCs w:val="20"/>
              </w:rPr>
              <w:t>Restants empreses estrangeres</w:t>
            </w:r>
          </w:p>
          <w:p w14:paraId="16ED4A53" w14:textId="77777777" w:rsidR="00141243" w:rsidRDefault="00141243">
            <w:pPr>
              <w:autoSpaceDE w:val="0"/>
              <w:autoSpaceDN w:val="0"/>
              <w:adjustRightInd w:val="0"/>
              <w:spacing w:after="0" w:line="240" w:lineRule="auto"/>
              <w:jc w:val="both"/>
              <w:rPr>
                <w:rFonts w:cs="Arial"/>
                <w:sz w:val="20"/>
                <w:szCs w:val="20"/>
              </w:rPr>
            </w:pPr>
          </w:p>
        </w:tc>
      </w:tr>
      <w:tr w:rsidR="00141243" w14:paraId="327D8C48" w14:textId="77777777">
        <w:tc>
          <w:tcPr>
            <w:tcW w:w="1559" w:type="dxa"/>
          </w:tcPr>
          <w:p w14:paraId="176C2081" w14:textId="77777777" w:rsidR="00141243" w:rsidRDefault="00D2783F">
            <w:pPr>
              <w:autoSpaceDE w:val="0"/>
              <w:autoSpaceDN w:val="0"/>
              <w:adjustRightInd w:val="0"/>
              <w:spacing w:after="0" w:line="240" w:lineRule="auto"/>
              <w:jc w:val="both"/>
              <w:rPr>
                <w:rFonts w:cs="Arial"/>
                <w:b/>
                <w:bCs/>
                <w:sz w:val="20"/>
                <w:szCs w:val="20"/>
              </w:rPr>
            </w:pPr>
            <w:r>
              <w:rPr>
                <w:rFonts w:cs="Arial"/>
                <w:b/>
                <w:bCs/>
                <w:sz w:val="20"/>
                <w:szCs w:val="20"/>
              </w:rPr>
              <w:t>Documents que acreditin la capacitat d’obrar</w:t>
            </w:r>
          </w:p>
          <w:p w14:paraId="2A27AFFC" w14:textId="77777777" w:rsidR="00141243" w:rsidRDefault="00141243">
            <w:pPr>
              <w:autoSpaceDE w:val="0"/>
              <w:autoSpaceDN w:val="0"/>
              <w:adjustRightInd w:val="0"/>
              <w:spacing w:after="0" w:line="240" w:lineRule="auto"/>
              <w:jc w:val="both"/>
              <w:rPr>
                <w:rFonts w:cs="Arial"/>
                <w:sz w:val="20"/>
                <w:szCs w:val="20"/>
              </w:rPr>
            </w:pPr>
          </w:p>
        </w:tc>
        <w:tc>
          <w:tcPr>
            <w:tcW w:w="3260" w:type="dxa"/>
          </w:tcPr>
          <w:p w14:paraId="4F971616" w14:textId="77777777" w:rsidR="00141243" w:rsidRDefault="00D2783F">
            <w:pPr>
              <w:autoSpaceDE w:val="0"/>
              <w:autoSpaceDN w:val="0"/>
              <w:adjustRightInd w:val="0"/>
              <w:spacing w:after="0" w:line="240" w:lineRule="auto"/>
              <w:jc w:val="both"/>
              <w:rPr>
                <w:rFonts w:cs="Arial"/>
                <w:sz w:val="20"/>
                <w:szCs w:val="20"/>
              </w:rPr>
            </w:pPr>
            <w:r>
              <w:rPr>
                <w:rFonts w:cs="Arial"/>
                <w:sz w:val="20"/>
                <w:szCs w:val="20"/>
              </w:rPr>
              <w:t>S'han d’acreditar mitjançant la inscripció en els registres o presentació de les certificacions que s'indiquen a l'annex I RGLCAP, en funció dels diferents contractes.</w:t>
            </w:r>
          </w:p>
          <w:p w14:paraId="72372507" w14:textId="77777777" w:rsidR="00141243" w:rsidRDefault="00141243">
            <w:pPr>
              <w:autoSpaceDE w:val="0"/>
              <w:autoSpaceDN w:val="0"/>
              <w:adjustRightInd w:val="0"/>
              <w:spacing w:after="0" w:line="240" w:lineRule="auto"/>
              <w:jc w:val="both"/>
              <w:rPr>
                <w:rFonts w:cs="Arial"/>
                <w:sz w:val="20"/>
                <w:szCs w:val="20"/>
              </w:rPr>
            </w:pPr>
          </w:p>
        </w:tc>
        <w:tc>
          <w:tcPr>
            <w:tcW w:w="3858" w:type="dxa"/>
          </w:tcPr>
          <w:p w14:paraId="489471FB" w14:textId="77777777" w:rsidR="00141243" w:rsidRDefault="00D2783F">
            <w:pPr>
              <w:autoSpaceDE w:val="0"/>
              <w:autoSpaceDN w:val="0"/>
              <w:adjustRightInd w:val="0"/>
              <w:spacing w:after="0" w:line="240" w:lineRule="auto"/>
              <w:jc w:val="both"/>
              <w:rPr>
                <w:rFonts w:cs="Arial"/>
                <w:sz w:val="20"/>
                <w:szCs w:val="20"/>
              </w:rPr>
            </w:pPr>
            <w:r>
              <w:rPr>
                <w:rFonts w:cs="Arial"/>
                <w:sz w:val="20"/>
                <w:szCs w:val="20"/>
              </w:rPr>
              <w:t xml:space="preserve">a) S'ha d’acreditar mitjançant </w:t>
            </w:r>
            <w:r>
              <w:rPr>
                <w:rFonts w:cs="Arial"/>
                <w:bCs/>
                <w:sz w:val="20"/>
                <w:szCs w:val="20"/>
              </w:rPr>
              <w:t xml:space="preserve">informe </w:t>
            </w:r>
            <w:r>
              <w:rPr>
                <w:rFonts w:cs="Arial"/>
                <w:sz w:val="20"/>
                <w:szCs w:val="20"/>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w:t>
            </w:r>
            <w:proofErr w:type="spellStart"/>
            <w:r>
              <w:rPr>
                <w:rFonts w:cs="Arial"/>
                <w:sz w:val="20"/>
                <w:szCs w:val="20"/>
              </w:rPr>
              <w:t>habitualitat</w:t>
            </w:r>
            <w:proofErr w:type="spellEnd"/>
            <w:r>
              <w:rPr>
                <w:rFonts w:cs="Arial"/>
                <w:sz w:val="20"/>
                <w:szCs w:val="20"/>
              </w:rPr>
              <w:t xml:space="preserve"> en el tràfic </w:t>
            </w:r>
            <w:r>
              <w:rPr>
                <w:rFonts w:cs="Arial"/>
                <w:vanish/>
                <w:sz w:val="20"/>
                <w:szCs w:val="20"/>
              </w:rPr>
              <w:t xml:space="preserve"> </w:t>
            </w:r>
            <w:r>
              <w:rPr>
                <w:rFonts w:cs="Arial"/>
                <w:sz w:val="20"/>
                <w:szCs w:val="20"/>
              </w:rPr>
              <w:t>local en l’àmbit de les activitats a les quals s’estén l'objecte del contracte.</w:t>
            </w:r>
          </w:p>
          <w:p w14:paraId="01E58E84" w14:textId="77777777" w:rsidR="00141243" w:rsidRDefault="00141243">
            <w:pPr>
              <w:autoSpaceDE w:val="0"/>
              <w:autoSpaceDN w:val="0"/>
              <w:adjustRightInd w:val="0"/>
              <w:spacing w:after="0" w:line="240" w:lineRule="auto"/>
              <w:jc w:val="both"/>
              <w:rPr>
                <w:rFonts w:cs="Arial"/>
                <w:sz w:val="20"/>
                <w:szCs w:val="20"/>
              </w:rPr>
            </w:pPr>
          </w:p>
          <w:p w14:paraId="5E9919BF" w14:textId="77777777" w:rsidR="00141243" w:rsidRDefault="00D2783F">
            <w:pPr>
              <w:autoSpaceDE w:val="0"/>
              <w:autoSpaceDN w:val="0"/>
              <w:adjustRightInd w:val="0"/>
              <w:spacing w:after="0" w:line="240" w:lineRule="auto"/>
              <w:jc w:val="both"/>
              <w:rPr>
                <w:rFonts w:cs="Arial"/>
                <w:sz w:val="20"/>
                <w:szCs w:val="20"/>
              </w:rPr>
            </w:pPr>
            <w:r>
              <w:rPr>
                <w:rFonts w:cs="Arial"/>
                <w:sz w:val="20"/>
                <w:szCs w:val="20"/>
              </w:rPr>
              <w:t>b) S'ha d'acompanyar, a més, l’</w:t>
            </w:r>
            <w:r>
              <w:rPr>
                <w:rFonts w:cs="Arial"/>
                <w:bCs/>
                <w:sz w:val="20"/>
                <w:szCs w:val="20"/>
              </w:rPr>
              <w:t xml:space="preserve">informe de reciprocitat </w:t>
            </w:r>
            <w:r>
              <w:rPr>
                <w:rFonts w:cs="Arial"/>
                <w:sz w:val="20"/>
                <w:szCs w:val="20"/>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14:paraId="157B731C" w14:textId="77777777" w:rsidR="00141243" w:rsidRDefault="00141243">
      <w:pPr>
        <w:spacing w:after="0" w:line="240" w:lineRule="auto"/>
        <w:jc w:val="both"/>
        <w:rPr>
          <w:rFonts w:cs="Arial"/>
          <w:b/>
          <w:lang w:eastAsia="es-ES"/>
        </w:rPr>
      </w:pPr>
    </w:p>
    <w:p w14:paraId="3BFBC18E" w14:textId="77777777" w:rsidR="00141243" w:rsidRDefault="00D2783F">
      <w:pPr>
        <w:spacing w:after="0" w:line="240" w:lineRule="auto"/>
        <w:jc w:val="both"/>
        <w:rPr>
          <w:rFonts w:cs="Arial"/>
          <w:lang w:eastAsia="es-ES"/>
        </w:rPr>
      </w:pPr>
      <w:r>
        <w:rPr>
          <w:rFonts w:cs="Arial"/>
          <w:b/>
          <w:lang w:eastAsia="es-ES"/>
        </w:rPr>
        <w:t>15.3</w:t>
      </w:r>
      <w:r>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443D29E5" w14:textId="77777777" w:rsidR="00141243" w:rsidRDefault="00141243">
      <w:pPr>
        <w:spacing w:after="0" w:line="240" w:lineRule="auto"/>
        <w:jc w:val="both"/>
        <w:rPr>
          <w:rFonts w:cs="Arial"/>
          <w:lang w:eastAsia="es-ES"/>
        </w:rPr>
      </w:pPr>
    </w:p>
    <w:p w14:paraId="797D10B4" w14:textId="77777777" w:rsidR="00141243" w:rsidRDefault="00D2783F">
      <w:pPr>
        <w:spacing w:after="0" w:line="240" w:lineRule="auto"/>
        <w:jc w:val="both"/>
        <w:rPr>
          <w:rFonts w:cs="Arial"/>
          <w:lang w:eastAsia="es-ES"/>
        </w:rPr>
      </w:pPr>
      <w:r>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DF6B36A" w14:textId="77777777" w:rsidR="00141243" w:rsidRDefault="00141243">
      <w:pPr>
        <w:spacing w:after="0" w:line="240" w:lineRule="auto"/>
        <w:jc w:val="both"/>
        <w:rPr>
          <w:rFonts w:cs="Arial"/>
          <w:lang w:eastAsia="es-ES"/>
        </w:rPr>
      </w:pPr>
    </w:p>
    <w:p w14:paraId="0C4DC440" w14:textId="77777777" w:rsidR="00141243" w:rsidRDefault="00D2783F">
      <w:pPr>
        <w:spacing w:after="0" w:line="240" w:lineRule="auto"/>
        <w:jc w:val="both"/>
        <w:rPr>
          <w:rFonts w:cs="Arial"/>
          <w:lang w:eastAsia="es-ES"/>
        </w:rPr>
      </w:pPr>
      <w:r>
        <w:rPr>
          <w:rFonts w:cs="Arial"/>
          <w:lang w:eastAsia="es-ES"/>
        </w:rPr>
        <w:t xml:space="preserve">Aquestes peticions d’esmena es comunicaran a l’empresa mitjançant comunicació electrònica a través de </w:t>
      </w:r>
      <w:proofErr w:type="spellStart"/>
      <w:r>
        <w:rPr>
          <w:rFonts w:cs="Arial"/>
          <w:lang w:eastAsia="es-ES"/>
        </w:rPr>
        <w:t>l’e</w:t>
      </w:r>
      <w:proofErr w:type="spellEnd"/>
      <w:r>
        <w:rPr>
          <w:rFonts w:cs="Arial"/>
          <w:lang w:eastAsia="es-ES"/>
        </w:rPr>
        <w:t>-NOTUM, integrat amb la Plataforma de Serveis de Contractació Pública, d’acord amb la clàusula vuitena d’aquest plec.</w:t>
      </w:r>
    </w:p>
    <w:p w14:paraId="1E6E7D74"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0FCF9972" w14:textId="77777777" w:rsidR="00141243" w:rsidRDefault="00D2783F">
      <w:pPr>
        <w:spacing w:after="0" w:line="240" w:lineRule="auto"/>
        <w:jc w:val="both"/>
        <w:rPr>
          <w:rFonts w:cs="Arial"/>
          <w:lang w:eastAsia="es-ES"/>
        </w:rPr>
      </w:pPr>
      <w:r>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Pr>
          <w:rFonts w:cs="Arial"/>
          <w:i/>
          <w:lang w:eastAsia="es-ES"/>
        </w:rPr>
        <w:t>a</w:t>
      </w:r>
      <w:r>
        <w:rPr>
          <w:rFonts w:cs="Arial"/>
          <w:lang w:eastAsia="es-ES"/>
        </w:rPr>
        <w:t xml:space="preserve"> de la LCSP.</w:t>
      </w:r>
    </w:p>
    <w:p w14:paraId="2A3E56C6" w14:textId="77777777" w:rsidR="00141243" w:rsidRDefault="00141243">
      <w:pPr>
        <w:spacing w:after="0" w:line="240" w:lineRule="auto"/>
        <w:jc w:val="both"/>
        <w:rPr>
          <w:rFonts w:cs="Arial"/>
          <w:lang w:eastAsia="es-ES"/>
        </w:rPr>
      </w:pPr>
    </w:p>
    <w:p w14:paraId="3493B1C9" w14:textId="77777777" w:rsidR="00141243" w:rsidRDefault="00D2783F">
      <w:pPr>
        <w:spacing w:after="0" w:line="240" w:lineRule="auto"/>
        <w:jc w:val="both"/>
        <w:rPr>
          <w:rFonts w:cs="Arial"/>
          <w:lang w:eastAsia="es-ES"/>
        </w:rPr>
      </w:pPr>
      <w:r>
        <w:rPr>
          <w:rFonts w:cs="Arial"/>
          <w:lang w:eastAsia="es-ES"/>
        </w:rPr>
        <w:t>Així mateix, l’eventual falsedat en allò declarat per les empreses licitadores en el DEUC o en altres declaracions pot donar lloc a la causa de prohibició de contractar amb el sector públic prevista en l’article 71.1.</w:t>
      </w:r>
      <w:r>
        <w:rPr>
          <w:rFonts w:cs="Arial"/>
          <w:i/>
          <w:lang w:eastAsia="es-ES"/>
        </w:rPr>
        <w:t>e</w:t>
      </w:r>
      <w:r>
        <w:rPr>
          <w:rFonts w:cs="Arial"/>
          <w:lang w:eastAsia="es-ES"/>
        </w:rPr>
        <w:t xml:space="preserve"> de la LCSP. </w:t>
      </w:r>
    </w:p>
    <w:p w14:paraId="21184D47" w14:textId="77777777" w:rsidR="00141243" w:rsidRDefault="00141243">
      <w:pPr>
        <w:spacing w:after="0" w:line="240" w:lineRule="auto"/>
        <w:jc w:val="both"/>
        <w:rPr>
          <w:rFonts w:cs="Arial"/>
          <w:lang w:eastAsia="es-ES"/>
        </w:rPr>
      </w:pPr>
    </w:p>
    <w:p w14:paraId="3C596DCA" w14:textId="77777777" w:rsidR="00141243" w:rsidRDefault="00D2783F">
      <w:pPr>
        <w:pStyle w:val="Ttol2"/>
        <w:spacing w:before="0" w:after="0"/>
        <w:jc w:val="both"/>
        <w:rPr>
          <w:rFonts w:ascii="Arial" w:hAnsi="Arial" w:cs="Arial"/>
          <w:i w:val="0"/>
          <w:sz w:val="22"/>
          <w:szCs w:val="22"/>
        </w:rPr>
      </w:pPr>
      <w:bookmarkStart w:id="19" w:name="_Toc103287861"/>
      <w:r>
        <w:rPr>
          <w:rFonts w:ascii="Arial" w:hAnsi="Arial" w:cs="Arial"/>
          <w:i w:val="0"/>
          <w:sz w:val="22"/>
          <w:szCs w:val="22"/>
        </w:rPr>
        <w:t>Setzena. Garantia definitiva</w:t>
      </w:r>
      <w:bookmarkEnd w:id="19"/>
      <w:r>
        <w:rPr>
          <w:rFonts w:ascii="Arial" w:hAnsi="Arial" w:cs="Arial"/>
          <w:i w:val="0"/>
          <w:sz w:val="22"/>
          <w:szCs w:val="22"/>
        </w:rPr>
        <w:t xml:space="preserve"> </w:t>
      </w:r>
    </w:p>
    <w:p w14:paraId="4DD5C5C9" w14:textId="77777777" w:rsidR="00141243" w:rsidRDefault="00141243">
      <w:pPr>
        <w:spacing w:after="0" w:line="240" w:lineRule="auto"/>
        <w:jc w:val="both"/>
        <w:rPr>
          <w:rFonts w:cs="Arial"/>
          <w:b/>
          <w:lang w:eastAsia="es-ES"/>
        </w:rPr>
      </w:pPr>
    </w:p>
    <w:p w14:paraId="1D117CF9" w14:textId="77777777" w:rsidR="00141243" w:rsidRDefault="00D2783F">
      <w:pPr>
        <w:spacing w:after="0" w:line="240" w:lineRule="auto"/>
        <w:jc w:val="both"/>
        <w:rPr>
          <w:rFonts w:cs="Arial"/>
          <w:lang w:eastAsia="es-ES"/>
        </w:rPr>
      </w:pPr>
      <w:r>
        <w:rPr>
          <w:rFonts w:cs="Arial"/>
          <w:b/>
          <w:lang w:eastAsia="es-ES"/>
        </w:rPr>
        <w:t>16.1</w:t>
      </w:r>
      <w:r>
        <w:rPr>
          <w:rFonts w:cs="Arial"/>
          <w:lang w:eastAsia="es-ES"/>
        </w:rPr>
        <w:t xml:space="preserve"> L’import de la garantia definitiva és el que s’assenyala en l’</w:t>
      </w:r>
      <w:r>
        <w:rPr>
          <w:rFonts w:cs="Arial"/>
          <w:b/>
          <w:lang w:eastAsia="es-ES"/>
        </w:rPr>
        <w:t>apartat K.2 del quadre de característiques</w:t>
      </w:r>
      <w:r>
        <w:rPr>
          <w:rFonts w:cs="Arial"/>
          <w:lang w:eastAsia="es-ES"/>
        </w:rPr>
        <w:t xml:space="preserve">. </w:t>
      </w:r>
    </w:p>
    <w:p w14:paraId="42F424D7" w14:textId="77777777" w:rsidR="00141243" w:rsidRDefault="00141243">
      <w:pPr>
        <w:spacing w:after="0" w:line="240" w:lineRule="auto"/>
        <w:jc w:val="both"/>
        <w:rPr>
          <w:rFonts w:cs="Arial"/>
          <w:lang w:eastAsia="es-ES"/>
        </w:rPr>
      </w:pPr>
    </w:p>
    <w:p w14:paraId="2B36116A" w14:textId="77777777" w:rsidR="00141243" w:rsidRDefault="00D2783F">
      <w:pPr>
        <w:spacing w:after="0" w:line="240" w:lineRule="auto"/>
        <w:jc w:val="both"/>
        <w:rPr>
          <w:rFonts w:cs="Arial"/>
          <w:lang w:eastAsia="es-ES"/>
        </w:rPr>
      </w:pPr>
      <w:r>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446EA05" w14:textId="77777777" w:rsidR="00141243" w:rsidRDefault="00141243">
      <w:pPr>
        <w:spacing w:after="0" w:line="240" w:lineRule="auto"/>
        <w:jc w:val="both"/>
        <w:rPr>
          <w:rFonts w:cs="Arial"/>
          <w:b/>
          <w:lang w:eastAsia="es-ES"/>
        </w:rPr>
      </w:pPr>
    </w:p>
    <w:p w14:paraId="3F8CABD7" w14:textId="77777777" w:rsidR="00141243" w:rsidRDefault="00D2783F">
      <w:pPr>
        <w:spacing w:after="0" w:line="240" w:lineRule="auto"/>
        <w:jc w:val="both"/>
        <w:rPr>
          <w:rFonts w:cs="Arial"/>
          <w:lang w:eastAsia="es-ES"/>
        </w:rPr>
      </w:pPr>
      <w:r>
        <w:rPr>
          <w:rFonts w:cs="Arial"/>
          <w:b/>
          <w:lang w:eastAsia="es-ES"/>
        </w:rPr>
        <w:t>16.2</w:t>
      </w:r>
      <w:r>
        <w:rPr>
          <w:rFonts w:cs="Arial"/>
          <w:lang w:eastAsia="es-ES"/>
        </w:rPr>
        <w:t xml:space="preserve">  Les garanties es poden prestar en alguna de les formes següents: </w:t>
      </w:r>
    </w:p>
    <w:p w14:paraId="12A931C6" w14:textId="77777777" w:rsidR="00141243" w:rsidRDefault="00141243">
      <w:pPr>
        <w:spacing w:after="0" w:line="240" w:lineRule="auto"/>
        <w:jc w:val="both"/>
        <w:rPr>
          <w:rFonts w:cs="Arial"/>
          <w:lang w:eastAsia="es-ES"/>
        </w:rPr>
      </w:pPr>
    </w:p>
    <w:p w14:paraId="7FE72429" w14:textId="77777777" w:rsidR="00141243" w:rsidRDefault="00D2783F">
      <w:pPr>
        <w:numPr>
          <w:ilvl w:val="0"/>
          <w:numId w:val="28"/>
        </w:numPr>
        <w:tabs>
          <w:tab w:val="clear" w:pos="720"/>
          <w:tab w:val="left" w:pos="360"/>
          <w:tab w:val="left" w:pos="503"/>
        </w:tabs>
        <w:spacing w:after="0" w:line="240" w:lineRule="auto"/>
        <w:ind w:left="360"/>
        <w:jc w:val="both"/>
        <w:rPr>
          <w:rFonts w:cs="Arial"/>
          <w:lang w:eastAsia="es-ES"/>
        </w:rPr>
      </w:pPr>
      <w:r>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616331AD" w14:textId="77777777" w:rsidR="00141243" w:rsidRDefault="00141243">
      <w:pPr>
        <w:tabs>
          <w:tab w:val="left" w:pos="360"/>
        </w:tabs>
        <w:spacing w:after="0" w:line="240" w:lineRule="auto"/>
        <w:ind w:left="360"/>
        <w:jc w:val="both"/>
        <w:rPr>
          <w:rFonts w:cs="Arial"/>
          <w:lang w:eastAsia="es-ES"/>
        </w:rPr>
      </w:pPr>
    </w:p>
    <w:p w14:paraId="3575B28F" w14:textId="77777777" w:rsidR="00141243" w:rsidRDefault="00D2783F">
      <w:pPr>
        <w:numPr>
          <w:ilvl w:val="0"/>
          <w:numId w:val="28"/>
        </w:numPr>
        <w:tabs>
          <w:tab w:val="clear" w:pos="720"/>
          <w:tab w:val="left" w:pos="360"/>
          <w:tab w:val="left" w:pos="503"/>
        </w:tabs>
        <w:spacing w:after="0" w:line="240" w:lineRule="auto"/>
        <w:ind w:left="360"/>
        <w:jc w:val="both"/>
        <w:rPr>
          <w:rFonts w:cs="Arial"/>
          <w:lang w:eastAsia="es-ES"/>
        </w:rPr>
      </w:pPr>
      <w:r>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14:paraId="7F4FE353" w14:textId="77777777" w:rsidR="00141243" w:rsidRDefault="00141243">
      <w:pPr>
        <w:tabs>
          <w:tab w:val="left" w:pos="360"/>
        </w:tabs>
        <w:spacing w:after="0" w:line="240" w:lineRule="auto"/>
        <w:jc w:val="both"/>
        <w:rPr>
          <w:rFonts w:cs="Arial"/>
          <w:lang w:eastAsia="es-ES"/>
        </w:rPr>
      </w:pPr>
    </w:p>
    <w:p w14:paraId="36D0DD04" w14:textId="77777777" w:rsidR="00141243" w:rsidRDefault="00D2783F">
      <w:pPr>
        <w:numPr>
          <w:ilvl w:val="0"/>
          <w:numId w:val="28"/>
        </w:numPr>
        <w:tabs>
          <w:tab w:val="clear" w:pos="720"/>
          <w:tab w:val="left" w:pos="360"/>
          <w:tab w:val="left" w:pos="503"/>
        </w:tabs>
        <w:spacing w:after="0" w:line="240" w:lineRule="auto"/>
        <w:ind w:left="360"/>
        <w:jc w:val="both"/>
        <w:rPr>
          <w:rFonts w:cs="Arial"/>
          <w:lang w:eastAsia="es-ES"/>
        </w:rPr>
      </w:pPr>
      <w:r>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05BBB1A8" w14:textId="77777777" w:rsidR="00141243" w:rsidRDefault="00141243">
      <w:pPr>
        <w:spacing w:after="0" w:line="240" w:lineRule="auto"/>
        <w:jc w:val="both"/>
        <w:rPr>
          <w:rFonts w:cs="Arial"/>
          <w:i/>
          <w:lang w:eastAsia="es-ES"/>
        </w:rPr>
      </w:pPr>
    </w:p>
    <w:p w14:paraId="0C9B2D49" w14:textId="77777777" w:rsidR="00141243" w:rsidRDefault="00D2783F">
      <w:pPr>
        <w:pStyle w:val="Default"/>
        <w:rPr>
          <w:bCs/>
          <w:color w:val="auto"/>
          <w:sz w:val="22"/>
          <w:szCs w:val="22"/>
        </w:rPr>
      </w:pPr>
      <w:r>
        <w:rPr>
          <w:bCs/>
          <w:color w:val="auto"/>
          <w:sz w:val="22"/>
          <w:szCs w:val="22"/>
        </w:rPr>
        <w:t>En cas d’efectuar-se la garantia definitiva mitjançant el sistema de retenció de part del preu, la quantitat de la garantia serà retinguda en la primera factura que se’n derivi del contracte.</w:t>
      </w:r>
    </w:p>
    <w:p w14:paraId="3825064A" w14:textId="77777777" w:rsidR="00141243" w:rsidRDefault="00141243">
      <w:pPr>
        <w:spacing w:after="0" w:line="240" w:lineRule="auto"/>
        <w:jc w:val="both"/>
        <w:rPr>
          <w:rFonts w:cs="Arial"/>
          <w:i/>
          <w:lang w:eastAsia="es-ES"/>
        </w:rPr>
      </w:pPr>
    </w:p>
    <w:p w14:paraId="7F6F0445" w14:textId="77777777" w:rsidR="00141243" w:rsidRDefault="00D2783F">
      <w:pPr>
        <w:spacing w:after="0" w:line="240" w:lineRule="auto"/>
        <w:jc w:val="both"/>
        <w:rPr>
          <w:rFonts w:cs="Arial"/>
          <w:lang w:eastAsia="es-ES"/>
        </w:rPr>
      </w:pPr>
      <w:r>
        <w:rPr>
          <w:rFonts w:cs="Arial"/>
          <w:b/>
          <w:lang w:eastAsia="es-ES"/>
        </w:rPr>
        <w:t>16.3</w:t>
      </w:r>
      <w:r>
        <w:rPr>
          <w:rFonts w:cs="Arial"/>
          <w:lang w:eastAsia="es-ES"/>
        </w:rPr>
        <w:t xml:space="preserve"> En el cas d’unió temporal d’empreses, la garantia definitiva es pot constituir per una o vàries de les empreses participants, sempre que en conjunt arribi a la quantia requerida en l’</w:t>
      </w:r>
      <w:r>
        <w:rPr>
          <w:rFonts w:cs="Arial"/>
          <w:b/>
          <w:lang w:eastAsia="es-ES"/>
        </w:rPr>
        <w:t>apartat K.2 del quadre de característiques</w:t>
      </w:r>
      <w:r>
        <w:rPr>
          <w:rFonts w:cs="Arial"/>
          <w:lang w:eastAsia="es-ES"/>
        </w:rPr>
        <w:t xml:space="preserve"> i garanteixi solidàriament a totes les empreses integrants de la unió temporal.</w:t>
      </w:r>
    </w:p>
    <w:p w14:paraId="6103BE87" w14:textId="77777777" w:rsidR="00141243" w:rsidRDefault="00141243">
      <w:pPr>
        <w:spacing w:after="0" w:line="240" w:lineRule="auto"/>
        <w:jc w:val="both"/>
        <w:rPr>
          <w:rFonts w:cs="Arial"/>
          <w:b/>
          <w:lang w:eastAsia="es-ES"/>
        </w:rPr>
      </w:pPr>
    </w:p>
    <w:p w14:paraId="67B13DCC" w14:textId="77777777" w:rsidR="00141243" w:rsidRDefault="00D2783F">
      <w:pPr>
        <w:spacing w:after="0" w:line="240" w:lineRule="auto"/>
        <w:jc w:val="both"/>
        <w:rPr>
          <w:rFonts w:cs="Arial"/>
          <w:lang w:eastAsia="es-ES"/>
        </w:rPr>
      </w:pPr>
      <w:r>
        <w:rPr>
          <w:rFonts w:cs="Arial"/>
          <w:b/>
          <w:lang w:eastAsia="es-ES"/>
        </w:rPr>
        <w:t>16.4</w:t>
      </w:r>
      <w:r>
        <w:rPr>
          <w:rFonts w:cs="Arial"/>
          <w:lang w:eastAsia="es-ES"/>
        </w:rPr>
        <w:t xml:space="preserve"> La garantia definitiva respon dels conceptes definits en l’article 110 de la LCSP.</w:t>
      </w:r>
    </w:p>
    <w:p w14:paraId="159CA583" w14:textId="77777777" w:rsidR="00141243" w:rsidRDefault="00141243">
      <w:pPr>
        <w:spacing w:after="0" w:line="240" w:lineRule="auto"/>
        <w:jc w:val="both"/>
        <w:rPr>
          <w:rFonts w:cs="Arial"/>
          <w:lang w:eastAsia="es-ES"/>
        </w:rPr>
      </w:pPr>
    </w:p>
    <w:p w14:paraId="3586435E" w14:textId="77777777" w:rsidR="00141243" w:rsidRDefault="00D2783F">
      <w:pPr>
        <w:spacing w:after="0" w:line="240" w:lineRule="auto"/>
        <w:jc w:val="both"/>
        <w:rPr>
          <w:rFonts w:cs="Arial"/>
          <w:lang w:eastAsia="es-ES"/>
        </w:rPr>
      </w:pPr>
      <w:r>
        <w:rPr>
          <w:rFonts w:cs="Arial"/>
          <w:b/>
          <w:lang w:eastAsia="es-ES"/>
        </w:rPr>
        <w:t>16.5</w:t>
      </w:r>
      <w:r>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7AD35080" w14:textId="77777777" w:rsidR="00141243" w:rsidRDefault="00141243">
      <w:pPr>
        <w:spacing w:after="0" w:line="240" w:lineRule="auto"/>
        <w:jc w:val="both"/>
        <w:rPr>
          <w:rFonts w:cs="Arial"/>
          <w:lang w:eastAsia="es-ES"/>
        </w:rPr>
      </w:pPr>
    </w:p>
    <w:p w14:paraId="17C43929" w14:textId="77777777" w:rsidR="00141243" w:rsidRDefault="00D2783F">
      <w:pPr>
        <w:spacing w:after="0" w:line="240" w:lineRule="auto"/>
        <w:jc w:val="both"/>
        <w:rPr>
          <w:rFonts w:cs="Arial"/>
          <w:lang w:eastAsia="es-ES"/>
        </w:rPr>
      </w:pPr>
      <w:r>
        <w:rPr>
          <w:rFonts w:cs="Arial"/>
          <w:b/>
          <w:lang w:eastAsia="es-ES"/>
        </w:rPr>
        <w:t>16.6</w:t>
      </w:r>
      <w:r>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w:t>
      </w:r>
      <w:r>
        <w:rPr>
          <w:rFonts w:cs="Arial"/>
          <w:lang w:eastAsia="es-ES"/>
        </w:rPr>
        <w:lastRenderedPageBreak/>
        <w:t>com a una conseqüència d’una revisió d’aquest de conformitat amb el que assenyala el capítol relatiu a la revisió de preus en els contractes del sector públic de la LCSP.</w:t>
      </w:r>
    </w:p>
    <w:p w14:paraId="5DD19AB5" w14:textId="77777777" w:rsidR="00141243" w:rsidRDefault="00141243">
      <w:pPr>
        <w:spacing w:after="0" w:line="240" w:lineRule="auto"/>
        <w:jc w:val="both"/>
        <w:rPr>
          <w:rFonts w:cs="Arial"/>
          <w:b/>
          <w:lang w:eastAsia="es-ES"/>
        </w:rPr>
      </w:pPr>
    </w:p>
    <w:p w14:paraId="4D28F02A" w14:textId="77777777" w:rsidR="00141243" w:rsidRDefault="00D2783F">
      <w:pPr>
        <w:spacing w:after="0" w:line="240" w:lineRule="auto"/>
        <w:jc w:val="both"/>
        <w:rPr>
          <w:rFonts w:cs="Arial"/>
          <w:lang w:eastAsia="es-ES"/>
        </w:rPr>
      </w:pPr>
      <w:r>
        <w:rPr>
          <w:rFonts w:cs="Arial"/>
          <w:b/>
          <w:lang w:eastAsia="es-ES"/>
        </w:rPr>
        <w:t>16.7</w:t>
      </w:r>
      <w:r>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36925001" w14:textId="77777777" w:rsidR="00141243" w:rsidRDefault="00141243">
      <w:pPr>
        <w:spacing w:after="0" w:line="240" w:lineRule="auto"/>
        <w:jc w:val="both"/>
        <w:rPr>
          <w:rFonts w:cs="Arial"/>
          <w:b/>
          <w:lang w:eastAsia="es-ES"/>
        </w:rPr>
      </w:pPr>
    </w:p>
    <w:p w14:paraId="2613FA8D" w14:textId="77777777" w:rsidR="00141243" w:rsidRDefault="00D2783F">
      <w:pPr>
        <w:spacing w:after="0" w:line="240" w:lineRule="auto"/>
        <w:jc w:val="both"/>
        <w:rPr>
          <w:rFonts w:cs="Arial"/>
          <w:lang w:eastAsia="es-ES"/>
        </w:rPr>
      </w:pPr>
      <w:r>
        <w:rPr>
          <w:rFonts w:cs="Arial"/>
          <w:b/>
          <w:lang w:eastAsia="es-ES"/>
        </w:rPr>
        <w:t xml:space="preserve">16.8 </w:t>
      </w:r>
      <w:r>
        <w:rPr>
          <w:rFonts w:cs="Arial"/>
          <w:lang w:eastAsia="es-ES"/>
        </w:rPr>
        <w:t>En el cas que la garantia no es reposi en els supòsits esmentats en l’apartat anterior, l’Administració pot resoldre el contracte.</w:t>
      </w:r>
    </w:p>
    <w:p w14:paraId="677FB1F0" w14:textId="77777777" w:rsidR="00141243" w:rsidRDefault="00141243">
      <w:pPr>
        <w:spacing w:after="0" w:line="240" w:lineRule="auto"/>
        <w:jc w:val="both"/>
        <w:rPr>
          <w:rFonts w:cs="Arial"/>
          <w:lang w:eastAsia="es-ES"/>
        </w:rPr>
      </w:pPr>
    </w:p>
    <w:p w14:paraId="28DA1F4D" w14:textId="77777777" w:rsidR="00141243" w:rsidRDefault="00D2783F">
      <w:pPr>
        <w:spacing w:after="0" w:line="240" w:lineRule="auto"/>
        <w:jc w:val="both"/>
        <w:rPr>
          <w:rFonts w:cs="Arial"/>
          <w:lang w:eastAsia="es-ES"/>
        </w:rPr>
      </w:pPr>
      <w:r>
        <w:rPr>
          <w:rFonts w:cs="Arial"/>
          <w:b/>
          <w:lang w:eastAsia="es-ES"/>
        </w:rPr>
        <w:t>16.9</w:t>
      </w:r>
      <w:r>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52EFA204" w14:textId="77777777" w:rsidR="00141243" w:rsidRDefault="00141243">
      <w:pPr>
        <w:spacing w:after="0" w:line="240" w:lineRule="auto"/>
        <w:jc w:val="both"/>
        <w:rPr>
          <w:rFonts w:cs="Arial"/>
          <w:lang w:eastAsia="es-ES"/>
        </w:rPr>
      </w:pPr>
    </w:p>
    <w:p w14:paraId="4E275383" w14:textId="77777777" w:rsidR="00141243" w:rsidRDefault="00D2783F">
      <w:pPr>
        <w:pStyle w:val="Ttol2"/>
        <w:spacing w:before="0" w:after="0"/>
        <w:jc w:val="both"/>
        <w:rPr>
          <w:rFonts w:ascii="Arial" w:hAnsi="Arial" w:cs="Arial"/>
          <w:i w:val="0"/>
          <w:sz w:val="22"/>
          <w:szCs w:val="22"/>
        </w:rPr>
      </w:pPr>
      <w:bookmarkStart w:id="20" w:name="_Toc103287862"/>
      <w:r>
        <w:rPr>
          <w:rFonts w:ascii="Arial" w:hAnsi="Arial" w:cs="Arial"/>
          <w:i w:val="0"/>
          <w:sz w:val="22"/>
          <w:szCs w:val="22"/>
        </w:rPr>
        <w:t>Dissetena. Decisió de no adjudicar o subscriure el contracte i desistiment</w:t>
      </w:r>
      <w:bookmarkEnd w:id="20"/>
      <w:r>
        <w:rPr>
          <w:rFonts w:ascii="Arial" w:hAnsi="Arial" w:cs="Arial"/>
          <w:i w:val="0"/>
          <w:sz w:val="22"/>
          <w:szCs w:val="22"/>
        </w:rPr>
        <w:t xml:space="preserve"> </w:t>
      </w:r>
    </w:p>
    <w:p w14:paraId="55BB9D2F" w14:textId="77777777" w:rsidR="00141243" w:rsidRDefault="00141243">
      <w:pPr>
        <w:spacing w:after="0" w:line="240" w:lineRule="auto"/>
        <w:jc w:val="both"/>
        <w:rPr>
          <w:rFonts w:cs="Arial"/>
          <w:b/>
          <w:lang w:eastAsia="es-ES"/>
        </w:rPr>
      </w:pPr>
    </w:p>
    <w:p w14:paraId="1989F0B0" w14:textId="77777777" w:rsidR="00141243" w:rsidRDefault="00D2783F">
      <w:pPr>
        <w:autoSpaceDE w:val="0"/>
        <w:autoSpaceDN w:val="0"/>
        <w:adjustRightInd w:val="0"/>
        <w:spacing w:after="0" w:line="240" w:lineRule="auto"/>
        <w:jc w:val="both"/>
        <w:rPr>
          <w:rFonts w:cs="Arial"/>
          <w:lang w:eastAsia="es-ES"/>
        </w:rPr>
      </w:pPr>
      <w:r>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5BE356E5" w14:textId="77777777" w:rsidR="00141243" w:rsidRDefault="00141243">
      <w:pPr>
        <w:autoSpaceDE w:val="0"/>
        <w:autoSpaceDN w:val="0"/>
        <w:adjustRightInd w:val="0"/>
        <w:spacing w:after="0" w:line="240" w:lineRule="auto"/>
        <w:jc w:val="both"/>
        <w:rPr>
          <w:rFonts w:cs="Arial"/>
          <w:lang w:eastAsia="es-ES"/>
        </w:rPr>
      </w:pPr>
    </w:p>
    <w:p w14:paraId="3B89698E" w14:textId="77777777" w:rsidR="00141243" w:rsidRDefault="00D2783F">
      <w:pPr>
        <w:autoSpaceDE w:val="0"/>
        <w:autoSpaceDN w:val="0"/>
        <w:adjustRightInd w:val="0"/>
        <w:spacing w:after="0" w:line="240" w:lineRule="auto"/>
        <w:jc w:val="both"/>
        <w:rPr>
          <w:rFonts w:cs="Arial"/>
          <w:lang w:eastAsia="es-ES"/>
        </w:rPr>
      </w:pPr>
      <w:r>
        <w:rPr>
          <w:rFonts w:cs="Arial"/>
          <w:lang w:eastAsia="es-ES"/>
        </w:rPr>
        <w:t xml:space="preserve">També podrà desistir del procediment, abans de la formalització del contracte, </w:t>
      </w:r>
      <w:r>
        <w:rPr>
          <w:rFonts w:cs="Arial"/>
          <w:color w:val="000000"/>
        </w:rPr>
        <w:t>notificant-ho a les empreses licitadores,</w:t>
      </w:r>
      <w:r>
        <w:rPr>
          <w:rFonts w:cs="Arial"/>
          <w:lang w:eastAsia="es-ES"/>
        </w:rPr>
        <w:t xml:space="preserve"> quan apreciï una infracció no esmenable de les normes de preparació del contracte o de les reguladores del procediment d’adjudicació. </w:t>
      </w:r>
    </w:p>
    <w:p w14:paraId="21A348AD" w14:textId="77777777" w:rsidR="00141243" w:rsidRDefault="00141243">
      <w:pPr>
        <w:autoSpaceDE w:val="0"/>
        <w:autoSpaceDN w:val="0"/>
        <w:adjustRightInd w:val="0"/>
        <w:spacing w:after="0" w:line="240" w:lineRule="auto"/>
        <w:jc w:val="both"/>
        <w:rPr>
          <w:rFonts w:cs="Arial"/>
          <w:lang w:eastAsia="es-ES"/>
        </w:rPr>
      </w:pPr>
    </w:p>
    <w:p w14:paraId="1027D165" w14:textId="77777777" w:rsidR="00141243" w:rsidRDefault="00D2783F">
      <w:pPr>
        <w:autoSpaceDE w:val="0"/>
        <w:autoSpaceDN w:val="0"/>
        <w:adjustRightInd w:val="0"/>
        <w:spacing w:after="0" w:line="240" w:lineRule="auto"/>
        <w:jc w:val="both"/>
        <w:rPr>
          <w:rFonts w:cs="Arial"/>
          <w:lang w:eastAsia="es-ES"/>
        </w:rPr>
      </w:pPr>
      <w:r>
        <w:rPr>
          <w:rFonts w:cs="Arial"/>
          <w:lang w:eastAsia="es-ES"/>
        </w:rPr>
        <w:t>En ambdós supòsits es compensarà a les empreses licitadores per les despeses en què hagin incorregut.</w:t>
      </w:r>
    </w:p>
    <w:p w14:paraId="6298BA2D" w14:textId="77777777" w:rsidR="00141243" w:rsidRDefault="00D2783F">
      <w:pPr>
        <w:autoSpaceDE w:val="0"/>
        <w:autoSpaceDN w:val="0"/>
        <w:adjustRightInd w:val="0"/>
        <w:spacing w:after="0" w:line="240" w:lineRule="auto"/>
        <w:jc w:val="both"/>
        <w:rPr>
          <w:rFonts w:cs="Arial"/>
          <w:lang w:eastAsia="es-ES"/>
        </w:rPr>
      </w:pPr>
      <w:r>
        <w:rPr>
          <w:rFonts w:cs="Arial"/>
          <w:lang w:eastAsia="es-ES"/>
        </w:rPr>
        <w:t xml:space="preserve"> </w:t>
      </w:r>
    </w:p>
    <w:p w14:paraId="182B29D1" w14:textId="77777777" w:rsidR="00141243" w:rsidRDefault="00D2783F">
      <w:pPr>
        <w:spacing w:after="0" w:line="240" w:lineRule="auto"/>
        <w:jc w:val="both"/>
        <w:rPr>
          <w:rFonts w:cs="Arial"/>
          <w:lang w:eastAsia="es-ES"/>
        </w:rPr>
      </w:pPr>
      <w:r>
        <w:rPr>
          <w:rFonts w:cs="Arial"/>
          <w:lang w:eastAsia="es-ES"/>
        </w:rPr>
        <w:t>La decisió de no adjudicar o subscriure el contracte i el desistiment del procediment d’adjudicació es publicarà en el perfil de contractant.</w:t>
      </w:r>
    </w:p>
    <w:p w14:paraId="4AEFE5C1" w14:textId="77777777" w:rsidR="00141243" w:rsidRDefault="00141243">
      <w:pPr>
        <w:spacing w:after="0" w:line="240" w:lineRule="auto"/>
        <w:jc w:val="both"/>
        <w:rPr>
          <w:rFonts w:cs="Arial"/>
          <w:lang w:eastAsia="es-ES"/>
        </w:rPr>
      </w:pPr>
    </w:p>
    <w:p w14:paraId="704E0B1B" w14:textId="77777777" w:rsidR="00141243" w:rsidRDefault="00D2783F">
      <w:pPr>
        <w:pStyle w:val="Ttol2"/>
        <w:spacing w:before="0" w:after="0"/>
        <w:jc w:val="both"/>
        <w:rPr>
          <w:rFonts w:ascii="Arial" w:hAnsi="Arial" w:cs="Arial"/>
          <w:i w:val="0"/>
          <w:sz w:val="22"/>
          <w:szCs w:val="22"/>
        </w:rPr>
      </w:pPr>
      <w:bookmarkStart w:id="21" w:name="_Toc103287863"/>
      <w:r>
        <w:rPr>
          <w:rFonts w:ascii="Arial" w:hAnsi="Arial" w:cs="Arial"/>
          <w:i w:val="0"/>
          <w:sz w:val="22"/>
          <w:szCs w:val="22"/>
        </w:rPr>
        <w:t>Divuitena. Adjudicació del contracte</w:t>
      </w:r>
      <w:bookmarkEnd w:id="21"/>
      <w:r>
        <w:rPr>
          <w:rFonts w:ascii="Arial" w:hAnsi="Arial" w:cs="Arial"/>
          <w:i w:val="0"/>
          <w:sz w:val="22"/>
          <w:szCs w:val="22"/>
        </w:rPr>
        <w:t xml:space="preserve"> </w:t>
      </w:r>
    </w:p>
    <w:p w14:paraId="7D0CFD85" w14:textId="77777777" w:rsidR="00141243" w:rsidRDefault="00141243">
      <w:pPr>
        <w:spacing w:after="0" w:line="240" w:lineRule="auto"/>
        <w:jc w:val="both"/>
        <w:rPr>
          <w:rFonts w:cs="Arial"/>
          <w:b/>
          <w:lang w:eastAsia="es-ES"/>
        </w:rPr>
      </w:pPr>
    </w:p>
    <w:p w14:paraId="7666DB1D" w14:textId="77777777" w:rsidR="00141243" w:rsidRDefault="00D2783F">
      <w:pPr>
        <w:spacing w:after="0" w:line="240" w:lineRule="auto"/>
        <w:jc w:val="both"/>
        <w:rPr>
          <w:rFonts w:cs="Arial"/>
          <w:lang w:eastAsia="es-ES"/>
        </w:rPr>
      </w:pPr>
      <w:r>
        <w:rPr>
          <w:rFonts w:cs="Arial"/>
          <w:b/>
          <w:lang w:eastAsia="es-ES"/>
        </w:rPr>
        <w:t xml:space="preserve">18.1 </w:t>
      </w:r>
      <w:r>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62F0D4DB" w14:textId="77777777" w:rsidR="00141243" w:rsidRDefault="00141243">
      <w:pPr>
        <w:spacing w:after="0" w:line="240" w:lineRule="auto"/>
        <w:jc w:val="both"/>
        <w:rPr>
          <w:rFonts w:cs="Arial"/>
          <w:lang w:eastAsia="es-ES"/>
        </w:rPr>
      </w:pPr>
    </w:p>
    <w:p w14:paraId="4C22AFFF" w14:textId="77777777" w:rsidR="00141243" w:rsidRDefault="00D2783F">
      <w:pPr>
        <w:spacing w:after="0" w:line="240" w:lineRule="auto"/>
        <w:jc w:val="both"/>
        <w:rPr>
          <w:rFonts w:cs="Arial"/>
          <w:lang w:eastAsia="es-ES"/>
        </w:rPr>
      </w:pPr>
      <w:r>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69C6ACB1" w14:textId="77777777" w:rsidR="00141243" w:rsidRDefault="00141243">
      <w:pPr>
        <w:spacing w:after="0" w:line="240" w:lineRule="auto"/>
        <w:jc w:val="both"/>
        <w:rPr>
          <w:rFonts w:cs="Arial"/>
          <w:b/>
          <w:snapToGrid w:val="0"/>
          <w:lang w:eastAsia="es-ES"/>
        </w:rPr>
      </w:pPr>
    </w:p>
    <w:p w14:paraId="05DBE117" w14:textId="77777777" w:rsidR="00141243" w:rsidRDefault="00D2783F">
      <w:pPr>
        <w:spacing w:after="0" w:line="240" w:lineRule="auto"/>
        <w:jc w:val="both"/>
        <w:rPr>
          <w:rFonts w:cs="Arial"/>
          <w:b/>
          <w:snapToGrid w:val="0"/>
          <w:lang w:eastAsia="es-ES"/>
        </w:rPr>
      </w:pPr>
      <w:r>
        <w:rPr>
          <w:rFonts w:cs="Arial"/>
          <w:b/>
          <w:snapToGrid w:val="0"/>
          <w:lang w:eastAsia="es-ES"/>
        </w:rPr>
        <w:t xml:space="preserve">18.2 </w:t>
      </w:r>
      <w:r>
        <w:rPr>
          <w:rFonts w:cs="Arial"/>
          <w:lang w:eastAsia="es-ES"/>
        </w:rPr>
        <w:t xml:space="preserve">D’acord amb l’establert a la clàusula 158.2 LCSP s’estableix com a termini màxim per efectuar l’adjudicació  </w:t>
      </w:r>
      <w:r>
        <w:rPr>
          <w:rFonts w:cs="Arial"/>
          <w:u w:val="single"/>
          <w:lang w:eastAsia="es-ES"/>
        </w:rPr>
        <w:t>tres mesos</w:t>
      </w:r>
      <w:r>
        <w:rPr>
          <w:rFonts w:cs="Arial"/>
          <w:lang w:eastAsia="es-ES"/>
        </w:rPr>
        <w:t xml:space="preserve"> a comptar des de l’apertura de les proposicions.</w:t>
      </w:r>
    </w:p>
    <w:p w14:paraId="5F56DA36" w14:textId="77777777" w:rsidR="00141243" w:rsidRDefault="00141243">
      <w:pPr>
        <w:spacing w:after="0" w:line="240" w:lineRule="auto"/>
        <w:jc w:val="both"/>
        <w:rPr>
          <w:rFonts w:cs="Arial"/>
          <w:b/>
          <w:snapToGrid w:val="0"/>
          <w:lang w:eastAsia="es-ES"/>
        </w:rPr>
      </w:pPr>
    </w:p>
    <w:p w14:paraId="21FE45ED" w14:textId="77777777" w:rsidR="00141243" w:rsidRDefault="00D2783F">
      <w:pPr>
        <w:spacing w:after="0" w:line="240" w:lineRule="auto"/>
        <w:jc w:val="both"/>
        <w:rPr>
          <w:rFonts w:cs="Arial"/>
          <w:snapToGrid w:val="0"/>
          <w:lang w:eastAsia="es-ES"/>
        </w:rPr>
      </w:pPr>
      <w:r>
        <w:rPr>
          <w:rFonts w:cs="Arial"/>
          <w:b/>
          <w:snapToGrid w:val="0"/>
          <w:lang w:eastAsia="es-ES"/>
        </w:rPr>
        <w:t xml:space="preserve">18.3 </w:t>
      </w:r>
      <w:r>
        <w:rPr>
          <w:rFonts w:cs="Arial"/>
          <w:snapToGrid w:val="0"/>
          <w:lang w:eastAsia="es-ES"/>
        </w:rPr>
        <w:t xml:space="preserve">La resolució d’adjudicació del contracte es notificarà a les empreses licitadores  mitjançant notificació electrònica a través de </w:t>
      </w:r>
      <w:proofErr w:type="spellStart"/>
      <w:r>
        <w:rPr>
          <w:rFonts w:cs="Arial"/>
          <w:snapToGrid w:val="0"/>
          <w:lang w:eastAsia="es-ES"/>
        </w:rPr>
        <w:t>l’e</w:t>
      </w:r>
      <w:proofErr w:type="spellEnd"/>
      <w:r>
        <w:rPr>
          <w:rFonts w:cs="Arial"/>
          <w:snapToGrid w:val="0"/>
          <w:lang w:eastAsia="es-ES"/>
        </w:rPr>
        <w:t xml:space="preserve">-NOTUM, </w:t>
      </w:r>
      <w:r>
        <w:rPr>
          <w:rFonts w:cs="Arial"/>
          <w:lang w:eastAsia="es-ES"/>
        </w:rPr>
        <w:t>d’acord amb la clàusula vuitena d’aquest plec,</w:t>
      </w:r>
      <w:r>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32CD55B0" w14:textId="77777777" w:rsidR="00141243" w:rsidRDefault="00141243">
      <w:pPr>
        <w:spacing w:after="0" w:line="240" w:lineRule="auto"/>
        <w:jc w:val="both"/>
        <w:rPr>
          <w:rFonts w:cs="Arial"/>
          <w:i/>
          <w:snapToGrid w:val="0"/>
          <w:lang w:eastAsia="es-ES"/>
        </w:rPr>
      </w:pPr>
    </w:p>
    <w:p w14:paraId="0A5D0A72" w14:textId="77777777" w:rsidR="00141243" w:rsidRDefault="00D2783F">
      <w:pPr>
        <w:spacing w:after="0" w:line="240" w:lineRule="auto"/>
        <w:jc w:val="both"/>
        <w:rPr>
          <w:rFonts w:cs="Arial"/>
          <w:snapToGrid w:val="0"/>
          <w:lang w:eastAsia="es-ES"/>
        </w:rPr>
      </w:pPr>
      <w:r>
        <w:rPr>
          <w:rFonts w:cs="Arial"/>
          <w:snapToGrid w:val="0"/>
          <w:lang w:eastAsia="es-ES"/>
        </w:rPr>
        <w:t xml:space="preserve">A aquest efecte, s’enviarà, a l’adreça de correu electrònic –i, en cas que s’hagi informat, al telèfon mòbil– que les empreses licitadores hagin designat en presentar les seves </w:t>
      </w:r>
      <w:r>
        <w:rPr>
          <w:rFonts w:cs="Arial"/>
          <w:snapToGrid w:val="0"/>
          <w:lang w:eastAsia="es-ES"/>
        </w:rPr>
        <w:lastRenderedPageBreak/>
        <w:t xml:space="preserve">proposicions, un avís de la posada a disposició de la notificació. Així mateix, el correu electrònic contindrà l’enllaç per accedir-hi. </w:t>
      </w:r>
    </w:p>
    <w:p w14:paraId="2E667229" w14:textId="77777777" w:rsidR="00141243" w:rsidRDefault="00141243">
      <w:pPr>
        <w:spacing w:after="0" w:line="240" w:lineRule="auto"/>
        <w:jc w:val="both"/>
        <w:rPr>
          <w:rFonts w:cs="Arial"/>
          <w:snapToGrid w:val="0"/>
          <w:lang w:eastAsia="es-ES"/>
        </w:rPr>
      </w:pPr>
    </w:p>
    <w:p w14:paraId="2B3651F5" w14:textId="77777777" w:rsidR="00141243" w:rsidRDefault="00D2783F">
      <w:pPr>
        <w:pStyle w:val="Ttol2"/>
        <w:spacing w:before="0" w:after="0"/>
        <w:jc w:val="both"/>
        <w:rPr>
          <w:rFonts w:ascii="Arial" w:hAnsi="Arial" w:cs="Arial"/>
          <w:i w:val="0"/>
          <w:sz w:val="22"/>
          <w:szCs w:val="22"/>
        </w:rPr>
      </w:pPr>
      <w:bookmarkStart w:id="22" w:name="_Toc103287864"/>
      <w:r>
        <w:rPr>
          <w:rFonts w:ascii="Arial" w:hAnsi="Arial" w:cs="Arial"/>
          <w:i w:val="0"/>
          <w:sz w:val="22"/>
          <w:szCs w:val="22"/>
        </w:rPr>
        <w:t>Dinovena. Formalització i perfecció del contracte</w:t>
      </w:r>
      <w:bookmarkEnd w:id="22"/>
    </w:p>
    <w:p w14:paraId="5DF2ED48" w14:textId="77777777" w:rsidR="00141243" w:rsidRDefault="00141243">
      <w:pPr>
        <w:spacing w:after="0" w:line="240" w:lineRule="auto"/>
        <w:jc w:val="both"/>
        <w:rPr>
          <w:rFonts w:cs="Arial"/>
          <w:b/>
          <w:lang w:eastAsia="es-ES"/>
        </w:rPr>
      </w:pPr>
    </w:p>
    <w:p w14:paraId="4B85D5B9" w14:textId="77777777" w:rsidR="00141243" w:rsidRDefault="00D2783F">
      <w:pPr>
        <w:spacing w:after="0" w:line="240" w:lineRule="auto"/>
        <w:jc w:val="both"/>
        <w:rPr>
          <w:rFonts w:cs="Arial"/>
          <w:lang w:eastAsia="es-ES"/>
        </w:rPr>
      </w:pPr>
      <w:r>
        <w:rPr>
          <w:rFonts w:cs="Arial"/>
          <w:b/>
          <w:lang w:eastAsia="es-ES"/>
        </w:rPr>
        <w:t xml:space="preserve">19.1 </w:t>
      </w:r>
      <w:r>
        <w:rPr>
          <w:rFonts w:cs="Arial"/>
          <w:lang w:eastAsia="es-ES"/>
        </w:rPr>
        <w:t xml:space="preserve">El contracte es formalitzarà en document administratiu, mitjançant signatura electrònica avançada basada en un certificat qualificat o reconegut de signatura electrònica. </w:t>
      </w:r>
    </w:p>
    <w:p w14:paraId="6864E9A1" w14:textId="77777777" w:rsidR="00141243" w:rsidRDefault="00141243">
      <w:pPr>
        <w:spacing w:after="0" w:line="240" w:lineRule="auto"/>
        <w:jc w:val="both"/>
        <w:rPr>
          <w:rFonts w:cs="Arial"/>
          <w:lang w:eastAsia="es-ES"/>
        </w:rPr>
      </w:pPr>
    </w:p>
    <w:p w14:paraId="0263B403" w14:textId="77777777" w:rsidR="00141243" w:rsidRDefault="00D2783F">
      <w:pPr>
        <w:spacing w:after="0" w:line="240" w:lineRule="auto"/>
        <w:jc w:val="both"/>
        <w:rPr>
          <w:rFonts w:cs="Arial"/>
          <w:lang w:eastAsia="es-ES"/>
        </w:rPr>
      </w:pPr>
      <w:r>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45FD877E" w14:textId="77777777" w:rsidR="00141243" w:rsidRDefault="00141243">
      <w:pPr>
        <w:spacing w:after="0" w:line="240" w:lineRule="auto"/>
        <w:jc w:val="both"/>
        <w:rPr>
          <w:rFonts w:cs="Arial"/>
          <w:i/>
          <w:lang w:eastAsia="es-ES"/>
        </w:rPr>
      </w:pPr>
    </w:p>
    <w:p w14:paraId="2A43D3A7" w14:textId="77777777" w:rsidR="00141243" w:rsidRDefault="00D2783F">
      <w:pPr>
        <w:spacing w:after="0" w:line="240" w:lineRule="auto"/>
        <w:jc w:val="both"/>
        <w:rPr>
          <w:rFonts w:cs="Arial"/>
          <w:lang w:eastAsia="es-ES"/>
        </w:rPr>
      </w:pPr>
      <w:r>
        <w:rPr>
          <w:rFonts w:cs="Arial"/>
          <w:lang w:eastAsia="es-ES"/>
        </w:rPr>
        <w:t>L’empresa o les empreses adjudicatàries podran sol·licitar que el contracte s’elevi a escriptura pública, essent al seu càrrec les despeses corresponents.</w:t>
      </w:r>
    </w:p>
    <w:p w14:paraId="071B8736" w14:textId="77777777" w:rsidR="00141243" w:rsidRDefault="00141243">
      <w:pPr>
        <w:spacing w:after="0" w:line="240" w:lineRule="auto"/>
        <w:jc w:val="both"/>
        <w:rPr>
          <w:rFonts w:cs="Arial"/>
          <w:lang w:eastAsia="es-ES"/>
        </w:rPr>
      </w:pPr>
    </w:p>
    <w:p w14:paraId="461ED86A" w14:textId="77777777" w:rsidR="00141243" w:rsidRDefault="00D2783F">
      <w:pPr>
        <w:spacing w:after="0" w:line="240" w:lineRule="auto"/>
        <w:jc w:val="both"/>
        <w:rPr>
          <w:rFonts w:cs="Arial"/>
          <w:i/>
          <w:lang w:eastAsia="es-ES"/>
        </w:rPr>
      </w:pPr>
      <w:r>
        <w:rPr>
          <w:rFonts w:cs="Arial"/>
          <w:b/>
          <w:lang w:eastAsia="es-ES"/>
        </w:rPr>
        <w:t>A.</w:t>
      </w:r>
      <w:r>
        <w:rPr>
          <w:rFonts w:cs="Arial"/>
          <w:lang w:eastAsia="es-ES"/>
        </w:rPr>
        <w:t xml:space="preserve"> </w:t>
      </w:r>
      <w:r>
        <w:rPr>
          <w:rFonts w:cs="Arial"/>
          <w:u w:val="single"/>
          <w:lang w:eastAsia="es-ES"/>
        </w:rPr>
        <w:t>En el cas de contractes que siguin susceptibles de recurs especial en matèria de contractació, d’acord amb el que estableix l’article 44 de la LCSP</w:t>
      </w:r>
      <w:r>
        <w:rPr>
          <w:rFonts w:cs="Arial"/>
          <w:i/>
          <w:u w:val="single"/>
          <w:lang w:eastAsia="es-ES"/>
        </w:rPr>
        <w:t>:</w:t>
      </w:r>
    </w:p>
    <w:p w14:paraId="28614462" w14:textId="77777777" w:rsidR="00141243" w:rsidRDefault="00141243">
      <w:pPr>
        <w:spacing w:after="0" w:line="240" w:lineRule="auto"/>
        <w:jc w:val="both"/>
        <w:rPr>
          <w:rFonts w:cs="Arial"/>
          <w:lang w:eastAsia="es-ES"/>
        </w:rPr>
      </w:pPr>
    </w:p>
    <w:p w14:paraId="36893054" w14:textId="77777777" w:rsidR="00141243" w:rsidRDefault="00D2783F">
      <w:pPr>
        <w:spacing w:after="0" w:line="240" w:lineRule="auto"/>
        <w:jc w:val="both"/>
        <w:rPr>
          <w:rFonts w:cs="Arial"/>
          <w:lang w:eastAsia="es-ES"/>
        </w:rPr>
      </w:pPr>
      <w:r>
        <w:rPr>
          <w:rFonts w:cs="Arial"/>
          <w:b/>
          <w:lang w:eastAsia="es-ES"/>
        </w:rPr>
        <w:t>19.2</w:t>
      </w:r>
      <w:r>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480FE05B" w14:textId="77777777" w:rsidR="00141243" w:rsidRDefault="00141243">
      <w:pPr>
        <w:spacing w:after="0" w:line="240" w:lineRule="auto"/>
        <w:jc w:val="both"/>
        <w:rPr>
          <w:rFonts w:cs="Arial"/>
          <w:lang w:eastAsia="es-ES"/>
        </w:rPr>
      </w:pPr>
    </w:p>
    <w:p w14:paraId="241ED4BC" w14:textId="77777777" w:rsidR="00141243" w:rsidRDefault="00D2783F">
      <w:pPr>
        <w:spacing w:after="0" w:line="240" w:lineRule="auto"/>
        <w:jc w:val="both"/>
        <w:rPr>
          <w:rFonts w:cs="Arial"/>
          <w:lang w:eastAsia="es-ES"/>
        </w:rPr>
      </w:pPr>
      <w:r>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4DD3E353" w14:textId="77777777" w:rsidR="00141243" w:rsidRDefault="00141243">
      <w:pPr>
        <w:spacing w:after="0" w:line="240" w:lineRule="auto"/>
        <w:jc w:val="both"/>
        <w:rPr>
          <w:rFonts w:cs="Arial"/>
          <w:lang w:eastAsia="es-ES"/>
        </w:rPr>
      </w:pPr>
    </w:p>
    <w:p w14:paraId="54C4B560" w14:textId="77777777" w:rsidR="00141243" w:rsidRDefault="00D2783F">
      <w:pPr>
        <w:spacing w:after="0" w:line="240" w:lineRule="auto"/>
        <w:jc w:val="both"/>
        <w:rPr>
          <w:rFonts w:cs="Arial"/>
          <w:lang w:eastAsia="es-ES"/>
        </w:rPr>
      </w:pPr>
      <w:r>
        <w:rPr>
          <w:rFonts w:cs="Arial"/>
          <w:b/>
          <w:lang w:eastAsia="es-ES"/>
        </w:rPr>
        <w:t>B.</w:t>
      </w:r>
      <w:r>
        <w:rPr>
          <w:rFonts w:cs="Arial"/>
          <w:i/>
          <w:lang w:eastAsia="es-ES"/>
        </w:rPr>
        <w:t xml:space="preserve"> </w:t>
      </w:r>
      <w:r>
        <w:rPr>
          <w:rFonts w:cs="Arial"/>
          <w:u w:val="single"/>
          <w:lang w:eastAsia="es-ES"/>
        </w:rPr>
        <w:t>En el cas de contractes que no siguin susceptibles de recurs especial en matèria de contractació, d’acord amb el que estableix l’article 44 de la LCSP:</w:t>
      </w:r>
    </w:p>
    <w:p w14:paraId="196F15FE" w14:textId="77777777" w:rsidR="00141243" w:rsidRDefault="00141243">
      <w:pPr>
        <w:spacing w:after="0" w:line="240" w:lineRule="auto"/>
        <w:jc w:val="both"/>
        <w:rPr>
          <w:rFonts w:cs="Arial"/>
          <w:i/>
          <w:lang w:eastAsia="es-ES"/>
        </w:rPr>
      </w:pPr>
    </w:p>
    <w:p w14:paraId="55AB7D40" w14:textId="77777777" w:rsidR="00141243" w:rsidRDefault="00D2783F">
      <w:pPr>
        <w:spacing w:after="0" w:line="240" w:lineRule="auto"/>
        <w:jc w:val="both"/>
        <w:rPr>
          <w:rFonts w:cs="Arial"/>
          <w:lang w:eastAsia="es-ES"/>
        </w:rPr>
      </w:pPr>
      <w:r>
        <w:rPr>
          <w:rFonts w:cs="Arial"/>
          <w:b/>
          <w:lang w:eastAsia="es-ES"/>
        </w:rPr>
        <w:t>19.2</w:t>
      </w:r>
      <w:r>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EF0E122" w14:textId="77777777" w:rsidR="00141243" w:rsidRDefault="00141243">
      <w:pPr>
        <w:spacing w:after="0" w:line="240" w:lineRule="auto"/>
        <w:jc w:val="both"/>
        <w:rPr>
          <w:rFonts w:cs="Arial"/>
          <w:lang w:eastAsia="es-ES"/>
        </w:rPr>
      </w:pPr>
    </w:p>
    <w:p w14:paraId="69F9A9DE" w14:textId="77777777" w:rsidR="00141243" w:rsidRDefault="00D2783F">
      <w:pPr>
        <w:spacing w:after="0" w:line="240" w:lineRule="auto"/>
        <w:jc w:val="both"/>
        <w:rPr>
          <w:rFonts w:cs="Arial"/>
          <w:lang w:eastAsia="es-ES"/>
        </w:rPr>
      </w:pPr>
      <w:r>
        <w:rPr>
          <w:rFonts w:cs="Arial"/>
          <w:lang w:eastAsia="es-ES"/>
        </w:rPr>
        <w:t xml:space="preserve">Quan el procediment es tramiti aplicant </w:t>
      </w:r>
      <w:r>
        <w:rPr>
          <w:rFonts w:cs="Arial"/>
          <w:u w:val="single"/>
          <w:lang w:eastAsia="es-ES"/>
        </w:rPr>
        <w:t>mesures de gestió eficient</w:t>
      </w:r>
      <w:r>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29F6A5A8" w14:textId="77777777" w:rsidR="00141243" w:rsidRDefault="00141243">
      <w:pPr>
        <w:spacing w:after="0" w:line="240" w:lineRule="auto"/>
        <w:jc w:val="both"/>
        <w:rPr>
          <w:rFonts w:cs="Arial"/>
          <w:b/>
          <w:lang w:eastAsia="es-ES"/>
        </w:rPr>
      </w:pPr>
    </w:p>
    <w:p w14:paraId="763DE91B" w14:textId="77777777" w:rsidR="00141243" w:rsidRDefault="00D2783F">
      <w:pPr>
        <w:spacing w:after="0" w:line="240" w:lineRule="auto"/>
        <w:jc w:val="both"/>
        <w:rPr>
          <w:rFonts w:cs="Arial"/>
          <w:lang w:eastAsia="es-ES"/>
        </w:rPr>
      </w:pPr>
      <w:r>
        <w:rPr>
          <w:rFonts w:cs="Arial"/>
          <w:b/>
          <w:lang w:eastAsia="es-ES"/>
        </w:rPr>
        <w:t>19.3</w:t>
      </w:r>
      <w:r>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cs="Arial"/>
          <w:i/>
          <w:lang w:eastAsia="es-ES"/>
        </w:rPr>
        <w:t xml:space="preserve">b </w:t>
      </w:r>
      <w:r>
        <w:rPr>
          <w:rFonts w:cs="Arial"/>
          <w:lang w:eastAsia="es-ES"/>
        </w:rPr>
        <w:t>de la LCSP.</w:t>
      </w:r>
    </w:p>
    <w:p w14:paraId="4024B129" w14:textId="77777777" w:rsidR="00141243" w:rsidRDefault="00141243">
      <w:pPr>
        <w:spacing w:after="0" w:line="240" w:lineRule="auto"/>
        <w:jc w:val="both"/>
        <w:rPr>
          <w:rFonts w:cs="Arial"/>
          <w:i/>
          <w:lang w:eastAsia="es-ES"/>
        </w:rPr>
      </w:pPr>
    </w:p>
    <w:p w14:paraId="5AAD5194" w14:textId="77777777" w:rsidR="00141243" w:rsidRDefault="00D2783F">
      <w:pPr>
        <w:spacing w:after="0" w:line="240" w:lineRule="auto"/>
        <w:jc w:val="both"/>
        <w:rPr>
          <w:rFonts w:cs="Arial"/>
          <w:lang w:eastAsia="es-ES"/>
        </w:rPr>
      </w:pPr>
      <w:r>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461F72E2" w14:textId="77777777" w:rsidR="00141243" w:rsidRDefault="00141243">
      <w:pPr>
        <w:spacing w:after="0" w:line="240" w:lineRule="auto"/>
        <w:jc w:val="both"/>
        <w:rPr>
          <w:rFonts w:cs="Arial"/>
          <w:lang w:eastAsia="es-ES"/>
        </w:rPr>
      </w:pPr>
    </w:p>
    <w:p w14:paraId="3F8712F5" w14:textId="77777777" w:rsidR="00141243" w:rsidRDefault="00D2783F">
      <w:pPr>
        <w:spacing w:after="0" w:line="240" w:lineRule="auto"/>
        <w:jc w:val="both"/>
        <w:rPr>
          <w:rFonts w:cs="Arial"/>
          <w:lang w:eastAsia="es-ES"/>
        </w:rPr>
      </w:pPr>
      <w:r>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3BEF0617" w14:textId="77777777" w:rsidR="00141243" w:rsidRDefault="00141243">
      <w:pPr>
        <w:spacing w:after="0" w:line="240" w:lineRule="auto"/>
        <w:jc w:val="both"/>
        <w:rPr>
          <w:rFonts w:cs="Arial"/>
          <w:b/>
          <w:lang w:eastAsia="es-ES"/>
        </w:rPr>
      </w:pPr>
    </w:p>
    <w:p w14:paraId="5BC965F6" w14:textId="77777777" w:rsidR="00141243" w:rsidRDefault="00D2783F">
      <w:pPr>
        <w:spacing w:after="0" w:line="240" w:lineRule="auto"/>
        <w:jc w:val="both"/>
        <w:rPr>
          <w:rFonts w:cs="Arial"/>
          <w:lang w:eastAsia="es-ES"/>
        </w:rPr>
      </w:pPr>
      <w:r>
        <w:rPr>
          <w:rFonts w:cs="Arial"/>
          <w:b/>
          <w:lang w:eastAsia="es-ES"/>
        </w:rPr>
        <w:t xml:space="preserve">19.4 </w:t>
      </w:r>
      <w:r>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585984C1" w14:textId="77777777" w:rsidR="00141243" w:rsidRDefault="00141243">
      <w:pPr>
        <w:spacing w:after="0" w:line="240" w:lineRule="auto"/>
        <w:jc w:val="both"/>
        <w:rPr>
          <w:rFonts w:cs="Arial"/>
          <w:lang w:eastAsia="es-ES"/>
        </w:rPr>
      </w:pPr>
    </w:p>
    <w:p w14:paraId="7D46B9A6" w14:textId="77777777" w:rsidR="00141243" w:rsidRDefault="00D2783F">
      <w:pPr>
        <w:spacing w:after="0" w:line="240" w:lineRule="auto"/>
        <w:jc w:val="both"/>
        <w:rPr>
          <w:rFonts w:cs="Arial"/>
          <w:lang w:eastAsia="es-ES"/>
        </w:rPr>
      </w:pPr>
      <w:r>
        <w:rPr>
          <w:rFonts w:cs="Arial"/>
          <w:b/>
          <w:lang w:eastAsia="es-ES"/>
        </w:rPr>
        <w:t>19.5</w:t>
      </w:r>
      <w:r>
        <w:rPr>
          <w:rFonts w:cs="Arial"/>
          <w:lang w:eastAsia="es-ES"/>
        </w:rPr>
        <w:t xml:space="preserve"> El contingut del contracte serà el que estableixen els articles 35 de la LCSP i 71 del RGLCAP i no inclourà cap clàusula que impliqui alteració dels termes de l’adjudicació.</w:t>
      </w:r>
    </w:p>
    <w:p w14:paraId="1D4D17D5" w14:textId="77777777" w:rsidR="00141243" w:rsidRDefault="00141243">
      <w:pPr>
        <w:spacing w:after="0" w:line="240" w:lineRule="auto"/>
        <w:jc w:val="both"/>
        <w:rPr>
          <w:rFonts w:cs="Arial"/>
          <w:b/>
          <w:lang w:eastAsia="es-ES"/>
        </w:rPr>
      </w:pPr>
    </w:p>
    <w:p w14:paraId="31980A0A" w14:textId="77777777" w:rsidR="00141243" w:rsidRDefault="00D2783F">
      <w:pPr>
        <w:spacing w:after="0" w:line="240" w:lineRule="auto"/>
        <w:jc w:val="both"/>
        <w:rPr>
          <w:rFonts w:cs="Arial"/>
          <w:lang w:eastAsia="es-ES"/>
        </w:rPr>
      </w:pPr>
      <w:r>
        <w:rPr>
          <w:rFonts w:cs="Arial"/>
          <w:b/>
          <w:lang w:eastAsia="es-ES"/>
        </w:rPr>
        <w:t xml:space="preserve">19.6 </w:t>
      </w:r>
      <w:r>
        <w:rPr>
          <w:rFonts w:cs="Arial"/>
          <w:lang w:eastAsia="es-ES"/>
        </w:rPr>
        <w:t>El contracte es perfeccionarà amb la seva formalització i aquesta serà requisit imprescindible per poder iniciar-ne l’execució.</w:t>
      </w:r>
    </w:p>
    <w:p w14:paraId="30C5FC4C" w14:textId="77777777" w:rsidR="00141243" w:rsidRDefault="00141243">
      <w:pPr>
        <w:spacing w:after="0" w:line="240" w:lineRule="auto"/>
        <w:jc w:val="both"/>
        <w:rPr>
          <w:rFonts w:cs="Arial"/>
          <w:b/>
          <w:snapToGrid w:val="0"/>
          <w:lang w:eastAsia="es-ES"/>
        </w:rPr>
      </w:pPr>
    </w:p>
    <w:p w14:paraId="366CC135" w14:textId="77777777" w:rsidR="00141243" w:rsidRDefault="00D2783F">
      <w:pPr>
        <w:spacing w:after="0" w:line="240" w:lineRule="auto"/>
        <w:jc w:val="both"/>
        <w:rPr>
          <w:rFonts w:cs="Arial"/>
          <w:snapToGrid w:val="0"/>
          <w:lang w:eastAsia="es-ES"/>
        </w:rPr>
      </w:pPr>
      <w:r>
        <w:rPr>
          <w:rFonts w:cs="Arial"/>
          <w:b/>
          <w:snapToGrid w:val="0"/>
          <w:lang w:eastAsia="es-ES"/>
        </w:rPr>
        <w:t xml:space="preserve">19.7 </w:t>
      </w:r>
      <w:r>
        <w:rPr>
          <w:rFonts w:cs="Arial"/>
          <w:snapToGrid w:val="0"/>
          <w:lang w:eastAsia="es-ES"/>
        </w:rPr>
        <w:t xml:space="preserve">La formalització d’aquest contracte, juntament amb el </w:t>
      </w:r>
      <w:proofErr w:type="spellStart"/>
      <w:r>
        <w:rPr>
          <w:rFonts w:cs="Arial"/>
          <w:snapToGrid w:val="0"/>
          <w:lang w:eastAsia="es-ES"/>
        </w:rPr>
        <w:t>contracte,es</w:t>
      </w:r>
      <w:proofErr w:type="spellEnd"/>
      <w:r>
        <w:rPr>
          <w:rFonts w:cs="Arial"/>
          <w:snapToGrid w:val="0"/>
          <w:lang w:eastAsia="es-ES"/>
        </w:rPr>
        <w:t xml:space="preserve"> publicarà en un termini no superior a quinze dies després del seu perfeccionament en el perfil de contractant.</w:t>
      </w:r>
    </w:p>
    <w:p w14:paraId="053CE0AE" w14:textId="77777777" w:rsidR="00141243" w:rsidRDefault="00141243">
      <w:pPr>
        <w:tabs>
          <w:tab w:val="left" w:pos="0"/>
          <w:tab w:val="left" w:pos="680"/>
          <w:tab w:val="left" w:pos="1134"/>
          <w:tab w:val="left" w:pos="5040"/>
        </w:tabs>
        <w:spacing w:after="0" w:line="240" w:lineRule="auto"/>
        <w:jc w:val="both"/>
        <w:rPr>
          <w:rFonts w:cs="Arial"/>
          <w:lang w:eastAsia="es-ES"/>
        </w:rPr>
      </w:pPr>
    </w:p>
    <w:p w14:paraId="0B841F33" w14:textId="77777777" w:rsidR="00141243" w:rsidRDefault="00D2783F">
      <w:pPr>
        <w:tabs>
          <w:tab w:val="left" w:pos="0"/>
          <w:tab w:val="left" w:pos="680"/>
          <w:tab w:val="left" w:pos="1134"/>
          <w:tab w:val="left" w:pos="5040"/>
        </w:tabs>
        <w:spacing w:after="0" w:line="240" w:lineRule="auto"/>
        <w:jc w:val="both"/>
        <w:rPr>
          <w:rFonts w:cs="Arial"/>
          <w:color w:val="000000"/>
        </w:rPr>
      </w:pPr>
      <w:r>
        <w:rPr>
          <w:rFonts w:cs="Arial"/>
          <w:lang w:eastAsia="es-ES"/>
        </w:rPr>
        <w:t>Si el contracte és subjecte a regulació harmonitzada, l’anunci de formalització es publicarà, a més, en el Diari Oficial de la Unió Europea.</w:t>
      </w:r>
    </w:p>
    <w:p w14:paraId="66AD8C8A" w14:textId="77777777" w:rsidR="00141243" w:rsidRDefault="00141243">
      <w:pPr>
        <w:tabs>
          <w:tab w:val="left" w:pos="0"/>
          <w:tab w:val="left" w:pos="680"/>
          <w:tab w:val="left" w:pos="1134"/>
          <w:tab w:val="left" w:pos="5040"/>
        </w:tabs>
        <w:spacing w:after="0" w:line="240" w:lineRule="auto"/>
        <w:jc w:val="both"/>
        <w:rPr>
          <w:rFonts w:cs="Arial"/>
          <w:i/>
          <w:color w:val="000000"/>
        </w:rPr>
      </w:pPr>
    </w:p>
    <w:p w14:paraId="2AF57FFF" w14:textId="77777777" w:rsidR="00141243" w:rsidRDefault="00D2783F">
      <w:pPr>
        <w:autoSpaceDE w:val="0"/>
        <w:autoSpaceDN w:val="0"/>
        <w:adjustRightInd w:val="0"/>
        <w:spacing w:after="0" w:line="240" w:lineRule="auto"/>
        <w:jc w:val="both"/>
        <w:rPr>
          <w:rFonts w:cs="Arial"/>
          <w:lang w:eastAsia="es-ES"/>
        </w:rPr>
      </w:pPr>
      <w:r>
        <w:rPr>
          <w:rFonts w:cs="Arial"/>
          <w:b/>
          <w:lang w:eastAsia="es-ES"/>
        </w:rPr>
        <w:t xml:space="preserve">19.8 </w:t>
      </w:r>
      <w:r>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273C28C3" w14:textId="77777777" w:rsidR="00141243" w:rsidRDefault="00141243">
      <w:pPr>
        <w:autoSpaceDE w:val="0"/>
        <w:autoSpaceDN w:val="0"/>
        <w:adjustRightInd w:val="0"/>
        <w:spacing w:after="0" w:line="240" w:lineRule="auto"/>
        <w:jc w:val="both"/>
        <w:rPr>
          <w:rFonts w:cs="Arial"/>
          <w:lang w:eastAsia="es-ES"/>
        </w:rPr>
      </w:pPr>
    </w:p>
    <w:p w14:paraId="49F4937C" w14:textId="77777777" w:rsidR="00141243" w:rsidRDefault="00D2783F">
      <w:pPr>
        <w:autoSpaceDE w:val="0"/>
        <w:autoSpaceDN w:val="0"/>
        <w:adjustRightInd w:val="0"/>
        <w:spacing w:after="0" w:line="240" w:lineRule="auto"/>
        <w:jc w:val="both"/>
        <w:rPr>
          <w:rFonts w:cs="Arial"/>
          <w:lang w:eastAsia="es-ES"/>
        </w:rPr>
      </w:pPr>
      <w:r>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46CAE34C" w14:textId="77777777" w:rsidR="00141243" w:rsidRDefault="00141243">
      <w:pPr>
        <w:autoSpaceDE w:val="0"/>
        <w:autoSpaceDN w:val="0"/>
        <w:adjustRightInd w:val="0"/>
        <w:spacing w:after="0" w:line="240" w:lineRule="auto"/>
        <w:jc w:val="both"/>
        <w:rPr>
          <w:rFonts w:cs="Arial"/>
          <w:lang w:eastAsia="es-ES"/>
        </w:rPr>
      </w:pPr>
    </w:p>
    <w:p w14:paraId="707EBFFC" w14:textId="77777777" w:rsidR="00141243" w:rsidRDefault="00D2783F">
      <w:pPr>
        <w:pStyle w:val="Ttol1"/>
        <w:rPr>
          <w:rFonts w:cs="Arial"/>
          <w:sz w:val="22"/>
          <w:szCs w:val="22"/>
        </w:rPr>
      </w:pPr>
      <w:bookmarkStart w:id="23" w:name="_Toc103287865"/>
      <w:r>
        <w:rPr>
          <w:rFonts w:cs="Arial"/>
          <w:sz w:val="22"/>
          <w:szCs w:val="22"/>
        </w:rPr>
        <w:t>III. DISPOSICIONS RELATIVES A L’EXECUCIÓ DEL CONTRACTE</w:t>
      </w:r>
      <w:bookmarkEnd w:id="23"/>
      <w:r>
        <w:rPr>
          <w:rFonts w:cs="Arial"/>
          <w:sz w:val="22"/>
          <w:szCs w:val="22"/>
        </w:rPr>
        <w:t xml:space="preserve"> </w:t>
      </w:r>
    </w:p>
    <w:p w14:paraId="49981D88" w14:textId="77777777" w:rsidR="00141243" w:rsidRDefault="00141243">
      <w:pPr>
        <w:spacing w:after="0" w:line="240" w:lineRule="auto"/>
        <w:jc w:val="both"/>
        <w:rPr>
          <w:rFonts w:cs="Arial"/>
          <w:b/>
          <w:lang w:eastAsia="es-ES"/>
        </w:rPr>
      </w:pPr>
    </w:p>
    <w:p w14:paraId="6BB1D554" w14:textId="77777777" w:rsidR="00141243" w:rsidRDefault="00D2783F">
      <w:pPr>
        <w:pStyle w:val="Ttol2"/>
        <w:spacing w:before="0" w:after="0"/>
        <w:jc w:val="both"/>
        <w:rPr>
          <w:rFonts w:ascii="Arial" w:hAnsi="Arial" w:cs="Arial"/>
          <w:i w:val="0"/>
          <w:sz w:val="22"/>
          <w:szCs w:val="22"/>
        </w:rPr>
      </w:pPr>
      <w:bookmarkStart w:id="24" w:name="_Toc103287866"/>
      <w:r>
        <w:rPr>
          <w:rFonts w:ascii="Arial" w:hAnsi="Arial" w:cs="Arial"/>
          <w:i w:val="0"/>
          <w:sz w:val="22"/>
          <w:szCs w:val="22"/>
        </w:rPr>
        <w:t>Vintena. Condicions especials d’execució</w:t>
      </w:r>
      <w:bookmarkEnd w:id="24"/>
    </w:p>
    <w:p w14:paraId="2051D913" w14:textId="77777777" w:rsidR="00141243" w:rsidRDefault="00141243">
      <w:pPr>
        <w:spacing w:after="0" w:line="240" w:lineRule="auto"/>
        <w:jc w:val="both"/>
        <w:rPr>
          <w:rFonts w:cs="Arial"/>
          <w:b/>
          <w:lang w:eastAsia="es-ES"/>
        </w:rPr>
      </w:pPr>
    </w:p>
    <w:p w14:paraId="7F01748E" w14:textId="77777777" w:rsidR="00141243" w:rsidRDefault="00D2783F">
      <w:pPr>
        <w:spacing w:after="0" w:line="240" w:lineRule="auto"/>
        <w:jc w:val="both"/>
        <w:rPr>
          <w:rFonts w:cs="Arial"/>
          <w:lang w:eastAsia="es-ES"/>
        </w:rPr>
      </w:pPr>
      <w:r>
        <w:rPr>
          <w:rFonts w:cs="Arial"/>
          <w:lang w:eastAsia="es-ES"/>
        </w:rPr>
        <w:t>Les condicions especials en relació amb l’execució, d’obligat compliment per part de l’empresa o les empreses contractistes i, si escau, per l’empresa o les empreses subcontractistes, són les que s’estableixen en l’</w:t>
      </w:r>
      <w:r>
        <w:rPr>
          <w:rFonts w:cs="Arial"/>
          <w:b/>
          <w:lang w:eastAsia="es-ES"/>
        </w:rPr>
        <w:t>apartat L del quadre de característiques</w:t>
      </w:r>
      <w:r>
        <w:rPr>
          <w:rFonts w:cs="Arial"/>
          <w:lang w:eastAsia="es-ES"/>
        </w:rPr>
        <w:t>.</w:t>
      </w:r>
    </w:p>
    <w:p w14:paraId="75E176CD" w14:textId="77777777" w:rsidR="00141243" w:rsidRDefault="00141243">
      <w:pPr>
        <w:spacing w:after="0" w:line="240" w:lineRule="auto"/>
        <w:jc w:val="both"/>
        <w:rPr>
          <w:rFonts w:cs="Arial"/>
          <w:i/>
          <w:lang w:eastAsia="es-ES"/>
        </w:rPr>
      </w:pPr>
    </w:p>
    <w:p w14:paraId="65978331" w14:textId="77777777" w:rsidR="00141243" w:rsidRDefault="00D2783F">
      <w:pPr>
        <w:pStyle w:val="Ttol2"/>
        <w:spacing w:before="0" w:after="0"/>
        <w:jc w:val="both"/>
        <w:rPr>
          <w:rFonts w:ascii="Arial" w:hAnsi="Arial" w:cs="Arial"/>
          <w:i w:val="0"/>
          <w:sz w:val="22"/>
          <w:szCs w:val="22"/>
        </w:rPr>
      </w:pPr>
      <w:bookmarkStart w:id="25" w:name="_Toc103287867"/>
      <w:r>
        <w:rPr>
          <w:rFonts w:ascii="Arial" w:hAnsi="Arial" w:cs="Arial"/>
          <w:i w:val="0"/>
          <w:sz w:val="22"/>
          <w:szCs w:val="22"/>
        </w:rPr>
        <w:t>Vint-i-unena. Execució i supervisió dels contractes</w:t>
      </w:r>
      <w:bookmarkEnd w:id="25"/>
    </w:p>
    <w:p w14:paraId="0090DE39" w14:textId="77777777" w:rsidR="00141243" w:rsidRDefault="00141243">
      <w:pPr>
        <w:spacing w:after="0" w:line="240" w:lineRule="auto"/>
        <w:jc w:val="both"/>
        <w:rPr>
          <w:rFonts w:cs="Arial"/>
          <w:lang w:eastAsia="es-ES"/>
        </w:rPr>
      </w:pPr>
    </w:p>
    <w:p w14:paraId="50A9E801" w14:textId="77777777" w:rsidR="00141243" w:rsidRDefault="00D2783F">
      <w:pPr>
        <w:spacing w:after="0" w:line="240" w:lineRule="auto"/>
        <w:jc w:val="both"/>
        <w:rPr>
          <w:rFonts w:cs="Arial"/>
          <w:lang w:eastAsia="es-ES"/>
        </w:rPr>
      </w:pPr>
      <w:r>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21364A27" w14:textId="77777777" w:rsidR="00141243" w:rsidRDefault="00141243">
      <w:pPr>
        <w:spacing w:after="0" w:line="240" w:lineRule="auto"/>
        <w:jc w:val="both"/>
        <w:rPr>
          <w:rFonts w:cs="Arial"/>
          <w:lang w:eastAsia="es-ES"/>
        </w:rPr>
      </w:pPr>
    </w:p>
    <w:p w14:paraId="3AC78CAA" w14:textId="77777777" w:rsidR="00141243" w:rsidRDefault="00141243">
      <w:pPr>
        <w:spacing w:after="0" w:line="240" w:lineRule="auto"/>
        <w:jc w:val="both"/>
        <w:rPr>
          <w:rFonts w:cs="Arial"/>
          <w:lang w:eastAsia="es-ES"/>
        </w:rPr>
      </w:pPr>
    </w:p>
    <w:p w14:paraId="146C2F13" w14:textId="77777777" w:rsidR="00141243" w:rsidRDefault="00141243">
      <w:pPr>
        <w:spacing w:after="0" w:line="240" w:lineRule="auto"/>
        <w:jc w:val="both"/>
        <w:rPr>
          <w:rFonts w:cs="Arial"/>
          <w:lang w:eastAsia="es-ES"/>
        </w:rPr>
      </w:pPr>
    </w:p>
    <w:p w14:paraId="1556B329" w14:textId="77777777" w:rsidR="00141243" w:rsidRDefault="00D2783F">
      <w:pPr>
        <w:pStyle w:val="Ttol2"/>
        <w:spacing w:before="0" w:after="0"/>
        <w:jc w:val="both"/>
        <w:rPr>
          <w:rFonts w:ascii="Arial" w:hAnsi="Arial" w:cs="Arial"/>
          <w:i w:val="0"/>
          <w:sz w:val="22"/>
          <w:szCs w:val="22"/>
        </w:rPr>
      </w:pPr>
      <w:bookmarkStart w:id="26" w:name="_Toc103287868"/>
      <w:r>
        <w:rPr>
          <w:rFonts w:ascii="Arial" w:hAnsi="Arial" w:cs="Arial"/>
          <w:i w:val="0"/>
          <w:sz w:val="22"/>
          <w:szCs w:val="22"/>
        </w:rPr>
        <w:lastRenderedPageBreak/>
        <w:t>Vint-i-dosena. Programa de treball</w:t>
      </w:r>
      <w:bookmarkEnd w:id="26"/>
    </w:p>
    <w:p w14:paraId="3A23FBC5" w14:textId="77777777" w:rsidR="00141243" w:rsidRDefault="00141243">
      <w:pPr>
        <w:spacing w:after="0" w:line="240" w:lineRule="auto"/>
        <w:jc w:val="both"/>
        <w:rPr>
          <w:rFonts w:cs="Arial"/>
          <w:b/>
          <w:lang w:eastAsia="es-ES"/>
        </w:rPr>
      </w:pPr>
    </w:p>
    <w:p w14:paraId="117E802C" w14:textId="77777777" w:rsidR="00141243" w:rsidRDefault="00D2783F">
      <w:pPr>
        <w:spacing w:after="0" w:line="240" w:lineRule="auto"/>
        <w:jc w:val="both"/>
        <w:rPr>
          <w:rFonts w:cs="Arial"/>
          <w:lang w:eastAsia="es-ES"/>
        </w:rPr>
      </w:pPr>
      <w:r>
        <w:rPr>
          <w:rFonts w:cs="Arial"/>
          <w:lang w:eastAsia="es-ES"/>
        </w:rPr>
        <w:t>L’empresa o empreses contractistes estaran obligades a presentar un programa de treball per la prestació del servei quan així es determini en l’</w:t>
      </w:r>
      <w:r>
        <w:rPr>
          <w:rFonts w:cs="Arial"/>
          <w:b/>
          <w:lang w:eastAsia="es-ES"/>
        </w:rPr>
        <w:t>apartat U del quadre de característiques</w:t>
      </w:r>
      <w:r>
        <w:rPr>
          <w:rFonts w:cs="Arial"/>
          <w:lang w:eastAsia="es-ES"/>
        </w:rPr>
        <w:t>.</w:t>
      </w:r>
    </w:p>
    <w:p w14:paraId="3D07D607" w14:textId="77777777" w:rsidR="00141243" w:rsidRDefault="00141243">
      <w:pPr>
        <w:spacing w:after="0" w:line="240" w:lineRule="auto"/>
        <w:jc w:val="both"/>
        <w:rPr>
          <w:rFonts w:cs="Arial"/>
          <w:b/>
          <w:lang w:eastAsia="es-ES"/>
        </w:rPr>
      </w:pPr>
    </w:p>
    <w:p w14:paraId="70AA8D4D" w14:textId="77777777" w:rsidR="00141243" w:rsidRDefault="00D2783F">
      <w:pPr>
        <w:pStyle w:val="Ttol2"/>
        <w:spacing w:before="0" w:after="0"/>
        <w:jc w:val="both"/>
        <w:rPr>
          <w:rFonts w:ascii="Arial" w:hAnsi="Arial" w:cs="Arial"/>
          <w:i w:val="0"/>
          <w:sz w:val="22"/>
          <w:szCs w:val="22"/>
        </w:rPr>
      </w:pPr>
      <w:bookmarkStart w:id="27" w:name="_Toc103287869"/>
      <w:r>
        <w:rPr>
          <w:rFonts w:ascii="Arial" w:hAnsi="Arial" w:cs="Arial"/>
          <w:i w:val="0"/>
          <w:sz w:val="22"/>
          <w:szCs w:val="22"/>
        </w:rPr>
        <w:t>Vint-i-tresena. Compliment de terminis i correcta execució del contracte</w:t>
      </w:r>
      <w:bookmarkEnd w:id="27"/>
    </w:p>
    <w:p w14:paraId="59FBBD1B" w14:textId="77777777" w:rsidR="00141243" w:rsidRDefault="00141243">
      <w:pPr>
        <w:spacing w:after="0" w:line="240" w:lineRule="auto"/>
        <w:jc w:val="both"/>
        <w:rPr>
          <w:rFonts w:cs="Arial"/>
          <w:lang w:eastAsia="es-ES"/>
        </w:rPr>
      </w:pPr>
    </w:p>
    <w:p w14:paraId="299291A5" w14:textId="77777777" w:rsidR="00141243" w:rsidRDefault="00D2783F">
      <w:pPr>
        <w:spacing w:after="0" w:line="240" w:lineRule="auto"/>
        <w:jc w:val="both"/>
        <w:rPr>
          <w:rFonts w:cs="Arial"/>
          <w:lang w:eastAsia="es-ES"/>
        </w:rPr>
      </w:pPr>
      <w:r>
        <w:rPr>
          <w:rFonts w:cs="Arial"/>
          <w:b/>
          <w:lang w:eastAsia="es-ES"/>
        </w:rPr>
        <w:t xml:space="preserve">23.1 </w:t>
      </w:r>
      <w:r>
        <w:rPr>
          <w:rFonts w:cs="Arial"/>
          <w:lang w:eastAsia="es-ES"/>
        </w:rPr>
        <w:t>L’empresa contractista està obligada a complir el termini total d’execució del contracte i els terminis parcials fixats, si s’escau, en el programa de treball.</w:t>
      </w:r>
    </w:p>
    <w:p w14:paraId="76EA42CD" w14:textId="77777777" w:rsidR="00141243" w:rsidRDefault="00141243">
      <w:pPr>
        <w:spacing w:after="0" w:line="240" w:lineRule="auto"/>
        <w:jc w:val="both"/>
        <w:rPr>
          <w:rFonts w:cs="Arial"/>
          <w:lang w:eastAsia="es-ES"/>
        </w:rPr>
      </w:pPr>
    </w:p>
    <w:p w14:paraId="1411A6D7" w14:textId="77777777" w:rsidR="00141243" w:rsidRDefault="00D2783F">
      <w:pPr>
        <w:spacing w:after="0" w:line="240" w:lineRule="auto"/>
        <w:jc w:val="both"/>
        <w:rPr>
          <w:rFonts w:cs="Arial"/>
          <w:lang w:eastAsia="es-ES"/>
        </w:rPr>
      </w:pPr>
      <w:r>
        <w:rPr>
          <w:rFonts w:cs="Arial"/>
          <w:b/>
          <w:lang w:eastAsia="es-ES"/>
        </w:rPr>
        <w:t>23.2</w:t>
      </w:r>
      <w:r>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043A3D08" w14:textId="77777777" w:rsidR="00141243" w:rsidRDefault="00141243">
      <w:pPr>
        <w:spacing w:after="0" w:line="240" w:lineRule="auto"/>
        <w:jc w:val="both"/>
        <w:rPr>
          <w:rFonts w:cs="Arial"/>
          <w:lang w:eastAsia="es-ES"/>
        </w:rPr>
      </w:pPr>
    </w:p>
    <w:p w14:paraId="494414DA" w14:textId="77777777" w:rsidR="00141243" w:rsidRDefault="00D2783F">
      <w:pPr>
        <w:spacing w:after="0" w:line="240" w:lineRule="auto"/>
        <w:jc w:val="both"/>
        <w:rPr>
          <w:rFonts w:cs="Arial"/>
          <w:lang w:eastAsia="es-ES"/>
        </w:rPr>
      </w:pPr>
      <w:r>
        <w:rPr>
          <w:rFonts w:cs="Arial"/>
          <w:lang w:eastAsia="es-ES"/>
        </w:rPr>
        <w:t>L’Administració tindrà la mateixa facultat si l’empresa contractista incompleix parcialment, per causes imputables que li siguin imputables, l’execució de les prestacions definides en el contracte.</w:t>
      </w:r>
    </w:p>
    <w:p w14:paraId="53E0CAD5" w14:textId="77777777" w:rsidR="00141243" w:rsidRDefault="00141243">
      <w:pPr>
        <w:spacing w:after="0" w:line="240" w:lineRule="auto"/>
        <w:jc w:val="both"/>
        <w:rPr>
          <w:rFonts w:cs="Arial"/>
          <w:lang w:eastAsia="es-ES"/>
        </w:rPr>
      </w:pPr>
    </w:p>
    <w:p w14:paraId="71D22CD6" w14:textId="77777777" w:rsidR="00141243" w:rsidRDefault="00D2783F">
      <w:pPr>
        <w:spacing w:after="0" w:line="240" w:lineRule="auto"/>
        <w:jc w:val="both"/>
        <w:rPr>
          <w:rFonts w:cs="Arial"/>
          <w:lang w:eastAsia="es-ES"/>
        </w:rPr>
      </w:pPr>
      <w:r>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270EF751" w14:textId="77777777" w:rsidR="00141243" w:rsidRDefault="00141243">
      <w:pPr>
        <w:spacing w:after="0" w:line="240" w:lineRule="auto"/>
        <w:jc w:val="both"/>
        <w:rPr>
          <w:rFonts w:cs="Arial"/>
          <w:lang w:eastAsia="es-ES"/>
        </w:rPr>
      </w:pPr>
    </w:p>
    <w:p w14:paraId="0432B5B9" w14:textId="77777777" w:rsidR="00141243" w:rsidRDefault="00D2783F">
      <w:pPr>
        <w:spacing w:after="0" w:line="240" w:lineRule="auto"/>
        <w:jc w:val="both"/>
        <w:rPr>
          <w:rFonts w:cs="Arial"/>
          <w:lang w:eastAsia="es-ES"/>
        </w:rPr>
      </w:pPr>
      <w:r>
        <w:rPr>
          <w:rFonts w:cs="Arial"/>
          <w:lang w:eastAsia="es-ES"/>
        </w:rPr>
        <w:t>En tot cas, la constitució en demora de l’empresa contractista no requerirà intimació prèvia per part de l’Administració.</w:t>
      </w:r>
    </w:p>
    <w:p w14:paraId="28721EC6" w14:textId="77777777" w:rsidR="00141243" w:rsidRDefault="00141243">
      <w:pPr>
        <w:spacing w:after="0" w:line="240" w:lineRule="auto"/>
        <w:jc w:val="both"/>
        <w:rPr>
          <w:rFonts w:cs="Arial"/>
          <w:i/>
          <w:lang w:eastAsia="es-ES"/>
        </w:rPr>
      </w:pPr>
    </w:p>
    <w:p w14:paraId="3D135DFB" w14:textId="77777777" w:rsidR="00141243" w:rsidRDefault="00D2783F">
      <w:pPr>
        <w:spacing w:after="0" w:line="240" w:lineRule="auto"/>
        <w:jc w:val="both"/>
        <w:rPr>
          <w:rFonts w:cs="Arial"/>
          <w:lang w:eastAsia="es-ES"/>
        </w:rPr>
      </w:pPr>
      <w:r>
        <w:rPr>
          <w:rFonts w:cs="Arial"/>
          <w:b/>
          <w:lang w:eastAsia="es-ES"/>
        </w:rPr>
        <w:t>23.3</w:t>
      </w:r>
      <w:r>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Pr>
          <w:rFonts w:cs="Arial"/>
          <w:b/>
          <w:lang w:eastAsia="es-ES"/>
        </w:rPr>
        <w:t>l’apartat M</w:t>
      </w:r>
      <w:r>
        <w:rPr>
          <w:rFonts w:cs="Arial"/>
          <w:lang w:eastAsia="es-ES"/>
        </w:rPr>
        <w:t xml:space="preserve"> del quadre de característiques.</w:t>
      </w:r>
    </w:p>
    <w:p w14:paraId="2B094E09" w14:textId="77777777" w:rsidR="00141243" w:rsidRDefault="00141243">
      <w:pPr>
        <w:spacing w:after="0" w:line="240" w:lineRule="auto"/>
        <w:jc w:val="both"/>
        <w:rPr>
          <w:rFonts w:cs="Arial"/>
          <w:lang w:eastAsia="es-ES"/>
        </w:rPr>
      </w:pPr>
    </w:p>
    <w:p w14:paraId="1F037FAC" w14:textId="77777777" w:rsidR="00141243" w:rsidRDefault="00D2783F">
      <w:pPr>
        <w:spacing w:after="0" w:line="240" w:lineRule="auto"/>
        <w:jc w:val="both"/>
        <w:rPr>
          <w:rFonts w:cs="Arial"/>
          <w:lang w:eastAsia="es-ES"/>
        </w:rPr>
      </w:pPr>
      <w:r>
        <w:rPr>
          <w:rFonts w:cs="Arial"/>
          <w:lang w:eastAsia="es-ES"/>
        </w:rPr>
        <w:t xml:space="preserve">En cas d’incompliment de les obligacions en matèria mediambiental, social o laboral a que es refereix la </w:t>
      </w:r>
      <w:proofErr w:type="spellStart"/>
      <w:r>
        <w:rPr>
          <w:rFonts w:cs="Arial"/>
          <w:lang w:eastAsia="es-ES"/>
        </w:rPr>
        <w:t>clàsula</w:t>
      </w:r>
      <w:proofErr w:type="spellEnd"/>
      <w:r>
        <w:rPr>
          <w:rFonts w:cs="Arial"/>
          <w:lang w:eastAsia="es-ES"/>
        </w:rPr>
        <w:t xml:space="preserve"> vint-i-novena d’aquest plec es podrà acordar la imposició de les penalitats que s’indiquen a </w:t>
      </w:r>
      <w:r>
        <w:rPr>
          <w:rFonts w:cs="Arial"/>
          <w:b/>
          <w:lang w:eastAsia="es-ES"/>
        </w:rPr>
        <w:t>l’apartat M</w:t>
      </w:r>
      <w:r>
        <w:rPr>
          <w:rFonts w:cs="Arial"/>
          <w:lang w:eastAsia="es-ES"/>
        </w:rPr>
        <w:t>.</w:t>
      </w:r>
    </w:p>
    <w:p w14:paraId="64459923" w14:textId="77777777" w:rsidR="00141243" w:rsidRDefault="00141243">
      <w:pPr>
        <w:spacing w:after="0" w:line="240" w:lineRule="auto"/>
        <w:jc w:val="both"/>
        <w:rPr>
          <w:rFonts w:cs="Arial"/>
          <w:lang w:eastAsia="es-ES"/>
        </w:rPr>
      </w:pPr>
    </w:p>
    <w:p w14:paraId="5D10C1A2" w14:textId="77777777" w:rsidR="00141243" w:rsidRDefault="00D2783F">
      <w:pPr>
        <w:spacing w:after="0" w:line="240" w:lineRule="auto"/>
        <w:jc w:val="both"/>
        <w:rPr>
          <w:rFonts w:cs="Arial"/>
          <w:lang w:eastAsia="es-ES"/>
        </w:rPr>
      </w:pPr>
      <w:r>
        <w:rPr>
          <w:rFonts w:cs="Arial"/>
          <w:b/>
          <w:lang w:eastAsia="es-ES"/>
        </w:rPr>
        <w:t>23.4</w:t>
      </w:r>
      <w:r>
        <w:rPr>
          <w:rFonts w:cs="Arial"/>
          <w:lang w:eastAsia="es-ES"/>
        </w:rPr>
        <w:t xml:space="preserve"> Així mateix en cas d’incompliment de l’obligació d’informació sobre les condicions de subrogació en contractes de treball s’imposaran, dins dels límits establerts en l’article 192 de la LCSP, les penalitats que s’indiquen a </w:t>
      </w:r>
      <w:r>
        <w:rPr>
          <w:rFonts w:cs="Arial"/>
          <w:b/>
          <w:lang w:eastAsia="es-ES"/>
        </w:rPr>
        <w:t>l’apartat M</w:t>
      </w:r>
      <w:r>
        <w:rPr>
          <w:rFonts w:cs="Arial"/>
          <w:lang w:eastAsia="es-ES"/>
        </w:rPr>
        <w:t>.</w:t>
      </w:r>
    </w:p>
    <w:p w14:paraId="66E14F99" w14:textId="77777777" w:rsidR="00141243" w:rsidRDefault="00141243">
      <w:pPr>
        <w:spacing w:after="0" w:line="240" w:lineRule="auto"/>
        <w:jc w:val="both"/>
        <w:rPr>
          <w:rFonts w:cs="Arial"/>
          <w:i/>
          <w:lang w:eastAsia="es-ES"/>
        </w:rPr>
      </w:pPr>
    </w:p>
    <w:p w14:paraId="6CB78210" w14:textId="77777777" w:rsidR="00141243" w:rsidRDefault="00D2783F">
      <w:pPr>
        <w:spacing w:after="0" w:line="240" w:lineRule="auto"/>
        <w:jc w:val="both"/>
        <w:rPr>
          <w:rFonts w:cs="Arial"/>
          <w:lang w:eastAsia="es-ES"/>
        </w:rPr>
      </w:pPr>
      <w:r>
        <w:rPr>
          <w:rFonts w:cs="Arial"/>
          <w:b/>
          <w:lang w:eastAsia="es-ES"/>
        </w:rPr>
        <w:t>23.5</w:t>
      </w:r>
      <w:r>
        <w:rPr>
          <w:rFonts w:cs="Arial"/>
          <w:lang w:eastAsia="es-ES"/>
        </w:rPr>
        <w:t xml:space="preserve"> En cas d’incompliment de l’obligació de l’empresa contractista de remetre relació detallada de subcontractistes i justificant de compliment dels pagaments, prevista en la clàusula trenta-quatrena d’aquest plec, es podran imposar les penalitats, de les quals respondrà la garantia definitiva, que s’indiquen a </w:t>
      </w:r>
      <w:r>
        <w:rPr>
          <w:rFonts w:cs="Arial"/>
          <w:b/>
          <w:lang w:eastAsia="es-ES"/>
        </w:rPr>
        <w:t>l’apartat M</w:t>
      </w:r>
      <w:r>
        <w:rPr>
          <w:rFonts w:cs="Arial"/>
          <w:lang w:eastAsia="es-ES"/>
        </w:rPr>
        <w:t xml:space="preserve"> del quadre de característiques.</w:t>
      </w:r>
    </w:p>
    <w:p w14:paraId="570585B7" w14:textId="77777777" w:rsidR="00141243" w:rsidRDefault="00141243">
      <w:pPr>
        <w:spacing w:after="0" w:line="240" w:lineRule="auto"/>
        <w:jc w:val="both"/>
        <w:rPr>
          <w:rFonts w:cs="Arial"/>
          <w:b/>
          <w:color w:val="FF0000"/>
          <w:lang w:eastAsia="es-ES"/>
        </w:rPr>
      </w:pPr>
    </w:p>
    <w:p w14:paraId="09E79886" w14:textId="77777777" w:rsidR="00141243" w:rsidRDefault="00D2783F">
      <w:pPr>
        <w:spacing w:after="0" w:line="240" w:lineRule="auto"/>
        <w:jc w:val="both"/>
        <w:rPr>
          <w:rFonts w:cs="Arial"/>
          <w:lang w:eastAsia="es-ES"/>
        </w:rPr>
      </w:pPr>
      <w:r>
        <w:rPr>
          <w:rFonts w:cs="Arial"/>
          <w:b/>
          <w:lang w:eastAsia="es-ES"/>
        </w:rPr>
        <w:t>23.6</w:t>
      </w:r>
      <w:r>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14D2F465" w14:textId="77777777" w:rsidR="00141243" w:rsidRDefault="00141243">
      <w:pPr>
        <w:spacing w:after="0" w:line="240" w:lineRule="auto"/>
        <w:jc w:val="both"/>
        <w:rPr>
          <w:rFonts w:cs="Arial"/>
          <w:b/>
          <w:lang w:eastAsia="es-ES"/>
        </w:rPr>
      </w:pPr>
    </w:p>
    <w:p w14:paraId="7BF68481" w14:textId="77777777" w:rsidR="00141243" w:rsidRDefault="00D2783F">
      <w:pPr>
        <w:pStyle w:val="Ttol2"/>
        <w:spacing w:before="0" w:after="0"/>
        <w:jc w:val="both"/>
        <w:rPr>
          <w:rFonts w:ascii="Arial" w:hAnsi="Arial" w:cs="Arial"/>
          <w:i w:val="0"/>
          <w:sz w:val="22"/>
          <w:szCs w:val="22"/>
        </w:rPr>
      </w:pPr>
      <w:bookmarkStart w:id="28" w:name="_Toc103287870"/>
      <w:r>
        <w:rPr>
          <w:rFonts w:ascii="Arial" w:hAnsi="Arial" w:cs="Arial"/>
          <w:i w:val="0"/>
          <w:sz w:val="22"/>
          <w:szCs w:val="22"/>
        </w:rPr>
        <w:lastRenderedPageBreak/>
        <w:t>Vint-i-quatrena. Persona responsable del contracte</w:t>
      </w:r>
      <w:bookmarkEnd w:id="28"/>
    </w:p>
    <w:p w14:paraId="3B464372" w14:textId="77777777" w:rsidR="00141243" w:rsidRDefault="00141243">
      <w:pPr>
        <w:spacing w:after="0" w:line="240" w:lineRule="auto"/>
        <w:jc w:val="both"/>
        <w:rPr>
          <w:rFonts w:cs="Arial"/>
          <w:b/>
          <w:lang w:eastAsia="es-ES"/>
        </w:rPr>
      </w:pPr>
    </w:p>
    <w:p w14:paraId="11964C8D" w14:textId="77777777" w:rsidR="00141243" w:rsidRDefault="00D2783F">
      <w:pPr>
        <w:tabs>
          <w:tab w:val="left" w:pos="1440"/>
          <w:tab w:val="left" w:pos="1800"/>
          <w:tab w:val="left" w:pos="2340"/>
        </w:tabs>
        <w:spacing w:after="0" w:line="240" w:lineRule="auto"/>
        <w:jc w:val="both"/>
        <w:rPr>
          <w:rFonts w:cs="Arial"/>
          <w:lang w:eastAsia="en-US"/>
        </w:rPr>
      </w:pPr>
      <w:r>
        <w:rPr>
          <w:rFonts w:cs="Arial"/>
          <w:lang w:eastAsia="en-US"/>
        </w:rPr>
        <w:t xml:space="preserve">Amb independència de la unitat encarregada del seguiment i l’execució ordinària del contracte es designarà, en </w:t>
      </w:r>
      <w:r>
        <w:rPr>
          <w:rFonts w:cs="Arial"/>
          <w:b/>
          <w:lang w:eastAsia="en-US"/>
        </w:rPr>
        <w:t>l’apartat S</w:t>
      </w:r>
      <w:r>
        <w:rPr>
          <w:rFonts w:cs="Arial"/>
          <w:lang w:eastAsia="en-US"/>
        </w:rPr>
        <w:t xml:space="preserve"> una persona responsable del contracte que exercirà les funcions següents:</w:t>
      </w:r>
    </w:p>
    <w:p w14:paraId="4E03726C" w14:textId="77777777" w:rsidR="00141243" w:rsidRDefault="00141243">
      <w:pPr>
        <w:tabs>
          <w:tab w:val="left" w:pos="1440"/>
          <w:tab w:val="left" w:pos="1800"/>
          <w:tab w:val="left" w:pos="2340"/>
        </w:tabs>
        <w:spacing w:after="0" w:line="240" w:lineRule="auto"/>
        <w:jc w:val="both"/>
        <w:rPr>
          <w:rFonts w:cs="Arial"/>
          <w:lang w:eastAsia="en-US"/>
        </w:rPr>
      </w:pPr>
    </w:p>
    <w:p w14:paraId="754971B9" w14:textId="77777777" w:rsidR="00141243" w:rsidRDefault="00D2783F">
      <w:pPr>
        <w:pStyle w:val="Pargrafdellista"/>
        <w:numPr>
          <w:ilvl w:val="0"/>
          <w:numId w:val="29"/>
        </w:numPr>
        <w:tabs>
          <w:tab w:val="left" w:pos="1440"/>
          <w:tab w:val="left" w:pos="1800"/>
          <w:tab w:val="left" w:pos="2340"/>
        </w:tabs>
        <w:contextualSpacing w:val="0"/>
        <w:jc w:val="both"/>
        <w:rPr>
          <w:rFonts w:ascii="Arial" w:hAnsi="Arial" w:cs="Arial"/>
          <w:sz w:val="22"/>
          <w:szCs w:val="22"/>
          <w:lang w:eastAsia="en-US"/>
        </w:rPr>
      </w:pPr>
      <w:r>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1D9CB3E8" w14:textId="77777777" w:rsidR="00141243" w:rsidRDefault="00D2783F">
      <w:pPr>
        <w:pStyle w:val="Pargrafdellista"/>
        <w:numPr>
          <w:ilvl w:val="0"/>
          <w:numId w:val="29"/>
        </w:numPr>
        <w:tabs>
          <w:tab w:val="left" w:pos="1440"/>
          <w:tab w:val="left" w:pos="1800"/>
          <w:tab w:val="left" w:pos="2340"/>
        </w:tabs>
        <w:contextualSpacing w:val="0"/>
        <w:jc w:val="both"/>
        <w:rPr>
          <w:rFonts w:ascii="Arial" w:hAnsi="Arial" w:cs="Arial"/>
          <w:sz w:val="22"/>
          <w:szCs w:val="22"/>
          <w:lang w:eastAsia="en-US"/>
        </w:rPr>
      </w:pPr>
      <w:r>
        <w:rPr>
          <w:rFonts w:ascii="Arial" w:hAnsi="Arial" w:cs="Arial"/>
          <w:sz w:val="22"/>
          <w:szCs w:val="22"/>
          <w:lang w:eastAsia="en-US"/>
        </w:rPr>
        <w:t>Adoptar la proposta sobre la imposició de penalitats.</w:t>
      </w:r>
    </w:p>
    <w:p w14:paraId="1FAE7BC3" w14:textId="77777777" w:rsidR="00141243" w:rsidRDefault="00D2783F">
      <w:pPr>
        <w:pStyle w:val="Pargrafdellista"/>
        <w:numPr>
          <w:ilvl w:val="0"/>
          <w:numId w:val="29"/>
        </w:numPr>
        <w:tabs>
          <w:tab w:val="left" w:pos="1440"/>
          <w:tab w:val="left" w:pos="1800"/>
          <w:tab w:val="left" w:pos="2340"/>
        </w:tabs>
        <w:contextualSpacing w:val="0"/>
        <w:jc w:val="both"/>
        <w:rPr>
          <w:rFonts w:ascii="Arial" w:hAnsi="Arial" w:cs="Arial"/>
          <w:sz w:val="22"/>
          <w:szCs w:val="22"/>
          <w:lang w:eastAsia="en-US"/>
        </w:rPr>
      </w:pPr>
      <w:r>
        <w:rPr>
          <w:rFonts w:ascii="Arial" w:hAnsi="Arial" w:cs="Arial"/>
          <w:sz w:val="22"/>
          <w:szCs w:val="22"/>
          <w:lang w:eastAsia="en-US"/>
        </w:rPr>
        <w:t>Emetre un informe on determini si el retard en l’execució és produït per motius imputables al contractista.</w:t>
      </w:r>
    </w:p>
    <w:p w14:paraId="03CEAF53" w14:textId="77777777" w:rsidR="00141243" w:rsidRDefault="00D2783F">
      <w:pPr>
        <w:spacing w:after="0" w:line="240" w:lineRule="auto"/>
        <w:jc w:val="both"/>
        <w:rPr>
          <w:rFonts w:cs="Arial"/>
          <w:b/>
          <w:lang w:eastAsia="es-ES"/>
        </w:rPr>
      </w:pPr>
      <w:r>
        <w:rPr>
          <w:rFonts w:cs="Arial"/>
          <w:lang w:eastAsia="en-US"/>
        </w:rPr>
        <w:t xml:space="preserve"> </w:t>
      </w:r>
    </w:p>
    <w:p w14:paraId="2B28C192" w14:textId="77777777" w:rsidR="00141243" w:rsidRDefault="00D2783F">
      <w:pPr>
        <w:tabs>
          <w:tab w:val="left" w:pos="1440"/>
          <w:tab w:val="left" w:pos="1800"/>
          <w:tab w:val="left" w:pos="2340"/>
        </w:tabs>
        <w:spacing w:after="0" w:line="240" w:lineRule="auto"/>
        <w:jc w:val="both"/>
        <w:rPr>
          <w:rFonts w:cs="Arial"/>
          <w:lang w:eastAsia="en-US"/>
        </w:rPr>
      </w:pPr>
      <w:r>
        <w:rPr>
          <w:rFonts w:cs="Arial"/>
          <w:lang w:eastAsia="en-US"/>
        </w:rPr>
        <w:t>Les instruccions donades per la persona responsable del contracte configuren les obligacions d’execució del contracte juntament amb el seu clausulat i els plecs.</w:t>
      </w:r>
    </w:p>
    <w:p w14:paraId="5596BD47" w14:textId="77777777" w:rsidR="00141243" w:rsidRDefault="00D2783F">
      <w:pPr>
        <w:spacing w:after="0" w:line="240" w:lineRule="auto"/>
        <w:jc w:val="both"/>
        <w:rPr>
          <w:rFonts w:cs="Arial"/>
          <w:b/>
          <w:lang w:eastAsia="es-ES"/>
        </w:rPr>
      </w:pPr>
      <w:r>
        <w:rPr>
          <w:rFonts w:cs="Arial"/>
          <w:lang w:eastAsia="en-US"/>
        </w:rPr>
        <w:t xml:space="preserve"> </w:t>
      </w:r>
    </w:p>
    <w:p w14:paraId="12E83253" w14:textId="77777777" w:rsidR="00141243" w:rsidRDefault="00D2783F">
      <w:pPr>
        <w:spacing w:after="0" w:line="240" w:lineRule="auto"/>
        <w:jc w:val="both"/>
        <w:rPr>
          <w:rFonts w:cs="Arial"/>
          <w:color w:val="FF0000"/>
          <w:lang w:eastAsia="es-ES"/>
        </w:rPr>
      </w:pPr>
      <w:r>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Pr>
          <w:rFonts w:cs="Arial"/>
          <w:color w:val="FF0000"/>
          <w:lang w:eastAsia="es-ES"/>
        </w:rPr>
        <w:t xml:space="preserve"> </w:t>
      </w:r>
    </w:p>
    <w:p w14:paraId="70DF5259" w14:textId="77777777" w:rsidR="00141243" w:rsidRDefault="00141243">
      <w:pPr>
        <w:spacing w:after="0" w:line="240" w:lineRule="auto"/>
        <w:jc w:val="both"/>
        <w:rPr>
          <w:rFonts w:cs="Arial"/>
          <w:color w:val="FF0000"/>
          <w:lang w:eastAsia="es-ES"/>
        </w:rPr>
      </w:pPr>
    </w:p>
    <w:p w14:paraId="42670303" w14:textId="77777777" w:rsidR="00141243" w:rsidRDefault="00D2783F">
      <w:pPr>
        <w:pStyle w:val="Ttol2"/>
        <w:spacing w:before="0" w:after="0"/>
        <w:jc w:val="both"/>
        <w:rPr>
          <w:rFonts w:ascii="Arial" w:hAnsi="Arial" w:cs="Arial"/>
          <w:i w:val="0"/>
          <w:sz w:val="22"/>
          <w:szCs w:val="22"/>
        </w:rPr>
      </w:pPr>
      <w:bookmarkStart w:id="29" w:name="_Toc103287871"/>
      <w:r>
        <w:rPr>
          <w:rFonts w:ascii="Arial" w:hAnsi="Arial" w:cs="Arial"/>
          <w:i w:val="0"/>
          <w:sz w:val="22"/>
          <w:szCs w:val="22"/>
        </w:rPr>
        <w:t>Vint-i-cinquena. Resolució d’incidències</w:t>
      </w:r>
      <w:bookmarkEnd w:id="29"/>
    </w:p>
    <w:p w14:paraId="04EB6C7A" w14:textId="77777777" w:rsidR="00141243" w:rsidRDefault="00141243">
      <w:pPr>
        <w:spacing w:after="0" w:line="240" w:lineRule="auto"/>
        <w:jc w:val="both"/>
        <w:rPr>
          <w:rFonts w:cs="Arial"/>
          <w:lang w:eastAsia="es-ES"/>
        </w:rPr>
      </w:pPr>
    </w:p>
    <w:p w14:paraId="56AD2463" w14:textId="77777777" w:rsidR="00141243" w:rsidRDefault="00D2783F">
      <w:pPr>
        <w:spacing w:after="0" w:line="240" w:lineRule="auto"/>
        <w:jc w:val="both"/>
        <w:rPr>
          <w:rFonts w:cs="Arial"/>
          <w:lang w:eastAsia="es-ES"/>
        </w:rPr>
      </w:pPr>
      <w:r>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4B59E047" w14:textId="77777777" w:rsidR="00141243" w:rsidRDefault="00141243">
      <w:pPr>
        <w:spacing w:after="0" w:line="240" w:lineRule="auto"/>
        <w:jc w:val="both"/>
        <w:rPr>
          <w:rFonts w:cs="Arial"/>
          <w:lang w:eastAsia="es-ES"/>
        </w:rPr>
      </w:pPr>
    </w:p>
    <w:p w14:paraId="51FDD65D" w14:textId="77777777" w:rsidR="00141243" w:rsidRDefault="00D2783F">
      <w:pPr>
        <w:spacing w:after="0" w:line="240" w:lineRule="auto"/>
        <w:jc w:val="both"/>
        <w:rPr>
          <w:rFonts w:cs="Arial"/>
          <w:lang w:eastAsia="es-ES"/>
        </w:rPr>
      </w:pPr>
      <w:r>
        <w:rPr>
          <w:rFonts w:cs="Arial"/>
          <w:lang w:eastAsia="es-ES"/>
        </w:rPr>
        <w:t xml:space="preserve">Llevat que motius d’interès públic ho justifiquin o la naturalesa de les incidències ho requereixi, la seva tramitació no determinarà la paralització del contracte. </w:t>
      </w:r>
    </w:p>
    <w:p w14:paraId="12158E12" w14:textId="77777777" w:rsidR="00141243" w:rsidRDefault="00141243">
      <w:pPr>
        <w:spacing w:after="0" w:line="240" w:lineRule="auto"/>
        <w:jc w:val="both"/>
        <w:rPr>
          <w:rFonts w:cs="Arial"/>
          <w:lang w:eastAsia="es-ES"/>
        </w:rPr>
      </w:pPr>
    </w:p>
    <w:p w14:paraId="5FF80BAC" w14:textId="77777777" w:rsidR="00141243" w:rsidRDefault="00D2783F">
      <w:pPr>
        <w:pStyle w:val="Ttol2"/>
        <w:spacing w:before="0" w:after="0"/>
        <w:jc w:val="both"/>
        <w:rPr>
          <w:rFonts w:ascii="Arial" w:hAnsi="Arial" w:cs="Arial"/>
          <w:i w:val="0"/>
          <w:sz w:val="22"/>
          <w:szCs w:val="22"/>
        </w:rPr>
      </w:pPr>
      <w:bookmarkStart w:id="30" w:name="_Toc103287872"/>
      <w:r>
        <w:rPr>
          <w:rFonts w:ascii="Arial" w:hAnsi="Arial" w:cs="Arial"/>
          <w:i w:val="0"/>
          <w:sz w:val="22"/>
          <w:szCs w:val="22"/>
        </w:rPr>
        <w:t>Vint-i-sisena. Resolució de dubtes tècnics interpretatius</w:t>
      </w:r>
      <w:bookmarkEnd w:id="30"/>
    </w:p>
    <w:p w14:paraId="49E4BC18" w14:textId="77777777" w:rsidR="00141243" w:rsidRDefault="00141243">
      <w:pPr>
        <w:spacing w:after="0" w:line="240" w:lineRule="auto"/>
        <w:jc w:val="both"/>
        <w:rPr>
          <w:rFonts w:cs="Arial"/>
          <w:b/>
          <w:lang w:eastAsia="es-ES"/>
        </w:rPr>
      </w:pPr>
    </w:p>
    <w:p w14:paraId="6710D329" w14:textId="77777777" w:rsidR="00141243" w:rsidRDefault="00D2783F">
      <w:pPr>
        <w:spacing w:after="0" w:line="240" w:lineRule="auto"/>
        <w:jc w:val="both"/>
        <w:rPr>
          <w:rFonts w:cs="Arial"/>
          <w:i/>
          <w:lang w:eastAsia="es-ES"/>
        </w:rPr>
      </w:pPr>
      <w:r>
        <w:rPr>
          <w:rFonts w:cs="Arial"/>
          <w:lang w:eastAsia="es-ES"/>
        </w:rPr>
        <w:t>Per a la resolució de dubtes tècnics interpretatius que puguin sorgir durant l’execució del contracte es pot sol·licitar un informe tècnic extern a l’Administració i no vinculant.</w:t>
      </w:r>
    </w:p>
    <w:p w14:paraId="0B81C20F" w14:textId="77777777" w:rsidR="00141243" w:rsidRDefault="00141243">
      <w:pPr>
        <w:spacing w:after="0" w:line="240" w:lineRule="auto"/>
        <w:jc w:val="both"/>
        <w:rPr>
          <w:rFonts w:cs="Arial"/>
          <w:b/>
          <w:lang w:eastAsia="es-ES"/>
        </w:rPr>
      </w:pPr>
    </w:p>
    <w:p w14:paraId="0BFE7E16" w14:textId="77777777" w:rsidR="00141243" w:rsidRDefault="00D2783F">
      <w:pPr>
        <w:pStyle w:val="Ttol1"/>
        <w:rPr>
          <w:rFonts w:cs="Arial"/>
          <w:sz w:val="22"/>
          <w:szCs w:val="22"/>
        </w:rPr>
      </w:pPr>
      <w:bookmarkStart w:id="31" w:name="_Toc103287873"/>
      <w:r>
        <w:rPr>
          <w:rFonts w:cs="Arial"/>
          <w:sz w:val="22"/>
          <w:szCs w:val="22"/>
        </w:rPr>
        <w:t>IV. DISPOSICIONS RELATIVES ALS DRETS I OBLIGACIONS DE LES PARTS</w:t>
      </w:r>
      <w:bookmarkEnd w:id="31"/>
      <w:r>
        <w:rPr>
          <w:rFonts w:cs="Arial"/>
          <w:sz w:val="22"/>
          <w:szCs w:val="22"/>
        </w:rPr>
        <w:t xml:space="preserve"> </w:t>
      </w:r>
    </w:p>
    <w:p w14:paraId="3D37D428" w14:textId="77777777" w:rsidR="00141243" w:rsidRDefault="00141243">
      <w:pPr>
        <w:spacing w:after="0" w:line="240" w:lineRule="auto"/>
        <w:jc w:val="both"/>
        <w:rPr>
          <w:rFonts w:cs="Arial"/>
          <w:lang w:eastAsia="es-ES"/>
        </w:rPr>
      </w:pPr>
    </w:p>
    <w:p w14:paraId="21D2C4EB" w14:textId="77777777" w:rsidR="00141243" w:rsidRDefault="00D2783F">
      <w:pPr>
        <w:pStyle w:val="Ttol2"/>
        <w:spacing w:before="0" w:after="0"/>
        <w:jc w:val="both"/>
        <w:rPr>
          <w:rFonts w:ascii="Arial" w:hAnsi="Arial" w:cs="Arial"/>
          <w:i w:val="0"/>
          <w:sz w:val="22"/>
          <w:szCs w:val="22"/>
        </w:rPr>
      </w:pPr>
      <w:bookmarkStart w:id="32" w:name="_Toc103287874"/>
      <w:r>
        <w:rPr>
          <w:rFonts w:ascii="Arial" w:hAnsi="Arial" w:cs="Arial"/>
          <w:i w:val="0"/>
          <w:sz w:val="22"/>
          <w:szCs w:val="22"/>
        </w:rPr>
        <w:t>Vint-i-setena. Abonaments a l’empresa contractista</w:t>
      </w:r>
      <w:bookmarkEnd w:id="32"/>
    </w:p>
    <w:p w14:paraId="2DD942AA" w14:textId="77777777" w:rsidR="00141243" w:rsidRDefault="00141243">
      <w:pPr>
        <w:spacing w:after="0" w:line="240" w:lineRule="auto"/>
        <w:jc w:val="both"/>
        <w:rPr>
          <w:rFonts w:cs="Arial"/>
          <w:lang w:eastAsia="es-ES"/>
        </w:rPr>
      </w:pPr>
    </w:p>
    <w:p w14:paraId="02DF3EB1" w14:textId="77777777" w:rsidR="00141243" w:rsidRDefault="00D2783F">
      <w:pPr>
        <w:spacing w:after="0" w:line="240" w:lineRule="auto"/>
        <w:jc w:val="both"/>
        <w:rPr>
          <w:rFonts w:cs="Arial"/>
          <w:lang w:eastAsia="es-ES"/>
        </w:rPr>
      </w:pPr>
      <w:r>
        <w:rPr>
          <w:rFonts w:cs="Arial"/>
          <w:lang w:eastAsia="es-ES"/>
        </w:rPr>
        <w:t xml:space="preserve">Els abonaments previstos per a aquest expedient es recullen en </w:t>
      </w:r>
      <w:r>
        <w:rPr>
          <w:rFonts w:cs="Arial"/>
          <w:b/>
          <w:lang w:eastAsia="es-ES"/>
        </w:rPr>
        <w:t>l’apartat V del quadre de característiques</w:t>
      </w:r>
      <w:r>
        <w:rPr>
          <w:rFonts w:cs="Arial"/>
          <w:lang w:eastAsia="es-ES"/>
        </w:rPr>
        <w:t>.</w:t>
      </w:r>
    </w:p>
    <w:p w14:paraId="4974B1FD" w14:textId="77777777" w:rsidR="00141243" w:rsidRDefault="00141243">
      <w:pPr>
        <w:spacing w:after="0" w:line="240" w:lineRule="auto"/>
        <w:jc w:val="both"/>
        <w:rPr>
          <w:rFonts w:cs="Arial"/>
          <w:lang w:eastAsia="es-ES"/>
        </w:rPr>
      </w:pPr>
    </w:p>
    <w:p w14:paraId="1CDD1EC4" w14:textId="77777777" w:rsidR="00141243" w:rsidRDefault="00D2783F">
      <w:pPr>
        <w:spacing w:after="0" w:line="240" w:lineRule="auto"/>
        <w:jc w:val="both"/>
        <w:rPr>
          <w:rFonts w:cs="Arial"/>
          <w:lang w:eastAsia="es-ES"/>
        </w:rPr>
      </w:pPr>
      <w:r>
        <w:rPr>
          <w:rFonts w:cs="Arial"/>
          <w:b/>
          <w:lang w:eastAsia="es-ES"/>
        </w:rPr>
        <w:t xml:space="preserve">27. 1 </w:t>
      </w:r>
      <w:r>
        <w:rPr>
          <w:rFonts w:cs="Arial"/>
          <w:lang w:eastAsia="es-ES"/>
        </w:rPr>
        <w:t>L’import dels serveis executats s’acreditarà de conformitat amb el plec de prescripcions tècniques, per mitjà dels documents que acreditin la realització total o parcial, si s’escau, del contracte.</w:t>
      </w:r>
    </w:p>
    <w:p w14:paraId="69F2063D" w14:textId="77777777" w:rsidR="00141243" w:rsidRDefault="00141243">
      <w:pPr>
        <w:spacing w:after="0" w:line="240" w:lineRule="auto"/>
        <w:jc w:val="both"/>
        <w:rPr>
          <w:rFonts w:cs="Arial"/>
          <w:b/>
          <w:lang w:eastAsia="es-ES"/>
        </w:rPr>
      </w:pPr>
    </w:p>
    <w:p w14:paraId="04E6457B" w14:textId="77777777" w:rsidR="00141243" w:rsidRDefault="00D2783F">
      <w:pPr>
        <w:spacing w:after="0" w:line="240" w:lineRule="auto"/>
        <w:jc w:val="both"/>
        <w:rPr>
          <w:rFonts w:cs="Arial"/>
          <w:lang w:eastAsia="es-ES"/>
        </w:rPr>
      </w:pPr>
      <w:r>
        <w:rPr>
          <w:rFonts w:cs="Arial"/>
          <w:b/>
          <w:lang w:eastAsia="es-ES"/>
        </w:rPr>
        <w:t>27.2</w:t>
      </w:r>
      <w:r>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10421B4" w14:textId="77777777" w:rsidR="00141243" w:rsidRDefault="00141243">
      <w:pPr>
        <w:spacing w:after="0" w:line="240" w:lineRule="auto"/>
        <w:jc w:val="both"/>
        <w:rPr>
          <w:rFonts w:cs="Arial"/>
          <w:i/>
          <w:strike/>
          <w:lang w:eastAsia="es-ES"/>
        </w:rPr>
      </w:pPr>
    </w:p>
    <w:p w14:paraId="668DBBB3" w14:textId="77777777" w:rsidR="00141243" w:rsidRDefault="00D2783F">
      <w:pPr>
        <w:spacing w:after="0" w:line="240" w:lineRule="auto"/>
        <w:jc w:val="both"/>
        <w:rPr>
          <w:rFonts w:cs="Arial"/>
          <w:shd w:val="clear" w:color="auto" w:fill="FFFFFF"/>
          <w:lang w:eastAsia="es-ES"/>
        </w:rPr>
      </w:pPr>
      <w:r>
        <w:rPr>
          <w:rFonts w:cs="Arial"/>
          <w:shd w:val="clear" w:color="auto" w:fill="FFFFFF"/>
          <w:lang w:eastAsia="es-ES"/>
        </w:rPr>
        <w:t xml:space="preserve">D’acord amb el que estableix la Llei 25/2013, </w:t>
      </w:r>
      <w:r>
        <w:rPr>
          <w:rFonts w:cs="Arial"/>
        </w:rPr>
        <w:t>de 27 de desembre, d’impuls de la factura electrònica i creació del registre comptable de factures en el sector públic</w:t>
      </w:r>
      <w:r>
        <w:rPr>
          <w:rFonts w:cs="Arial"/>
          <w:shd w:val="clear" w:color="auto" w:fill="FFFFFF"/>
          <w:lang w:eastAsia="es-ES"/>
        </w:rPr>
        <w:t xml:space="preserve">, les factures s’han </w:t>
      </w:r>
      <w:r>
        <w:rPr>
          <w:rFonts w:cs="Arial"/>
          <w:shd w:val="clear" w:color="auto" w:fill="FFFFFF"/>
          <w:lang w:eastAsia="es-ES"/>
        </w:rPr>
        <w:lastRenderedPageBreak/>
        <w:t>de signar amb signatura avançada basada en un certificat reconegut, i han d’incloure, necessàriament, el número d’expedient de contractació.</w:t>
      </w:r>
    </w:p>
    <w:p w14:paraId="66669C8A" w14:textId="77777777" w:rsidR="00141243" w:rsidRDefault="00141243">
      <w:pPr>
        <w:spacing w:after="0" w:line="240" w:lineRule="auto"/>
        <w:jc w:val="both"/>
        <w:rPr>
          <w:rFonts w:cs="Arial"/>
          <w:shd w:val="clear" w:color="auto" w:fill="FFFFFF"/>
          <w:lang w:eastAsia="es-ES"/>
        </w:rPr>
      </w:pPr>
    </w:p>
    <w:p w14:paraId="09904429" w14:textId="77777777" w:rsidR="00141243" w:rsidRDefault="00D2783F">
      <w:pPr>
        <w:spacing w:after="0" w:line="240" w:lineRule="auto"/>
        <w:jc w:val="both"/>
        <w:rPr>
          <w:rFonts w:cs="Arial"/>
          <w:shd w:val="clear" w:color="auto" w:fill="FFFFFF"/>
          <w:lang w:eastAsia="es-ES"/>
        </w:rPr>
      </w:pPr>
      <w:r>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7E938D31" w14:textId="77777777" w:rsidR="00141243" w:rsidRDefault="00141243">
      <w:pPr>
        <w:spacing w:after="0" w:line="240" w:lineRule="auto"/>
        <w:jc w:val="both"/>
        <w:rPr>
          <w:rFonts w:cs="Arial"/>
          <w:shd w:val="clear" w:color="auto" w:fill="FFFFFF"/>
          <w:lang w:eastAsia="es-ES"/>
        </w:rPr>
      </w:pPr>
    </w:p>
    <w:p w14:paraId="7D9C88C2" w14:textId="77777777" w:rsidR="00141243" w:rsidRDefault="00D2783F">
      <w:pPr>
        <w:spacing w:after="0" w:line="240" w:lineRule="auto"/>
        <w:jc w:val="both"/>
        <w:rPr>
          <w:rFonts w:cs="Arial"/>
          <w:shd w:val="clear" w:color="auto" w:fill="FFFFFF"/>
          <w:lang w:eastAsia="es-ES"/>
        </w:rPr>
      </w:pPr>
      <w:r>
        <w:rPr>
          <w:rFonts w:cs="Arial"/>
          <w:shd w:val="clear" w:color="auto" w:fill="FFFFFF"/>
          <w:lang w:eastAsia="es-ES"/>
        </w:rPr>
        <w:t xml:space="preserve">La plataforma </w:t>
      </w:r>
      <w:proofErr w:type="spellStart"/>
      <w:r>
        <w:rPr>
          <w:rFonts w:cs="Arial"/>
          <w:shd w:val="clear" w:color="auto" w:fill="FFFFFF"/>
          <w:lang w:eastAsia="es-ES"/>
        </w:rPr>
        <w:t>e.FACT</w:t>
      </w:r>
      <w:proofErr w:type="spellEnd"/>
      <w:r>
        <w:rPr>
          <w:rFonts w:cs="Arial"/>
          <w:shd w:val="clear" w:color="auto" w:fill="FFFFFF"/>
          <w:lang w:eastAsia="es-ES"/>
        </w:rPr>
        <w:t xml:space="preserve"> és el punt general d’entrada de factures electròniques de l’Administració de la Generalitat de Catalunya i del seu Sector Públic.</w:t>
      </w:r>
    </w:p>
    <w:p w14:paraId="79377355" w14:textId="77777777" w:rsidR="00141243" w:rsidRDefault="00141243">
      <w:pPr>
        <w:spacing w:after="0" w:line="240" w:lineRule="auto"/>
        <w:jc w:val="both"/>
        <w:rPr>
          <w:rFonts w:cs="Arial"/>
          <w:shd w:val="clear" w:color="auto" w:fill="FFFFFF"/>
          <w:lang w:eastAsia="es-ES"/>
        </w:rPr>
      </w:pPr>
    </w:p>
    <w:p w14:paraId="5F5083A1" w14:textId="77777777" w:rsidR="00141243" w:rsidRDefault="00D2783F">
      <w:pPr>
        <w:spacing w:after="0" w:line="240" w:lineRule="auto"/>
        <w:jc w:val="both"/>
        <w:rPr>
          <w:rFonts w:cs="Arial"/>
          <w:shd w:val="clear" w:color="auto" w:fill="FFFFFF"/>
          <w:lang w:eastAsia="es-ES"/>
        </w:rPr>
      </w:pPr>
      <w:r>
        <w:rPr>
          <w:rFonts w:cs="Arial"/>
          <w:shd w:val="clear" w:color="auto" w:fill="FFFFFF"/>
          <w:lang w:eastAsia="es-ES"/>
        </w:rPr>
        <w:t xml:space="preserve">Les dades </w:t>
      </w:r>
      <w:proofErr w:type="spellStart"/>
      <w:r>
        <w:rPr>
          <w:rFonts w:cs="Arial"/>
          <w:shd w:val="clear" w:color="auto" w:fill="FFFFFF"/>
          <w:lang w:eastAsia="es-ES"/>
        </w:rPr>
        <w:t>identificatives</w:t>
      </w:r>
      <w:proofErr w:type="spellEnd"/>
      <w:r>
        <w:rPr>
          <w:rFonts w:cs="Arial"/>
          <w:shd w:val="clear" w:color="auto" w:fill="FFFFFF"/>
          <w:lang w:eastAsia="es-ES"/>
        </w:rPr>
        <w:t xml:space="preserve"> de l’òrgan administratiu amb competències en matèria de comptabilitat pública, de l’òrgan de contractació i del destinatari, que l’empresa contractista haurà de fer constar en les factures corresponents, seran comunicades a l’empresa adjudicatària.</w:t>
      </w:r>
    </w:p>
    <w:p w14:paraId="2ED6AC27" w14:textId="77777777" w:rsidR="00141243" w:rsidRDefault="00141243">
      <w:pPr>
        <w:spacing w:after="0" w:line="240" w:lineRule="auto"/>
        <w:jc w:val="both"/>
        <w:rPr>
          <w:rFonts w:cs="Arial"/>
          <w:shd w:val="clear" w:color="auto" w:fill="FFFFFF"/>
          <w:lang w:eastAsia="es-ES"/>
        </w:rPr>
      </w:pPr>
    </w:p>
    <w:p w14:paraId="7C9726E3" w14:textId="77777777" w:rsidR="00141243" w:rsidRDefault="00D2783F">
      <w:pPr>
        <w:spacing w:after="0" w:line="240" w:lineRule="auto"/>
        <w:jc w:val="both"/>
        <w:rPr>
          <w:rFonts w:cs="Arial"/>
          <w:shd w:val="clear" w:color="auto" w:fill="FFFFFF"/>
          <w:lang w:eastAsia="es-ES"/>
        </w:rPr>
      </w:pPr>
      <w:r>
        <w:rPr>
          <w:rFonts w:cs="Arial"/>
          <w:shd w:val="clear" w:color="auto" w:fill="FFFFFF"/>
          <w:lang w:eastAsia="es-ES"/>
        </w:rPr>
        <w:t xml:space="preserve">Les factures han d’incorporar les dades bàsiques obligatòries establerts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4DBBC0AF" w14:textId="77777777" w:rsidR="00141243" w:rsidRDefault="00141243">
      <w:pPr>
        <w:spacing w:after="0" w:line="240" w:lineRule="auto"/>
        <w:jc w:val="both"/>
        <w:rPr>
          <w:rFonts w:cs="Arial"/>
          <w:lang w:eastAsia="es-ES"/>
        </w:rPr>
      </w:pPr>
    </w:p>
    <w:p w14:paraId="36DBDAE8" w14:textId="77777777" w:rsidR="00141243" w:rsidRDefault="00D2783F">
      <w:pPr>
        <w:spacing w:after="0" w:line="240" w:lineRule="auto"/>
        <w:jc w:val="both"/>
        <w:rPr>
          <w:rFonts w:cs="Arial"/>
          <w:lang w:eastAsia="es-ES"/>
        </w:rPr>
      </w:pPr>
      <w:r>
        <w:rPr>
          <w:rFonts w:cs="Arial"/>
          <w:lang w:eastAsia="es-ES"/>
        </w:rPr>
        <w:t>El seguiment de l’estat de les factures es podrà consultar al web del Departament d’Economia i Finances a l’apartat de Tresoreria i Pagaments (consulta de l’estat de factures i pagaments de documents), a partir de l’endemà del registre de la factura.</w:t>
      </w:r>
    </w:p>
    <w:p w14:paraId="2B69CE40" w14:textId="77777777" w:rsidR="00141243" w:rsidRDefault="00141243">
      <w:pPr>
        <w:spacing w:after="0" w:line="240" w:lineRule="auto"/>
        <w:jc w:val="both"/>
        <w:rPr>
          <w:rFonts w:cs="Arial"/>
          <w:b/>
          <w:shd w:val="clear" w:color="auto" w:fill="FFFFFF"/>
          <w:lang w:eastAsia="es-ES"/>
        </w:rPr>
      </w:pPr>
    </w:p>
    <w:p w14:paraId="151A2A2B" w14:textId="77777777" w:rsidR="00141243" w:rsidRDefault="00D2783F">
      <w:pPr>
        <w:spacing w:after="0" w:line="240" w:lineRule="auto"/>
        <w:jc w:val="both"/>
        <w:rPr>
          <w:rFonts w:cs="Arial"/>
          <w:shd w:val="clear" w:color="auto" w:fill="FFFFFF"/>
          <w:lang w:eastAsia="es-ES"/>
        </w:rPr>
      </w:pPr>
      <w:r>
        <w:rPr>
          <w:rFonts w:cs="Arial"/>
          <w:b/>
          <w:shd w:val="clear" w:color="auto" w:fill="FFFFFF"/>
          <w:lang w:eastAsia="es-ES"/>
        </w:rPr>
        <w:t xml:space="preserve">27.3 </w:t>
      </w:r>
      <w:r>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7D080F3" w14:textId="77777777" w:rsidR="00141243" w:rsidRDefault="00D2783F">
      <w:pPr>
        <w:tabs>
          <w:tab w:val="left" w:pos="1950"/>
        </w:tabs>
        <w:spacing w:after="0" w:line="240" w:lineRule="auto"/>
        <w:jc w:val="both"/>
        <w:rPr>
          <w:rFonts w:cs="Arial"/>
          <w:lang w:eastAsia="es-ES"/>
        </w:rPr>
      </w:pPr>
      <w:r>
        <w:rPr>
          <w:rFonts w:cs="Arial"/>
          <w:lang w:eastAsia="es-ES"/>
        </w:rPr>
        <w:tab/>
      </w:r>
    </w:p>
    <w:p w14:paraId="04EFAF24" w14:textId="77777777" w:rsidR="00141243" w:rsidRDefault="00D2783F">
      <w:pPr>
        <w:spacing w:after="0" w:line="240" w:lineRule="auto"/>
        <w:jc w:val="both"/>
        <w:rPr>
          <w:rFonts w:cs="Arial"/>
          <w:lang w:eastAsia="es-ES"/>
        </w:rPr>
      </w:pPr>
      <w:r>
        <w:rPr>
          <w:rFonts w:cs="Arial"/>
          <w:b/>
          <w:lang w:eastAsia="es-ES"/>
        </w:rPr>
        <w:t xml:space="preserve">27.4 </w:t>
      </w:r>
      <w:r>
        <w:rPr>
          <w:rFonts w:cs="Arial"/>
          <w:lang w:eastAsia="es-ES"/>
        </w:rPr>
        <w:t>L’empresa contractista podrà lliurar els treballs objecte del contracte amb major celeritat de l’establerta en el contracte. Tanmateix, no tindrà dret a percebre en cada any, qualsevol que sigui l’import del què s’ha executat o de les certificacions expedides, major quantitat que la consignada a l’anualitat corresponent, afectada pel coeficient d’adjudicació.</w:t>
      </w:r>
    </w:p>
    <w:p w14:paraId="7A1EA8C7" w14:textId="77777777" w:rsidR="00141243" w:rsidRDefault="00141243">
      <w:pPr>
        <w:spacing w:after="0" w:line="240" w:lineRule="auto"/>
        <w:jc w:val="both"/>
        <w:rPr>
          <w:rFonts w:cs="Arial"/>
          <w:lang w:eastAsia="es-ES"/>
        </w:rPr>
      </w:pPr>
    </w:p>
    <w:p w14:paraId="053DDD0C" w14:textId="77777777" w:rsidR="00141243" w:rsidRDefault="00D2783F">
      <w:pPr>
        <w:spacing w:after="0" w:line="240" w:lineRule="auto"/>
        <w:jc w:val="both"/>
        <w:rPr>
          <w:rFonts w:cs="Arial"/>
          <w:lang w:eastAsia="es-ES"/>
        </w:rPr>
      </w:pPr>
      <w:r>
        <w:rPr>
          <w:rFonts w:cs="Arial"/>
          <w:b/>
          <w:lang w:eastAsia="es-ES"/>
        </w:rPr>
        <w:t xml:space="preserve">27.5 </w:t>
      </w:r>
      <w:r>
        <w:rPr>
          <w:rFonts w:cs="Arial"/>
          <w:lang w:eastAsia="es-ES"/>
        </w:rPr>
        <w:t>L’empresa contractista podrà transmetre els drets de cobrament en els termes i condicions establerts en  l’article 200 de la LCSP.</w:t>
      </w:r>
    </w:p>
    <w:p w14:paraId="3155C77D" w14:textId="77777777" w:rsidR="00141243" w:rsidRDefault="00141243">
      <w:pPr>
        <w:spacing w:after="0" w:line="240" w:lineRule="auto"/>
        <w:jc w:val="both"/>
        <w:rPr>
          <w:rFonts w:cs="Arial"/>
          <w:b/>
          <w:lang w:eastAsia="es-ES"/>
        </w:rPr>
      </w:pPr>
    </w:p>
    <w:p w14:paraId="42D2CDBE" w14:textId="77777777" w:rsidR="00141243" w:rsidRDefault="00D2783F">
      <w:pPr>
        <w:pStyle w:val="Ttol2"/>
        <w:spacing w:before="0" w:after="0"/>
        <w:jc w:val="both"/>
        <w:rPr>
          <w:rFonts w:ascii="Arial" w:hAnsi="Arial" w:cs="Arial"/>
          <w:i w:val="0"/>
          <w:sz w:val="22"/>
          <w:szCs w:val="22"/>
        </w:rPr>
      </w:pPr>
      <w:bookmarkStart w:id="33" w:name="_Toc103287875"/>
      <w:r>
        <w:rPr>
          <w:rFonts w:ascii="Arial" w:hAnsi="Arial" w:cs="Arial"/>
          <w:i w:val="0"/>
          <w:sz w:val="22"/>
          <w:szCs w:val="22"/>
        </w:rPr>
        <w:t>Vint-i-vuitena. Responsabilitat de l’empresa contractista</w:t>
      </w:r>
      <w:bookmarkEnd w:id="33"/>
    </w:p>
    <w:p w14:paraId="2C2BC8DE" w14:textId="77777777" w:rsidR="00141243" w:rsidRDefault="00141243">
      <w:pPr>
        <w:spacing w:after="0" w:line="240" w:lineRule="auto"/>
        <w:jc w:val="both"/>
        <w:rPr>
          <w:rFonts w:cs="Arial"/>
          <w:b/>
          <w:lang w:eastAsia="es-ES"/>
        </w:rPr>
      </w:pPr>
    </w:p>
    <w:p w14:paraId="26C5B422" w14:textId="77777777" w:rsidR="00141243" w:rsidRDefault="00D2783F">
      <w:pPr>
        <w:spacing w:after="0" w:line="240" w:lineRule="auto"/>
        <w:jc w:val="both"/>
        <w:rPr>
          <w:rFonts w:cs="Arial"/>
          <w:lang w:eastAsia="es-ES"/>
        </w:rPr>
      </w:pPr>
      <w:r>
        <w:rPr>
          <w:rFonts w:cs="Arial"/>
          <w:lang w:eastAsia="es-ES"/>
        </w:rPr>
        <w:t>L’empresa contractista és responsable de la qualitat tècnica de les prestacions i subministraments realitzats, així com també de les conseqüències que es dedueixin per a l’Administració o per a terceres persones de les omissions, errors, mètodes inadequats o conclusions incorrectes en l’execució del contracte.</w:t>
      </w:r>
    </w:p>
    <w:p w14:paraId="099C3AC5" w14:textId="77777777" w:rsidR="00141243" w:rsidRDefault="00141243">
      <w:pPr>
        <w:spacing w:after="0" w:line="240" w:lineRule="auto"/>
        <w:jc w:val="both"/>
        <w:rPr>
          <w:rFonts w:cs="Arial"/>
          <w:lang w:eastAsia="es-ES"/>
        </w:rPr>
      </w:pPr>
    </w:p>
    <w:p w14:paraId="498756CE" w14:textId="77777777" w:rsidR="00141243" w:rsidRDefault="00D2783F">
      <w:pPr>
        <w:spacing w:after="0" w:line="240" w:lineRule="auto"/>
        <w:jc w:val="both"/>
        <w:rPr>
          <w:rFonts w:cs="Arial"/>
          <w:lang w:eastAsia="es-ES"/>
        </w:rPr>
      </w:pPr>
      <w:r>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681A025D" w14:textId="77777777" w:rsidR="00141243" w:rsidRDefault="00141243">
      <w:pPr>
        <w:spacing w:after="0" w:line="240" w:lineRule="auto"/>
        <w:jc w:val="both"/>
        <w:rPr>
          <w:rFonts w:cs="Arial"/>
          <w:b/>
          <w:bCs/>
          <w:snapToGrid w:val="0"/>
          <w:lang w:eastAsia="es-ES"/>
        </w:rPr>
      </w:pPr>
    </w:p>
    <w:p w14:paraId="48D98858" w14:textId="77777777" w:rsidR="00141243" w:rsidRDefault="00141243">
      <w:pPr>
        <w:spacing w:after="0" w:line="240" w:lineRule="auto"/>
        <w:jc w:val="both"/>
        <w:rPr>
          <w:rFonts w:cs="Arial"/>
          <w:b/>
          <w:bCs/>
          <w:snapToGrid w:val="0"/>
          <w:lang w:eastAsia="es-ES"/>
        </w:rPr>
      </w:pPr>
    </w:p>
    <w:p w14:paraId="5C507AA6" w14:textId="77777777" w:rsidR="00141243" w:rsidRDefault="00D2783F">
      <w:pPr>
        <w:pStyle w:val="Ttol2"/>
        <w:spacing w:before="0" w:after="0"/>
        <w:jc w:val="both"/>
        <w:rPr>
          <w:rFonts w:ascii="Arial" w:hAnsi="Arial" w:cs="Arial"/>
          <w:i w:val="0"/>
          <w:sz w:val="22"/>
          <w:szCs w:val="22"/>
        </w:rPr>
      </w:pPr>
      <w:bookmarkStart w:id="34" w:name="_Toc103287876"/>
      <w:r>
        <w:rPr>
          <w:rFonts w:ascii="Arial" w:hAnsi="Arial" w:cs="Arial"/>
          <w:i w:val="0"/>
          <w:snapToGrid w:val="0"/>
          <w:sz w:val="22"/>
          <w:szCs w:val="22"/>
        </w:rPr>
        <w:lastRenderedPageBreak/>
        <w:t>Vint-i-novena</w:t>
      </w:r>
      <w:r>
        <w:rPr>
          <w:rFonts w:ascii="Arial" w:hAnsi="Arial" w:cs="Arial"/>
          <w:i w:val="0"/>
          <w:sz w:val="22"/>
          <w:szCs w:val="22"/>
        </w:rPr>
        <w:t>. Altres obligacions de l’empresa contractista</w:t>
      </w:r>
      <w:bookmarkEnd w:id="34"/>
    </w:p>
    <w:p w14:paraId="167E149D" w14:textId="77777777" w:rsidR="00141243" w:rsidRDefault="00141243">
      <w:pPr>
        <w:spacing w:after="0" w:line="240" w:lineRule="auto"/>
        <w:jc w:val="both"/>
        <w:rPr>
          <w:rFonts w:cs="Arial"/>
          <w:lang w:eastAsia="es-ES"/>
        </w:rPr>
      </w:pPr>
    </w:p>
    <w:p w14:paraId="7DE98A7F"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03732493" w14:textId="77777777" w:rsidR="00141243" w:rsidRDefault="00141243">
      <w:pPr>
        <w:pStyle w:val="Pargrafdellista"/>
        <w:ind w:left="426"/>
        <w:jc w:val="both"/>
        <w:rPr>
          <w:rFonts w:ascii="Arial" w:hAnsi="Arial" w:cs="Arial"/>
          <w:sz w:val="22"/>
          <w:szCs w:val="22"/>
        </w:rPr>
      </w:pPr>
    </w:p>
    <w:p w14:paraId="734EC762"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També està obligada a complir les disposicions vigents en matèria d’integració social de persones amb discapacitat i fiscals.</w:t>
      </w:r>
    </w:p>
    <w:p w14:paraId="3043EC58" w14:textId="77777777" w:rsidR="00141243" w:rsidRDefault="00141243">
      <w:pPr>
        <w:pStyle w:val="Pargrafdellista"/>
        <w:rPr>
          <w:rFonts w:ascii="Arial" w:hAnsi="Arial" w:cs="Arial"/>
          <w:sz w:val="22"/>
          <w:szCs w:val="22"/>
        </w:rPr>
      </w:pPr>
    </w:p>
    <w:p w14:paraId="38CEBB9E"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6E007975" w14:textId="77777777" w:rsidR="00141243" w:rsidRDefault="00141243">
      <w:pPr>
        <w:pStyle w:val="Pargrafdellista"/>
        <w:rPr>
          <w:rFonts w:ascii="Arial" w:hAnsi="Arial" w:cs="Arial"/>
          <w:sz w:val="22"/>
          <w:szCs w:val="22"/>
        </w:rPr>
      </w:pPr>
    </w:p>
    <w:p w14:paraId="23406E46"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L’empresa contractista s’obliga a complir les condicions salarials dels treballadors de conformitat amb el conveni col·lectiu sectorial aplicable.</w:t>
      </w:r>
    </w:p>
    <w:p w14:paraId="79D33523" w14:textId="77777777" w:rsidR="00141243" w:rsidRDefault="00141243">
      <w:pPr>
        <w:pStyle w:val="Pargrafdellista"/>
        <w:rPr>
          <w:rFonts w:ascii="Arial" w:hAnsi="Arial" w:cs="Arial"/>
          <w:sz w:val="22"/>
          <w:szCs w:val="22"/>
        </w:rPr>
      </w:pPr>
    </w:p>
    <w:p w14:paraId="36AA8B62"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47B1F842" w14:textId="77777777" w:rsidR="00141243" w:rsidRDefault="00141243">
      <w:pPr>
        <w:pStyle w:val="Pargrafdellista"/>
        <w:rPr>
          <w:rFonts w:ascii="Arial" w:hAnsi="Arial" w:cs="Arial"/>
          <w:sz w:val="22"/>
          <w:szCs w:val="22"/>
        </w:rPr>
      </w:pPr>
    </w:p>
    <w:p w14:paraId="118DC4A9"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L’empresa contractista s’obliga a aplicar en executar les prestacions pròpies del servei les mesures destinades a promoure la igualtat entre homes i dones.</w:t>
      </w:r>
    </w:p>
    <w:p w14:paraId="06BE4238" w14:textId="77777777" w:rsidR="00141243" w:rsidRDefault="00141243">
      <w:pPr>
        <w:pStyle w:val="Pargrafdellista"/>
        <w:rPr>
          <w:rFonts w:ascii="Arial" w:hAnsi="Arial" w:cs="Arial"/>
          <w:sz w:val="22"/>
          <w:szCs w:val="22"/>
        </w:rPr>
      </w:pPr>
    </w:p>
    <w:p w14:paraId="4BFF0202"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10FCF240" w14:textId="77777777" w:rsidR="00141243" w:rsidRDefault="00141243">
      <w:pPr>
        <w:pStyle w:val="Pargrafdellista"/>
        <w:rPr>
          <w:rFonts w:ascii="Arial" w:hAnsi="Arial" w:cs="Arial"/>
          <w:sz w:val="22"/>
          <w:szCs w:val="22"/>
        </w:rPr>
      </w:pPr>
    </w:p>
    <w:p w14:paraId="52E64DD3" w14:textId="77777777" w:rsidR="00141243" w:rsidRDefault="00D2783F">
      <w:pPr>
        <w:pStyle w:val="Pargrafdellista"/>
        <w:numPr>
          <w:ilvl w:val="0"/>
          <w:numId w:val="30"/>
        </w:numPr>
        <w:ind w:left="426" w:hanging="426"/>
        <w:jc w:val="both"/>
        <w:rPr>
          <w:rFonts w:ascii="Arial" w:hAnsi="Arial" w:cs="Arial"/>
          <w:sz w:val="22"/>
          <w:szCs w:val="22"/>
        </w:rPr>
      </w:pPr>
      <w:r>
        <w:rPr>
          <w:rFonts w:ascii="Arial" w:hAnsi="Arial" w:cs="Arial"/>
          <w:sz w:val="22"/>
          <w:szCs w:val="22"/>
        </w:rPr>
        <w:t>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684489EA" w14:textId="77777777" w:rsidR="00141243" w:rsidRDefault="00141243">
      <w:pPr>
        <w:pStyle w:val="Pargrafdellista"/>
        <w:rPr>
          <w:rFonts w:ascii="Arial" w:hAnsi="Arial" w:cs="Arial"/>
          <w:sz w:val="22"/>
          <w:szCs w:val="22"/>
        </w:rPr>
      </w:pPr>
    </w:p>
    <w:p w14:paraId="286BD649" w14:textId="77777777" w:rsidR="00141243" w:rsidRDefault="00D2783F">
      <w:pPr>
        <w:pStyle w:val="Pargrafdellista"/>
        <w:ind w:left="426"/>
        <w:jc w:val="both"/>
        <w:rPr>
          <w:rFonts w:ascii="Arial" w:hAnsi="Arial" w:cs="Arial"/>
          <w:sz w:val="22"/>
          <w:szCs w:val="22"/>
        </w:rPr>
      </w:pPr>
      <w:r>
        <w:rPr>
          <w:rFonts w:ascii="Arial" w:hAnsi="Arial" w:cs="Arial"/>
          <w:sz w:val="22"/>
          <w:szCs w:val="22"/>
        </w:rPr>
        <w:t>En particular, l’empresa contractista ha d’utilitzar, almenys, la llengua catalana en l’etiquetatge, l’embalatge, la documentació tècnica i, si s’escau, en els manuals d’instrucció i en la descripció d’altres característiques singulars dels béns i productes, així com tota la documentació tècnica necessària perquè funcioni, almenys, en llengua catalana.</w:t>
      </w:r>
    </w:p>
    <w:p w14:paraId="4C088729" w14:textId="77777777" w:rsidR="00141243" w:rsidRDefault="00141243">
      <w:pPr>
        <w:spacing w:after="0" w:line="240" w:lineRule="auto"/>
        <w:jc w:val="both"/>
        <w:rPr>
          <w:rFonts w:cs="Arial"/>
          <w:lang w:eastAsia="es-ES"/>
        </w:rPr>
      </w:pPr>
    </w:p>
    <w:p w14:paraId="7E360529" w14:textId="77777777" w:rsidR="00141243" w:rsidRDefault="00D2783F">
      <w:pPr>
        <w:spacing w:after="0" w:line="240" w:lineRule="auto"/>
        <w:ind w:left="426"/>
        <w:jc w:val="both"/>
        <w:rPr>
          <w:rFonts w:cs="Arial"/>
          <w:lang w:eastAsia="es-ES"/>
        </w:rPr>
      </w:pPr>
      <w:r>
        <w:rPr>
          <w:rFonts w:cs="Arial"/>
          <w:lang w:eastAsia="es-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w:t>
      </w:r>
      <w:r>
        <w:rPr>
          <w:rFonts w:cs="Arial"/>
          <w:bCs/>
          <w:lang w:eastAsia="es-ES"/>
        </w:rPr>
        <w:t>35/2010</w:t>
      </w:r>
      <w:r>
        <w:rPr>
          <w:rFonts w:cs="Arial"/>
          <w:lang w:eastAsia="es-ES"/>
        </w:rPr>
        <w:t xml:space="preserve">, d'1 d'octubre, de </w:t>
      </w:r>
      <w:r>
        <w:rPr>
          <w:rFonts w:cs="Arial"/>
          <w:lang w:eastAsia="es-ES"/>
        </w:rPr>
        <w:lastRenderedPageBreak/>
        <w:t xml:space="preserve">l'occità, aranès a l'Aran, i amb la normativa pròpia del </w:t>
      </w:r>
      <w:proofErr w:type="spellStart"/>
      <w:r>
        <w:rPr>
          <w:rFonts w:cs="Arial"/>
          <w:lang w:eastAsia="es-ES"/>
        </w:rPr>
        <w:t>Conselh</w:t>
      </w:r>
      <w:proofErr w:type="spellEnd"/>
      <w:r>
        <w:rPr>
          <w:rFonts w:cs="Arial"/>
          <w:lang w:eastAsia="es-ES"/>
        </w:rPr>
        <w:t xml:space="preserve"> </w:t>
      </w:r>
      <w:proofErr w:type="spellStart"/>
      <w:r>
        <w:rPr>
          <w:rFonts w:cs="Arial"/>
          <w:lang w:eastAsia="es-ES"/>
        </w:rPr>
        <w:t>Generau</w:t>
      </w:r>
      <w:proofErr w:type="spellEnd"/>
      <w:r>
        <w:rPr>
          <w:rFonts w:cs="Arial"/>
          <w:lang w:eastAsia="es-ES"/>
        </w:rPr>
        <w:t xml:space="preserve"> d’Aran que la desenvolupi.</w:t>
      </w:r>
    </w:p>
    <w:p w14:paraId="7970EADB" w14:textId="77777777" w:rsidR="00141243" w:rsidRDefault="00141243">
      <w:pPr>
        <w:spacing w:after="0" w:line="240" w:lineRule="auto"/>
        <w:ind w:left="426"/>
        <w:jc w:val="both"/>
        <w:rPr>
          <w:rFonts w:cs="Arial"/>
          <w:lang w:eastAsia="es-ES"/>
        </w:rPr>
      </w:pPr>
    </w:p>
    <w:p w14:paraId="7BEEC239" w14:textId="77777777" w:rsidR="00141243" w:rsidRDefault="00D2783F">
      <w:pPr>
        <w:pStyle w:val="Pargrafdellista"/>
        <w:numPr>
          <w:ilvl w:val="0"/>
          <w:numId w:val="30"/>
        </w:numPr>
        <w:ind w:left="360"/>
        <w:jc w:val="both"/>
        <w:rPr>
          <w:rFonts w:ascii="Arial" w:hAnsi="Arial" w:cs="Arial"/>
          <w:sz w:val="22"/>
          <w:szCs w:val="22"/>
        </w:rPr>
      </w:pPr>
      <w:r>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119E0FDA" w14:textId="77777777" w:rsidR="00141243" w:rsidRDefault="00141243">
      <w:pPr>
        <w:spacing w:after="0" w:line="240" w:lineRule="auto"/>
        <w:jc w:val="both"/>
        <w:rPr>
          <w:rFonts w:cs="Arial"/>
          <w:lang w:eastAsia="es-ES"/>
        </w:rPr>
      </w:pPr>
    </w:p>
    <w:p w14:paraId="77D2DD82" w14:textId="77777777" w:rsidR="00141243" w:rsidRDefault="00D2783F">
      <w:pPr>
        <w:spacing w:after="0" w:line="240" w:lineRule="auto"/>
        <w:ind w:left="426"/>
        <w:jc w:val="both"/>
        <w:rPr>
          <w:rFonts w:cs="Arial"/>
          <w:lang w:eastAsia="es-ES"/>
        </w:rPr>
      </w:pPr>
      <w:r>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F88B0B8" w14:textId="77777777" w:rsidR="00141243" w:rsidRDefault="00141243">
      <w:pPr>
        <w:spacing w:after="0" w:line="240" w:lineRule="auto"/>
        <w:jc w:val="both"/>
        <w:rPr>
          <w:rFonts w:cs="Arial"/>
          <w:lang w:eastAsia="es-ES"/>
        </w:rPr>
      </w:pPr>
    </w:p>
    <w:p w14:paraId="69F083A5" w14:textId="77777777" w:rsidR="00141243" w:rsidRDefault="00D2783F">
      <w:pPr>
        <w:pStyle w:val="Pargrafdellista"/>
        <w:numPr>
          <w:ilvl w:val="0"/>
          <w:numId w:val="30"/>
        </w:numPr>
        <w:ind w:left="360"/>
        <w:jc w:val="both"/>
        <w:rPr>
          <w:rFonts w:ascii="Arial" w:hAnsi="Arial" w:cs="Arial"/>
          <w:sz w:val="22"/>
          <w:szCs w:val="22"/>
        </w:rPr>
      </w:pPr>
      <w:r>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4AF73412" w14:textId="77777777" w:rsidR="00141243" w:rsidRDefault="00141243">
      <w:pPr>
        <w:spacing w:after="0" w:line="240" w:lineRule="auto"/>
        <w:jc w:val="both"/>
        <w:rPr>
          <w:rFonts w:cs="Arial"/>
          <w:lang w:eastAsia="es-ES"/>
        </w:rPr>
      </w:pPr>
    </w:p>
    <w:p w14:paraId="08957C4C" w14:textId="77777777" w:rsidR="00141243" w:rsidRDefault="00D2783F">
      <w:pPr>
        <w:pStyle w:val="Pargrafdellista"/>
        <w:numPr>
          <w:ilvl w:val="0"/>
          <w:numId w:val="31"/>
        </w:numPr>
        <w:ind w:left="786" w:hanging="426"/>
        <w:jc w:val="both"/>
        <w:rPr>
          <w:rFonts w:ascii="Arial" w:hAnsi="Arial" w:cs="Arial"/>
          <w:sz w:val="22"/>
          <w:szCs w:val="22"/>
          <w:lang w:eastAsia="ca-ES"/>
        </w:rPr>
      </w:pPr>
      <w:r>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Pr>
          <w:rFonts w:ascii="Arial" w:hAnsi="Arial" w:cs="Arial"/>
          <w:sz w:val="22"/>
          <w:szCs w:val="22"/>
          <w:lang w:eastAsia="ca-ES"/>
        </w:rPr>
        <w:t xml:space="preserve"> d’oportunitats i de lliure concurrència.</w:t>
      </w:r>
    </w:p>
    <w:p w14:paraId="69CE1658" w14:textId="77777777" w:rsidR="00141243" w:rsidRDefault="00141243">
      <w:pPr>
        <w:spacing w:after="0" w:line="240" w:lineRule="auto"/>
        <w:ind w:left="720" w:hanging="360"/>
        <w:jc w:val="both"/>
        <w:rPr>
          <w:rFonts w:cs="Arial"/>
        </w:rPr>
      </w:pPr>
    </w:p>
    <w:p w14:paraId="223C2AA7" w14:textId="77777777" w:rsidR="00141243" w:rsidRDefault="00D2783F">
      <w:pPr>
        <w:pStyle w:val="Pargrafdellista"/>
        <w:numPr>
          <w:ilvl w:val="0"/>
          <w:numId w:val="31"/>
        </w:numPr>
        <w:jc w:val="both"/>
        <w:rPr>
          <w:rFonts w:ascii="Arial" w:hAnsi="Arial" w:cs="Arial"/>
          <w:sz w:val="22"/>
          <w:szCs w:val="22"/>
          <w:lang w:eastAsia="ca-ES"/>
        </w:rPr>
      </w:pPr>
      <w:r>
        <w:rPr>
          <w:rFonts w:ascii="Arial" w:hAnsi="Arial" w:cs="Arial"/>
          <w:sz w:val="22"/>
          <w:szCs w:val="22"/>
          <w:lang w:eastAsia="ca-ES"/>
        </w:rPr>
        <w:t>Amb caràcter general, els licitadors i contractistes, en l’exercici de la seva activitat, assumeixen les obligacions següents:</w:t>
      </w:r>
    </w:p>
    <w:p w14:paraId="793D05BB" w14:textId="77777777" w:rsidR="00141243" w:rsidRDefault="00141243">
      <w:pPr>
        <w:pStyle w:val="Pargrafdellista"/>
        <w:ind w:hanging="360"/>
        <w:rPr>
          <w:rFonts w:ascii="Arial" w:hAnsi="Arial" w:cs="Arial"/>
          <w:sz w:val="22"/>
          <w:szCs w:val="22"/>
          <w:lang w:eastAsia="ca-ES"/>
        </w:rPr>
      </w:pPr>
    </w:p>
    <w:p w14:paraId="3511D88F" w14:textId="77777777" w:rsidR="00141243" w:rsidRDefault="00D2783F">
      <w:pPr>
        <w:pStyle w:val="Pargrafdellista"/>
        <w:numPr>
          <w:ilvl w:val="0"/>
          <w:numId w:val="23"/>
        </w:numPr>
        <w:ind w:left="720" w:firstLine="66"/>
        <w:jc w:val="both"/>
        <w:rPr>
          <w:rFonts w:ascii="Arial" w:hAnsi="Arial" w:cs="Arial"/>
          <w:sz w:val="22"/>
          <w:szCs w:val="22"/>
        </w:rPr>
      </w:pPr>
      <w:r>
        <w:rPr>
          <w:rFonts w:ascii="Arial" w:hAnsi="Arial" w:cs="Arial"/>
          <w:sz w:val="22"/>
          <w:szCs w:val="22"/>
        </w:rPr>
        <w:t>Observar els principis, les normes i els cànons ètics propis de les activitats, els oficis i/o les professions corresponents a les prestacions objecte dels contractes.</w:t>
      </w:r>
    </w:p>
    <w:p w14:paraId="08ADC915" w14:textId="77777777" w:rsidR="00141243" w:rsidRDefault="00D2783F">
      <w:pPr>
        <w:pStyle w:val="Pargrafdellista"/>
        <w:numPr>
          <w:ilvl w:val="0"/>
          <w:numId w:val="23"/>
        </w:numPr>
        <w:ind w:left="720" w:firstLine="66"/>
        <w:jc w:val="both"/>
        <w:rPr>
          <w:rFonts w:ascii="Arial" w:hAnsi="Arial" w:cs="Arial"/>
          <w:sz w:val="22"/>
          <w:szCs w:val="22"/>
        </w:rPr>
      </w:pPr>
      <w:r>
        <w:rPr>
          <w:rFonts w:ascii="Arial" w:hAnsi="Arial" w:cs="Arial"/>
          <w:sz w:val="22"/>
          <w:szCs w:val="22"/>
          <w:lang w:eastAsia="ca-ES"/>
        </w:rPr>
        <w:t>No realitzar accions que posin en risc l’interès públic en l’àmbit del contracte o de les prestacions a realitzar.</w:t>
      </w:r>
    </w:p>
    <w:p w14:paraId="0E07EA06" w14:textId="77777777" w:rsidR="00141243" w:rsidRDefault="00D2783F">
      <w:pPr>
        <w:pStyle w:val="Pargrafdellista"/>
        <w:numPr>
          <w:ilvl w:val="0"/>
          <w:numId w:val="23"/>
        </w:numPr>
        <w:ind w:left="720" w:firstLine="66"/>
        <w:jc w:val="both"/>
        <w:rPr>
          <w:rFonts w:ascii="Arial" w:hAnsi="Arial" w:cs="Arial"/>
          <w:sz w:val="22"/>
          <w:szCs w:val="22"/>
        </w:rPr>
      </w:pPr>
      <w:r>
        <w:rPr>
          <w:rFonts w:ascii="Arial" w:hAnsi="Arial" w:cs="Arial"/>
          <w:sz w:val="22"/>
          <w:szCs w:val="22"/>
          <w:lang w:eastAsia="ca-ES"/>
        </w:rPr>
        <w:t>Denunciar les situacions irregulars que es puguin presentar en els processos de contractació pública o durant l’execució dels contractes.</w:t>
      </w:r>
    </w:p>
    <w:p w14:paraId="60A98EEA" w14:textId="77777777" w:rsidR="00141243" w:rsidRDefault="00141243">
      <w:pPr>
        <w:spacing w:after="0" w:line="240" w:lineRule="auto"/>
        <w:ind w:left="1080"/>
        <w:jc w:val="both"/>
        <w:rPr>
          <w:rFonts w:cs="Arial"/>
        </w:rPr>
      </w:pPr>
    </w:p>
    <w:p w14:paraId="63DCA3B0" w14:textId="77777777" w:rsidR="00141243" w:rsidRDefault="00D2783F">
      <w:pPr>
        <w:numPr>
          <w:ilvl w:val="0"/>
          <w:numId w:val="31"/>
        </w:numPr>
        <w:spacing w:after="0" w:line="240" w:lineRule="auto"/>
        <w:jc w:val="both"/>
        <w:rPr>
          <w:rFonts w:cs="Arial"/>
        </w:rPr>
      </w:pPr>
      <w:r>
        <w:rPr>
          <w:rFonts w:cs="Arial"/>
        </w:rPr>
        <w:t>En particular els licitadors i els contractistes assumeixen les obligacions següents:</w:t>
      </w:r>
    </w:p>
    <w:p w14:paraId="22807A5F" w14:textId="77777777" w:rsidR="00141243" w:rsidRDefault="00141243">
      <w:pPr>
        <w:spacing w:after="0" w:line="240" w:lineRule="auto"/>
        <w:ind w:left="720"/>
        <w:jc w:val="both"/>
        <w:rPr>
          <w:rFonts w:cs="Arial"/>
        </w:rPr>
      </w:pPr>
    </w:p>
    <w:p w14:paraId="35E34369"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A9DF61F"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lang w:eastAsia="ca-ES"/>
        </w:rPr>
        <w:t>No sol·licitar, directament o indirectament, que un càrrec o empleat públic influeixi en l’adjudicació del contracte.</w:t>
      </w:r>
    </w:p>
    <w:p w14:paraId="48F80171"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6D5C2164"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lang w:eastAsia="ca-ES"/>
        </w:rPr>
        <w:lastRenderedPageBreak/>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279F543"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lang w:eastAsia="ca-ES"/>
        </w:rPr>
        <w:t>No utilitzar informació confidencial, coneguda mitjançant el contracte i/o durant la licitació, per obtenir, directament o indirectament, un avantatge o benefici.</w:t>
      </w:r>
    </w:p>
    <w:p w14:paraId="1BC2CF9A" w14:textId="77777777" w:rsidR="00141243" w:rsidRDefault="00D2783F">
      <w:pPr>
        <w:pStyle w:val="Pargrafdellista"/>
        <w:numPr>
          <w:ilvl w:val="0"/>
          <w:numId w:val="32"/>
        </w:numPr>
        <w:ind w:left="1080"/>
        <w:jc w:val="both"/>
        <w:rPr>
          <w:rFonts w:ascii="Arial" w:hAnsi="Arial" w:cs="Arial"/>
          <w:sz w:val="22"/>
          <w:szCs w:val="22"/>
        </w:rPr>
      </w:pPr>
      <w:r>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1BA30CA2" w14:textId="77777777" w:rsidR="00141243" w:rsidRDefault="00D2783F">
      <w:pPr>
        <w:pStyle w:val="Pargrafdellista"/>
        <w:numPr>
          <w:ilvl w:val="0"/>
          <w:numId w:val="32"/>
        </w:numPr>
        <w:ind w:left="1080"/>
        <w:jc w:val="both"/>
        <w:rPr>
          <w:rFonts w:ascii="Arial" w:hAnsi="Arial" w:cs="Arial"/>
          <w:sz w:val="22"/>
          <w:szCs w:val="22"/>
          <w:lang w:eastAsia="ca-ES"/>
        </w:rPr>
      </w:pPr>
      <w:r>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9286A7B" w14:textId="77777777" w:rsidR="00141243" w:rsidRDefault="00D2783F">
      <w:pPr>
        <w:pStyle w:val="Pargrafdellista"/>
        <w:numPr>
          <w:ilvl w:val="0"/>
          <w:numId w:val="32"/>
        </w:numPr>
        <w:ind w:left="1080"/>
        <w:jc w:val="both"/>
        <w:rPr>
          <w:rFonts w:ascii="Arial" w:hAnsi="Arial" w:cs="Arial"/>
          <w:sz w:val="22"/>
          <w:szCs w:val="22"/>
          <w:lang w:eastAsia="ca-ES"/>
        </w:rPr>
      </w:pPr>
      <w:r>
        <w:rPr>
          <w:rFonts w:ascii="Arial" w:hAnsi="Arial" w:cs="Arial"/>
          <w:sz w:val="22"/>
          <w:szCs w:val="22"/>
          <w:lang w:eastAsia="ca-ES"/>
        </w:rPr>
        <w:t>Denunciar els actes dels quals tingui coneixement i que puguin comportar una infracció de les obligacions contingudes en aquesta clàusula.</w:t>
      </w:r>
    </w:p>
    <w:p w14:paraId="7E89E365" w14:textId="77777777" w:rsidR="00141243" w:rsidRDefault="00141243">
      <w:pPr>
        <w:spacing w:after="0" w:line="240" w:lineRule="auto"/>
        <w:jc w:val="both"/>
        <w:rPr>
          <w:rFonts w:cs="Arial"/>
          <w:lang w:eastAsia="es-ES"/>
        </w:rPr>
      </w:pPr>
    </w:p>
    <w:p w14:paraId="0AE59D6B" w14:textId="77777777" w:rsidR="00141243" w:rsidRDefault="00D2783F">
      <w:pPr>
        <w:pStyle w:val="Pargrafdellista"/>
        <w:numPr>
          <w:ilvl w:val="0"/>
          <w:numId w:val="30"/>
        </w:numPr>
        <w:ind w:left="426" w:hanging="426"/>
        <w:jc w:val="both"/>
        <w:rPr>
          <w:rFonts w:ascii="Arial" w:hAnsi="Arial" w:cs="Arial"/>
          <w:sz w:val="22"/>
          <w:szCs w:val="22"/>
          <w:lang w:eastAsia="ca-ES"/>
        </w:rPr>
      </w:pPr>
      <w:r>
        <w:rPr>
          <w:rFonts w:ascii="Arial" w:hAnsi="Arial" w:cs="Arial"/>
          <w:sz w:val="22"/>
          <w:szCs w:val="22"/>
        </w:rPr>
        <w:t>L’empresa contractista s’obliga a realitzar el subministrament amb la continuïtat convinguda i garantir als particulars el dret a utilitzar-lo en les condicions que s’hagin establert i mitjançant l’abonament, si s’escau, de la contraprestació econòmica fixada; de cuidar del bon ordre del subministrament; d’indemnitzar els danys que es causin a tercers com a conseqüència de les operacions requerides per portar a terme el subministrament, amb l’excepció dels que es produeixin per causes imputables a l’Administració.</w:t>
      </w:r>
      <w:bookmarkStart w:id="35" w:name="_Toc512237541"/>
    </w:p>
    <w:p w14:paraId="25D4D1F0" w14:textId="77777777" w:rsidR="00141243" w:rsidRDefault="00141243">
      <w:pPr>
        <w:pStyle w:val="Pargrafdellista"/>
        <w:ind w:left="426"/>
        <w:jc w:val="both"/>
        <w:rPr>
          <w:rFonts w:ascii="Arial" w:hAnsi="Arial" w:cs="Arial"/>
          <w:sz w:val="22"/>
          <w:szCs w:val="22"/>
          <w:lang w:eastAsia="ca-ES"/>
        </w:rPr>
      </w:pPr>
    </w:p>
    <w:p w14:paraId="7086A346" w14:textId="77777777" w:rsidR="00141243" w:rsidRDefault="00D2783F">
      <w:pPr>
        <w:pStyle w:val="Pargrafdellista"/>
        <w:numPr>
          <w:ilvl w:val="0"/>
          <w:numId w:val="30"/>
        </w:numPr>
        <w:ind w:left="426" w:hanging="426"/>
        <w:jc w:val="both"/>
        <w:rPr>
          <w:rFonts w:ascii="Arial" w:hAnsi="Arial" w:cs="Arial"/>
          <w:sz w:val="22"/>
          <w:szCs w:val="22"/>
          <w:lang w:eastAsia="ca-ES"/>
        </w:rPr>
      </w:pPr>
      <w:r>
        <w:rPr>
          <w:rFonts w:ascii="Arial" w:hAnsi="Arial" w:cs="Arial"/>
          <w:sz w:val="22"/>
          <w:szCs w:val="22"/>
        </w:rPr>
        <w:t xml:space="preserve">En aquells contractes en els quals les empreses hagin de realitzar un subministrament que impliqui treballar en els centres de treball del Departament, d’acord amb el procediment de </w:t>
      </w:r>
      <w:r>
        <w:rPr>
          <w:rFonts w:ascii="Arial" w:hAnsi="Arial" w:cs="Arial"/>
          <w:sz w:val="22"/>
          <w:szCs w:val="22"/>
          <w:u w:val="single"/>
        </w:rPr>
        <w:t>Coordinació d’Activitats Empresarials</w:t>
      </w:r>
      <w:r>
        <w:rPr>
          <w:rFonts w:ascii="Arial" w:hAnsi="Arial" w:cs="Arial"/>
          <w:sz w:val="22"/>
          <w:szCs w:val="22"/>
        </w:rPr>
        <w:t xml:space="preserve"> del Departament d’Economia i Finances aprovat el 8 de febrer de 2013, l’entitat/persona física o jurídica proposada com a adjudicatària haurà d’aportar en el moment d’inici de l’execució del contracte la documentació següent:</w:t>
      </w:r>
      <w:bookmarkEnd w:id="35"/>
    </w:p>
    <w:p w14:paraId="7832B262" w14:textId="77777777" w:rsidR="00141243" w:rsidRDefault="00141243">
      <w:pPr>
        <w:pStyle w:val="Default"/>
        <w:tabs>
          <w:tab w:val="left" w:pos="426"/>
        </w:tabs>
        <w:jc w:val="both"/>
        <w:rPr>
          <w:color w:val="auto"/>
          <w:sz w:val="22"/>
          <w:szCs w:val="22"/>
        </w:rPr>
      </w:pPr>
    </w:p>
    <w:p w14:paraId="4BF2407A" w14:textId="77777777" w:rsidR="00141243" w:rsidRDefault="00D2783F">
      <w:pPr>
        <w:pStyle w:val="Capalera"/>
        <w:numPr>
          <w:ilvl w:val="0"/>
          <w:numId w:val="33"/>
        </w:numPr>
        <w:tabs>
          <w:tab w:val="clear" w:pos="1428"/>
          <w:tab w:val="clear" w:pos="4252"/>
          <w:tab w:val="clear" w:pos="8504"/>
          <w:tab w:val="left" w:pos="426"/>
          <w:tab w:val="left" w:pos="568"/>
          <w:tab w:val="left" w:pos="1134"/>
        </w:tabs>
        <w:ind w:left="785"/>
        <w:jc w:val="both"/>
        <w:rPr>
          <w:rFonts w:cs="Arial"/>
          <w:bCs/>
        </w:rPr>
      </w:pPr>
      <w:r>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27A0714C" w14:textId="77777777" w:rsidR="00141243" w:rsidRDefault="00141243">
      <w:pPr>
        <w:pStyle w:val="Capalera"/>
        <w:tabs>
          <w:tab w:val="clear" w:pos="4252"/>
          <w:tab w:val="clear" w:pos="8504"/>
          <w:tab w:val="left" w:pos="426"/>
          <w:tab w:val="left" w:pos="851"/>
          <w:tab w:val="left" w:pos="1134"/>
        </w:tabs>
        <w:ind w:left="850" w:hanging="425"/>
        <w:jc w:val="both"/>
        <w:rPr>
          <w:rFonts w:cs="Arial"/>
          <w:bCs/>
        </w:rPr>
      </w:pPr>
    </w:p>
    <w:p w14:paraId="51273671" w14:textId="77777777" w:rsidR="00141243" w:rsidRDefault="00D2783F">
      <w:pPr>
        <w:pStyle w:val="Capalera"/>
        <w:numPr>
          <w:ilvl w:val="0"/>
          <w:numId w:val="33"/>
        </w:numPr>
        <w:tabs>
          <w:tab w:val="clear" w:pos="1428"/>
          <w:tab w:val="clear" w:pos="4252"/>
          <w:tab w:val="clear" w:pos="8504"/>
          <w:tab w:val="left" w:pos="426"/>
          <w:tab w:val="left" w:pos="851"/>
          <w:tab w:val="left" w:pos="1134"/>
          <w:tab w:val="left" w:pos="1211"/>
          <w:tab w:val="left" w:pos="4500"/>
        </w:tabs>
        <w:ind w:left="850" w:hanging="425"/>
        <w:jc w:val="both"/>
        <w:rPr>
          <w:rFonts w:cs="Arial"/>
          <w:bCs/>
        </w:rPr>
      </w:pPr>
      <w:r>
        <w:rPr>
          <w:rFonts w:cs="Arial"/>
          <w:bCs/>
        </w:rPr>
        <w:t>Relació del personal que prestarà serveis als centres de treball del Departament i compromís d’actualització d’aquesta relació en cas de canvi.</w:t>
      </w:r>
    </w:p>
    <w:p w14:paraId="686071FA" w14:textId="77777777" w:rsidR="00141243" w:rsidRDefault="00141243">
      <w:pPr>
        <w:pStyle w:val="Capalera"/>
        <w:tabs>
          <w:tab w:val="clear" w:pos="4252"/>
          <w:tab w:val="clear" w:pos="8504"/>
          <w:tab w:val="left" w:pos="426"/>
          <w:tab w:val="left" w:pos="851"/>
          <w:tab w:val="left" w:pos="1134"/>
        </w:tabs>
        <w:ind w:left="850" w:hanging="425"/>
        <w:jc w:val="both"/>
        <w:rPr>
          <w:rFonts w:cs="Arial"/>
          <w:bCs/>
        </w:rPr>
      </w:pPr>
    </w:p>
    <w:p w14:paraId="5701775C" w14:textId="77777777" w:rsidR="00141243" w:rsidRDefault="00D2783F">
      <w:pPr>
        <w:pStyle w:val="Capalera"/>
        <w:numPr>
          <w:ilvl w:val="0"/>
          <w:numId w:val="33"/>
        </w:numPr>
        <w:tabs>
          <w:tab w:val="clear" w:pos="4252"/>
          <w:tab w:val="clear" w:pos="8504"/>
          <w:tab w:val="left" w:pos="426"/>
          <w:tab w:val="left" w:pos="851"/>
          <w:tab w:val="left" w:pos="1134"/>
          <w:tab w:val="left" w:pos="3870"/>
        </w:tabs>
        <w:ind w:left="850" w:hanging="425"/>
        <w:jc w:val="both"/>
        <w:rPr>
          <w:rFonts w:cs="Arial"/>
          <w:bCs/>
        </w:rPr>
      </w:pPr>
      <w:r>
        <w:rPr>
          <w:rFonts w:cs="Arial"/>
          <w:bCs/>
        </w:rPr>
        <w:t>Acreditació de la informació i formació en prevenció de riscos específica de l’activitat del personal que prestarà serveis al Departament</w:t>
      </w:r>
    </w:p>
    <w:p w14:paraId="6E4CE1B5" w14:textId="77777777" w:rsidR="00141243" w:rsidRDefault="00141243">
      <w:pPr>
        <w:pStyle w:val="Capalera"/>
        <w:tabs>
          <w:tab w:val="clear" w:pos="4252"/>
          <w:tab w:val="clear" w:pos="8504"/>
          <w:tab w:val="left" w:pos="426"/>
          <w:tab w:val="left" w:pos="851"/>
          <w:tab w:val="left" w:pos="1134"/>
        </w:tabs>
        <w:ind w:left="850" w:hanging="425"/>
        <w:jc w:val="both"/>
        <w:rPr>
          <w:rFonts w:cs="Arial"/>
          <w:bCs/>
        </w:rPr>
      </w:pPr>
    </w:p>
    <w:p w14:paraId="167BBC11" w14:textId="77777777" w:rsidR="00141243" w:rsidRDefault="00D2783F">
      <w:pPr>
        <w:pStyle w:val="Capalera"/>
        <w:numPr>
          <w:ilvl w:val="0"/>
          <w:numId w:val="33"/>
        </w:numPr>
        <w:tabs>
          <w:tab w:val="clear" w:pos="4252"/>
          <w:tab w:val="clear" w:pos="8504"/>
          <w:tab w:val="left" w:pos="426"/>
          <w:tab w:val="left" w:pos="851"/>
          <w:tab w:val="left" w:pos="1134"/>
          <w:tab w:val="left" w:pos="3240"/>
        </w:tabs>
        <w:ind w:left="850" w:hanging="425"/>
        <w:jc w:val="both"/>
        <w:rPr>
          <w:rFonts w:cs="Arial"/>
          <w:bCs/>
        </w:rPr>
      </w:pPr>
      <w:r>
        <w:rPr>
          <w:rFonts w:cs="Arial"/>
          <w:bCs/>
        </w:rPr>
        <w:t>Compromís de comunicació dels incidents, accidents laborals i malalties professionals derivats de les activitats a realitzar als centres de treball del Departament i de participació en la investigació quan escaigui.</w:t>
      </w:r>
    </w:p>
    <w:p w14:paraId="23EA8D74" w14:textId="77777777" w:rsidR="00141243" w:rsidRDefault="00141243">
      <w:pPr>
        <w:pStyle w:val="Capalera"/>
        <w:tabs>
          <w:tab w:val="clear" w:pos="4252"/>
          <w:tab w:val="clear" w:pos="8504"/>
          <w:tab w:val="left" w:pos="426"/>
          <w:tab w:val="left" w:pos="851"/>
          <w:tab w:val="left" w:pos="1134"/>
        </w:tabs>
        <w:ind w:left="850" w:hanging="425"/>
        <w:jc w:val="both"/>
        <w:rPr>
          <w:rFonts w:cs="Arial"/>
          <w:bCs/>
        </w:rPr>
      </w:pPr>
    </w:p>
    <w:p w14:paraId="7841543C" w14:textId="77777777" w:rsidR="00141243" w:rsidRDefault="00D2783F">
      <w:pPr>
        <w:pStyle w:val="Capalera"/>
        <w:numPr>
          <w:ilvl w:val="0"/>
          <w:numId w:val="33"/>
        </w:numPr>
        <w:tabs>
          <w:tab w:val="clear" w:pos="4252"/>
          <w:tab w:val="clear" w:pos="8504"/>
          <w:tab w:val="left" w:pos="426"/>
          <w:tab w:val="left" w:pos="851"/>
          <w:tab w:val="left" w:pos="1134"/>
          <w:tab w:val="left" w:pos="2610"/>
        </w:tabs>
        <w:ind w:left="850" w:hanging="425"/>
        <w:jc w:val="both"/>
        <w:rPr>
          <w:rFonts w:cs="Arial"/>
          <w:bCs/>
        </w:rPr>
      </w:pPr>
      <w:r>
        <w:rPr>
          <w:rFonts w:cs="Arial"/>
          <w:bCs/>
        </w:rPr>
        <w:t>Compromís de comunicació al Departament de riscos nous o no identificats.</w:t>
      </w:r>
    </w:p>
    <w:p w14:paraId="7D496B5E" w14:textId="77777777" w:rsidR="00141243" w:rsidRDefault="00141243">
      <w:pPr>
        <w:pStyle w:val="Capalera"/>
        <w:tabs>
          <w:tab w:val="clear" w:pos="4252"/>
          <w:tab w:val="clear" w:pos="8504"/>
          <w:tab w:val="left" w:pos="426"/>
          <w:tab w:val="left" w:pos="851"/>
          <w:tab w:val="left" w:pos="1134"/>
        </w:tabs>
        <w:ind w:left="850" w:hanging="425"/>
        <w:jc w:val="both"/>
        <w:rPr>
          <w:rFonts w:cs="Arial"/>
          <w:bCs/>
        </w:rPr>
      </w:pPr>
    </w:p>
    <w:p w14:paraId="04A8F2CF" w14:textId="77777777" w:rsidR="00141243" w:rsidRDefault="00D2783F">
      <w:pPr>
        <w:pStyle w:val="Capalera"/>
        <w:numPr>
          <w:ilvl w:val="0"/>
          <w:numId w:val="33"/>
        </w:numPr>
        <w:tabs>
          <w:tab w:val="clear" w:pos="4252"/>
          <w:tab w:val="clear" w:pos="8504"/>
          <w:tab w:val="left" w:pos="426"/>
          <w:tab w:val="left" w:pos="851"/>
          <w:tab w:val="left" w:pos="1134"/>
          <w:tab w:val="left" w:pos="1980"/>
        </w:tabs>
        <w:ind w:left="850" w:hanging="425"/>
        <w:jc w:val="both"/>
        <w:rPr>
          <w:rFonts w:cs="Arial"/>
          <w:bCs/>
        </w:rPr>
      </w:pPr>
      <w:r>
        <w:rPr>
          <w:rFonts w:cs="Arial"/>
          <w:bCs/>
        </w:rPr>
        <w:t>Nom i cognoms de la persona interlocutora per a la realització de la coordinació empresarial en matèria de prevenció de riscos laborals.</w:t>
      </w:r>
    </w:p>
    <w:p w14:paraId="607793D6" w14:textId="77777777" w:rsidR="00141243" w:rsidRDefault="00141243">
      <w:pPr>
        <w:pStyle w:val="Capalera"/>
        <w:tabs>
          <w:tab w:val="clear" w:pos="4252"/>
          <w:tab w:val="clear" w:pos="8504"/>
          <w:tab w:val="left" w:pos="426"/>
          <w:tab w:val="left" w:pos="851"/>
          <w:tab w:val="left" w:pos="1134"/>
          <w:tab w:val="left" w:pos="1980"/>
        </w:tabs>
        <w:jc w:val="both"/>
        <w:rPr>
          <w:rFonts w:cs="Arial"/>
          <w:bCs/>
        </w:rPr>
      </w:pPr>
    </w:p>
    <w:p w14:paraId="666F7220" w14:textId="77777777" w:rsidR="00141243" w:rsidRDefault="00D2783F">
      <w:pPr>
        <w:pStyle w:val="Pargrafdellista"/>
        <w:numPr>
          <w:ilvl w:val="0"/>
          <w:numId w:val="30"/>
        </w:numPr>
        <w:ind w:left="426" w:hanging="426"/>
        <w:jc w:val="both"/>
        <w:rPr>
          <w:rFonts w:ascii="Arial" w:hAnsi="Arial" w:cs="Arial"/>
          <w:bCs/>
          <w:sz w:val="22"/>
          <w:szCs w:val="22"/>
          <w:lang w:eastAsia="ca-ES"/>
        </w:rPr>
      </w:pPr>
      <w:r>
        <w:rPr>
          <w:rFonts w:ascii="Arial" w:hAnsi="Arial" w:cs="Arial"/>
          <w:bCs/>
          <w:sz w:val="22"/>
          <w:szCs w:val="22"/>
          <w:lang w:eastAsia="ca-ES"/>
        </w:rPr>
        <w:lastRenderedPageBreak/>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5C7A195A" w14:textId="77777777" w:rsidR="00141243" w:rsidRDefault="00141243">
      <w:pPr>
        <w:pStyle w:val="Capalera"/>
        <w:tabs>
          <w:tab w:val="clear" w:pos="4252"/>
          <w:tab w:val="clear" w:pos="8504"/>
          <w:tab w:val="left" w:pos="426"/>
          <w:tab w:val="left" w:pos="851"/>
          <w:tab w:val="left" w:pos="1134"/>
          <w:tab w:val="left" w:pos="1980"/>
        </w:tabs>
        <w:jc w:val="both"/>
        <w:rPr>
          <w:rFonts w:cs="Arial"/>
          <w:bCs/>
        </w:rPr>
      </w:pPr>
    </w:p>
    <w:p w14:paraId="532B88D5" w14:textId="77777777" w:rsidR="00141243" w:rsidRDefault="00D2783F">
      <w:pPr>
        <w:pStyle w:val="Ttol2"/>
        <w:spacing w:before="0" w:after="0"/>
        <w:jc w:val="both"/>
        <w:rPr>
          <w:rFonts w:ascii="Arial" w:hAnsi="Arial" w:cs="Arial"/>
          <w:i w:val="0"/>
          <w:sz w:val="22"/>
          <w:szCs w:val="22"/>
        </w:rPr>
      </w:pPr>
      <w:bookmarkStart w:id="36" w:name="_Toc103287877"/>
      <w:r>
        <w:rPr>
          <w:rFonts w:ascii="Arial" w:hAnsi="Arial" w:cs="Arial"/>
          <w:i w:val="0"/>
          <w:sz w:val="22"/>
          <w:szCs w:val="22"/>
        </w:rPr>
        <w:t>Trentena. Prerrogatives de l’Administració</w:t>
      </w:r>
      <w:bookmarkEnd w:id="36"/>
      <w:r>
        <w:rPr>
          <w:rFonts w:ascii="Arial" w:hAnsi="Arial" w:cs="Arial"/>
          <w:i w:val="0"/>
          <w:sz w:val="22"/>
          <w:szCs w:val="22"/>
        </w:rPr>
        <w:t xml:space="preserve"> </w:t>
      </w:r>
    </w:p>
    <w:p w14:paraId="482D25E0" w14:textId="77777777" w:rsidR="00141243" w:rsidRDefault="00141243">
      <w:pPr>
        <w:spacing w:after="0" w:line="240" w:lineRule="auto"/>
        <w:jc w:val="both"/>
        <w:rPr>
          <w:rFonts w:cs="Arial"/>
          <w:u w:val="single"/>
          <w:lang w:eastAsia="es-ES"/>
        </w:rPr>
      </w:pPr>
    </w:p>
    <w:p w14:paraId="0712DBB1" w14:textId="77777777" w:rsidR="00141243" w:rsidRDefault="00D2783F">
      <w:pPr>
        <w:spacing w:after="0" w:line="240" w:lineRule="auto"/>
        <w:jc w:val="both"/>
        <w:rPr>
          <w:rFonts w:cs="Arial"/>
          <w:lang w:eastAsia="es-ES"/>
        </w:rPr>
      </w:pPr>
      <w:r>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7982DC8E" w14:textId="77777777" w:rsidR="00141243" w:rsidRDefault="00141243">
      <w:pPr>
        <w:spacing w:after="0" w:line="240" w:lineRule="auto"/>
        <w:jc w:val="both"/>
        <w:rPr>
          <w:rFonts w:cs="Arial"/>
          <w:lang w:eastAsia="es-ES"/>
        </w:rPr>
      </w:pPr>
    </w:p>
    <w:p w14:paraId="2C5429D3" w14:textId="77777777" w:rsidR="00141243" w:rsidRDefault="00D2783F">
      <w:pPr>
        <w:spacing w:after="0" w:line="240" w:lineRule="auto"/>
        <w:jc w:val="both"/>
        <w:rPr>
          <w:rFonts w:cs="Arial"/>
          <w:lang w:eastAsia="es-ES"/>
        </w:rPr>
      </w:pPr>
      <w:r>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33D54F68" w14:textId="77777777" w:rsidR="00141243" w:rsidRDefault="00141243">
      <w:pPr>
        <w:spacing w:after="0" w:line="240" w:lineRule="auto"/>
        <w:jc w:val="both"/>
        <w:rPr>
          <w:rFonts w:cs="Arial"/>
          <w:lang w:eastAsia="es-ES"/>
        </w:rPr>
      </w:pPr>
    </w:p>
    <w:p w14:paraId="195414C3" w14:textId="77777777" w:rsidR="00141243" w:rsidRDefault="00D2783F">
      <w:pPr>
        <w:spacing w:after="0" w:line="240" w:lineRule="auto"/>
        <w:jc w:val="both"/>
        <w:rPr>
          <w:rFonts w:cs="Arial"/>
          <w:lang w:eastAsia="es-ES"/>
        </w:rPr>
      </w:pPr>
      <w:r>
        <w:rPr>
          <w:rFonts w:cs="Arial"/>
          <w:lang w:eastAsia="es-ES"/>
        </w:rPr>
        <w:t>Els acords que adopti l’òrgan de contractació en l’exercici de les prerrogatives esmentades exhaureixen la via administrativa i són immediatament executius.</w:t>
      </w:r>
    </w:p>
    <w:p w14:paraId="49AD375C" w14:textId="77777777" w:rsidR="00141243" w:rsidRDefault="00141243">
      <w:pPr>
        <w:spacing w:after="0" w:line="240" w:lineRule="auto"/>
        <w:jc w:val="both"/>
        <w:rPr>
          <w:rFonts w:cs="Arial"/>
          <w:lang w:eastAsia="es-ES"/>
        </w:rPr>
      </w:pPr>
    </w:p>
    <w:p w14:paraId="153198F2" w14:textId="77777777" w:rsidR="00141243" w:rsidRDefault="00D2783F">
      <w:pPr>
        <w:spacing w:after="0" w:line="240" w:lineRule="auto"/>
        <w:jc w:val="both"/>
        <w:rPr>
          <w:rFonts w:cs="Arial"/>
          <w:lang w:eastAsia="es-ES"/>
        </w:rPr>
      </w:pPr>
      <w:r>
        <w:rPr>
          <w:rFonts w:cs="Arial"/>
          <w:lang w:eastAsia="es-ES"/>
        </w:rPr>
        <w:t>L’exercici de les prerrogatives de l’Administració es durà a terme mitjançant el procediment establert en l’article 191 de la LCSP.</w:t>
      </w:r>
    </w:p>
    <w:p w14:paraId="2AC52B32" w14:textId="77777777" w:rsidR="00141243" w:rsidRDefault="00141243">
      <w:pPr>
        <w:spacing w:after="0" w:line="240" w:lineRule="auto"/>
        <w:jc w:val="both"/>
        <w:rPr>
          <w:rFonts w:cs="Arial"/>
          <w:b/>
          <w:lang w:eastAsia="es-ES"/>
        </w:rPr>
      </w:pPr>
    </w:p>
    <w:p w14:paraId="6916E83D" w14:textId="77777777" w:rsidR="00141243" w:rsidRDefault="00D2783F">
      <w:pPr>
        <w:pStyle w:val="Ttol2"/>
        <w:spacing w:before="0" w:after="0"/>
        <w:jc w:val="both"/>
        <w:rPr>
          <w:rFonts w:ascii="Arial" w:hAnsi="Arial" w:cs="Arial"/>
          <w:i w:val="0"/>
          <w:sz w:val="22"/>
          <w:szCs w:val="22"/>
        </w:rPr>
      </w:pPr>
      <w:bookmarkStart w:id="37" w:name="_Toc103287878"/>
      <w:r>
        <w:rPr>
          <w:rFonts w:ascii="Arial" w:hAnsi="Arial" w:cs="Arial"/>
          <w:i w:val="0"/>
          <w:sz w:val="22"/>
          <w:szCs w:val="22"/>
        </w:rPr>
        <w:t>Trenta-unena. Modificació del contracte</w:t>
      </w:r>
      <w:bookmarkEnd w:id="37"/>
      <w:r>
        <w:rPr>
          <w:rFonts w:ascii="Arial" w:hAnsi="Arial" w:cs="Arial"/>
          <w:i w:val="0"/>
          <w:sz w:val="22"/>
          <w:szCs w:val="22"/>
        </w:rPr>
        <w:t xml:space="preserve"> </w:t>
      </w:r>
    </w:p>
    <w:p w14:paraId="2ED86C84" w14:textId="77777777" w:rsidR="00141243" w:rsidRDefault="00141243">
      <w:pPr>
        <w:spacing w:after="0" w:line="240" w:lineRule="auto"/>
        <w:jc w:val="both"/>
        <w:rPr>
          <w:rFonts w:cs="Arial"/>
          <w:b/>
          <w:lang w:eastAsia="es-ES"/>
        </w:rPr>
      </w:pPr>
    </w:p>
    <w:p w14:paraId="3FC7BD33" w14:textId="77777777" w:rsidR="00141243" w:rsidRDefault="00D2783F">
      <w:pPr>
        <w:spacing w:after="0" w:line="240" w:lineRule="auto"/>
        <w:jc w:val="both"/>
        <w:rPr>
          <w:rFonts w:cs="Arial"/>
          <w:lang w:eastAsia="es-ES"/>
        </w:rPr>
      </w:pPr>
      <w:r>
        <w:rPr>
          <w:rFonts w:cs="Arial"/>
          <w:b/>
          <w:lang w:eastAsia="es-ES"/>
        </w:rPr>
        <w:t>31.1</w:t>
      </w:r>
      <w:r>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6CB21EAC" w14:textId="77777777" w:rsidR="00141243" w:rsidRDefault="00141243">
      <w:pPr>
        <w:spacing w:after="0" w:line="240" w:lineRule="auto"/>
        <w:jc w:val="both"/>
        <w:rPr>
          <w:rFonts w:cs="Arial"/>
          <w:lang w:eastAsia="es-ES"/>
        </w:rPr>
      </w:pPr>
    </w:p>
    <w:p w14:paraId="084FA1D3" w14:textId="77777777" w:rsidR="00141243" w:rsidRDefault="00D2783F">
      <w:pPr>
        <w:spacing w:after="0" w:line="240" w:lineRule="auto"/>
        <w:jc w:val="both"/>
        <w:rPr>
          <w:rFonts w:cs="Arial"/>
          <w:lang w:eastAsia="es-ES"/>
        </w:rPr>
      </w:pPr>
      <w:r>
        <w:rPr>
          <w:rFonts w:cs="Arial"/>
          <w:b/>
          <w:lang w:eastAsia="es-ES"/>
        </w:rPr>
        <w:t>31.2</w:t>
      </w:r>
      <w:r>
        <w:rPr>
          <w:rFonts w:cs="Arial"/>
          <w:lang w:eastAsia="es-ES"/>
        </w:rPr>
        <w:t xml:space="preserve"> Modificacions previstes:</w:t>
      </w:r>
    </w:p>
    <w:p w14:paraId="71FFE082" w14:textId="77777777" w:rsidR="00141243" w:rsidRDefault="00141243">
      <w:pPr>
        <w:spacing w:after="0" w:line="240" w:lineRule="auto"/>
        <w:jc w:val="both"/>
        <w:rPr>
          <w:rFonts w:cs="Arial"/>
          <w:lang w:eastAsia="es-ES"/>
        </w:rPr>
      </w:pPr>
    </w:p>
    <w:p w14:paraId="0054D8A9" w14:textId="77777777" w:rsidR="00141243" w:rsidRDefault="00D2783F">
      <w:pPr>
        <w:spacing w:after="0" w:line="240" w:lineRule="auto"/>
        <w:jc w:val="both"/>
        <w:rPr>
          <w:rFonts w:cs="Arial"/>
          <w:lang w:eastAsia="es-ES"/>
        </w:rPr>
      </w:pPr>
      <w:r>
        <w:rPr>
          <w:rFonts w:cs="Arial"/>
          <w:lang w:eastAsia="es-ES"/>
        </w:rPr>
        <w:t xml:space="preserve">La modificació del contracte es durà a terme en el/s supòsit/s, amb les condicions, l’abast i els límits que es detallen en </w:t>
      </w:r>
      <w:r>
        <w:rPr>
          <w:rFonts w:cs="Arial"/>
          <w:b/>
          <w:lang w:eastAsia="es-ES"/>
        </w:rPr>
        <w:t>l’apartat N del quadre de característiques</w:t>
      </w:r>
      <w:r>
        <w:rPr>
          <w:rFonts w:cs="Arial"/>
          <w:lang w:eastAsia="es-ES"/>
        </w:rPr>
        <w:t xml:space="preserve"> i d’acord amb el procediment següent:</w:t>
      </w:r>
    </w:p>
    <w:p w14:paraId="52088191" w14:textId="77777777" w:rsidR="00141243" w:rsidRDefault="00141243">
      <w:pPr>
        <w:spacing w:after="0" w:line="240" w:lineRule="auto"/>
        <w:jc w:val="both"/>
        <w:rPr>
          <w:rFonts w:cs="Arial"/>
          <w:lang w:eastAsia="es-ES"/>
        </w:rPr>
      </w:pPr>
    </w:p>
    <w:p w14:paraId="2B5F7E08" w14:textId="77777777" w:rsidR="00141243" w:rsidRDefault="00D2783F">
      <w:pPr>
        <w:spacing w:after="0" w:line="240" w:lineRule="auto"/>
        <w:jc w:val="both"/>
        <w:rPr>
          <w:rFonts w:cs="Arial"/>
          <w:lang w:eastAsia="es-ES"/>
        </w:rPr>
      </w:pPr>
      <w:r>
        <w:rPr>
          <w:rFonts w:cs="Arial"/>
          <w:lang w:eastAsia="es-ES"/>
        </w:rPr>
        <w:t>Aquestes modificacions són obligatòries per a l’empresa contractista.</w:t>
      </w:r>
    </w:p>
    <w:p w14:paraId="0972BF6B" w14:textId="77777777" w:rsidR="00141243" w:rsidRDefault="00141243">
      <w:pPr>
        <w:spacing w:after="0" w:line="240" w:lineRule="auto"/>
        <w:jc w:val="both"/>
        <w:rPr>
          <w:rFonts w:cs="Arial"/>
          <w:lang w:eastAsia="es-ES"/>
        </w:rPr>
      </w:pPr>
    </w:p>
    <w:p w14:paraId="12261C6E" w14:textId="77777777" w:rsidR="00141243" w:rsidRDefault="00D2783F">
      <w:pPr>
        <w:spacing w:after="0" w:line="240" w:lineRule="auto"/>
        <w:jc w:val="both"/>
        <w:rPr>
          <w:rFonts w:cs="Arial"/>
          <w:lang w:eastAsia="es-ES"/>
        </w:rPr>
      </w:pPr>
      <w:r>
        <w:rPr>
          <w:rFonts w:cs="Arial"/>
          <w:lang w:eastAsia="es-ES"/>
        </w:rPr>
        <w:t>En cap cas la modificació del contracte podrà suposar l’establiment de nous preus unitaris no previstos en el contracte.</w:t>
      </w:r>
    </w:p>
    <w:p w14:paraId="5B1D500C" w14:textId="77777777" w:rsidR="00141243" w:rsidRDefault="00141243">
      <w:pPr>
        <w:spacing w:after="0" w:line="240" w:lineRule="auto"/>
        <w:jc w:val="both"/>
        <w:rPr>
          <w:rFonts w:cs="Arial"/>
          <w:i/>
          <w:lang w:eastAsia="es-ES"/>
        </w:rPr>
      </w:pPr>
    </w:p>
    <w:p w14:paraId="0E94BD05" w14:textId="77777777" w:rsidR="00141243" w:rsidRDefault="00D2783F">
      <w:pPr>
        <w:spacing w:after="0" w:line="240" w:lineRule="auto"/>
        <w:jc w:val="both"/>
      </w:pPr>
      <w:r>
        <w:t>D’acord amb l’establert a la disposició addicional primera de la Llei 5/2017, de mesures, es preveu l’eventual modificació del contracte amb motiu de l’aplicació de mesures d’estabilitat pressupostària que corresponguin fetes per raons d’interès públic.</w:t>
      </w:r>
    </w:p>
    <w:p w14:paraId="7B24286D" w14:textId="77777777" w:rsidR="00141243" w:rsidRDefault="00141243">
      <w:pPr>
        <w:spacing w:after="0" w:line="240" w:lineRule="auto"/>
        <w:jc w:val="both"/>
        <w:rPr>
          <w:rFonts w:cs="Arial"/>
          <w:i/>
          <w:lang w:eastAsia="es-ES"/>
        </w:rPr>
      </w:pPr>
    </w:p>
    <w:p w14:paraId="352FE5F8" w14:textId="77777777" w:rsidR="00141243" w:rsidRDefault="00D2783F">
      <w:pPr>
        <w:spacing w:after="0" w:line="240" w:lineRule="auto"/>
        <w:jc w:val="both"/>
      </w:pPr>
      <w:r>
        <w:t xml:space="preserve">En el cas de contractes de subministraments amb pressupost limitat, en què l’empresari s’obliga a </w:t>
      </w:r>
      <w:proofErr w:type="spellStart"/>
      <w:r>
        <w:t>liurar</w:t>
      </w:r>
      <w:proofErr w:type="spellEnd"/>
      <w:r>
        <w:t xml:space="preserve"> una pluralitat de béns de manera successiva i per preu unitari, sense que el nombre total de lliuraments inclosos en l’objecte del contracte es defineixi amb exactitud en el moment de la formalització, es preveu  com a causa de modificació del contracte la </w:t>
      </w:r>
      <w:r>
        <w:lastRenderedPageBreak/>
        <w:t>circumstància de què, dins de la seva vigència, les necessitats reals fossin superiors a les estimades inicialment, en els termes que estableix l’article 204 de la LCSP)</w:t>
      </w:r>
    </w:p>
    <w:p w14:paraId="0996250D" w14:textId="77777777" w:rsidR="00141243" w:rsidRDefault="00141243">
      <w:pPr>
        <w:spacing w:after="0" w:line="240" w:lineRule="auto"/>
        <w:jc w:val="both"/>
        <w:rPr>
          <w:rFonts w:cs="Arial"/>
          <w:i/>
          <w:lang w:eastAsia="es-ES"/>
        </w:rPr>
      </w:pPr>
    </w:p>
    <w:p w14:paraId="601821E9" w14:textId="77777777" w:rsidR="00141243" w:rsidRDefault="00D2783F">
      <w:pPr>
        <w:spacing w:after="0" w:line="240" w:lineRule="auto"/>
        <w:jc w:val="both"/>
        <w:rPr>
          <w:rFonts w:cs="Arial"/>
          <w:lang w:eastAsia="es-ES"/>
        </w:rPr>
      </w:pPr>
      <w:r>
        <w:rPr>
          <w:rFonts w:cs="Arial"/>
          <w:b/>
          <w:lang w:eastAsia="es-ES"/>
        </w:rPr>
        <w:t xml:space="preserve">31.3 </w:t>
      </w:r>
      <w:r>
        <w:rPr>
          <w:rFonts w:cs="Arial"/>
          <w:lang w:eastAsia="es-ES"/>
        </w:rPr>
        <w:t xml:space="preserve">Modificacions no previstes </w:t>
      </w:r>
    </w:p>
    <w:p w14:paraId="18D9DEB5" w14:textId="77777777" w:rsidR="00141243" w:rsidRDefault="00141243">
      <w:pPr>
        <w:spacing w:after="0" w:line="240" w:lineRule="auto"/>
        <w:jc w:val="both"/>
        <w:rPr>
          <w:rFonts w:cs="Arial"/>
          <w:lang w:eastAsia="es-ES"/>
        </w:rPr>
      </w:pPr>
    </w:p>
    <w:p w14:paraId="79419147" w14:textId="77777777" w:rsidR="00141243" w:rsidRDefault="00D2783F">
      <w:pPr>
        <w:spacing w:after="0" w:line="240" w:lineRule="auto"/>
        <w:jc w:val="both"/>
        <w:rPr>
          <w:rFonts w:cs="Arial"/>
          <w:lang w:eastAsia="es-ES"/>
        </w:rPr>
      </w:pPr>
      <w:r>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636F5497" w14:textId="77777777" w:rsidR="00141243" w:rsidRDefault="00141243">
      <w:pPr>
        <w:spacing w:after="0" w:line="240" w:lineRule="auto"/>
        <w:jc w:val="both"/>
        <w:rPr>
          <w:rFonts w:cs="Arial"/>
          <w:lang w:eastAsia="es-ES"/>
        </w:rPr>
      </w:pPr>
    </w:p>
    <w:p w14:paraId="410D122D" w14:textId="77777777" w:rsidR="00141243" w:rsidRDefault="00D2783F">
      <w:pPr>
        <w:spacing w:after="0" w:line="240" w:lineRule="auto"/>
        <w:jc w:val="both"/>
        <w:rPr>
          <w:rFonts w:cs="Arial"/>
          <w:lang w:eastAsia="es-ES"/>
        </w:rPr>
      </w:pPr>
      <w:r>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D7F22B6" w14:textId="77777777" w:rsidR="00141243" w:rsidRDefault="00141243">
      <w:pPr>
        <w:spacing w:after="0" w:line="240" w:lineRule="auto"/>
        <w:jc w:val="both"/>
        <w:rPr>
          <w:rFonts w:cs="Arial"/>
          <w:lang w:eastAsia="es-ES"/>
        </w:rPr>
      </w:pPr>
    </w:p>
    <w:p w14:paraId="01637C35" w14:textId="77777777" w:rsidR="00141243" w:rsidRDefault="00D2783F">
      <w:pPr>
        <w:spacing w:after="0" w:line="240" w:lineRule="auto"/>
        <w:jc w:val="both"/>
        <w:rPr>
          <w:rFonts w:cs="Arial"/>
          <w:lang w:eastAsia="es-ES"/>
        </w:rPr>
      </w:pPr>
      <w:r>
        <w:rPr>
          <w:rFonts w:cs="Arial"/>
          <w:b/>
          <w:lang w:eastAsia="es-ES"/>
        </w:rPr>
        <w:t>31.4</w:t>
      </w:r>
      <w:r>
        <w:rPr>
          <w:rFonts w:cs="Arial"/>
          <w:lang w:eastAsia="es-ES"/>
        </w:rPr>
        <w:t xml:space="preserve"> Les modificacions del contracte es formalitzaran de conformitat amb el que estableix l’article 153 de la LCSP i la clàusula dinovena d’aquest plec.</w:t>
      </w:r>
    </w:p>
    <w:p w14:paraId="60A0B9CB" w14:textId="77777777" w:rsidR="00141243" w:rsidRDefault="00141243">
      <w:pPr>
        <w:spacing w:after="0" w:line="240" w:lineRule="auto"/>
        <w:jc w:val="both"/>
        <w:rPr>
          <w:rFonts w:cs="Arial"/>
          <w:lang w:eastAsia="es-ES"/>
        </w:rPr>
      </w:pPr>
    </w:p>
    <w:p w14:paraId="110497F6" w14:textId="77777777" w:rsidR="00141243" w:rsidRDefault="00D2783F">
      <w:pPr>
        <w:spacing w:after="0" w:line="240" w:lineRule="auto"/>
        <w:jc w:val="both"/>
        <w:rPr>
          <w:rFonts w:cs="Arial"/>
          <w:lang w:eastAsia="es-ES"/>
        </w:rPr>
      </w:pPr>
      <w:r>
        <w:rPr>
          <w:rFonts w:cs="Arial"/>
          <w:b/>
          <w:lang w:eastAsia="es-ES"/>
        </w:rPr>
        <w:t>31.5</w:t>
      </w:r>
      <w:r>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784676EE" w14:textId="77777777" w:rsidR="00141243" w:rsidRDefault="00141243">
      <w:pPr>
        <w:spacing w:after="0" w:line="240" w:lineRule="auto"/>
        <w:jc w:val="both"/>
        <w:rPr>
          <w:rFonts w:cs="Arial"/>
          <w:lang w:eastAsia="es-ES"/>
        </w:rPr>
      </w:pPr>
    </w:p>
    <w:p w14:paraId="424D7C00" w14:textId="77777777" w:rsidR="00141243" w:rsidRDefault="00D2783F">
      <w:pPr>
        <w:pStyle w:val="Ttol2"/>
        <w:spacing w:before="0" w:after="0"/>
        <w:jc w:val="both"/>
        <w:rPr>
          <w:rFonts w:ascii="Arial" w:hAnsi="Arial" w:cs="Arial"/>
          <w:i w:val="0"/>
          <w:sz w:val="22"/>
          <w:szCs w:val="22"/>
        </w:rPr>
      </w:pPr>
      <w:bookmarkStart w:id="38" w:name="_Toc103287879"/>
      <w:r>
        <w:rPr>
          <w:rFonts w:ascii="Arial" w:hAnsi="Arial" w:cs="Arial"/>
          <w:i w:val="0"/>
          <w:sz w:val="22"/>
          <w:szCs w:val="22"/>
        </w:rPr>
        <w:t>Trenta-dosena. Suspensió del contracte</w:t>
      </w:r>
      <w:bookmarkEnd w:id="38"/>
      <w:r>
        <w:rPr>
          <w:rFonts w:ascii="Arial" w:hAnsi="Arial" w:cs="Arial"/>
          <w:i w:val="0"/>
          <w:sz w:val="22"/>
          <w:szCs w:val="22"/>
        </w:rPr>
        <w:t xml:space="preserve"> </w:t>
      </w:r>
    </w:p>
    <w:p w14:paraId="319AE970" w14:textId="77777777" w:rsidR="00141243" w:rsidRDefault="00141243">
      <w:pPr>
        <w:spacing w:after="0" w:line="240" w:lineRule="auto"/>
        <w:jc w:val="both"/>
        <w:rPr>
          <w:rFonts w:cs="Arial"/>
          <w:b/>
          <w:lang w:eastAsia="es-ES"/>
        </w:rPr>
      </w:pPr>
    </w:p>
    <w:p w14:paraId="1EFA3492" w14:textId="77777777" w:rsidR="00141243" w:rsidRDefault="00D2783F">
      <w:pPr>
        <w:spacing w:after="0" w:line="240" w:lineRule="auto"/>
        <w:jc w:val="both"/>
        <w:rPr>
          <w:rFonts w:cs="Arial"/>
          <w:lang w:eastAsia="es-ES"/>
        </w:rPr>
      </w:pPr>
      <w:r>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7FBF986E" w14:textId="77777777" w:rsidR="00141243" w:rsidRDefault="00141243">
      <w:pPr>
        <w:spacing w:after="0" w:line="240" w:lineRule="auto"/>
        <w:jc w:val="both"/>
        <w:rPr>
          <w:rFonts w:cs="Arial"/>
          <w:b/>
          <w:lang w:eastAsia="es-ES"/>
        </w:rPr>
      </w:pPr>
    </w:p>
    <w:p w14:paraId="7447BA87" w14:textId="77777777" w:rsidR="00141243" w:rsidRDefault="00D2783F">
      <w:pPr>
        <w:spacing w:after="0" w:line="240" w:lineRule="auto"/>
        <w:jc w:val="both"/>
        <w:rPr>
          <w:rFonts w:cs="Arial"/>
          <w:lang w:eastAsia="es-ES"/>
        </w:rPr>
      </w:pPr>
      <w:r>
        <w:rPr>
          <w:rFonts w:cs="Arial"/>
          <w:lang w:eastAsia="es-ES"/>
        </w:rPr>
        <w:t xml:space="preserve">En tot cas, l’Administració ha </w:t>
      </w:r>
      <w:proofErr w:type="spellStart"/>
      <w:r>
        <w:rPr>
          <w:rFonts w:cs="Arial"/>
          <w:lang w:eastAsia="es-ES"/>
        </w:rPr>
        <w:t>d’extendre</w:t>
      </w:r>
      <w:proofErr w:type="spellEnd"/>
      <w:r>
        <w:rPr>
          <w:rFonts w:cs="Arial"/>
          <w:lang w:eastAsia="es-ES"/>
        </w:rPr>
        <w:t xml:space="preserve">  l’acta de suspensió corresponent, d’ofici o a sol·licitud de l’empresa contractista, de conformitat amb el que disposa l’article 208.1 de la LCSP.</w:t>
      </w:r>
    </w:p>
    <w:p w14:paraId="7ECBD5EF" w14:textId="77777777" w:rsidR="00141243" w:rsidRDefault="00141243">
      <w:pPr>
        <w:spacing w:after="0" w:line="240" w:lineRule="auto"/>
        <w:jc w:val="both"/>
        <w:rPr>
          <w:rFonts w:cs="Arial"/>
          <w:lang w:eastAsia="es-ES"/>
        </w:rPr>
      </w:pPr>
    </w:p>
    <w:p w14:paraId="6CDB2CA1" w14:textId="77777777" w:rsidR="00141243" w:rsidRDefault="00D2783F">
      <w:pPr>
        <w:spacing w:after="0" w:line="240" w:lineRule="auto"/>
        <w:jc w:val="both"/>
        <w:rPr>
          <w:rFonts w:cs="Arial"/>
          <w:lang w:eastAsia="es-ES"/>
        </w:rPr>
      </w:pPr>
      <w:r>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2F4C119A" w14:textId="77777777" w:rsidR="00141243" w:rsidRDefault="00141243">
      <w:pPr>
        <w:spacing w:after="0" w:line="240" w:lineRule="auto"/>
        <w:jc w:val="both"/>
        <w:rPr>
          <w:rFonts w:cs="Arial"/>
          <w:lang w:eastAsia="es-ES"/>
        </w:rPr>
      </w:pPr>
    </w:p>
    <w:p w14:paraId="144C1731" w14:textId="77777777" w:rsidR="00141243" w:rsidRDefault="00D2783F">
      <w:pPr>
        <w:spacing w:after="0" w:line="240" w:lineRule="auto"/>
        <w:jc w:val="both"/>
        <w:rPr>
          <w:rFonts w:cs="Arial"/>
          <w:lang w:eastAsia="es-ES"/>
        </w:rPr>
      </w:pPr>
      <w:r>
        <w:rPr>
          <w:rFonts w:cs="Arial"/>
          <w:lang w:eastAsia="es-ES"/>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462268E6" w14:textId="77777777" w:rsidR="00141243" w:rsidRDefault="00141243">
      <w:pPr>
        <w:spacing w:after="0" w:line="240" w:lineRule="auto"/>
        <w:jc w:val="both"/>
        <w:rPr>
          <w:rFonts w:cs="Arial"/>
          <w:b/>
          <w:lang w:eastAsia="es-ES"/>
        </w:rPr>
      </w:pPr>
    </w:p>
    <w:p w14:paraId="311F1EF1" w14:textId="77777777" w:rsidR="00141243" w:rsidRDefault="00D2783F">
      <w:pPr>
        <w:pStyle w:val="Ttol1"/>
        <w:rPr>
          <w:rFonts w:cs="Arial"/>
          <w:sz w:val="22"/>
          <w:szCs w:val="22"/>
        </w:rPr>
      </w:pPr>
      <w:bookmarkStart w:id="39" w:name="_Toc103287880"/>
      <w:r>
        <w:rPr>
          <w:rFonts w:cs="Arial"/>
          <w:sz w:val="22"/>
          <w:szCs w:val="22"/>
        </w:rPr>
        <w:t>V. DISPOSICIONS RELATIVES A LA SUCCESSIÓ, CESSIÓ, LA SUBCONTRACTACIÓ I LA REVISIÓ DE PREUS DEL CONTRACTE</w:t>
      </w:r>
      <w:bookmarkEnd w:id="39"/>
    </w:p>
    <w:p w14:paraId="11F2BFCC" w14:textId="77777777" w:rsidR="00141243" w:rsidRDefault="00141243">
      <w:pPr>
        <w:spacing w:after="0" w:line="240" w:lineRule="auto"/>
        <w:jc w:val="both"/>
        <w:rPr>
          <w:rFonts w:cs="Arial"/>
          <w:lang w:eastAsia="es-ES"/>
        </w:rPr>
      </w:pPr>
    </w:p>
    <w:p w14:paraId="28B4AA16" w14:textId="77777777" w:rsidR="00141243" w:rsidRDefault="00D2783F">
      <w:pPr>
        <w:pStyle w:val="Ttol2"/>
        <w:spacing w:before="0" w:after="0"/>
        <w:jc w:val="both"/>
        <w:rPr>
          <w:rFonts w:ascii="Arial" w:hAnsi="Arial" w:cs="Arial"/>
          <w:i w:val="0"/>
          <w:sz w:val="22"/>
          <w:szCs w:val="22"/>
        </w:rPr>
      </w:pPr>
      <w:bookmarkStart w:id="40" w:name="_Toc103287881"/>
      <w:r>
        <w:rPr>
          <w:rFonts w:ascii="Arial" w:hAnsi="Arial" w:cs="Arial"/>
          <w:i w:val="0"/>
          <w:sz w:val="22"/>
          <w:szCs w:val="22"/>
        </w:rPr>
        <w:t xml:space="preserve">Trenta-tresena. </w:t>
      </w:r>
      <w:proofErr w:type="spellStart"/>
      <w:r>
        <w:rPr>
          <w:rFonts w:ascii="Arial" w:hAnsi="Arial" w:cs="Arial"/>
          <w:i w:val="0"/>
          <w:sz w:val="22"/>
          <w:szCs w:val="22"/>
        </w:rPr>
        <w:t>Succesió</w:t>
      </w:r>
      <w:proofErr w:type="spellEnd"/>
      <w:r>
        <w:rPr>
          <w:rFonts w:ascii="Arial" w:hAnsi="Arial" w:cs="Arial"/>
          <w:i w:val="0"/>
          <w:sz w:val="22"/>
          <w:szCs w:val="22"/>
        </w:rPr>
        <w:t xml:space="preserve"> i Cessió del contracte</w:t>
      </w:r>
      <w:bookmarkEnd w:id="40"/>
    </w:p>
    <w:p w14:paraId="35EDD194" w14:textId="77777777" w:rsidR="00141243" w:rsidRDefault="00141243">
      <w:pPr>
        <w:spacing w:after="0" w:line="240" w:lineRule="auto"/>
        <w:jc w:val="both"/>
        <w:rPr>
          <w:rFonts w:cs="Arial"/>
          <w:b/>
          <w:lang w:eastAsia="es-ES"/>
        </w:rPr>
      </w:pPr>
    </w:p>
    <w:p w14:paraId="7F8DEE75" w14:textId="77777777" w:rsidR="00141243" w:rsidRDefault="00D2783F">
      <w:pPr>
        <w:spacing w:after="0" w:line="240" w:lineRule="auto"/>
        <w:jc w:val="both"/>
        <w:rPr>
          <w:rFonts w:cs="Arial"/>
          <w:lang w:eastAsia="es-ES"/>
        </w:rPr>
      </w:pPr>
      <w:r>
        <w:rPr>
          <w:rFonts w:cs="Arial"/>
          <w:b/>
          <w:lang w:eastAsia="es-ES"/>
        </w:rPr>
        <w:t>33.1</w:t>
      </w:r>
      <w:r>
        <w:rPr>
          <w:rFonts w:cs="Arial"/>
          <w:lang w:eastAsia="es-ES"/>
        </w:rPr>
        <w:t xml:space="preserve"> Successió en la persona del contractista:</w:t>
      </w:r>
    </w:p>
    <w:p w14:paraId="0301FA97" w14:textId="77777777" w:rsidR="00141243" w:rsidRDefault="00141243">
      <w:pPr>
        <w:spacing w:after="0" w:line="240" w:lineRule="auto"/>
        <w:jc w:val="both"/>
        <w:rPr>
          <w:rFonts w:cs="Arial"/>
          <w:lang w:eastAsia="es-ES"/>
        </w:rPr>
      </w:pPr>
    </w:p>
    <w:p w14:paraId="7DF71E89" w14:textId="77777777" w:rsidR="00141243" w:rsidRDefault="00D2783F">
      <w:pPr>
        <w:spacing w:after="0" w:line="240" w:lineRule="auto"/>
        <w:jc w:val="both"/>
        <w:rPr>
          <w:rFonts w:cs="Arial"/>
          <w:lang w:eastAsia="es-ES"/>
        </w:rPr>
      </w:pPr>
      <w:r>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C5B6A02" w14:textId="77777777" w:rsidR="00141243" w:rsidRDefault="00141243">
      <w:pPr>
        <w:spacing w:after="0" w:line="240" w:lineRule="auto"/>
        <w:jc w:val="both"/>
        <w:rPr>
          <w:rFonts w:cs="Arial"/>
          <w:lang w:eastAsia="es-ES"/>
        </w:rPr>
      </w:pPr>
    </w:p>
    <w:p w14:paraId="29FE7910" w14:textId="77777777" w:rsidR="00141243" w:rsidRDefault="00D2783F">
      <w:pPr>
        <w:spacing w:after="0" w:line="240" w:lineRule="auto"/>
        <w:jc w:val="both"/>
        <w:rPr>
          <w:rFonts w:cs="Arial"/>
          <w:lang w:eastAsia="es-ES"/>
        </w:rPr>
      </w:pPr>
      <w:r>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14:paraId="22772658" w14:textId="77777777" w:rsidR="00141243" w:rsidRDefault="00141243">
      <w:pPr>
        <w:spacing w:after="0" w:line="240" w:lineRule="auto"/>
        <w:jc w:val="both"/>
        <w:rPr>
          <w:rFonts w:cs="Arial"/>
          <w:lang w:eastAsia="es-ES"/>
        </w:rPr>
      </w:pPr>
    </w:p>
    <w:p w14:paraId="5006B50A" w14:textId="77777777" w:rsidR="00141243" w:rsidRDefault="00D2783F">
      <w:pPr>
        <w:spacing w:after="0" w:line="240" w:lineRule="auto"/>
        <w:jc w:val="both"/>
        <w:rPr>
          <w:rFonts w:cs="Arial"/>
          <w:lang w:eastAsia="es-ES"/>
        </w:rPr>
      </w:pPr>
      <w:r>
        <w:rPr>
          <w:rFonts w:cs="Arial"/>
          <w:lang w:eastAsia="es-ES"/>
        </w:rPr>
        <w:t xml:space="preserve">L’empresa contractista ha de comunicar a l’òrgan de contractació la circumstància que s’hagi produït. </w:t>
      </w:r>
    </w:p>
    <w:p w14:paraId="2C5C2DE1" w14:textId="77777777" w:rsidR="00141243" w:rsidRDefault="00141243">
      <w:pPr>
        <w:spacing w:after="0" w:line="240" w:lineRule="auto"/>
        <w:jc w:val="both"/>
        <w:rPr>
          <w:rFonts w:cs="Arial"/>
          <w:lang w:eastAsia="es-ES"/>
        </w:rPr>
      </w:pPr>
    </w:p>
    <w:p w14:paraId="6758E422" w14:textId="77777777" w:rsidR="00141243" w:rsidRDefault="00D2783F">
      <w:pPr>
        <w:spacing w:after="0" w:line="240" w:lineRule="auto"/>
        <w:jc w:val="both"/>
        <w:rPr>
          <w:rFonts w:cs="Arial"/>
          <w:lang w:eastAsia="es-ES"/>
        </w:rPr>
      </w:pPr>
      <w:r>
        <w:rPr>
          <w:rFonts w:cs="Arial"/>
          <w:lang w:eastAsia="es-ES"/>
        </w:rPr>
        <w:t>En cas que l’empresa contractista sigui una UTE,</w:t>
      </w:r>
      <w:r>
        <w:rPr>
          <w:rFonts w:cs="Arial"/>
        </w:rPr>
        <w:t xml:space="preserve"> </w:t>
      </w:r>
      <w:r>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o la capacitat </w:t>
      </w:r>
      <w:proofErr w:type="spellStart"/>
      <w:r>
        <w:rPr>
          <w:rFonts w:cs="Arial"/>
          <w:lang w:eastAsia="es-ES"/>
        </w:rPr>
        <w:t>exigidia</w:t>
      </w:r>
      <w:proofErr w:type="spellEnd"/>
      <w:r>
        <w:rPr>
          <w:rFonts w:cs="Arial"/>
          <w:lang w:eastAsia="es-ES"/>
        </w:rPr>
        <w:t>.</w:t>
      </w:r>
    </w:p>
    <w:p w14:paraId="5834CC8F" w14:textId="77777777" w:rsidR="00141243" w:rsidRDefault="00141243">
      <w:pPr>
        <w:spacing w:after="0" w:line="240" w:lineRule="auto"/>
        <w:jc w:val="both"/>
        <w:rPr>
          <w:rFonts w:cs="Arial"/>
          <w:lang w:eastAsia="es-ES"/>
        </w:rPr>
      </w:pPr>
    </w:p>
    <w:p w14:paraId="7C986C7A" w14:textId="77777777" w:rsidR="00141243" w:rsidRDefault="00D2783F">
      <w:pPr>
        <w:spacing w:after="0" w:line="240" w:lineRule="auto"/>
        <w:jc w:val="both"/>
        <w:rPr>
          <w:rFonts w:cs="Arial"/>
          <w:lang w:eastAsia="es-ES"/>
        </w:rPr>
      </w:pPr>
      <w:r>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7E867F0D" w14:textId="77777777" w:rsidR="00141243" w:rsidRDefault="00141243">
      <w:pPr>
        <w:spacing w:after="0" w:line="240" w:lineRule="auto"/>
        <w:jc w:val="both"/>
        <w:rPr>
          <w:rFonts w:cs="Arial"/>
          <w:lang w:eastAsia="es-ES"/>
        </w:rPr>
      </w:pPr>
    </w:p>
    <w:p w14:paraId="08C503F2" w14:textId="77777777" w:rsidR="00141243" w:rsidRDefault="00D2783F">
      <w:pPr>
        <w:spacing w:after="0" w:line="240" w:lineRule="auto"/>
        <w:jc w:val="both"/>
        <w:rPr>
          <w:rFonts w:cs="Arial"/>
          <w:lang w:eastAsia="es-ES"/>
        </w:rPr>
      </w:pPr>
      <w:r>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093515E3" w14:textId="77777777" w:rsidR="00141243" w:rsidRDefault="00141243">
      <w:pPr>
        <w:spacing w:after="0" w:line="240" w:lineRule="auto"/>
        <w:jc w:val="both"/>
        <w:rPr>
          <w:rFonts w:cs="Arial"/>
          <w:lang w:eastAsia="es-ES"/>
        </w:rPr>
      </w:pPr>
    </w:p>
    <w:p w14:paraId="54955711" w14:textId="77777777" w:rsidR="00141243" w:rsidRDefault="00D2783F">
      <w:pPr>
        <w:spacing w:after="0" w:line="240" w:lineRule="auto"/>
        <w:jc w:val="both"/>
        <w:rPr>
          <w:rFonts w:cs="Arial"/>
          <w:lang w:eastAsia="es-ES"/>
        </w:rPr>
      </w:pPr>
      <w:r>
        <w:rPr>
          <w:rFonts w:cs="Arial"/>
          <w:b/>
          <w:lang w:eastAsia="es-ES"/>
        </w:rPr>
        <w:t>33.2</w:t>
      </w:r>
      <w:r>
        <w:rPr>
          <w:rFonts w:cs="Arial"/>
          <w:lang w:eastAsia="es-ES"/>
        </w:rPr>
        <w:t xml:space="preserve"> Cessió del contracte:</w:t>
      </w:r>
      <w:r>
        <w:rPr>
          <w:rFonts w:cs="Arial"/>
          <w:b/>
          <w:lang w:eastAsia="es-ES"/>
        </w:rPr>
        <w:t xml:space="preserve"> </w:t>
      </w:r>
    </w:p>
    <w:p w14:paraId="003A0A76" w14:textId="77777777" w:rsidR="00141243" w:rsidRDefault="00141243">
      <w:pPr>
        <w:spacing w:after="0" w:line="240" w:lineRule="auto"/>
        <w:jc w:val="both"/>
        <w:rPr>
          <w:rFonts w:cs="Arial"/>
          <w:lang w:eastAsia="es-ES"/>
        </w:rPr>
      </w:pPr>
    </w:p>
    <w:p w14:paraId="4DAFF7D4" w14:textId="77777777" w:rsidR="00141243" w:rsidRDefault="00D2783F">
      <w:pPr>
        <w:spacing w:after="0" w:line="240" w:lineRule="auto"/>
        <w:jc w:val="both"/>
        <w:rPr>
          <w:rFonts w:cs="Arial"/>
          <w:lang w:eastAsia="es-ES"/>
        </w:rPr>
      </w:pPr>
      <w:r>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72C36B3D" w14:textId="77777777" w:rsidR="00141243" w:rsidRDefault="00141243">
      <w:pPr>
        <w:spacing w:after="0" w:line="240" w:lineRule="auto"/>
        <w:jc w:val="both"/>
        <w:rPr>
          <w:rFonts w:cs="Arial"/>
          <w:lang w:eastAsia="es-ES"/>
        </w:rPr>
      </w:pPr>
    </w:p>
    <w:p w14:paraId="4DF5E89D" w14:textId="77777777" w:rsidR="00141243" w:rsidRDefault="00D2783F">
      <w:pPr>
        <w:spacing w:after="0" w:line="240" w:lineRule="auto"/>
        <w:jc w:val="both"/>
        <w:rPr>
          <w:rFonts w:cs="Arial"/>
        </w:rPr>
      </w:pPr>
      <w:r>
        <w:rPr>
          <w:rFonts w:cs="Arial"/>
          <w:lang w:eastAsia="es-ES"/>
        </w:rPr>
        <w:t>a)</w:t>
      </w:r>
      <w:r>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DE9A6C6" w14:textId="77777777" w:rsidR="00141243" w:rsidRDefault="00141243">
      <w:pPr>
        <w:spacing w:after="0" w:line="240" w:lineRule="auto"/>
        <w:jc w:val="both"/>
        <w:rPr>
          <w:rFonts w:cs="Arial"/>
        </w:rPr>
      </w:pPr>
    </w:p>
    <w:p w14:paraId="37AFEEAB" w14:textId="77777777" w:rsidR="00141243" w:rsidRDefault="00D2783F">
      <w:pPr>
        <w:spacing w:after="0" w:line="240" w:lineRule="auto"/>
        <w:jc w:val="both"/>
        <w:rPr>
          <w:rFonts w:cs="Arial"/>
          <w:lang w:eastAsia="es-ES"/>
        </w:rPr>
      </w:pPr>
      <w:r>
        <w:rPr>
          <w:rFonts w:cs="Arial"/>
          <w:lang w:eastAsia="es-ES"/>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Pr>
          <w:rFonts w:cs="Arial"/>
          <w:lang w:eastAsia="es-ES"/>
        </w:rPr>
        <w:t>refinançament</w:t>
      </w:r>
      <w:proofErr w:type="spellEnd"/>
      <w:r>
        <w:rPr>
          <w:rFonts w:cs="Arial"/>
          <w:lang w:eastAsia="es-ES"/>
        </w:rPr>
        <w:t>, o per obtenir adhesions a una proposta anticipada de conveni, en els termes que preveu la legislació concursal.</w:t>
      </w:r>
    </w:p>
    <w:p w14:paraId="7363EFF5" w14:textId="77777777" w:rsidR="00141243" w:rsidRDefault="00141243">
      <w:pPr>
        <w:spacing w:after="0" w:line="240" w:lineRule="auto"/>
        <w:jc w:val="both"/>
        <w:rPr>
          <w:rFonts w:cs="Arial"/>
          <w:lang w:eastAsia="es-ES"/>
        </w:rPr>
      </w:pPr>
    </w:p>
    <w:p w14:paraId="5BF9820A" w14:textId="77777777" w:rsidR="00141243" w:rsidRDefault="00D2783F">
      <w:pPr>
        <w:spacing w:after="0" w:line="240" w:lineRule="auto"/>
        <w:jc w:val="both"/>
        <w:rPr>
          <w:rFonts w:cs="Arial"/>
        </w:rPr>
      </w:pPr>
      <w:r>
        <w:rPr>
          <w:rFonts w:cs="Arial"/>
          <w:lang w:eastAsia="es-ES"/>
        </w:rPr>
        <w:t>c)</w:t>
      </w:r>
      <w:r>
        <w:rPr>
          <w:rFonts w:cs="Arial"/>
        </w:rPr>
        <w:t xml:space="preserve"> L’empresa cessionària tingui capacitat per contractar amb l’Administració, la solvència exigible en funció de la fase d’execució del contracte, i no estigui incursa en una causa de prohibició de contractar.</w:t>
      </w:r>
    </w:p>
    <w:p w14:paraId="0DFE932D" w14:textId="77777777" w:rsidR="00141243" w:rsidRDefault="00141243">
      <w:pPr>
        <w:spacing w:after="0" w:line="240" w:lineRule="auto"/>
        <w:jc w:val="both"/>
        <w:rPr>
          <w:rFonts w:cs="Arial"/>
        </w:rPr>
      </w:pPr>
    </w:p>
    <w:p w14:paraId="7A60DB25" w14:textId="77777777" w:rsidR="00141243" w:rsidRDefault="00D2783F">
      <w:pPr>
        <w:spacing w:after="0" w:line="240" w:lineRule="auto"/>
        <w:jc w:val="both"/>
        <w:rPr>
          <w:rFonts w:cs="Arial"/>
          <w:lang w:eastAsia="es-ES"/>
        </w:rPr>
      </w:pPr>
      <w:r>
        <w:rPr>
          <w:rFonts w:cs="Arial"/>
          <w:lang w:eastAsia="es-ES"/>
        </w:rPr>
        <w:lastRenderedPageBreak/>
        <w:t>d) La cessió es formalitzi, entre l’empresa adjudicatària i l’empresa cedent, en escriptura pública.</w:t>
      </w:r>
    </w:p>
    <w:p w14:paraId="70C40450" w14:textId="77777777" w:rsidR="00141243" w:rsidRDefault="00141243">
      <w:pPr>
        <w:spacing w:after="0" w:line="240" w:lineRule="auto"/>
        <w:jc w:val="both"/>
        <w:rPr>
          <w:rFonts w:cs="Arial"/>
          <w:lang w:eastAsia="es-ES"/>
        </w:rPr>
      </w:pPr>
    </w:p>
    <w:p w14:paraId="2AE6643B" w14:textId="77777777" w:rsidR="00141243" w:rsidRDefault="00D2783F">
      <w:pPr>
        <w:spacing w:after="0" w:line="240" w:lineRule="auto"/>
        <w:jc w:val="both"/>
        <w:rPr>
          <w:rFonts w:cs="Arial"/>
          <w:lang w:eastAsia="es-ES"/>
        </w:rPr>
      </w:pPr>
      <w:r>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639FE5F3" w14:textId="77777777" w:rsidR="00141243" w:rsidRDefault="00141243">
      <w:pPr>
        <w:spacing w:after="0" w:line="240" w:lineRule="auto"/>
        <w:jc w:val="both"/>
        <w:rPr>
          <w:rFonts w:cs="Arial"/>
          <w:i/>
          <w:lang w:eastAsia="es-ES"/>
        </w:rPr>
      </w:pPr>
    </w:p>
    <w:p w14:paraId="0845962A" w14:textId="77777777" w:rsidR="00141243" w:rsidRDefault="00D2783F">
      <w:pPr>
        <w:spacing w:after="0" w:line="240" w:lineRule="auto"/>
        <w:jc w:val="both"/>
        <w:rPr>
          <w:rFonts w:cs="Arial"/>
          <w:lang w:eastAsia="es-ES"/>
        </w:rPr>
      </w:pPr>
      <w:r>
        <w:rPr>
          <w:rFonts w:cs="Arial"/>
          <w:lang w:eastAsia="es-ES"/>
        </w:rPr>
        <w:t>L’empresa cessionària quedarà subrogada en tots els drets i les obligacions que correspondrien a l’empresa que cedeix el contracte.</w:t>
      </w:r>
    </w:p>
    <w:p w14:paraId="709E7889" w14:textId="77777777" w:rsidR="00141243" w:rsidRDefault="00141243">
      <w:pPr>
        <w:spacing w:after="0" w:line="240" w:lineRule="auto"/>
        <w:jc w:val="both"/>
        <w:rPr>
          <w:rFonts w:cs="Arial"/>
          <w:b/>
          <w:lang w:eastAsia="es-ES"/>
        </w:rPr>
      </w:pPr>
    </w:p>
    <w:p w14:paraId="0A831137" w14:textId="77777777" w:rsidR="00141243" w:rsidRDefault="00D2783F">
      <w:pPr>
        <w:pStyle w:val="Ttol2"/>
        <w:spacing w:before="0" w:after="0"/>
        <w:jc w:val="both"/>
        <w:rPr>
          <w:rFonts w:ascii="Arial" w:hAnsi="Arial" w:cs="Arial"/>
          <w:i w:val="0"/>
          <w:sz w:val="22"/>
          <w:szCs w:val="22"/>
        </w:rPr>
      </w:pPr>
      <w:bookmarkStart w:id="41" w:name="_Toc103287882"/>
      <w:r>
        <w:rPr>
          <w:rFonts w:ascii="Arial" w:hAnsi="Arial" w:cs="Arial"/>
          <w:i w:val="0"/>
          <w:sz w:val="22"/>
          <w:szCs w:val="22"/>
        </w:rPr>
        <w:t>Trenta-quatrena. Subcontractació</w:t>
      </w:r>
      <w:bookmarkEnd w:id="41"/>
    </w:p>
    <w:p w14:paraId="61381EC1" w14:textId="77777777" w:rsidR="00141243" w:rsidRDefault="00141243">
      <w:pPr>
        <w:spacing w:after="0" w:line="240" w:lineRule="auto"/>
        <w:jc w:val="both"/>
        <w:rPr>
          <w:lang w:eastAsia="es-ES"/>
        </w:rPr>
      </w:pPr>
    </w:p>
    <w:p w14:paraId="4100BFA9" w14:textId="77777777" w:rsidR="00141243" w:rsidRDefault="00D2783F">
      <w:pPr>
        <w:spacing w:after="0" w:line="240" w:lineRule="auto"/>
        <w:jc w:val="both"/>
        <w:rPr>
          <w:rFonts w:cs="Arial"/>
          <w:lang w:eastAsia="es-ES"/>
        </w:rPr>
      </w:pPr>
      <w:r>
        <w:rPr>
          <w:rFonts w:cs="Arial"/>
          <w:b/>
          <w:lang w:eastAsia="es-ES"/>
        </w:rPr>
        <w:t xml:space="preserve">34.1 </w:t>
      </w:r>
      <w:r>
        <w:rPr>
          <w:rFonts w:cs="Arial"/>
          <w:lang w:eastAsia="es-ES"/>
        </w:rPr>
        <w:t>L’empresa contractista pot concertar amb altres empreses la realització parcial de la prestació objecte d’aquest contracte, d’acord amb el que es preveu en l’</w:t>
      </w:r>
      <w:r>
        <w:rPr>
          <w:rFonts w:cs="Arial"/>
          <w:b/>
          <w:lang w:eastAsia="es-ES"/>
        </w:rPr>
        <w:t>apartat P del quadre de característiques</w:t>
      </w:r>
      <w:r>
        <w:rPr>
          <w:rFonts w:cs="Arial"/>
          <w:lang w:eastAsia="es-ES"/>
        </w:rPr>
        <w:t>.</w:t>
      </w:r>
    </w:p>
    <w:p w14:paraId="54C57F4C" w14:textId="77777777" w:rsidR="00141243" w:rsidRDefault="00141243">
      <w:pPr>
        <w:spacing w:after="0" w:line="240" w:lineRule="auto"/>
        <w:jc w:val="both"/>
        <w:rPr>
          <w:rFonts w:cs="Arial"/>
          <w:b/>
          <w:bCs/>
          <w:lang w:eastAsia="es-ES"/>
        </w:rPr>
      </w:pPr>
    </w:p>
    <w:p w14:paraId="37B17CB2" w14:textId="77777777" w:rsidR="00141243" w:rsidRDefault="00D2783F">
      <w:pPr>
        <w:spacing w:after="0" w:line="240" w:lineRule="auto"/>
        <w:jc w:val="both"/>
        <w:rPr>
          <w:rFonts w:cs="Arial"/>
          <w:lang w:eastAsia="es-ES"/>
        </w:rPr>
      </w:pPr>
      <w:r>
        <w:rPr>
          <w:rFonts w:cs="Arial"/>
          <w:b/>
          <w:bCs/>
          <w:lang w:eastAsia="es-ES"/>
        </w:rPr>
        <w:t>34.2</w:t>
      </w:r>
      <w:r>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w:t>
      </w:r>
    </w:p>
    <w:p w14:paraId="2F099CB2" w14:textId="77777777" w:rsidR="00141243" w:rsidRDefault="00141243">
      <w:pPr>
        <w:spacing w:after="0" w:line="240" w:lineRule="auto"/>
        <w:jc w:val="both"/>
        <w:rPr>
          <w:rFonts w:cs="Arial"/>
          <w:lang w:eastAsia="es-ES"/>
        </w:rPr>
      </w:pPr>
    </w:p>
    <w:p w14:paraId="1ECD1EF3" w14:textId="77777777" w:rsidR="00141243" w:rsidRDefault="00D2783F">
      <w:pPr>
        <w:spacing w:after="0" w:line="240" w:lineRule="auto"/>
        <w:jc w:val="both"/>
        <w:rPr>
          <w:rFonts w:cs="Arial"/>
          <w:lang w:eastAsia="es-ES"/>
        </w:rPr>
      </w:pPr>
      <w:r>
        <w:rPr>
          <w:rFonts w:cs="Arial"/>
          <w:b/>
          <w:lang w:eastAsia="es-ES"/>
        </w:rPr>
        <w:t>34.3</w:t>
      </w:r>
      <w:r>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14:paraId="3E29124A" w14:textId="77777777" w:rsidR="00141243" w:rsidRDefault="00141243">
      <w:pPr>
        <w:spacing w:after="0" w:line="240" w:lineRule="auto"/>
        <w:jc w:val="both"/>
        <w:rPr>
          <w:rFonts w:cs="Arial"/>
          <w:i/>
          <w:iCs/>
          <w:lang w:eastAsia="es-ES"/>
        </w:rPr>
      </w:pPr>
    </w:p>
    <w:p w14:paraId="48AF7BB2" w14:textId="77777777" w:rsidR="00141243" w:rsidRDefault="00D2783F">
      <w:pPr>
        <w:spacing w:after="0" w:line="240" w:lineRule="auto"/>
        <w:jc w:val="both"/>
        <w:rPr>
          <w:rFonts w:cs="Arial"/>
          <w:iCs/>
          <w:lang w:eastAsia="es-ES"/>
        </w:rPr>
      </w:pPr>
      <w:r>
        <w:rPr>
          <w:rFonts w:cs="Arial"/>
          <w:iCs/>
          <w:lang w:eastAsia="es-ES"/>
        </w:rPr>
        <w:t xml:space="preserve">Si l’empresa subcontractista té la classificació adequada per realitzar la part del contracte objecte de la subcontractació, la comunicació d’aquesta circumstància és suficient per acreditar la seva aptitud. </w:t>
      </w:r>
    </w:p>
    <w:p w14:paraId="0F293B33" w14:textId="77777777" w:rsidR="00141243" w:rsidRDefault="00141243">
      <w:pPr>
        <w:spacing w:after="0" w:line="240" w:lineRule="auto"/>
        <w:jc w:val="both"/>
        <w:rPr>
          <w:rFonts w:cs="Arial"/>
          <w:i/>
          <w:iCs/>
          <w:lang w:eastAsia="es-ES"/>
        </w:rPr>
      </w:pPr>
    </w:p>
    <w:p w14:paraId="3BD0DDB5" w14:textId="77777777" w:rsidR="00141243" w:rsidRDefault="00D2783F">
      <w:pPr>
        <w:spacing w:after="0" w:line="240" w:lineRule="auto"/>
        <w:jc w:val="both"/>
        <w:rPr>
          <w:rFonts w:cs="Arial"/>
          <w:i/>
          <w:iCs/>
          <w:lang w:eastAsia="es-ES"/>
        </w:rPr>
      </w:pPr>
      <w:r>
        <w:rPr>
          <w:rFonts w:cs="Arial"/>
          <w:b/>
          <w:bCs/>
          <w:lang w:eastAsia="es-ES"/>
        </w:rPr>
        <w:t>34.4</w:t>
      </w:r>
      <w:r>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56D63BD9" w14:textId="77777777" w:rsidR="00141243" w:rsidRDefault="00D2783F">
      <w:pPr>
        <w:spacing w:after="0" w:line="240" w:lineRule="auto"/>
        <w:jc w:val="both"/>
        <w:rPr>
          <w:rFonts w:cs="Arial"/>
          <w:i/>
          <w:iCs/>
          <w:lang w:eastAsia="es-ES"/>
        </w:rPr>
      </w:pPr>
      <w:r>
        <w:rPr>
          <w:rFonts w:cs="Arial"/>
          <w:i/>
          <w:iCs/>
          <w:lang w:eastAsia="es-ES"/>
        </w:rPr>
        <w:t xml:space="preserve"> </w:t>
      </w:r>
    </w:p>
    <w:p w14:paraId="73C2DE87" w14:textId="77777777" w:rsidR="00141243" w:rsidRDefault="00D2783F">
      <w:pPr>
        <w:spacing w:after="0" w:line="240" w:lineRule="auto"/>
        <w:jc w:val="both"/>
        <w:rPr>
          <w:rFonts w:cs="Arial"/>
          <w:lang w:eastAsia="es-ES"/>
        </w:rPr>
      </w:pPr>
      <w:r>
        <w:rPr>
          <w:rFonts w:cs="Arial"/>
          <w:b/>
          <w:lang w:eastAsia="es-ES"/>
        </w:rPr>
        <w:t>34.5</w:t>
      </w:r>
      <w:r>
        <w:rPr>
          <w:rFonts w:cs="Arial"/>
          <w:lang w:eastAsia="es-ES"/>
        </w:rPr>
        <w:t xml:space="preserve"> La subscripció de subcontractes està sotmesa al compliment dels requisits i circumstàncies regulades en l’article 215 de la LCSP. </w:t>
      </w:r>
    </w:p>
    <w:p w14:paraId="15DFD410" w14:textId="77777777" w:rsidR="00141243" w:rsidRDefault="00141243">
      <w:pPr>
        <w:spacing w:after="0" w:line="240" w:lineRule="auto"/>
        <w:jc w:val="both"/>
        <w:rPr>
          <w:rFonts w:cs="Arial"/>
          <w:lang w:eastAsia="es-ES"/>
        </w:rPr>
      </w:pPr>
    </w:p>
    <w:p w14:paraId="46D71665" w14:textId="77777777" w:rsidR="00141243" w:rsidRDefault="00D2783F">
      <w:pPr>
        <w:spacing w:after="0" w:line="240" w:lineRule="auto"/>
        <w:jc w:val="both"/>
        <w:rPr>
          <w:rFonts w:cs="Arial"/>
          <w:color w:val="FF0000"/>
          <w:lang w:eastAsia="es-ES"/>
        </w:rPr>
      </w:pPr>
      <w:r>
        <w:rPr>
          <w:rFonts w:cs="Arial"/>
          <w:b/>
          <w:lang w:eastAsia="es-ES"/>
        </w:rPr>
        <w:t>34.6</w:t>
      </w:r>
      <w:r>
        <w:rPr>
          <w:rFonts w:cs="Arial"/>
          <w:lang w:eastAsia="es-ES"/>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les conseqüències següents: </w:t>
      </w:r>
    </w:p>
    <w:p w14:paraId="4482FD74" w14:textId="77777777" w:rsidR="00141243" w:rsidRDefault="00141243">
      <w:pPr>
        <w:spacing w:after="0" w:line="240" w:lineRule="auto"/>
        <w:jc w:val="both"/>
        <w:rPr>
          <w:rFonts w:cs="Arial"/>
          <w:lang w:eastAsia="es-ES"/>
        </w:rPr>
      </w:pPr>
    </w:p>
    <w:p w14:paraId="70422008" w14:textId="77777777" w:rsidR="00141243" w:rsidRDefault="00D2783F">
      <w:pPr>
        <w:spacing w:after="0" w:line="240" w:lineRule="auto"/>
        <w:ind w:left="708"/>
        <w:jc w:val="both"/>
        <w:rPr>
          <w:rFonts w:cs="Arial"/>
          <w:lang w:eastAsia="es-ES"/>
        </w:rPr>
      </w:pPr>
      <w:r>
        <w:rPr>
          <w:rFonts w:cs="Arial"/>
          <w:lang w:eastAsia="es-ES"/>
        </w:rPr>
        <w:t>a)Imposició a l’empresa contractista d’una penalitat de fins a un 50 per 100 de l’import del subcontracte; b) la resolució del contracte, sempre que es compleixin els requisits que estableix el segon paràgraf de la lletra f) de l’apartat 1 de l’article 211 de la LCSP)</w:t>
      </w:r>
    </w:p>
    <w:p w14:paraId="33D3CB64" w14:textId="77777777" w:rsidR="00141243" w:rsidRDefault="00141243">
      <w:pPr>
        <w:spacing w:after="0" w:line="240" w:lineRule="auto"/>
        <w:jc w:val="both"/>
        <w:rPr>
          <w:rFonts w:cs="Arial"/>
          <w:lang w:eastAsia="es-ES"/>
        </w:rPr>
      </w:pPr>
    </w:p>
    <w:p w14:paraId="5F2E982A" w14:textId="77777777" w:rsidR="00141243" w:rsidRDefault="00D2783F">
      <w:pPr>
        <w:spacing w:after="0" w:line="240" w:lineRule="auto"/>
        <w:jc w:val="both"/>
        <w:rPr>
          <w:rFonts w:cs="Arial"/>
          <w:lang w:eastAsia="es-ES"/>
        </w:rPr>
      </w:pPr>
      <w:r>
        <w:rPr>
          <w:rFonts w:cs="Arial"/>
          <w:b/>
          <w:lang w:eastAsia="es-ES"/>
        </w:rPr>
        <w:t xml:space="preserve">34.7 </w:t>
      </w:r>
      <w:r>
        <w:rPr>
          <w:rFonts w:cs="Arial"/>
          <w:lang w:eastAsia="es-ES"/>
        </w:rPr>
        <w:t xml:space="preserve">Les empreses subcontractistes queden obligades només davant l’empresa  contractista principal qui assumirà, per tant, la total responsabilitat de l’execució del contracte front a </w:t>
      </w:r>
      <w:r>
        <w:rPr>
          <w:rFonts w:cs="Arial"/>
          <w:lang w:eastAsia="es-ES"/>
        </w:rPr>
        <w:lastRenderedPageBreak/>
        <w:t xml:space="preserve">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14:paraId="19905F1F" w14:textId="77777777" w:rsidR="00141243" w:rsidRDefault="00141243">
      <w:pPr>
        <w:spacing w:after="0" w:line="240" w:lineRule="auto"/>
        <w:jc w:val="both"/>
        <w:rPr>
          <w:rFonts w:cs="Arial"/>
          <w:lang w:eastAsia="es-ES"/>
        </w:rPr>
      </w:pPr>
    </w:p>
    <w:p w14:paraId="529DF643" w14:textId="77777777" w:rsidR="00141243" w:rsidRDefault="00D2783F">
      <w:pPr>
        <w:spacing w:after="0" w:line="240" w:lineRule="auto"/>
        <w:jc w:val="both"/>
        <w:rPr>
          <w:rFonts w:cs="Arial"/>
          <w:lang w:eastAsia="es-ES"/>
        </w:rPr>
      </w:pPr>
      <w:r>
        <w:rPr>
          <w:rFonts w:cs="Arial"/>
          <w:lang w:eastAsia="es-ES"/>
        </w:rPr>
        <w:t>Les empreses subcontractistes no tenen acció directa davant de l’Administració contractant per les obligacions contretes amb elles per l’empresa contractista, com a conseqüència de l’execució del contracte principal i dels subcontractes.</w:t>
      </w:r>
    </w:p>
    <w:p w14:paraId="10FD458E" w14:textId="77777777" w:rsidR="00141243" w:rsidRDefault="00141243">
      <w:pPr>
        <w:spacing w:after="0" w:line="240" w:lineRule="auto"/>
        <w:jc w:val="both"/>
        <w:rPr>
          <w:rFonts w:cs="Arial"/>
          <w:lang w:eastAsia="es-ES"/>
        </w:rPr>
      </w:pPr>
    </w:p>
    <w:p w14:paraId="5F620A90" w14:textId="77777777" w:rsidR="00141243" w:rsidRDefault="00D2783F">
      <w:pPr>
        <w:spacing w:after="0" w:line="240" w:lineRule="auto"/>
        <w:jc w:val="both"/>
        <w:rPr>
          <w:rFonts w:cs="Arial"/>
          <w:lang w:eastAsia="es-ES"/>
        </w:rPr>
      </w:pPr>
      <w:r>
        <w:rPr>
          <w:rFonts w:cs="Arial"/>
          <w:b/>
          <w:lang w:eastAsia="es-ES"/>
        </w:rPr>
        <w:t>34.8</w:t>
      </w:r>
      <w:r>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4F3C1612" w14:textId="77777777" w:rsidR="00141243" w:rsidRDefault="00141243">
      <w:pPr>
        <w:spacing w:after="0" w:line="240" w:lineRule="auto"/>
        <w:jc w:val="both"/>
        <w:rPr>
          <w:rFonts w:cs="Arial"/>
          <w:b/>
          <w:lang w:eastAsia="es-ES"/>
        </w:rPr>
      </w:pPr>
    </w:p>
    <w:p w14:paraId="4F278F9F" w14:textId="77777777" w:rsidR="00141243" w:rsidRDefault="00D2783F">
      <w:pPr>
        <w:spacing w:after="0" w:line="240" w:lineRule="auto"/>
        <w:jc w:val="both"/>
        <w:rPr>
          <w:rFonts w:cs="Arial"/>
          <w:lang w:eastAsia="es-ES"/>
        </w:rPr>
      </w:pPr>
      <w:r>
        <w:rPr>
          <w:rFonts w:cs="Arial"/>
          <w:b/>
          <w:lang w:eastAsia="es-ES"/>
        </w:rPr>
        <w:t xml:space="preserve">34.9 </w:t>
      </w:r>
      <w:r>
        <w:rPr>
          <w:rFonts w:cs="Arial"/>
          <w:lang w:eastAsia="es-ES"/>
        </w:rPr>
        <w:t>L’empresa contractista ha d’informar a qui exerceix la representació de les persones treballadores de la subcontractació, d’acord amb la legislació laboral.</w:t>
      </w:r>
    </w:p>
    <w:p w14:paraId="3BBDB3DC" w14:textId="77777777" w:rsidR="00141243" w:rsidRDefault="00141243">
      <w:pPr>
        <w:spacing w:after="0" w:line="240" w:lineRule="auto"/>
        <w:jc w:val="both"/>
        <w:rPr>
          <w:rFonts w:cs="Arial"/>
          <w:b/>
          <w:lang w:eastAsia="es-ES"/>
        </w:rPr>
      </w:pPr>
    </w:p>
    <w:p w14:paraId="77A9C461" w14:textId="77777777" w:rsidR="00141243" w:rsidRDefault="00D2783F">
      <w:pPr>
        <w:spacing w:after="0" w:line="240" w:lineRule="auto"/>
        <w:jc w:val="both"/>
        <w:rPr>
          <w:rFonts w:cs="Arial"/>
          <w:lang w:eastAsia="es-ES"/>
        </w:rPr>
      </w:pPr>
      <w:r>
        <w:rPr>
          <w:rFonts w:cs="Arial"/>
          <w:b/>
          <w:lang w:eastAsia="es-ES"/>
        </w:rPr>
        <w:t xml:space="preserve">34.10 </w:t>
      </w:r>
      <w:r>
        <w:rPr>
          <w:rFonts w:cs="Arial"/>
          <w:lang w:eastAsia="es-ES"/>
        </w:rPr>
        <w:t>Els subcontractes tenen en tot cas naturalesa privada.</w:t>
      </w:r>
    </w:p>
    <w:p w14:paraId="46DFA5B0" w14:textId="77777777" w:rsidR="00141243" w:rsidRDefault="00141243">
      <w:pPr>
        <w:spacing w:after="0" w:line="240" w:lineRule="auto"/>
        <w:jc w:val="both"/>
        <w:rPr>
          <w:rFonts w:cs="Arial"/>
          <w:lang w:eastAsia="es-ES"/>
        </w:rPr>
      </w:pPr>
    </w:p>
    <w:p w14:paraId="0CE432DF" w14:textId="77777777" w:rsidR="00141243" w:rsidRDefault="00D2783F">
      <w:pPr>
        <w:spacing w:after="0" w:line="240" w:lineRule="auto"/>
        <w:jc w:val="both"/>
        <w:rPr>
          <w:rFonts w:cs="Arial"/>
          <w:lang w:eastAsia="es-ES"/>
        </w:rPr>
      </w:pPr>
      <w:r>
        <w:rPr>
          <w:rFonts w:cs="Arial"/>
          <w:b/>
          <w:lang w:eastAsia="es-ES"/>
        </w:rPr>
        <w:t xml:space="preserve">34.11 </w:t>
      </w:r>
      <w:r>
        <w:rPr>
          <w:rFonts w:cs="Arial"/>
          <w:lang w:eastAsia="es-ES"/>
        </w:rPr>
        <w:t>El pagament a les empreses subcontractistes i a les empreses subministradores es regeix pel que disposen els articles 216 i 217 de la LCSP.</w:t>
      </w:r>
    </w:p>
    <w:p w14:paraId="29805800" w14:textId="77777777" w:rsidR="00141243" w:rsidRDefault="00141243">
      <w:pPr>
        <w:spacing w:after="0" w:line="240" w:lineRule="auto"/>
        <w:jc w:val="both"/>
        <w:rPr>
          <w:rFonts w:cs="Arial"/>
          <w:color w:val="FF0000"/>
          <w:lang w:eastAsia="es-ES"/>
        </w:rPr>
      </w:pPr>
    </w:p>
    <w:p w14:paraId="3BBCBA50" w14:textId="77777777" w:rsidR="00141243" w:rsidRDefault="00D2783F">
      <w:pPr>
        <w:spacing w:after="0" w:line="240" w:lineRule="auto"/>
        <w:jc w:val="both"/>
        <w:rPr>
          <w:rFonts w:cs="Arial"/>
          <w:lang w:eastAsia="es-ES"/>
        </w:rPr>
      </w:pPr>
      <w:r>
        <w:rPr>
          <w:rFonts w:cs="Arial"/>
          <w:lang w:eastAsia="es-ES"/>
        </w:rPr>
        <w:t>L’Administració comprovarà el compliment estricte de pagament a les empreses subcontractistes per part de l’empresa contractista. A aquests efectes, l’empresa contractista haurà d’aportar, quan se li sol·liciti, relació detallada de les empreses subcontractistes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52445F63" w14:textId="77777777" w:rsidR="00141243" w:rsidRDefault="00141243">
      <w:pPr>
        <w:spacing w:after="0" w:line="240" w:lineRule="auto"/>
        <w:jc w:val="both"/>
        <w:rPr>
          <w:rFonts w:cs="Arial"/>
          <w:lang w:eastAsia="es-ES"/>
        </w:rPr>
      </w:pPr>
    </w:p>
    <w:p w14:paraId="240C2804" w14:textId="77777777" w:rsidR="00141243" w:rsidRDefault="00D2783F">
      <w:pPr>
        <w:pStyle w:val="Ttol2"/>
        <w:spacing w:before="0" w:after="0"/>
        <w:jc w:val="both"/>
        <w:rPr>
          <w:rFonts w:ascii="Arial" w:hAnsi="Arial" w:cs="Arial"/>
          <w:i w:val="0"/>
          <w:sz w:val="22"/>
          <w:szCs w:val="22"/>
        </w:rPr>
      </w:pPr>
      <w:bookmarkStart w:id="42" w:name="_Toc103287883"/>
      <w:r>
        <w:rPr>
          <w:rFonts w:ascii="Arial" w:hAnsi="Arial" w:cs="Arial"/>
          <w:i w:val="0"/>
          <w:sz w:val="22"/>
          <w:szCs w:val="22"/>
        </w:rPr>
        <w:t>Trenta-cinquena. Revisió de preus</w:t>
      </w:r>
      <w:bookmarkEnd w:id="42"/>
    </w:p>
    <w:p w14:paraId="0167ED23" w14:textId="77777777" w:rsidR="00141243" w:rsidRDefault="00141243">
      <w:pPr>
        <w:spacing w:after="0" w:line="240" w:lineRule="auto"/>
        <w:jc w:val="both"/>
        <w:rPr>
          <w:rFonts w:cs="Arial"/>
          <w:b/>
          <w:lang w:eastAsia="es-ES"/>
        </w:rPr>
      </w:pPr>
    </w:p>
    <w:p w14:paraId="0B00F65D" w14:textId="77777777" w:rsidR="00141243" w:rsidRDefault="00D2783F">
      <w:pPr>
        <w:spacing w:after="0" w:line="240" w:lineRule="auto"/>
        <w:jc w:val="both"/>
        <w:rPr>
          <w:rFonts w:cs="Arial"/>
          <w:b/>
          <w:lang w:eastAsia="es-ES"/>
        </w:rPr>
      </w:pPr>
      <w:r>
        <w:rPr>
          <w:rFonts w:cs="Arial"/>
          <w:lang w:eastAsia="es-ES"/>
        </w:rPr>
        <w:t>La revisió de preus aplicable a aquest contracte es detalla en l’</w:t>
      </w:r>
      <w:r>
        <w:rPr>
          <w:rFonts w:cs="Arial"/>
          <w:b/>
          <w:bCs/>
          <w:lang w:eastAsia="es-ES"/>
        </w:rPr>
        <w:t>apartat Q del quadre de característiques</w:t>
      </w:r>
      <w:r>
        <w:rPr>
          <w:rFonts w:cs="Arial"/>
          <w:lang w:eastAsia="es-ES"/>
        </w:rPr>
        <w:t>. La revisió de preus només serà procedent quan el contracte s’hagi executat, almenys, en un 20% del seu import i hagin transcorregut dos anys des de la seva formalització.</w:t>
      </w:r>
    </w:p>
    <w:p w14:paraId="3EF80C6D" w14:textId="77777777" w:rsidR="00141243" w:rsidRDefault="00141243">
      <w:pPr>
        <w:spacing w:after="0" w:line="240" w:lineRule="auto"/>
        <w:jc w:val="both"/>
        <w:rPr>
          <w:rFonts w:cs="Arial"/>
          <w:b/>
          <w:lang w:eastAsia="es-ES"/>
        </w:rPr>
      </w:pPr>
    </w:p>
    <w:p w14:paraId="4D01913E" w14:textId="77777777" w:rsidR="00141243" w:rsidRDefault="00D2783F">
      <w:pPr>
        <w:spacing w:after="0" w:line="240" w:lineRule="auto"/>
        <w:jc w:val="both"/>
        <w:rPr>
          <w:rFonts w:cs="Arial"/>
          <w:lang w:eastAsia="es-ES"/>
        </w:rPr>
      </w:pPr>
      <w:r>
        <w:rPr>
          <w:rFonts w:cs="Arial"/>
          <w:lang w:eastAsia="es-ES"/>
        </w:rPr>
        <w:t xml:space="preserve">L’import de les revisions que siguin procedents es farà efectiu, d’ofici, mitjançant l’abonament o el descompte corresponent en les certificacions o pagaments parcials. </w:t>
      </w:r>
    </w:p>
    <w:p w14:paraId="502DDF60" w14:textId="77777777" w:rsidR="00141243" w:rsidRDefault="00141243">
      <w:pPr>
        <w:spacing w:after="0" w:line="240" w:lineRule="auto"/>
        <w:jc w:val="both"/>
        <w:rPr>
          <w:rFonts w:cs="Arial"/>
          <w:b/>
          <w:lang w:eastAsia="es-ES"/>
        </w:rPr>
      </w:pPr>
    </w:p>
    <w:p w14:paraId="0ADF3647" w14:textId="77777777" w:rsidR="00141243" w:rsidRDefault="00D2783F">
      <w:pPr>
        <w:pStyle w:val="Ttol1"/>
        <w:rPr>
          <w:rFonts w:cs="Arial"/>
          <w:sz w:val="22"/>
          <w:szCs w:val="22"/>
        </w:rPr>
      </w:pPr>
      <w:bookmarkStart w:id="43" w:name="_Toc103287884"/>
      <w:r>
        <w:rPr>
          <w:rFonts w:cs="Arial"/>
          <w:sz w:val="22"/>
          <w:szCs w:val="22"/>
        </w:rPr>
        <w:t>VI. DISPOSICIONS RELATIVES A L’EXTINCIÓ DEL CONTRACTE</w:t>
      </w:r>
      <w:bookmarkEnd w:id="43"/>
    </w:p>
    <w:p w14:paraId="3031F173" w14:textId="77777777" w:rsidR="00141243" w:rsidRDefault="00141243">
      <w:pPr>
        <w:spacing w:after="0" w:line="240" w:lineRule="auto"/>
        <w:jc w:val="both"/>
        <w:rPr>
          <w:rFonts w:cs="Arial"/>
          <w:i/>
          <w:lang w:eastAsia="es-ES"/>
        </w:rPr>
      </w:pPr>
    </w:p>
    <w:p w14:paraId="07089056" w14:textId="77777777" w:rsidR="00141243" w:rsidRDefault="00D2783F">
      <w:pPr>
        <w:pStyle w:val="Ttol2"/>
        <w:spacing w:before="0" w:after="0"/>
        <w:jc w:val="both"/>
        <w:rPr>
          <w:rFonts w:ascii="Arial" w:hAnsi="Arial" w:cs="Arial"/>
          <w:i w:val="0"/>
          <w:sz w:val="22"/>
          <w:szCs w:val="22"/>
        </w:rPr>
      </w:pPr>
      <w:bookmarkStart w:id="44" w:name="_Toc103287885"/>
      <w:r>
        <w:rPr>
          <w:rFonts w:ascii="Arial" w:hAnsi="Arial" w:cs="Arial"/>
          <w:i w:val="0"/>
          <w:sz w:val="22"/>
          <w:szCs w:val="22"/>
        </w:rPr>
        <w:t>Trenta-sisena. Recepció i liquidació</w:t>
      </w:r>
      <w:bookmarkEnd w:id="44"/>
    </w:p>
    <w:p w14:paraId="6E95F8A0" w14:textId="77777777" w:rsidR="00141243" w:rsidRDefault="00141243">
      <w:pPr>
        <w:spacing w:after="0" w:line="240" w:lineRule="auto"/>
        <w:jc w:val="both"/>
        <w:rPr>
          <w:rFonts w:cs="Arial"/>
          <w:b/>
          <w:lang w:eastAsia="es-ES"/>
        </w:rPr>
      </w:pPr>
    </w:p>
    <w:p w14:paraId="0A6FF39C" w14:textId="77777777" w:rsidR="00141243" w:rsidRDefault="00D2783F">
      <w:pPr>
        <w:spacing w:after="0" w:line="240" w:lineRule="auto"/>
        <w:jc w:val="both"/>
        <w:rPr>
          <w:rFonts w:cs="Arial"/>
          <w:lang w:eastAsia="es-ES"/>
        </w:rPr>
      </w:pPr>
      <w:r>
        <w:rPr>
          <w:rFonts w:cs="Arial"/>
          <w:lang w:eastAsia="es-ES"/>
        </w:rPr>
        <w:t xml:space="preserve">La recepció i la liquidació del contracte es realitzarà conforme al que disposen els articles 210 i 300 de la LCSP. </w:t>
      </w:r>
    </w:p>
    <w:p w14:paraId="03E1674A" w14:textId="77777777" w:rsidR="00141243" w:rsidRDefault="00141243">
      <w:pPr>
        <w:spacing w:after="0" w:line="240" w:lineRule="auto"/>
        <w:jc w:val="both"/>
        <w:rPr>
          <w:rFonts w:cs="Arial"/>
          <w:lang w:eastAsia="es-ES"/>
        </w:rPr>
      </w:pPr>
    </w:p>
    <w:p w14:paraId="79443D86" w14:textId="77777777" w:rsidR="00141243" w:rsidRDefault="00D2783F">
      <w:pPr>
        <w:spacing w:after="0" w:line="240" w:lineRule="auto"/>
        <w:jc w:val="both"/>
        <w:rPr>
          <w:rFonts w:cs="Arial"/>
          <w:lang w:eastAsia="es-ES"/>
        </w:rPr>
      </w:pPr>
      <w:r>
        <w:rPr>
          <w:rFonts w:cs="Arial"/>
          <w:lang w:eastAsia="es-ES"/>
        </w:rPr>
        <w:t>Si, a causa del seu estat, els béns no poden ser rebuts s’ha de deixar-ne constància en l’acta de recepció i l’Administració ha de donar les instruccions necessàries a l’empresa contractista perquè solucioni l’estat dels béns defectuosos o lliuri béns nous d’acord amb el contracte.</w:t>
      </w:r>
    </w:p>
    <w:p w14:paraId="49F92DFF" w14:textId="77777777" w:rsidR="00141243" w:rsidRDefault="00141243">
      <w:pPr>
        <w:spacing w:after="0" w:line="240" w:lineRule="auto"/>
        <w:jc w:val="both"/>
        <w:rPr>
          <w:rFonts w:cs="Arial"/>
          <w:lang w:eastAsia="es-ES"/>
        </w:rPr>
      </w:pPr>
    </w:p>
    <w:p w14:paraId="77667443" w14:textId="77777777" w:rsidR="00141243" w:rsidRDefault="00D2783F">
      <w:pPr>
        <w:spacing w:after="0" w:line="240" w:lineRule="auto"/>
        <w:jc w:val="both"/>
        <w:rPr>
          <w:rFonts w:cs="Arial"/>
          <w:lang w:eastAsia="es-ES"/>
        </w:rPr>
      </w:pPr>
      <w:r>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30872C5F" w14:textId="77777777" w:rsidR="00141243" w:rsidRDefault="00141243">
      <w:pPr>
        <w:spacing w:after="0" w:line="240" w:lineRule="auto"/>
        <w:jc w:val="both"/>
        <w:rPr>
          <w:rFonts w:cs="Arial"/>
          <w:b/>
          <w:lang w:eastAsia="es-ES"/>
        </w:rPr>
      </w:pPr>
    </w:p>
    <w:p w14:paraId="4CBE0011" w14:textId="77777777" w:rsidR="00141243" w:rsidRDefault="00D2783F">
      <w:pPr>
        <w:pStyle w:val="Ttol2"/>
        <w:spacing w:before="0" w:after="0"/>
        <w:jc w:val="both"/>
        <w:rPr>
          <w:rFonts w:ascii="Arial" w:hAnsi="Arial" w:cs="Arial"/>
          <w:i w:val="0"/>
          <w:sz w:val="22"/>
          <w:szCs w:val="22"/>
        </w:rPr>
      </w:pPr>
      <w:bookmarkStart w:id="45" w:name="_Toc103287886"/>
      <w:r>
        <w:rPr>
          <w:rFonts w:ascii="Arial" w:hAnsi="Arial" w:cs="Arial"/>
          <w:i w:val="0"/>
          <w:sz w:val="22"/>
          <w:szCs w:val="22"/>
        </w:rPr>
        <w:t>Trenta-setena. Termini de garantia i devolució o cancel·lació de la garantia definitiva</w:t>
      </w:r>
      <w:bookmarkEnd w:id="45"/>
    </w:p>
    <w:p w14:paraId="301577ED" w14:textId="77777777" w:rsidR="00141243" w:rsidRDefault="00141243">
      <w:pPr>
        <w:spacing w:after="0" w:line="240" w:lineRule="auto"/>
        <w:jc w:val="both"/>
        <w:rPr>
          <w:rFonts w:cs="Arial"/>
          <w:lang w:eastAsia="es-ES"/>
        </w:rPr>
      </w:pPr>
    </w:p>
    <w:p w14:paraId="42A67A37" w14:textId="77777777" w:rsidR="00141243" w:rsidRDefault="00D2783F">
      <w:pPr>
        <w:spacing w:after="0" w:line="240" w:lineRule="auto"/>
        <w:jc w:val="both"/>
        <w:rPr>
          <w:rFonts w:cs="Arial"/>
          <w:lang w:eastAsia="es-ES"/>
        </w:rPr>
      </w:pPr>
      <w:r>
        <w:rPr>
          <w:rFonts w:cs="Arial"/>
          <w:lang w:eastAsia="es-ES"/>
        </w:rPr>
        <w:t>El termini de garantia és l’assenyalat en l’</w:t>
      </w:r>
      <w:r>
        <w:rPr>
          <w:rFonts w:cs="Arial"/>
          <w:b/>
          <w:lang w:eastAsia="es-ES"/>
        </w:rPr>
        <w:t>apartat R del quadre de característiques</w:t>
      </w:r>
      <w:r>
        <w:rPr>
          <w:rFonts w:cs="Arial"/>
          <w:lang w:eastAsia="es-ES"/>
        </w:rPr>
        <w:t xml:space="preserve"> i començarà a computar a partir de la recepció dels serveis.</w:t>
      </w:r>
    </w:p>
    <w:p w14:paraId="07AB75E3" w14:textId="77777777" w:rsidR="00141243" w:rsidRDefault="00141243">
      <w:pPr>
        <w:spacing w:after="0" w:line="240" w:lineRule="auto"/>
        <w:jc w:val="both"/>
        <w:rPr>
          <w:rFonts w:cs="Arial"/>
          <w:lang w:eastAsia="es-ES"/>
        </w:rPr>
      </w:pPr>
    </w:p>
    <w:p w14:paraId="57D63A23" w14:textId="77777777" w:rsidR="00141243" w:rsidRDefault="00D2783F">
      <w:pPr>
        <w:spacing w:after="0" w:line="240" w:lineRule="auto"/>
        <w:jc w:val="both"/>
        <w:rPr>
          <w:rFonts w:cs="Arial"/>
          <w:lang w:eastAsia="es-ES"/>
        </w:rPr>
      </w:pPr>
      <w:r>
        <w:rPr>
          <w:rFonts w:cs="Arial"/>
          <w:lang w:eastAsia="es-ES"/>
        </w:rPr>
        <w:t>Si durant el termini de garantia s’acredita l’existència de vicis o defectes dels béns subministrats, l’òrgan de contractació té dret a reclamar a l’empresa contractista la reposició dels que siguin inadequats o la seva reparació si és suficient.</w:t>
      </w:r>
    </w:p>
    <w:p w14:paraId="50814527" w14:textId="77777777" w:rsidR="00141243" w:rsidRDefault="00141243">
      <w:pPr>
        <w:spacing w:after="0" w:line="240" w:lineRule="auto"/>
        <w:jc w:val="both"/>
        <w:rPr>
          <w:rFonts w:cs="Arial"/>
          <w:lang w:eastAsia="es-ES"/>
        </w:rPr>
      </w:pPr>
    </w:p>
    <w:p w14:paraId="0A46CD5A" w14:textId="77777777" w:rsidR="00141243" w:rsidRDefault="00D2783F">
      <w:pPr>
        <w:spacing w:after="0" w:line="240" w:lineRule="auto"/>
        <w:jc w:val="both"/>
        <w:rPr>
          <w:rFonts w:cs="Arial"/>
          <w:lang w:eastAsia="es-ES"/>
        </w:rPr>
      </w:pPr>
      <w:r>
        <w:rPr>
          <w:rFonts w:cs="Arial"/>
          <w:lang w:eastAsia="es-ES"/>
        </w:rPr>
        <w:t xml:space="preserve">Durant aquest termini </w:t>
      </w:r>
      <w:proofErr w:type="spellStart"/>
      <w:r>
        <w:rPr>
          <w:rFonts w:cs="Arial"/>
          <w:lang w:eastAsia="es-ES"/>
        </w:rPr>
        <w:t>l’empersa</w:t>
      </w:r>
      <w:proofErr w:type="spellEnd"/>
      <w:r>
        <w:rPr>
          <w:rFonts w:cs="Arial"/>
          <w:lang w:eastAsia="es-ES"/>
        </w:rPr>
        <w:t xml:space="preserve"> contractista té dret a ser escoltada sobre l’aplicació dels béns subministrats.</w:t>
      </w:r>
    </w:p>
    <w:p w14:paraId="5940A38D" w14:textId="77777777" w:rsidR="00141243" w:rsidRDefault="00141243">
      <w:pPr>
        <w:spacing w:after="0" w:line="240" w:lineRule="auto"/>
        <w:jc w:val="both"/>
        <w:rPr>
          <w:rFonts w:cs="Arial"/>
          <w:lang w:eastAsia="es-ES"/>
        </w:rPr>
      </w:pPr>
    </w:p>
    <w:p w14:paraId="1FCF385C" w14:textId="77777777" w:rsidR="00141243" w:rsidRDefault="00D2783F">
      <w:pPr>
        <w:spacing w:after="0" w:line="240" w:lineRule="auto"/>
        <w:jc w:val="both"/>
        <w:rPr>
          <w:rFonts w:cs="Arial"/>
          <w:lang w:eastAsia="es-ES"/>
        </w:rPr>
      </w:pPr>
      <w:r>
        <w:rPr>
          <w:rFonts w:cs="Arial"/>
          <w:lang w:eastAsia="es-ES"/>
        </w:rPr>
        <w:t xml:space="preserve">Si els béns no són aptes per a la seva finalitat, com a conseqüència dels vicis o defectes observats i </w:t>
      </w:r>
      <w:proofErr w:type="spellStart"/>
      <w:r>
        <w:rPr>
          <w:rFonts w:cs="Arial"/>
          <w:lang w:eastAsia="es-ES"/>
        </w:rPr>
        <w:t>implutables</w:t>
      </w:r>
      <w:proofErr w:type="spellEnd"/>
      <w:r>
        <w:rPr>
          <w:rFonts w:cs="Arial"/>
          <w:lang w:eastAsia="es-ES"/>
        </w:rPr>
        <w:t xml:space="preserve"> a l’empresa contractista, i hi ha la presumpció que la reparació o reposició no és suficient, l’òrgan de contractació pot rebutjar els béns i deixar-los a compte de l’empresa contractista, sense que aquesta tingui el dret de pagament dels béns o, si s’escau, a què es reclami el preu que l’Administració hagi abonat.</w:t>
      </w:r>
    </w:p>
    <w:p w14:paraId="6BB1D69E" w14:textId="77777777" w:rsidR="00141243" w:rsidRDefault="00141243">
      <w:pPr>
        <w:spacing w:after="0" w:line="240" w:lineRule="auto"/>
        <w:jc w:val="both"/>
        <w:rPr>
          <w:rFonts w:cs="Arial"/>
          <w:lang w:eastAsia="es-ES"/>
        </w:rPr>
      </w:pPr>
    </w:p>
    <w:p w14:paraId="20836A41" w14:textId="77777777" w:rsidR="00141243" w:rsidRDefault="00D2783F">
      <w:pPr>
        <w:spacing w:after="0" w:line="240" w:lineRule="auto"/>
        <w:jc w:val="both"/>
        <w:rPr>
          <w:rFonts w:cs="Arial"/>
          <w:lang w:eastAsia="es-ES"/>
        </w:rPr>
      </w:pPr>
      <w:r>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6C900704" w14:textId="77777777" w:rsidR="00141243" w:rsidRDefault="00141243">
      <w:pPr>
        <w:spacing w:after="0" w:line="240" w:lineRule="auto"/>
        <w:jc w:val="both"/>
        <w:rPr>
          <w:rFonts w:cs="Arial"/>
          <w:i/>
          <w:lang w:eastAsia="es-ES"/>
        </w:rPr>
      </w:pPr>
    </w:p>
    <w:p w14:paraId="6C6A28A0" w14:textId="77777777" w:rsidR="00141243" w:rsidRDefault="00D2783F">
      <w:pPr>
        <w:spacing w:after="0" w:line="240" w:lineRule="auto"/>
        <w:jc w:val="both"/>
        <w:rPr>
          <w:rFonts w:cs="Arial"/>
          <w:lang w:eastAsia="es-ES"/>
        </w:rPr>
      </w:pPr>
      <w:r>
        <w:rPr>
          <w:rFonts w:cs="Arial"/>
          <w:lang w:eastAsia="es-ES"/>
        </w:rPr>
        <w:t>Sens perjudici del que estableix l’article 315.2 de la LCSP pel que fa a contractes de serveis que consisteixin en l’elaboració íntegra d’un projecte d’obra.</w:t>
      </w:r>
    </w:p>
    <w:p w14:paraId="3FA56BD9" w14:textId="77777777" w:rsidR="00141243" w:rsidRDefault="00141243">
      <w:pPr>
        <w:spacing w:after="0" w:line="240" w:lineRule="auto"/>
        <w:jc w:val="both"/>
        <w:rPr>
          <w:rFonts w:cs="Arial"/>
          <w:i/>
          <w:lang w:eastAsia="es-ES"/>
        </w:rPr>
      </w:pPr>
    </w:p>
    <w:p w14:paraId="4827490F" w14:textId="77777777" w:rsidR="00141243" w:rsidRDefault="00D2783F">
      <w:pPr>
        <w:spacing w:after="0" w:line="240" w:lineRule="auto"/>
        <w:jc w:val="both"/>
        <w:rPr>
          <w:rFonts w:cs="Arial"/>
          <w:lang w:eastAsia="es-ES"/>
        </w:rPr>
      </w:pPr>
      <w:r>
        <w:rPr>
          <w:rFonts w:cs="Arial"/>
          <w:lang w:eastAsia="es-ES"/>
        </w:rPr>
        <w:t xml:space="preserve">D’acord amb l’establert en l’article 111.3  de la LCSP es preveu la possibilitat que el contractista </w:t>
      </w:r>
      <w:proofErr w:type="spellStart"/>
      <w:r>
        <w:rPr>
          <w:rFonts w:cs="Arial"/>
          <w:lang w:eastAsia="es-ES"/>
        </w:rPr>
        <w:t>sol.liciti</w:t>
      </w:r>
      <w:proofErr w:type="spellEnd"/>
      <w:r>
        <w:rPr>
          <w:rFonts w:cs="Arial"/>
          <w:lang w:eastAsia="es-ES"/>
        </w:rPr>
        <w:t xml:space="preserve"> la devolució o </w:t>
      </w:r>
      <w:proofErr w:type="spellStart"/>
      <w:r>
        <w:rPr>
          <w:rFonts w:cs="Arial"/>
          <w:lang w:eastAsia="es-ES"/>
        </w:rPr>
        <w:t>cancel.lació</w:t>
      </w:r>
      <w:proofErr w:type="spellEnd"/>
      <w:r>
        <w:rPr>
          <w:rFonts w:cs="Arial"/>
          <w:lang w:eastAsia="es-ES"/>
        </w:rPr>
        <w:t xml:space="preserve"> de la part proporcional de la garantia en el supòsit  de recepció parcial.</w:t>
      </w:r>
    </w:p>
    <w:p w14:paraId="262AAD80" w14:textId="77777777" w:rsidR="00141243" w:rsidRDefault="00141243">
      <w:pPr>
        <w:spacing w:after="0" w:line="240" w:lineRule="auto"/>
        <w:jc w:val="both"/>
        <w:rPr>
          <w:rFonts w:cs="Arial"/>
          <w:i/>
          <w:lang w:eastAsia="es-ES"/>
        </w:rPr>
      </w:pPr>
    </w:p>
    <w:p w14:paraId="4E4ED44D" w14:textId="77777777" w:rsidR="00141243" w:rsidRDefault="00D2783F">
      <w:pPr>
        <w:pStyle w:val="Ttol2"/>
        <w:spacing w:before="0" w:after="0"/>
        <w:jc w:val="both"/>
        <w:rPr>
          <w:rFonts w:ascii="Arial" w:hAnsi="Arial" w:cs="Arial"/>
          <w:i w:val="0"/>
          <w:sz w:val="22"/>
          <w:szCs w:val="22"/>
        </w:rPr>
      </w:pPr>
      <w:bookmarkStart w:id="46" w:name="_Toc103287887"/>
      <w:r>
        <w:rPr>
          <w:rFonts w:ascii="Arial" w:hAnsi="Arial" w:cs="Arial"/>
          <w:i w:val="0"/>
          <w:sz w:val="22"/>
          <w:szCs w:val="22"/>
        </w:rPr>
        <w:t>Trenta-vuitena. Resolució del contracte</w:t>
      </w:r>
      <w:bookmarkEnd w:id="46"/>
    </w:p>
    <w:p w14:paraId="41336EC8" w14:textId="77777777" w:rsidR="00141243" w:rsidRDefault="00141243">
      <w:pPr>
        <w:spacing w:after="0" w:line="240" w:lineRule="auto"/>
        <w:jc w:val="both"/>
        <w:rPr>
          <w:rFonts w:cs="Arial"/>
          <w:lang w:eastAsia="es-ES"/>
        </w:rPr>
      </w:pPr>
    </w:p>
    <w:p w14:paraId="6D2DBC34" w14:textId="77777777" w:rsidR="00141243" w:rsidRDefault="00D2783F">
      <w:pPr>
        <w:spacing w:after="0" w:line="240" w:lineRule="auto"/>
        <w:jc w:val="both"/>
        <w:rPr>
          <w:rFonts w:cs="Arial"/>
          <w:lang w:eastAsia="es-ES"/>
        </w:rPr>
      </w:pPr>
      <w:r>
        <w:rPr>
          <w:rFonts w:cs="Arial"/>
          <w:lang w:eastAsia="es-ES"/>
        </w:rPr>
        <w:t>Són causes de resolució del contracte les següents:</w:t>
      </w:r>
    </w:p>
    <w:p w14:paraId="0E9A1705" w14:textId="77777777" w:rsidR="00141243" w:rsidRDefault="00141243">
      <w:pPr>
        <w:spacing w:after="0" w:line="240" w:lineRule="auto"/>
        <w:jc w:val="both"/>
        <w:rPr>
          <w:rFonts w:cs="Arial"/>
          <w:lang w:eastAsia="es-ES"/>
        </w:rPr>
      </w:pPr>
    </w:p>
    <w:p w14:paraId="4871E5AB"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Pr>
          <w:rFonts w:ascii="Arial" w:hAnsi="Arial" w:cs="Arial"/>
          <w:sz w:val="22"/>
          <w:szCs w:val="22"/>
        </w:rPr>
        <w:t>sucessió</w:t>
      </w:r>
      <w:proofErr w:type="spellEnd"/>
      <w:r>
        <w:rPr>
          <w:rFonts w:ascii="Arial" w:hAnsi="Arial" w:cs="Arial"/>
          <w:sz w:val="22"/>
          <w:szCs w:val="22"/>
        </w:rPr>
        <w:t xml:space="preserve"> del contractista.</w:t>
      </w:r>
    </w:p>
    <w:p w14:paraId="5484BC91" w14:textId="77777777" w:rsidR="00141243" w:rsidRDefault="00141243">
      <w:pPr>
        <w:pStyle w:val="Pargrafdellista"/>
        <w:ind w:left="360"/>
        <w:contextualSpacing w:val="0"/>
        <w:jc w:val="both"/>
        <w:rPr>
          <w:rFonts w:ascii="Arial" w:hAnsi="Arial" w:cs="Arial"/>
          <w:sz w:val="22"/>
          <w:szCs w:val="22"/>
        </w:rPr>
      </w:pPr>
    </w:p>
    <w:p w14:paraId="0342F2A7"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 xml:space="preserve">La declaració de concurs o la declaració d’insolvència en qualsevol altre procediment. </w:t>
      </w:r>
    </w:p>
    <w:p w14:paraId="3A639A54" w14:textId="77777777" w:rsidR="00141243" w:rsidRDefault="00141243">
      <w:pPr>
        <w:pStyle w:val="Pargrafdellista"/>
        <w:ind w:left="360"/>
        <w:contextualSpacing w:val="0"/>
        <w:jc w:val="both"/>
        <w:rPr>
          <w:rFonts w:ascii="Arial" w:hAnsi="Arial" w:cs="Arial"/>
          <w:sz w:val="22"/>
          <w:szCs w:val="22"/>
        </w:rPr>
      </w:pPr>
    </w:p>
    <w:p w14:paraId="1A24620F"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El mutu acord entre l’Administració i el contractista.</w:t>
      </w:r>
    </w:p>
    <w:p w14:paraId="00D2A641" w14:textId="77777777" w:rsidR="00141243" w:rsidRDefault="00141243">
      <w:pPr>
        <w:pStyle w:val="Pargrafdellista"/>
        <w:ind w:left="360"/>
        <w:contextualSpacing w:val="0"/>
        <w:jc w:val="both"/>
        <w:rPr>
          <w:rFonts w:ascii="Arial" w:hAnsi="Arial" w:cs="Arial"/>
          <w:sz w:val="22"/>
          <w:szCs w:val="22"/>
        </w:rPr>
      </w:pPr>
    </w:p>
    <w:p w14:paraId="2C40C60F"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La demora en el compliment dels terminis per part del contractista.</w:t>
      </w:r>
    </w:p>
    <w:p w14:paraId="4BFAFB00" w14:textId="77777777" w:rsidR="00141243" w:rsidRDefault="00141243">
      <w:pPr>
        <w:pStyle w:val="Pargrafdellista"/>
        <w:ind w:left="360"/>
        <w:contextualSpacing w:val="0"/>
        <w:jc w:val="both"/>
        <w:rPr>
          <w:rFonts w:ascii="Arial" w:hAnsi="Arial" w:cs="Arial"/>
          <w:sz w:val="22"/>
          <w:szCs w:val="22"/>
        </w:rPr>
      </w:pPr>
    </w:p>
    <w:p w14:paraId="767C1443"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La demora en el pagament per part de l’Administració per un termini superior a sis mesos.</w:t>
      </w:r>
    </w:p>
    <w:p w14:paraId="11224E05" w14:textId="77777777" w:rsidR="00141243" w:rsidRDefault="00141243">
      <w:pPr>
        <w:pStyle w:val="Pargrafdellista"/>
        <w:ind w:left="360"/>
        <w:contextualSpacing w:val="0"/>
        <w:jc w:val="both"/>
        <w:rPr>
          <w:rFonts w:ascii="Arial" w:hAnsi="Arial" w:cs="Arial"/>
          <w:sz w:val="22"/>
          <w:szCs w:val="22"/>
        </w:rPr>
      </w:pPr>
    </w:p>
    <w:p w14:paraId="6C17DD12"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lastRenderedPageBreak/>
        <w:t>L’incompliment de l’obligació principal del contracte, així com l’incompliment de les obligacions essencials qualificades com a tals en aquest plec.</w:t>
      </w:r>
    </w:p>
    <w:p w14:paraId="6A88F1C6" w14:textId="77777777" w:rsidR="00141243" w:rsidRDefault="00141243">
      <w:pPr>
        <w:pStyle w:val="Pargrafdellista"/>
        <w:ind w:left="360"/>
        <w:contextualSpacing w:val="0"/>
        <w:jc w:val="both"/>
        <w:rPr>
          <w:rFonts w:ascii="Arial" w:hAnsi="Arial" w:cs="Arial"/>
          <w:sz w:val="22"/>
          <w:szCs w:val="22"/>
        </w:rPr>
      </w:pPr>
    </w:p>
    <w:p w14:paraId="22B02B0C"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5B703756" w14:textId="77777777" w:rsidR="00141243" w:rsidRDefault="00141243">
      <w:pPr>
        <w:pStyle w:val="Pargrafdellista"/>
        <w:rPr>
          <w:rFonts w:ascii="Arial" w:hAnsi="Arial" w:cs="Arial"/>
          <w:sz w:val="22"/>
          <w:szCs w:val="22"/>
        </w:rPr>
      </w:pPr>
    </w:p>
    <w:p w14:paraId="7B07BF1F" w14:textId="77777777" w:rsidR="00141243" w:rsidRDefault="00D2783F">
      <w:pPr>
        <w:pStyle w:val="Pargrafdellista"/>
        <w:numPr>
          <w:ilvl w:val="0"/>
          <w:numId w:val="27"/>
        </w:numPr>
        <w:contextualSpacing w:val="0"/>
        <w:jc w:val="both"/>
        <w:rPr>
          <w:rFonts w:ascii="Arial" w:hAnsi="Arial" w:cs="Arial"/>
          <w:sz w:val="22"/>
          <w:szCs w:val="22"/>
        </w:rPr>
      </w:pPr>
      <w:bookmarkStart w:id="47" w:name="_Toc103287888"/>
      <w:r>
        <w:rPr>
          <w:rFonts w:ascii="Arial" w:hAnsi="Arial" w:cs="Arial"/>
          <w:sz w:val="22"/>
          <w:szCs w:val="22"/>
        </w:rPr>
        <w:t>El desistiment abans de la iniciació del subministrament o la suspensió de la iniciació del subministrament per causa imputable a l’Administració per un termini superior a quatre mesos a partir de la data assenyalada en el contracte per al lliurament.</w:t>
      </w:r>
    </w:p>
    <w:p w14:paraId="733C0324" w14:textId="77777777" w:rsidR="00141243" w:rsidRDefault="00141243">
      <w:pPr>
        <w:pStyle w:val="Pargrafdellista"/>
        <w:rPr>
          <w:rFonts w:ascii="Arial" w:hAnsi="Arial" w:cs="Arial"/>
          <w:sz w:val="22"/>
          <w:szCs w:val="22"/>
        </w:rPr>
      </w:pPr>
    </w:p>
    <w:p w14:paraId="60517815"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El desistiment una vegada iniciada l’execució del subministrament o la suspensió del subministrament per un termini superior a vuit mesos acordada per l’Administració.</w:t>
      </w:r>
    </w:p>
    <w:p w14:paraId="3078AF26" w14:textId="77777777" w:rsidR="00141243" w:rsidRDefault="00141243">
      <w:pPr>
        <w:spacing w:after="0" w:line="240" w:lineRule="auto"/>
        <w:jc w:val="both"/>
        <w:rPr>
          <w:rFonts w:cs="Arial"/>
        </w:rPr>
      </w:pPr>
    </w:p>
    <w:p w14:paraId="20E3FF67" w14:textId="77777777" w:rsidR="00141243" w:rsidRDefault="00D2783F">
      <w:pPr>
        <w:pStyle w:val="Pargrafdellista"/>
        <w:numPr>
          <w:ilvl w:val="0"/>
          <w:numId w:val="27"/>
        </w:numPr>
        <w:contextualSpacing w:val="0"/>
        <w:jc w:val="both"/>
        <w:rPr>
          <w:rFonts w:ascii="Arial" w:hAnsi="Arial" w:cs="Arial"/>
          <w:sz w:val="22"/>
          <w:szCs w:val="22"/>
        </w:rPr>
      </w:pPr>
      <w:r>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5C9C78A" w14:textId="77777777" w:rsidR="00141243" w:rsidRDefault="00141243">
      <w:pPr>
        <w:spacing w:after="0" w:line="240" w:lineRule="auto"/>
        <w:jc w:val="both"/>
        <w:rPr>
          <w:rFonts w:cs="Arial"/>
        </w:rPr>
      </w:pPr>
    </w:p>
    <w:p w14:paraId="08F8F106" w14:textId="77777777" w:rsidR="00141243" w:rsidRDefault="00D2783F">
      <w:pPr>
        <w:spacing w:after="0" w:line="240" w:lineRule="auto"/>
        <w:jc w:val="both"/>
        <w:rPr>
          <w:rFonts w:cs="Arial"/>
          <w:lang w:eastAsia="es-ES"/>
        </w:rPr>
      </w:pPr>
      <w:r>
        <w:rPr>
          <w:rFonts w:cs="Arial"/>
          <w:lang w:eastAsia="es-ES"/>
        </w:rPr>
        <w:t>L’aplicació i els efectes d’aquestes causes de resolució són les que s’estableixin en els articles 212, 213 i 307 de la LCSP.</w:t>
      </w:r>
    </w:p>
    <w:p w14:paraId="51431845" w14:textId="77777777" w:rsidR="00141243" w:rsidRDefault="00141243">
      <w:pPr>
        <w:spacing w:after="0" w:line="240" w:lineRule="auto"/>
        <w:jc w:val="both"/>
        <w:rPr>
          <w:rFonts w:cs="Arial"/>
          <w:lang w:eastAsia="es-ES"/>
        </w:rPr>
      </w:pPr>
    </w:p>
    <w:p w14:paraId="1606E589" w14:textId="77777777" w:rsidR="00141243" w:rsidRDefault="00D2783F">
      <w:pPr>
        <w:spacing w:after="0" w:line="240" w:lineRule="auto"/>
        <w:jc w:val="both"/>
        <w:rPr>
          <w:rFonts w:cs="Arial"/>
          <w:lang w:eastAsia="es-ES"/>
        </w:rPr>
      </w:pPr>
      <w:r>
        <w:rPr>
          <w:rFonts w:cs="Arial"/>
          <w:lang w:eastAsia="es-ES"/>
        </w:rPr>
        <w:t>En tots els casos, la resolució del contracte es durà a terme seguint el procediment establert en l’article 191 de la LCSP i en l’article 109 del RGLCAP.</w:t>
      </w:r>
    </w:p>
    <w:p w14:paraId="21A083C6" w14:textId="77777777" w:rsidR="00141243" w:rsidRDefault="00141243">
      <w:pPr>
        <w:pStyle w:val="Ttol1"/>
        <w:rPr>
          <w:rFonts w:cs="Arial"/>
          <w:sz w:val="22"/>
          <w:szCs w:val="22"/>
        </w:rPr>
      </w:pPr>
    </w:p>
    <w:p w14:paraId="25EC15F4" w14:textId="77777777" w:rsidR="00141243" w:rsidRDefault="00D2783F">
      <w:pPr>
        <w:pStyle w:val="Ttol1"/>
        <w:rPr>
          <w:rFonts w:cs="Arial"/>
          <w:sz w:val="22"/>
          <w:szCs w:val="22"/>
        </w:rPr>
      </w:pPr>
      <w:r>
        <w:rPr>
          <w:rFonts w:cs="Arial"/>
          <w:sz w:val="22"/>
          <w:szCs w:val="22"/>
        </w:rPr>
        <w:t>VII. RECURSOS, MESURES PROVISIONALS I SUPÒSITS ESPECIALS DE NUL·LITAT CONTRACTUAL</w:t>
      </w:r>
      <w:bookmarkEnd w:id="47"/>
    </w:p>
    <w:p w14:paraId="6D12EF01" w14:textId="77777777" w:rsidR="00141243" w:rsidRDefault="00141243">
      <w:pPr>
        <w:spacing w:after="0" w:line="240" w:lineRule="auto"/>
        <w:jc w:val="both"/>
        <w:rPr>
          <w:rFonts w:cs="Arial"/>
          <w:b/>
          <w:lang w:eastAsia="es-ES"/>
        </w:rPr>
      </w:pPr>
    </w:p>
    <w:p w14:paraId="0A67F081" w14:textId="77777777" w:rsidR="00141243" w:rsidRDefault="00D2783F">
      <w:pPr>
        <w:pStyle w:val="Ttol2"/>
        <w:spacing w:before="0" w:after="0"/>
        <w:jc w:val="both"/>
        <w:rPr>
          <w:rFonts w:ascii="Arial" w:hAnsi="Arial" w:cs="Arial"/>
          <w:i w:val="0"/>
          <w:sz w:val="22"/>
          <w:szCs w:val="22"/>
        </w:rPr>
      </w:pPr>
      <w:bookmarkStart w:id="48" w:name="_Toc103287889"/>
      <w:r>
        <w:rPr>
          <w:rFonts w:ascii="Arial" w:hAnsi="Arial" w:cs="Arial"/>
          <w:i w:val="0"/>
          <w:sz w:val="22"/>
          <w:szCs w:val="22"/>
        </w:rPr>
        <w:t>Trenta-novena. Règim de recursos</w:t>
      </w:r>
      <w:bookmarkEnd w:id="48"/>
      <w:r>
        <w:rPr>
          <w:rFonts w:ascii="Arial" w:hAnsi="Arial" w:cs="Arial"/>
          <w:i w:val="0"/>
          <w:sz w:val="22"/>
          <w:szCs w:val="22"/>
        </w:rPr>
        <w:t xml:space="preserve"> </w:t>
      </w:r>
    </w:p>
    <w:p w14:paraId="50823125" w14:textId="77777777" w:rsidR="00141243" w:rsidRDefault="00141243">
      <w:pPr>
        <w:spacing w:after="0" w:line="240" w:lineRule="auto"/>
        <w:jc w:val="both"/>
        <w:rPr>
          <w:rFonts w:cs="Arial"/>
          <w:b/>
          <w:lang w:eastAsia="es-ES"/>
        </w:rPr>
      </w:pPr>
    </w:p>
    <w:p w14:paraId="2DA43FB2" w14:textId="77777777" w:rsidR="00141243" w:rsidRDefault="00D2783F">
      <w:pPr>
        <w:spacing w:after="0" w:line="240" w:lineRule="auto"/>
        <w:jc w:val="both"/>
        <w:rPr>
          <w:rFonts w:cs="Arial"/>
          <w:lang w:eastAsia="es-ES"/>
        </w:rPr>
      </w:pPr>
      <w:r>
        <w:rPr>
          <w:rFonts w:cs="Arial"/>
          <w:b/>
          <w:lang w:eastAsia="es-ES"/>
        </w:rPr>
        <w:t xml:space="preserve">A. </w:t>
      </w:r>
      <w:r>
        <w:rPr>
          <w:rFonts w:cs="Arial"/>
          <w:u w:val="single"/>
          <w:lang w:eastAsia="es-ES"/>
        </w:rPr>
        <w:t>En el cas de contractes de subministrament de valor estimat superior a 100.000 euros:</w:t>
      </w:r>
    </w:p>
    <w:p w14:paraId="112C4EAF" w14:textId="77777777" w:rsidR="00141243" w:rsidRDefault="00141243">
      <w:pPr>
        <w:spacing w:after="0" w:line="240" w:lineRule="auto"/>
        <w:jc w:val="both"/>
        <w:rPr>
          <w:rFonts w:cs="Arial"/>
          <w:b/>
          <w:lang w:eastAsia="es-ES"/>
        </w:rPr>
      </w:pPr>
    </w:p>
    <w:p w14:paraId="6BD339D5" w14:textId="77777777" w:rsidR="00141243" w:rsidRDefault="00D2783F">
      <w:pPr>
        <w:spacing w:after="0" w:line="240" w:lineRule="auto"/>
        <w:jc w:val="both"/>
        <w:rPr>
          <w:rFonts w:cs="Arial"/>
        </w:rPr>
      </w:pPr>
      <w:r>
        <w:rPr>
          <w:rFonts w:cs="Arial"/>
          <w:b/>
          <w:lang w:eastAsia="es-ES"/>
        </w:rPr>
        <w:t>39.1</w:t>
      </w:r>
      <w:r>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Pr>
          <w:rFonts w:cs="Arial"/>
        </w:rPr>
        <w:t>ls acords d’adjudicació del contracte; i les modificacions del contracte basades en l’incompliment de l’establert en els articles 204 i 205 de la LCSP, per entendre que la modificació hauria d’haver estat objecte d’una nova adjudicació.</w:t>
      </w:r>
    </w:p>
    <w:p w14:paraId="215E8B4E" w14:textId="77777777" w:rsidR="00141243" w:rsidRDefault="00141243">
      <w:pPr>
        <w:spacing w:after="0" w:line="240" w:lineRule="auto"/>
        <w:jc w:val="both"/>
        <w:rPr>
          <w:rFonts w:cs="Arial"/>
          <w:lang w:eastAsia="es-ES"/>
        </w:rPr>
      </w:pPr>
    </w:p>
    <w:p w14:paraId="4312EA9B" w14:textId="77777777" w:rsidR="00141243" w:rsidRDefault="00D2783F">
      <w:pPr>
        <w:spacing w:after="0" w:line="240" w:lineRule="auto"/>
        <w:jc w:val="both"/>
        <w:rPr>
          <w:rFonts w:cs="Arial"/>
          <w:bCs/>
          <w:iCs/>
          <w:lang w:eastAsia="es-ES"/>
        </w:rPr>
      </w:pPr>
      <w:r>
        <w:rPr>
          <w:rFonts w:cs="Arial"/>
          <w:lang w:eastAsia="es-ES"/>
        </w:rPr>
        <w:t xml:space="preserve">Aquest recurs té caràcter potestatiu, és gratuït per als recurrents, es podrà interposar </w:t>
      </w:r>
      <w:r>
        <w:rPr>
          <w:rFonts w:cs="Arial"/>
          <w:bCs/>
          <w:iCs/>
          <w:lang w:eastAsia="es-ES"/>
        </w:rPr>
        <w:t>davant el Tribunal Català de Contractes del Sector Públic</w:t>
      </w:r>
      <w:r>
        <w:rPr>
          <w:rFonts w:cs="Arial"/>
          <w:lang w:eastAsia="es-ES"/>
        </w:rPr>
        <w:t xml:space="preserve">, prèviament o alternativament, a la interposició del recurs contenciós administratiu, de conformitat amb la Llei 29/1998, de 13 de juny, reguladora de la jurisdicció contenciosa administrativa, </w:t>
      </w:r>
      <w:r>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47BF09C9" w14:textId="77777777" w:rsidR="00141243" w:rsidRDefault="00141243">
      <w:pPr>
        <w:spacing w:after="0" w:line="240" w:lineRule="auto"/>
        <w:jc w:val="both"/>
        <w:rPr>
          <w:rFonts w:cs="Arial"/>
          <w:bCs/>
          <w:i/>
          <w:iCs/>
          <w:lang w:eastAsia="es-ES"/>
        </w:rPr>
      </w:pPr>
    </w:p>
    <w:p w14:paraId="06E736D2" w14:textId="77777777" w:rsidR="00141243" w:rsidRDefault="00D2783F">
      <w:pPr>
        <w:spacing w:after="0" w:line="240" w:lineRule="auto"/>
        <w:jc w:val="both"/>
        <w:rPr>
          <w:rFonts w:cs="Arial"/>
          <w:lang w:eastAsia="es-ES"/>
        </w:rPr>
      </w:pPr>
      <w:r>
        <w:rPr>
          <w:rFonts w:cs="Arial"/>
          <w:lang w:eastAsia="es-ES"/>
        </w:rPr>
        <w:lastRenderedPageBreak/>
        <w:t>Contra els actes susceptibles de recurs especial no procedeix la interposició de recursos administratius ordinaris.</w:t>
      </w:r>
    </w:p>
    <w:p w14:paraId="6F2EBEBF" w14:textId="77777777" w:rsidR="00141243" w:rsidRDefault="00141243">
      <w:pPr>
        <w:spacing w:after="0" w:line="240" w:lineRule="auto"/>
        <w:jc w:val="both"/>
        <w:rPr>
          <w:rFonts w:cs="Arial"/>
          <w:lang w:eastAsia="es-ES"/>
        </w:rPr>
      </w:pPr>
    </w:p>
    <w:p w14:paraId="6F58A8E2" w14:textId="77777777" w:rsidR="00141243" w:rsidRDefault="00D2783F">
      <w:pPr>
        <w:spacing w:after="0" w:line="240" w:lineRule="auto"/>
        <w:jc w:val="both"/>
        <w:rPr>
          <w:rFonts w:cs="Arial"/>
          <w:lang w:eastAsia="es-ES"/>
        </w:rPr>
      </w:pPr>
      <w:r>
        <w:rPr>
          <w:rFonts w:cs="Arial"/>
          <w:b/>
          <w:lang w:eastAsia="es-ES"/>
        </w:rPr>
        <w:t xml:space="preserve">39.2 </w:t>
      </w:r>
      <w:r>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3753DDEA" w14:textId="77777777" w:rsidR="00141243" w:rsidRDefault="00141243">
      <w:pPr>
        <w:spacing w:after="0" w:line="240" w:lineRule="auto"/>
        <w:jc w:val="both"/>
        <w:rPr>
          <w:rFonts w:cs="Arial"/>
          <w:i/>
          <w:lang w:eastAsia="es-ES"/>
        </w:rPr>
      </w:pPr>
    </w:p>
    <w:p w14:paraId="27751E92" w14:textId="77777777" w:rsidR="00141243" w:rsidRDefault="00D2783F">
      <w:pPr>
        <w:tabs>
          <w:tab w:val="left" w:pos="0"/>
          <w:tab w:val="left" w:pos="680"/>
          <w:tab w:val="left" w:pos="1134"/>
          <w:tab w:val="left" w:pos="5040"/>
        </w:tabs>
        <w:spacing w:after="0" w:line="240" w:lineRule="auto"/>
        <w:jc w:val="both"/>
        <w:rPr>
          <w:rFonts w:cs="Arial"/>
          <w:lang w:eastAsia="es-ES"/>
        </w:rPr>
      </w:pPr>
      <w:r>
        <w:rPr>
          <w:rFonts w:cs="Arial"/>
          <w:b/>
          <w:lang w:eastAsia="es-ES"/>
        </w:rPr>
        <w:t xml:space="preserve">39.3 </w:t>
      </w:r>
      <w:r>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5322823B" w14:textId="77777777" w:rsidR="00141243" w:rsidRDefault="00141243">
      <w:pPr>
        <w:spacing w:after="0" w:line="240" w:lineRule="auto"/>
        <w:jc w:val="both"/>
        <w:rPr>
          <w:rFonts w:cs="Arial"/>
          <w:b/>
          <w:lang w:eastAsia="es-ES"/>
        </w:rPr>
      </w:pPr>
    </w:p>
    <w:p w14:paraId="6DEAFE4D" w14:textId="77777777" w:rsidR="00141243" w:rsidRDefault="00D2783F">
      <w:pPr>
        <w:spacing w:after="0" w:line="240" w:lineRule="auto"/>
        <w:jc w:val="both"/>
        <w:rPr>
          <w:rFonts w:cs="Arial"/>
          <w:lang w:eastAsia="es-ES"/>
        </w:rPr>
      </w:pPr>
      <w:r>
        <w:rPr>
          <w:rFonts w:cs="Arial"/>
          <w:b/>
          <w:lang w:eastAsia="es-ES"/>
        </w:rPr>
        <w:t xml:space="preserve">B. </w:t>
      </w:r>
      <w:r>
        <w:rPr>
          <w:rFonts w:cs="Arial"/>
          <w:u w:val="single"/>
          <w:lang w:eastAsia="es-ES"/>
        </w:rPr>
        <w:t>En el cas de contractes de subministrament de valor estimat inferior a 100.000 euros:</w:t>
      </w:r>
    </w:p>
    <w:p w14:paraId="6B2ACD40" w14:textId="77777777" w:rsidR="00141243" w:rsidRDefault="00141243">
      <w:pPr>
        <w:tabs>
          <w:tab w:val="left" w:pos="0"/>
          <w:tab w:val="left" w:pos="680"/>
          <w:tab w:val="left" w:pos="1134"/>
          <w:tab w:val="left" w:pos="5040"/>
        </w:tabs>
        <w:spacing w:after="0" w:line="240" w:lineRule="auto"/>
        <w:jc w:val="both"/>
        <w:rPr>
          <w:rFonts w:cs="Arial"/>
          <w:i/>
          <w:lang w:eastAsia="es-ES"/>
        </w:rPr>
      </w:pPr>
    </w:p>
    <w:p w14:paraId="64110510" w14:textId="77777777" w:rsidR="00141243" w:rsidRDefault="00D2783F">
      <w:pPr>
        <w:spacing w:after="0" w:line="240" w:lineRule="auto"/>
        <w:jc w:val="both"/>
        <w:rPr>
          <w:rFonts w:cs="Arial"/>
          <w:lang w:eastAsia="es-ES"/>
        </w:rPr>
      </w:pPr>
      <w:r>
        <w:rPr>
          <w:rFonts w:cs="Arial"/>
          <w:b/>
          <w:lang w:eastAsia="es-ES"/>
        </w:rPr>
        <w:t>39.1</w:t>
      </w:r>
      <w:r>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BFC178B" w14:textId="77777777" w:rsidR="00141243" w:rsidRDefault="00141243">
      <w:pPr>
        <w:spacing w:after="0" w:line="240" w:lineRule="auto"/>
        <w:jc w:val="both"/>
        <w:rPr>
          <w:rFonts w:cs="Arial"/>
          <w:b/>
          <w:lang w:eastAsia="es-ES"/>
        </w:rPr>
      </w:pPr>
    </w:p>
    <w:p w14:paraId="11201C72" w14:textId="77777777" w:rsidR="00141243" w:rsidRDefault="00D2783F">
      <w:pPr>
        <w:spacing w:after="0" w:line="240" w:lineRule="auto"/>
        <w:jc w:val="both"/>
        <w:rPr>
          <w:rFonts w:cs="Arial"/>
          <w:lang w:eastAsia="es-ES"/>
        </w:rPr>
      </w:pPr>
      <w:r>
        <w:rPr>
          <w:rFonts w:cs="Arial"/>
          <w:b/>
          <w:lang w:eastAsia="es-ES"/>
        </w:rPr>
        <w:t>39.2</w:t>
      </w:r>
      <w:r>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7EFF917" w14:textId="77777777" w:rsidR="00141243" w:rsidRDefault="00141243">
      <w:pPr>
        <w:spacing w:after="0" w:line="240" w:lineRule="auto"/>
        <w:jc w:val="both"/>
        <w:rPr>
          <w:rFonts w:cs="Arial"/>
          <w:b/>
          <w:lang w:eastAsia="es-ES"/>
        </w:rPr>
      </w:pPr>
    </w:p>
    <w:p w14:paraId="6C339941" w14:textId="77777777" w:rsidR="00141243" w:rsidRDefault="00D2783F">
      <w:pPr>
        <w:spacing w:after="0" w:line="240" w:lineRule="auto"/>
        <w:jc w:val="both"/>
        <w:rPr>
          <w:rFonts w:cs="Arial"/>
          <w:b/>
          <w:lang w:eastAsia="es-ES"/>
        </w:rPr>
      </w:pPr>
      <w:bookmarkStart w:id="49" w:name="_Toc103287890"/>
      <w:r>
        <w:rPr>
          <w:rStyle w:val="Ttol2Car"/>
          <w:rFonts w:ascii="Arial" w:hAnsi="Arial" w:cs="Arial"/>
          <w:i w:val="0"/>
          <w:sz w:val="22"/>
          <w:szCs w:val="22"/>
        </w:rPr>
        <w:t>Quarantena. Arbitratge</w:t>
      </w:r>
      <w:bookmarkEnd w:id="49"/>
    </w:p>
    <w:p w14:paraId="128B51C5" w14:textId="77777777" w:rsidR="00141243" w:rsidRDefault="00141243">
      <w:pPr>
        <w:spacing w:after="0" w:line="240" w:lineRule="auto"/>
        <w:jc w:val="both"/>
        <w:rPr>
          <w:rFonts w:cs="Arial"/>
          <w:b/>
          <w:lang w:eastAsia="es-ES"/>
        </w:rPr>
      </w:pPr>
    </w:p>
    <w:p w14:paraId="05CCAF7D" w14:textId="77777777" w:rsidR="00141243" w:rsidRDefault="00D2783F">
      <w:pPr>
        <w:spacing w:after="0" w:line="240" w:lineRule="auto"/>
        <w:jc w:val="both"/>
        <w:rPr>
          <w:rFonts w:cs="Arial"/>
          <w:lang w:eastAsia="es-ES"/>
        </w:rPr>
      </w:pPr>
      <w:r>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1874F560" w14:textId="77777777" w:rsidR="00141243" w:rsidRDefault="00141243">
      <w:pPr>
        <w:spacing w:after="0" w:line="240" w:lineRule="auto"/>
        <w:jc w:val="both"/>
        <w:rPr>
          <w:rFonts w:cs="Arial"/>
          <w:b/>
          <w:lang w:eastAsia="es-ES"/>
        </w:rPr>
      </w:pPr>
    </w:p>
    <w:p w14:paraId="59F628BC" w14:textId="77777777" w:rsidR="00141243" w:rsidRDefault="00D2783F">
      <w:pPr>
        <w:pStyle w:val="Ttol2"/>
        <w:spacing w:before="0" w:after="0"/>
        <w:jc w:val="both"/>
        <w:rPr>
          <w:rFonts w:ascii="Arial" w:hAnsi="Arial" w:cs="Arial"/>
          <w:i w:val="0"/>
          <w:sz w:val="22"/>
          <w:szCs w:val="22"/>
        </w:rPr>
      </w:pPr>
      <w:bookmarkStart w:id="50" w:name="_Toc103287891"/>
      <w:r>
        <w:rPr>
          <w:rFonts w:ascii="Arial" w:hAnsi="Arial" w:cs="Arial"/>
          <w:i w:val="0"/>
          <w:sz w:val="22"/>
          <w:szCs w:val="22"/>
        </w:rPr>
        <w:t>Quaranta-unena. Mesures cautelars</w:t>
      </w:r>
      <w:bookmarkEnd w:id="50"/>
    </w:p>
    <w:p w14:paraId="53858B5D" w14:textId="77777777" w:rsidR="00141243" w:rsidRDefault="00141243">
      <w:pPr>
        <w:keepNext/>
        <w:shd w:val="clear" w:color="auto" w:fill="FFFFFF"/>
        <w:spacing w:after="0" w:line="240" w:lineRule="auto"/>
        <w:jc w:val="both"/>
        <w:outlineLvl w:val="1"/>
        <w:rPr>
          <w:rFonts w:cs="Arial"/>
          <w:lang w:eastAsia="es-ES"/>
        </w:rPr>
      </w:pPr>
    </w:p>
    <w:p w14:paraId="45404B2C" w14:textId="77777777" w:rsidR="00141243" w:rsidRDefault="00D2783F">
      <w:pPr>
        <w:spacing w:after="0" w:line="240" w:lineRule="auto"/>
        <w:jc w:val="both"/>
        <w:rPr>
          <w:rFonts w:cs="Arial"/>
          <w:lang w:eastAsia="es-ES"/>
        </w:rPr>
      </w:pPr>
      <w:r>
        <w:rPr>
          <w:rFonts w:cs="Arial"/>
          <w:lang w:eastAsia="es-ES"/>
        </w:rPr>
        <w:t>Abans d’interposar el recurs especial en matèria de contractació les persones legitimades per interposar-lo podran sol·licitar davant l’òrgan competent per a la seva resolució</w:t>
      </w:r>
      <w:r>
        <w:rPr>
          <w:rFonts w:cs="Arial"/>
          <w:bCs/>
          <w:lang w:eastAsia="es-ES"/>
        </w:rPr>
        <w:t xml:space="preserve"> l’adopció de mesures cautelars</w:t>
      </w:r>
      <w:r>
        <w:rPr>
          <w:rFonts w:cs="Arial"/>
          <w:lang w:eastAsia="es-ES"/>
        </w:rPr>
        <w:t>, de conformitat amb el que estableix l’article 49 de la LCSP i el Reial decret 814/2015, d’11 de setembre, ja esmentat.</w:t>
      </w:r>
    </w:p>
    <w:p w14:paraId="4E90AF66" w14:textId="77777777" w:rsidR="00141243" w:rsidRDefault="00141243">
      <w:pPr>
        <w:spacing w:after="0" w:line="240" w:lineRule="auto"/>
        <w:jc w:val="both"/>
        <w:rPr>
          <w:rFonts w:cs="Arial"/>
          <w:b/>
          <w:lang w:eastAsia="es-ES"/>
        </w:rPr>
      </w:pPr>
    </w:p>
    <w:p w14:paraId="1FA5C2C9" w14:textId="77777777" w:rsidR="00141243" w:rsidRDefault="00D2783F">
      <w:pPr>
        <w:pStyle w:val="Ttol2"/>
        <w:spacing w:before="0" w:after="0"/>
        <w:jc w:val="both"/>
        <w:rPr>
          <w:rFonts w:ascii="Arial" w:hAnsi="Arial" w:cs="Arial"/>
          <w:i w:val="0"/>
          <w:sz w:val="22"/>
          <w:szCs w:val="22"/>
          <w:u w:val="single"/>
        </w:rPr>
      </w:pPr>
      <w:bookmarkStart w:id="51" w:name="_Toc103287892"/>
      <w:r>
        <w:rPr>
          <w:rFonts w:ascii="Arial" w:hAnsi="Arial" w:cs="Arial"/>
          <w:i w:val="0"/>
          <w:sz w:val="22"/>
          <w:szCs w:val="22"/>
        </w:rPr>
        <w:lastRenderedPageBreak/>
        <w:t>Quaranta-dosena. Règim d’invalidesa</w:t>
      </w:r>
      <w:bookmarkEnd w:id="51"/>
    </w:p>
    <w:p w14:paraId="352E4D9F" w14:textId="77777777" w:rsidR="00141243" w:rsidRDefault="00141243">
      <w:pPr>
        <w:spacing w:after="0" w:line="240" w:lineRule="auto"/>
        <w:jc w:val="both"/>
        <w:rPr>
          <w:rFonts w:cs="Arial"/>
          <w:lang w:eastAsia="es-ES"/>
        </w:rPr>
      </w:pPr>
    </w:p>
    <w:p w14:paraId="4C6493DE" w14:textId="77777777" w:rsidR="00141243" w:rsidRDefault="00D2783F">
      <w:pPr>
        <w:spacing w:after="0" w:line="240" w:lineRule="auto"/>
        <w:jc w:val="both"/>
        <w:rPr>
          <w:rFonts w:cs="Arial"/>
          <w:lang w:eastAsia="es-ES"/>
        </w:rPr>
      </w:pPr>
      <w:r>
        <w:rPr>
          <w:rFonts w:cs="Arial"/>
          <w:lang w:eastAsia="es-ES"/>
        </w:rPr>
        <w:t>Aquest contracte està sotmès al règim d’invalidesa previst en els articles 38 a 43 de la LCSP.</w:t>
      </w:r>
    </w:p>
    <w:p w14:paraId="498993F3" w14:textId="77777777" w:rsidR="00141243" w:rsidRDefault="00141243">
      <w:pPr>
        <w:spacing w:after="0" w:line="240" w:lineRule="auto"/>
        <w:jc w:val="both"/>
        <w:rPr>
          <w:rFonts w:cs="Arial"/>
          <w:lang w:eastAsia="es-ES"/>
        </w:rPr>
      </w:pPr>
    </w:p>
    <w:p w14:paraId="3DFDA51F" w14:textId="77777777" w:rsidR="00141243" w:rsidRDefault="00D2783F">
      <w:pPr>
        <w:pStyle w:val="Ttol2"/>
        <w:spacing w:before="0" w:after="0"/>
        <w:jc w:val="both"/>
        <w:rPr>
          <w:rFonts w:ascii="Arial" w:hAnsi="Arial" w:cs="Arial"/>
          <w:i w:val="0"/>
          <w:sz w:val="22"/>
          <w:szCs w:val="22"/>
        </w:rPr>
      </w:pPr>
      <w:bookmarkStart w:id="52" w:name="_Toc103287893"/>
      <w:r>
        <w:rPr>
          <w:rFonts w:ascii="Arial" w:hAnsi="Arial" w:cs="Arial"/>
          <w:i w:val="0"/>
          <w:sz w:val="22"/>
          <w:szCs w:val="22"/>
        </w:rPr>
        <w:t>Quaranta-tresena. Jurisdicció competent</w:t>
      </w:r>
      <w:bookmarkEnd w:id="52"/>
    </w:p>
    <w:p w14:paraId="46B479EB" w14:textId="77777777" w:rsidR="00141243" w:rsidRDefault="00141243">
      <w:pPr>
        <w:spacing w:after="0" w:line="240" w:lineRule="auto"/>
        <w:jc w:val="both"/>
        <w:rPr>
          <w:rFonts w:cs="Arial"/>
          <w:b/>
          <w:lang w:eastAsia="es-ES"/>
        </w:rPr>
      </w:pPr>
    </w:p>
    <w:p w14:paraId="14B5F62E" w14:textId="77777777" w:rsidR="00141243" w:rsidRDefault="00D2783F">
      <w:pPr>
        <w:spacing w:after="0" w:line="240" w:lineRule="auto"/>
        <w:jc w:val="both"/>
        <w:rPr>
          <w:rFonts w:cs="Arial"/>
          <w:lang w:eastAsia="es-ES"/>
        </w:rPr>
      </w:pPr>
      <w:r>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23B1F2F8" w14:textId="77777777" w:rsidR="00141243" w:rsidRDefault="00141243">
      <w:pPr>
        <w:spacing w:after="0" w:line="240" w:lineRule="auto"/>
        <w:jc w:val="both"/>
        <w:rPr>
          <w:rFonts w:cs="Arial"/>
          <w:lang w:eastAsia="es-ES"/>
        </w:rPr>
      </w:pPr>
    </w:p>
    <w:p w14:paraId="7CC2C6AB" w14:textId="7ADDA972" w:rsidR="00141243" w:rsidRDefault="00D2783F">
      <w:pPr>
        <w:spacing w:after="0" w:line="240" w:lineRule="auto"/>
        <w:jc w:val="both"/>
        <w:rPr>
          <w:rFonts w:cs="Arial"/>
          <w:lang w:eastAsia="es-ES"/>
        </w:rPr>
      </w:pPr>
      <w:r>
        <w:rPr>
          <w:rFonts w:cs="Arial"/>
          <w:lang w:eastAsia="es-ES"/>
        </w:rPr>
        <w:t xml:space="preserve">Barcelona, </w:t>
      </w:r>
      <w:r w:rsidR="004F25E5">
        <w:rPr>
          <w:rFonts w:cs="Arial"/>
          <w:lang w:eastAsia="es-ES"/>
        </w:rPr>
        <w:t xml:space="preserve">11 </w:t>
      </w:r>
      <w:r>
        <w:rPr>
          <w:rFonts w:cs="Arial"/>
          <w:lang w:eastAsia="es-ES"/>
        </w:rPr>
        <w:t>de juliol de 2025</w:t>
      </w:r>
      <w:r>
        <w:rPr>
          <w:rFonts w:cs="Arial"/>
          <w:i/>
          <w:lang w:eastAsia="es-ES"/>
        </w:rPr>
        <w:br w:type="page"/>
      </w:r>
    </w:p>
    <w:p w14:paraId="574C7F43" w14:textId="77777777" w:rsidR="00141243" w:rsidRDefault="00141243">
      <w:pPr>
        <w:spacing w:after="0" w:line="240" w:lineRule="auto"/>
        <w:jc w:val="center"/>
        <w:rPr>
          <w:rFonts w:cs="Arial"/>
          <w:b/>
          <w:snapToGrid w:val="0"/>
          <w:lang w:eastAsia="es-ES"/>
        </w:rPr>
        <w:sectPr w:rsidR="00141243">
          <w:headerReference w:type="default" r:id="rId18"/>
          <w:footerReference w:type="default" r:id="rId19"/>
          <w:pgSz w:w="11906" w:h="16838"/>
          <w:pgMar w:top="1843" w:right="1133" w:bottom="1701" w:left="1701" w:header="624" w:footer="0" w:gutter="0"/>
          <w:cols w:space="708"/>
          <w:docGrid w:linePitch="360"/>
        </w:sectPr>
      </w:pPr>
    </w:p>
    <w:p w14:paraId="2CBB11F8" w14:textId="77777777" w:rsidR="00141243" w:rsidRDefault="00D2783F">
      <w:pPr>
        <w:spacing w:after="0" w:line="240" w:lineRule="auto"/>
        <w:jc w:val="center"/>
        <w:rPr>
          <w:rFonts w:cs="Arial"/>
          <w:b/>
          <w:snapToGrid w:val="0"/>
          <w:lang w:eastAsia="es-ES"/>
        </w:rPr>
      </w:pPr>
      <w:r>
        <w:rPr>
          <w:rFonts w:cs="Arial"/>
          <w:b/>
          <w:snapToGrid w:val="0"/>
          <w:lang w:eastAsia="es-ES"/>
        </w:rPr>
        <w:lastRenderedPageBreak/>
        <w:t>ANNEX 1</w:t>
      </w:r>
    </w:p>
    <w:p w14:paraId="1FAD2EC3" w14:textId="77777777" w:rsidR="00141243" w:rsidRDefault="00141243">
      <w:pPr>
        <w:spacing w:after="0" w:line="240" w:lineRule="auto"/>
        <w:jc w:val="both"/>
        <w:rPr>
          <w:rFonts w:cs="Arial"/>
          <w:snapToGrid w:val="0"/>
          <w:lang w:eastAsia="es-ES"/>
        </w:rPr>
      </w:pPr>
    </w:p>
    <w:p w14:paraId="51E7B63F" w14:textId="77777777" w:rsidR="00141243" w:rsidRDefault="00D2783F">
      <w:pPr>
        <w:spacing w:after="0" w:line="240" w:lineRule="auto"/>
        <w:jc w:val="both"/>
        <w:rPr>
          <w:rFonts w:cs="Arial"/>
          <w:b/>
          <w:snapToGrid w:val="0"/>
          <w:lang w:eastAsia="es-ES"/>
        </w:rPr>
      </w:pPr>
      <w:r>
        <w:rPr>
          <w:rFonts w:cs="Arial"/>
          <w:b/>
          <w:snapToGrid w:val="0"/>
          <w:lang w:eastAsia="es-ES"/>
        </w:rPr>
        <w:t>MODEL D’OFERTA ECONÒMICA</w:t>
      </w:r>
    </w:p>
    <w:p w14:paraId="41476CB2" w14:textId="77777777" w:rsidR="00141243" w:rsidRDefault="00141243">
      <w:pPr>
        <w:spacing w:after="0" w:line="240" w:lineRule="auto"/>
        <w:jc w:val="both"/>
        <w:rPr>
          <w:rFonts w:cs="Arial"/>
          <w:snapToGrid w:val="0"/>
          <w:lang w:eastAsia="es-ES"/>
        </w:rPr>
      </w:pPr>
    </w:p>
    <w:p w14:paraId="6C21D263" w14:textId="77777777" w:rsidR="00141243" w:rsidRDefault="00D2783F">
      <w:pPr>
        <w:spacing w:after="0" w:line="240" w:lineRule="auto"/>
        <w:jc w:val="both"/>
        <w:rPr>
          <w:rFonts w:cs="Arial"/>
          <w:snapToGrid w:val="0"/>
          <w:lang w:eastAsia="es-ES"/>
        </w:rPr>
      </w:pPr>
      <w:r>
        <w:rPr>
          <w:rFonts w:cs="Arial"/>
          <w:snapToGrid w:val="0"/>
          <w:lang w:eastAsia="es-ES"/>
        </w:rPr>
        <w:t>El/la Sr./Sra............................................................................................ amb residència a ......................................., al carrer.................................número............, i amb NIF.................., declara que, assabentat/</w:t>
      </w:r>
      <w:proofErr w:type="spellStart"/>
      <w:r>
        <w:rPr>
          <w:rFonts w:cs="Arial"/>
          <w:snapToGrid w:val="0"/>
          <w:lang w:eastAsia="es-ES"/>
        </w:rPr>
        <w:t>ada</w:t>
      </w:r>
      <w:proofErr w:type="spellEnd"/>
      <w:r>
        <w:rPr>
          <w:rFonts w:cs="Arial"/>
          <w:snapToGrid w:val="0"/>
          <w:lang w:eastAsia="es-ES"/>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p>
    <w:p w14:paraId="6891051E" w14:textId="77777777" w:rsidR="00141243" w:rsidRDefault="00141243">
      <w:pPr>
        <w:spacing w:after="0" w:line="240" w:lineRule="auto"/>
        <w:jc w:val="both"/>
        <w:rPr>
          <w:rFonts w:cs="Arial"/>
          <w:snapToGrid w:val="0"/>
          <w:lang w:eastAsia="es-ES"/>
        </w:rPr>
      </w:pPr>
    </w:p>
    <w:p w14:paraId="1E7E3222" w14:textId="77777777" w:rsidR="00141243" w:rsidRDefault="00D2783F">
      <w:pPr>
        <w:pStyle w:val="Textindependent2"/>
        <w:spacing w:after="0" w:line="240" w:lineRule="auto"/>
        <w:jc w:val="both"/>
        <w:rPr>
          <w:rFonts w:ascii="Arial" w:hAnsi="Arial" w:cs="Arial"/>
          <w:snapToGrid w:val="0"/>
          <w:sz w:val="22"/>
          <w:szCs w:val="22"/>
        </w:rPr>
      </w:pPr>
      <w:r>
        <w:rPr>
          <w:rFonts w:ascii="Arial" w:hAnsi="Arial" w:cs="Arial"/>
          <w:snapToGrid w:val="0"/>
          <w:sz w:val="22"/>
          <w:szCs w:val="22"/>
        </w:rPr>
        <w:tab/>
      </w:r>
    </w:p>
    <w:p w14:paraId="6A55FAD8" w14:textId="77777777" w:rsidR="00141243" w:rsidRDefault="00D2783F">
      <w:pPr>
        <w:pStyle w:val="Textindependent2"/>
        <w:spacing w:after="0" w:line="240" w:lineRule="auto"/>
        <w:jc w:val="both"/>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IVA exclòs</w:t>
      </w:r>
      <w:r>
        <w:rPr>
          <w:rFonts w:ascii="Arial" w:hAnsi="Arial" w:cs="Arial"/>
          <w:snapToGrid w:val="0"/>
          <w:sz w:val="22"/>
          <w:szCs w:val="22"/>
        </w:rPr>
        <w:tab/>
      </w:r>
      <w:r>
        <w:rPr>
          <w:rFonts w:ascii="Arial" w:hAnsi="Arial" w:cs="Arial"/>
          <w:snapToGrid w:val="0"/>
          <w:sz w:val="22"/>
          <w:szCs w:val="22"/>
        </w:rPr>
        <w:tab/>
        <w:t>IVA inclòs</w:t>
      </w:r>
    </w:p>
    <w:p w14:paraId="7F852F05" w14:textId="77777777" w:rsidR="00141243" w:rsidRDefault="00D2783F">
      <w:pPr>
        <w:pStyle w:val="Textindependent2"/>
        <w:spacing w:after="0" w:line="240" w:lineRule="auto"/>
        <w:jc w:val="both"/>
        <w:rPr>
          <w:rFonts w:ascii="Arial" w:hAnsi="Arial" w:cs="Arial"/>
          <w:snapToGrid w:val="0"/>
          <w:sz w:val="22"/>
          <w:szCs w:val="22"/>
        </w:rPr>
      </w:pPr>
      <w:r>
        <w:rPr>
          <w:rFonts w:ascii="Arial" w:hAnsi="Arial" w:cs="Arial"/>
          <w:snapToGrid w:val="0"/>
          <w:sz w:val="22"/>
          <w:szCs w:val="22"/>
        </w:rPr>
        <w:t xml:space="preserve">Import mensual/vehicle </w:t>
      </w:r>
      <w:r>
        <w:rPr>
          <w:rFonts w:ascii="Arial" w:hAnsi="Arial" w:cs="Arial"/>
          <w:snapToGrid w:val="0"/>
          <w:sz w:val="22"/>
          <w:szCs w:val="22"/>
        </w:rPr>
        <w:tab/>
      </w:r>
      <w:r>
        <w:rPr>
          <w:rFonts w:ascii="Arial" w:hAnsi="Arial" w:cs="Arial"/>
          <w:snapToGrid w:val="0"/>
          <w:sz w:val="22"/>
          <w:szCs w:val="22"/>
        </w:rPr>
        <w:tab/>
        <w:t>€</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w:t>
      </w:r>
    </w:p>
    <w:p w14:paraId="3369CB01" w14:textId="77777777" w:rsidR="00141243" w:rsidRDefault="00D2783F">
      <w:pPr>
        <w:spacing w:after="0" w:line="240" w:lineRule="auto"/>
        <w:jc w:val="both"/>
        <w:rPr>
          <w:rFonts w:cs="Arial"/>
          <w:snapToGrid w:val="0"/>
          <w:lang w:eastAsia="es-ES"/>
        </w:rPr>
      </w:pPr>
      <w:r>
        <w:rPr>
          <w:rFonts w:cs="Arial"/>
          <w:snapToGrid w:val="0"/>
          <w:lang w:eastAsia="es-ES"/>
        </w:rPr>
        <w:tab/>
      </w:r>
    </w:p>
    <w:p w14:paraId="7C9DA653" w14:textId="77777777" w:rsidR="00141243" w:rsidRDefault="00141243">
      <w:pPr>
        <w:autoSpaceDE w:val="0"/>
        <w:autoSpaceDN w:val="0"/>
        <w:adjustRightInd w:val="0"/>
        <w:spacing w:after="0" w:line="240" w:lineRule="auto"/>
        <w:jc w:val="both"/>
        <w:rPr>
          <w:rFonts w:cs="Arial"/>
          <w:snapToGrid w:val="0"/>
          <w:lang w:eastAsia="es-ES"/>
        </w:rPr>
      </w:pPr>
    </w:p>
    <w:p w14:paraId="4702AA80" w14:textId="77777777" w:rsidR="00141243" w:rsidRDefault="00141243">
      <w:pPr>
        <w:autoSpaceDE w:val="0"/>
        <w:autoSpaceDN w:val="0"/>
        <w:adjustRightInd w:val="0"/>
        <w:spacing w:after="0" w:line="240" w:lineRule="auto"/>
        <w:jc w:val="both"/>
        <w:rPr>
          <w:rFonts w:cs="Arial"/>
          <w:snapToGrid w:val="0"/>
          <w:lang w:eastAsia="es-ES"/>
        </w:rPr>
      </w:pPr>
    </w:p>
    <w:p w14:paraId="4C53BD27" w14:textId="77777777" w:rsidR="00141243" w:rsidRDefault="00D2783F">
      <w:pPr>
        <w:autoSpaceDE w:val="0"/>
        <w:autoSpaceDN w:val="0"/>
        <w:adjustRightInd w:val="0"/>
        <w:spacing w:after="0" w:line="240" w:lineRule="auto"/>
        <w:jc w:val="both"/>
        <w:rPr>
          <w:rFonts w:cs="Arial"/>
          <w:lang w:eastAsia="es-ES"/>
        </w:rPr>
      </w:pPr>
      <w:r>
        <w:rPr>
          <w:rFonts w:cs="Arial"/>
          <w:lang w:eastAsia="es-ES"/>
        </w:rPr>
        <w:t>I per què consti, signo aquesta oferta econòmica.</w:t>
      </w:r>
    </w:p>
    <w:p w14:paraId="438C540A" w14:textId="77777777" w:rsidR="00141243" w:rsidRPr="007246D1" w:rsidRDefault="00D2783F">
      <w:pPr>
        <w:autoSpaceDE w:val="0"/>
        <w:autoSpaceDN w:val="0"/>
        <w:adjustRightInd w:val="0"/>
        <w:spacing w:after="0" w:line="240" w:lineRule="auto"/>
        <w:jc w:val="both"/>
        <w:rPr>
          <w:rFonts w:cs="Arial"/>
          <w:lang w:val="en-GB" w:eastAsia="es-ES"/>
        </w:rPr>
      </w:pPr>
      <w:r>
        <w:rPr>
          <w:rFonts w:cs="Arial"/>
          <w:lang w:eastAsia="es-ES"/>
        </w:rPr>
        <w:t>(lloc i data )            Signatura</w:t>
      </w:r>
    </w:p>
    <w:p w14:paraId="7980D96C" w14:textId="77777777" w:rsidR="00141243" w:rsidRDefault="00141243">
      <w:pPr>
        <w:autoSpaceDE w:val="0"/>
        <w:autoSpaceDN w:val="0"/>
        <w:adjustRightInd w:val="0"/>
        <w:spacing w:after="0" w:line="240" w:lineRule="auto"/>
        <w:jc w:val="both"/>
        <w:rPr>
          <w:rFonts w:cs="Arial"/>
          <w:lang w:eastAsia="es-ES"/>
        </w:rPr>
      </w:pPr>
    </w:p>
    <w:p w14:paraId="5F22039C" w14:textId="77777777" w:rsidR="00141243" w:rsidRDefault="00141243">
      <w:pPr>
        <w:autoSpaceDE w:val="0"/>
        <w:autoSpaceDN w:val="0"/>
        <w:adjustRightInd w:val="0"/>
        <w:spacing w:after="0" w:line="240" w:lineRule="auto"/>
        <w:jc w:val="both"/>
        <w:rPr>
          <w:rFonts w:cs="Arial"/>
          <w:snapToGrid w:val="0"/>
          <w:lang w:eastAsia="es-ES"/>
        </w:rPr>
      </w:pPr>
    </w:p>
    <w:p w14:paraId="36F16FC8" w14:textId="77777777" w:rsidR="00141243" w:rsidRDefault="00141243">
      <w:pPr>
        <w:autoSpaceDE w:val="0"/>
        <w:autoSpaceDN w:val="0"/>
        <w:adjustRightInd w:val="0"/>
        <w:spacing w:after="0" w:line="240" w:lineRule="auto"/>
        <w:jc w:val="both"/>
        <w:rPr>
          <w:rFonts w:cs="Arial"/>
          <w:snapToGrid w:val="0"/>
          <w:lang w:eastAsia="es-ES"/>
        </w:rPr>
      </w:pPr>
    </w:p>
    <w:p w14:paraId="675A2C03" w14:textId="77777777" w:rsidR="00141243" w:rsidRDefault="00D2783F">
      <w:pPr>
        <w:spacing w:after="0" w:line="240" w:lineRule="auto"/>
        <w:rPr>
          <w:rFonts w:cs="Arial"/>
          <w:b/>
          <w:color w:val="000000"/>
        </w:rPr>
      </w:pPr>
      <w:r>
        <w:rPr>
          <w:rFonts w:cs="Arial"/>
          <w:b/>
          <w:color w:val="000000"/>
        </w:rPr>
        <w:br w:type="page"/>
      </w:r>
    </w:p>
    <w:p w14:paraId="09575F90" w14:textId="77777777" w:rsidR="00141243" w:rsidRDefault="00141243">
      <w:pPr>
        <w:spacing w:after="0" w:line="240" w:lineRule="auto"/>
        <w:rPr>
          <w:rFonts w:cs="Arial"/>
          <w:b/>
          <w:color w:val="000000"/>
        </w:rPr>
      </w:pPr>
    </w:p>
    <w:p w14:paraId="77F9BD13" w14:textId="77777777" w:rsidR="00141243" w:rsidRDefault="00D2783F">
      <w:pPr>
        <w:spacing w:after="0" w:line="240" w:lineRule="auto"/>
        <w:ind w:right="70"/>
        <w:jc w:val="both"/>
        <w:rPr>
          <w:rFonts w:cs="Arial"/>
          <w:b/>
          <w:lang w:eastAsia="es-ES"/>
        </w:rPr>
      </w:pPr>
      <w:r>
        <w:rPr>
          <w:rFonts w:cs="Arial"/>
          <w:b/>
          <w:lang w:eastAsia="es-ES"/>
        </w:rPr>
        <w:t>ANNEX 2</w:t>
      </w:r>
    </w:p>
    <w:p w14:paraId="42D770B9" w14:textId="77777777" w:rsidR="00141243" w:rsidRDefault="00141243">
      <w:pPr>
        <w:spacing w:after="0" w:line="240" w:lineRule="auto"/>
        <w:ind w:right="70"/>
        <w:jc w:val="both"/>
        <w:rPr>
          <w:rFonts w:cs="Arial"/>
          <w:b/>
          <w:lang w:eastAsia="es-ES"/>
        </w:rPr>
      </w:pPr>
    </w:p>
    <w:p w14:paraId="5E0C358F" w14:textId="77777777" w:rsidR="00141243" w:rsidRDefault="00D2783F">
      <w:pPr>
        <w:autoSpaceDE w:val="0"/>
        <w:autoSpaceDN w:val="0"/>
        <w:adjustRightInd w:val="0"/>
        <w:jc w:val="center"/>
        <w:rPr>
          <w:b/>
          <w:u w:val="single"/>
        </w:rPr>
      </w:pPr>
      <w:r>
        <w:rPr>
          <w:b/>
          <w:u w:val="single"/>
        </w:rPr>
        <w:t xml:space="preserve">DECLARACIÓ RESPONSABLE PREVISTA A LA CLÀUSULA 12.9 </w:t>
      </w:r>
    </w:p>
    <w:p w14:paraId="156F8C50" w14:textId="77777777" w:rsidR="00141243" w:rsidRDefault="00D2783F">
      <w:pPr>
        <w:pStyle w:val="CM25"/>
        <w:spacing w:after="0"/>
        <w:jc w:val="both"/>
        <w:rPr>
          <w:rFonts w:cs="Arial"/>
          <w:sz w:val="22"/>
          <w:szCs w:val="22"/>
        </w:rPr>
      </w:pPr>
      <w:r>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736698F9" w14:textId="77777777" w:rsidR="00141243" w:rsidRDefault="00141243">
      <w:pPr>
        <w:pStyle w:val="CM25"/>
        <w:tabs>
          <w:tab w:val="left" w:pos="426"/>
        </w:tabs>
        <w:spacing w:after="0"/>
        <w:jc w:val="both"/>
        <w:rPr>
          <w:rFonts w:cs="Arial"/>
          <w:sz w:val="22"/>
          <w:szCs w:val="22"/>
        </w:rPr>
      </w:pPr>
    </w:p>
    <w:p w14:paraId="42078656" w14:textId="77777777" w:rsidR="00141243" w:rsidRDefault="00D2783F">
      <w:pPr>
        <w:pStyle w:val="CM25"/>
        <w:numPr>
          <w:ilvl w:val="0"/>
          <w:numId w:val="34"/>
        </w:numPr>
        <w:tabs>
          <w:tab w:val="left" w:pos="426"/>
        </w:tabs>
        <w:spacing w:after="0"/>
        <w:jc w:val="both"/>
        <w:rPr>
          <w:rFonts w:cs="Arial"/>
          <w:sz w:val="22"/>
          <w:szCs w:val="22"/>
        </w:rPr>
      </w:pPr>
      <w:r>
        <w:rPr>
          <w:rFonts w:cs="Arial"/>
          <w:sz w:val="22"/>
          <w:szCs w:val="22"/>
        </w:rPr>
        <w:t>Que l’empresa està inscrita amb el número d’inscripció ................................en:</w:t>
      </w:r>
    </w:p>
    <w:p w14:paraId="35B97114" w14:textId="77777777" w:rsidR="00141243" w:rsidRDefault="00D2783F">
      <w:pPr>
        <w:pStyle w:val="CM25"/>
        <w:tabs>
          <w:tab w:val="left" w:pos="426"/>
        </w:tabs>
        <w:spacing w:after="0"/>
        <w:ind w:left="360"/>
        <w:jc w:val="both"/>
        <w:rPr>
          <w:rFonts w:cs="Arial"/>
          <w:sz w:val="22"/>
          <w:szCs w:val="22"/>
        </w:rPr>
      </w:pPr>
      <w:r>
        <w:rPr>
          <w:rFonts w:cs="Arial"/>
          <w:noProof/>
          <w:sz w:val="22"/>
          <w:szCs w:val="22"/>
        </w:rPr>
        <mc:AlternateContent>
          <mc:Choice Requires="wps">
            <w:drawing>
              <wp:anchor distT="0" distB="0" distL="114300" distR="114300" simplePos="0" relativeHeight="251659264" behindDoc="0" locked="0" layoutInCell="1" allowOverlap="1" wp14:anchorId="07EA1CAE" wp14:editId="3B5AE4C0">
                <wp:simplePos x="0" y="0"/>
                <wp:positionH relativeFrom="column">
                  <wp:posOffset>354965</wp:posOffset>
                </wp:positionH>
                <wp:positionV relativeFrom="paragraph">
                  <wp:posOffset>154305</wp:posOffset>
                </wp:positionV>
                <wp:extent cx="170180" cy="154305"/>
                <wp:effectExtent l="6350" t="12700" r="1397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Rectangle 6" o:spid="_x0000_s1026" o:spt="1" style="position:absolute;left:0pt;margin-left:27.95pt;margin-top:12.15pt;height:12.15pt;width:13.4pt;z-index:251659264;mso-width-relative:page;mso-height-relative:page;" fillcolor="#FFFFFF" filled="t" stroked="t" coordsize="21600,21600" o:gfxdata="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IljR1wAAAAcBAAAPAAAAAAAAAAEAIAAAACIAAABkcnMvZG93bnJldi54bWxQSwECFAAUAAAA&#10;CACHTuJABZsTyygCAABxBAAADgAAAAAAAAABACAAAAAmAQAAZHJzL2Uyb0RvYy54bWxQSwUGAAAA&#10;AAYABgBZAQAAwAUAAAAA&#10;">
                <v:fill on="t" focussize="0,0"/>
                <v:stroke color="#000000" miterlimit="8" joinstyle="miter"/>
                <v:imagedata o:title=""/>
                <o:lock v:ext="edit" aspectratio="f"/>
              </v:rect>
            </w:pict>
          </mc:Fallback>
        </mc:AlternateContent>
      </w:r>
      <w:r>
        <w:rPr>
          <w:rFonts w:cs="Arial"/>
          <w:sz w:val="22"/>
          <w:szCs w:val="22"/>
        </w:rPr>
        <w:t xml:space="preserve"> </w:t>
      </w:r>
    </w:p>
    <w:p w14:paraId="2633CBF5" w14:textId="77777777" w:rsidR="00141243" w:rsidRDefault="00D2783F">
      <w:pPr>
        <w:pStyle w:val="Default"/>
        <w:ind w:left="360" w:firstLine="708"/>
        <w:jc w:val="both"/>
        <w:rPr>
          <w:sz w:val="22"/>
          <w:szCs w:val="22"/>
        </w:rPr>
      </w:pPr>
      <w:r>
        <w:rPr>
          <w:snapToGrid w:val="0"/>
          <w:sz w:val="22"/>
          <w:szCs w:val="22"/>
          <w:lang w:eastAsia="es-ES"/>
        </w:rPr>
        <w:t xml:space="preserve">el Registre Oficial de Licitadors i Empreses </w:t>
      </w:r>
      <w:proofErr w:type="spellStart"/>
      <w:r>
        <w:rPr>
          <w:snapToGrid w:val="0"/>
          <w:sz w:val="22"/>
          <w:szCs w:val="22"/>
          <w:lang w:eastAsia="es-ES"/>
        </w:rPr>
        <w:t>Clasificades</w:t>
      </w:r>
      <w:proofErr w:type="spellEnd"/>
      <w:r>
        <w:rPr>
          <w:snapToGrid w:val="0"/>
          <w:sz w:val="22"/>
          <w:szCs w:val="22"/>
          <w:lang w:eastAsia="es-ES"/>
        </w:rPr>
        <w:t xml:space="preserve"> del Sector Públic (ROLECE)</w:t>
      </w:r>
    </w:p>
    <w:p w14:paraId="2C24389E" w14:textId="77777777" w:rsidR="00141243" w:rsidRDefault="00141243">
      <w:pPr>
        <w:pStyle w:val="Default"/>
        <w:jc w:val="both"/>
        <w:rPr>
          <w:sz w:val="22"/>
          <w:szCs w:val="22"/>
        </w:rPr>
      </w:pPr>
    </w:p>
    <w:p w14:paraId="049CCB3C" w14:textId="77777777" w:rsidR="00141243" w:rsidRDefault="00D2783F">
      <w:pPr>
        <w:pStyle w:val="Default"/>
        <w:ind w:left="567" w:hanging="207"/>
        <w:jc w:val="both"/>
        <w:rPr>
          <w:sz w:val="22"/>
          <w:szCs w:val="22"/>
        </w:rPr>
      </w:pPr>
      <w:r>
        <w:rPr>
          <w:snapToGrid w:val="0"/>
          <w:sz w:val="22"/>
          <w:szCs w:val="22"/>
          <w:lang w:eastAsia="es-ES"/>
        </w:rPr>
        <w:t>En cas que l’empresa licitadora estigui inscrita en el ROLECE cal que l’empresa acrediti documentalment aquesta inscripció</w:t>
      </w:r>
    </w:p>
    <w:p w14:paraId="0E2D7B5E" w14:textId="77777777" w:rsidR="00141243" w:rsidRDefault="00D2783F">
      <w:pPr>
        <w:pStyle w:val="Default"/>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290673AA" wp14:editId="77901965">
                <wp:simplePos x="0" y="0"/>
                <wp:positionH relativeFrom="column">
                  <wp:posOffset>280670</wp:posOffset>
                </wp:positionH>
                <wp:positionV relativeFrom="paragraph">
                  <wp:posOffset>139700</wp:posOffset>
                </wp:positionV>
                <wp:extent cx="170180" cy="154305"/>
                <wp:effectExtent l="8255" t="13970" r="1206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Rectangle 4" o:spid="_x0000_s1026" o:spt="1" style="position:absolute;left:0pt;margin-left:22.1pt;margin-top:11pt;height:12.15pt;width:13.4pt;z-index:251660288;mso-width-relative:page;mso-height-relative:page;" fillcolor="#FFFFFF" filled="t" stroked="t" coordsize="21600,21600" o:gfxdata="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BYOLdYAAAAHAQAADwAAAAAAAAABACAAAAAiAAAAZHJzL2Rvd25yZXYueG1sUEsBAhQAFAAAAAgA&#10;h07iQIIfUugnAgAAcQQAAA4AAAAAAAAAAQAgAAAAJQEAAGRycy9lMm9Eb2MueG1sUEsFBgAAAAAG&#10;AAYAWQEAAL4FAAAAAA==&#10;">
                <v:fill on="t" focussize="0,0"/>
                <v:stroke color="#000000" miterlimit="8" joinstyle="miter"/>
                <v:imagedata o:title=""/>
                <o:lock v:ext="edit" aspectratio="f"/>
              </v:rect>
            </w:pict>
          </mc:Fallback>
        </mc:AlternateContent>
      </w:r>
    </w:p>
    <w:p w14:paraId="01E26BF7" w14:textId="77777777" w:rsidR="00141243" w:rsidRDefault="00D2783F">
      <w:pPr>
        <w:pStyle w:val="Default"/>
        <w:tabs>
          <w:tab w:val="left" w:pos="1088"/>
        </w:tabs>
        <w:jc w:val="both"/>
        <w:rPr>
          <w:snapToGrid w:val="0"/>
          <w:sz w:val="22"/>
          <w:szCs w:val="22"/>
          <w:lang w:eastAsia="es-ES"/>
        </w:rPr>
      </w:pPr>
      <w:r>
        <w:rPr>
          <w:sz w:val="22"/>
          <w:szCs w:val="22"/>
        </w:rPr>
        <w:tab/>
      </w:r>
      <w:r>
        <w:rPr>
          <w:snapToGrid w:val="0"/>
          <w:sz w:val="22"/>
          <w:szCs w:val="22"/>
          <w:lang w:eastAsia="es-ES"/>
        </w:rPr>
        <w:t>el Registre Electrònic d’Empreses Licitadores de la Generalitat de Catalunya (RELI)</w:t>
      </w:r>
    </w:p>
    <w:p w14:paraId="665499A7" w14:textId="77777777" w:rsidR="00141243" w:rsidRDefault="00141243">
      <w:pPr>
        <w:pStyle w:val="Default"/>
        <w:tabs>
          <w:tab w:val="left" w:pos="1088"/>
        </w:tabs>
        <w:rPr>
          <w:sz w:val="22"/>
          <w:szCs w:val="22"/>
        </w:rPr>
      </w:pPr>
    </w:p>
    <w:p w14:paraId="56977AFA" w14:textId="77777777" w:rsidR="00141243" w:rsidRDefault="00D2783F">
      <w:pPr>
        <w:pStyle w:val="CM25"/>
        <w:numPr>
          <w:ilvl w:val="0"/>
          <w:numId w:val="34"/>
        </w:numPr>
        <w:tabs>
          <w:tab w:val="left" w:pos="426"/>
        </w:tabs>
        <w:spacing w:after="0"/>
        <w:jc w:val="both"/>
        <w:rPr>
          <w:rFonts w:cs="Arial"/>
          <w:sz w:val="22"/>
          <w:szCs w:val="22"/>
        </w:rPr>
      </w:pPr>
      <w:r>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0C55BB77" w14:textId="77777777" w:rsidR="00141243" w:rsidRDefault="00141243">
      <w:pPr>
        <w:pStyle w:val="Default"/>
        <w:jc w:val="both"/>
        <w:rPr>
          <w:color w:val="auto"/>
          <w:sz w:val="22"/>
          <w:szCs w:val="22"/>
        </w:rPr>
      </w:pPr>
    </w:p>
    <w:p w14:paraId="50057442" w14:textId="77777777" w:rsidR="00141243" w:rsidRDefault="00D2783F">
      <w:pPr>
        <w:pStyle w:val="Default"/>
        <w:numPr>
          <w:ilvl w:val="0"/>
          <w:numId w:val="34"/>
        </w:numPr>
        <w:jc w:val="both"/>
        <w:rPr>
          <w:color w:val="auto"/>
          <w:sz w:val="22"/>
          <w:szCs w:val="22"/>
        </w:rPr>
      </w:pPr>
      <w:r>
        <w:rPr>
          <w:color w:val="auto"/>
          <w:sz w:val="22"/>
          <w:szCs w:val="22"/>
        </w:rPr>
        <w:t>Que compleix els requisits de solvència econòmica i financera i tècnica i professional, de conformitat amb els requisits mínims exigits per a aquest expedient.</w:t>
      </w:r>
    </w:p>
    <w:p w14:paraId="7C49F25F" w14:textId="77777777" w:rsidR="00141243" w:rsidRDefault="00141243">
      <w:pPr>
        <w:pStyle w:val="Pargrafdellista"/>
        <w:rPr>
          <w:sz w:val="22"/>
          <w:szCs w:val="22"/>
        </w:rPr>
      </w:pPr>
    </w:p>
    <w:p w14:paraId="3BE42404" w14:textId="77777777" w:rsidR="00141243" w:rsidRDefault="00D2783F">
      <w:pPr>
        <w:pStyle w:val="Default"/>
        <w:numPr>
          <w:ilvl w:val="0"/>
          <w:numId w:val="34"/>
        </w:numPr>
        <w:jc w:val="both"/>
        <w:rPr>
          <w:color w:val="auto"/>
          <w:sz w:val="22"/>
          <w:szCs w:val="22"/>
        </w:rPr>
      </w:pPr>
      <w:r>
        <w:rPr>
          <w:color w:val="auto"/>
          <w:sz w:val="22"/>
          <w:szCs w:val="22"/>
        </w:rPr>
        <w:t>Que està facultada per contractar amb l’Administració, ja que, tenint la capacitat d’obrar, no es troba compresa en cap de les circumstàncies de prohibició de contractar amb les Administracions Públiques.</w:t>
      </w:r>
    </w:p>
    <w:p w14:paraId="3A4690E2" w14:textId="77777777" w:rsidR="00141243" w:rsidRDefault="00141243">
      <w:pPr>
        <w:pStyle w:val="Pargrafdellista"/>
        <w:rPr>
          <w:sz w:val="22"/>
          <w:szCs w:val="22"/>
        </w:rPr>
      </w:pPr>
    </w:p>
    <w:p w14:paraId="4031095D" w14:textId="77777777" w:rsidR="00141243" w:rsidRDefault="00D2783F">
      <w:pPr>
        <w:pStyle w:val="Default"/>
        <w:numPr>
          <w:ilvl w:val="0"/>
          <w:numId w:val="34"/>
        </w:numPr>
        <w:jc w:val="both"/>
        <w:rPr>
          <w:color w:val="auto"/>
          <w:sz w:val="22"/>
          <w:szCs w:val="22"/>
        </w:rPr>
      </w:pPr>
      <w:r>
        <w:rPr>
          <w:color w:val="auto"/>
          <w:sz w:val="22"/>
          <w:szCs w:val="22"/>
        </w:rPr>
        <w:t xml:space="preserve">Que està al corrent </w:t>
      </w:r>
      <w:r>
        <w:rPr>
          <w:sz w:val="22"/>
          <w:szCs w:val="22"/>
        </w:rPr>
        <w:t xml:space="preserve">en el compliment </w:t>
      </w:r>
      <w:r>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344117C4" w14:textId="77777777" w:rsidR="00141243" w:rsidRDefault="00141243">
      <w:pPr>
        <w:pStyle w:val="Default"/>
        <w:rPr>
          <w:color w:val="auto"/>
          <w:sz w:val="22"/>
          <w:szCs w:val="22"/>
        </w:rPr>
      </w:pPr>
    </w:p>
    <w:p w14:paraId="40399205" w14:textId="77777777" w:rsidR="00141243" w:rsidRDefault="00D2783F">
      <w:pPr>
        <w:pStyle w:val="CM25"/>
        <w:numPr>
          <w:ilvl w:val="0"/>
          <w:numId w:val="34"/>
        </w:numPr>
        <w:tabs>
          <w:tab w:val="left" w:pos="284"/>
        </w:tabs>
        <w:spacing w:after="0"/>
        <w:jc w:val="both"/>
        <w:rPr>
          <w:rFonts w:cs="Arial"/>
          <w:sz w:val="22"/>
          <w:szCs w:val="22"/>
        </w:rPr>
      </w:pPr>
      <w:r>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BA39F28" w14:textId="77777777" w:rsidR="00141243" w:rsidRDefault="00141243">
      <w:pPr>
        <w:pStyle w:val="Default"/>
        <w:rPr>
          <w:color w:val="auto"/>
          <w:sz w:val="22"/>
          <w:szCs w:val="22"/>
        </w:rPr>
      </w:pPr>
    </w:p>
    <w:p w14:paraId="4F1DBD76" w14:textId="77777777" w:rsidR="00141243" w:rsidRDefault="00D2783F">
      <w:pPr>
        <w:pStyle w:val="CM25"/>
        <w:numPr>
          <w:ilvl w:val="0"/>
          <w:numId w:val="34"/>
        </w:numPr>
        <w:tabs>
          <w:tab w:val="left" w:pos="284"/>
        </w:tabs>
        <w:spacing w:after="0"/>
        <w:jc w:val="both"/>
        <w:rPr>
          <w:rFonts w:cs="Arial"/>
          <w:sz w:val="22"/>
          <w:szCs w:val="22"/>
        </w:rPr>
      </w:pPr>
      <w:r>
        <w:rPr>
          <w:rFonts w:cs="Arial"/>
          <w:sz w:val="22"/>
          <w:szCs w:val="22"/>
        </w:rPr>
        <w:t xml:space="preserve">Que l’empresa compleix tots els requisits i obligacions exigits per la normativa vigent per a la seva obertura, instal·lació i funcionament legal. </w:t>
      </w:r>
    </w:p>
    <w:p w14:paraId="42FA427E" w14:textId="77777777" w:rsidR="00141243" w:rsidRDefault="00141243">
      <w:pPr>
        <w:pStyle w:val="Pargrafdellista"/>
        <w:rPr>
          <w:sz w:val="22"/>
          <w:szCs w:val="22"/>
        </w:rPr>
      </w:pPr>
    </w:p>
    <w:p w14:paraId="15D5A176" w14:textId="77777777" w:rsidR="00141243" w:rsidRDefault="00D2783F">
      <w:pPr>
        <w:pStyle w:val="Default"/>
        <w:numPr>
          <w:ilvl w:val="0"/>
          <w:numId w:val="34"/>
        </w:numPr>
        <w:jc w:val="both"/>
        <w:rPr>
          <w:color w:val="auto"/>
          <w:sz w:val="22"/>
          <w:szCs w:val="22"/>
        </w:rPr>
      </w:pPr>
      <w:r>
        <w:rPr>
          <w:color w:val="auto"/>
          <w:sz w:val="22"/>
          <w:szCs w:val="22"/>
        </w:rPr>
        <w:t>Que compleix amb la resta de requisits que s’estableixen en aquesta contractació.</w:t>
      </w:r>
    </w:p>
    <w:p w14:paraId="3F9FDC7F" w14:textId="77777777" w:rsidR="00141243" w:rsidRDefault="00141243">
      <w:pPr>
        <w:pStyle w:val="Pargrafdellista"/>
        <w:rPr>
          <w:sz w:val="22"/>
          <w:szCs w:val="22"/>
        </w:rPr>
      </w:pPr>
    </w:p>
    <w:p w14:paraId="72DAC98D" w14:textId="77777777" w:rsidR="00141243" w:rsidRDefault="00D2783F">
      <w:pPr>
        <w:pStyle w:val="Default"/>
        <w:numPr>
          <w:ilvl w:val="0"/>
          <w:numId w:val="34"/>
        </w:numPr>
        <w:jc w:val="both"/>
        <w:rPr>
          <w:color w:val="auto"/>
          <w:sz w:val="22"/>
          <w:szCs w:val="22"/>
        </w:rPr>
      </w:pPr>
      <w:r>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4E73291F" w14:textId="77777777" w:rsidR="00141243" w:rsidRDefault="00141243">
      <w:pPr>
        <w:pStyle w:val="Pargrafdellista"/>
        <w:rPr>
          <w:sz w:val="22"/>
          <w:szCs w:val="22"/>
        </w:rPr>
      </w:pPr>
    </w:p>
    <w:p w14:paraId="32FD70B1" w14:textId="77777777" w:rsidR="00141243" w:rsidRDefault="00D2783F">
      <w:pPr>
        <w:pStyle w:val="Default"/>
        <w:widowControl w:val="0"/>
        <w:numPr>
          <w:ilvl w:val="0"/>
          <w:numId w:val="35"/>
        </w:numPr>
        <w:tabs>
          <w:tab w:val="clear" w:pos="360"/>
          <w:tab w:val="left" w:pos="1440"/>
        </w:tabs>
        <w:ind w:left="720"/>
        <w:jc w:val="both"/>
        <w:rPr>
          <w:color w:val="auto"/>
          <w:sz w:val="22"/>
          <w:szCs w:val="22"/>
        </w:rPr>
      </w:pPr>
      <w:r>
        <w:rPr>
          <w:color w:val="auto"/>
          <w:sz w:val="22"/>
          <w:szCs w:val="22"/>
        </w:rPr>
        <w:t>Nom, cognoms i DNI de la/es persona/es designada/es ....................................</w:t>
      </w:r>
    </w:p>
    <w:p w14:paraId="3FD8F564" w14:textId="77777777" w:rsidR="00141243" w:rsidRDefault="00D2783F">
      <w:pPr>
        <w:pStyle w:val="Default"/>
        <w:widowControl w:val="0"/>
        <w:numPr>
          <w:ilvl w:val="0"/>
          <w:numId w:val="35"/>
        </w:numPr>
        <w:tabs>
          <w:tab w:val="clear" w:pos="360"/>
          <w:tab w:val="left" w:pos="1080"/>
        </w:tabs>
        <w:ind w:left="720"/>
        <w:jc w:val="both"/>
        <w:rPr>
          <w:color w:val="auto"/>
          <w:sz w:val="22"/>
          <w:szCs w:val="22"/>
        </w:rPr>
      </w:pPr>
      <w:r>
        <w:rPr>
          <w:color w:val="auto"/>
          <w:sz w:val="22"/>
          <w:szCs w:val="22"/>
        </w:rPr>
        <w:t>Adreça de correu electrònic on rebre-les  ..........................................................</w:t>
      </w:r>
    </w:p>
    <w:p w14:paraId="014AD4EC" w14:textId="77777777" w:rsidR="00141243" w:rsidRDefault="00D2783F">
      <w:pPr>
        <w:pStyle w:val="Default"/>
        <w:widowControl w:val="0"/>
        <w:numPr>
          <w:ilvl w:val="0"/>
          <w:numId w:val="35"/>
        </w:numPr>
        <w:tabs>
          <w:tab w:val="clear" w:pos="360"/>
          <w:tab w:val="left" w:pos="1080"/>
        </w:tabs>
        <w:ind w:left="720"/>
        <w:jc w:val="both"/>
        <w:rPr>
          <w:color w:val="auto"/>
          <w:sz w:val="22"/>
          <w:szCs w:val="22"/>
        </w:rPr>
      </w:pPr>
      <w:r>
        <w:rPr>
          <w:color w:val="auto"/>
          <w:sz w:val="22"/>
          <w:szCs w:val="22"/>
        </w:rPr>
        <w:t>Número de telèfon mòbil de contacte (opcional). ..............................................</w:t>
      </w:r>
    </w:p>
    <w:p w14:paraId="2ED7222D" w14:textId="77777777" w:rsidR="00141243" w:rsidRDefault="00141243">
      <w:pPr>
        <w:pStyle w:val="Pargrafdellista"/>
        <w:rPr>
          <w:sz w:val="22"/>
          <w:szCs w:val="22"/>
        </w:rPr>
      </w:pPr>
    </w:p>
    <w:p w14:paraId="0E46D3EC" w14:textId="77777777" w:rsidR="00141243" w:rsidRDefault="00D2783F">
      <w:pPr>
        <w:pStyle w:val="Default"/>
        <w:numPr>
          <w:ilvl w:val="0"/>
          <w:numId w:val="34"/>
        </w:numPr>
        <w:jc w:val="both"/>
        <w:rPr>
          <w:color w:val="auto"/>
          <w:sz w:val="22"/>
          <w:szCs w:val="22"/>
        </w:rPr>
      </w:pPr>
      <w:r>
        <w:rPr>
          <w:sz w:val="22"/>
          <w:szCs w:val="22"/>
        </w:rPr>
        <w:t>Que la informació i documents aportats en els sobres són de contingut absolutament cert.</w:t>
      </w:r>
    </w:p>
    <w:p w14:paraId="4E3CACDC" w14:textId="77777777" w:rsidR="00141243" w:rsidRDefault="00141243">
      <w:pPr>
        <w:pStyle w:val="Default"/>
        <w:ind w:left="360"/>
        <w:jc w:val="both"/>
        <w:rPr>
          <w:color w:val="auto"/>
          <w:sz w:val="22"/>
          <w:szCs w:val="22"/>
        </w:rPr>
      </w:pPr>
    </w:p>
    <w:p w14:paraId="08C044E3" w14:textId="77777777" w:rsidR="00141243" w:rsidRDefault="00D2783F">
      <w:pPr>
        <w:pStyle w:val="Default"/>
        <w:numPr>
          <w:ilvl w:val="0"/>
          <w:numId w:val="34"/>
        </w:numPr>
        <w:jc w:val="both"/>
        <w:rPr>
          <w:color w:val="auto"/>
          <w:sz w:val="22"/>
          <w:szCs w:val="22"/>
        </w:rPr>
      </w:pPr>
      <w:r>
        <w:rPr>
          <w:color w:val="auto"/>
          <w:sz w:val="22"/>
          <w:szCs w:val="22"/>
        </w:rPr>
        <w:t>Que, estant-hi legalment obligat, disposa del corresponent pla d’igualtat d’oportunitats entre les dones i els homes.</w:t>
      </w:r>
    </w:p>
    <w:p w14:paraId="531F62E0" w14:textId="77777777" w:rsidR="00141243" w:rsidRDefault="00141243">
      <w:pPr>
        <w:pStyle w:val="Default"/>
        <w:jc w:val="both"/>
        <w:rPr>
          <w:color w:val="auto"/>
          <w:sz w:val="22"/>
          <w:szCs w:val="22"/>
        </w:rPr>
      </w:pPr>
    </w:p>
    <w:p w14:paraId="7620FDDE" w14:textId="77777777" w:rsidR="00141243" w:rsidRDefault="00D2783F">
      <w:pPr>
        <w:pStyle w:val="Pargrafdellista"/>
        <w:numPr>
          <w:ilvl w:val="0"/>
          <w:numId w:val="34"/>
        </w:numPr>
        <w:tabs>
          <w:tab w:val="left" w:pos="0"/>
          <w:tab w:val="left" w:pos="426"/>
          <w:tab w:val="left" w:pos="1473"/>
          <w:tab w:val="left" w:pos="4320"/>
        </w:tabs>
        <w:jc w:val="both"/>
        <w:rPr>
          <w:rFonts w:ascii="Arial" w:hAnsi="Arial" w:cs="Arial"/>
          <w:snapToGrid w:val="0"/>
          <w:sz w:val="22"/>
          <w:szCs w:val="22"/>
        </w:rPr>
      </w:pPr>
      <w:r>
        <w:rPr>
          <w:rFonts w:ascii="Arial" w:hAnsi="Arial" w:cs="Arial"/>
          <w:snapToGrid w:val="0"/>
          <w:sz w:val="22"/>
          <w:szCs w:val="22"/>
        </w:rPr>
        <w:t xml:space="preserve">Que, quan s’escaigui, es compromet a adscriure a l’execució del contracte els mitjans materials i/o personals </w:t>
      </w:r>
      <w:proofErr w:type="spellStart"/>
      <w:r>
        <w:rPr>
          <w:rFonts w:ascii="Arial" w:hAnsi="Arial" w:cs="Arial"/>
          <w:snapToGrid w:val="0"/>
          <w:sz w:val="22"/>
          <w:szCs w:val="22"/>
        </w:rPr>
        <w:t>sol.licitats</w:t>
      </w:r>
      <w:proofErr w:type="spellEnd"/>
      <w:r>
        <w:rPr>
          <w:rFonts w:ascii="Arial" w:hAnsi="Arial" w:cs="Arial"/>
          <w:snapToGrid w:val="0"/>
          <w:sz w:val="22"/>
          <w:szCs w:val="22"/>
        </w:rPr>
        <w:t>.</w:t>
      </w:r>
    </w:p>
    <w:p w14:paraId="6AB82D53" w14:textId="77777777" w:rsidR="00141243" w:rsidRDefault="00141243">
      <w:pPr>
        <w:pStyle w:val="Pargrafdellista"/>
        <w:rPr>
          <w:rFonts w:ascii="Arial" w:hAnsi="Arial" w:cs="Arial"/>
          <w:snapToGrid w:val="0"/>
          <w:sz w:val="22"/>
          <w:szCs w:val="22"/>
        </w:rPr>
      </w:pPr>
    </w:p>
    <w:p w14:paraId="36AFB6C6" w14:textId="77777777" w:rsidR="00141243" w:rsidRDefault="00D2783F">
      <w:pPr>
        <w:pStyle w:val="Default"/>
        <w:numPr>
          <w:ilvl w:val="0"/>
          <w:numId w:val="34"/>
        </w:numPr>
        <w:jc w:val="both"/>
        <w:rPr>
          <w:color w:val="auto"/>
          <w:sz w:val="22"/>
          <w:szCs w:val="22"/>
        </w:rPr>
      </w:pPr>
      <w:r>
        <w:rPr>
          <w:color w:val="auto"/>
          <w:sz w:val="22"/>
          <w:szCs w:val="22"/>
        </w:rPr>
        <w:t>Que, en cas que l’empresa fos estrangera, es sotmetrà als jutjats i tribunals espanyols de qualsevol ordre per a totes les incidències que puguin sorgir del contracte, amb renúncia expressa del fur propi.</w:t>
      </w:r>
    </w:p>
    <w:p w14:paraId="0E0399CE" w14:textId="77777777" w:rsidR="00141243" w:rsidRDefault="00141243">
      <w:pPr>
        <w:pStyle w:val="Pargrafdellista"/>
        <w:tabs>
          <w:tab w:val="left" w:pos="0"/>
          <w:tab w:val="left" w:pos="426"/>
          <w:tab w:val="left" w:pos="1473"/>
          <w:tab w:val="left" w:pos="4320"/>
        </w:tabs>
        <w:ind w:left="360"/>
        <w:jc w:val="both"/>
        <w:rPr>
          <w:rFonts w:ascii="Arial" w:hAnsi="Arial" w:cs="Arial"/>
          <w:snapToGrid w:val="0"/>
          <w:sz w:val="22"/>
          <w:szCs w:val="22"/>
        </w:rPr>
      </w:pPr>
    </w:p>
    <w:p w14:paraId="3B303F70" w14:textId="77777777" w:rsidR="00141243" w:rsidRDefault="00141243">
      <w:pPr>
        <w:pStyle w:val="Default"/>
        <w:rPr>
          <w:color w:val="auto"/>
          <w:sz w:val="22"/>
          <w:szCs w:val="22"/>
        </w:rPr>
      </w:pPr>
    </w:p>
    <w:p w14:paraId="44FE9017" w14:textId="77777777" w:rsidR="00141243" w:rsidRDefault="00141243">
      <w:pPr>
        <w:pStyle w:val="CM25"/>
        <w:spacing w:after="0"/>
        <w:jc w:val="both"/>
        <w:rPr>
          <w:rFonts w:cs="Arial"/>
          <w:sz w:val="22"/>
          <w:szCs w:val="22"/>
        </w:rPr>
      </w:pPr>
    </w:p>
    <w:p w14:paraId="74EAAB7A" w14:textId="77777777" w:rsidR="00141243" w:rsidRDefault="00D2783F">
      <w:pPr>
        <w:pStyle w:val="CM13"/>
        <w:spacing w:line="240" w:lineRule="auto"/>
        <w:jc w:val="both"/>
        <w:rPr>
          <w:rFonts w:cs="Arial"/>
          <w:sz w:val="22"/>
          <w:szCs w:val="22"/>
        </w:rPr>
      </w:pPr>
      <w:r>
        <w:rPr>
          <w:rFonts w:cs="Arial"/>
          <w:sz w:val="22"/>
          <w:szCs w:val="22"/>
        </w:rPr>
        <w:t xml:space="preserve">I per a que consti signo aquesta declaració responsable. </w:t>
      </w:r>
    </w:p>
    <w:p w14:paraId="69C16174" w14:textId="77777777" w:rsidR="00141243" w:rsidRDefault="00D2783F">
      <w:pPr>
        <w:pStyle w:val="CM13"/>
        <w:spacing w:line="240" w:lineRule="auto"/>
        <w:jc w:val="both"/>
        <w:rPr>
          <w:rFonts w:cs="Arial"/>
          <w:sz w:val="22"/>
          <w:szCs w:val="22"/>
        </w:rPr>
      </w:pPr>
      <w:r>
        <w:rPr>
          <w:rFonts w:cs="Arial"/>
          <w:sz w:val="22"/>
          <w:szCs w:val="22"/>
        </w:rPr>
        <w:br/>
        <w:t xml:space="preserve">(lloc i data )   Signatura de l’apoderat </w:t>
      </w:r>
    </w:p>
    <w:p w14:paraId="3AC47BFA" w14:textId="77777777" w:rsidR="00141243" w:rsidRDefault="00141243">
      <w:pPr>
        <w:pStyle w:val="Default"/>
        <w:rPr>
          <w:sz w:val="22"/>
          <w:szCs w:val="22"/>
        </w:rPr>
      </w:pPr>
    </w:p>
    <w:p w14:paraId="1ED501AF" w14:textId="77777777" w:rsidR="00141243" w:rsidRDefault="00D2783F">
      <w:pPr>
        <w:spacing w:after="0" w:line="240" w:lineRule="auto"/>
        <w:rPr>
          <w:rFonts w:cs="Arial"/>
        </w:rPr>
      </w:pPr>
      <w:r>
        <w:rPr>
          <w:rFonts w:cs="Arial"/>
        </w:rPr>
        <w:br w:type="page"/>
      </w:r>
    </w:p>
    <w:p w14:paraId="6CAE6492" w14:textId="77777777" w:rsidR="00141243" w:rsidRDefault="00D2783F">
      <w:pPr>
        <w:autoSpaceDE w:val="0"/>
        <w:autoSpaceDN w:val="0"/>
        <w:adjustRightInd w:val="0"/>
        <w:jc w:val="center"/>
        <w:rPr>
          <w:rFonts w:cs="Arial"/>
          <w:b/>
          <w:color w:val="000000"/>
        </w:rPr>
      </w:pPr>
      <w:r>
        <w:rPr>
          <w:rFonts w:cs="Arial"/>
          <w:b/>
          <w:color w:val="000000"/>
        </w:rPr>
        <w:lastRenderedPageBreak/>
        <w:t>ANNEX 3</w:t>
      </w:r>
    </w:p>
    <w:p w14:paraId="7955389C" w14:textId="77777777" w:rsidR="00141243" w:rsidRDefault="00D2783F">
      <w:pPr>
        <w:spacing w:after="0" w:line="240" w:lineRule="auto"/>
        <w:jc w:val="both"/>
      </w:pPr>
      <w:r>
        <w:rPr>
          <w:b/>
          <w:u w:val="single"/>
        </w:rPr>
        <w:t>SUBCONTRACTACIÓ</w:t>
      </w:r>
    </w:p>
    <w:p w14:paraId="5569B760" w14:textId="77777777" w:rsidR="00141243" w:rsidRDefault="00141243">
      <w:pPr>
        <w:spacing w:after="0" w:line="240" w:lineRule="auto"/>
        <w:jc w:val="both"/>
      </w:pPr>
    </w:p>
    <w:p w14:paraId="53ACBDB5" w14:textId="77777777" w:rsidR="00141243" w:rsidRDefault="00D2783F">
      <w:pPr>
        <w:spacing w:after="0" w:line="240" w:lineRule="auto"/>
        <w:jc w:val="both"/>
      </w:pPr>
      <w:r>
        <w:t>(Si s’escau, indicar per a cada lot)</w:t>
      </w:r>
    </w:p>
    <w:p w14:paraId="24F6AECF" w14:textId="77777777" w:rsidR="00141243" w:rsidRDefault="00141243">
      <w:pPr>
        <w:spacing w:after="0" w:line="240" w:lineRule="auto"/>
        <w:jc w:val="both"/>
      </w:pPr>
    </w:p>
    <w:p w14:paraId="269CFDD0" w14:textId="77777777" w:rsidR="00141243" w:rsidRDefault="00141243">
      <w:pPr>
        <w:spacing w:after="0" w:line="240" w:lineRule="auto"/>
        <w:jc w:val="both"/>
      </w:pPr>
    </w:p>
    <w:p w14:paraId="6FC1DA65" w14:textId="77777777" w:rsidR="00141243" w:rsidRDefault="00D2783F">
      <w:pPr>
        <w:spacing w:after="0" w:line="240" w:lineRule="auto"/>
        <w:jc w:val="both"/>
      </w:pPr>
      <w:r>
        <w:t>Condicions de subcontractació per a la realització parcial de la prestació:</w:t>
      </w:r>
    </w:p>
    <w:p w14:paraId="7AE4399E" w14:textId="77777777" w:rsidR="00141243" w:rsidRDefault="00141243">
      <w:pPr>
        <w:spacing w:after="0" w:line="240" w:lineRule="auto"/>
        <w:jc w:val="both"/>
      </w:pPr>
    </w:p>
    <w:tbl>
      <w:tblPr>
        <w:tblStyle w:val="Taulaambquadrcula"/>
        <w:tblW w:w="0" w:type="auto"/>
        <w:tblLook w:val="04A0" w:firstRow="1" w:lastRow="0" w:firstColumn="1" w:lastColumn="0" w:noHBand="0" w:noVBand="1"/>
      </w:tblPr>
      <w:tblGrid>
        <w:gridCol w:w="3369"/>
        <w:gridCol w:w="2835"/>
        <w:gridCol w:w="2441"/>
      </w:tblGrid>
      <w:tr w:rsidR="00141243" w14:paraId="5EE6406F" w14:textId="77777777">
        <w:tc>
          <w:tcPr>
            <w:tcW w:w="3369" w:type="dxa"/>
          </w:tcPr>
          <w:p w14:paraId="20835604" w14:textId="77777777" w:rsidR="00141243" w:rsidRDefault="00D2783F">
            <w:pPr>
              <w:spacing w:after="0" w:line="240" w:lineRule="auto"/>
              <w:jc w:val="both"/>
              <w:rPr>
                <w:rFonts w:cs="Arial"/>
              </w:rPr>
            </w:pPr>
            <w:r>
              <w:rPr>
                <w:rFonts w:cs="Arial"/>
              </w:rPr>
              <w:t>PRESTACIÓ A SUBCONTRACTAR</w:t>
            </w:r>
          </w:p>
        </w:tc>
        <w:tc>
          <w:tcPr>
            <w:tcW w:w="2835" w:type="dxa"/>
          </w:tcPr>
          <w:p w14:paraId="6987956B" w14:textId="77777777" w:rsidR="00141243" w:rsidRDefault="00D2783F">
            <w:pPr>
              <w:spacing w:after="0" w:line="240" w:lineRule="auto"/>
              <w:jc w:val="both"/>
              <w:rPr>
                <w:rFonts w:cs="Arial"/>
              </w:rPr>
            </w:pPr>
            <w:r>
              <w:rPr>
                <w:rFonts w:cs="Arial"/>
              </w:rPr>
              <w:t>% DE LA PRESTACIÓ</w:t>
            </w:r>
          </w:p>
        </w:tc>
        <w:tc>
          <w:tcPr>
            <w:tcW w:w="2441" w:type="dxa"/>
          </w:tcPr>
          <w:p w14:paraId="117C0C08" w14:textId="77777777" w:rsidR="00141243" w:rsidRDefault="00D2783F">
            <w:pPr>
              <w:spacing w:after="0" w:line="240" w:lineRule="auto"/>
              <w:jc w:val="both"/>
              <w:rPr>
                <w:rFonts w:cs="Arial"/>
              </w:rPr>
            </w:pPr>
            <w:r>
              <w:rPr>
                <w:rFonts w:cs="Arial"/>
              </w:rPr>
              <w:t>CONDICIONS DE SOLVÈNCIA PROFESSIONAL O TÈCNICA REQUERIDES</w:t>
            </w:r>
          </w:p>
        </w:tc>
      </w:tr>
      <w:tr w:rsidR="00141243" w14:paraId="3FF00F1D" w14:textId="77777777">
        <w:tc>
          <w:tcPr>
            <w:tcW w:w="3369" w:type="dxa"/>
          </w:tcPr>
          <w:p w14:paraId="4242BEA3" w14:textId="77777777" w:rsidR="00141243" w:rsidRDefault="00141243">
            <w:pPr>
              <w:spacing w:after="0" w:line="240" w:lineRule="auto"/>
              <w:jc w:val="both"/>
              <w:rPr>
                <w:rFonts w:cs="Arial"/>
              </w:rPr>
            </w:pPr>
          </w:p>
        </w:tc>
        <w:tc>
          <w:tcPr>
            <w:tcW w:w="2835" w:type="dxa"/>
          </w:tcPr>
          <w:p w14:paraId="159844AA" w14:textId="77777777" w:rsidR="00141243" w:rsidRDefault="00141243">
            <w:pPr>
              <w:spacing w:after="0" w:line="240" w:lineRule="auto"/>
              <w:jc w:val="both"/>
              <w:rPr>
                <w:rFonts w:cs="Arial"/>
              </w:rPr>
            </w:pPr>
          </w:p>
        </w:tc>
        <w:tc>
          <w:tcPr>
            <w:tcW w:w="2441" w:type="dxa"/>
          </w:tcPr>
          <w:p w14:paraId="0D8EF23F" w14:textId="77777777" w:rsidR="00141243" w:rsidRDefault="00141243">
            <w:pPr>
              <w:spacing w:after="0" w:line="240" w:lineRule="auto"/>
              <w:jc w:val="both"/>
              <w:rPr>
                <w:rFonts w:cs="Arial"/>
              </w:rPr>
            </w:pPr>
          </w:p>
        </w:tc>
      </w:tr>
      <w:tr w:rsidR="00141243" w14:paraId="5D82BD2F" w14:textId="77777777">
        <w:tc>
          <w:tcPr>
            <w:tcW w:w="3369" w:type="dxa"/>
          </w:tcPr>
          <w:p w14:paraId="77809629" w14:textId="77777777" w:rsidR="00141243" w:rsidRDefault="00141243">
            <w:pPr>
              <w:spacing w:after="0" w:line="240" w:lineRule="auto"/>
              <w:jc w:val="both"/>
              <w:rPr>
                <w:rFonts w:cs="Arial"/>
              </w:rPr>
            </w:pPr>
          </w:p>
        </w:tc>
        <w:tc>
          <w:tcPr>
            <w:tcW w:w="2835" w:type="dxa"/>
          </w:tcPr>
          <w:p w14:paraId="1B0D9FCD" w14:textId="77777777" w:rsidR="00141243" w:rsidRDefault="00141243">
            <w:pPr>
              <w:spacing w:after="0" w:line="240" w:lineRule="auto"/>
              <w:jc w:val="both"/>
              <w:rPr>
                <w:rFonts w:cs="Arial"/>
              </w:rPr>
            </w:pPr>
          </w:p>
        </w:tc>
        <w:tc>
          <w:tcPr>
            <w:tcW w:w="2441" w:type="dxa"/>
          </w:tcPr>
          <w:p w14:paraId="74B84D84" w14:textId="77777777" w:rsidR="00141243" w:rsidRDefault="00141243">
            <w:pPr>
              <w:spacing w:after="0" w:line="240" w:lineRule="auto"/>
              <w:jc w:val="both"/>
              <w:rPr>
                <w:rFonts w:cs="Arial"/>
              </w:rPr>
            </w:pPr>
          </w:p>
        </w:tc>
      </w:tr>
      <w:tr w:rsidR="00141243" w14:paraId="341CE1F2" w14:textId="77777777">
        <w:tc>
          <w:tcPr>
            <w:tcW w:w="3369" w:type="dxa"/>
          </w:tcPr>
          <w:p w14:paraId="7BA09434" w14:textId="77777777" w:rsidR="00141243" w:rsidRDefault="00141243">
            <w:pPr>
              <w:spacing w:after="0" w:line="240" w:lineRule="auto"/>
              <w:jc w:val="both"/>
              <w:rPr>
                <w:rFonts w:cs="Arial"/>
              </w:rPr>
            </w:pPr>
          </w:p>
        </w:tc>
        <w:tc>
          <w:tcPr>
            <w:tcW w:w="2835" w:type="dxa"/>
          </w:tcPr>
          <w:p w14:paraId="5A6290D1" w14:textId="77777777" w:rsidR="00141243" w:rsidRDefault="00141243">
            <w:pPr>
              <w:spacing w:after="0" w:line="240" w:lineRule="auto"/>
              <w:jc w:val="both"/>
              <w:rPr>
                <w:rFonts w:cs="Arial"/>
              </w:rPr>
            </w:pPr>
          </w:p>
        </w:tc>
        <w:tc>
          <w:tcPr>
            <w:tcW w:w="2441" w:type="dxa"/>
          </w:tcPr>
          <w:p w14:paraId="125A7A92" w14:textId="77777777" w:rsidR="00141243" w:rsidRDefault="00141243">
            <w:pPr>
              <w:spacing w:after="0" w:line="240" w:lineRule="auto"/>
              <w:jc w:val="both"/>
              <w:rPr>
                <w:rFonts w:cs="Arial"/>
              </w:rPr>
            </w:pPr>
          </w:p>
        </w:tc>
      </w:tr>
      <w:tr w:rsidR="00141243" w14:paraId="2AD84AF5" w14:textId="77777777">
        <w:tc>
          <w:tcPr>
            <w:tcW w:w="3369" w:type="dxa"/>
          </w:tcPr>
          <w:p w14:paraId="5314CF83" w14:textId="77777777" w:rsidR="00141243" w:rsidRDefault="00141243">
            <w:pPr>
              <w:spacing w:after="0" w:line="240" w:lineRule="auto"/>
              <w:jc w:val="both"/>
              <w:rPr>
                <w:rFonts w:cs="Arial"/>
              </w:rPr>
            </w:pPr>
          </w:p>
        </w:tc>
        <w:tc>
          <w:tcPr>
            <w:tcW w:w="2835" w:type="dxa"/>
          </w:tcPr>
          <w:p w14:paraId="6069C32F" w14:textId="77777777" w:rsidR="00141243" w:rsidRDefault="00141243">
            <w:pPr>
              <w:spacing w:after="0" w:line="240" w:lineRule="auto"/>
              <w:jc w:val="both"/>
              <w:rPr>
                <w:rFonts w:cs="Arial"/>
              </w:rPr>
            </w:pPr>
          </w:p>
        </w:tc>
        <w:tc>
          <w:tcPr>
            <w:tcW w:w="2441" w:type="dxa"/>
          </w:tcPr>
          <w:p w14:paraId="5471BFCF" w14:textId="77777777" w:rsidR="00141243" w:rsidRDefault="00141243">
            <w:pPr>
              <w:spacing w:after="0" w:line="240" w:lineRule="auto"/>
              <w:jc w:val="both"/>
              <w:rPr>
                <w:rFonts w:cs="Arial"/>
              </w:rPr>
            </w:pPr>
          </w:p>
        </w:tc>
      </w:tr>
    </w:tbl>
    <w:p w14:paraId="46C05BEA" w14:textId="77777777" w:rsidR="00141243" w:rsidRDefault="00141243">
      <w:pPr>
        <w:spacing w:after="0" w:line="240" w:lineRule="auto"/>
        <w:jc w:val="both"/>
        <w:rPr>
          <w:rFonts w:cs="Arial"/>
        </w:rPr>
      </w:pPr>
    </w:p>
    <w:p w14:paraId="5C9301B6" w14:textId="77777777" w:rsidR="00141243" w:rsidRDefault="00D2783F">
      <w:pPr>
        <w:spacing w:after="0" w:line="240" w:lineRule="auto"/>
        <w:jc w:val="both"/>
        <w:rPr>
          <w:rFonts w:cs="Arial"/>
        </w:rPr>
      </w:pPr>
      <w:r>
        <w:rPr>
          <w:rFonts w:cs="Arial"/>
          <w:noProof/>
        </w:rPr>
        <mc:AlternateContent>
          <mc:Choice Requires="wps">
            <w:drawing>
              <wp:anchor distT="0" distB="0" distL="114300" distR="114300" simplePos="0" relativeHeight="251661312" behindDoc="0" locked="0" layoutInCell="1" allowOverlap="1" wp14:anchorId="6E2B3352" wp14:editId="0A5CC5E8">
                <wp:simplePos x="0" y="0"/>
                <wp:positionH relativeFrom="column">
                  <wp:posOffset>-78740</wp:posOffset>
                </wp:positionH>
                <wp:positionV relativeFrom="paragraph">
                  <wp:posOffset>146050</wp:posOffset>
                </wp:positionV>
                <wp:extent cx="167005" cy="151130"/>
                <wp:effectExtent l="0" t="0" r="4445" b="12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Rectangle 5" o:spid="_x0000_s1026" o:spt="1" style="position:absolute;left:0pt;margin-left:-6.2pt;margin-top:11.5pt;height:11.9pt;width:13.15pt;z-index:251661312;mso-width-relative:page;mso-height-relative:page;" fillcolor="#FFFFFF" filled="t" stroked="t" coordsize="21600,21600" o:gfxdata="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5zZRb1wAAAAgBAAAPAAAAAAAAAAEAIAAAACIAAABkcnMvZG93bnJldi54bWxQSwECFAAUAAAA&#10;CACHTuJAW0GTRygCAABxBAAADgAAAAAAAAABACAAAAAmAQAAZHJzL2Uyb0RvYy54bWxQSwUGAAAA&#10;AAYABgBZAQAAwAUAAAAA&#10;">
                <v:fill on="t" focussize="0,0"/>
                <v:stroke color="#000000" miterlimit="8" joinstyle="miter"/>
                <v:imagedata o:title=""/>
                <o:lock v:ext="edit" aspectratio="f"/>
              </v:rect>
            </w:pict>
          </mc:Fallback>
        </mc:AlternateContent>
      </w:r>
    </w:p>
    <w:p w14:paraId="0EB59DEE" w14:textId="77777777" w:rsidR="00141243" w:rsidRDefault="00D2783F">
      <w:pPr>
        <w:spacing w:after="0" w:line="240" w:lineRule="auto"/>
        <w:jc w:val="both"/>
        <w:rPr>
          <w:rFonts w:cs="Arial"/>
        </w:rPr>
      </w:pPr>
      <w:r>
        <w:rPr>
          <w:rFonts w:cs="Arial"/>
        </w:rPr>
        <w:t xml:space="preserve">    Tasques crítiques que NO admeten subcontractació</w:t>
      </w:r>
    </w:p>
    <w:p w14:paraId="68785BC5" w14:textId="77777777" w:rsidR="00141243" w:rsidRDefault="00141243">
      <w:pPr>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141243" w14:paraId="1D581014" w14:textId="77777777">
        <w:tc>
          <w:tcPr>
            <w:tcW w:w="8645" w:type="dxa"/>
          </w:tcPr>
          <w:p w14:paraId="6C658A20" w14:textId="77777777" w:rsidR="00141243" w:rsidRDefault="00141243">
            <w:pPr>
              <w:spacing w:after="0" w:line="240" w:lineRule="auto"/>
              <w:jc w:val="both"/>
              <w:rPr>
                <w:rFonts w:cs="Arial"/>
              </w:rPr>
            </w:pPr>
          </w:p>
          <w:p w14:paraId="0E70ED9B" w14:textId="77777777" w:rsidR="00141243" w:rsidRDefault="00141243">
            <w:pPr>
              <w:spacing w:after="0" w:line="240" w:lineRule="auto"/>
              <w:jc w:val="both"/>
              <w:rPr>
                <w:rFonts w:cs="Arial"/>
              </w:rPr>
            </w:pPr>
          </w:p>
        </w:tc>
      </w:tr>
      <w:tr w:rsidR="00141243" w14:paraId="4AD43EAB" w14:textId="77777777">
        <w:tc>
          <w:tcPr>
            <w:tcW w:w="8645" w:type="dxa"/>
          </w:tcPr>
          <w:p w14:paraId="566D8EA7" w14:textId="77777777" w:rsidR="00141243" w:rsidRDefault="00141243">
            <w:pPr>
              <w:spacing w:after="0" w:line="240" w:lineRule="auto"/>
              <w:jc w:val="both"/>
              <w:rPr>
                <w:rFonts w:cs="Arial"/>
              </w:rPr>
            </w:pPr>
          </w:p>
          <w:p w14:paraId="44069022" w14:textId="77777777" w:rsidR="00141243" w:rsidRDefault="00141243">
            <w:pPr>
              <w:spacing w:after="0" w:line="240" w:lineRule="auto"/>
              <w:jc w:val="both"/>
              <w:rPr>
                <w:rFonts w:cs="Arial"/>
              </w:rPr>
            </w:pPr>
          </w:p>
        </w:tc>
      </w:tr>
      <w:tr w:rsidR="00141243" w14:paraId="5F691507" w14:textId="77777777">
        <w:tc>
          <w:tcPr>
            <w:tcW w:w="8645" w:type="dxa"/>
          </w:tcPr>
          <w:p w14:paraId="4B75098D" w14:textId="77777777" w:rsidR="00141243" w:rsidRDefault="00141243">
            <w:pPr>
              <w:spacing w:after="0" w:line="240" w:lineRule="auto"/>
              <w:jc w:val="both"/>
              <w:rPr>
                <w:rFonts w:cs="Arial"/>
              </w:rPr>
            </w:pPr>
          </w:p>
          <w:p w14:paraId="63FC417C" w14:textId="77777777" w:rsidR="00141243" w:rsidRDefault="00141243">
            <w:pPr>
              <w:spacing w:after="0" w:line="240" w:lineRule="auto"/>
              <w:jc w:val="both"/>
              <w:rPr>
                <w:rFonts w:cs="Arial"/>
              </w:rPr>
            </w:pPr>
          </w:p>
        </w:tc>
      </w:tr>
    </w:tbl>
    <w:p w14:paraId="5D58855C" w14:textId="77777777" w:rsidR="00141243" w:rsidRDefault="00141243">
      <w:pPr>
        <w:spacing w:after="0" w:line="240" w:lineRule="auto"/>
        <w:jc w:val="both"/>
        <w:rPr>
          <w:rFonts w:cs="Arial"/>
        </w:rPr>
      </w:pPr>
    </w:p>
    <w:p w14:paraId="2800EFC4" w14:textId="77777777" w:rsidR="00141243" w:rsidRDefault="00141243">
      <w:pPr>
        <w:rPr>
          <w:rFonts w:cs="Arial"/>
        </w:rPr>
      </w:pPr>
    </w:p>
    <w:p w14:paraId="46FB07C5" w14:textId="77777777" w:rsidR="00141243" w:rsidRDefault="00D2783F">
      <w:pPr>
        <w:pStyle w:val="CM13"/>
        <w:spacing w:line="240" w:lineRule="auto"/>
        <w:jc w:val="both"/>
        <w:rPr>
          <w:rFonts w:cs="Arial"/>
          <w:sz w:val="22"/>
          <w:szCs w:val="22"/>
        </w:rPr>
        <w:sectPr w:rsidR="00141243">
          <w:type w:val="continuous"/>
          <w:pgSz w:w="11906" w:h="16838"/>
          <w:pgMar w:top="1985" w:right="1133" w:bottom="1843" w:left="1701" w:header="624" w:footer="0" w:gutter="0"/>
          <w:cols w:space="708"/>
          <w:docGrid w:linePitch="360"/>
        </w:sectPr>
      </w:pPr>
      <w:r>
        <w:rPr>
          <w:rFonts w:cs="Arial"/>
          <w:sz w:val="22"/>
          <w:szCs w:val="22"/>
        </w:rPr>
        <w:t xml:space="preserve">(lloc i data )   Signatura de l’apoderat </w:t>
      </w:r>
    </w:p>
    <w:p w14:paraId="2765FB0B" w14:textId="77777777" w:rsidR="00141243" w:rsidRDefault="00D2783F">
      <w:pPr>
        <w:spacing w:after="0" w:line="240" w:lineRule="auto"/>
        <w:rPr>
          <w:rFonts w:cs="Arial"/>
          <w:b/>
          <w:bCs/>
          <w:u w:val="single"/>
        </w:rPr>
      </w:pPr>
      <w:r>
        <w:rPr>
          <w:rFonts w:cs="Arial"/>
          <w:b/>
          <w:bCs/>
        </w:rPr>
        <w:lastRenderedPageBreak/>
        <w:t xml:space="preserve">                                                                                   </w:t>
      </w:r>
      <w:r>
        <w:rPr>
          <w:rFonts w:cs="Arial"/>
          <w:b/>
          <w:bCs/>
          <w:u w:val="single"/>
        </w:rPr>
        <w:t>ANNEX 4</w:t>
      </w:r>
    </w:p>
    <w:p w14:paraId="0E5C8CBF" w14:textId="77777777" w:rsidR="00141243" w:rsidRDefault="00141243">
      <w:pPr>
        <w:spacing w:after="0" w:line="240" w:lineRule="auto"/>
        <w:jc w:val="center"/>
        <w:rPr>
          <w:rFonts w:cs="Arial"/>
          <w:b/>
          <w:bCs/>
          <w:u w:val="single"/>
        </w:rPr>
      </w:pPr>
    </w:p>
    <w:p w14:paraId="0F903443" w14:textId="77777777" w:rsidR="00141243" w:rsidRDefault="00D2783F">
      <w:pPr>
        <w:spacing w:after="0" w:line="240" w:lineRule="auto"/>
        <w:ind w:left="-1276" w:firstLine="1276"/>
        <w:jc w:val="both"/>
      </w:pPr>
      <w:r>
        <w:rPr>
          <w:noProof/>
        </w:rPr>
        <w:drawing>
          <wp:inline distT="0" distB="0" distL="0" distR="0" wp14:anchorId="2421052A" wp14:editId="21CFD25C">
            <wp:extent cx="8428355" cy="5097145"/>
            <wp:effectExtent l="0" t="0" r="0" b="825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 8"/>
                    <pic:cNvPicPr>
                      <a:picLocks noChangeAspect="1" noChangeArrowheads="1"/>
                    </pic:cNvPicPr>
                  </pic:nvPicPr>
                  <pic:blipFill>
                    <a:blip r:embed="rId20" cstate="print">
                      <a:extLst>
                        <a:ext uri="{28A0092B-C50C-407E-A947-70E740481C1C}">
                          <a14:useLocalDpi xmlns:a14="http://schemas.microsoft.com/office/drawing/2010/main" val="0"/>
                        </a:ext>
                      </a:extLst>
                    </a:blip>
                    <a:srcRect b="11490"/>
                    <a:stretch>
                      <a:fillRect/>
                    </a:stretch>
                  </pic:blipFill>
                  <pic:spPr>
                    <a:xfrm>
                      <a:off x="0" y="0"/>
                      <a:ext cx="8428687" cy="5097293"/>
                    </a:xfrm>
                    <a:prstGeom prst="rect">
                      <a:avLst/>
                    </a:prstGeom>
                    <a:noFill/>
                    <a:ln>
                      <a:noFill/>
                    </a:ln>
                  </pic:spPr>
                </pic:pic>
              </a:graphicData>
            </a:graphic>
          </wp:inline>
        </w:drawing>
      </w:r>
    </w:p>
    <w:p w14:paraId="2A319CA6" w14:textId="77777777" w:rsidR="00141243" w:rsidRDefault="00141243">
      <w:pPr>
        <w:spacing w:after="0" w:line="240" w:lineRule="auto"/>
        <w:ind w:left="-1276"/>
        <w:jc w:val="both"/>
      </w:pPr>
    </w:p>
    <w:p w14:paraId="4C534985" w14:textId="77777777" w:rsidR="00141243" w:rsidRDefault="00141243">
      <w:pPr>
        <w:spacing w:after="0" w:line="240" w:lineRule="auto"/>
        <w:ind w:left="-1276"/>
        <w:jc w:val="both"/>
      </w:pPr>
    </w:p>
    <w:p w14:paraId="32385C84" w14:textId="77777777" w:rsidR="00141243" w:rsidRDefault="00D2783F">
      <w:pPr>
        <w:spacing w:after="0" w:line="240" w:lineRule="auto"/>
        <w:ind w:left="-1276" w:firstLine="1276"/>
        <w:jc w:val="both"/>
      </w:pPr>
      <w:r>
        <w:rPr>
          <w:noProof/>
        </w:rPr>
        <w:lastRenderedPageBreak/>
        <w:drawing>
          <wp:inline distT="0" distB="0" distL="0" distR="0" wp14:anchorId="3CC5CC71" wp14:editId="0B40EDA9">
            <wp:extent cx="8921115" cy="65595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tge 7"/>
                    <pic:cNvPicPr>
                      <a:picLocks noChangeAspect="1" noChangeArrowheads="1"/>
                    </pic:cNvPicPr>
                  </pic:nvPicPr>
                  <pic:blipFill>
                    <a:blip r:embed="rId21" cstate="print">
                      <a:extLst>
                        <a:ext uri="{28A0092B-C50C-407E-A947-70E740481C1C}">
                          <a14:useLocalDpi xmlns:a14="http://schemas.microsoft.com/office/drawing/2010/main" val="0"/>
                        </a:ext>
                      </a:extLst>
                    </a:blip>
                    <a:srcRect t="89232"/>
                    <a:stretch>
                      <a:fillRect/>
                    </a:stretch>
                  </pic:blipFill>
                  <pic:spPr>
                    <a:xfrm>
                      <a:off x="0" y="0"/>
                      <a:ext cx="8921505" cy="656495"/>
                    </a:xfrm>
                    <a:prstGeom prst="rect">
                      <a:avLst/>
                    </a:prstGeom>
                    <a:noFill/>
                    <a:ln>
                      <a:noFill/>
                    </a:ln>
                  </pic:spPr>
                </pic:pic>
              </a:graphicData>
            </a:graphic>
          </wp:inline>
        </w:drawing>
      </w:r>
    </w:p>
    <w:p w14:paraId="37420EB1" w14:textId="77777777" w:rsidR="00141243" w:rsidRDefault="00141243">
      <w:pPr>
        <w:spacing w:after="0" w:line="240" w:lineRule="auto"/>
        <w:ind w:left="-1276"/>
        <w:jc w:val="both"/>
        <w:rPr>
          <w:sz w:val="16"/>
          <w:szCs w:val="16"/>
        </w:rPr>
      </w:pPr>
    </w:p>
    <w:p w14:paraId="7C3A74DD" w14:textId="77777777" w:rsidR="00141243" w:rsidRDefault="00D2783F">
      <w:pPr>
        <w:spacing w:after="0" w:line="240" w:lineRule="auto"/>
        <w:ind w:left="-1276"/>
        <w:jc w:val="both"/>
        <w:rPr>
          <w:sz w:val="16"/>
          <w:szCs w:val="16"/>
        </w:rPr>
      </w:pPr>
      <w:r>
        <w:rPr>
          <w:sz w:val="16"/>
          <w:szCs w:val="16"/>
        </w:rPr>
        <w:t>(*) Les dates de lliurament que consten en aquesta columna provenen de l'estimació de lliurament dels vehicles. S'adequaran i en tot cas seran posteriors a la data de formalització dels contractes i entrada en vigor corresponent d'aquest expedient</w:t>
      </w:r>
    </w:p>
    <w:p w14:paraId="69A236F2" w14:textId="77777777" w:rsidR="00141243" w:rsidRDefault="00D2783F">
      <w:pPr>
        <w:spacing w:after="0" w:line="240" w:lineRule="auto"/>
        <w:ind w:left="-1276" w:firstLine="1276"/>
        <w:jc w:val="both"/>
        <w:rPr>
          <w:sz w:val="16"/>
          <w:szCs w:val="16"/>
        </w:rPr>
      </w:pPr>
      <w:r>
        <w:rPr>
          <w:sz w:val="16"/>
          <w:szCs w:val="16"/>
        </w:rPr>
        <w:t>.</w:t>
      </w:r>
    </w:p>
    <w:p w14:paraId="0F22DB14" w14:textId="77777777" w:rsidR="00141243" w:rsidRDefault="00141243">
      <w:pPr>
        <w:spacing w:after="0" w:line="240" w:lineRule="auto"/>
        <w:ind w:left="-1276"/>
        <w:jc w:val="both"/>
      </w:pPr>
    </w:p>
    <w:p w14:paraId="473B36BA" w14:textId="77777777" w:rsidR="00141243" w:rsidRDefault="00141243">
      <w:pPr>
        <w:spacing w:after="0" w:line="240" w:lineRule="auto"/>
        <w:rPr>
          <w:rFonts w:cs="Arial"/>
          <w:sz w:val="16"/>
          <w:szCs w:val="16"/>
        </w:rPr>
      </w:pPr>
    </w:p>
    <w:p w14:paraId="45AF5AB5" w14:textId="77777777" w:rsidR="00141243" w:rsidRDefault="00D2783F">
      <w:pPr>
        <w:spacing w:after="0" w:line="240" w:lineRule="auto"/>
        <w:ind w:right="709"/>
        <w:jc w:val="both"/>
        <w:rPr>
          <w:rFonts w:cs="Arial"/>
          <w:b/>
          <w:bCs/>
          <w:u w:val="single"/>
        </w:rPr>
        <w:sectPr w:rsidR="00141243">
          <w:pgSz w:w="16838" w:h="11906" w:orient="landscape"/>
          <w:pgMar w:top="1418" w:right="2381" w:bottom="1134" w:left="1843" w:header="624" w:footer="0" w:gutter="0"/>
          <w:cols w:space="708"/>
          <w:docGrid w:linePitch="360"/>
        </w:sectPr>
      </w:pPr>
      <w:r>
        <w:rPr>
          <w:rFonts w:cs="Arial"/>
          <w:sz w:val="16"/>
          <w:szCs w:val="16"/>
        </w:rPr>
        <w:t xml:space="preserve">  </w:t>
      </w:r>
    </w:p>
    <w:p w14:paraId="7337A320" w14:textId="77777777" w:rsidR="00141243" w:rsidRDefault="00D2783F">
      <w:pPr>
        <w:spacing w:after="0" w:line="240" w:lineRule="auto"/>
        <w:ind w:right="709"/>
        <w:jc w:val="center"/>
        <w:rPr>
          <w:rFonts w:cs="Arial"/>
          <w:b/>
          <w:bCs/>
          <w:u w:val="single"/>
        </w:rPr>
      </w:pPr>
      <w:r>
        <w:rPr>
          <w:rFonts w:cs="Arial"/>
          <w:b/>
          <w:bCs/>
          <w:u w:val="single"/>
        </w:rPr>
        <w:lastRenderedPageBreak/>
        <w:t>ANNEX 5</w:t>
      </w:r>
    </w:p>
    <w:p w14:paraId="3879E681" w14:textId="77777777" w:rsidR="00141243" w:rsidRDefault="00141243">
      <w:pPr>
        <w:spacing w:after="0" w:line="240" w:lineRule="auto"/>
        <w:ind w:right="709"/>
        <w:jc w:val="both"/>
        <w:rPr>
          <w:rFonts w:cs="Arial"/>
        </w:rPr>
      </w:pPr>
    </w:p>
    <w:p w14:paraId="378CC1A6" w14:textId="77777777" w:rsidR="00141243" w:rsidRDefault="00D2783F">
      <w:pPr>
        <w:spacing w:after="0" w:line="240" w:lineRule="auto"/>
        <w:ind w:right="709"/>
        <w:jc w:val="both"/>
        <w:rPr>
          <w:rFonts w:cs="Arial"/>
        </w:rPr>
      </w:pPr>
      <w:r>
        <w:rPr>
          <w:rFonts w:cs="Arial"/>
        </w:rPr>
        <w:t>Es recull en document Excel l’annex 5 necessari per a l’elaboració de la proposta tècnica</w:t>
      </w:r>
    </w:p>
    <w:p w14:paraId="2DEDCE87" w14:textId="77777777" w:rsidR="00141243" w:rsidRDefault="00141243">
      <w:pPr>
        <w:spacing w:after="0" w:line="240" w:lineRule="auto"/>
        <w:ind w:right="709"/>
        <w:jc w:val="both"/>
        <w:rPr>
          <w:rFonts w:cs="Arial"/>
        </w:rPr>
      </w:pPr>
    </w:p>
    <w:p w14:paraId="1718E6FD" w14:textId="77777777" w:rsidR="00141243" w:rsidRDefault="00D2783F">
      <w:pPr>
        <w:spacing w:after="0" w:line="240" w:lineRule="auto"/>
        <w:rPr>
          <w:rFonts w:cs="Arial"/>
        </w:rPr>
      </w:pPr>
      <w:r>
        <w:rPr>
          <w:rFonts w:cs="Arial"/>
        </w:rPr>
        <w:br w:type="page"/>
      </w:r>
    </w:p>
    <w:p w14:paraId="31623880" w14:textId="77777777" w:rsidR="00141243" w:rsidRDefault="00D2783F">
      <w:pPr>
        <w:spacing w:after="0" w:line="240" w:lineRule="auto"/>
        <w:ind w:right="709"/>
        <w:jc w:val="center"/>
        <w:rPr>
          <w:rFonts w:cs="Arial"/>
          <w:b/>
          <w:bCs/>
          <w:u w:val="single"/>
        </w:rPr>
      </w:pPr>
      <w:r>
        <w:rPr>
          <w:rFonts w:cs="Arial"/>
          <w:b/>
          <w:bCs/>
          <w:u w:val="single"/>
        </w:rPr>
        <w:lastRenderedPageBreak/>
        <w:t>ANNEX 6</w:t>
      </w:r>
    </w:p>
    <w:p w14:paraId="201E5002" w14:textId="77777777" w:rsidR="00141243" w:rsidRDefault="00141243">
      <w:pPr>
        <w:jc w:val="both"/>
        <w:rPr>
          <w:rFonts w:cs="Arial"/>
        </w:rPr>
      </w:pPr>
    </w:p>
    <w:p w14:paraId="45F01778" w14:textId="77777777" w:rsidR="00141243" w:rsidRDefault="00D2783F">
      <w:pPr>
        <w:jc w:val="both"/>
        <w:rPr>
          <w:rFonts w:cs="Arial"/>
          <w:b/>
          <w:bCs/>
        </w:rPr>
      </w:pPr>
      <w:r>
        <w:rPr>
          <w:rFonts w:cs="Arial"/>
          <w:b/>
          <w:bCs/>
          <w:snapToGrid w:val="0"/>
        </w:rPr>
        <w:t>Declaració de confidencialitat</w:t>
      </w:r>
    </w:p>
    <w:p w14:paraId="26C14005" w14:textId="77777777" w:rsidR="00141243" w:rsidRDefault="00D2783F">
      <w:pPr>
        <w:jc w:val="center"/>
        <w:rPr>
          <w:rFonts w:cs="Arial"/>
          <w:b/>
          <w:snapToGrid w:val="0"/>
          <w:u w:val="single"/>
        </w:rPr>
      </w:pPr>
      <w:r>
        <w:rPr>
          <w:rFonts w:cs="Arial"/>
          <w:snapToGrid w:val="0"/>
          <w:u w:val="single"/>
        </w:rPr>
        <w:t>DECLARACIÓ RESPONSABLE RELATIVA AL COMPROMÍS DE CONFIDENCIALITAT</w:t>
      </w:r>
    </w:p>
    <w:p w14:paraId="5EC1C918" w14:textId="77777777" w:rsidR="00141243" w:rsidRDefault="00141243">
      <w:pPr>
        <w:kinsoku w:val="0"/>
        <w:overflowPunct w:val="0"/>
        <w:spacing w:before="20" w:after="20"/>
        <w:jc w:val="both"/>
        <w:rPr>
          <w:rFonts w:cs="Arial"/>
        </w:rPr>
      </w:pPr>
    </w:p>
    <w:p w14:paraId="4B4C9049" w14:textId="77777777" w:rsidR="00141243" w:rsidRDefault="00D2783F">
      <w:pPr>
        <w:kinsoku w:val="0"/>
        <w:overflowPunct w:val="0"/>
        <w:spacing w:before="20" w:after="20"/>
        <w:jc w:val="both"/>
        <w:rPr>
          <w:rFonts w:cs="Arial"/>
          <w:b/>
          <w:bCs/>
          <w:iCs/>
        </w:rPr>
      </w:pPr>
      <w:r>
        <w:rPr>
          <w:rFonts w:cs="Arial"/>
          <w:bCs/>
          <w:iCs/>
        </w:rPr>
        <w:t>En relació a la contractació del subministrament de 10 vehicles interurbans de representació PHEV en la modalitat d’arrendament sense opció de compra. Donat el caràcter confidencial atorgat per l’òrgan de contractació als annexos corresponents a les transformacions dels vehicles destinats a la Subdirecció General de Serveis i Vehicles de Representació (</w:t>
      </w:r>
      <w:r>
        <w:rPr>
          <w:rFonts w:cs="Arial"/>
          <w:bCs/>
        </w:rPr>
        <w:t>SGGSVR)</w:t>
      </w:r>
      <w:r>
        <w:rPr>
          <w:rFonts w:cs="Arial"/>
          <w:bCs/>
          <w:iCs/>
        </w:rPr>
        <w:t xml:space="preserve">. </w:t>
      </w:r>
    </w:p>
    <w:p w14:paraId="53480FF1" w14:textId="77777777" w:rsidR="00141243" w:rsidRDefault="00141243">
      <w:pPr>
        <w:kinsoku w:val="0"/>
        <w:overflowPunct w:val="0"/>
        <w:spacing w:before="20" w:after="20"/>
        <w:rPr>
          <w:rFonts w:cs="Arial"/>
          <w:i/>
          <w:iCs/>
        </w:rPr>
      </w:pPr>
    </w:p>
    <w:p w14:paraId="0E987F13" w14:textId="77777777" w:rsidR="00141243" w:rsidRDefault="00D2783F">
      <w:pPr>
        <w:pStyle w:val="Ttol3"/>
        <w:kinsoku w:val="0"/>
        <w:overflowPunct w:val="0"/>
        <w:spacing w:before="20" w:after="20"/>
        <w:rPr>
          <w:rFonts w:ascii="Arial" w:hAnsi="Arial" w:cs="Arial"/>
          <w:b/>
          <w:bCs/>
          <w:color w:val="auto"/>
          <w:szCs w:val="22"/>
          <w:u w:val="single"/>
        </w:rPr>
      </w:pPr>
      <w:r>
        <w:rPr>
          <w:rFonts w:ascii="Arial" w:hAnsi="Arial" w:cs="Arial"/>
          <w:b/>
          <w:color w:val="auto"/>
          <w:szCs w:val="22"/>
          <w:u w:val="single"/>
        </w:rPr>
        <w:t>SOL·LICITO</w:t>
      </w:r>
    </w:p>
    <w:p w14:paraId="0B4FAC4F" w14:textId="77777777" w:rsidR="00141243" w:rsidRDefault="00141243">
      <w:pPr>
        <w:rPr>
          <w:rFonts w:cs="Arial"/>
        </w:rPr>
      </w:pPr>
    </w:p>
    <w:p w14:paraId="0A921337" w14:textId="77777777" w:rsidR="00141243" w:rsidRDefault="00D2783F">
      <w:pPr>
        <w:pStyle w:val="Textindependent"/>
        <w:tabs>
          <w:tab w:val="left" w:pos="284"/>
        </w:tabs>
        <w:kinsoku w:val="0"/>
        <w:overflowPunct w:val="0"/>
        <w:spacing w:before="20" w:after="20"/>
        <w:rPr>
          <w:rFonts w:cs="Arial"/>
          <w:b/>
          <w:bCs/>
          <w:sz w:val="22"/>
          <w:szCs w:val="22"/>
        </w:rPr>
      </w:pPr>
      <w:proofErr w:type="spellStart"/>
      <w:r>
        <w:rPr>
          <w:rFonts w:cs="Arial"/>
          <w:bCs/>
          <w:sz w:val="22"/>
          <w:szCs w:val="22"/>
        </w:rPr>
        <w:t>Obtenir</w:t>
      </w:r>
      <w:proofErr w:type="spellEnd"/>
      <w:r>
        <w:rPr>
          <w:rFonts w:cs="Arial"/>
          <w:bCs/>
          <w:sz w:val="22"/>
          <w:szCs w:val="22"/>
        </w:rPr>
        <w:t xml:space="preserve">, en </w:t>
      </w:r>
      <w:proofErr w:type="spellStart"/>
      <w:r>
        <w:rPr>
          <w:rFonts w:cs="Arial"/>
          <w:bCs/>
          <w:sz w:val="22"/>
          <w:szCs w:val="22"/>
        </w:rPr>
        <w:t>paper</w:t>
      </w:r>
      <w:proofErr w:type="spellEnd"/>
      <w:r>
        <w:rPr>
          <w:rFonts w:cs="Arial"/>
          <w:bCs/>
          <w:sz w:val="22"/>
          <w:szCs w:val="22"/>
        </w:rPr>
        <w:t xml:space="preserve"> i sota el </w:t>
      </w:r>
      <w:proofErr w:type="spellStart"/>
      <w:r>
        <w:rPr>
          <w:rFonts w:cs="Arial"/>
          <w:bCs/>
          <w:sz w:val="22"/>
          <w:szCs w:val="22"/>
        </w:rPr>
        <w:t>compromís</w:t>
      </w:r>
      <w:proofErr w:type="spellEnd"/>
      <w:r>
        <w:rPr>
          <w:rFonts w:cs="Arial"/>
          <w:bCs/>
          <w:sz w:val="22"/>
          <w:szCs w:val="22"/>
        </w:rPr>
        <w:t xml:space="preserve"> de </w:t>
      </w:r>
      <w:proofErr w:type="spellStart"/>
      <w:r>
        <w:rPr>
          <w:rFonts w:cs="Arial"/>
          <w:bCs/>
          <w:sz w:val="22"/>
          <w:szCs w:val="22"/>
        </w:rPr>
        <w:t>confidencialitat</w:t>
      </w:r>
      <w:proofErr w:type="spellEnd"/>
      <w:r>
        <w:rPr>
          <w:rFonts w:cs="Arial"/>
          <w:bCs/>
          <w:sz w:val="22"/>
          <w:szCs w:val="22"/>
        </w:rPr>
        <w:t xml:space="preserve">, el </w:t>
      </w:r>
      <w:proofErr w:type="spellStart"/>
      <w:r>
        <w:rPr>
          <w:rFonts w:cs="Arial"/>
          <w:bCs/>
          <w:sz w:val="22"/>
          <w:szCs w:val="22"/>
        </w:rPr>
        <w:t>lliurament</w:t>
      </w:r>
      <w:proofErr w:type="spellEnd"/>
      <w:r>
        <w:rPr>
          <w:rFonts w:cs="Arial"/>
          <w:bCs/>
          <w:sz w:val="22"/>
          <w:szCs w:val="22"/>
        </w:rPr>
        <w:t xml:space="preserve"> </w:t>
      </w:r>
      <w:proofErr w:type="spellStart"/>
      <w:r>
        <w:rPr>
          <w:rFonts w:cs="Arial"/>
          <w:bCs/>
          <w:sz w:val="22"/>
          <w:szCs w:val="22"/>
        </w:rPr>
        <w:t>dels</w:t>
      </w:r>
      <w:proofErr w:type="spellEnd"/>
      <w:r>
        <w:rPr>
          <w:rFonts w:cs="Arial"/>
          <w:bCs/>
          <w:sz w:val="22"/>
          <w:szCs w:val="22"/>
        </w:rPr>
        <w:t xml:space="preserve"> </w:t>
      </w:r>
      <w:proofErr w:type="spellStart"/>
      <w:r>
        <w:rPr>
          <w:rFonts w:cs="Arial"/>
          <w:bCs/>
          <w:sz w:val="22"/>
          <w:szCs w:val="22"/>
        </w:rPr>
        <w:t>requeriments</w:t>
      </w:r>
      <w:proofErr w:type="spellEnd"/>
      <w:r>
        <w:rPr>
          <w:rFonts w:cs="Arial"/>
          <w:bCs/>
          <w:sz w:val="22"/>
          <w:szCs w:val="22"/>
        </w:rPr>
        <w:t xml:space="preserve"> </w:t>
      </w:r>
      <w:proofErr w:type="spellStart"/>
      <w:r>
        <w:rPr>
          <w:rFonts w:cs="Arial"/>
          <w:bCs/>
          <w:sz w:val="22"/>
          <w:szCs w:val="22"/>
        </w:rPr>
        <w:t>addicionals</w:t>
      </w:r>
      <w:proofErr w:type="spellEnd"/>
      <w:r>
        <w:rPr>
          <w:rFonts w:cs="Arial"/>
          <w:bCs/>
          <w:sz w:val="22"/>
          <w:szCs w:val="22"/>
        </w:rPr>
        <w:t xml:space="preserve"> </w:t>
      </w:r>
      <w:proofErr w:type="spellStart"/>
      <w:r>
        <w:rPr>
          <w:rFonts w:cs="Arial"/>
          <w:bCs/>
          <w:sz w:val="22"/>
          <w:szCs w:val="22"/>
        </w:rPr>
        <w:t>dels</w:t>
      </w:r>
      <w:proofErr w:type="spellEnd"/>
      <w:r>
        <w:rPr>
          <w:rFonts w:cs="Arial"/>
          <w:bCs/>
          <w:sz w:val="22"/>
          <w:szCs w:val="22"/>
        </w:rPr>
        <w:t xml:space="preserve"> </w:t>
      </w:r>
      <w:proofErr w:type="spellStart"/>
      <w:r>
        <w:rPr>
          <w:rFonts w:cs="Arial"/>
          <w:bCs/>
          <w:sz w:val="22"/>
          <w:szCs w:val="22"/>
        </w:rPr>
        <w:t>vehicles</w:t>
      </w:r>
      <w:proofErr w:type="spellEnd"/>
      <w:r>
        <w:rPr>
          <w:rFonts w:cs="Arial"/>
          <w:bCs/>
          <w:sz w:val="22"/>
          <w:szCs w:val="22"/>
        </w:rPr>
        <w:t xml:space="preserve"> </w:t>
      </w:r>
      <w:proofErr w:type="spellStart"/>
      <w:r>
        <w:rPr>
          <w:rFonts w:cs="Arial"/>
          <w:bCs/>
          <w:sz w:val="22"/>
          <w:szCs w:val="22"/>
        </w:rPr>
        <w:t>vinculats</w:t>
      </w:r>
      <w:proofErr w:type="spellEnd"/>
      <w:r>
        <w:rPr>
          <w:rFonts w:cs="Arial"/>
          <w:bCs/>
          <w:sz w:val="22"/>
          <w:szCs w:val="22"/>
        </w:rPr>
        <w:t xml:space="preserve"> a la SGGSVR, </w:t>
      </w:r>
      <w:proofErr w:type="spellStart"/>
      <w:r>
        <w:rPr>
          <w:rFonts w:cs="Arial"/>
          <w:bCs/>
          <w:sz w:val="22"/>
          <w:szCs w:val="22"/>
        </w:rPr>
        <w:t>necessaris</w:t>
      </w:r>
      <w:proofErr w:type="spellEnd"/>
      <w:r>
        <w:rPr>
          <w:rFonts w:cs="Arial"/>
          <w:bCs/>
          <w:sz w:val="22"/>
          <w:szCs w:val="22"/>
        </w:rPr>
        <w:t xml:space="preserve"> per elaborar la </w:t>
      </w:r>
      <w:proofErr w:type="spellStart"/>
      <w:r>
        <w:rPr>
          <w:rFonts w:cs="Arial"/>
          <w:bCs/>
          <w:sz w:val="22"/>
          <w:szCs w:val="22"/>
        </w:rPr>
        <w:t>proposta</w:t>
      </w:r>
      <w:proofErr w:type="spellEnd"/>
      <w:r>
        <w:rPr>
          <w:rFonts w:cs="Arial"/>
          <w:bCs/>
          <w:sz w:val="22"/>
          <w:szCs w:val="22"/>
        </w:rPr>
        <w:t xml:space="preserve">. </w:t>
      </w:r>
    </w:p>
    <w:p w14:paraId="20F7E785" w14:textId="77777777" w:rsidR="00141243" w:rsidRDefault="00141243">
      <w:pPr>
        <w:pStyle w:val="Textindependent"/>
        <w:tabs>
          <w:tab w:val="left" w:pos="284"/>
        </w:tabs>
        <w:kinsoku w:val="0"/>
        <w:overflowPunct w:val="0"/>
        <w:spacing w:before="20" w:after="20"/>
        <w:rPr>
          <w:rFonts w:cs="Arial"/>
          <w:b/>
          <w:bCs/>
          <w:sz w:val="22"/>
          <w:szCs w:val="22"/>
        </w:rPr>
      </w:pPr>
    </w:p>
    <w:p w14:paraId="6179982E" w14:textId="77777777" w:rsidR="00141243" w:rsidRDefault="00D2783F">
      <w:pPr>
        <w:pStyle w:val="Textindependent"/>
        <w:tabs>
          <w:tab w:val="left" w:pos="284"/>
        </w:tabs>
        <w:kinsoku w:val="0"/>
        <w:overflowPunct w:val="0"/>
        <w:spacing w:before="20" w:after="20"/>
        <w:rPr>
          <w:rFonts w:cs="Arial"/>
          <w:b/>
          <w:bCs/>
          <w:sz w:val="22"/>
          <w:szCs w:val="22"/>
        </w:rPr>
      </w:pPr>
      <w:r>
        <w:rPr>
          <w:rFonts w:cs="Arial"/>
          <w:bCs/>
          <w:sz w:val="22"/>
          <w:szCs w:val="22"/>
        </w:rPr>
        <w:t xml:space="preserve">Per </w:t>
      </w:r>
      <w:proofErr w:type="spellStart"/>
      <w:r>
        <w:rPr>
          <w:rFonts w:cs="Arial"/>
          <w:bCs/>
          <w:sz w:val="22"/>
          <w:szCs w:val="22"/>
        </w:rPr>
        <w:t>això</w:t>
      </w:r>
      <w:proofErr w:type="spellEnd"/>
      <w:r>
        <w:rPr>
          <w:rFonts w:cs="Arial"/>
          <w:bCs/>
          <w:sz w:val="22"/>
          <w:szCs w:val="22"/>
        </w:rPr>
        <w:t xml:space="preserve">, facilito les </w:t>
      </w:r>
      <w:proofErr w:type="spellStart"/>
      <w:r>
        <w:rPr>
          <w:rFonts w:cs="Arial"/>
          <w:bCs/>
          <w:sz w:val="22"/>
          <w:szCs w:val="22"/>
        </w:rPr>
        <w:t>següents</w:t>
      </w:r>
      <w:proofErr w:type="spellEnd"/>
      <w:r>
        <w:rPr>
          <w:rFonts w:cs="Arial"/>
          <w:bCs/>
          <w:sz w:val="22"/>
          <w:szCs w:val="22"/>
        </w:rPr>
        <w:t xml:space="preserve"> dades:</w:t>
      </w:r>
    </w:p>
    <w:p w14:paraId="10D005C3" w14:textId="77777777" w:rsidR="00141243" w:rsidRDefault="00141243">
      <w:pPr>
        <w:rPr>
          <w:rFonts w:cs="Arial"/>
          <w:b/>
          <w:i/>
        </w:rPr>
      </w:pPr>
    </w:p>
    <w:p w14:paraId="1779D6A5" w14:textId="77777777" w:rsidR="00141243" w:rsidRDefault="00D2783F">
      <w:pPr>
        <w:pStyle w:val="Ttol3"/>
        <w:keepLines w:val="0"/>
        <w:numPr>
          <w:ilvl w:val="0"/>
          <w:numId w:val="14"/>
        </w:numPr>
        <w:tabs>
          <w:tab w:val="left" w:pos="360"/>
        </w:tabs>
        <w:spacing w:before="0"/>
        <w:ind w:left="567" w:hanging="284"/>
        <w:jc w:val="both"/>
        <w:rPr>
          <w:rFonts w:ascii="Arial" w:hAnsi="Arial" w:cs="Arial"/>
          <w:b/>
          <w:color w:val="auto"/>
          <w:szCs w:val="22"/>
        </w:rPr>
      </w:pPr>
      <w:r>
        <w:rPr>
          <w:rFonts w:ascii="Arial" w:hAnsi="Arial" w:cs="Arial"/>
          <w:color w:val="auto"/>
          <w:szCs w:val="22"/>
        </w:rPr>
        <w:t xml:space="preserve">Nom i cognoms: </w:t>
      </w:r>
      <w:r>
        <w:rPr>
          <w:rFonts w:ascii="Arial" w:hAnsi="Arial" w:cs="Arial"/>
          <w:szCs w:val="22"/>
        </w:rPr>
        <w:fldChar w:fldCharType="begin">
          <w:ffData>
            <w:name w:val="Text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fldChar w:fldCharType="end"/>
      </w:r>
    </w:p>
    <w:p w14:paraId="382C3263" w14:textId="77777777" w:rsidR="00141243" w:rsidRDefault="00D2783F">
      <w:pPr>
        <w:pStyle w:val="Ttol3"/>
        <w:keepLines w:val="0"/>
        <w:numPr>
          <w:ilvl w:val="0"/>
          <w:numId w:val="14"/>
        </w:numPr>
        <w:tabs>
          <w:tab w:val="left" w:pos="360"/>
        </w:tabs>
        <w:spacing w:before="0"/>
        <w:ind w:left="567" w:hanging="284"/>
        <w:jc w:val="both"/>
        <w:rPr>
          <w:rFonts w:ascii="Arial" w:hAnsi="Arial" w:cs="Arial"/>
          <w:b/>
          <w:color w:val="auto"/>
          <w:szCs w:val="22"/>
        </w:rPr>
      </w:pPr>
      <w:r>
        <w:rPr>
          <w:rFonts w:ascii="Arial" w:hAnsi="Arial" w:cs="Arial"/>
          <w:color w:val="auto"/>
          <w:szCs w:val="22"/>
        </w:rPr>
        <w:t xml:space="preserve">DNI: </w:t>
      </w:r>
      <w:r>
        <w:rPr>
          <w:rFonts w:ascii="Arial" w:hAnsi="Arial" w:cs="Arial"/>
          <w:szCs w:val="22"/>
        </w:rPr>
        <w:fldChar w:fldCharType="begin">
          <w:ffData>
            <w:name w:val="Text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fldChar w:fldCharType="end"/>
      </w:r>
    </w:p>
    <w:p w14:paraId="1295CD85" w14:textId="77777777" w:rsidR="00141243" w:rsidRDefault="00D2783F">
      <w:pPr>
        <w:pStyle w:val="Ttol3"/>
        <w:keepLines w:val="0"/>
        <w:numPr>
          <w:ilvl w:val="0"/>
          <w:numId w:val="14"/>
        </w:numPr>
        <w:tabs>
          <w:tab w:val="left" w:pos="360"/>
        </w:tabs>
        <w:spacing w:before="0"/>
        <w:ind w:left="567" w:hanging="284"/>
        <w:jc w:val="both"/>
        <w:rPr>
          <w:rFonts w:ascii="Arial" w:hAnsi="Arial" w:cs="Arial"/>
          <w:b/>
          <w:color w:val="auto"/>
          <w:szCs w:val="22"/>
        </w:rPr>
      </w:pPr>
      <w:r>
        <w:rPr>
          <w:rFonts w:ascii="Arial" w:hAnsi="Arial" w:cs="Arial"/>
          <w:color w:val="auto"/>
          <w:szCs w:val="22"/>
        </w:rPr>
        <w:t xml:space="preserve">Empresa en què presta serveis: </w:t>
      </w:r>
      <w:r>
        <w:rPr>
          <w:rFonts w:ascii="Arial" w:hAnsi="Arial" w:cs="Arial"/>
          <w:szCs w:val="22"/>
        </w:rPr>
        <w:fldChar w:fldCharType="begin">
          <w:ffData>
            <w:name w:val="Text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fldChar w:fldCharType="end"/>
      </w:r>
    </w:p>
    <w:p w14:paraId="17FA1AB8" w14:textId="77777777" w:rsidR="00141243" w:rsidRDefault="00D2783F">
      <w:pPr>
        <w:pStyle w:val="Ttol3"/>
        <w:keepLines w:val="0"/>
        <w:numPr>
          <w:ilvl w:val="0"/>
          <w:numId w:val="14"/>
        </w:numPr>
        <w:tabs>
          <w:tab w:val="left" w:pos="360"/>
        </w:tabs>
        <w:spacing w:before="0"/>
        <w:ind w:left="567" w:hanging="284"/>
        <w:jc w:val="both"/>
        <w:rPr>
          <w:rFonts w:ascii="Arial" w:hAnsi="Arial" w:cs="Arial"/>
          <w:b/>
          <w:color w:val="auto"/>
          <w:szCs w:val="22"/>
        </w:rPr>
      </w:pPr>
      <w:r>
        <w:rPr>
          <w:rFonts w:ascii="Arial" w:hAnsi="Arial" w:cs="Arial"/>
          <w:color w:val="auto"/>
          <w:szCs w:val="22"/>
        </w:rPr>
        <w:t xml:space="preserve">Càrrec que ocupa: </w:t>
      </w:r>
      <w:r>
        <w:rPr>
          <w:rFonts w:ascii="Arial" w:hAnsi="Arial" w:cs="Arial"/>
          <w:szCs w:val="22"/>
        </w:rPr>
        <w:fldChar w:fldCharType="begin">
          <w:ffData>
            <w:name w:val="Text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fldChar w:fldCharType="end"/>
      </w:r>
    </w:p>
    <w:p w14:paraId="70DFCF8B" w14:textId="77777777" w:rsidR="00141243" w:rsidRDefault="00141243">
      <w:pPr>
        <w:pStyle w:val="Textindependent"/>
        <w:kinsoku w:val="0"/>
        <w:overflowPunct w:val="0"/>
        <w:spacing w:before="20" w:after="20"/>
        <w:rPr>
          <w:rFonts w:cs="Arial"/>
          <w:sz w:val="22"/>
          <w:szCs w:val="22"/>
        </w:rPr>
      </w:pPr>
    </w:p>
    <w:p w14:paraId="552A0B5E" w14:textId="77777777" w:rsidR="00141243" w:rsidRDefault="00D2783F">
      <w:pPr>
        <w:kinsoku w:val="0"/>
        <w:overflowPunct w:val="0"/>
        <w:spacing w:before="20" w:after="20"/>
        <w:rPr>
          <w:rFonts w:cs="Arial"/>
          <w:u w:val="single"/>
        </w:rPr>
      </w:pPr>
      <w:r>
        <w:rPr>
          <w:rFonts w:cs="Arial"/>
          <w:noProof/>
        </w:rPr>
        <mc:AlternateContent>
          <mc:Choice Requires="wpg">
            <w:drawing>
              <wp:anchor distT="0" distB="0" distL="114300" distR="114300" simplePos="0" relativeHeight="251662336" behindDoc="1" locked="0" layoutInCell="0" allowOverlap="1" wp14:anchorId="54EA215E" wp14:editId="350EFD19">
                <wp:simplePos x="0" y="0"/>
                <wp:positionH relativeFrom="page">
                  <wp:posOffset>895985</wp:posOffset>
                </wp:positionH>
                <wp:positionV relativeFrom="paragraph">
                  <wp:posOffset>220980</wp:posOffset>
                </wp:positionV>
                <wp:extent cx="17780" cy="29210"/>
                <wp:effectExtent l="635" t="4445" r="635" b="4445"/>
                <wp:wrapNone/>
                <wp:docPr id="31" name="Agrupa 31"/>
                <wp:cNvGraphicFramePr/>
                <a:graphic xmlns:a="http://schemas.openxmlformats.org/drawingml/2006/main">
                  <a:graphicData uri="http://schemas.microsoft.com/office/word/2010/wordprocessingGroup">
                    <wpg:wgp>
                      <wpg:cNvGrpSpPr/>
                      <wpg:grpSpPr>
                        <a:xfrm>
                          <a:off x="0" y="0"/>
                          <a:ext cx="17780" cy="29210"/>
                          <a:chOff x="1411" y="348"/>
                          <a:chExt cx="28" cy="46"/>
                        </a:xfrm>
                      </wpg:grpSpPr>
                      <wps:wsp>
                        <wps:cNvPr id="1549292416" name="Freeform 3"/>
                        <wps:cNvSpPr/>
                        <wps:spPr bwMode="auto">
                          <a:xfrm>
                            <a:off x="1423"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A1A1A1"/>
                            </a:solidFill>
                            <a:round/>
                          </a:ln>
                        </wps:spPr>
                        <wps:bodyPr rot="0" vert="horz" wrap="square" lIns="91440" tIns="45720" rIns="91440" bIns="45720" anchor="t" anchorCtr="0" upright="1">
                          <a:noAutofit/>
                        </wps:bodyPr>
                      </wps:wsp>
                      <wps:wsp>
                        <wps:cNvPr id="1549292417" name="Freeform 4"/>
                        <wps:cNvSpPr/>
                        <wps:spPr bwMode="auto">
                          <a:xfrm>
                            <a:off x="1423" y="360"/>
                            <a:ext cx="20" cy="22"/>
                          </a:xfrm>
                          <a:custGeom>
                            <a:avLst/>
                            <a:gdLst>
                              <a:gd name="T0" fmla="*/ 0 w 20"/>
                              <a:gd name="T1" fmla="*/ 10 h 22"/>
                              <a:gd name="T2" fmla="*/ 4 w 20"/>
                              <a:gd name="T3" fmla="*/ 10 h 22"/>
                            </a:gdLst>
                            <a:ahLst/>
                            <a:cxnLst>
                              <a:cxn ang="0">
                                <a:pos x="T0" y="T1"/>
                              </a:cxn>
                              <a:cxn ang="0">
                                <a:pos x="T2" y="T3"/>
                              </a:cxn>
                            </a:cxnLst>
                            <a:rect l="0" t="0" r="r" b="b"/>
                            <a:pathLst>
                              <a:path w="20" h="22">
                                <a:moveTo>
                                  <a:pt x="0" y="10"/>
                                </a:moveTo>
                                <a:lnTo>
                                  <a:pt x="4" y="10"/>
                                </a:lnTo>
                              </a:path>
                            </a:pathLst>
                          </a:custGeom>
                          <a:noFill/>
                          <a:ln w="14985">
                            <a:solidFill>
                              <a:srgbClr val="A1A1A1"/>
                            </a:solidFill>
                            <a:round/>
                          </a:ln>
                        </wps:spPr>
                        <wps:bodyPr rot="0" vert="horz" wrap="square" lIns="91440" tIns="45720" rIns="91440" bIns="45720" anchor="t" anchorCtr="0" upright="1">
                          <a:noAutofit/>
                        </wps:bodyPr>
                      </wps:wsp>
                      <wps:wsp>
                        <wps:cNvPr id="1549292418" name="Freeform 5"/>
                        <wps:cNvSpPr/>
                        <wps:spPr bwMode="auto">
                          <a:xfrm>
                            <a:off x="1423"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A1A1A1"/>
                            </a:solidFill>
                            <a:round/>
                          </a:ln>
                        </wps:spPr>
                        <wps:bodyPr rot="0" vert="horz" wrap="square" lIns="91440" tIns="45720" rIns="91440" bIns="45720" anchor="t" anchorCtr="0" upright="1">
                          <a:noAutofit/>
                        </wps:bodyPr>
                      </wps:wsp>
                      <wps:wsp>
                        <wps:cNvPr id="1549292419" name="Freeform 6"/>
                        <wps:cNvSpPr/>
                        <wps:spPr bwMode="auto">
                          <a:xfrm>
                            <a:off x="1423"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E4E4E4"/>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Agrupa 31" o:spid="_x0000_s1026" o:spt="203" style="position:absolute;left:0pt;margin-left:70.55pt;margin-top:17.4pt;height:2.3pt;width:1.4pt;mso-position-horizontal-relative:page;z-index:-251654144;mso-width-relative:page;mso-height-relative:page;" coordorigin="1411,348" coordsize="28,46" o:allowincell="f" o:gfxdata="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">
                <o:lock v:ext="edit" aspectratio="f"/>
                <v:shape id="Freeform 3" o:spid="_x0000_s1026" o:spt="100" style="position:absolute;left:1423;top:355;height:20;width:20;" filled="f" stroked="t" coordsize="20,20" o:gfxdata="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rSt&#10;wAAAAOMAAAAPAAAAAAAAAAEAIAAAACIAAABkcnMvZG93bnJldi54bWxQSwECFAAUAAAACACHTuJA&#10;My8FnjsAAAA5AAAAEAAAAAAAAAABACAAAAAPAQAAZHJzL3NoYXBleG1sLnhtbFBLBQYAAAAABgAG&#10;AFsBAAC5AwAAAAA=&#10;" path="m0,2l4,2e">
                  <v:path o:connectlocs="0,2;4,2" o:connectangles="0,0"/>
                  <v:fill on="f" focussize="0,0"/>
                  <v:stroke weight="0.34pt" color="#A1A1A1" joinstyle="round"/>
                  <v:imagedata o:title=""/>
                  <o:lock v:ext="edit" aspectratio="f"/>
                </v:shape>
                <v:shape id="Freeform 4" o:spid="_x0000_s1026" o:spt="100" style="position:absolute;left:1423;top:360;height:22;width:20;" filled="f" stroked="t" coordsize="20,22" o:gfxdata="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TWOz&#10;wAAAAOMAAAAPAAAAAAAAAAEAIAAAACIAAABkcnMvZG93bnJldi54bWxQSwECFAAUAAAACACHTuJA&#10;My8FnjsAAAA5AAAAEAAAAAAAAAABACAAAAAPAQAAZHJzL3NoYXBleG1sLnhtbFBLBQYAAAAABgAG&#10;AFsBAAC5AwAAAAA=&#10;" path="m0,10l4,10e">
                  <v:path o:connectlocs="0,10;4,10" o:connectangles="0,0"/>
                  <v:fill on="f" focussize="0,0"/>
                  <v:stroke weight="1.17992125984252pt" color="#A1A1A1" joinstyle="round"/>
                  <v:imagedata o:title=""/>
                  <o:lock v:ext="edit" aspectratio="f"/>
                </v:shape>
                <v:shape id="Freeform 5" o:spid="_x0000_s1026" o:spt="100" style="position:absolute;left:1423;top:382;height:20;width:20;" filled="f" stroked="t" coordsize="20,20" o:gfxdata="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48K8QAAADjAAAADwAAAAAAAAABACAAAAAiAAAAZHJzL2Rvd25yZXYueG1sUEsBAhQAFAAAAAgA&#10;h07iQDMvBZ47AAAAOQAAABAAAAAAAAAAAQAgAAAAEwEAAGRycy9zaGFwZXhtbC54bWxQSwUGAAAA&#10;AAYABgBbAQAAvQMAAAAA&#10;" path="m0,2l4,2e">
                  <v:path o:connectlocs="0,2;4,2" o:connectangles="0,0"/>
                  <v:fill on="f" focussize="0,0"/>
                  <v:stroke weight="0.338976377952756pt" color="#A1A1A1" joinstyle="round"/>
                  <v:imagedata o:title=""/>
                  <o:lock v:ext="edit" aspectratio="f"/>
                </v:shape>
                <v:shape id="Freeform 6" o:spid="_x0000_s1026" o:spt="100" style="position:absolute;left:1423;top:382;height:20;width:20;" filled="f" stroked="t" coordsize="20,20" o:gfxdata="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lv&#10;EYXCAAAA4wAAAA8AAAAAAAAAAQAgAAAAIgAAAGRycy9kb3ducmV2LnhtbFBLAQIUABQAAAAIAIdO&#10;4kAzLwWeOwAAADkAAAAQAAAAAAAAAAEAIAAAABEBAABkcnMvc2hhcGV4bWwueG1sUEsFBgAAAAAG&#10;AAYAWwEAALsDAAAAAA==&#10;" path="m0,2l4,2e">
                  <v:path o:connectlocs="0,2;4,2" o:connectangles="0,0"/>
                  <v:fill on="f" focussize="0,0"/>
                  <v:stroke weight="0.338976377952756pt" color="#E4E4E4" joinstyle="round"/>
                  <v:imagedata o:title=""/>
                  <o:lock v:ext="edit" aspectratio="f"/>
                </v:shape>
              </v:group>
            </w:pict>
          </mc:Fallback>
        </mc:AlternateContent>
      </w:r>
      <w:r>
        <w:rPr>
          <w:rFonts w:cs="Arial"/>
          <w:noProof/>
        </w:rPr>
        <mc:AlternateContent>
          <mc:Choice Requires="wpg">
            <w:drawing>
              <wp:anchor distT="0" distB="0" distL="114300" distR="114300" simplePos="0" relativeHeight="251663360" behindDoc="1" locked="0" layoutInCell="0" allowOverlap="1" wp14:anchorId="1B107BC8" wp14:editId="62695702">
                <wp:simplePos x="0" y="0"/>
                <wp:positionH relativeFrom="page">
                  <wp:posOffset>6644640</wp:posOffset>
                </wp:positionH>
                <wp:positionV relativeFrom="paragraph">
                  <wp:posOffset>220980</wp:posOffset>
                </wp:positionV>
                <wp:extent cx="17780" cy="29210"/>
                <wp:effectExtent l="5715" t="4445" r="5080" b="4445"/>
                <wp:wrapNone/>
                <wp:docPr id="1549292420" name="Agrupa 1549292420"/>
                <wp:cNvGraphicFramePr/>
                <a:graphic xmlns:a="http://schemas.openxmlformats.org/drawingml/2006/main">
                  <a:graphicData uri="http://schemas.microsoft.com/office/word/2010/wordprocessingGroup">
                    <wpg:wgp>
                      <wpg:cNvGrpSpPr/>
                      <wpg:grpSpPr>
                        <a:xfrm>
                          <a:off x="0" y="0"/>
                          <a:ext cx="17780" cy="29210"/>
                          <a:chOff x="10464" y="348"/>
                          <a:chExt cx="28" cy="46"/>
                        </a:xfrm>
                      </wpg:grpSpPr>
                      <wps:wsp>
                        <wps:cNvPr id="1549292421" name="Freeform 8"/>
                        <wps:cNvSpPr/>
                        <wps:spPr bwMode="auto">
                          <a:xfrm>
                            <a:off x="10476"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E4E4E4"/>
                            </a:solidFill>
                            <a:round/>
                          </a:ln>
                        </wps:spPr>
                        <wps:bodyPr rot="0" vert="horz" wrap="square" lIns="91440" tIns="45720" rIns="91440" bIns="45720" anchor="t" anchorCtr="0" upright="1">
                          <a:noAutofit/>
                        </wps:bodyPr>
                      </wps:wsp>
                      <wps:wsp>
                        <wps:cNvPr id="1549292422" name="Freeform 9"/>
                        <wps:cNvSpPr/>
                        <wps:spPr bwMode="auto">
                          <a:xfrm>
                            <a:off x="10476" y="355"/>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8">
                            <a:solidFill>
                              <a:srgbClr val="A1A1A1"/>
                            </a:solidFill>
                            <a:round/>
                          </a:ln>
                        </wps:spPr>
                        <wps:bodyPr rot="0" vert="horz" wrap="square" lIns="91440" tIns="45720" rIns="91440" bIns="45720" anchor="t" anchorCtr="0" upright="1">
                          <a:noAutofit/>
                        </wps:bodyPr>
                      </wps:wsp>
                      <wps:wsp>
                        <wps:cNvPr id="1549292423" name="Freeform 10"/>
                        <wps:cNvSpPr/>
                        <wps:spPr bwMode="auto">
                          <a:xfrm>
                            <a:off x="10476" y="360"/>
                            <a:ext cx="20" cy="22"/>
                          </a:xfrm>
                          <a:custGeom>
                            <a:avLst/>
                            <a:gdLst>
                              <a:gd name="T0" fmla="*/ 0 w 20"/>
                              <a:gd name="T1" fmla="*/ 10 h 22"/>
                              <a:gd name="T2" fmla="*/ 4 w 20"/>
                              <a:gd name="T3" fmla="*/ 10 h 22"/>
                            </a:gdLst>
                            <a:ahLst/>
                            <a:cxnLst>
                              <a:cxn ang="0">
                                <a:pos x="T0" y="T1"/>
                              </a:cxn>
                              <a:cxn ang="0">
                                <a:pos x="T2" y="T3"/>
                              </a:cxn>
                            </a:cxnLst>
                            <a:rect l="0" t="0" r="r" b="b"/>
                            <a:pathLst>
                              <a:path w="20" h="22">
                                <a:moveTo>
                                  <a:pt x="0" y="10"/>
                                </a:moveTo>
                                <a:lnTo>
                                  <a:pt x="4" y="10"/>
                                </a:lnTo>
                              </a:path>
                            </a:pathLst>
                          </a:custGeom>
                          <a:noFill/>
                          <a:ln w="14985">
                            <a:solidFill>
                              <a:srgbClr val="E4E4E4"/>
                            </a:solidFill>
                            <a:round/>
                          </a:ln>
                        </wps:spPr>
                        <wps:bodyPr rot="0" vert="horz" wrap="square" lIns="91440" tIns="45720" rIns="91440" bIns="45720" anchor="t" anchorCtr="0" upright="1">
                          <a:noAutofit/>
                        </wps:bodyPr>
                      </wps:wsp>
                      <wps:wsp>
                        <wps:cNvPr id="1549292424" name="Freeform 11"/>
                        <wps:cNvSpPr/>
                        <wps:spPr bwMode="auto">
                          <a:xfrm>
                            <a:off x="10476" y="38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05">
                            <a:solidFill>
                              <a:srgbClr val="E4E4E4"/>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Agrupa 1549292420" o:spid="_x0000_s1026" o:spt="203" style="position:absolute;left:0pt;margin-left:523.2pt;margin-top:17.4pt;height:2.3pt;width:1.4pt;mso-position-horizontal-relative:page;z-index:-251653120;mso-width-relative:page;mso-height-relative:page;" coordorigin="10464,348" coordsize="28,46" o:allowincell="f" o:gfxdata="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AHn9tz2gAAAAsB&#10;AAAPAAAAAAAAAAEAIAAAACIAAABkcnMvZG93bnJldi54bWxQSwECFAAUAAAACACHTuJAU+Ye/6gD&#10;AACYEgAADgAAAAAAAAABACAAAAApAQAAZHJzL2Uyb0RvYy54bWxQSwUGAAAAAAYABgBZAQAAQwcA&#10;AAAA&#10;">
                <o:lock v:ext="edit" aspectratio="f"/>
                <v:shape id="Freeform 8" o:spid="_x0000_s1026" o:spt="100" style="position:absolute;left:10476;top:355;height:20;width:20;" filled="f" stroked="t" coordsize="20,20" o:gfxdata="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JS6&#10;I8EAAADjAAAADwAAAAAAAAABACAAAAAiAAAAZHJzL2Rvd25yZXYueG1sUEsBAhQAFAAAAAgAh07i&#10;QDMvBZ47AAAAOQAAABAAAAAAAAAAAQAgAAAAEAEAAGRycy9zaGFwZXhtbC54bWxQSwUGAAAAAAYA&#10;BgBbAQAAugMAAAAA&#10;" path="m0,2l4,2e">
                  <v:path o:connectlocs="0,2;4,2" o:connectangles="0,0"/>
                  <v:fill on="f" focussize="0,0"/>
                  <v:stroke weight="0.34pt" color="#E4E4E4" joinstyle="round"/>
                  <v:imagedata o:title=""/>
                  <o:lock v:ext="edit" aspectratio="f"/>
                </v:shape>
                <v:shape id="Freeform 9" o:spid="_x0000_s1026" o:spt="100" style="position:absolute;left:10476;top:355;height:20;width:20;" filled="f" stroked="t" coordsize="20,20" o:gfxdata="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JeBO/&#10;AAAA4wAAAA8AAAAAAAAAAQAgAAAAIgAAAGRycy9kb3ducmV2LnhtbFBLAQIUABQAAAAIAIdO4kAz&#10;LwWeOwAAADkAAAAQAAAAAAAAAAEAIAAAAA4BAABkcnMvc2hhcGV4bWwueG1sUEsFBgAAAAAGAAYA&#10;WwEAALgDAAAAAA==&#10;" path="m0,2l4,2e">
                  <v:path o:connectlocs="0,2;4,2" o:connectangles="0,0"/>
                  <v:fill on="f" focussize="0,0"/>
                  <v:stroke weight="0.34pt" color="#A1A1A1" joinstyle="round"/>
                  <v:imagedata o:title=""/>
                  <o:lock v:ext="edit" aspectratio="f"/>
                </v:shape>
                <v:shape id="Freeform 10" o:spid="_x0000_s1026" o:spt="100" style="position:absolute;left:10476;top:360;height:22;width:20;" filled="f" stroked="t" coordsize="20,22" o:gfxdata="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pw&#10;tTPCAAAA4wAAAA8AAAAAAAAAAQAgAAAAIgAAAGRycy9kb3ducmV2LnhtbFBLAQIUABQAAAAIAIdO&#10;4kAzLwWeOwAAADkAAAAQAAAAAAAAAAEAIAAAABEBAABkcnMvc2hhcGV4bWwueG1sUEsFBgAAAAAG&#10;AAYAWwEAALsDAAAAAA==&#10;" path="m0,10l4,10e">
                  <v:path o:connectlocs="0,10;4,10" o:connectangles="0,0"/>
                  <v:fill on="f" focussize="0,0"/>
                  <v:stroke weight="1.17992125984252pt" color="#E4E4E4" joinstyle="round"/>
                  <v:imagedata o:title=""/>
                  <o:lock v:ext="edit" aspectratio="f"/>
                </v:shape>
                <v:shape id="Freeform 11" o:spid="_x0000_s1026" o:spt="100" style="position:absolute;left:10476;top:382;height:20;width:20;" filled="f" stroked="t" coordsize="20,20" o:gfxdata="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kC&#10;dKbCAAAA4wAAAA8AAAAAAAAAAQAgAAAAIgAAAGRycy9kb3ducmV2LnhtbFBLAQIUABQAAAAIAIdO&#10;4kAzLwWeOwAAADkAAAAQAAAAAAAAAAEAIAAAABEBAABkcnMvc2hhcGV4bWwueG1sUEsFBgAAAAAG&#10;AAYAWwEAALsDAAAAAA==&#10;" path="m0,2l4,2e">
                  <v:path o:connectlocs="0,2;4,2" o:connectangles="0,0"/>
                  <v:fill on="f" focussize="0,0"/>
                  <v:stroke weight="0.338976377952756pt" color="#E4E4E4" joinstyle="round"/>
                  <v:imagedata o:title=""/>
                  <o:lock v:ext="edit" aspectratio="f"/>
                </v:shape>
              </v:group>
            </w:pict>
          </mc:Fallback>
        </mc:AlternateContent>
      </w:r>
      <w:r>
        <w:rPr>
          <w:rFonts w:eastAsiaTheme="majorEastAsia" w:cs="Arial"/>
          <w:bCs/>
          <w:u w:val="single"/>
        </w:rPr>
        <w:t>DECLARO RESPONSABLEMENT</w:t>
      </w:r>
    </w:p>
    <w:p w14:paraId="4903095D" w14:textId="77777777" w:rsidR="00141243" w:rsidRDefault="00141243">
      <w:pPr>
        <w:pStyle w:val="Textindependent"/>
        <w:kinsoku w:val="0"/>
        <w:overflowPunct w:val="0"/>
        <w:spacing w:before="20" w:after="20"/>
        <w:rPr>
          <w:rFonts w:cs="Arial"/>
          <w:sz w:val="22"/>
          <w:szCs w:val="22"/>
        </w:rPr>
      </w:pPr>
    </w:p>
    <w:p w14:paraId="148B0410" w14:textId="77777777" w:rsidR="00141243" w:rsidRDefault="00D2783F">
      <w:pPr>
        <w:pStyle w:val="Textindependent"/>
        <w:kinsoku w:val="0"/>
        <w:overflowPunct w:val="0"/>
        <w:spacing w:before="20" w:after="20"/>
        <w:rPr>
          <w:rFonts w:cs="Arial"/>
          <w:b/>
          <w:bCs/>
          <w:i/>
          <w:sz w:val="22"/>
          <w:szCs w:val="22"/>
        </w:rPr>
      </w:pPr>
      <w:r>
        <w:rPr>
          <w:rFonts w:cs="Arial"/>
          <w:bCs/>
          <w:sz w:val="22"/>
          <w:szCs w:val="22"/>
        </w:rPr>
        <w:t xml:space="preserve">Respectar el </w:t>
      </w:r>
      <w:proofErr w:type="spellStart"/>
      <w:r>
        <w:rPr>
          <w:rFonts w:cs="Arial"/>
          <w:bCs/>
          <w:sz w:val="22"/>
          <w:szCs w:val="22"/>
        </w:rPr>
        <w:t>contingut</w:t>
      </w:r>
      <w:proofErr w:type="spellEnd"/>
      <w:r>
        <w:rPr>
          <w:rFonts w:cs="Arial"/>
          <w:bCs/>
          <w:sz w:val="22"/>
          <w:szCs w:val="22"/>
        </w:rPr>
        <w:t xml:space="preserve"> </w:t>
      </w:r>
      <w:proofErr w:type="spellStart"/>
      <w:r>
        <w:rPr>
          <w:rFonts w:cs="Arial"/>
          <w:bCs/>
          <w:sz w:val="22"/>
          <w:szCs w:val="22"/>
        </w:rPr>
        <w:t>amb</w:t>
      </w:r>
      <w:proofErr w:type="spellEnd"/>
      <w:r>
        <w:rPr>
          <w:rFonts w:cs="Arial"/>
          <w:bCs/>
          <w:sz w:val="22"/>
          <w:szCs w:val="22"/>
        </w:rPr>
        <w:t xml:space="preserve"> </w:t>
      </w:r>
      <w:proofErr w:type="spellStart"/>
      <w:r>
        <w:rPr>
          <w:rFonts w:cs="Arial"/>
          <w:bCs/>
          <w:sz w:val="22"/>
          <w:szCs w:val="22"/>
        </w:rPr>
        <w:t>caràcter</w:t>
      </w:r>
      <w:proofErr w:type="spellEnd"/>
      <w:r>
        <w:rPr>
          <w:rFonts w:cs="Arial"/>
          <w:bCs/>
          <w:sz w:val="22"/>
          <w:szCs w:val="22"/>
        </w:rPr>
        <w:t xml:space="preserve"> confidencial de les </w:t>
      </w:r>
      <w:proofErr w:type="spellStart"/>
      <w:r>
        <w:rPr>
          <w:rFonts w:cs="Arial"/>
          <w:bCs/>
          <w:sz w:val="22"/>
          <w:szCs w:val="22"/>
        </w:rPr>
        <w:t>especificacions</w:t>
      </w:r>
      <w:proofErr w:type="spellEnd"/>
      <w:r>
        <w:rPr>
          <w:rFonts w:cs="Arial"/>
          <w:bCs/>
          <w:sz w:val="22"/>
          <w:szCs w:val="22"/>
        </w:rPr>
        <w:t xml:space="preserve"> </w:t>
      </w:r>
      <w:proofErr w:type="spellStart"/>
      <w:r>
        <w:rPr>
          <w:rFonts w:cs="Arial"/>
          <w:bCs/>
          <w:sz w:val="22"/>
          <w:szCs w:val="22"/>
        </w:rPr>
        <w:t>tècniques</w:t>
      </w:r>
      <w:proofErr w:type="spellEnd"/>
      <w:r>
        <w:rPr>
          <w:rFonts w:cs="Arial"/>
          <w:bCs/>
          <w:sz w:val="22"/>
          <w:szCs w:val="22"/>
        </w:rPr>
        <w:t xml:space="preserve"> </w:t>
      </w:r>
      <w:proofErr w:type="spellStart"/>
      <w:r>
        <w:rPr>
          <w:rFonts w:cs="Arial"/>
          <w:bCs/>
          <w:sz w:val="22"/>
          <w:szCs w:val="22"/>
        </w:rPr>
        <w:t>dels</w:t>
      </w:r>
      <w:proofErr w:type="spellEnd"/>
      <w:r>
        <w:rPr>
          <w:rFonts w:cs="Arial"/>
          <w:bCs/>
          <w:sz w:val="22"/>
          <w:szCs w:val="22"/>
        </w:rPr>
        <w:t xml:space="preserve"> </w:t>
      </w:r>
      <w:proofErr w:type="spellStart"/>
      <w:r>
        <w:rPr>
          <w:rFonts w:cs="Arial"/>
          <w:bCs/>
          <w:sz w:val="22"/>
          <w:szCs w:val="22"/>
        </w:rPr>
        <w:t>annexos</w:t>
      </w:r>
      <w:proofErr w:type="spellEnd"/>
      <w:r>
        <w:rPr>
          <w:rFonts w:cs="Arial"/>
          <w:bCs/>
          <w:sz w:val="22"/>
          <w:szCs w:val="22"/>
        </w:rPr>
        <w:t xml:space="preserve"> </w:t>
      </w:r>
      <w:proofErr w:type="spellStart"/>
      <w:r>
        <w:rPr>
          <w:rFonts w:cs="Arial"/>
          <w:bCs/>
          <w:sz w:val="22"/>
          <w:szCs w:val="22"/>
        </w:rPr>
        <w:t>corresponents</w:t>
      </w:r>
      <w:proofErr w:type="spellEnd"/>
      <w:r>
        <w:rPr>
          <w:rFonts w:cs="Arial"/>
          <w:bCs/>
          <w:sz w:val="22"/>
          <w:szCs w:val="22"/>
        </w:rPr>
        <w:t xml:space="preserve"> a les </w:t>
      </w:r>
      <w:proofErr w:type="spellStart"/>
      <w:r>
        <w:rPr>
          <w:rFonts w:cs="Arial"/>
          <w:bCs/>
          <w:sz w:val="22"/>
          <w:szCs w:val="22"/>
        </w:rPr>
        <w:t>transformacions</w:t>
      </w:r>
      <w:proofErr w:type="spellEnd"/>
      <w:r>
        <w:rPr>
          <w:rFonts w:cs="Arial"/>
          <w:bCs/>
          <w:sz w:val="22"/>
          <w:szCs w:val="22"/>
        </w:rPr>
        <w:t xml:space="preserve"> </w:t>
      </w:r>
      <w:proofErr w:type="spellStart"/>
      <w:r>
        <w:rPr>
          <w:rFonts w:cs="Arial"/>
          <w:bCs/>
          <w:sz w:val="22"/>
          <w:szCs w:val="22"/>
        </w:rPr>
        <w:t>dels</w:t>
      </w:r>
      <w:proofErr w:type="spellEnd"/>
      <w:r>
        <w:rPr>
          <w:rFonts w:cs="Arial"/>
          <w:bCs/>
          <w:sz w:val="22"/>
          <w:szCs w:val="22"/>
        </w:rPr>
        <w:t xml:space="preserve"> </w:t>
      </w:r>
      <w:proofErr w:type="spellStart"/>
      <w:r>
        <w:rPr>
          <w:rFonts w:cs="Arial"/>
          <w:bCs/>
          <w:sz w:val="22"/>
          <w:szCs w:val="22"/>
        </w:rPr>
        <w:t>vehicles</w:t>
      </w:r>
      <w:proofErr w:type="spellEnd"/>
      <w:r>
        <w:rPr>
          <w:rFonts w:cs="Arial"/>
          <w:bCs/>
          <w:sz w:val="22"/>
          <w:szCs w:val="22"/>
        </w:rPr>
        <w:t>.</w:t>
      </w:r>
    </w:p>
    <w:p w14:paraId="34279408" w14:textId="77777777" w:rsidR="00141243" w:rsidRDefault="00141243">
      <w:pPr>
        <w:pStyle w:val="Textindependent"/>
        <w:kinsoku w:val="0"/>
        <w:overflowPunct w:val="0"/>
        <w:spacing w:before="20" w:after="20"/>
        <w:rPr>
          <w:rFonts w:cs="Arial"/>
          <w:b/>
          <w:bCs/>
          <w:sz w:val="22"/>
          <w:szCs w:val="22"/>
        </w:rPr>
      </w:pPr>
    </w:p>
    <w:p w14:paraId="6D66D5EA" w14:textId="77777777" w:rsidR="00141243" w:rsidRDefault="00D2783F">
      <w:pPr>
        <w:pStyle w:val="Textindependent"/>
        <w:kinsoku w:val="0"/>
        <w:overflowPunct w:val="0"/>
        <w:spacing w:before="20" w:after="20"/>
        <w:rPr>
          <w:rFonts w:cs="Arial"/>
          <w:b/>
          <w:bCs/>
          <w:sz w:val="22"/>
          <w:szCs w:val="22"/>
        </w:rPr>
      </w:pPr>
      <w:r>
        <w:rPr>
          <w:rFonts w:cs="Arial"/>
          <w:bCs/>
          <w:sz w:val="22"/>
          <w:szCs w:val="22"/>
        </w:rPr>
        <w:t xml:space="preserve">I </w:t>
      </w:r>
      <w:proofErr w:type="spellStart"/>
      <w:r>
        <w:rPr>
          <w:rFonts w:cs="Arial"/>
          <w:bCs/>
          <w:sz w:val="22"/>
          <w:szCs w:val="22"/>
        </w:rPr>
        <w:t>perquè</w:t>
      </w:r>
      <w:proofErr w:type="spellEnd"/>
      <w:r>
        <w:rPr>
          <w:rFonts w:cs="Arial"/>
          <w:bCs/>
          <w:sz w:val="22"/>
          <w:szCs w:val="22"/>
        </w:rPr>
        <w:t xml:space="preserve"> </w:t>
      </w:r>
      <w:proofErr w:type="spellStart"/>
      <w:r>
        <w:rPr>
          <w:rFonts w:cs="Arial"/>
          <w:bCs/>
          <w:sz w:val="22"/>
          <w:szCs w:val="22"/>
        </w:rPr>
        <w:t>consti</w:t>
      </w:r>
      <w:proofErr w:type="spellEnd"/>
      <w:r>
        <w:rPr>
          <w:rFonts w:cs="Arial"/>
          <w:bCs/>
          <w:sz w:val="22"/>
          <w:szCs w:val="22"/>
        </w:rPr>
        <w:t xml:space="preserve"> i </w:t>
      </w:r>
      <w:proofErr w:type="spellStart"/>
      <w:r>
        <w:rPr>
          <w:rFonts w:cs="Arial"/>
          <w:bCs/>
          <w:sz w:val="22"/>
          <w:szCs w:val="22"/>
        </w:rPr>
        <w:t>tingui</w:t>
      </w:r>
      <w:proofErr w:type="spellEnd"/>
      <w:r>
        <w:rPr>
          <w:rFonts w:cs="Arial"/>
          <w:bCs/>
          <w:sz w:val="22"/>
          <w:szCs w:val="22"/>
        </w:rPr>
        <w:t xml:space="preserve"> </w:t>
      </w:r>
      <w:proofErr w:type="spellStart"/>
      <w:r>
        <w:rPr>
          <w:rFonts w:cs="Arial"/>
          <w:bCs/>
          <w:sz w:val="22"/>
          <w:szCs w:val="22"/>
        </w:rPr>
        <w:t>els</w:t>
      </w:r>
      <w:proofErr w:type="spellEnd"/>
      <w:r>
        <w:rPr>
          <w:rFonts w:cs="Arial"/>
          <w:bCs/>
          <w:sz w:val="22"/>
          <w:szCs w:val="22"/>
        </w:rPr>
        <w:t xml:space="preserve"> </w:t>
      </w:r>
      <w:proofErr w:type="spellStart"/>
      <w:r>
        <w:rPr>
          <w:rFonts w:cs="Arial"/>
          <w:bCs/>
          <w:sz w:val="22"/>
          <w:szCs w:val="22"/>
        </w:rPr>
        <w:t>efectes</w:t>
      </w:r>
      <w:proofErr w:type="spellEnd"/>
      <w:r>
        <w:rPr>
          <w:rFonts w:cs="Arial"/>
          <w:bCs/>
          <w:sz w:val="22"/>
          <w:szCs w:val="22"/>
        </w:rPr>
        <w:t xml:space="preserve"> </w:t>
      </w:r>
      <w:proofErr w:type="spellStart"/>
      <w:r>
        <w:rPr>
          <w:rFonts w:cs="Arial"/>
          <w:bCs/>
          <w:sz w:val="22"/>
          <w:szCs w:val="22"/>
        </w:rPr>
        <w:t>escaients</w:t>
      </w:r>
      <w:proofErr w:type="spellEnd"/>
      <w:r>
        <w:rPr>
          <w:rFonts w:cs="Arial"/>
          <w:bCs/>
          <w:sz w:val="22"/>
          <w:szCs w:val="22"/>
        </w:rPr>
        <w:t xml:space="preserve">, signo la </w:t>
      </w:r>
      <w:proofErr w:type="spellStart"/>
      <w:r>
        <w:rPr>
          <w:rFonts w:cs="Arial"/>
          <w:bCs/>
          <w:sz w:val="22"/>
          <w:szCs w:val="22"/>
        </w:rPr>
        <w:t>present</w:t>
      </w:r>
      <w:proofErr w:type="spellEnd"/>
      <w:r>
        <w:rPr>
          <w:rFonts w:cs="Arial"/>
          <w:bCs/>
          <w:sz w:val="22"/>
          <w:szCs w:val="22"/>
        </w:rPr>
        <w:t xml:space="preserve"> </w:t>
      </w:r>
      <w:proofErr w:type="spellStart"/>
      <w:r>
        <w:rPr>
          <w:rFonts w:cs="Arial"/>
          <w:bCs/>
          <w:sz w:val="22"/>
          <w:szCs w:val="22"/>
        </w:rPr>
        <w:t>declaració</w:t>
      </w:r>
      <w:proofErr w:type="spellEnd"/>
      <w:r>
        <w:rPr>
          <w:rFonts w:cs="Arial"/>
          <w:bCs/>
          <w:sz w:val="22"/>
          <w:szCs w:val="22"/>
        </w:rPr>
        <w:t>.</w:t>
      </w:r>
    </w:p>
    <w:p w14:paraId="1D295823" w14:textId="77777777" w:rsidR="00141243" w:rsidRDefault="00141243">
      <w:pPr>
        <w:pStyle w:val="Textindependent"/>
        <w:kinsoku w:val="0"/>
        <w:overflowPunct w:val="0"/>
        <w:spacing w:before="20" w:after="20"/>
        <w:rPr>
          <w:rFonts w:cs="Arial"/>
          <w:b/>
          <w:bCs/>
          <w:sz w:val="22"/>
          <w:szCs w:val="22"/>
        </w:rPr>
      </w:pPr>
    </w:p>
    <w:p w14:paraId="5627005E" w14:textId="77777777" w:rsidR="00141243" w:rsidRDefault="00D2783F">
      <w:pPr>
        <w:pStyle w:val="Textindependent"/>
        <w:kinsoku w:val="0"/>
        <w:overflowPunct w:val="0"/>
        <w:spacing w:before="20" w:after="20"/>
        <w:rPr>
          <w:rFonts w:cs="Arial"/>
          <w:b/>
          <w:bCs/>
          <w:sz w:val="22"/>
          <w:szCs w:val="22"/>
        </w:rPr>
      </w:pPr>
      <w:proofErr w:type="spellStart"/>
      <w:r>
        <w:rPr>
          <w:rFonts w:cs="Arial"/>
          <w:bCs/>
          <w:sz w:val="22"/>
          <w:szCs w:val="22"/>
        </w:rPr>
        <w:t>Lloc</w:t>
      </w:r>
      <w:proofErr w:type="spellEnd"/>
      <w:r>
        <w:rPr>
          <w:rFonts w:cs="Arial"/>
          <w:bCs/>
          <w:sz w:val="22"/>
          <w:szCs w:val="22"/>
        </w:rPr>
        <w:t xml:space="preserve"> i data</w:t>
      </w:r>
    </w:p>
    <w:p w14:paraId="31460532" w14:textId="77777777" w:rsidR="00141243" w:rsidRDefault="00141243">
      <w:pPr>
        <w:pStyle w:val="Textindependent"/>
        <w:kinsoku w:val="0"/>
        <w:overflowPunct w:val="0"/>
        <w:spacing w:before="20" w:after="20"/>
        <w:rPr>
          <w:rFonts w:cs="Arial"/>
          <w:b/>
          <w:bCs/>
          <w:sz w:val="22"/>
          <w:szCs w:val="22"/>
        </w:rPr>
      </w:pPr>
    </w:p>
    <w:p w14:paraId="664209FB" w14:textId="77777777" w:rsidR="00141243" w:rsidRDefault="00141243">
      <w:pPr>
        <w:pStyle w:val="Textindependent"/>
        <w:kinsoku w:val="0"/>
        <w:overflowPunct w:val="0"/>
        <w:spacing w:before="20" w:after="20"/>
        <w:rPr>
          <w:rFonts w:cs="Arial"/>
          <w:b/>
          <w:bCs/>
          <w:sz w:val="22"/>
          <w:szCs w:val="22"/>
        </w:rPr>
      </w:pPr>
    </w:p>
    <w:p w14:paraId="0E85D294" w14:textId="77777777" w:rsidR="00141243" w:rsidRDefault="00D2783F">
      <w:pPr>
        <w:tabs>
          <w:tab w:val="right" w:pos="396"/>
        </w:tabs>
        <w:autoSpaceDE w:val="0"/>
        <w:ind w:left="284"/>
        <w:jc w:val="both"/>
        <w:rPr>
          <w:rFonts w:cs="Arial"/>
          <w:b/>
        </w:rPr>
      </w:pPr>
      <w:r>
        <w:rPr>
          <w:rFonts w:cs="Arial"/>
          <w:bCs/>
          <w:i/>
          <w:snapToGrid w:val="0"/>
          <w:sz w:val="18"/>
          <w:szCs w:val="18"/>
        </w:rPr>
        <w:t>(signatura electrònica del/de la representant legal de l’empresa)</w:t>
      </w:r>
    </w:p>
    <w:p w14:paraId="3EEC3CED" w14:textId="77777777" w:rsidR="00141243" w:rsidRDefault="00141243">
      <w:pPr>
        <w:spacing w:after="0" w:line="240" w:lineRule="auto"/>
        <w:ind w:right="709"/>
        <w:jc w:val="both"/>
        <w:rPr>
          <w:rFonts w:cs="Arial"/>
        </w:rPr>
      </w:pPr>
    </w:p>
    <w:sectPr w:rsidR="00141243">
      <w:pgSz w:w="11906" w:h="16838"/>
      <w:pgMar w:top="1843" w:right="1134" w:bottom="1843" w:left="141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E679" w14:textId="77777777" w:rsidR="00141243" w:rsidRDefault="00D2783F">
      <w:pPr>
        <w:spacing w:line="240" w:lineRule="auto"/>
      </w:pPr>
      <w:r>
        <w:separator/>
      </w:r>
    </w:p>
  </w:endnote>
  <w:endnote w:type="continuationSeparator" w:id="0">
    <w:p w14:paraId="58DAEBBD" w14:textId="77777777" w:rsidR="00141243" w:rsidRDefault="00D27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MT">
    <w:altName w:val="Arial"/>
    <w:charset w:val="01"/>
    <w:family w:val="swiss"/>
    <w:pitch w:val="default"/>
  </w:font>
  <w:font w:name="Open Sans">
    <w:altName w:val="Times New Roman"/>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46752"/>
      <w:docPartObj>
        <w:docPartGallery w:val="AutoText"/>
      </w:docPartObj>
    </w:sdtPr>
    <w:sdtEndPr/>
    <w:sdtContent>
      <w:p w14:paraId="36D38612" w14:textId="77777777" w:rsidR="00141243" w:rsidRDefault="00D2783F">
        <w:pPr>
          <w:pStyle w:val="Peu"/>
          <w:rPr>
            <w:sz w:val="14"/>
            <w:szCs w:val="14"/>
          </w:rPr>
        </w:pPr>
        <w:r>
          <w:rPr>
            <w:sz w:val="14"/>
            <w:szCs w:val="14"/>
          </w:rPr>
          <w:t xml:space="preserve">Carrer del Foc, 57 </w:t>
        </w:r>
      </w:p>
      <w:p w14:paraId="6BCB42D8" w14:textId="77777777" w:rsidR="00141243" w:rsidRDefault="00D2783F">
        <w:pPr>
          <w:pStyle w:val="Peu"/>
          <w:rPr>
            <w:sz w:val="14"/>
            <w:szCs w:val="14"/>
          </w:rPr>
        </w:pPr>
        <w:r>
          <w:rPr>
            <w:sz w:val="14"/>
            <w:szCs w:val="14"/>
          </w:rPr>
          <w:t>08038 Barcelona</w:t>
        </w:r>
      </w:p>
      <w:p w14:paraId="6FD03E4B" w14:textId="77777777" w:rsidR="00141243" w:rsidRDefault="00D2783F">
        <w:pPr>
          <w:pStyle w:val="Peu"/>
        </w:pPr>
        <w:r>
          <w:rPr>
            <w:sz w:val="14"/>
            <w:szCs w:val="14"/>
          </w:rPr>
          <w:t>Tel. 933 162 000</w:t>
        </w:r>
      </w:p>
      <w:p w14:paraId="22F2BDC2" w14:textId="77777777" w:rsidR="00141243" w:rsidRDefault="00141243">
        <w:pPr>
          <w:pStyle w:val="Peu"/>
          <w:rPr>
            <w:rFonts w:cs="Arial"/>
            <w:sz w:val="16"/>
            <w:szCs w:val="16"/>
          </w:rPr>
        </w:pPr>
      </w:p>
      <w:p w14:paraId="55666E5A" w14:textId="77777777" w:rsidR="00141243" w:rsidRDefault="00D2783F">
        <w:pPr>
          <w:pStyle w:val="Peu"/>
          <w:rPr>
            <w:rFonts w:cs="Arial"/>
            <w:sz w:val="16"/>
            <w:szCs w:val="16"/>
          </w:rPr>
        </w:pPr>
        <w:r>
          <w:rPr>
            <w:rFonts w:cs="Arial"/>
            <w:sz w:val="16"/>
            <w:szCs w:val="16"/>
          </w:rPr>
          <w:tab/>
        </w:r>
        <w:r>
          <w:rPr>
            <w:rFonts w:cs="Arial"/>
            <w:sz w:val="16"/>
            <w:szCs w:val="16"/>
          </w:rPr>
          <w:tab/>
        </w:r>
        <w:r>
          <w:rPr>
            <w:rFonts w:cs="Arial"/>
            <w:sz w:val="16"/>
            <w:szCs w:val="16"/>
          </w:rPr>
          <w:fldChar w:fldCharType="begin"/>
        </w:r>
        <w:r>
          <w:rPr>
            <w:rFonts w:cs="Arial"/>
            <w:sz w:val="16"/>
            <w:szCs w:val="16"/>
          </w:rPr>
          <w:instrText>PAGE   \* MERGEFORMAT</w:instrText>
        </w:r>
        <w:r>
          <w:rPr>
            <w:rFonts w:cs="Arial"/>
            <w:sz w:val="16"/>
            <w:szCs w:val="16"/>
          </w:rPr>
          <w:fldChar w:fldCharType="separate"/>
        </w:r>
        <w:r>
          <w:rPr>
            <w:rFonts w:cs="Arial"/>
            <w:sz w:val="16"/>
            <w:szCs w:val="16"/>
          </w:rPr>
          <w:t>21</w:t>
        </w:r>
        <w:r>
          <w:rPr>
            <w:rFonts w:cs="Arial"/>
            <w:sz w:val="16"/>
            <w:szCs w:val="16"/>
          </w:rPr>
          <w:fldChar w:fldCharType="end"/>
        </w:r>
      </w:p>
      <w:p w14:paraId="55A45959" w14:textId="77777777" w:rsidR="00141243" w:rsidRDefault="004F25E5">
        <w:pPr>
          <w:pStyle w:val="Peu"/>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7495" w14:textId="77777777" w:rsidR="00141243" w:rsidRDefault="00D2783F">
      <w:pPr>
        <w:spacing w:after="0"/>
      </w:pPr>
      <w:r>
        <w:separator/>
      </w:r>
    </w:p>
  </w:footnote>
  <w:footnote w:type="continuationSeparator" w:id="0">
    <w:p w14:paraId="14B9DDE8" w14:textId="77777777" w:rsidR="00141243" w:rsidRDefault="00D2783F">
      <w:pPr>
        <w:spacing w:after="0"/>
      </w:pPr>
      <w:r>
        <w:continuationSeparator/>
      </w:r>
    </w:p>
  </w:footnote>
  <w:footnote w:id="1">
    <w:p w14:paraId="79181CD6" w14:textId="77777777" w:rsidR="00141243" w:rsidRDefault="00141243"/>
    <w:p w14:paraId="2D172C0A" w14:textId="77777777" w:rsidR="00141243" w:rsidRDefault="00141243">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2C4A" w14:textId="77777777" w:rsidR="00141243" w:rsidRDefault="00D2783F">
    <w:pPr>
      <w:pStyle w:val="Capalera"/>
      <w:ind w:left="-567"/>
    </w:pPr>
    <w:r>
      <w:rPr>
        <w:noProof/>
      </w:rPr>
      <w:drawing>
        <wp:inline distT="0" distB="0" distL="0" distR="0" wp14:anchorId="131254F4" wp14:editId="4151C5A5">
          <wp:extent cx="2953385"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p w14:paraId="1B89F86A" w14:textId="77777777" w:rsidR="00141243" w:rsidRDefault="001412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bullet"/>
      <w:lvlText w:val=""/>
      <w:lvlJc w:val="left"/>
      <w:pPr>
        <w:tabs>
          <w:tab w:val="left" w:pos="5246"/>
        </w:tabs>
        <w:ind w:left="5606" w:hanging="360"/>
      </w:pPr>
      <w:rPr>
        <w:rFonts w:ascii="Symbol" w:hAnsi="Symbol"/>
      </w:rPr>
    </w:lvl>
    <w:lvl w:ilvl="1">
      <w:start w:val="1"/>
      <w:numFmt w:val="bullet"/>
      <w:lvlText w:val="o"/>
      <w:lvlJc w:val="left"/>
      <w:pPr>
        <w:tabs>
          <w:tab w:val="left" w:pos="5246"/>
        </w:tabs>
        <w:ind w:left="6326" w:hanging="360"/>
      </w:pPr>
      <w:rPr>
        <w:rFonts w:ascii="Courier New" w:hAnsi="Courier New" w:cs="Courier New"/>
      </w:rPr>
    </w:lvl>
    <w:lvl w:ilvl="2">
      <w:start w:val="1"/>
      <w:numFmt w:val="bullet"/>
      <w:lvlText w:val=""/>
      <w:lvlJc w:val="left"/>
      <w:pPr>
        <w:tabs>
          <w:tab w:val="left" w:pos="5246"/>
        </w:tabs>
        <w:ind w:left="7046" w:hanging="360"/>
      </w:pPr>
      <w:rPr>
        <w:rFonts w:ascii="Wingdings" w:hAnsi="Wingdings"/>
      </w:rPr>
    </w:lvl>
    <w:lvl w:ilvl="3">
      <w:start w:val="1"/>
      <w:numFmt w:val="bullet"/>
      <w:lvlText w:val=""/>
      <w:lvlJc w:val="left"/>
      <w:pPr>
        <w:tabs>
          <w:tab w:val="left" w:pos="5246"/>
        </w:tabs>
        <w:ind w:left="7766" w:hanging="360"/>
      </w:pPr>
      <w:rPr>
        <w:rFonts w:ascii="Symbol" w:hAnsi="Symbol"/>
      </w:rPr>
    </w:lvl>
    <w:lvl w:ilvl="4">
      <w:start w:val="1"/>
      <w:numFmt w:val="bullet"/>
      <w:lvlText w:val="o"/>
      <w:lvlJc w:val="left"/>
      <w:pPr>
        <w:tabs>
          <w:tab w:val="left" w:pos="5246"/>
        </w:tabs>
        <w:ind w:left="8486" w:hanging="360"/>
      </w:pPr>
      <w:rPr>
        <w:rFonts w:ascii="Courier New" w:hAnsi="Courier New" w:cs="Courier New"/>
      </w:rPr>
    </w:lvl>
    <w:lvl w:ilvl="5">
      <w:start w:val="1"/>
      <w:numFmt w:val="bullet"/>
      <w:lvlText w:val=""/>
      <w:lvlJc w:val="left"/>
      <w:pPr>
        <w:tabs>
          <w:tab w:val="left" w:pos="5246"/>
        </w:tabs>
        <w:ind w:left="9206" w:hanging="360"/>
      </w:pPr>
      <w:rPr>
        <w:rFonts w:ascii="Wingdings" w:hAnsi="Wingdings"/>
      </w:rPr>
    </w:lvl>
    <w:lvl w:ilvl="6">
      <w:start w:val="1"/>
      <w:numFmt w:val="bullet"/>
      <w:lvlText w:val=""/>
      <w:lvlJc w:val="left"/>
      <w:pPr>
        <w:tabs>
          <w:tab w:val="left" w:pos="5246"/>
        </w:tabs>
        <w:ind w:left="9926" w:hanging="360"/>
      </w:pPr>
      <w:rPr>
        <w:rFonts w:ascii="Symbol" w:hAnsi="Symbol"/>
      </w:rPr>
    </w:lvl>
    <w:lvl w:ilvl="7">
      <w:start w:val="1"/>
      <w:numFmt w:val="bullet"/>
      <w:lvlText w:val="o"/>
      <w:lvlJc w:val="left"/>
      <w:pPr>
        <w:tabs>
          <w:tab w:val="left" w:pos="5246"/>
        </w:tabs>
        <w:ind w:left="10646" w:hanging="360"/>
      </w:pPr>
      <w:rPr>
        <w:rFonts w:ascii="Courier New" w:hAnsi="Courier New" w:cs="Courier New"/>
      </w:rPr>
    </w:lvl>
    <w:lvl w:ilvl="8">
      <w:start w:val="1"/>
      <w:numFmt w:val="bullet"/>
      <w:lvlText w:val=""/>
      <w:lvlJc w:val="left"/>
      <w:pPr>
        <w:tabs>
          <w:tab w:val="left" w:pos="5246"/>
        </w:tabs>
        <w:ind w:left="11366" w:hanging="360"/>
      </w:pPr>
      <w:rPr>
        <w:rFonts w:ascii="Wingdings" w:hAnsi="Wingdings"/>
      </w:rPr>
    </w:lvl>
  </w:abstractNum>
  <w:abstractNum w:abstractNumId="1" w15:restartNumberingAfterBreak="0">
    <w:nsid w:val="00352733"/>
    <w:multiLevelType w:val="multilevel"/>
    <w:tmpl w:val="003527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0676D9"/>
    <w:multiLevelType w:val="multilevel"/>
    <w:tmpl w:val="010676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E57168"/>
    <w:multiLevelType w:val="multilevel"/>
    <w:tmpl w:val="04E5716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AC6CAF"/>
    <w:multiLevelType w:val="multilevel"/>
    <w:tmpl w:val="08AC6CAF"/>
    <w:lvl w:ilvl="0">
      <w:start w:val="1"/>
      <w:numFmt w:val="lowerLetter"/>
      <w:lvlText w:val="%1)"/>
      <w:lvlJc w:val="left"/>
      <w:pPr>
        <w:ind w:left="360" w:hanging="360"/>
      </w:pPr>
      <w:rPr>
        <w:rFonts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477E40"/>
    <w:multiLevelType w:val="multilevel"/>
    <w:tmpl w:val="0A477E40"/>
    <w:lvl w:ilvl="0">
      <w:start w:val="2334"/>
      <w:numFmt w:val="bullet"/>
      <w:lvlText w:val="-"/>
      <w:lvlJc w:val="left"/>
      <w:pPr>
        <w:ind w:left="1287" w:hanging="360"/>
      </w:pPr>
      <w:rPr>
        <w:rFonts w:ascii="Batang" w:eastAsia="Batang" w:hAnsi="Batang" w:cs="Batang"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BF86C39"/>
    <w:multiLevelType w:val="hybridMultilevel"/>
    <w:tmpl w:val="3B967BA2"/>
    <w:lvl w:ilvl="0" w:tplc="E7148F98">
      <w:start w:val="2334"/>
      <w:numFmt w:val="bullet"/>
      <w:lvlText w:val="-"/>
      <w:lvlJc w:val="left"/>
      <w:pPr>
        <w:ind w:left="720" w:hanging="360"/>
      </w:pPr>
      <w:rPr>
        <w:rFonts w:ascii="Batang" w:eastAsia="Batang" w:hAnsi="Batang" w:cs="Batang"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CE3473"/>
    <w:multiLevelType w:val="multilevel"/>
    <w:tmpl w:val="0ECE3473"/>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1CB47AD"/>
    <w:multiLevelType w:val="multilevel"/>
    <w:tmpl w:val="11CB47AD"/>
    <w:lvl w:ilvl="0">
      <w:start w:val="1"/>
      <w:numFmt w:val="upperLetter"/>
      <w:lvlText w:val="%1."/>
      <w:lvlJc w:val="left"/>
      <w:pPr>
        <w:tabs>
          <w:tab w:val="left" w:pos="360"/>
        </w:tabs>
        <w:ind w:left="360" w:hanging="360"/>
      </w:pPr>
    </w:lvl>
    <w:lvl w:ilvl="1">
      <w:start w:val="1"/>
      <w:numFmt w:val="bullet"/>
      <w:lvlText w:val=""/>
      <w:lvlJc w:val="left"/>
      <w:pPr>
        <w:tabs>
          <w:tab w:val="left" w:pos="1080"/>
        </w:tabs>
        <w:ind w:left="1080" w:hanging="360"/>
      </w:pPr>
      <w:rPr>
        <w:rFonts w:ascii="Symbol" w:hAnsi="Symbol" w:hint="default"/>
      </w:rPr>
    </w:lvl>
    <w:lvl w:ilvl="2">
      <w:start w:val="9"/>
      <w:numFmt w:val="bullet"/>
      <w:lvlText w:val="–"/>
      <w:lvlJc w:val="left"/>
      <w:pPr>
        <w:tabs>
          <w:tab w:val="left" w:pos="786"/>
        </w:tabs>
        <w:ind w:left="786" w:hanging="360"/>
      </w:pPr>
      <w:rPr>
        <w:rFonts w:ascii="Arial" w:eastAsia="Times New Roman" w:hAnsi="Arial" w:cs="Arial" w:hint="default"/>
      </w:rPr>
    </w:lvl>
    <w:lvl w:ilvl="3">
      <w:start w:val="1"/>
      <w:numFmt w:val="lowerLetter"/>
      <w:lvlText w:val="%4)"/>
      <w:lvlJc w:val="left"/>
      <w:pPr>
        <w:ind w:left="2520" w:hanging="360"/>
      </w:pPr>
      <w:rPr>
        <w:rFonts w:hint="default"/>
      </w:rPr>
    </w:lvl>
    <w:lvl w:ilvl="4">
      <w:start w:val="1"/>
      <w:numFmt w:val="lowerLetter"/>
      <w:lvlText w:val="%5."/>
      <w:lvlJc w:val="left"/>
      <w:pPr>
        <w:tabs>
          <w:tab w:val="left" w:pos="3240"/>
        </w:tabs>
        <w:ind w:left="3240" w:hanging="360"/>
      </w:pPr>
    </w:lvl>
    <w:lvl w:ilvl="5">
      <w:start w:val="4"/>
      <w:numFmt w:val="decimal"/>
      <w:lvlText w:val="%6)"/>
      <w:lvlJc w:val="left"/>
      <w:pPr>
        <w:ind w:left="4140" w:hanging="360"/>
      </w:pPr>
      <w:rPr>
        <w:rFonts w:hint="default"/>
        <w:b/>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12D51D9A"/>
    <w:multiLevelType w:val="multilevel"/>
    <w:tmpl w:val="12D51D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FC5058"/>
    <w:multiLevelType w:val="multilevel"/>
    <w:tmpl w:val="17FC505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FD0251"/>
    <w:multiLevelType w:val="multilevel"/>
    <w:tmpl w:val="17FD02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759A7"/>
    <w:multiLevelType w:val="multilevel"/>
    <w:tmpl w:val="1BC759A7"/>
    <w:lvl w:ilvl="0">
      <w:start w:val="1"/>
      <w:numFmt w:val="decimal"/>
      <w:pStyle w:val="Tit1"/>
      <w:lvlText w:val="%1"/>
      <w:lvlJc w:val="left"/>
      <w:pPr>
        <w:tabs>
          <w:tab w:val="left" w:pos="405"/>
        </w:tabs>
        <w:ind w:left="405" w:hanging="405"/>
      </w:pPr>
      <w:rPr>
        <w:rFonts w:hint="default"/>
      </w:rPr>
    </w:lvl>
    <w:lvl w:ilvl="1">
      <w:start w:val="1"/>
      <w:numFmt w:val="decimal"/>
      <w:pStyle w:val="Tit2"/>
      <w:lvlText w:val="%1.%2"/>
      <w:lvlJc w:val="left"/>
      <w:pPr>
        <w:tabs>
          <w:tab w:val="left" w:pos="720"/>
        </w:tabs>
        <w:ind w:left="720" w:hanging="720"/>
      </w:pPr>
      <w:rPr>
        <w:rFonts w:hint="default"/>
      </w:rPr>
    </w:lvl>
    <w:lvl w:ilvl="2">
      <w:start w:val="1"/>
      <w:numFmt w:val="decimal"/>
      <w:pStyle w:val="Tit3"/>
      <w:lvlText w:val="%1.%2.%3"/>
      <w:lvlJc w:val="left"/>
      <w:pPr>
        <w:tabs>
          <w:tab w:val="left" w:pos="1288"/>
        </w:tabs>
        <w:ind w:left="721" w:hanging="153"/>
      </w:pPr>
      <w:rPr>
        <w:rFonts w:hint="default"/>
      </w:rPr>
    </w:lvl>
    <w:lvl w:ilvl="3">
      <w:start w:val="1"/>
      <w:numFmt w:val="decimal"/>
      <w:pStyle w:val="Tit4"/>
      <w:lvlText w:val="%1.%2.%3.%4"/>
      <w:lvlJc w:val="left"/>
      <w:pPr>
        <w:tabs>
          <w:tab w:val="left" w:pos="1571"/>
        </w:tabs>
        <w:ind w:left="1080" w:hanging="229"/>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1C272B44"/>
    <w:multiLevelType w:val="multilevel"/>
    <w:tmpl w:val="1C272B44"/>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00B0B60"/>
    <w:multiLevelType w:val="multilevel"/>
    <w:tmpl w:val="200B0B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E3117A"/>
    <w:multiLevelType w:val="multilevel"/>
    <w:tmpl w:val="22E3117A"/>
    <w:lvl w:ilvl="0">
      <w:start w:val="1"/>
      <w:numFmt w:val="decimal"/>
      <w:lvlText w:val="%1."/>
      <w:lvlJc w:val="left"/>
      <w:pPr>
        <w:tabs>
          <w:tab w:val="left" w:pos="1428"/>
        </w:tabs>
        <w:ind w:left="1428" w:hanging="360"/>
      </w:pPr>
    </w:lvl>
    <w:lvl w:ilvl="1">
      <w:start w:val="1"/>
      <w:numFmt w:val="lowerLetter"/>
      <w:lvlText w:val="%2."/>
      <w:lvlJc w:val="left"/>
      <w:pPr>
        <w:tabs>
          <w:tab w:val="left" w:pos="2148"/>
        </w:tabs>
        <w:ind w:left="2148" w:hanging="360"/>
      </w:pPr>
    </w:lvl>
    <w:lvl w:ilvl="2">
      <w:start w:val="1"/>
      <w:numFmt w:val="lowerRoman"/>
      <w:lvlText w:val="%3."/>
      <w:lvlJc w:val="righ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righ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right"/>
      <w:pPr>
        <w:tabs>
          <w:tab w:val="left" w:pos="7188"/>
        </w:tabs>
        <w:ind w:left="7188" w:hanging="180"/>
      </w:pPr>
    </w:lvl>
  </w:abstractNum>
  <w:abstractNum w:abstractNumId="16" w15:restartNumberingAfterBreak="0">
    <w:nsid w:val="22E96D93"/>
    <w:multiLevelType w:val="multilevel"/>
    <w:tmpl w:val="22E96D93"/>
    <w:lvl w:ilvl="0">
      <w:start w:val="1"/>
      <w:numFmt w:val="lowerLetter"/>
      <w:lvlText w:val="%1)"/>
      <w:lvlJc w:val="left"/>
      <w:pPr>
        <w:ind w:left="786"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2C1DF4"/>
    <w:multiLevelType w:val="multilevel"/>
    <w:tmpl w:val="2A2C1DF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F63D82"/>
    <w:multiLevelType w:val="multilevel"/>
    <w:tmpl w:val="2BF63D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C7A7ABC"/>
    <w:multiLevelType w:val="multilevel"/>
    <w:tmpl w:val="2C7A7ABC"/>
    <w:lvl w:ilvl="0">
      <w:start w:val="2334"/>
      <w:numFmt w:val="bullet"/>
      <w:lvlText w:val="-"/>
      <w:lvlJc w:val="left"/>
      <w:pPr>
        <w:ind w:left="360" w:hanging="360"/>
      </w:pPr>
      <w:rPr>
        <w:rFonts w:ascii="Batang" w:eastAsia="Batang" w:hAnsi="Batang" w:cs="Batang"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E094E31"/>
    <w:multiLevelType w:val="multilevel"/>
    <w:tmpl w:val="2E094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8D0EB7"/>
    <w:multiLevelType w:val="multilevel"/>
    <w:tmpl w:val="2E8D0EB7"/>
    <w:lvl w:ilvl="0">
      <w:start w:val="1"/>
      <w:numFmt w:val="bullet"/>
      <w:lvlText w:val=""/>
      <w:lvlJc w:val="left"/>
      <w:pPr>
        <w:tabs>
          <w:tab w:val="left" w:pos="360"/>
        </w:tabs>
        <w:ind w:left="360" w:hanging="360"/>
      </w:pPr>
      <w:rPr>
        <w:rFonts w:ascii="Symbol" w:hAnsi="Symbol" w:hint="default"/>
      </w:rPr>
    </w:lvl>
    <w:lvl w:ilvl="1">
      <w:start w:val="1"/>
      <w:numFmt w:val="upperLetter"/>
      <w:lvlText w:val="%2"/>
      <w:lvlJc w:val="left"/>
      <w:pPr>
        <w:tabs>
          <w:tab w:val="left" w:pos="357"/>
        </w:tabs>
        <w:ind w:left="357" w:hanging="357"/>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15:restartNumberingAfterBreak="0">
    <w:nsid w:val="2FA03A5E"/>
    <w:multiLevelType w:val="multilevel"/>
    <w:tmpl w:val="2FA03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3172D0"/>
    <w:multiLevelType w:val="hybridMultilevel"/>
    <w:tmpl w:val="ACF24A96"/>
    <w:lvl w:ilvl="0" w:tplc="E7148F98">
      <w:start w:val="2334"/>
      <w:numFmt w:val="bullet"/>
      <w:lvlText w:val="-"/>
      <w:lvlJc w:val="left"/>
      <w:pPr>
        <w:ind w:left="786" w:hanging="360"/>
      </w:pPr>
      <w:rPr>
        <w:rFonts w:ascii="Batang" w:eastAsia="Batang" w:hAnsi="Batang" w:cs="Batang"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4" w15:restartNumberingAfterBreak="0">
    <w:nsid w:val="402C0A3A"/>
    <w:multiLevelType w:val="multilevel"/>
    <w:tmpl w:val="402C0A3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46D3CCF"/>
    <w:multiLevelType w:val="multilevel"/>
    <w:tmpl w:val="446D3C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7A24F0F"/>
    <w:multiLevelType w:val="multilevel"/>
    <w:tmpl w:val="47A24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17AB3"/>
    <w:multiLevelType w:val="multilevel"/>
    <w:tmpl w:val="57F17AB3"/>
    <w:lvl w:ilvl="0">
      <w:start w:val="1"/>
      <w:numFmt w:val="upperLetter"/>
      <w:lvlText w:val="%1."/>
      <w:lvlJc w:val="left"/>
      <w:pPr>
        <w:tabs>
          <w:tab w:val="left" w:pos="360"/>
        </w:tabs>
        <w:ind w:left="360" w:hanging="360"/>
      </w:pPr>
      <w:rPr>
        <w:rFonts w:ascii="Arial" w:hAnsi="Arial" w:cs="Arial"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8" w15:restartNumberingAfterBreak="0">
    <w:nsid w:val="62E24F55"/>
    <w:multiLevelType w:val="multilevel"/>
    <w:tmpl w:val="55F6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228E2"/>
    <w:multiLevelType w:val="multilevel"/>
    <w:tmpl w:val="64C228E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6D103FCD"/>
    <w:multiLevelType w:val="multilevel"/>
    <w:tmpl w:val="6D103FC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5214EA9"/>
    <w:multiLevelType w:val="multilevel"/>
    <w:tmpl w:val="75214EA9"/>
    <w:lvl w:ilvl="0">
      <w:numFmt w:val="bullet"/>
      <w:lvlText w:val="-"/>
      <w:lvlJc w:val="left"/>
      <w:pPr>
        <w:ind w:left="6740" w:hanging="360"/>
      </w:pPr>
      <w:rPr>
        <w:rFonts w:ascii="Arial" w:eastAsia="Times New Roman" w:hAnsi="Arial" w:cs="Arial" w:hint="default"/>
      </w:rPr>
    </w:lvl>
    <w:lvl w:ilvl="1">
      <w:start w:val="1"/>
      <w:numFmt w:val="bullet"/>
      <w:lvlText w:val="o"/>
      <w:lvlJc w:val="left"/>
      <w:pPr>
        <w:ind w:left="6272" w:hanging="360"/>
      </w:pPr>
      <w:rPr>
        <w:rFonts w:ascii="Courier New" w:hAnsi="Courier New" w:cs="Courier New" w:hint="default"/>
      </w:rPr>
    </w:lvl>
    <w:lvl w:ilvl="2">
      <w:start w:val="1"/>
      <w:numFmt w:val="bullet"/>
      <w:lvlText w:val=""/>
      <w:lvlJc w:val="left"/>
      <w:pPr>
        <w:ind w:left="6992" w:hanging="360"/>
      </w:pPr>
      <w:rPr>
        <w:rFonts w:ascii="Wingdings" w:hAnsi="Wingdings" w:hint="default"/>
      </w:rPr>
    </w:lvl>
    <w:lvl w:ilvl="3">
      <w:start w:val="1"/>
      <w:numFmt w:val="bullet"/>
      <w:lvlText w:val=""/>
      <w:lvlJc w:val="left"/>
      <w:pPr>
        <w:ind w:left="7712" w:hanging="360"/>
      </w:pPr>
      <w:rPr>
        <w:rFonts w:ascii="Symbol" w:hAnsi="Symbol" w:hint="default"/>
      </w:rPr>
    </w:lvl>
    <w:lvl w:ilvl="4">
      <w:start w:val="1"/>
      <w:numFmt w:val="bullet"/>
      <w:lvlText w:val="o"/>
      <w:lvlJc w:val="left"/>
      <w:pPr>
        <w:ind w:left="8432" w:hanging="360"/>
      </w:pPr>
      <w:rPr>
        <w:rFonts w:ascii="Courier New" w:hAnsi="Courier New" w:cs="Courier New" w:hint="default"/>
      </w:rPr>
    </w:lvl>
    <w:lvl w:ilvl="5">
      <w:start w:val="1"/>
      <w:numFmt w:val="bullet"/>
      <w:lvlText w:val=""/>
      <w:lvlJc w:val="left"/>
      <w:pPr>
        <w:ind w:left="9152" w:hanging="360"/>
      </w:pPr>
      <w:rPr>
        <w:rFonts w:ascii="Wingdings" w:hAnsi="Wingdings" w:hint="default"/>
      </w:rPr>
    </w:lvl>
    <w:lvl w:ilvl="6">
      <w:start w:val="1"/>
      <w:numFmt w:val="bullet"/>
      <w:lvlText w:val=""/>
      <w:lvlJc w:val="left"/>
      <w:pPr>
        <w:ind w:left="9872" w:hanging="360"/>
      </w:pPr>
      <w:rPr>
        <w:rFonts w:ascii="Symbol" w:hAnsi="Symbol" w:hint="default"/>
      </w:rPr>
    </w:lvl>
    <w:lvl w:ilvl="7">
      <w:start w:val="1"/>
      <w:numFmt w:val="bullet"/>
      <w:lvlText w:val="o"/>
      <w:lvlJc w:val="left"/>
      <w:pPr>
        <w:ind w:left="10592" w:hanging="360"/>
      </w:pPr>
      <w:rPr>
        <w:rFonts w:ascii="Courier New" w:hAnsi="Courier New" w:cs="Courier New" w:hint="default"/>
      </w:rPr>
    </w:lvl>
    <w:lvl w:ilvl="8">
      <w:start w:val="1"/>
      <w:numFmt w:val="bullet"/>
      <w:lvlText w:val=""/>
      <w:lvlJc w:val="left"/>
      <w:pPr>
        <w:ind w:left="11312" w:hanging="360"/>
      </w:pPr>
      <w:rPr>
        <w:rFonts w:ascii="Wingdings" w:hAnsi="Wingdings" w:hint="default"/>
      </w:rPr>
    </w:lvl>
  </w:abstractNum>
  <w:abstractNum w:abstractNumId="32" w15:restartNumberingAfterBreak="0">
    <w:nsid w:val="75EE0119"/>
    <w:multiLevelType w:val="multilevel"/>
    <w:tmpl w:val="75EE0119"/>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8954A27"/>
    <w:multiLevelType w:val="multilevel"/>
    <w:tmpl w:val="78954A27"/>
    <w:lvl w:ilvl="0">
      <w:start w:val="1"/>
      <w:numFmt w:val="bullet"/>
      <w:lvlText w:val="­"/>
      <w:lvlJc w:val="left"/>
      <w:pPr>
        <w:tabs>
          <w:tab w:val="left" w:pos="360"/>
        </w:tabs>
        <w:ind w:left="360" w:hanging="360"/>
      </w:pPr>
      <w:rPr>
        <w:rFonts w:ascii="Courier New" w:hAnsi="Courier New"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9A637B6"/>
    <w:multiLevelType w:val="multilevel"/>
    <w:tmpl w:val="79A637B6"/>
    <w:lvl w:ilvl="0">
      <w:start w:val="2334"/>
      <w:numFmt w:val="bullet"/>
      <w:lvlText w:val="-"/>
      <w:lvlJc w:val="left"/>
      <w:pPr>
        <w:ind w:left="360" w:hanging="360"/>
      </w:pPr>
      <w:rPr>
        <w:rFonts w:ascii="Batang" w:eastAsia="Batang" w:hAnsi="Batang" w:cs="Batang"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5" w15:restartNumberingAfterBreak="0">
    <w:nsid w:val="79D41438"/>
    <w:multiLevelType w:val="multilevel"/>
    <w:tmpl w:val="79D414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4B3B06"/>
    <w:multiLevelType w:val="multilevel"/>
    <w:tmpl w:val="7F4B3B0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D321EC"/>
    <w:multiLevelType w:val="multilevel"/>
    <w:tmpl w:val="7FD32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0495004">
    <w:abstractNumId w:val="12"/>
  </w:num>
  <w:num w:numId="2" w16cid:durableId="1099326118">
    <w:abstractNumId w:val="27"/>
  </w:num>
  <w:num w:numId="3" w16cid:durableId="987786855">
    <w:abstractNumId w:val="16"/>
  </w:num>
  <w:num w:numId="4" w16cid:durableId="387340264">
    <w:abstractNumId w:val="10"/>
  </w:num>
  <w:num w:numId="5" w16cid:durableId="391927647">
    <w:abstractNumId w:val="8"/>
  </w:num>
  <w:num w:numId="6" w16cid:durableId="1952278049">
    <w:abstractNumId w:val="31"/>
  </w:num>
  <w:num w:numId="7" w16cid:durableId="1554973105">
    <w:abstractNumId w:val="20"/>
  </w:num>
  <w:num w:numId="8" w16cid:durableId="962423547">
    <w:abstractNumId w:val="18"/>
  </w:num>
  <w:num w:numId="9" w16cid:durableId="5178557">
    <w:abstractNumId w:val="30"/>
  </w:num>
  <w:num w:numId="10" w16cid:durableId="1837307180">
    <w:abstractNumId w:val="0"/>
  </w:num>
  <w:num w:numId="11" w16cid:durableId="630281528">
    <w:abstractNumId w:val="2"/>
  </w:num>
  <w:num w:numId="12" w16cid:durableId="1135828438">
    <w:abstractNumId w:val="29"/>
  </w:num>
  <w:num w:numId="13" w16cid:durableId="1409112295">
    <w:abstractNumId w:val="5"/>
  </w:num>
  <w:num w:numId="14" w16cid:durableId="2142838853">
    <w:abstractNumId w:val="3"/>
  </w:num>
  <w:num w:numId="15" w16cid:durableId="1158034815">
    <w:abstractNumId w:val="4"/>
  </w:num>
  <w:num w:numId="16" w16cid:durableId="253899869">
    <w:abstractNumId w:val="35"/>
  </w:num>
  <w:num w:numId="17" w16cid:durableId="1320961848">
    <w:abstractNumId w:val="25"/>
  </w:num>
  <w:num w:numId="18" w16cid:durableId="1260285883">
    <w:abstractNumId w:val="17"/>
  </w:num>
  <w:num w:numId="19" w16cid:durableId="26688282">
    <w:abstractNumId w:val="37"/>
  </w:num>
  <w:num w:numId="20" w16cid:durableId="1287810456">
    <w:abstractNumId w:val="11"/>
  </w:num>
  <w:num w:numId="21" w16cid:durableId="1130056777">
    <w:abstractNumId w:val="26"/>
  </w:num>
  <w:num w:numId="22" w16cid:durableId="1074012353">
    <w:abstractNumId w:val="34"/>
  </w:num>
  <w:num w:numId="23" w16cid:durableId="747385188">
    <w:abstractNumId w:val="36"/>
  </w:num>
  <w:num w:numId="24" w16cid:durableId="1581721014">
    <w:abstractNumId w:val="14"/>
  </w:num>
  <w:num w:numId="25" w16cid:durableId="747458574">
    <w:abstractNumId w:val="19"/>
  </w:num>
  <w:num w:numId="26" w16cid:durableId="161311291">
    <w:abstractNumId w:val="13"/>
  </w:num>
  <w:num w:numId="27" w16cid:durableId="1012994616">
    <w:abstractNumId w:val="33"/>
  </w:num>
  <w:num w:numId="28" w16cid:durableId="1039401143">
    <w:abstractNumId w:val="7"/>
  </w:num>
  <w:num w:numId="29" w16cid:durableId="897285530">
    <w:abstractNumId w:val="32"/>
  </w:num>
  <w:num w:numId="30" w16cid:durableId="1717584704">
    <w:abstractNumId w:val="9"/>
  </w:num>
  <w:num w:numId="31" w16cid:durableId="1894080899">
    <w:abstractNumId w:val="1"/>
  </w:num>
  <w:num w:numId="32" w16cid:durableId="80178070">
    <w:abstractNumId w:val="22"/>
  </w:num>
  <w:num w:numId="33" w16cid:durableId="1781489490">
    <w:abstractNumId w:val="15"/>
  </w:num>
  <w:num w:numId="34" w16cid:durableId="125510348">
    <w:abstractNumId w:val="24"/>
  </w:num>
  <w:num w:numId="35" w16cid:durableId="1168593524">
    <w:abstractNumId w:val="21"/>
  </w:num>
  <w:num w:numId="36" w16cid:durableId="1418088139">
    <w:abstractNumId w:val="6"/>
  </w:num>
  <w:num w:numId="37" w16cid:durableId="1978994499">
    <w:abstractNumId w:val="23"/>
  </w:num>
  <w:num w:numId="38" w16cid:durableId="8621352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1DE2"/>
    <w:rsid w:val="0000249B"/>
    <w:rsid w:val="000032DD"/>
    <w:rsid w:val="00003591"/>
    <w:rsid w:val="000040E0"/>
    <w:rsid w:val="0000633C"/>
    <w:rsid w:val="0000689A"/>
    <w:rsid w:val="000075A2"/>
    <w:rsid w:val="00010CE0"/>
    <w:rsid w:val="00012530"/>
    <w:rsid w:val="00012FC1"/>
    <w:rsid w:val="000133AF"/>
    <w:rsid w:val="00013B9C"/>
    <w:rsid w:val="00013E92"/>
    <w:rsid w:val="000140F9"/>
    <w:rsid w:val="00014162"/>
    <w:rsid w:val="000152C0"/>
    <w:rsid w:val="00015833"/>
    <w:rsid w:val="00015E8F"/>
    <w:rsid w:val="00016063"/>
    <w:rsid w:val="00021031"/>
    <w:rsid w:val="00021C98"/>
    <w:rsid w:val="00022542"/>
    <w:rsid w:val="000240BE"/>
    <w:rsid w:val="00024107"/>
    <w:rsid w:val="0002440C"/>
    <w:rsid w:val="00026180"/>
    <w:rsid w:val="000269A2"/>
    <w:rsid w:val="00027410"/>
    <w:rsid w:val="000274C9"/>
    <w:rsid w:val="000304CC"/>
    <w:rsid w:val="00031FAC"/>
    <w:rsid w:val="00032D8C"/>
    <w:rsid w:val="00034462"/>
    <w:rsid w:val="00035225"/>
    <w:rsid w:val="00036725"/>
    <w:rsid w:val="00036869"/>
    <w:rsid w:val="00037B26"/>
    <w:rsid w:val="00040AA5"/>
    <w:rsid w:val="00042BD5"/>
    <w:rsid w:val="0004371C"/>
    <w:rsid w:val="00044F13"/>
    <w:rsid w:val="000458E5"/>
    <w:rsid w:val="00046329"/>
    <w:rsid w:val="00050635"/>
    <w:rsid w:val="00051385"/>
    <w:rsid w:val="0005269F"/>
    <w:rsid w:val="000532FE"/>
    <w:rsid w:val="000537CA"/>
    <w:rsid w:val="00054F27"/>
    <w:rsid w:val="0005575C"/>
    <w:rsid w:val="000557A8"/>
    <w:rsid w:val="00055B0C"/>
    <w:rsid w:val="00055C3C"/>
    <w:rsid w:val="00055D0A"/>
    <w:rsid w:val="000563E3"/>
    <w:rsid w:val="000575E0"/>
    <w:rsid w:val="0005766A"/>
    <w:rsid w:val="00057A5E"/>
    <w:rsid w:val="00060AF1"/>
    <w:rsid w:val="0006118D"/>
    <w:rsid w:val="000629D0"/>
    <w:rsid w:val="00063760"/>
    <w:rsid w:val="00063DB0"/>
    <w:rsid w:val="00065251"/>
    <w:rsid w:val="00065666"/>
    <w:rsid w:val="00066743"/>
    <w:rsid w:val="00067242"/>
    <w:rsid w:val="00067C87"/>
    <w:rsid w:val="00070DF7"/>
    <w:rsid w:val="000716C4"/>
    <w:rsid w:val="000717BC"/>
    <w:rsid w:val="0007189A"/>
    <w:rsid w:val="000720E4"/>
    <w:rsid w:val="00072663"/>
    <w:rsid w:val="00072B0D"/>
    <w:rsid w:val="00072CAF"/>
    <w:rsid w:val="0007375F"/>
    <w:rsid w:val="00074EAD"/>
    <w:rsid w:val="00075118"/>
    <w:rsid w:val="00075EF5"/>
    <w:rsid w:val="000768A5"/>
    <w:rsid w:val="00076FFB"/>
    <w:rsid w:val="00077BB9"/>
    <w:rsid w:val="000803EC"/>
    <w:rsid w:val="00080564"/>
    <w:rsid w:val="000807C4"/>
    <w:rsid w:val="0008093F"/>
    <w:rsid w:val="000809C4"/>
    <w:rsid w:val="0008142C"/>
    <w:rsid w:val="00083732"/>
    <w:rsid w:val="00083ED3"/>
    <w:rsid w:val="00086988"/>
    <w:rsid w:val="00086A24"/>
    <w:rsid w:val="00086C3E"/>
    <w:rsid w:val="00087333"/>
    <w:rsid w:val="00087703"/>
    <w:rsid w:val="00087737"/>
    <w:rsid w:val="0009112B"/>
    <w:rsid w:val="0009246B"/>
    <w:rsid w:val="00092679"/>
    <w:rsid w:val="00092943"/>
    <w:rsid w:val="00092DAC"/>
    <w:rsid w:val="000937C9"/>
    <w:rsid w:val="00094033"/>
    <w:rsid w:val="00094904"/>
    <w:rsid w:val="00095380"/>
    <w:rsid w:val="00095684"/>
    <w:rsid w:val="00096C82"/>
    <w:rsid w:val="00097C8D"/>
    <w:rsid w:val="00097FF5"/>
    <w:rsid w:val="000A0C96"/>
    <w:rsid w:val="000A14C7"/>
    <w:rsid w:val="000A1A18"/>
    <w:rsid w:val="000A1EEF"/>
    <w:rsid w:val="000A272C"/>
    <w:rsid w:val="000A2B20"/>
    <w:rsid w:val="000A63A7"/>
    <w:rsid w:val="000A6CC5"/>
    <w:rsid w:val="000A7693"/>
    <w:rsid w:val="000A7C88"/>
    <w:rsid w:val="000B0DA8"/>
    <w:rsid w:val="000B21FA"/>
    <w:rsid w:val="000B37E3"/>
    <w:rsid w:val="000B3842"/>
    <w:rsid w:val="000B3CB6"/>
    <w:rsid w:val="000B4222"/>
    <w:rsid w:val="000B5258"/>
    <w:rsid w:val="000B64E8"/>
    <w:rsid w:val="000B6C2D"/>
    <w:rsid w:val="000B6CF9"/>
    <w:rsid w:val="000C0066"/>
    <w:rsid w:val="000C0C7E"/>
    <w:rsid w:val="000C12E4"/>
    <w:rsid w:val="000C1E74"/>
    <w:rsid w:val="000C1EE1"/>
    <w:rsid w:val="000C2C83"/>
    <w:rsid w:val="000C2F44"/>
    <w:rsid w:val="000C306D"/>
    <w:rsid w:val="000C3DB7"/>
    <w:rsid w:val="000C40E6"/>
    <w:rsid w:val="000C445B"/>
    <w:rsid w:val="000C475E"/>
    <w:rsid w:val="000C4BF4"/>
    <w:rsid w:val="000C4D94"/>
    <w:rsid w:val="000C5C62"/>
    <w:rsid w:val="000C609A"/>
    <w:rsid w:val="000C6689"/>
    <w:rsid w:val="000C6D26"/>
    <w:rsid w:val="000C7F52"/>
    <w:rsid w:val="000D0BAC"/>
    <w:rsid w:val="000D1CA5"/>
    <w:rsid w:val="000D1DF5"/>
    <w:rsid w:val="000D1FEA"/>
    <w:rsid w:val="000D35A1"/>
    <w:rsid w:val="000D374E"/>
    <w:rsid w:val="000D3933"/>
    <w:rsid w:val="000D49CF"/>
    <w:rsid w:val="000D50FC"/>
    <w:rsid w:val="000D672F"/>
    <w:rsid w:val="000D76AA"/>
    <w:rsid w:val="000E0451"/>
    <w:rsid w:val="000E04B2"/>
    <w:rsid w:val="000E098B"/>
    <w:rsid w:val="000E20D2"/>
    <w:rsid w:val="000E26F9"/>
    <w:rsid w:val="000E282F"/>
    <w:rsid w:val="000E2C15"/>
    <w:rsid w:val="000E678A"/>
    <w:rsid w:val="000E6DAB"/>
    <w:rsid w:val="000E750A"/>
    <w:rsid w:val="000F0E3B"/>
    <w:rsid w:val="000F13C9"/>
    <w:rsid w:val="000F194C"/>
    <w:rsid w:val="000F1DC2"/>
    <w:rsid w:val="000F481D"/>
    <w:rsid w:val="000F5597"/>
    <w:rsid w:val="000F5F3D"/>
    <w:rsid w:val="000F75EC"/>
    <w:rsid w:val="001002F7"/>
    <w:rsid w:val="001022AA"/>
    <w:rsid w:val="001022AD"/>
    <w:rsid w:val="001031D6"/>
    <w:rsid w:val="00103827"/>
    <w:rsid w:val="00103A71"/>
    <w:rsid w:val="00104FE4"/>
    <w:rsid w:val="001052C5"/>
    <w:rsid w:val="001054D2"/>
    <w:rsid w:val="00105FBD"/>
    <w:rsid w:val="00107DB3"/>
    <w:rsid w:val="001101A8"/>
    <w:rsid w:val="0011267B"/>
    <w:rsid w:val="001132EF"/>
    <w:rsid w:val="00113344"/>
    <w:rsid w:val="00113D19"/>
    <w:rsid w:val="00113FAA"/>
    <w:rsid w:val="00114333"/>
    <w:rsid w:val="0011444B"/>
    <w:rsid w:val="00114AFD"/>
    <w:rsid w:val="001155B7"/>
    <w:rsid w:val="00115E2E"/>
    <w:rsid w:val="00117372"/>
    <w:rsid w:val="00117E8D"/>
    <w:rsid w:val="00121372"/>
    <w:rsid w:val="00122AAF"/>
    <w:rsid w:val="00123072"/>
    <w:rsid w:val="00123B4F"/>
    <w:rsid w:val="0012454C"/>
    <w:rsid w:val="001254B2"/>
    <w:rsid w:val="0012685E"/>
    <w:rsid w:val="00126ACB"/>
    <w:rsid w:val="00127343"/>
    <w:rsid w:val="001303C0"/>
    <w:rsid w:val="00132A21"/>
    <w:rsid w:val="00132B93"/>
    <w:rsid w:val="00132BEF"/>
    <w:rsid w:val="001348BC"/>
    <w:rsid w:val="00134A79"/>
    <w:rsid w:val="00134E60"/>
    <w:rsid w:val="001373F3"/>
    <w:rsid w:val="00137D6B"/>
    <w:rsid w:val="00141243"/>
    <w:rsid w:val="0014151E"/>
    <w:rsid w:val="0014178C"/>
    <w:rsid w:val="00141AA8"/>
    <w:rsid w:val="0014225C"/>
    <w:rsid w:val="00142529"/>
    <w:rsid w:val="001425C3"/>
    <w:rsid w:val="00142858"/>
    <w:rsid w:val="00143DD1"/>
    <w:rsid w:val="00147CBE"/>
    <w:rsid w:val="0015074A"/>
    <w:rsid w:val="0015137A"/>
    <w:rsid w:val="001529B6"/>
    <w:rsid w:val="001540FD"/>
    <w:rsid w:val="001541F2"/>
    <w:rsid w:val="00154D7B"/>
    <w:rsid w:val="00154D84"/>
    <w:rsid w:val="001550A0"/>
    <w:rsid w:val="001551D5"/>
    <w:rsid w:val="00155A2F"/>
    <w:rsid w:val="0015628E"/>
    <w:rsid w:val="0015634B"/>
    <w:rsid w:val="00157239"/>
    <w:rsid w:val="00160084"/>
    <w:rsid w:val="00161758"/>
    <w:rsid w:val="0016210F"/>
    <w:rsid w:val="0016227A"/>
    <w:rsid w:val="0016372E"/>
    <w:rsid w:val="001639CE"/>
    <w:rsid w:val="001642A7"/>
    <w:rsid w:val="0016669C"/>
    <w:rsid w:val="001671C9"/>
    <w:rsid w:val="00167E3D"/>
    <w:rsid w:val="00170489"/>
    <w:rsid w:val="00170638"/>
    <w:rsid w:val="00171A7A"/>
    <w:rsid w:val="00172683"/>
    <w:rsid w:val="001730E3"/>
    <w:rsid w:val="0017464F"/>
    <w:rsid w:val="00174B6B"/>
    <w:rsid w:val="00174D93"/>
    <w:rsid w:val="00175380"/>
    <w:rsid w:val="001754BD"/>
    <w:rsid w:val="00175850"/>
    <w:rsid w:val="001805A1"/>
    <w:rsid w:val="001806F5"/>
    <w:rsid w:val="00182574"/>
    <w:rsid w:val="001830CF"/>
    <w:rsid w:val="001840F0"/>
    <w:rsid w:val="00184A67"/>
    <w:rsid w:val="00184BF7"/>
    <w:rsid w:val="001854CD"/>
    <w:rsid w:val="00185777"/>
    <w:rsid w:val="001858CE"/>
    <w:rsid w:val="00185D6E"/>
    <w:rsid w:val="00185D8E"/>
    <w:rsid w:val="0018749B"/>
    <w:rsid w:val="00190A03"/>
    <w:rsid w:val="00190AE9"/>
    <w:rsid w:val="00191398"/>
    <w:rsid w:val="00192D2F"/>
    <w:rsid w:val="001930E9"/>
    <w:rsid w:val="0019370C"/>
    <w:rsid w:val="00193AFE"/>
    <w:rsid w:val="0019576F"/>
    <w:rsid w:val="001961B8"/>
    <w:rsid w:val="001975E3"/>
    <w:rsid w:val="00197D6F"/>
    <w:rsid w:val="001A0AEA"/>
    <w:rsid w:val="001A0E0C"/>
    <w:rsid w:val="001A2E76"/>
    <w:rsid w:val="001A30BA"/>
    <w:rsid w:val="001A349B"/>
    <w:rsid w:val="001A525B"/>
    <w:rsid w:val="001A65EC"/>
    <w:rsid w:val="001A69DF"/>
    <w:rsid w:val="001A6D1D"/>
    <w:rsid w:val="001A6F45"/>
    <w:rsid w:val="001A7042"/>
    <w:rsid w:val="001A7242"/>
    <w:rsid w:val="001B0D0A"/>
    <w:rsid w:val="001B0D78"/>
    <w:rsid w:val="001B1154"/>
    <w:rsid w:val="001B372C"/>
    <w:rsid w:val="001B60DB"/>
    <w:rsid w:val="001B6D1E"/>
    <w:rsid w:val="001C01FD"/>
    <w:rsid w:val="001C0494"/>
    <w:rsid w:val="001C0589"/>
    <w:rsid w:val="001C2183"/>
    <w:rsid w:val="001C2931"/>
    <w:rsid w:val="001C302A"/>
    <w:rsid w:val="001C303A"/>
    <w:rsid w:val="001C307A"/>
    <w:rsid w:val="001C46C0"/>
    <w:rsid w:val="001C501B"/>
    <w:rsid w:val="001C51F3"/>
    <w:rsid w:val="001C59FF"/>
    <w:rsid w:val="001C5D79"/>
    <w:rsid w:val="001C65AC"/>
    <w:rsid w:val="001C7147"/>
    <w:rsid w:val="001C715E"/>
    <w:rsid w:val="001C7202"/>
    <w:rsid w:val="001D0CBD"/>
    <w:rsid w:val="001D37F0"/>
    <w:rsid w:val="001D4B47"/>
    <w:rsid w:val="001D5974"/>
    <w:rsid w:val="001E0A60"/>
    <w:rsid w:val="001E1131"/>
    <w:rsid w:val="001E1189"/>
    <w:rsid w:val="001E1A0C"/>
    <w:rsid w:val="001E22D8"/>
    <w:rsid w:val="001E2A26"/>
    <w:rsid w:val="001E4E64"/>
    <w:rsid w:val="001E506D"/>
    <w:rsid w:val="001E55BA"/>
    <w:rsid w:val="001E6CE6"/>
    <w:rsid w:val="001F0A74"/>
    <w:rsid w:val="001F1961"/>
    <w:rsid w:val="001F2E94"/>
    <w:rsid w:val="001F3087"/>
    <w:rsid w:val="001F5814"/>
    <w:rsid w:val="001F5B8D"/>
    <w:rsid w:val="001F5D5B"/>
    <w:rsid w:val="001F668E"/>
    <w:rsid w:val="001F729A"/>
    <w:rsid w:val="002003F5"/>
    <w:rsid w:val="00200511"/>
    <w:rsid w:val="002009D1"/>
    <w:rsid w:val="00200DE2"/>
    <w:rsid w:val="0020121B"/>
    <w:rsid w:val="002015D2"/>
    <w:rsid w:val="002034B8"/>
    <w:rsid w:val="0020402C"/>
    <w:rsid w:val="00204EA9"/>
    <w:rsid w:val="002051EF"/>
    <w:rsid w:val="002068C7"/>
    <w:rsid w:val="00206B8D"/>
    <w:rsid w:val="00206C76"/>
    <w:rsid w:val="00206E4C"/>
    <w:rsid w:val="002075AA"/>
    <w:rsid w:val="0020769B"/>
    <w:rsid w:val="00207E69"/>
    <w:rsid w:val="00211424"/>
    <w:rsid w:val="002118FE"/>
    <w:rsid w:val="0021212B"/>
    <w:rsid w:val="00212173"/>
    <w:rsid w:val="002133D4"/>
    <w:rsid w:val="002144D8"/>
    <w:rsid w:val="002154D7"/>
    <w:rsid w:val="00215944"/>
    <w:rsid w:val="002166B4"/>
    <w:rsid w:val="00216835"/>
    <w:rsid w:val="00220073"/>
    <w:rsid w:val="002201A4"/>
    <w:rsid w:val="00220452"/>
    <w:rsid w:val="0022058B"/>
    <w:rsid w:val="0022082F"/>
    <w:rsid w:val="00220AE0"/>
    <w:rsid w:val="00221FED"/>
    <w:rsid w:val="00222785"/>
    <w:rsid w:val="00223D7C"/>
    <w:rsid w:val="002250FB"/>
    <w:rsid w:val="002253E9"/>
    <w:rsid w:val="00226769"/>
    <w:rsid w:val="00226EC5"/>
    <w:rsid w:val="00227C83"/>
    <w:rsid w:val="00227F0B"/>
    <w:rsid w:val="00230372"/>
    <w:rsid w:val="00230447"/>
    <w:rsid w:val="002318E5"/>
    <w:rsid w:val="0023628E"/>
    <w:rsid w:val="00237933"/>
    <w:rsid w:val="00237F0E"/>
    <w:rsid w:val="00241432"/>
    <w:rsid w:val="00242936"/>
    <w:rsid w:val="00244A1F"/>
    <w:rsid w:val="00244E2B"/>
    <w:rsid w:val="00245DB6"/>
    <w:rsid w:val="00246EB3"/>
    <w:rsid w:val="00246F3C"/>
    <w:rsid w:val="002470CE"/>
    <w:rsid w:val="00247ACE"/>
    <w:rsid w:val="00247D04"/>
    <w:rsid w:val="00247E37"/>
    <w:rsid w:val="002503EF"/>
    <w:rsid w:val="00250FFE"/>
    <w:rsid w:val="0025106E"/>
    <w:rsid w:val="00253554"/>
    <w:rsid w:val="00254484"/>
    <w:rsid w:val="0025448E"/>
    <w:rsid w:val="00256446"/>
    <w:rsid w:val="00256AA1"/>
    <w:rsid w:val="00256EF0"/>
    <w:rsid w:val="00256F70"/>
    <w:rsid w:val="0025713F"/>
    <w:rsid w:val="0025716A"/>
    <w:rsid w:val="002575E4"/>
    <w:rsid w:val="0025782A"/>
    <w:rsid w:val="00257A94"/>
    <w:rsid w:val="002609D8"/>
    <w:rsid w:val="00261843"/>
    <w:rsid w:val="002635D7"/>
    <w:rsid w:val="002640B5"/>
    <w:rsid w:val="002643B9"/>
    <w:rsid w:val="00264725"/>
    <w:rsid w:val="00265C61"/>
    <w:rsid w:val="002668D2"/>
    <w:rsid w:val="00267595"/>
    <w:rsid w:val="002675D1"/>
    <w:rsid w:val="00270B59"/>
    <w:rsid w:val="00271337"/>
    <w:rsid w:val="002729AA"/>
    <w:rsid w:val="00272B06"/>
    <w:rsid w:val="00272C2A"/>
    <w:rsid w:val="002730B6"/>
    <w:rsid w:val="00274A96"/>
    <w:rsid w:val="002765AB"/>
    <w:rsid w:val="002772A0"/>
    <w:rsid w:val="00277EE7"/>
    <w:rsid w:val="00280B16"/>
    <w:rsid w:val="00280D72"/>
    <w:rsid w:val="00282AFA"/>
    <w:rsid w:val="00284112"/>
    <w:rsid w:val="002841CC"/>
    <w:rsid w:val="00287008"/>
    <w:rsid w:val="0028779E"/>
    <w:rsid w:val="002879AC"/>
    <w:rsid w:val="0029038E"/>
    <w:rsid w:val="00290ACB"/>
    <w:rsid w:val="00291BE5"/>
    <w:rsid w:val="00292468"/>
    <w:rsid w:val="00292C72"/>
    <w:rsid w:val="00293D17"/>
    <w:rsid w:val="0029543C"/>
    <w:rsid w:val="00296C45"/>
    <w:rsid w:val="00297A93"/>
    <w:rsid w:val="00297E38"/>
    <w:rsid w:val="002A02C5"/>
    <w:rsid w:val="002A0B47"/>
    <w:rsid w:val="002A158A"/>
    <w:rsid w:val="002A17D3"/>
    <w:rsid w:val="002A2104"/>
    <w:rsid w:val="002A3DB5"/>
    <w:rsid w:val="002A410A"/>
    <w:rsid w:val="002A4144"/>
    <w:rsid w:val="002A49B1"/>
    <w:rsid w:val="002A4BE7"/>
    <w:rsid w:val="002A6151"/>
    <w:rsid w:val="002A6991"/>
    <w:rsid w:val="002A7305"/>
    <w:rsid w:val="002A7667"/>
    <w:rsid w:val="002A7EFF"/>
    <w:rsid w:val="002B1B48"/>
    <w:rsid w:val="002B1CE9"/>
    <w:rsid w:val="002B1DF0"/>
    <w:rsid w:val="002B2360"/>
    <w:rsid w:val="002B41E1"/>
    <w:rsid w:val="002B48B5"/>
    <w:rsid w:val="002B61B1"/>
    <w:rsid w:val="002B637B"/>
    <w:rsid w:val="002B67D0"/>
    <w:rsid w:val="002B67D4"/>
    <w:rsid w:val="002B68C5"/>
    <w:rsid w:val="002B6C39"/>
    <w:rsid w:val="002C0005"/>
    <w:rsid w:val="002C013E"/>
    <w:rsid w:val="002C1CA0"/>
    <w:rsid w:val="002C22A9"/>
    <w:rsid w:val="002C27BD"/>
    <w:rsid w:val="002C2F29"/>
    <w:rsid w:val="002C3405"/>
    <w:rsid w:val="002C36EA"/>
    <w:rsid w:val="002C452B"/>
    <w:rsid w:val="002C4796"/>
    <w:rsid w:val="002C479E"/>
    <w:rsid w:val="002C6864"/>
    <w:rsid w:val="002C69AE"/>
    <w:rsid w:val="002C7B83"/>
    <w:rsid w:val="002D024E"/>
    <w:rsid w:val="002D156E"/>
    <w:rsid w:val="002D217F"/>
    <w:rsid w:val="002D28F1"/>
    <w:rsid w:val="002D3502"/>
    <w:rsid w:val="002D52A0"/>
    <w:rsid w:val="002D57FE"/>
    <w:rsid w:val="002D58BD"/>
    <w:rsid w:val="002D6F12"/>
    <w:rsid w:val="002D77A5"/>
    <w:rsid w:val="002D7B7C"/>
    <w:rsid w:val="002E0129"/>
    <w:rsid w:val="002E04E0"/>
    <w:rsid w:val="002E195F"/>
    <w:rsid w:val="002E2185"/>
    <w:rsid w:val="002E2CCF"/>
    <w:rsid w:val="002E3549"/>
    <w:rsid w:val="002E3E38"/>
    <w:rsid w:val="002E54C0"/>
    <w:rsid w:val="002E68EF"/>
    <w:rsid w:val="002E7B15"/>
    <w:rsid w:val="002F0633"/>
    <w:rsid w:val="002F2C7B"/>
    <w:rsid w:val="002F3455"/>
    <w:rsid w:val="002F46C6"/>
    <w:rsid w:val="002F4953"/>
    <w:rsid w:val="002F6FFA"/>
    <w:rsid w:val="002F7EE6"/>
    <w:rsid w:val="00301804"/>
    <w:rsid w:val="00301BEF"/>
    <w:rsid w:val="00301E3B"/>
    <w:rsid w:val="00303F1D"/>
    <w:rsid w:val="003045C5"/>
    <w:rsid w:val="003053DD"/>
    <w:rsid w:val="0030545F"/>
    <w:rsid w:val="00305C75"/>
    <w:rsid w:val="00306011"/>
    <w:rsid w:val="003063A9"/>
    <w:rsid w:val="0031132A"/>
    <w:rsid w:val="00311477"/>
    <w:rsid w:val="00311E8E"/>
    <w:rsid w:val="00312A98"/>
    <w:rsid w:val="0031307D"/>
    <w:rsid w:val="00314272"/>
    <w:rsid w:val="00314DE7"/>
    <w:rsid w:val="003160A5"/>
    <w:rsid w:val="003161E7"/>
    <w:rsid w:val="00316942"/>
    <w:rsid w:val="00316B52"/>
    <w:rsid w:val="00316C45"/>
    <w:rsid w:val="003175D5"/>
    <w:rsid w:val="00317C38"/>
    <w:rsid w:val="003202B3"/>
    <w:rsid w:val="003213B6"/>
    <w:rsid w:val="00321444"/>
    <w:rsid w:val="003222D9"/>
    <w:rsid w:val="0032303C"/>
    <w:rsid w:val="00323BF2"/>
    <w:rsid w:val="00324C06"/>
    <w:rsid w:val="00325190"/>
    <w:rsid w:val="003254F6"/>
    <w:rsid w:val="00325B29"/>
    <w:rsid w:val="00326025"/>
    <w:rsid w:val="003260FE"/>
    <w:rsid w:val="0032679F"/>
    <w:rsid w:val="0032770E"/>
    <w:rsid w:val="003305E7"/>
    <w:rsid w:val="0033072D"/>
    <w:rsid w:val="00330A7C"/>
    <w:rsid w:val="0033390B"/>
    <w:rsid w:val="00333DE2"/>
    <w:rsid w:val="00334B85"/>
    <w:rsid w:val="00340CFF"/>
    <w:rsid w:val="00341CBC"/>
    <w:rsid w:val="003431E9"/>
    <w:rsid w:val="003437FC"/>
    <w:rsid w:val="00343B2C"/>
    <w:rsid w:val="00344AD6"/>
    <w:rsid w:val="003453F1"/>
    <w:rsid w:val="0034583C"/>
    <w:rsid w:val="00345C24"/>
    <w:rsid w:val="00346F04"/>
    <w:rsid w:val="00350FE4"/>
    <w:rsid w:val="003512A3"/>
    <w:rsid w:val="003514C1"/>
    <w:rsid w:val="003517BE"/>
    <w:rsid w:val="00352381"/>
    <w:rsid w:val="00352BF5"/>
    <w:rsid w:val="00352E0E"/>
    <w:rsid w:val="003530F7"/>
    <w:rsid w:val="003538D5"/>
    <w:rsid w:val="00353942"/>
    <w:rsid w:val="00353C0C"/>
    <w:rsid w:val="00353EA7"/>
    <w:rsid w:val="00353F39"/>
    <w:rsid w:val="003547E3"/>
    <w:rsid w:val="003552DE"/>
    <w:rsid w:val="003559C7"/>
    <w:rsid w:val="003565A8"/>
    <w:rsid w:val="003569A5"/>
    <w:rsid w:val="00356A7C"/>
    <w:rsid w:val="00356C56"/>
    <w:rsid w:val="00356D09"/>
    <w:rsid w:val="0036073E"/>
    <w:rsid w:val="00361A02"/>
    <w:rsid w:val="00361F2E"/>
    <w:rsid w:val="003626F3"/>
    <w:rsid w:val="00363B25"/>
    <w:rsid w:val="0036400C"/>
    <w:rsid w:val="003660B7"/>
    <w:rsid w:val="003665D1"/>
    <w:rsid w:val="00366A9F"/>
    <w:rsid w:val="0036790D"/>
    <w:rsid w:val="003709C1"/>
    <w:rsid w:val="00370C9D"/>
    <w:rsid w:val="0037255F"/>
    <w:rsid w:val="00373E29"/>
    <w:rsid w:val="00374F38"/>
    <w:rsid w:val="00376AE8"/>
    <w:rsid w:val="00377F20"/>
    <w:rsid w:val="00377F64"/>
    <w:rsid w:val="003805B1"/>
    <w:rsid w:val="00380724"/>
    <w:rsid w:val="003813FF"/>
    <w:rsid w:val="00381AD0"/>
    <w:rsid w:val="00382012"/>
    <w:rsid w:val="00382E3B"/>
    <w:rsid w:val="00383E72"/>
    <w:rsid w:val="00386D81"/>
    <w:rsid w:val="003870A9"/>
    <w:rsid w:val="0038745E"/>
    <w:rsid w:val="00390DD0"/>
    <w:rsid w:val="00391749"/>
    <w:rsid w:val="00391AFB"/>
    <w:rsid w:val="00391F23"/>
    <w:rsid w:val="003926E2"/>
    <w:rsid w:val="003934A1"/>
    <w:rsid w:val="003936C6"/>
    <w:rsid w:val="00393F4E"/>
    <w:rsid w:val="003948F0"/>
    <w:rsid w:val="003961A7"/>
    <w:rsid w:val="00397022"/>
    <w:rsid w:val="00397571"/>
    <w:rsid w:val="003A10E7"/>
    <w:rsid w:val="003A1818"/>
    <w:rsid w:val="003A284D"/>
    <w:rsid w:val="003A4F45"/>
    <w:rsid w:val="003A4F63"/>
    <w:rsid w:val="003A58AA"/>
    <w:rsid w:val="003A5A67"/>
    <w:rsid w:val="003A5F71"/>
    <w:rsid w:val="003B0070"/>
    <w:rsid w:val="003B03B2"/>
    <w:rsid w:val="003B182E"/>
    <w:rsid w:val="003B3300"/>
    <w:rsid w:val="003B3DCA"/>
    <w:rsid w:val="003B4524"/>
    <w:rsid w:val="003B4562"/>
    <w:rsid w:val="003B4743"/>
    <w:rsid w:val="003B5411"/>
    <w:rsid w:val="003B63B6"/>
    <w:rsid w:val="003C034D"/>
    <w:rsid w:val="003C04BB"/>
    <w:rsid w:val="003C0F5F"/>
    <w:rsid w:val="003C1EA3"/>
    <w:rsid w:val="003C1FD1"/>
    <w:rsid w:val="003C3688"/>
    <w:rsid w:val="003C3E41"/>
    <w:rsid w:val="003C4A84"/>
    <w:rsid w:val="003C4CF4"/>
    <w:rsid w:val="003C56B3"/>
    <w:rsid w:val="003C5F7A"/>
    <w:rsid w:val="003C5F9F"/>
    <w:rsid w:val="003C6BF7"/>
    <w:rsid w:val="003C7317"/>
    <w:rsid w:val="003C744A"/>
    <w:rsid w:val="003C75B9"/>
    <w:rsid w:val="003C7734"/>
    <w:rsid w:val="003D02B8"/>
    <w:rsid w:val="003D238A"/>
    <w:rsid w:val="003D2524"/>
    <w:rsid w:val="003D25BB"/>
    <w:rsid w:val="003D2F00"/>
    <w:rsid w:val="003D3400"/>
    <w:rsid w:val="003D4291"/>
    <w:rsid w:val="003D4887"/>
    <w:rsid w:val="003D4B0E"/>
    <w:rsid w:val="003D4E4C"/>
    <w:rsid w:val="003D4F8C"/>
    <w:rsid w:val="003D5FA7"/>
    <w:rsid w:val="003D6570"/>
    <w:rsid w:val="003D75F3"/>
    <w:rsid w:val="003E06BA"/>
    <w:rsid w:val="003E0943"/>
    <w:rsid w:val="003E2EAA"/>
    <w:rsid w:val="003E3084"/>
    <w:rsid w:val="003E399D"/>
    <w:rsid w:val="003E3CBA"/>
    <w:rsid w:val="003E44A8"/>
    <w:rsid w:val="003E5303"/>
    <w:rsid w:val="003E61B0"/>
    <w:rsid w:val="003E6B1B"/>
    <w:rsid w:val="003E73C3"/>
    <w:rsid w:val="003E7597"/>
    <w:rsid w:val="003E7A34"/>
    <w:rsid w:val="003E7C90"/>
    <w:rsid w:val="003F0018"/>
    <w:rsid w:val="003F144C"/>
    <w:rsid w:val="003F2600"/>
    <w:rsid w:val="003F29E9"/>
    <w:rsid w:val="003F2BE5"/>
    <w:rsid w:val="003F2DCE"/>
    <w:rsid w:val="003F3C93"/>
    <w:rsid w:val="003F4CEF"/>
    <w:rsid w:val="003F5835"/>
    <w:rsid w:val="003F6A98"/>
    <w:rsid w:val="003F6DA7"/>
    <w:rsid w:val="003F7949"/>
    <w:rsid w:val="00400151"/>
    <w:rsid w:val="004008D0"/>
    <w:rsid w:val="00401569"/>
    <w:rsid w:val="00401CB6"/>
    <w:rsid w:val="004032A9"/>
    <w:rsid w:val="00403985"/>
    <w:rsid w:val="00404072"/>
    <w:rsid w:val="004042F5"/>
    <w:rsid w:val="004049E3"/>
    <w:rsid w:val="00405A70"/>
    <w:rsid w:val="004074F3"/>
    <w:rsid w:val="00407B91"/>
    <w:rsid w:val="00410D48"/>
    <w:rsid w:val="00411586"/>
    <w:rsid w:val="004118D5"/>
    <w:rsid w:val="00411C0A"/>
    <w:rsid w:val="00411C62"/>
    <w:rsid w:val="0041294C"/>
    <w:rsid w:val="004131D6"/>
    <w:rsid w:val="00414425"/>
    <w:rsid w:val="0041456A"/>
    <w:rsid w:val="00415DB9"/>
    <w:rsid w:val="00416045"/>
    <w:rsid w:val="00416C74"/>
    <w:rsid w:val="00417958"/>
    <w:rsid w:val="00420032"/>
    <w:rsid w:val="00421421"/>
    <w:rsid w:val="00421B18"/>
    <w:rsid w:val="00421EC1"/>
    <w:rsid w:val="00421F77"/>
    <w:rsid w:val="00422AA6"/>
    <w:rsid w:val="00423891"/>
    <w:rsid w:val="00424212"/>
    <w:rsid w:val="00424F13"/>
    <w:rsid w:val="00425AC4"/>
    <w:rsid w:val="00425FD7"/>
    <w:rsid w:val="004273D5"/>
    <w:rsid w:val="004278D6"/>
    <w:rsid w:val="004279BE"/>
    <w:rsid w:val="004300F9"/>
    <w:rsid w:val="00430794"/>
    <w:rsid w:val="00430D3F"/>
    <w:rsid w:val="00431466"/>
    <w:rsid w:val="00431534"/>
    <w:rsid w:val="00431893"/>
    <w:rsid w:val="00431B44"/>
    <w:rsid w:val="00432772"/>
    <w:rsid w:val="00432EC3"/>
    <w:rsid w:val="0043309E"/>
    <w:rsid w:val="00434468"/>
    <w:rsid w:val="0043604C"/>
    <w:rsid w:val="004378F1"/>
    <w:rsid w:val="0044033B"/>
    <w:rsid w:val="00441540"/>
    <w:rsid w:val="00442779"/>
    <w:rsid w:val="00442D58"/>
    <w:rsid w:val="00443B01"/>
    <w:rsid w:val="00444681"/>
    <w:rsid w:val="00444DD9"/>
    <w:rsid w:val="00445899"/>
    <w:rsid w:val="004467A1"/>
    <w:rsid w:val="004467BD"/>
    <w:rsid w:val="00446B21"/>
    <w:rsid w:val="004475BF"/>
    <w:rsid w:val="004478CB"/>
    <w:rsid w:val="00447AC4"/>
    <w:rsid w:val="00447C8F"/>
    <w:rsid w:val="00450BCA"/>
    <w:rsid w:val="00450E12"/>
    <w:rsid w:val="00451356"/>
    <w:rsid w:val="00451661"/>
    <w:rsid w:val="00451A80"/>
    <w:rsid w:val="00452293"/>
    <w:rsid w:val="00452F2E"/>
    <w:rsid w:val="0045310E"/>
    <w:rsid w:val="004544C3"/>
    <w:rsid w:val="00454AC2"/>
    <w:rsid w:val="00454BD7"/>
    <w:rsid w:val="00455585"/>
    <w:rsid w:val="004558D9"/>
    <w:rsid w:val="00456701"/>
    <w:rsid w:val="004567E5"/>
    <w:rsid w:val="00456947"/>
    <w:rsid w:val="0045728D"/>
    <w:rsid w:val="00457707"/>
    <w:rsid w:val="004603DD"/>
    <w:rsid w:val="004606DD"/>
    <w:rsid w:val="00462AEF"/>
    <w:rsid w:val="00464C69"/>
    <w:rsid w:val="004654C5"/>
    <w:rsid w:val="00465F88"/>
    <w:rsid w:val="004676EA"/>
    <w:rsid w:val="00467BC9"/>
    <w:rsid w:val="00467F65"/>
    <w:rsid w:val="00470983"/>
    <w:rsid w:val="0047114D"/>
    <w:rsid w:val="00472172"/>
    <w:rsid w:val="00472972"/>
    <w:rsid w:val="00472CD8"/>
    <w:rsid w:val="004731BC"/>
    <w:rsid w:val="004758BC"/>
    <w:rsid w:val="00475A62"/>
    <w:rsid w:val="00475B17"/>
    <w:rsid w:val="00475D02"/>
    <w:rsid w:val="0047615D"/>
    <w:rsid w:val="004773F6"/>
    <w:rsid w:val="00477455"/>
    <w:rsid w:val="0048019D"/>
    <w:rsid w:val="00482789"/>
    <w:rsid w:val="0048282D"/>
    <w:rsid w:val="00482D37"/>
    <w:rsid w:val="00484664"/>
    <w:rsid w:val="00484773"/>
    <w:rsid w:val="00484B42"/>
    <w:rsid w:val="00484E17"/>
    <w:rsid w:val="00485950"/>
    <w:rsid w:val="00486913"/>
    <w:rsid w:val="00487443"/>
    <w:rsid w:val="00487863"/>
    <w:rsid w:val="00487B12"/>
    <w:rsid w:val="00490057"/>
    <w:rsid w:val="00490218"/>
    <w:rsid w:val="00492267"/>
    <w:rsid w:val="004927FD"/>
    <w:rsid w:val="00492C41"/>
    <w:rsid w:val="004940AD"/>
    <w:rsid w:val="00494575"/>
    <w:rsid w:val="004959E1"/>
    <w:rsid w:val="004978D0"/>
    <w:rsid w:val="004979BA"/>
    <w:rsid w:val="00497A25"/>
    <w:rsid w:val="004A075C"/>
    <w:rsid w:val="004A0858"/>
    <w:rsid w:val="004A195A"/>
    <w:rsid w:val="004A1EC0"/>
    <w:rsid w:val="004A21A4"/>
    <w:rsid w:val="004A233C"/>
    <w:rsid w:val="004A34CE"/>
    <w:rsid w:val="004A3785"/>
    <w:rsid w:val="004A4FB2"/>
    <w:rsid w:val="004A5127"/>
    <w:rsid w:val="004A5B1E"/>
    <w:rsid w:val="004A6A92"/>
    <w:rsid w:val="004A6B3B"/>
    <w:rsid w:val="004A7904"/>
    <w:rsid w:val="004B0136"/>
    <w:rsid w:val="004B02EA"/>
    <w:rsid w:val="004B07D2"/>
    <w:rsid w:val="004B0B08"/>
    <w:rsid w:val="004B0F10"/>
    <w:rsid w:val="004B1053"/>
    <w:rsid w:val="004B133D"/>
    <w:rsid w:val="004B147D"/>
    <w:rsid w:val="004B1705"/>
    <w:rsid w:val="004B239C"/>
    <w:rsid w:val="004B3752"/>
    <w:rsid w:val="004B3D98"/>
    <w:rsid w:val="004B4295"/>
    <w:rsid w:val="004B46E9"/>
    <w:rsid w:val="004B4EA8"/>
    <w:rsid w:val="004B55BB"/>
    <w:rsid w:val="004B55D9"/>
    <w:rsid w:val="004B66D2"/>
    <w:rsid w:val="004B748B"/>
    <w:rsid w:val="004C0064"/>
    <w:rsid w:val="004C00E5"/>
    <w:rsid w:val="004C05D6"/>
    <w:rsid w:val="004C0D11"/>
    <w:rsid w:val="004C2AA6"/>
    <w:rsid w:val="004C4C1B"/>
    <w:rsid w:val="004C5E26"/>
    <w:rsid w:val="004C7594"/>
    <w:rsid w:val="004C7F53"/>
    <w:rsid w:val="004D0FF5"/>
    <w:rsid w:val="004D1D10"/>
    <w:rsid w:val="004D2EAB"/>
    <w:rsid w:val="004D3707"/>
    <w:rsid w:val="004D43EB"/>
    <w:rsid w:val="004D4B51"/>
    <w:rsid w:val="004D5ACB"/>
    <w:rsid w:val="004D6783"/>
    <w:rsid w:val="004D6F7A"/>
    <w:rsid w:val="004D7117"/>
    <w:rsid w:val="004D7A77"/>
    <w:rsid w:val="004E12D3"/>
    <w:rsid w:val="004E15B2"/>
    <w:rsid w:val="004E15B3"/>
    <w:rsid w:val="004E1F3C"/>
    <w:rsid w:val="004E3E48"/>
    <w:rsid w:val="004E4106"/>
    <w:rsid w:val="004E4323"/>
    <w:rsid w:val="004E5374"/>
    <w:rsid w:val="004E5836"/>
    <w:rsid w:val="004E583E"/>
    <w:rsid w:val="004E5A7C"/>
    <w:rsid w:val="004E5D38"/>
    <w:rsid w:val="004E5DD2"/>
    <w:rsid w:val="004E6990"/>
    <w:rsid w:val="004E71AD"/>
    <w:rsid w:val="004F01B8"/>
    <w:rsid w:val="004F0298"/>
    <w:rsid w:val="004F1154"/>
    <w:rsid w:val="004F1405"/>
    <w:rsid w:val="004F1414"/>
    <w:rsid w:val="004F14CE"/>
    <w:rsid w:val="004F1FF2"/>
    <w:rsid w:val="004F21DC"/>
    <w:rsid w:val="004F25E5"/>
    <w:rsid w:val="004F3712"/>
    <w:rsid w:val="004F3985"/>
    <w:rsid w:val="004F4772"/>
    <w:rsid w:val="004F49F1"/>
    <w:rsid w:val="004F505D"/>
    <w:rsid w:val="004F55EB"/>
    <w:rsid w:val="004F6D70"/>
    <w:rsid w:val="004F7E66"/>
    <w:rsid w:val="004F7F0D"/>
    <w:rsid w:val="00500144"/>
    <w:rsid w:val="0050103C"/>
    <w:rsid w:val="00501070"/>
    <w:rsid w:val="0050269B"/>
    <w:rsid w:val="00503C31"/>
    <w:rsid w:val="00503FA6"/>
    <w:rsid w:val="00504074"/>
    <w:rsid w:val="00504E78"/>
    <w:rsid w:val="00505324"/>
    <w:rsid w:val="00505517"/>
    <w:rsid w:val="0050590C"/>
    <w:rsid w:val="00505998"/>
    <w:rsid w:val="00505F38"/>
    <w:rsid w:val="00506836"/>
    <w:rsid w:val="00506B35"/>
    <w:rsid w:val="00507841"/>
    <w:rsid w:val="005112F4"/>
    <w:rsid w:val="00513CAC"/>
    <w:rsid w:val="00514E28"/>
    <w:rsid w:val="00516624"/>
    <w:rsid w:val="00516DC8"/>
    <w:rsid w:val="00517BF4"/>
    <w:rsid w:val="00520525"/>
    <w:rsid w:val="00520998"/>
    <w:rsid w:val="0052205E"/>
    <w:rsid w:val="0052257C"/>
    <w:rsid w:val="00522C15"/>
    <w:rsid w:val="00522DF8"/>
    <w:rsid w:val="00523282"/>
    <w:rsid w:val="0052378B"/>
    <w:rsid w:val="005237EF"/>
    <w:rsid w:val="0052419B"/>
    <w:rsid w:val="005243BD"/>
    <w:rsid w:val="00524413"/>
    <w:rsid w:val="00524D01"/>
    <w:rsid w:val="005253FD"/>
    <w:rsid w:val="00525A73"/>
    <w:rsid w:val="00526748"/>
    <w:rsid w:val="005267ED"/>
    <w:rsid w:val="0052740F"/>
    <w:rsid w:val="005274BD"/>
    <w:rsid w:val="00530541"/>
    <w:rsid w:val="005307AC"/>
    <w:rsid w:val="00530ABA"/>
    <w:rsid w:val="00531221"/>
    <w:rsid w:val="005324DC"/>
    <w:rsid w:val="00532629"/>
    <w:rsid w:val="00532FE9"/>
    <w:rsid w:val="00533A8C"/>
    <w:rsid w:val="0053403F"/>
    <w:rsid w:val="005342DA"/>
    <w:rsid w:val="005343C4"/>
    <w:rsid w:val="005359C1"/>
    <w:rsid w:val="00535F15"/>
    <w:rsid w:val="00535F4D"/>
    <w:rsid w:val="0053756A"/>
    <w:rsid w:val="005400F4"/>
    <w:rsid w:val="0054046C"/>
    <w:rsid w:val="00540512"/>
    <w:rsid w:val="00540766"/>
    <w:rsid w:val="00540FB8"/>
    <w:rsid w:val="005411EC"/>
    <w:rsid w:val="005421A9"/>
    <w:rsid w:val="00542665"/>
    <w:rsid w:val="005427F2"/>
    <w:rsid w:val="005435CD"/>
    <w:rsid w:val="005435F8"/>
    <w:rsid w:val="00543E5E"/>
    <w:rsid w:val="0054403D"/>
    <w:rsid w:val="005455E9"/>
    <w:rsid w:val="005456FC"/>
    <w:rsid w:val="00547138"/>
    <w:rsid w:val="00550369"/>
    <w:rsid w:val="00551261"/>
    <w:rsid w:val="00552546"/>
    <w:rsid w:val="00553064"/>
    <w:rsid w:val="00553E7C"/>
    <w:rsid w:val="0055500D"/>
    <w:rsid w:val="0055505F"/>
    <w:rsid w:val="00555358"/>
    <w:rsid w:val="00555EC7"/>
    <w:rsid w:val="00557851"/>
    <w:rsid w:val="00560315"/>
    <w:rsid w:val="00560D39"/>
    <w:rsid w:val="00560E0D"/>
    <w:rsid w:val="00561067"/>
    <w:rsid w:val="00562203"/>
    <w:rsid w:val="00562945"/>
    <w:rsid w:val="005635B7"/>
    <w:rsid w:val="005640D7"/>
    <w:rsid w:val="00564751"/>
    <w:rsid w:val="005650A3"/>
    <w:rsid w:val="0056523D"/>
    <w:rsid w:val="005673EB"/>
    <w:rsid w:val="00570305"/>
    <w:rsid w:val="00571010"/>
    <w:rsid w:val="00571D49"/>
    <w:rsid w:val="00576410"/>
    <w:rsid w:val="005767AE"/>
    <w:rsid w:val="00576B30"/>
    <w:rsid w:val="00577144"/>
    <w:rsid w:val="00577265"/>
    <w:rsid w:val="00577363"/>
    <w:rsid w:val="00577769"/>
    <w:rsid w:val="00577E1E"/>
    <w:rsid w:val="00580610"/>
    <w:rsid w:val="0058196D"/>
    <w:rsid w:val="00581A73"/>
    <w:rsid w:val="00581EE4"/>
    <w:rsid w:val="0058237F"/>
    <w:rsid w:val="005832E5"/>
    <w:rsid w:val="00583FA7"/>
    <w:rsid w:val="00584329"/>
    <w:rsid w:val="00585619"/>
    <w:rsid w:val="00586971"/>
    <w:rsid w:val="00586DB8"/>
    <w:rsid w:val="00587AA5"/>
    <w:rsid w:val="00590F88"/>
    <w:rsid w:val="005910BD"/>
    <w:rsid w:val="005912BC"/>
    <w:rsid w:val="00592234"/>
    <w:rsid w:val="00592D2A"/>
    <w:rsid w:val="005931B9"/>
    <w:rsid w:val="00593BE2"/>
    <w:rsid w:val="00593E3B"/>
    <w:rsid w:val="0059479B"/>
    <w:rsid w:val="005949FE"/>
    <w:rsid w:val="005950A5"/>
    <w:rsid w:val="00596249"/>
    <w:rsid w:val="005969D1"/>
    <w:rsid w:val="00596FC5"/>
    <w:rsid w:val="00596FCE"/>
    <w:rsid w:val="00597C35"/>
    <w:rsid w:val="005A22A0"/>
    <w:rsid w:val="005A4A57"/>
    <w:rsid w:val="005A5516"/>
    <w:rsid w:val="005A5BCD"/>
    <w:rsid w:val="005A6FE4"/>
    <w:rsid w:val="005A76DD"/>
    <w:rsid w:val="005A7CFC"/>
    <w:rsid w:val="005B088A"/>
    <w:rsid w:val="005B096E"/>
    <w:rsid w:val="005B1042"/>
    <w:rsid w:val="005B1A7B"/>
    <w:rsid w:val="005B1B21"/>
    <w:rsid w:val="005B1CB6"/>
    <w:rsid w:val="005B280E"/>
    <w:rsid w:val="005B2B84"/>
    <w:rsid w:val="005B37A5"/>
    <w:rsid w:val="005B488B"/>
    <w:rsid w:val="005B4F2D"/>
    <w:rsid w:val="005B672A"/>
    <w:rsid w:val="005B79B3"/>
    <w:rsid w:val="005B7B6F"/>
    <w:rsid w:val="005B7DDD"/>
    <w:rsid w:val="005C090C"/>
    <w:rsid w:val="005C13DA"/>
    <w:rsid w:val="005C17AF"/>
    <w:rsid w:val="005C318F"/>
    <w:rsid w:val="005C3589"/>
    <w:rsid w:val="005C4986"/>
    <w:rsid w:val="005C5AF2"/>
    <w:rsid w:val="005C62AF"/>
    <w:rsid w:val="005C77DD"/>
    <w:rsid w:val="005C7FFB"/>
    <w:rsid w:val="005D093C"/>
    <w:rsid w:val="005D1B72"/>
    <w:rsid w:val="005D2093"/>
    <w:rsid w:val="005D2CFE"/>
    <w:rsid w:val="005D31A0"/>
    <w:rsid w:val="005D3584"/>
    <w:rsid w:val="005D41DB"/>
    <w:rsid w:val="005D52FC"/>
    <w:rsid w:val="005D5E66"/>
    <w:rsid w:val="005D7A47"/>
    <w:rsid w:val="005E18EE"/>
    <w:rsid w:val="005E2224"/>
    <w:rsid w:val="005E26C3"/>
    <w:rsid w:val="005E31AE"/>
    <w:rsid w:val="005E39E3"/>
    <w:rsid w:val="005E4880"/>
    <w:rsid w:val="005E4B37"/>
    <w:rsid w:val="005E741C"/>
    <w:rsid w:val="005E7FD3"/>
    <w:rsid w:val="005F0498"/>
    <w:rsid w:val="005F072C"/>
    <w:rsid w:val="005F0A8D"/>
    <w:rsid w:val="005F1AE5"/>
    <w:rsid w:val="005F3AF2"/>
    <w:rsid w:val="005F3E3B"/>
    <w:rsid w:val="005F42F9"/>
    <w:rsid w:val="005F43D3"/>
    <w:rsid w:val="005F4563"/>
    <w:rsid w:val="005F499C"/>
    <w:rsid w:val="005F5244"/>
    <w:rsid w:val="005F58AA"/>
    <w:rsid w:val="005F5AAB"/>
    <w:rsid w:val="005F5F37"/>
    <w:rsid w:val="005F652A"/>
    <w:rsid w:val="005F6B72"/>
    <w:rsid w:val="005F7DAE"/>
    <w:rsid w:val="005F7FB9"/>
    <w:rsid w:val="00600230"/>
    <w:rsid w:val="00601BA5"/>
    <w:rsid w:val="00602639"/>
    <w:rsid w:val="00602826"/>
    <w:rsid w:val="00603C28"/>
    <w:rsid w:val="00603E95"/>
    <w:rsid w:val="00605109"/>
    <w:rsid w:val="0060579C"/>
    <w:rsid w:val="00605CA7"/>
    <w:rsid w:val="00607740"/>
    <w:rsid w:val="006101BD"/>
    <w:rsid w:val="00610464"/>
    <w:rsid w:val="006109E2"/>
    <w:rsid w:val="00611B53"/>
    <w:rsid w:val="00613416"/>
    <w:rsid w:val="00614275"/>
    <w:rsid w:val="00614DB1"/>
    <w:rsid w:val="00614E76"/>
    <w:rsid w:val="00614EFB"/>
    <w:rsid w:val="00616C41"/>
    <w:rsid w:val="00616C60"/>
    <w:rsid w:val="00616DAC"/>
    <w:rsid w:val="00616F7F"/>
    <w:rsid w:val="0062008E"/>
    <w:rsid w:val="00620098"/>
    <w:rsid w:val="00620298"/>
    <w:rsid w:val="0062046D"/>
    <w:rsid w:val="006208A8"/>
    <w:rsid w:val="00621631"/>
    <w:rsid w:val="00622049"/>
    <w:rsid w:val="00622F8B"/>
    <w:rsid w:val="006242BD"/>
    <w:rsid w:val="006252A9"/>
    <w:rsid w:val="0062597A"/>
    <w:rsid w:val="00625CFE"/>
    <w:rsid w:val="00625F95"/>
    <w:rsid w:val="006275AA"/>
    <w:rsid w:val="00627933"/>
    <w:rsid w:val="006300A5"/>
    <w:rsid w:val="00630796"/>
    <w:rsid w:val="00631123"/>
    <w:rsid w:val="00631249"/>
    <w:rsid w:val="006334AD"/>
    <w:rsid w:val="0063367D"/>
    <w:rsid w:val="0063408D"/>
    <w:rsid w:val="00634705"/>
    <w:rsid w:val="006358DF"/>
    <w:rsid w:val="00635E40"/>
    <w:rsid w:val="00636170"/>
    <w:rsid w:val="00636985"/>
    <w:rsid w:val="006374B4"/>
    <w:rsid w:val="00637507"/>
    <w:rsid w:val="0063775A"/>
    <w:rsid w:val="006408D0"/>
    <w:rsid w:val="006413B8"/>
    <w:rsid w:val="006424CB"/>
    <w:rsid w:val="0064286A"/>
    <w:rsid w:val="00642CAF"/>
    <w:rsid w:val="0064522D"/>
    <w:rsid w:val="00645313"/>
    <w:rsid w:val="006455E9"/>
    <w:rsid w:val="006462D4"/>
    <w:rsid w:val="00646D48"/>
    <w:rsid w:val="00647E5C"/>
    <w:rsid w:val="0065006B"/>
    <w:rsid w:val="0065046C"/>
    <w:rsid w:val="00650696"/>
    <w:rsid w:val="00652495"/>
    <w:rsid w:val="0065289D"/>
    <w:rsid w:val="00652D8E"/>
    <w:rsid w:val="0065365A"/>
    <w:rsid w:val="006538C2"/>
    <w:rsid w:val="00653FFE"/>
    <w:rsid w:val="00654051"/>
    <w:rsid w:val="006541E7"/>
    <w:rsid w:val="00654C3C"/>
    <w:rsid w:val="00655149"/>
    <w:rsid w:val="00655448"/>
    <w:rsid w:val="006554A2"/>
    <w:rsid w:val="00655505"/>
    <w:rsid w:val="00660E3B"/>
    <w:rsid w:val="00661DC5"/>
    <w:rsid w:val="00662165"/>
    <w:rsid w:val="0066306D"/>
    <w:rsid w:val="00663ACE"/>
    <w:rsid w:val="00663E4F"/>
    <w:rsid w:val="00664509"/>
    <w:rsid w:val="00664742"/>
    <w:rsid w:val="00665757"/>
    <w:rsid w:val="00666C36"/>
    <w:rsid w:val="00666CC2"/>
    <w:rsid w:val="00667A73"/>
    <w:rsid w:val="00670267"/>
    <w:rsid w:val="006707F7"/>
    <w:rsid w:val="00670A07"/>
    <w:rsid w:val="00671CF3"/>
    <w:rsid w:val="00673713"/>
    <w:rsid w:val="00674120"/>
    <w:rsid w:val="00674220"/>
    <w:rsid w:val="00675898"/>
    <w:rsid w:val="00676385"/>
    <w:rsid w:val="00677050"/>
    <w:rsid w:val="006802BB"/>
    <w:rsid w:val="00681891"/>
    <w:rsid w:val="006829E9"/>
    <w:rsid w:val="0068347B"/>
    <w:rsid w:val="00683763"/>
    <w:rsid w:val="006849DE"/>
    <w:rsid w:val="006853A6"/>
    <w:rsid w:val="00686CF9"/>
    <w:rsid w:val="0068728E"/>
    <w:rsid w:val="00687A74"/>
    <w:rsid w:val="0069242D"/>
    <w:rsid w:val="00692866"/>
    <w:rsid w:val="00694247"/>
    <w:rsid w:val="00695081"/>
    <w:rsid w:val="00695868"/>
    <w:rsid w:val="0069619E"/>
    <w:rsid w:val="006A0B7D"/>
    <w:rsid w:val="006A3589"/>
    <w:rsid w:val="006A36EF"/>
    <w:rsid w:val="006A403B"/>
    <w:rsid w:val="006A459C"/>
    <w:rsid w:val="006A4BCF"/>
    <w:rsid w:val="006A4D7E"/>
    <w:rsid w:val="006A55A4"/>
    <w:rsid w:val="006A5A72"/>
    <w:rsid w:val="006A5AB4"/>
    <w:rsid w:val="006A7257"/>
    <w:rsid w:val="006A74DD"/>
    <w:rsid w:val="006A7620"/>
    <w:rsid w:val="006B1BCF"/>
    <w:rsid w:val="006B2884"/>
    <w:rsid w:val="006B29FD"/>
    <w:rsid w:val="006B3149"/>
    <w:rsid w:val="006B31EB"/>
    <w:rsid w:val="006B38D8"/>
    <w:rsid w:val="006B45D0"/>
    <w:rsid w:val="006B58A7"/>
    <w:rsid w:val="006B76C9"/>
    <w:rsid w:val="006C230B"/>
    <w:rsid w:val="006C2B40"/>
    <w:rsid w:val="006C43DF"/>
    <w:rsid w:val="006C5679"/>
    <w:rsid w:val="006C67A6"/>
    <w:rsid w:val="006C6BCB"/>
    <w:rsid w:val="006C6C18"/>
    <w:rsid w:val="006C7749"/>
    <w:rsid w:val="006C7E3E"/>
    <w:rsid w:val="006C7EF6"/>
    <w:rsid w:val="006D021E"/>
    <w:rsid w:val="006D0A37"/>
    <w:rsid w:val="006D132C"/>
    <w:rsid w:val="006D30F4"/>
    <w:rsid w:val="006D3E64"/>
    <w:rsid w:val="006D5A65"/>
    <w:rsid w:val="006D6440"/>
    <w:rsid w:val="006D6F89"/>
    <w:rsid w:val="006D754B"/>
    <w:rsid w:val="006E1968"/>
    <w:rsid w:val="006E3604"/>
    <w:rsid w:val="006E3D94"/>
    <w:rsid w:val="006E4656"/>
    <w:rsid w:val="006E6469"/>
    <w:rsid w:val="006E693B"/>
    <w:rsid w:val="006E69A4"/>
    <w:rsid w:val="006E6ADA"/>
    <w:rsid w:val="006E6BB5"/>
    <w:rsid w:val="006F076A"/>
    <w:rsid w:val="006F1651"/>
    <w:rsid w:val="006F1990"/>
    <w:rsid w:val="006F1D38"/>
    <w:rsid w:val="006F245C"/>
    <w:rsid w:val="006F346E"/>
    <w:rsid w:val="006F3590"/>
    <w:rsid w:val="006F3D01"/>
    <w:rsid w:val="006F43DE"/>
    <w:rsid w:val="006F4B55"/>
    <w:rsid w:val="006F63D7"/>
    <w:rsid w:val="006F674A"/>
    <w:rsid w:val="006F69B2"/>
    <w:rsid w:val="00700767"/>
    <w:rsid w:val="00700DF7"/>
    <w:rsid w:val="00701C54"/>
    <w:rsid w:val="00702331"/>
    <w:rsid w:val="00702B12"/>
    <w:rsid w:val="00704357"/>
    <w:rsid w:val="00704412"/>
    <w:rsid w:val="00705D2D"/>
    <w:rsid w:val="00706620"/>
    <w:rsid w:val="00707F8A"/>
    <w:rsid w:val="007103FB"/>
    <w:rsid w:val="00710424"/>
    <w:rsid w:val="00710A6B"/>
    <w:rsid w:val="00710B8B"/>
    <w:rsid w:val="00710C80"/>
    <w:rsid w:val="00710E7A"/>
    <w:rsid w:val="00711873"/>
    <w:rsid w:val="00712205"/>
    <w:rsid w:val="00712707"/>
    <w:rsid w:val="00713505"/>
    <w:rsid w:val="00713A80"/>
    <w:rsid w:val="0071426C"/>
    <w:rsid w:val="007144C4"/>
    <w:rsid w:val="0071483C"/>
    <w:rsid w:val="00715B59"/>
    <w:rsid w:val="00716D13"/>
    <w:rsid w:val="00717357"/>
    <w:rsid w:val="0071738A"/>
    <w:rsid w:val="007213A8"/>
    <w:rsid w:val="00721B3D"/>
    <w:rsid w:val="00721F9A"/>
    <w:rsid w:val="00722BE6"/>
    <w:rsid w:val="00723C32"/>
    <w:rsid w:val="007246D1"/>
    <w:rsid w:val="00724761"/>
    <w:rsid w:val="007257C3"/>
    <w:rsid w:val="00726805"/>
    <w:rsid w:val="00727788"/>
    <w:rsid w:val="00731943"/>
    <w:rsid w:val="007326F6"/>
    <w:rsid w:val="0073271C"/>
    <w:rsid w:val="00732C4C"/>
    <w:rsid w:val="007330F3"/>
    <w:rsid w:val="007331DD"/>
    <w:rsid w:val="007343FC"/>
    <w:rsid w:val="00734CF7"/>
    <w:rsid w:val="00736A21"/>
    <w:rsid w:val="00737218"/>
    <w:rsid w:val="007373CC"/>
    <w:rsid w:val="00737929"/>
    <w:rsid w:val="00740A0E"/>
    <w:rsid w:val="007410B2"/>
    <w:rsid w:val="00742FA5"/>
    <w:rsid w:val="007431F4"/>
    <w:rsid w:val="0074599A"/>
    <w:rsid w:val="007462FB"/>
    <w:rsid w:val="00746734"/>
    <w:rsid w:val="0074735B"/>
    <w:rsid w:val="00747AFE"/>
    <w:rsid w:val="00747CAE"/>
    <w:rsid w:val="00747E76"/>
    <w:rsid w:val="00750295"/>
    <w:rsid w:val="00750EC9"/>
    <w:rsid w:val="007512C3"/>
    <w:rsid w:val="007519A2"/>
    <w:rsid w:val="00751AF3"/>
    <w:rsid w:val="00752306"/>
    <w:rsid w:val="007548E1"/>
    <w:rsid w:val="0075557E"/>
    <w:rsid w:val="00756A9F"/>
    <w:rsid w:val="0075718D"/>
    <w:rsid w:val="00757B7C"/>
    <w:rsid w:val="007602F5"/>
    <w:rsid w:val="00760832"/>
    <w:rsid w:val="00760A99"/>
    <w:rsid w:val="00761009"/>
    <w:rsid w:val="007611CB"/>
    <w:rsid w:val="007618CC"/>
    <w:rsid w:val="0076299B"/>
    <w:rsid w:val="00763501"/>
    <w:rsid w:val="007645D4"/>
    <w:rsid w:val="00765DC5"/>
    <w:rsid w:val="00766059"/>
    <w:rsid w:val="00766F9E"/>
    <w:rsid w:val="007674AE"/>
    <w:rsid w:val="00767774"/>
    <w:rsid w:val="00767BD3"/>
    <w:rsid w:val="0077078D"/>
    <w:rsid w:val="00773AD2"/>
    <w:rsid w:val="00773DEA"/>
    <w:rsid w:val="00773FA0"/>
    <w:rsid w:val="007743EC"/>
    <w:rsid w:val="0077463A"/>
    <w:rsid w:val="00775D01"/>
    <w:rsid w:val="00776018"/>
    <w:rsid w:val="00776107"/>
    <w:rsid w:val="007769FF"/>
    <w:rsid w:val="00777A03"/>
    <w:rsid w:val="0078007E"/>
    <w:rsid w:val="007803ED"/>
    <w:rsid w:val="00780DF2"/>
    <w:rsid w:val="007811FE"/>
    <w:rsid w:val="00781ABA"/>
    <w:rsid w:val="0078224E"/>
    <w:rsid w:val="007833F8"/>
    <w:rsid w:val="00783B51"/>
    <w:rsid w:val="00787707"/>
    <w:rsid w:val="00787EC9"/>
    <w:rsid w:val="00790758"/>
    <w:rsid w:val="00790FFF"/>
    <w:rsid w:val="00792336"/>
    <w:rsid w:val="007925B0"/>
    <w:rsid w:val="007926B3"/>
    <w:rsid w:val="00792A20"/>
    <w:rsid w:val="007939E5"/>
    <w:rsid w:val="0079446D"/>
    <w:rsid w:val="007948D7"/>
    <w:rsid w:val="00794A16"/>
    <w:rsid w:val="007952F6"/>
    <w:rsid w:val="00795758"/>
    <w:rsid w:val="00795942"/>
    <w:rsid w:val="00795FBA"/>
    <w:rsid w:val="007964A0"/>
    <w:rsid w:val="00796BFA"/>
    <w:rsid w:val="007971E2"/>
    <w:rsid w:val="00797667"/>
    <w:rsid w:val="007A14B6"/>
    <w:rsid w:val="007A1A46"/>
    <w:rsid w:val="007A1B5C"/>
    <w:rsid w:val="007A255E"/>
    <w:rsid w:val="007A3EFB"/>
    <w:rsid w:val="007A506D"/>
    <w:rsid w:val="007A599E"/>
    <w:rsid w:val="007B0CAB"/>
    <w:rsid w:val="007B16D0"/>
    <w:rsid w:val="007B3F8F"/>
    <w:rsid w:val="007B45D6"/>
    <w:rsid w:val="007B5682"/>
    <w:rsid w:val="007B5D4B"/>
    <w:rsid w:val="007B5EBF"/>
    <w:rsid w:val="007B5FB9"/>
    <w:rsid w:val="007B7573"/>
    <w:rsid w:val="007B7F93"/>
    <w:rsid w:val="007C16DA"/>
    <w:rsid w:val="007C23DB"/>
    <w:rsid w:val="007C4A4A"/>
    <w:rsid w:val="007C59E4"/>
    <w:rsid w:val="007C5EA7"/>
    <w:rsid w:val="007C5EF5"/>
    <w:rsid w:val="007C6655"/>
    <w:rsid w:val="007C7F07"/>
    <w:rsid w:val="007D0D52"/>
    <w:rsid w:val="007D0FE6"/>
    <w:rsid w:val="007D0FFA"/>
    <w:rsid w:val="007D2D49"/>
    <w:rsid w:val="007D312D"/>
    <w:rsid w:val="007D3972"/>
    <w:rsid w:val="007D4404"/>
    <w:rsid w:val="007D4542"/>
    <w:rsid w:val="007D4B9A"/>
    <w:rsid w:val="007D5007"/>
    <w:rsid w:val="007D5E8E"/>
    <w:rsid w:val="007D62DA"/>
    <w:rsid w:val="007D72FB"/>
    <w:rsid w:val="007D7390"/>
    <w:rsid w:val="007E0D4B"/>
    <w:rsid w:val="007E1000"/>
    <w:rsid w:val="007E122A"/>
    <w:rsid w:val="007E1F6B"/>
    <w:rsid w:val="007E3B32"/>
    <w:rsid w:val="007E3E7F"/>
    <w:rsid w:val="007E46B3"/>
    <w:rsid w:val="007E62B4"/>
    <w:rsid w:val="007E67AE"/>
    <w:rsid w:val="007E6AF4"/>
    <w:rsid w:val="007E731D"/>
    <w:rsid w:val="007F07B3"/>
    <w:rsid w:val="007F08B2"/>
    <w:rsid w:val="007F0F0E"/>
    <w:rsid w:val="007F1029"/>
    <w:rsid w:val="007F198D"/>
    <w:rsid w:val="007F255E"/>
    <w:rsid w:val="007F48B8"/>
    <w:rsid w:val="007F65BC"/>
    <w:rsid w:val="007F735A"/>
    <w:rsid w:val="007F76AB"/>
    <w:rsid w:val="007F7ED3"/>
    <w:rsid w:val="00800CCC"/>
    <w:rsid w:val="008033D0"/>
    <w:rsid w:val="00803484"/>
    <w:rsid w:val="00804BBE"/>
    <w:rsid w:val="008062A9"/>
    <w:rsid w:val="0080630E"/>
    <w:rsid w:val="008066DB"/>
    <w:rsid w:val="008073D3"/>
    <w:rsid w:val="008075DE"/>
    <w:rsid w:val="00807B4F"/>
    <w:rsid w:val="008100D8"/>
    <w:rsid w:val="008101DE"/>
    <w:rsid w:val="008107AD"/>
    <w:rsid w:val="00811C2B"/>
    <w:rsid w:val="00812022"/>
    <w:rsid w:val="00812F6F"/>
    <w:rsid w:val="00814562"/>
    <w:rsid w:val="00815BA3"/>
    <w:rsid w:val="00815C85"/>
    <w:rsid w:val="00815DD7"/>
    <w:rsid w:val="008162AD"/>
    <w:rsid w:val="00817360"/>
    <w:rsid w:val="008177FC"/>
    <w:rsid w:val="008179E2"/>
    <w:rsid w:val="00820842"/>
    <w:rsid w:val="0082094F"/>
    <w:rsid w:val="008213C8"/>
    <w:rsid w:val="008224CC"/>
    <w:rsid w:val="00822840"/>
    <w:rsid w:val="00822ABC"/>
    <w:rsid w:val="00823630"/>
    <w:rsid w:val="008237C7"/>
    <w:rsid w:val="00824691"/>
    <w:rsid w:val="00824EA1"/>
    <w:rsid w:val="008258BF"/>
    <w:rsid w:val="0082785E"/>
    <w:rsid w:val="00827F61"/>
    <w:rsid w:val="008312DD"/>
    <w:rsid w:val="0083135B"/>
    <w:rsid w:val="00831CAA"/>
    <w:rsid w:val="008321FF"/>
    <w:rsid w:val="008328E2"/>
    <w:rsid w:val="00832B14"/>
    <w:rsid w:val="008332DC"/>
    <w:rsid w:val="0083371F"/>
    <w:rsid w:val="00836645"/>
    <w:rsid w:val="00837CB1"/>
    <w:rsid w:val="008405F2"/>
    <w:rsid w:val="008409DD"/>
    <w:rsid w:val="0084105C"/>
    <w:rsid w:val="008418CB"/>
    <w:rsid w:val="008428AE"/>
    <w:rsid w:val="00842A95"/>
    <w:rsid w:val="00843F61"/>
    <w:rsid w:val="008440A4"/>
    <w:rsid w:val="008450EC"/>
    <w:rsid w:val="00845FC9"/>
    <w:rsid w:val="0084750A"/>
    <w:rsid w:val="00847604"/>
    <w:rsid w:val="008476F7"/>
    <w:rsid w:val="0084799E"/>
    <w:rsid w:val="008503D9"/>
    <w:rsid w:val="00852403"/>
    <w:rsid w:val="00853393"/>
    <w:rsid w:val="00853D94"/>
    <w:rsid w:val="00854013"/>
    <w:rsid w:val="00855385"/>
    <w:rsid w:val="008556F9"/>
    <w:rsid w:val="00855ADD"/>
    <w:rsid w:val="00856060"/>
    <w:rsid w:val="00856086"/>
    <w:rsid w:val="00856402"/>
    <w:rsid w:val="00856981"/>
    <w:rsid w:val="00857280"/>
    <w:rsid w:val="00862275"/>
    <w:rsid w:val="00863547"/>
    <w:rsid w:val="00864224"/>
    <w:rsid w:val="00864426"/>
    <w:rsid w:val="00865764"/>
    <w:rsid w:val="00866902"/>
    <w:rsid w:val="008675DA"/>
    <w:rsid w:val="008677D7"/>
    <w:rsid w:val="00867B4D"/>
    <w:rsid w:val="00867D46"/>
    <w:rsid w:val="008702E7"/>
    <w:rsid w:val="00870958"/>
    <w:rsid w:val="00870E00"/>
    <w:rsid w:val="00871A75"/>
    <w:rsid w:val="00871DFD"/>
    <w:rsid w:val="00871E4A"/>
    <w:rsid w:val="0087205F"/>
    <w:rsid w:val="00872D75"/>
    <w:rsid w:val="00874AFD"/>
    <w:rsid w:val="00877AF8"/>
    <w:rsid w:val="0088043A"/>
    <w:rsid w:val="0088059B"/>
    <w:rsid w:val="00881AC5"/>
    <w:rsid w:val="0088215B"/>
    <w:rsid w:val="008823E6"/>
    <w:rsid w:val="00882440"/>
    <w:rsid w:val="008824D1"/>
    <w:rsid w:val="0088303C"/>
    <w:rsid w:val="008830A0"/>
    <w:rsid w:val="008833FD"/>
    <w:rsid w:val="0088361B"/>
    <w:rsid w:val="008847A7"/>
    <w:rsid w:val="00886B1B"/>
    <w:rsid w:val="00886C2E"/>
    <w:rsid w:val="00887C05"/>
    <w:rsid w:val="00890E2C"/>
    <w:rsid w:val="00891692"/>
    <w:rsid w:val="0089255A"/>
    <w:rsid w:val="008925B2"/>
    <w:rsid w:val="00893960"/>
    <w:rsid w:val="00893B01"/>
    <w:rsid w:val="00893B3A"/>
    <w:rsid w:val="00894282"/>
    <w:rsid w:val="00894D83"/>
    <w:rsid w:val="00895177"/>
    <w:rsid w:val="00895909"/>
    <w:rsid w:val="008959EB"/>
    <w:rsid w:val="00895A83"/>
    <w:rsid w:val="00895EA5"/>
    <w:rsid w:val="008966D8"/>
    <w:rsid w:val="00897BB7"/>
    <w:rsid w:val="008A0BA6"/>
    <w:rsid w:val="008A281A"/>
    <w:rsid w:val="008A290A"/>
    <w:rsid w:val="008A3089"/>
    <w:rsid w:val="008A3330"/>
    <w:rsid w:val="008A74B6"/>
    <w:rsid w:val="008B078B"/>
    <w:rsid w:val="008B2C8D"/>
    <w:rsid w:val="008B2DB0"/>
    <w:rsid w:val="008B36BD"/>
    <w:rsid w:val="008B3CB0"/>
    <w:rsid w:val="008B3D2F"/>
    <w:rsid w:val="008B4158"/>
    <w:rsid w:val="008B63B2"/>
    <w:rsid w:val="008B7562"/>
    <w:rsid w:val="008B7767"/>
    <w:rsid w:val="008B7AA1"/>
    <w:rsid w:val="008B7DE0"/>
    <w:rsid w:val="008C18A7"/>
    <w:rsid w:val="008C205C"/>
    <w:rsid w:val="008C2312"/>
    <w:rsid w:val="008C2DE7"/>
    <w:rsid w:val="008C465E"/>
    <w:rsid w:val="008C4673"/>
    <w:rsid w:val="008C4CDC"/>
    <w:rsid w:val="008C5008"/>
    <w:rsid w:val="008C556B"/>
    <w:rsid w:val="008C72CA"/>
    <w:rsid w:val="008D0160"/>
    <w:rsid w:val="008D12AF"/>
    <w:rsid w:val="008D13AA"/>
    <w:rsid w:val="008D2412"/>
    <w:rsid w:val="008D24D9"/>
    <w:rsid w:val="008D25DF"/>
    <w:rsid w:val="008D26B3"/>
    <w:rsid w:val="008D2C4A"/>
    <w:rsid w:val="008D4024"/>
    <w:rsid w:val="008D5041"/>
    <w:rsid w:val="008D5EC4"/>
    <w:rsid w:val="008D6233"/>
    <w:rsid w:val="008D72AF"/>
    <w:rsid w:val="008E17F4"/>
    <w:rsid w:val="008E44B4"/>
    <w:rsid w:val="008E44FB"/>
    <w:rsid w:val="008E4C8C"/>
    <w:rsid w:val="008E4EB4"/>
    <w:rsid w:val="008E4F1B"/>
    <w:rsid w:val="008E5D46"/>
    <w:rsid w:val="008E63DA"/>
    <w:rsid w:val="008E7816"/>
    <w:rsid w:val="008E7EB4"/>
    <w:rsid w:val="008F017B"/>
    <w:rsid w:val="008F0911"/>
    <w:rsid w:val="008F0F0F"/>
    <w:rsid w:val="008F1569"/>
    <w:rsid w:val="008F43C0"/>
    <w:rsid w:val="008F5133"/>
    <w:rsid w:val="008F6FBE"/>
    <w:rsid w:val="008F720A"/>
    <w:rsid w:val="00900059"/>
    <w:rsid w:val="009006D6"/>
    <w:rsid w:val="00902ABC"/>
    <w:rsid w:val="00903213"/>
    <w:rsid w:val="009032F2"/>
    <w:rsid w:val="00903D93"/>
    <w:rsid w:val="00906250"/>
    <w:rsid w:val="00907A4D"/>
    <w:rsid w:val="00907C3D"/>
    <w:rsid w:val="0091268A"/>
    <w:rsid w:val="00914872"/>
    <w:rsid w:val="00914F88"/>
    <w:rsid w:val="00914F8C"/>
    <w:rsid w:val="00915A0E"/>
    <w:rsid w:val="00917698"/>
    <w:rsid w:val="009209C8"/>
    <w:rsid w:val="00921836"/>
    <w:rsid w:val="00921D05"/>
    <w:rsid w:val="00921E1E"/>
    <w:rsid w:val="00922379"/>
    <w:rsid w:val="00922A30"/>
    <w:rsid w:val="00922F73"/>
    <w:rsid w:val="00923278"/>
    <w:rsid w:val="0092345A"/>
    <w:rsid w:val="00924C3D"/>
    <w:rsid w:val="00926125"/>
    <w:rsid w:val="0092631E"/>
    <w:rsid w:val="00926F60"/>
    <w:rsid w:val="0092728B"/>
    <w:rsid w:val="00927897"/>
    <w:rsid w:val="00927EB8"/>
    <w:rsid w:val="009319D7"/>
    <w:rsid w:val="00931B64"/>
    <w:rsid w:val="0093323F"/>
    <w:rsid w:val="00940D1B"/>
    <w:rsid w:val="00941407"/>
    <w:rsid w:val="00941C6D"/>
    <w:rsid w:val="00942E8C"/>
    <w:rsid w:val="0094359F"/>
    <w:rsid w:val="009437D5"/>
    <w:rsid w:val="009454F8"/>
    <w:rsid w:val="00945795"/>
    <w:rsid w:val="00946D10"/>
    <w:rsid w:val="00946D3B"/>
    <w:rsid w:val="009502EA"/>
    <w:rsid w:val="0095035F"/>
    <w:rsid w:val="00950988"/>
    <w:rsid w:val="00951B69"/>
    <w:rsid w:val="0095324E"/>
    <w:rsid w:val="00953388"/>
    <w:rsid w:val="009544EC"/>
    <w:rsid w:val="009547A1"/>
    <w:rsid w:val="009547F7"/>
    <w:rsid w:val="009555DD"/>
    <w:rsid w:val="009567C7"/>
    <w:rsid w:val="00956F44"/>
    <w:rsid w:val="00957ED0"/>
    <w:rsid w:val="00960599"/>
    <w:rsid w:val="00961392"/>
    <w:rsid w:val="00961DF0"/>
    <w:rsid w:val="00962D27"/>
    <w:rsid w:val="00963BBC"/>
    <w:rsid w:val="00965DF1"/>
    <w:rsid w:val="0096641A"/>
    <w:rsid w:val="00966629"/>
    <w:rsid w:val="00967B0C"/>
    <w:rsid w:val="00967B1D"/>
    <w:rsid w:val="00970167"/>
    <w:rsid w:val="009708C6"/>
    <w:rsid w:val="0097094B"/>
    <w:rsid w:val="0097135F"/>
    <w:rsid w:val="00971D10"/>
    <w:rsid w:val="00971D8A"/>
    <w:rsid w:val="0097210B"/>
    <w:rsid w:val="0097235B"/>
    <w:rsid w:val="00972437"/>
    <w:rsid w:val="00972B75"/>
    <w:rsid w:val="00972B80"/>
    <w:rsid w:val="0097432B"/>
    <w:rsid w:val="00974435"/>
    <w:rsid w:val="00974E01"/>
    <w:rsid w:val="00974FB3"/>
    <w:rsid w:val="00975341"/>
    <w:rsid w:val="0097695C"/>
    <w:rsid w:val="009773C9"/>
    <w:rsid w:val="00977EB6"/>
    <w:rsid w:val="0098058A"/>
    <w:rsid w:val="0098099D"/>
    <w:rsid w:val="00981A77"/>
    <w:rsid w:val="00981E52"/>
    <w:rsid w:val="00982048"/>
    <w:rsid w:val="00982CFE"/>
    <w:rsid w:val="00983524"/>
    <w:rsid w:val="00984048"/>
    <w:rsid w:val="00984DB6"/>
    <w:rsid w:val="0098532F"/>
    <w:rsid w:val="00985E4B"/>
    <w:rsid w:val="009862F6"/>
    <w:rsid w:val="0098682F"/>
    <w:rsid w:val="00987D60"/>
    <w:rsid w:val="009902B4"/>
    <w:rsid w:val="00990415"/>
    <w:rsid w:val="00992395"/>
    <w:rsid w:val="00993A79"/>
    <w:rsid w:val="00994881"/>
    <w:rsid w:val="00994DF9"/>
    <w:rsid w:val="00994F44"/>
    <w:rsid w:val="009954E5"/>
    <w:rsid w:val="00995773"/>
    <w:rsid w:val="00995E6F"/>
    <w:rsid w:val="009960CE"/>
    <w:rsid w:val="00996945"/>
    <w:rsid w:val="009971EF"/>
    <w:rsid w:val="009A04E5"/>
    <w:rsid w:val="009A0B13"/>
    <w:rsid w:val="009A0C7B"/>
    <w:rsid w:val="009A1443"/>
    <w:rsid w:val="009A1DA3"/>
    <w:rsid w:val="009A1EBE"/>
    <w:rsid w:val="009A3203"/>
    <w:rsid w:val="009A459F"/>
    <w:rsid w:val="009A460D"/>
    <w:rsid w:val="009A4C55"/>
    <w:rsid w:val="009A55E9"/>
    <w:rsid w:val="009A7278"/>
    <w:rsid w:val="009B065A"/>
    <w:rsid w:val="009B0C27"/>
    <w:rsid w:val="009B1D75"/>
    <w:rsid w:val="009B1FBF"/>
    <w:rsid w:val="009B265B"/>
    <w:rsid w:val="009B2B60"/>
    <w:rsid w:val="009B2C78"/>
    <w:rsid w:val="009B324D"/>
    <w:rsid w:val="009B3A5F"/>
    <w:rsid w:val="009B3ED3"/>
    <w:rsid w:val="009B423D"/>
    <w:rsid w:val="009B45DB"/>
    <w:rsid w:val="009B4E75"/>
    <w:rsid w:val="009B4F68"/>
    <w:rsid w:val="009B5E4B"/>
    <w:rsid w:val="009B60B5"/>
    <w:rsid w:val="009B659F"/>
    <w:rsid w:val="009B70B7"/>
    <w:rsid w:val="009B7B48"/>
    <w:rsid w:val="009C001B"/>
    <w:rsid w:val="009C0C39"/>
    <w:rsid w:val="009C0D49"/>
    <w:rsid w:val="009C10F7"/>
    <w:rsid w:val="009C2D17"/>
    <w:rsid w:val="009C2F67"/>
    <w:rsid w:val="009C365C"/>
    <w:rsid w:val="009C389F"/>
    <w:rsid w:val="009C44A4"/>
    <w:rsid w:val="009C52F8"/>
    <w:rsid w:val="009C650A"/>
    <w:rsid w:val="009C6840"/>
    <w:rsid w:val="009C6A14"/>
    <w:rsid w:val="009D002E"/>
    <w:rsid w:val="009D0302"/>
    <w:rsid w:val="009D0732"/>
    <w:rsid w:val="009D0B45"/>
    <w:rsid w:val="009D10CF"/>
    <w:rsid w:val="009D1505"/>
    <w:rsid w:val="009D3029"/>
    <w:rsid w:val="009D3EC3"/>
    <w:rsid w:val="009D3F70"/>
    <w:rsid w:val="009D490E"/>
    <w:rsid w:val="009D538F"/>
    <w:rsid w:val="009D5516"/>
    <w:rsid w:val="009D5E9D"/>
    <w:rsid w:val="009E0119"/>
    <w:rsid w:val="009E0917"/>
    <w:rsid w:val="009E1E67"/>
    <w:rsid w:val="009E220F"/>
    <w:rsid w:val="009E35D1"/>
    <w:rsid w:val="009E39F6"/>
    <w:rsid w:val="009E3BD3"/>
    <w:rsid w:val="009E3E6C"/>
    <w:rsid w:val="009E51CB"/>
    <w:rsid w:val="009E52E1"/>
    <w:rsid w:val="009E573B"/>
    <w:rsid w:val="009E6A00"/>
    <w:rsid w:val="009E700A"/>
    <w:rsid w:val="009E7731"/>
    <w:rsid w:val="009E7CFC"/>
    <w:rsid w:val="009E7F9A"/>
    <w:rsid w:val="009F0416"/>
    <w:rsid w:val="009F066A"/>
    <w:rsid w:val="009F0F93"/>
    <w:rsid w:val="009F2438"/>
    <w:rsid w:val="009F2439"/>
    <w:rsid w:val="009F2F62"/>
    <w:rsid w:val="009F3D7F"/>
    <w:rsid w:val="009F5066"/>
    <w:rsid w:val="009F55E4"/>
    <w:rsid w:val="009F6520"/>
    <w:rsid w:val="009F6B42"/>
    <w:rsid w:val="009F751D"/>
    <w:rsid w:val="009F7E27"/>
    <w:rsid w:val="009F7E5F"/>
    <w:rsid w:val="00A00809"/>
    <w:rsid w:val="00A00BBD"/>
    <w:rsid w:val="00A0179A"/>
    <w:rsid w:val="00A01BBB"/>
    <w:rsid w:val="00A021A9"/>
    <w:rsid w:val="00A02D20"/>
    <w:rsid w:val="00A03505"/>
    <w:rsid w:val="00A038C3"/>
    <w:rsid w:val="00A03A7E"/>
    <w:rsid w:val="00A03BB0"/>
    <w:rsid w:val="00A042F9"/>
    <w:rsid w:val="00A04580"/>
    <w:rsid w:val="00A04A22"/>
    <w:rsid w:val="00A0517C"/>
    <w:rsid w:val="00A054EC"/>
    <w:rsid w:val="00A0639C"/>
    <w:rsid w:val="00A102C7"/>
    <w:rsid w:val="00A10678"/>
    <w:rsid w:val="00A1108D"/>
    <w:rsid w:val="00A120F8"/>
    <w:rsid w:val="00A13646"/>
    <w:rsid w:val="00A13960"/>
    <w:rsid w:val="00A14204"/>
    <w:rsid w:val="00A14BC3"/>
    <w:rsid w:val="00A15A1A"/>
    <w:rsid w:val="00A166CD"/>
    <w:rsid w:val="00A1692E"/>
    <w:rsid w:val="00A17DBB"/>
    <w:rsid w:val="00A20228"/>
    <w:rsid w:val="00A21DDF"/>
    <w:rsid w:val="00A224B8"/>
    <w:rsid w:val="00A224CC"/>
    <w:rsid w:val="00A22E37"/>
    <w:rsid w:val="00A23030"/>
    <w:rsid w:val="00A23B6D"/>
    <w:rsid w:val="00A24791"/>
    <w:rsid w:val="00A2481C"/>
    <w:rsid w:val="00A24BBE"/>
    <w:rsid w:val="00A24D4F"/>
    <w:rsid w:val="00A2594B"/>
    <w:rsid w:val="00A2652A"/>
    <w:rsid w:val="00A265A5"/>
    <w:rsid w:val="00A2666B"/>
    <w:rsid w:val="00A272ED"/>
    <w:rsid w:val="00A31478"/>
    <w:rsid w:val="00A3330C"/>
    <w:rsid w:val="00A3442B"/>
    <w:rsid w:val="00A3460C"/>
    <w:rsid w:val="00A34D98"/>
    <w:rsid w:val="00A35F68"/>
    <w:rsid w:val="00A3649B"/>
    <w:rsid w:val="00A40C69"/>
    <w:rsid w:val="00A42218"/>
    <w:rsid w:val="00A42538"/>
    <w:rsid w:val="00A42C1D"/>
    <w:rsid w:val="00A433DC"/>
    <w:rsid w:val="00A43641"/>
    <w:rsid w:val="00A45B43"/>
    <w:rsid w:val="00A46564"/>
    <w:rsid w:val="00A472DB"/>
    <w:rsid w:val="00A47BD6"/>
    <w:rsid w:val="00A50987"/>
    <w:rsid w:val="00A52216"/>
    <w:rsid w:val="00A54365"/>
    <w:rsid w:val="00A5469E"/>
    <w:rsid w:val="00A5542C"/>
    <w:rsid w:val="00A56739"/>
    <w:rsid w:val="00A569B2"/>
    <w:rsid w:val="00A611AB"/>
    <w:rsid w:val="00A6147F"/>
    <w:rsid w:val="00A61712"/>
    <w:rsid w:val="00A625CF"/>
    <w:rsid w:val="00A6288E"/>
    <w:rsid w:val="00A6340F"/>
    <w:rsid w:val="00A640C7"/>
    <w:rsid w:val="00A643E6"/>
    <w:rsid w:val="00A64FA8"/>
    <w:rsid w:val="00A6623D"/>
    <w:rsid w:val="00A666EA"/>
    <w:rsid w:val="00A66E96"/>
    <w:rsid w:val="00A7081E"/>
    <w:rsid w:val="00A70F9E"/>
    <w:rsid w:val="00A71438"/>
    <w:rsid w:val="00A715B3"/>
    <w:rsid w:val="00A72930"/>
    <w:rsid w:val="00A72AA1"/>
    <w:rsid w:val="00A731BC"/>
    <w:rsid w:val="00A7368A"/>
    <w:rsid w:val="00A73C2B"/>
    <w:rsid w:val="00A7419B"/>
    <w:rsid w:val="00A74FBF"/>
    <w:rsid w:val="00A75959"/>
    <w:rsid w:val="00A76A19"/>
    <w:rsid w:val="00A76CA6"/>
    <w:rsid w:val="00A76CF7"/>
    <w:rsid w:val="00A800EB"/>
    <w:rsid w:val="00A800F7"/>
    <w:rsid w:val="00A811D1"/>
    <w:rsid w:val="00A81350"/>
    <w:rsid w:val="00A822B9"/>
    <w:rsid w:val="00A83342"/>
    <w:rsid w:val="00A8381A"/>
    <w:rsid w:val="00A83BED"/>
    <w:rsid w:val="00A85C51"/>
    <w:rsid w:val="00A86550"/>
    <w:rsid w:val="00A86B47"/>
    <w:rsid w:val="00A87A0B"/>
    <w:rsid w:val="00A9032A"/>
    <w:rsid w:val="00A906AE"/>
    <w:rsid w:val="00A909BF"/>
    <w:rsid w:val="00A915F0"/>
    <w:rsid w:val="00A93275"/>
    <w:rsid w:val="00A93D0D"/>
    <w:rsid w:val="00A93DFC"/>
    <w:rsid w:val="00A93F40"/>
    <w:rsid w:val="00A94150"/>
    <w:rsid w:val="00A95823"/>
    <w:rsid w:val="00A95C31"/>
    <w:rsid w:val="00A96CE6"/>
    <w:rsid w:val="00A97411"/>
    <w:rsid w:val="00A97DDE"/>
    <w:rsid w:val="00AA1599"/>
    <w:rsid w:val="00AA24F0"/>
    <w:rsid w:val="00AA6F22"/>
    <w:rsid w:val="00AA7712"/>
    <w:rsid w:val="00AA774D"/>
    <w:rsid w:val="00AA7B55"/>
    <w:rsid w:val="00AB014C"/>
    <w:rsid w:val="00AB01A8"/>
    <w:rsid w:val="00AB027C"/>
    <w:rsid w:val="00AB04BA"/>
    <w:rsid w:val="00AB0AEA"/>
    <w:rsid w:val="00AB0C30"/>
    <w:rsid w:val="00AB11AF"/>
    <w:rsid w:val="00AB1240"/>
    <w:rsid w:val="00AB21C3"/>
    <w:rsid w:val="00AB23C1"/>
    <w:rsid w:val="00AB3F76"/>
    <w:rsid w:val="00AB4311"/>
    <w:rsid w:val="00AB4443"/>
    <w:rsid w:val="00AB513D"/>
    <w:rsid w:val="00AB5999"/>
    <w:rsid w:val="00AB5F4C"/>
    <w:rsid w:val="00AB7AD5"/>
    <w:rsid w:val="00AC000F"/>
    <w:rsid w:val="00AC1DD1"/>
    <w:rsid w:val="00AC2B79"/>
    <w:rsid w:val="00AC3D77"/>
    <w:rsid w:val="00AC533E"/>
    <w:rsid w:val="00AC5F47"/>
    <w:rsid w:val="00AC62D8"/>
    <w:rsid w:val="00AC6AC2"/>
    <w:rsid w:val="00AD0AE6"/>
    <w:rsid w:val="00AD1B7B"/>
    <w:rsid w:val="00AD4295"/>
    <w:rsid w:val="00AD456B"/>
    <w:rsid w:val="00AD57CF"/>
    <w:rsid w:val="00AD5C39"/>
    <w:rsid w:val="00AD5C66"/>
    <w:rsid w:val="00AE032C"/>
    <w:rsid w:val="00AE14FD"/>
    <w:rsid w:val="00AE1CB8"/>
    <w:rsid w:val="00AE1E18"/>
    <w:rsid w:val="00AE34BE"/>
    <w:rsid w:val="00AE3A73"/>
    <w:rsid w:val="00AE3AC8"/>
    <w:rsid w:val="00AE40D0"/>
    <w:rsid w:val="00AE5189"/>
    <w:rsid w:val="00AE7325"/>
    <w:rsid w:val="00AF1058"/>
    <w:rsid w:val="00AF2E98"/>
    <w:rsid w:val="00AF2F01"/>
    <w:rsid w:val="00AF33B9"/>
    <w:rsid w:val="00AF47D1"/>
    <w:rsid w:val="00AF5FFC"/>
    <w:rsid w:val="00AF61C8"/>
    <w:rsid w:val="00AF7424"/>
    <w:rsid w:val="00B007C7"/>
    <w:rsid w:val="00B009EA"/>
    <w:rsid w:val="00B00E01"/>
    <w:rsid w:val="00B01281"/>
    <w:rsid w:val="00B01BC5"/>
    <w:rsid w:val="00B02CD4"/>
    <w:rsid w:val="00B03205"/>
    <w:rsid w:val="00B036EA"/>
    <w:rsid w:val="00B0464D"/>
    <w:rsid w:val="00B04C02"/>
    <w:rsid w:val="00B04EE2"/>
    <w:rsid w:val="00B05151"/>
    <w:rsid w:val="00B05753"/>
    <w:rsid w:val="00B062AB"/>
    <w:rsid w:val="00B065D1"/>
    <w:rsid w:val="00B07030"/>
    <w:rsid w:val="00B11700"/>
    <w:rsid w:val="00B11C8D"/>
    <w:rsid w:val="00B11DB3"/>
    <w:rsid w:val="00B1233A"/>
    <w:rsid w:val="00B1251F"/>
    <w:rsid w:val="00B12A9D"/>
    <w:rsid w:val="00B12C0B"/>
    <w:rsid w:val="00B13A04"/>
    <w:rsid w:val="00B14445"/>
    <w:rsid w:val="00B15BE0"/>
    <w:rsid w:val="00B15CAC"/>
    <w:rsid w:val="00B1607B"/>
    <w:rsid w:val="00B166E9"/>
    <w:rsid w:val="00B1686B"/>
    <w:rsid w:val="00B16BD5"/>
    <w:rsid w:val="00B17E56"/>
    <w:rsid w:val="00B2309F"/>
    <w:rsid w:val="00B233C7"/>
    <w:rsid w:val="00B23F66"/>
    <w:rsid w:val="00B2535C"/>
    <w:rsid w:val="00B25C5B"/>
    <w:rsid w:val="00B261FB"/>
    <w:rsid w:val="00B27381"/>
    <w:rsid w:val="00B27701"/>
    <w:rsid w:val="00B314D3"/>
    <w:rsid w:val="00B32146"/>
    <w:rsid w:val="00B33341"/>
    <w:rsid w:val="00B34141"/>
    <w:rsid w:val="00B34FB1"/>
    <w:rsid w:val="00B36E55"/>
    <w:rsid w:val="00B36EA1"/>
    <w:rsid w:val="00B37A1E"/>
    <w:rsid w:val="00B40E74"/>
    <w:rsid w:val="00B41188"/>
    <w:rsid w:val="00B4205C"/>
    <w:rsid w:val="00B42DB0"/>
    <w:rsid w:val="00B42FCB"/>
    <w:rsid w:val="00B43B95"/>
    <w:rsid w:val="00B44297"/>
    <w:rsid w:val="00B447DF"/>
    <w:rsid w:val="00B44B79"/>
    <w:rsid w:val="00B454A9"/>
    <w:rsid w:val="00B45890"/>
    <w:rsid w:val="00B4668C"/>
    <w:rsid w:val="00B46806"/>
    <w:rsid w:val="00B46F07"/>
    <w:rsid w:val="00B47E69"/>
    <w:rsid w:val="00B50178"/>
    <w:rsid w:val="00B509DD"/>
    <w:rsid w:val="00B51567"/>
    <w:rsid w:val="00B518AA"/>
    <w:rsid w:val="00B52985"/>
    <w:rsid w:val="00B52F36"/>
    <w:rsid w:val="00B53320"/>
    <w:rsid w:val="00B53D21"/>
    <w:rsid w:val="00B54C38"/>
    <w:rsid w:val="00B55099"/>
    <w:rsid w:val="00B55457"/>
    <w:rsid w:val="00B55BFB"/>
    <w:rsid w:val="00B57240"/>
    <w:rsid w:val="00B5757F"/>
    <w:rsid w:val="00B579D0"/>
    <w:rsid w:val="00B57F06"/>
    <w:rsid w:val="00B60112"/>
    <w:rsid w:val="00B608DA"/>
    <w:rsid w:val="00B60A29"/>
    <w:rsid w:val="00B61578"/>
    <w:rsid w:val="00B62462"/>
    <w:rsid w:val="00B62C40"/>
    <w:rsid w:val="00B62E1B"/>
    <w:rsid w:val="00B63272"/>
    <w:rsid w:val="00B64377"/>
    <w:rsid w:val="00B649AA"/>
    <w:rsid w:val="00B65338"/>
    <w:rsid w:val="00B65E6F"/>
    <w:rsid w:val="00B670F2"/>
    <w:rsid w:val="00B678F9"/>
    <w:rsid w:val="00B7029C"/>
    <w:rsid w:val="00B705F9"/>
    <w:rsid w:val="00B70DCE"/>
    <w:rsid w:val="00B71A1D"/>
    <w:rsid w:val="00B7384D"/>
    <w:rsid w:val="00B74603"/>
    <w:rsid w:val="00B7523A"/>
    <w:rsid w:val="00B75AF6"/>
    <w:rsid w:val="00B7630C"/>
    <w:rsid w:val="00B76A7E"/>
    <w:rsid w:val="00B77379"/>
    <w:rsid w:val="00B77712"/>
    <w:rsid w:val="00B810B7"/>
    <w:rsid w:val="00B8114F"/>
    <w:rsid w:val="00B8253F"/>
    <w:rsid w:val="00B82877"/>
    <w:rsid w:val="00B84AE1"/>
    <w:rsid w:val="00B854D5"/>
    <w:rsid w:val="00B85C10"/>
    <w:rsid w:val="00B8618D"/>
    <w:rsid w:val="00B862DF"/>
    <w:rsid w:val="00B86C7C"/>
    <w:rsid w:val="00B86E67"/>
    <w:rsid w:val="00B87302"/>
    <w:rsid w:val="00B87A0C"/>
    <w:rsid w:val="00B87A9F"/>
    <w:rsid w:val="00B9039F"/>
    <w:rsid w:val="00B90452"/>
    <w:rsid w:val="00B9169C"/>
    <w:rsid w:val="00B919C8"/>
    <w:rsid w:val="00B91C0E"/>
    <w:rsid w:val="00B9298B"/>
    <w:rsid w:val="00B940E2"/>
    <w:rsid w:val="00B94FC7"/>
    <w:rsid w:val="00B957D4"/>
    <w:rsid w:val="00B95914"/>
    <w:rsid w:val="00B96237"/>
    <w:rsid w:val="00B96B09"/>
    <w:rsid w:val="00B9715B"/>
    <w:rsid w:val="00B977F4"/>
    <w:rsid w:val="00B97BEE"/>
    <w:rsid w:val="00BA04BF"/>
    <w:rsid w:val="00BA09D5"/>
    <w:rsid w:val="00BA0A77"/>
    <w:rsid w:val="00BA1E1C"/>
    <w:rsid w:val="00BA1E76"/>
    <w:rsid w:val="00BA2A14"/>
    <w:rsid w:val="00BA2D7E"/>
    <w:rsid w:val="00BA6560"/>
    <w:rsid w:val="00BA66AA"/>
    <w:rsid w:val="00BA70E5"/>
    <w:rsid w:val="00BA77E0"/>
    <w:rsid w:val="00BA79A6"/>
    <w:rsid w:val="00BA7B3A"/>
    <w:rsid w:val="00BB08CC"/>
    <w:rsid w:val="00BB09D1"/>
    <w:rsid w:val="00BB0E31"/>
    <w:rsid w:val="00BB122D"/>
    <w:rsid w:val="00BB1739"/>
    <w:rsid w:val="00BB1A2C"/>
    <w:rsid w:val="00BB27F5"/>
    <w:rsid w:val="00BB3EE5"/>
    <w:rsid w:val="00BB4DB7"/>
    <w:rsid w:val="00BB58D4"/>
    <w:rsid w:val="00BB6914"/>
    <w:rsid w:val="00BB73DD"/>
    <w:rsid w:val="00BB7E1B"/>
    <w:rsid w:val="00BC04C6"/>
    <w:rsid w:val="00BC0564"/>
    <w:rsid w:val="00BC0B40"/>
    <w:rsid w:val="00BC1069"/>
    <w:rsid w:val="00BC299F"/>
    <w:rsid w:val="00BC3C04"/>
    <w:rsid w:val="00BC429D"/>
    <w:rsid w:val="00BC5F9F"/>
    <w:rsid w:val="00BC6257"/>
    <w:rsid w:val="00BC7898"/>
    <w:rsid w:val="00BD0033"/>
    <w:rsid w:val="00BD1490"/>
    <w:rsid w:val="00BD14EB"/>
    <w:rsid w:val="00BD1B9C"/>
    <w:rsid w:val="00BD216D"/>
    <w:rsid w:val="00BD33AD"/>
    <w:rsid w:val="00BD35D3"/>
    <w:rsid w:val="00BD360F"/>
    <w:rsid w:val="00BD4610"/>
    <w:rsid w:val="00BD627E"/>
    <w:rsid w:val="00BD7C9C"/>
    <w:rsid w:val="00BD7DF9"/>
    <w:rsid w:val="00BE00AD"/>
    <w:rsid w:val="00BE0394"/>
    <w:rsid w:val="00BE060B"/>
    <w:rsid w:val="00BE22BA"/>
    <w:rsid w:val="00BE2B02"/>
    <w:rsid w:val="00BE2BF2"/>
    <w:rsid w:val="00BE30A9"/>
    <w:rsid w:val="00BE3402"/>
    <w:rsid w:val="00BE3D5B"/>
    <w:rsid w:val="00BE525A"/>
    <w:rsid w:val="00BE5554"/>
    <w:rsid w:val="00BE61CC"/>
    <w:rsid w:val="00BE6E27"/>
    <w:rsid w:val="00BE76D3"/>
    <w:rsid w:val="00BE7778"/>
    <w:rsid w:val="00BE7C1C"/>
    <w:rsid w:val="00BE7F00"/>
    <w:rsid w:val="00BF0A13"/>
    <w:rsid w:val="00BF1511"/>
    <w:rsid w:val="00BF22FD"/>
    <w:rsid w:val="00BF2E8F"/>
    <w:rsid w:val="00BF5D39"/>
    <w:rsid w:val="00BF5D52"/>
    <w:rsid w:val="00BF5E35"/>
    <w:rsid w:val="00BF60C5"/>
    <w:rsid w:val="00BF674D"/>
    <w:rsid w:val="00BF71D1"/>
    <w:rsid w:val="00BF7690"/>
    <w:rsid w:val="00BF793B"/>
    <w:rsid w:val="00BF7E8E"/>
    <w:rsid w:val="00C001B2"/>
    <w:rsid w:val="00C00EC0"/>
    <w:rsid w:val="00C01005"/>
    <w:rsid w:val="00C01709"/>
    <w:rsid w:val="00C01A5B"/>
    <w:rsid w:val="00C01ADA"/>
    <w:rsid w:val="00C0318D"/>
    <w:rsid w:val="00C031D7"/>
    <w:rsid w:val="00C0389F"/>
    <w:rsid w:val="00C049E5"/>
    <w:rsid w:val="00C05167"/>
    <w:rsid w:val="00C0559A"/>
    <w:rsid w:val="00C05733"/>
    <w:rsid w:val="00C068C6"/>
    <w:rsid w:val="00C10CCD"/>
    <w:rsid w:val="00C11BC4"/>
    <w:rsid w:val="00C11C55"/>
    <w:rsid w:val="00C12233"/>
    <w:rsid w:val="00C127A9"/>
    <w:rsid w:val="00C12BF1"/>
    <w:rsid w:val="00C131F0"/>
    <w:rsid w:val="00C13864"/>
    <w:rsid w:val="00C139B4"/>
    <w:rsid w:val="00C14E11"/>
    <w:rsid w:val="00C16420"/>
    <w:rsid w:val="00C1729B"/>
    <w:rsid w:val="00C20062"/>
    <w:rsid w:val="00C2012B"/>
    <w:rsid w:val="00C20585"/>
    <w:rsid w:val="00C21F90"/>
    <w:rsid w:val="00C2289F"/>
    <w:rsid w:val="00C22F6F"/>
    <w:rsid w:val="00C22F72"/>
    <w:rsid w:val="00C23745"/>
    <w:rsid w:val="00C23B63"/>
    <w:rsid w:val="00C23F27"/>
    <w:rsid w:val="00C247E9"/>
    <w:rsid w:val="00C248E8"/>
    <w:rsid w:val="00C24DAC"/>
    <w:rsid w:val="00C26FDB"/>
    <w:rsid w:val="00C3097C"/>
    <w:rsid w:val="00C30FBB"/>
    <w:rsid w:val="00C31699"/>
    <w:rsid w:val="00C32B72"/>
    <w:rsid w:val="00C33BC5"/>
    <w:rsid w:val="00C3445E"/>
    <w:rsid w:val="00C34A03"/>
    <w:rsid w:val="00C360E5"/>
    <w:rsid w:val="00C3662D"/>
    <w:rsid w:val="00C36B82"/>
    <w:rsid w:val="00C426D8"/>
    <w:rsid w:val="00C431E2"/>
    <w:rsid w:val="00C43C16"/>
    <w:rsid w:val="00C44138"/>
    <w:rsid w:val="00C458B4"/>
    <w:rsid w:val="00C45987"/>
    <w:rsid w:val="00C45BE4"/>
    <w:rsid w:val="00C47258"/>
    <w:rsid w:val="00C507AA"/>
    <w:rsid w:val="00C50BB6"/>
    <w:rsid w:val="00C52181"/>
    <w:rsid w:val="00C532A7"/>
    <w:rsid w:val="00C53315"/>
    <w:rsid w:val="00C534E9"/>
    <w:rsid w:val="00C5380F"/>
    <w:rsid w:val="00C53954"/>
    <w:rsid w:val="00C53BBB"/>
    <w:rsid w:val="00C54101"/>
    <w:rsid w:val="00C54133"/>
    <w:rsid w:val="00C5453C"/>
    <w:rsid w:val="00C5466F"/>
    <w:rsid w:val="00C5481A"/>
    <w:rsid w:val="00C54A36"/>
    <w:rsid w:val="00C55257"/>
    <w:rsid w:val="00C556C5"/>
    <w:rsid w:val="00C55BE0"/>
    <w:rsid w:val="00C55E16"/>
    <w:rsid w:val="00C5624C"/>
    <w:rsid w:val="00C56295"/>
    <w:rsid w:val="00C577CE"/>
    <w:rsid w:val="00C57A0E"/>
    <w:rsid w:val="00C607AC"/>
    <w:rsid w:val="00C6148A"/>
    <w:rsid w:val="00C6197D"/>
    <w:rsid w:val="00C628A5"/>
    <w:rsid w:val="00C62A7C"/>
    <w:rsid w:val="00C62B77"/>
    <w:rsid w:val="00C63378"/>
    <w:rsid w:val="00C63A06"/>
    <w:rsid w:val="00C647DE"/>
    <w:rsid w:val="00C64D32"/>
    <w:rsid w:val="00C65567"/>
    <w:rsid w:val="00C65806"/>
    <w:rsid w:val="00C65CCC"/>
    <w:rsid w:val="00C65F6E"/>
    <w:rsid w:val="00C66577"/>
    <w:rsid w:val="00C66D6D"/>
    <w:rsid w:val="00C67304"/>
    <w:rsid w:val="00C713DA"/>
    <w:rsid w:val="00C72A4F"/>
    <w:rsid w:val="00C73389"/>
    <w:rsid w:val="00C735F4"/>
    <w:rsid w:val="00C739E2"/>
    <w:rsid w:val="00C73AA4"/>
    <w:rsid w:val="00C74606"/>
    <w:rsid w:val="00C75F1D"/>
    <w:rsid w:val="00C7779D"/>
    <w:rsid w:val="00C802B9"/>
    <w:rsid w:val="00C808A5"/>
    <w:rsid w:val="00C81195"/>
    <w:rsid w:val="00C8165C"/>
    <w:rsid w:val="00C816E7"/>
    <w:rsid w:val="00C81CDE"/>
    <w:rsid w:val="00C826B6"/>
    <w:rsid w:val="00C8383D"/>
    <w:rsid w:val="00C83A7B"/>
    <w:rsid w:val="00C848D4"/>
    <w:rsid w:val="00C84B65"/>
    <w:rsid w:val="00C85295"/>
    <w:rsid w:val="00C870CA"/>
    <w:rsid w:val="00C90478"/>
    <w:rsid w:val="00C9092D"/>
    <w:rsid w:val="00C90C01"/>
    <w:rsid w:val="00C90DA4"/>
    <w:rsid w:val="00C93C55"/>
    <w:rsid w:val="00C940F2"/>
    <w:rsid w:val="00C9477C"/>
    <w:rsid w:val="00C95760"/>
    <w:rsid w:val="00C961D7"/>
    <w:rsid w:val="00C967B1"/>
    <w:rsid w:val="00C96A41"/>
    <w:rsid w:val="00C97125"/>
    <w:rsid w:val="00C97CC0"/>
    <w:rsid w:val="00CA01E3"/>
    <w:rsid w:val="00CA312A"/>
    <w:rsid w:val="00CA4923"/>
    <w:rsid w:val="00CA57C7"/>
    <w:rsid w:val="00CA5E4A"/>
    <w:rsid w:val="00CA613F"/>
    <w:rsid w:val="00CA6160"/>
    <w:rsid w:val="00CA6EDF"/>
    <w:rsid w:val="00CA7210"/>
    <w:rsid w:val="00CA789F"/>
    <w:rsid w:val="00CB0B84"/>
    <w:rsid w:val="00CB0C04"/>
    <w:rsid w:val="00CB0FD0"/>
    <w:rsid w:val="00CB2056"/>
    <w:rsid w:val="00CB4836"/>
    <w:rsid w:val="00CB5618"/>
    <w:rsid w:val="00CB6263"/>
    <w:rsid w:val="00CB64F1"/>
    <w:rsid w:val="00CB7227"/>
    <w:rsid w:val="00CB78A6"/>
    <w:rsid w:val="00CC0519"/>
    <w:rsid w:val="00CC16A8"/>
    <w:rsid w:val="00CC29F0"/>
    <w:rsid w:val="00CC3610"/>
    <w:rsid w:val="00CC3711"/>
    <w:rsid w:val="00CC3B9B"/>
    <w:rsid w:val="00CC4556"/>
    <w:rsid w:val="00CC5AC9"/>
    <w:rsid w:val="00CC5C70"/>
    <w:rsid w:val="00CC60AC"/>
    <w:rsid w:val="00CC62C6"/>
    <w:rsid w:val="00CC708E"/>
    <w:rsid w:val="00CC7F9E"/>
    <w:rsid w:val="00CD22C3"/>
    <w:rsid w:val="00CD30AB"/>
    <w:rsid w:val="00CD3457"/>
    <w:rsid w:val="00CD3B3C"/>
    <w:rsid w:val="00CD446F"/>
    <w:rsid w:val="00CD456D"/>
    <w:rsid w:val="00CD5006"/>
    <w:rsid w:val="00CD5A74"/>
    <w:rsid w:val="00CD611E"/>
    <w:rsid w:val="00CD68F4"/>
    <w:rsid w:val="00CD6AFF"/>
    <w:rsid w:val="00CD7251"/>
    <w:rsid w:val="00CD7B28"/>
    <w:rsid w:val="00CE080C"/>
    <w:rsid w:val="00CE0B12"/>
    <w:rsid w:val="00CE2164"/>
    <w:rsid w:val="00CE2723"/>
    <w:rsid w:val="00CE28F5"/>
    <w:rsid w:val="00CE33AA"/>
    <w:rsid w:val="00CE3AE0"/>
    <w:rsid w:val="00CE438D"/>
    <w:rsid w:val="00CE4E21"/>
    <w:rsid w:val="00CE66C9"/>
    <w:rsid w:val="00CE6F4B"/>
    <w:rsid w:val="00CE736F"/>
    <w:rsid w:val="00CE7843"/>
    <w:rsid w:val="00CF12FF"/>
    <w:rsid w:val="00CF140A"/>
    <w:rsid w:val="00CF211E"/>
    <w:rsid w:val="00CF225F"/>
    <w:rsid w:val="00CF34CB"/>
    <w:rsid w:val="00CF36BE"/>
    <w:rsid w:val="00CF42A2"/>
    <w:rsid w:val="00CF5202"/>
    <w:rsid w:val="00CF6F06"/>
    <w:rsid w:val="00CF742C"/>
    <w:rsid w:val="00CF7693"/>
    <w:rsid w:val="00D028CC"/>
    <w:rsid w:val="00D030A1"/>
    <w:rsid w:val="00D03210"/>
    <w:rsid w:val="00D034E5"/>
    <w:rsid w:val="00D0367F"/>
    <w:rsid w:val="00D0466A"/>
    <w:rsid w:val="00D04BAF"/>
    <w:rsid w:val="00D05091"/>
    <w:rsid w:val="00D06665"/>
    <w:rsid w:val="00D068E4"/>
    <w:rsid w:val="00D06E20"/>
    <w:rsid w:val="00D101E0"/>
    <w:rsid w:val="00D10492"/>
    <w:rsid w:val="00D10A74"/>
    <w:rsid w:val="00D111D6"/>
    <w:rsid w:val="00D11D4B"/>
    <w:rsid w:val="00D12C55"/>
    <w:rsid w:val="00D12E91"/>
    <w:rsid w:val="00D12EE0"/>
    <w:rsid w:val="00D13DAD"/>
    <w:rsid w:val="00D15C4B"/>
    <w:rsid w:val="00D160DE"/>
    <w:rsid w:val="00D16548"/>
    <w:rsid w:val="00D17C22"/>
    <w:rsid w:val="00D17E37"/>
    <w:rsid w:val="00D208E6"/>
    <w:rsid w:val="00D20DC8"/>
    <w:rsid w:val="00D21062"/>
    <w:rsid w:val="00D21181"/>
    <w:rsid w:val="00D22083"/>
    <w:rsid w:val="00D22902"/>
    <w:rsid w:val="00D24D1C"/>
    <w:rsid w:val="00D250A1"/>
    <w:rsid w:val="00D2525E"/>
    <w:rsid w:val="00D25B97"/>
    <w:rsid w:val="00D2723F"/>
    <w:rsid w:val="00D2783F"/>
    <w:rsid w:val="00D2784A"/>
    <w:rsid w:val="00D27AE9"/>
    <w:rsid w:val="00D27D1E"/>
    <w:rsid w:val="00D3022D"/>
    <w:rsid w:val="00D30564"/>
    <w:rsid w:val="00D30E55"/>
    <w:rsid w:val="00D31184"/>
    <w:rsid w:val="00D3263E"/>
    <w:rsid w:val="00D32F08"/>
    <w:rsid w:val="00D33968"/>
    <w:rsid w:val="00D33E0F"/>
    <w:rsid w:val="00D344CA"/>
    <w:rsid w:val="00D3548D"/>
    <w:rsid w:val="00D3558B"/>
    <w:rsid w:val="00D35795"/>
    <w:rsid w:val="00D377D9"/>
    <w:rsid w:val="00D378C6"/>
    <w:rsid w:val="00D402BF"/>
    <w:rsid w:val="00D418EA"/>
    <w:rsid w:val="00D4206C"/>
    <w:rsid w:val="00D42498"/>
    <w:rsid w:val="00D42C95"/>
    <w:rsid w:val="00D434CE"/>
    <w:rsid w:val="00D4494B"/>
    <w:rsid w:val="00D44B20"/>
    <w:rsid w:val="00D50DFC"/>
    <w:rsid w:val="00D52FC2"/>
    <w:rsid w:val="00D5363A"/>
    <w:rsid w:val="00D53D79"/>
    <w:rsid w:val="00D55177"/>
    <w:rsid w:val="00D5540D"/>
    <w:rsid w:val="00D55C50"/>
    <w:rsid w:val="00D56195"/>
    <w:rsid w:val="00D56362"/>
    <w:rsid w:val="00D57172"/>
    <w:rsid w:val="00D577A0"/>
    <w:rsid w:val="00D57DC8"/>
    <w:rsid w:val="00D608E5"/>
    <w:rsid w:val="00D60A9B"/>
    <w:rsid w:val="00D60D16"/>
    <w:rsid w:val="00D61C39"/>
    <w:rsid w:val="00D61DFF"/>
    <w:rsid w:val="00D623F3"/>
    <w:rsid w:val="00D637F3"/>
    <w:rsid w:val="00D638A1"/>
    <w:rsid w:val="00D651AA"/>
    <w:rsid w:val="00D65EA9"/>
    <w:rsid w:val="00D6663C"/>
    <w:rsid w:val="00D671B7"/>
    <w:rsid w:val="00D67FB2"/>
    <w:rsid w:val="00D70085"/>
    <w:rsid w:val="00D70908"/>
    <w:rsid w:val="00D711A0"/>
    <w:rsid w:val="00D73076"/>
    <w:rsid w:val="00D7335D"/>
    <w:rsid w:val="00D741A5"/>
    <w:rsid w:val="00D7431C"/>
    <w:rsid w:val="00D75DD2"/>
    <w:rsid w:val="00D75E79"/>
    <w:rsid w:val="00D767F0"/>
    <w:rsid w:val="00D80A1E"/>
    <w:rsid w:val="00D80BAD"/>
    <w:rsid w:val="00D82743"/>
    <w:rsid w:val="00D83486"/>
    <w:rsid w:val="00D83C62"/>
    <w:rsid w:val="00D84485"/>
    <w:rsid w:val="00D845DA"/>
    <w:rsid w:val="00D853E0"/>
    <w:rsid w:val="00D85ECE"/>
    <w:rsid w:val="00D87ED0"/>
    <w:rsid w:val="00D91D96"/>
    <w:rsid w:val="00D9208E"/>
    <w:rsid w:val="00D925A1"/>
    <w:rsid w:val="00D926AB"/>
    <w:rsid w:val="00D92785"/>
    <w:rsid w:val="00D92A4B"/>
    <w:rsid w:val="00D93B28"/>
    <w:rsid w:val="00D94707"/>
    <w:rsid w:val="00D94DD8"/>
    <w:rsid w:val="00D973AD"/>
    <w:rsid w:val="00D97A28"/>
    <w:rsid w:val="00DA0708"/>
    <w:rsid w:val="00DA10A7"/>
    <w:rsid w:val="00DA14F8"/>
    <w:rsid w:val="00DA19A8"/>
    <w:rsid w:val="00DA1BB9"/>
    <w:rsid w:val="00DA2974"/>
    <w:rsid w:val="00DA2A47"/>
    <w:rsid w:val="00DA2C95"/>
    <w:rsid w:val="00DA39FD"/>
    <w:rsid w:val="00DA4326"/>
    <w:rsid w:val="00DA4655"/>
    <w:rsid w:val="00DA7290"/>
    <w:rsid w:val="00DB0459"/>
    <w:rsid w:val="00DB11FF"/>
    <w:rsid w:val="00DB1E90"/>
    <w:rsid w:val="00DB24CC"/>
    <w:rsid w:val="00DB4DE4"/>
    <w:rsid w:val="00DB5A15"/>
    <w:rsid w:val="00DB63B5"/>
    <w:rsid w:val="00DB669D"/>
    <w:rsid w:val="00DB6E1D"/>
    <w:rsid w:val="00DB72FB"/>
    <w:rsid w:val="00DB7C89"/>
    <w:rsid w:val="00DB7F02"/>
    <w:rsid w:val="00DC045D"/>
    <w:rsid w:val="00DC0A93"/>
    <w:rsid w:val="00DC1093"/>
    <w:rsid w:val="00DC150F"/>
    <w:rsid w:val="00DC178C"/>
    <w:rsid w:val="00DC1961"/>
    <w:rsid w:val="00DC1DF3"/>
    <w:rsid w:val="00DC21FE"/>
    <w:rsid w:val="00DC2BA7"/>
    <w:rsid w:val="00DC2BF0"/>
    <w:rsid w:val="00DC3D40"/>
    <w:rsid w:val="00DC49F3"/>
    <w:rsid w:val="00DC56DF"/>
    <w:rsid w:val="00DC5DE2"/>
    <w:rsid w:val="00DC6314"/>
    <w:rsid w:val="00DC6E72"/>
    <w:rsid w:val="00DC7367"/>
    <w:rsid w:val="00DD0A49"/>
    <w:rsid w:val="00DD1556"/>
    <w:rsid w:val="00DD196A"/>
    <w:rsid w:val="00DD5FA5"/>
    <w:rsid w:val="00DD6B28"/>
    <w:rsid w:val="00DD6B68"/>
    <w:rsid w:val="00DD6DA8"/>
    <w:rsid w:val="00DD6FEE"/>
    <w:rsid w:val="00DD7F85"/>
    <w:rsid w:val="00DE00B0"/>
    <w:rsid w:val="00DE03A1"/>
    <w:rsid w:val="00DE1CEE"/>
    <w:rsid w:val="00DE1F14"/>
    <w:rsid w:val="00DE2915"/>
    <w:rsid w:val="00DE3383"/>
    <w:rsid w:val="00DE3467"/>
    <w:rsid w:val="00DE5E5E"/>
    <w:rsid w:val="00DE5F91"/>
    <w:rsid w:val="00DE6035"/>
    <w:rsid w:val="00DE6086"/>
    <w:rsid w:val="00DE7592"/>
    <w:rsid w:val="00DF1D0C"/>
    <w:rsid w:val="00DF1DF0"/>
    <w:rsid w:val="00DF2DBE"/>
    <w:rsid w:val="00DF4A02"/>
    <w:rsid w:val="00DF562D"/>
    <w:rsid w:val="00DF591E"/>
    <w:rsid w:val="00DF5B66"/>
    <w:rsid w:val="00DF5BE7"/>
    <w:rsid w:val="00DF5F49"/>
    <w:rsid w:val="00DF665D"/>
    <w:rsid w:val="00DF74B6"/>
    <w:rsid w:val="00DF7CAB"/>
    <w:rsid w:val="00E021F6"/>
    <w:rsid w:val="00E0258A"/>
    <w:rsid w:val="00E02888"/>
    <w:rsid w:val="00E03D6E"/>
    <w:rsid w:val="00E0407F"/>
    <w:rsid w:val="00E05C71"/>
    <w:rsid w:val="00E10BD6"/>
    <w:rsid w:val="00E12E45"/>
    <w:rsid w:val="00E1404B"/>
    <w:rsid w:val="00E15D4B"/>
    <w:rsid w:val="00E15D8A"/>
    <w:rsid w:val="00E162C0"/>
    <w:rsid w:val="00E16461"/>
    <w:rsid w:val="00E16908"/>
    <w:rsid w:val="00E16DD0"/>
    <w:rsid w:val="00E16E7B"/>
    <w:rsid w:val="00E201A6"/>
    <w:rsid w:val="00E21DE7"/>
    <w:rsid w:val="00E21EAE"/>
    <w:rsid w:val="00E21F52"/>
    <w:rsid w:val="00E22AE2"/>
    <w:rsid w:val="00E22FCC"/>
    <w:rsid w:val="00E232C4"/>
    <w:rsid w:val="00E24803"/>
    <w:rsid w:val="00E24CC8"/>
    <w:rsid w:val="00E26C36"/>
    <w:rsid w:val="00E26D67"/>
    <w:rsid w:val="00E27664"/>
    <w:rsid w:val="00E27A5D"/>
    <w:rsid w:val="00E30713"/>
    <w:rsid w:val="00E3164A"/>
    <w:rsid w:val="00E316B4"/>
    <w:rsid w:val="00E32675"/>
    <w:rsid w:val="00E3341A"/>
    <w:rsid w:val="00E33525"/>
    <w:rsid w:val="00E34279"/>
    <w:rsid w:val="00E34545"/>
    <w:rsid w:val="00E368B2"/>
    <w:rsid w:val="00E37797"/>
    <w:rsid w:val="00E409BF"/>
    <w:rsid w:val="00E41E97"/>
    <w:rsid w:val="00E42C56"/>
    <w:rsid w:val="00E43652"/>
    <w:rsid w:val="00E43D68"/>
    <w:rsid w:val="00E46040"/>
    <w:rsid w:val="00E4698D"/>
    <w:rsid w:val="00E46E80"/>
    <w:rsid w:val="00E4701A"/>
    <w:rsid w:val="00E472D4"/>
    <w:rsid w:val="00E47B84"/>
    <w:rsid w:val="00E5001F"/>
    <w:rsid w:val="00E506CE"/>
    <w:rsid w:val="00E50BFD"/>
    <w:rsid w:val="00E5140D"/>
    <w:rsid w:val="00E51F70"/>
    <w:rsid w:val="00E52556"/>
    <w:rsid w:val="00E52EF4"/>
    <w:rsid w:val="00E545FF"/>
    <w:rsid w:val="00E5475B"/>
    <w:rsid w:val="00E551AF"/>
    <w:rsid w:val="00E56161"/>
    <w:rsid w:val="00E56297"/>
    <w:rsid w:val="00E56870"/>
    <w:rsid w:val="00E56CD0"/>
    <w:rsid w:val="00E56F5A"/>
    <w:rsid w:val="00E56FF4"/>
    <w:rsid w:val="00E574F8"/>
    <w:rsid w:val="00E575FA"/>
    <w:rsid w:val="00E57D24"/>
    <w:rsid w:val="00E57F5F"/>
    <w:rsid w:val="00E61A5F"/>
    <w:rsid w:val="00E62123"/>
    <w:rsid w:val="00E62B14"/>
    <w:rsid w:val="00E64260"/>
    <w:rsid w:val="00E646E5"/>
    <w:rsid w:val="00E64944"/>
    <w:rsid w:val="00E64F78"/>
    <w:rsid w:val="00E65864"/>
    <w:rsid w:val="00E659A9"/>
    <w:rsid w:val="00E664F6"/>
    <w:rsid w:val="00E674BC"/>
    <w:rsid w:val="00E67F11"/>
    <w:rsid w:val="00E70764"/>
    <w:rsid w:val="00E70D9A"/>
    <w:rsid w:val="00E719BB"/>
    <w:rsid w:val="00E72284"/>
    <w:rsid w:val="00E72874"/>
    <w:rsid w:val="00E7364E"/>
    <w:rsid w:val="00E73AA4"/>
    <w:rsid w:val="00E73D8C"/>
    <w:rsid w:val="00E73F2B"/>
    <w:rsid w:val="00E74FF1"/>
    <w:rsid w:val="00E75626"/>
    <w:rsid w:val="00E77ECA"/>
    <w:rsid w:val="00E82E92"/>
    <w:rsid w:val="00E84639"/>
    <w:rsid w:val="00E8511D"/>
    <w:rsid w:val="00E854FE"/>
    <w:rsid w:val="00E85E01"/>
    <w:rsid w:val="00E87A4F"/>
    <w:rsid w:val="00E91390"/>
    <w:rsid w:val="00E91BFF"/>
    <w:rsid w:val="00E926E1"/>
    <w:rsid w:val="00E92FF9"/>
    <w:rsid w:val="00E932D1"/>
    <w:rsid w:val="00E9417A"/>
    <w:rsid w:val="00E944E8"/>
    <w:rsid w:val="00E94DD1"/>
    <w:rsid w:val="00E950E6"/>
    <w:rsid w:val="00E9673A"/>
    <w:rsid w:val="00E96791"/>
    <w:rsid w:val="00E97520"/>
    <w:rsid w:val="00E97CBC"/>
    <w:rsid w:val="00EA1279"/>
    <w:rsid w:val="00EA1B2C"/>
    <w:rsid w:val="00EA205A"/>
    <w:rsid w:val="00EA2ECF"/>
    <w:rsid w:val="00EA37B3"/>
    <w:rsid w:val="00EA37F6"/>
    <w:rsid w:val="00EA4D2E"/>
    <w:rsid w:val="00EA54B3"/>
    <w:rsid w:val="00EA6882"/>
    <w:rsid w:val="00EA6892"/>
    <w:rsid w:val="00EA6F84"/>
    <w:rsid w:val="00EA762E"/>
    <w:rsid w:val="00EA77B7"/>
    <w:rsid w:val="00EB1615"/>
    <w:rsid w:val="00EB2E52"/>
    <w:rsid w:val="00EB43E3"/>
    <w:rsid w:val="00EB4510"/>
    <w:rsid w:val="00EB52F3"/>
    <w:rsid w:val="00EB6123"/>
    <w:rsid w:val="00EB64CA"/>
    <w:rsid w:val="00EB6C6F"/>
    <w:rsid w:val="00EC091A"/>
    <w:rsid w:val="00EC095D"/>
    <w:rsid w:val="00EC0A2A"/>
    <w:rsid w:val="00EC0C25"/>
    <w:rsid w:val="00EC13D0"/>
    <w:rsid w:val="00EC181B"/>
    <w:rsid w:val="00EC1E34"/>
    <w:rsid w:val="00EC71ED"/>
    <w:rsid w:val="00ED05B8"/>
    <w:rsid w:val="00ED098A"/>
    <w:rsid w:val="00ED0C04"/>
    <w:rsid w:val="00ED0C12"/>
    <w:rsid w:val="00ED0FF3"/>
    <w:rsid w:val="00ED1192"/>
    <w:rsid w:val="00ED11EC"/>
    <w:rsid w:val="00ED1B82"/>
    <w:rsid w:val="00ED232C"/>
    <w:rsid w:val="00ED2475"/>
    <w:rsid w:val="00ED26DA"/>
    <w:rsid w:val="00ED2891"/>
    <w:rsid w:val="00ED29F9"/>
    <w:rsid w:val="00ED35D5"/>
    <w:rsid w:val="00ED3AC1"/>
    <w:rsid w:val="00ED3CB7"/>
    <w:rsid w:val="00ED46FF"/>
    <w:rsid w:val="00ED4ED1"/>
    <w:rsid w:val="00ED57E9"/>
    <w:rsid w:val="00ED581E"/>
    <w:rsid w:val="00ED59E7"/>
    <w:rsid w:val="00ED6E43"/>
    <w:rsid w:val="00EE00BA"/>
    <w:rsid w:val="00EE1AF0"/>
    <w:rsid w:val="00EE1C7B"/>
    <w:rsid w:val="00EE31A9"/>
    <w:rsid w:val="00EE335B"/>
    <w:rsid w:val="00EE52D9"/>
    <w:rsid w:val="00EE5ED7"/>
    <w:rsid w:val="00EE6AC3"/>
    <w:rsid w:val="00EE6E4A"/>
    <w:rsid w:val="00EE748B"/>
    <w:rsid w:val="00EF0297"/>
    <w:rsid w:val="00EF0B52"/>
    <w:rsid w:val="00EF1359"/>
    <w:rsid w:val="00EF2053"/>
    <w:rsid w:val="00EF27CF"/>
    <w:rsid w:val="00EF2ACB"/>
    <w:rsid w:val="00EF2E41"/>
    <w:rsid w:val="00EF2F77"/>
    <w:rsid w:val="00EF331A"/>
    <w:rsid w:val="00EF47F1"/>
    <w:rsid w:val="00EF4ADC"/>
    <w:rsid w:val="00EF552E"/>
    <w:rsid w:val="00EF6619"/>
    <w:rsid w:val="00EF6788"/>
    <w:rsid w:val="00EF6812"/>
    <w:rsid w:val="00EF693A"/>
    <w:rsid w:val="00EF720C"/>
    <w:rsid w:val="00EF75A4"/>
    <w:rsid w:val="00EF7B46"/>
    <w:rsid w:val="00F00000"/>
    <w:rsid w:val="00F001E8"/>
    <w:rsid w:val="00F01150"/>
    <w:rsid w:val="00F0147F"/>
    <w:rsid w:val="00F017ED"/>
    <w:rsid w:val="00F02839"/>
    <w:rsid w:val="00F0298D"/>
    <w:rsid w:val="00F02C6F"/>
    <w:rsid w:val="00F02E62"/>
    <w:rsid w:val="00F02FE8"/>
    <w:rsid w:val="00F05556"/>
    <w:rsid w:val="00F05A6B"/>
    <w:rsid w:val="00F05A89"/>
    <w:rsid w:val="00F06D3D"/>
    <w:rsid w:val="00F06E11"/>
    <w:rsid w:val="00F07553"/>
    <w:rsid w:val="00F0761B"/>
    <w:rsid w:val="00F1022E"/>
    <w:rsid w:val="00F11279"/>
    <w:rsid w:val="00F12213"/>
    <w:rsid w:val="00F1248D"/>
    <w:rsid w:val="00F13E14"/>
    <w:rsid w:val="00F148E2"/>
    <w:rsid w:val="00F148EC"/>
    <w:rsid w:val="00F14B53"/>
    <w:rsid w:val="00F14C6A"/>
    <w:rsid w:val="00F157D9"/>
    <w:rsid w:val="00F15B28"/>
    <w:rsid w:val="00F16769"/>
    <w:rsid w:val="00F1751D"/>
    <w:rsid w:val="00F17548"/>
    <w:rsid w:val="00F2059D"/>
    <w:rsid w:val="00F21F83"/>
    <w:rsid w:val="00F22851"/>
    <w:rsid w:val="00F25817"/>
    <w:rsid w:val="00F25CB9"/>
    <w:rsid w:val="00F264ED"/>
    <w:rsid w:val="00F265C9"/>
    <w:rsid w:val="00F26D4B"/>
    <w:rsid w:val="00F270D7"/>
    <w:rsid w:val="00F27374"/>
    <w:rsid w:val="00F27850"/>
    <w:rsid w:val="00F30723"/>
    <w:rsid w:val="00F315F4"/>
    <w:rsid w:val="00F31C14"/>
    <w:rsid w:val="00F32A90"/>
    <w:rsid w:val="00F32EBC"/>
    <w:rsid w:val="00F339F2"/>
    <w:rsid w:val="00F340E5"/>
    <w:rsid w:val="00F3456F"/>
    <w:rsid w:val="00F352A0"/>
    <w:rsid w:val="00F360B2"/>
    <w:rsid w:val="00F362FB"/>
    <w:rsid w:val="00F37111"/>
    <w:rsid w:val="00F37942"/>
    <w:rsid w:val="00F37E27"/>
    <w:rsid w:val="00F37FA6"/>
    <w:rsid w:val="00F41FEA"/>
    <w:rsid w:val="00F4415D"/>
    <w:rsid w:val="00F448FF"/>
    <w:rsid w:val="00F44A16"/>
    <w:rsid w:val="00F457C9"/>
    <w:rsid w:val="00F460CC"/>
    <w:rsid w:val="00F46292"/>
    <w:rsid w:val="00F4723D"/>
    <w:rsid w:val="00F4726A"/>
    <w:rsid w:val="00F472D8"/>
    <w:rsid w:val="00F50512"/>
    <w:rsid w:val="00F509CE"/>
    <w:rsid w:val="00F5130D"/>
    <w:rsid w:val="00F516C8"/>
    <w:rsid w:val="00F51D08"/>
    <w:rsid w:val="00F51DF5"/>
    <w:rsid w:val="00F52991"/>
    <w:rsid w:val="00F536E5"/>
    <w:rsid w:val="00F53715"/>
    <w:rsid w:val="00F541D7"/>
    <w:rsid w:val="00F558D3"/>
    <w:rsid w:val="00F56073"/>
    <w:rsid w:val="00F56271"/>
    <w:rsid w:val="00F568E1"/>
    <w:rsid w:val="00F56BE2"/>
    <w:rsid w:val="00F56E33"/>
    <w:rsid w:val="00F57823"/>
    <w:rsid w:val="00F60D84"/>
    <w:rsid w:val="00F6135F"/>
    <w:rsid w:val="00F61656"/>
    <w:rsid w:val="00F617AB"/>
    <w:rsid w:val="00F61A02"/>
    <w:rsid w:val="00F61B05"/>
    <w:rsid w:val="00F61EC5"/>
    <w:rsid w:val="00F62721"/>
    <w:rsid w:val="00F63502"/>
    <w:rsid w:val="00F64178"/>
    <w:rsid w:val="00F64362"/>
    <w:rsid w:val="00F64A3A"/>
    <w:rsid w:val="00F64E80"/>
    <w:rsid w:val="00F65A7B"/>
    <w:rsid w:val="00F65C9A"/>
    <w:rsid w:val="00F66008"/>
    <w:rsid w:val="00F66045"/>
    <w:rsid w:val="00F66115"/>
    <w:rsid w:val="00F6765A"/>
    <w:rsid w:val="00F70204"/>
    <w:rsid w:val="00F712AB"/>
    <w:rsid w:val="00F7238A"/>
    <w:rsid w:val="00F731E6"/>
    <w:rsid w:val="00F73613"/>
    <w:rsid w:val="00F74138"/>
    <w:rsid w:val="00F75661"/>
    <w:rsid w:val="00F76E0E"/>
    <w:rsid w:val="00F7770D"/>
    <w:rsid w:val="00F77738"/>
    <w:rsid w:val="00F8006C"/>
    <w:rsid w:val="00F80B3A"/>
    <w:rsid w:val="00F817EF"/>
    <w:rsid w:val="00F818DF"/>
    <w:rsid w:val="00F81AC5"/>
    <w:rsid w:val="00F81B6A"/>
    <w:rsid w:val="00F820D4"/>
    <w:rsid w:val="00F82B10"/>
    <w:rsid w:val="00F836F7"/>
    <w:rsid w:val="00F83E9A"/>
    <w:rsid w:val="00F84364"/>
    <w:rsid w:val="00F843F7"/>
    <w:rsid w:val="00F85625"/>
    <w:rsid w:val="00F87E44"/>
    <w:rsid w:val="00F92AA7"/>
    <w:rsid w:val="00F9342D"/>
    <w:rsid w:val="00F9358D"/>
    <w:rsid w:val="00F94C0D"/>
    <w:rsid w:val="00F95134"/>
    <w:rsid w:val="00F95E3B"/>
    <w:rsid w:val="00F961CE"/>
    <w:rsid w:val="00F977C8"/>
    <w:rsid w:val="00FA0160"/>
    <w:rsid w:val="00FA0567"/>
    <w:rsid w:val="00FA0EFE"/>
    <w:rsid w:val="00FA1486"/>
    <w:rsid w:val="00FA339A"/>
    <w:rsid w:val="00FA3872"/>
    <w:rsid w:val="00FA456B"/>
    <w:rsid w:val="00FA4A6F"/>
    <w:rsid w:val="00FA5096"/>
    <w:rsid w:val="00FA53F9"/>
    <w:rsid w:val="00FA567B"/>
    <w:rsid w:val="00FA59EA"/>
    <w:rsid w:val="00FA5A28"/>
    <w:rsid w:val="00FA6B32"/>
    <w:rsid w:val="00FA6DCF"/>
    <w:rsid w:val="00FA6F4A"/>
    <w:rsid w:val="00FA71FA"/>
    <w:rsid w:val="00FA7D55"/>
    <w:rsid w:val="00FB02F1"/>
    <w:rsid w:val="00FB0A83"/>
    <w:rsid w:val="00FB1D71"/>
    <w:rsid w:val="00FB1E90"/>
    <w:rsid w:val="00FB34E0"/>
    <w:rsid w:val="00FB36DC"/>
    <w:rsid w:val="00FB467B"/>
    <w:rsid w:val="00FB524B"/>
    <w:rsid w:val="00FB5386"/>
    <w:rsid w:val="00FB6571"/>
    <w:rsid w:val="00FB68C7"/>
    <w:rsid w:val="00FB6A05"/>
    <w:rsid w:val="00FB6F3B"/>
    <w:rsid w:val="00FB76FF"/>
    <w:rsid w:val="00FB7B3E"/>
    <w:rsid w:val="00FC1877"/>
    <w:rsid w:val="00FC28FD"/>
    <w:rsid w:val="00FC412A"/>
    <w:rsid w:val="00FC479E"/>
    <w:rsid w:val="00FC5A4B"/>
    <w:rsid w:val="00FC60BC"/>
    <w:rsid w:val="00FC6312"/>
    <w:rsid w:val="00FD00E2"/>
    <w:rsid w:val="00FD0109"/>
    <w:rsid w:val="00FD0789"/>
    <w:rsid w:val="00FD2E0E"/>
    <w:rsid w:val="00FD4ED8"/>
    <w:rsid w:val="00FD6AC2"/>
    <w:rsid w:val="00FD6BFC"/>
    <w:rsid w:val="00FD7A83"/>
    <w:rsid w:val="00FD7BDF"/>
    <w:rsid w:val="00FE06A0"/>
    <w:rsid w:val="00FE0C82"/>
    <w:rsid w:val="00FE0CEA"/>
    <w:rsid w:val="00FE101F"/>
    <w:rsid w:val="00FE21DB"/>
    <w:rsid w:val="00FE2216"/>
    <w:rsid w:val="00FE2255"/>
    <w:rsid w:val="00FE2726"/>
    <w:rsid w:val="00FE2886"/>
    <w:rsid w:val="00FE2D82"/>
    <w:rsid w:val="00FE3071"/>
    <w:rsid w:val="00FE4DCC"/>
    <w:rsid w:val="00FE5A4D"/>
    <w:rsid w:val="00FE5BD7"/>
    <w:rsid w:val="00FE72D9"/>
    <w:rsid w:val="00FE74DB"/>
    <w:rsid w:val="00FE77E7"/>
    <w:rsid w:val="00FF04E1"/>
    <w:rsid w:val="00FF04EE"/>
    <w:rsid w:val="00FF1591"/>
    <w:rsid w:val="00FF2572"/>
    <w:rsid w:val="00FF2790"/>
    <w:rsid w:val="00FF2DB3"/>
    <w:rsid w:val="00FF31EA"/>
    <w:rsid w:val="00FF49C9"/>
    <w:rsid w:val="00FF4D12"/>
    <w:rsid w:val="00FF4F8E"/>
    <w:rsid w:val="00FF5218"/>
    <w:rsid w:val="00FF6202"/>
    <w:rsid w:val="00FF6301"/>
    <w:rsid w:val="00FF75B4"/>
    <w:rsid w:val="254566FE"/>
    <w:rsid w:val="4E59124B"/>
    <w:rsid w:val="681B5390"/>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3DA104"/>
  <w15:docId w15:val="{39C982EB-CD1A-4656-8C07-754ABFE4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 w:val="22"/>
      <w:szCs w:val="22"/>
    </w:rPr>
  </w:style>
  <w:style w:type="paragraph" w:styleId="Ttol1">
    <w:name w:val="heading 1"/>
    <w:basedOn w:val="Normal"/>
    <w:next w:val="Normal"/>
    <w:link w:val="Ttol1Car"/>
    <w:uiPriority w:val="1"/>
    <w:qFormat/>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Ttol4">
    <w:name w:val="heading 4"/>
    <w:basedOn w:val="Normal"/>
    <w:next w:val="Normal"/>
    <w:link w:val="Ttol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uiPriority w:val="9"/>
    <w:semiHidden/>
    <w:unhideWhenUsed/>
    <w:qFormat/>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unhideWhenUsed/>
    <w:qFormat/>
    <w:pPr>
      <w:spacing w:after="0" w:line="240" w:lineRule="auto"/>
    </w:pPr>
    <w:rPr>
      <w:rFonts w:ascii="Tahoma" w:hAnsi="Tahoma" w:cs="Tahoma"/>
      <w:sz w:val="16"/>
      <w:szCs w:val="16"/>
    </w:rPr>
  </w:style>
  <w:style w:type="paragraph" w:styleId="Textindependent">
    <w:name w:val="Body Text"/>
    <w:basedOn w:val="Normal"/>
    <w:link w:val="TextindependentCar"/>
    <w:qFormat/>
    <w:pPr>
      <w:spacing w:after="0" w:line="240" w:lineRule="auto"/>
      <w:jc w:val="both"/>
    </w:pPr>
    <w:rPr>
      <w:snapToGrid w:val="0"/>
      <w:sz w:val="23"/>
      <w:szCs w:val="20"/>
      <w:lang w:val="es-ES" w:eastAsia="es-ES"/>
    </w:rPr>
  </w:style>
  <w:style w:type="paragraph" w:styleId="Textindependent2">
    <w:name w:val="Body Text 2"/>
    <w:basedOn w:val="Normal"/>
    <w:link w:val="Textindependent2Car"/>
    <w:qFormat/>
    <w:pPr>
      <w:spacing w:after="120" w:line="480" w:lineRule="auto"/>
    </w:pPr>
    <w:rPr>
      <w:rFonts w:ascii="Times New Roman" w:hAnsi="Times New Roman"/>
      <w:sz w:val="24"/>
      <w:szCs w:val="24"/>
      <w:lang w:eastAsia="es-ES"/>
    </w:rPr>
  </w:style>
  <w:style w:type="paragraph" w:styleId="Textindependent3">
    <w:name w:val="Body Text 3"/>
    <w:basedOn w:val="Normal"/>
    <w:link w:val="Textindependent3Car"/>
    <w:qFormat/>
    <w:pPr>
      <w:spacing w:after="120" w:line="240" w:lineRule="auto"/>
    </w:pPr>
    <w:rPr>
      <w:rFonts w:ascii="Times New Roman" w:hAnsi="Times New Roman"/>
      <w:sz w:val="16"/>
      <w:szCs w:val="16"/>
      <w:lang w:eastAsia="es-ES"/>
    </w:rPr>
  </w:style>
  <w:style w:type="paragraph" w:styleId="Sagniadetextindependent">
    <w:name w:val="Body Text Indent"/>
    <w:basedOn w:val="Normal"/>
    <w:link w:val="SagniadetextindependentCar"/>
    <w:qFormat/>
    <w:pPr>
      <w:spacing w:after="120" w:line="240" w:lineRule="auto"/>
      <w:ind w:left="283"/>
    </w:pPr>
    <w:rPr>
      <w:rFonts w:ascii="Times New Roman" w:hAnsi="Times New Roman"/>
      <w:sz w:val="24"/>
      <w:szCs w:val="24"/>
      <w:lang w:eastAsia="es-ES"/>
    </w:rPr>
  </w:style>
  <w:style w:type="paragraph" w:styleId="Sagniadetextindependent3">
    <w:name w:val="Body Text Indent 3"/>
    <w:basedOn w:val="Normal"/>
    <w:link w:val="Sagniadetextindependent3Car"/>
    <w:qFormat/>
    <w:pPr>
      <w:tabs>
        <w:tab w:val="left" w:pos="0"/>
        <w:tab w:val="left" w:pos="680"/>
        <w:tab w:val="left" w:pos="1473"/>
        <w:tab w:val="left" w:pos="4320"/>
      </w:tabs>
      <w:spacing w:after="0" w:line="264" w:lineRule="auto"/>
      <w:ind w:left="720"/>
      <w:jc w:val="both"/>
    </w:pPr>
    <w:rPr>
      <w:i/>
      <w:iCs/>
      <w:szCs w:val="20"/>
      <w:lang w:eastAsia="es-ES"/>
    </w:rPr>
  </w:style>
  <w:style w:type="character" w:styleId="Refernciadecomentari">
    <w:name w:val="annotation reference"/>
    <w:basedOn w:val="Lletraperdefectedelpargraf"/>
    <w:uiPriority w:val="99"/>
    <w:semiHidden/>
    <w:unhideWhenUsed/>
    <w:qFormat/>
    <w:rPr>
      <w:sz w:val="16"/>
      <w:szCs w:val="16"/>
    </w:rPr>
  </w:style>
  <w:style w:type="paragraph" w:styleId="Textdecomentari">
    <w:name w:val="annotation text"/>
    <w:basedOn w:val="Normal"/>
    <w:link w:val="TextdecomentariCar"/>
    <w:uiPriority w:val="99"/>
    <w:semiHidden/>
    <w:unhideWhenUsed/>
    <w:qFormat/>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Pr>
      <w:b/>
      <w:bCs/>
    </w:rPr>
  </w:style>
  <w:style w:type="character" w:styleId="mfasi">
    <w:name w:val="Emphasis"/>
    <w:uiPriority w:val="20"/>
    <w:qFormat/>
    <w:rPr>
      <w:i/>
      <w:iCs/>
    </w:rPr>
  </w:style>
  <w:style w:type="character" w:styleId="Refernciadenotaalfinal">
    <w:name w:val="endnote reference"/>
    <w:qFormat/>
    <w:rPr>
      <w:vertAlign w:val="superscript"/>
    </w:rPr>
  </w:style>
  <w:style w:type="paragraph" w:styleId="Textdenotaalfinal">
    <w:name w:val="endnote text"/>
    <w:basedOn w:val="Normal"/>
    <w:link w:val="TextdenotaalfinalCar"/>
    <w:qFormat/>
    <w:pPr>
      <w:spacing w:after="0" w:line="240" w:lineRule="auto"/>
    </w:pPr>
    <w:rPr>
      <w:rFonts w:ascii="Times New Roman" w:hAnsi="Times New Roman"/>
      <w:sz w:val="20"/>
      <w:szCs w:val="20"/>
      <w:lang w:eastAsia="es-ES"/>
    </w:rPr>
  </w:style>
  <w:style w:type="character" w:styleId="Enllavisitat">
    <w:name w:val="FollowedHyperlink"/>
    <w:qFormat/>
    <w:rPr>
      <w:color w:val="800080"/>
      <w:u w:val="single"/>
    </w:rPr>
  </w:style>
  <w:style w:type="paragraph" w:styleId="Peu">
    <w:name w:val="footer"/>
    <w:basedOn w:val="Normal"/>
    <w:link w:val="PeuCar"/>
    <w:uiPriority w:val="99"/>
    <w:unhideWhenUsed/>
    <w:pPr>
      <w:tabs>
        <w:tab w:val="center" w:pos="4252"/>
        <w:tab w:val="right" w:pos="8504"/>
      </w:tabs>
      <w:spacing w:after="0" w:line="240" w:lineRule="auto"/>
    </w:pPr>
  </w:style>
  <w:style w:type="character" w:styleId="Refernciadenotaapeudepgina">
    <w:name w:val="footnote reference"/>
    <w:uiPriority w:val="99"/>
    <w:qFormat/>
    <w:rPr>
      <w:vertAlign w:val="superscript"/>
    </w:rPr>
  </w:style>
  <w:style w:type="paragraph" w:styleId="Textdenotaapeudepgina">
    <w:name w:val="footnote text"/>
    <w:basedOn w:val="Normal"/>
    <w:link w:val="TextdenotaapeudepginaCar"/>
    <w:uiPriority w:val="99"/>
    <w:qFormat/>
    <w:pPr>
      <w:spacing w:after="0" w:line="240" w:lineRule="auto"/>
    </w:pPr>
    <w:rPr>
      <w:rFonts w:ascii="Times New Roman" w:hAnsi="Times New Roman"/>
      <w:sz w:val="20"/>
      <w:szCs w:val="20"/>
      <w:lang w:eastAsia="es-ES"/>
    </w:rPr>
  </w:style>
  <w:style w:type="paragraph" w:styleId="Capalera">
    <w:name w:val="header"/>
    <w:basedOn w:val="Normal"/>
    <w:link w:val="CapaleraCar"/>
    <w:uiPriority w:val="99"/>
    <w:unhideWhenUsed/>
    <w:qFormat/>
    <w:pPr>
      <w:tabs>
        <w:tab w:val="center" w:pos="4252"/>
        <w:tab w:val="right" w:pos="8504"/>
      </w:tabs>
      <w:spacing w:after="0" w:line="240" w:lineRule="auto"/>
    </w:pPr>
  </w:style>
  <w:style w:type="character" w:styleId="Enlla">
    <w:name w:val="Hyperlink"/>
    <w:uiPriority w:val="99"/>
    <w:qFormat/>
    <w:rPr>
      <w:color w:val="0000FF"/>
      <w:u w:val="single"/>
    </w:rPr>
  </w:style>
  <w:style w:type="paragraph" w:styleId="Continuacidellista">
    <w:name w:val="List Continue"/>
    <w:basedOn w:val="Normal"/>
    <w:next w:val="Normal"/>
    <w:qFormat/>
    <w:pPr>
      <w:spacing w:before="120" w:after="0" w:line="240" w:lineRule="auto"/>
      <w:ind w:left="357"/>
      <w:jc w:val="both"/>
    </w:pPr>
    <w:rPr>
      <w:rFonts w:ascii="Helvetica*" w:hAnsi="Helvetica*"/>
      <w:szCs w:val="20"/>
      <w:lang w:eastAsia="en-US"/>
    </w:rPr>
  </w:style>
  <w:style w:type="paragraph" w:styleId="NormalWeb">
    <w:name w:val="Normal (Web)"/>
    <w:basedOn w:val="Normal"/>
    <w:uiPriority w:val="99"/>
    <w:qFormat/>
    <w:pPr>
      <w:spacing w:before="100" w:beforeAutospacing="1" w:after="119" w:line="240" w:lineRule="auto"/>
    </w:pPr>
    <w:rPr>
      <w:rFonts w:ascii="Times New Roman" w:hAnsi="Times New Roman"/>
      <w:sz w:val="24"/>
      <w:szCs w:val="24"/>
      <w:lang w:val="es-ES" w:eastAsia="es-ES"/>
    </w:rPr>
  </w:style>
  <w:style w:type="character" w:styleId="Nmerodepgina">
    <w:name w:val="page number"/>
    <w:qFormat/>
  </w:style>
  <w:style w:type="character" w:styleId="Textennegreta">
    <w:name w:val="Strong"/>
    <w:basedOn w:val="Lletraperdefectedelpargraf"/>
    <w:uiPriority w:val="22"/>
    <w:qFormat/>
    <w:rPr>
      <w:b/>
      <w:bCs/>
    </w:rPr>
  </w:style>
  <w:style w:type="table" w:styleId="Taulaambquadrcula">
    <w:name w:val="Table Grid"/>
    <w:basedOn w:val="Tau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next w:val="Normal"/>
    <w:link w:val="TtolCar"/>
    <w:qFormat/>
    <w:pPr>
      <w:spacing w:after="160" w:line="259" w:lineRule="auto"/>
      <w:contextualSpacing/>
    </w:pPr>
    <w:rPr>
      <w:rFonts w:asciiTheme="minorHAnsi" w:eastAsiaTheme="majorEastAsia" w:hAnsiTheme="minorHAnsi" w:cstheme="majorBidi"/>
      <w:b/>
      <w:spacing w:val="-10"/>
      <w:kern w:val="28"/>
      <w:sz w:val="32"/>
      <w:szCs w:val="56"/>
      <w:lang w:eastAsia="en-US"/>
    </w:rPr>
  </w:style>
  <w:style w:type="paragraph" w:styleId="IDC1">
    <w:name w:val="toc 1"/>
    <w:basedOn w:val="Normal"/>
    <w:next w:val="Normal"/>
    <w:autoRedefine/>
    <w:uiPriority w:val="39"/>
    <w:unhideWhenUsed/>
    <w:qFormat/>
    <w:pPr>
      <w:spacing w:after="100"/>
    </w:pPr>
  </w:style>
  <w:style w:type="paragraph" w:styleId="IDC2">
    <w:name w:val="toc 2"/>
    <w:basedOn w:val="Normal"/>
    <w:next w:val="Normal"/>
    <w:autoRedefine/>
    <w:uiPriority w:val="39"/>
    <w:unhideWhenUsed/>
    <w:qFormat/>
    <w:pPr>
      <w:spacing w:after="100"/>
      <w:ind w:left="220"/>
    </w:pPr>
  </w:style>
  <w:style w:type="paragraph" w:styleId="IDC3">
    <w:name w:val="toc 3"/>
    <w:basedOn w:val="Normal"/>
    <w:next w:val="Normal"/>
    <w:autoRedefine/>
    <w:uiPriority w:val="39"/>
    <w:unhideWhenUsed/>
    <w:qFormat/>
    <w:pPr>
      <w:spacing w:after="100"/>
      <w:ind w:left="440"/>
    </w:pPr>
  </w:style>
  <w:style w:type="character" w:customStyle="1" w:styleId="CapaleraCar">
    <w:name w:val="Capçalera Car"/>
    <w:basedOn w:val="Lletraperdefectedelpargraf"/>
    <w:link w:val="Capalera"/>
    <w:uiPriority w:val="99"/>
    <w:qFormat/>
  </w:style>
  <w:style w:type="character" w:customStyle="1" w:styleId="PeuCar">
    <w:name w:val="Peu Car"/>
    <w:basedOn w:val="Lletraperdefectedelpargraf"/>
    <w:link w:val="Peu"/>
    <w:uiPriority w:val="99"/>
    <w:qFormat/>
  </w:style>
  <w:style w:type="character" w:customStyle="1" w:styleId="TextdeglobusCar">
    <w:name w:val="Text de globus Car"/>
    <w:link w:val="Textdeglobus"/>
    <w:uiPriority w:val="99"/>
    <w:qFormat/>
    <w:rPr>
      <w:rFonts w:ascii="Tahoma" w:hAnsi="Tahoma" w:cs="Tahoma"/>
      <w:sz w:val="16"/>
      <w:szCs w:val="16"/>
    </w:rPr>
  </w:style>
  <w:style w:type="character" w:customStyle="1" w:styleId="Ttol1Car">
    <w:name w:val="Títol 1 Car"/>
    <w:basedOn w:val="Lletraperdefectedelpargraf"/>
    <w:link w:val="Ttol1"/>
    <w:uiPriority w:val="1"/>
    <w:qFormat/>
    <w:rPr>
      <w:rFonts w:ascii="Arial" w:hAnsi="Arial"/>
      <w:b/>
      <w:bCs/>
      <w:snapToGrid w:val="0"/>
      <w:sz w:val="24"/>
      <w:lang w:eastAsia="es-ES"/>
    </w:rPr>
  </w:style>
  <w:style w:type="character" w:customStyle="1" w:styleId="Ttol2Car">
    <w:name w:val="Títol 2 Car"/>
    <w:basedOn w:val="Lletraperdefectedelpargraf"/>
    <w:link w:val="Ttol2"/>
    <w:uiPriority w:val="1"/>
    <w:qFormat/>
    <w:rPr>
      <w:rFonts w:ascii="Cambria" w:hAnsi="Cambria"/>
      <w:b/>
      <w:bCs/>
      <w:i/>
      <w:iCs/>
      <w:sz w:val="28"/>
      <w:szCs w:val="28"/>
      <w:lang w:eastAsia="es-ES"/>
    </w:rPr>
  </w:style>
  <w:style w:type="character" w:customStyle="1" w:styleId="TextindependentCar">
    <w:name w:val="Text independent Car"/>
    <w:basedOn w:val="Lletraperdefectedelpargraf"/>
    <w:link w:val="Textindependent"/>
    <w:qFormat/>
    <w:rPr>
      <w:rFonts w:ascii="Arial" w:hAnsi="Arial"/>
      <w:snapToGrid w:val="0"/>
      <w:sz w:val="23"/>
      <w:lang w:val="es-ES" w:eastAsia="es-ES"/>
    </w:rPr>
  </w:style>
  <w:style w:type="character" w:customStyle="1" w:styleId="Sagniadetextindependent3Car">
    <w:name w:val="Sagnia de text independent 3 Car"/>
    <w:basedOn w:val="Lletraperdefectedelpargraf"/>
    <w:link w:val="Sagniadetextindependent3"/>
    <w:qFormat/>
    <w:rPr>
      <w:rFonts w:ascii="Arial" w:hAnsi="Arial"/>
      <w:i/>
      <w:iCs/>
      <w:sz w:val="22"/>
      <w:lang w:eastAsia="es-ES"/>
    </w:rPr>
  </w:style>
  <w:style w:type="character" w:customStyle="1" w:styleId="Textindependent2Car">
    <w:name w:val="Text independent 2 Car"/>
    <w:basedOn w:val="Lletraperdefectedelpargraf"/>
    <w:link w:val="Textindependent2"/>
    <w:qFormat/>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qFormat/>
    <w:rPr>
      <w:rFonts w:ascii="Times New Roman" w:hAnsi="Times New Roman"/>
      <w:sz w:val="24"/>
      <w:szCs w:val="24"/>
      <w:lang w:eastAsia="es-ES"/>
    </w:rPr>
  </w:style>
  <w:style w:type="character" w:customStyle="1" w:styleId="TextdenotaapeudepginaCar">
    <w:name w:val="Text de nota a peu de pàgina Car"/>
    <w:basedOn w:val="Lletraperdefectedelpargraf"/>
    <w:link w:val="Textdenotaapeudepgina"/>
    <w:uiPriority w:val="99"/>
    <w:qFormat/>
    <w:rPr>
      <w:rFonts w:ascii="Times New Roman" w:hAnsi="Times New Roman"/>
      <w:lang w:eastAsia="es-ES"/>
    </w:rPr>
  </w:style>
  <w:style w:type="character" w:customStyle="1" w:styleId="Textindependent3Car">
    <w:name w:val="Text independent 3 Car"/>
    <w:basedOn w:val="Lletraperdefectedelpargraf"/>
    <w:link w:val="Textindependent3"/>
    <w:qFormat/>
    <w:rPr>
      <w:rFonts w:ascii="Times New Roman" w:hAnsi="Times New Roman"/>
      <w:sz w:val="16"/>
      <w:szCs w:val="16"/>
      <w:lang w:eastAsia="es-ES"/>
    </w:rPr>
  </w:style>
  <w:style w:type="paragraph" w:customStyle="1" w:styleId="Prrafodelista1">
    <w:name w:val="Párrafo de lista1"/>
    <w:basedOn w:val="Normal"/>
    <w:qFormat/>
    <w:pPr>
      <w:spacing w:after="0" w:line="240" w:lineRule="auto"/>
      <w:ind w:left="708"/>
    </w:pPr>
    <w:rPr>
      <w:rFonts w:ascii="Times New Roman" w:hAnsi="Times New Roman"/>
      <w:sz w:val="24"/>
      <w:szCs w:val="24"/>
      <w:lang w:eastAsia="es-ES"/>
    </w:rPr>
  </w:style>
  <w:style w:type="paragraph" w:customStyle="1" w:styleId="Pargrafdellista1">
    <w:name w:val="Paràgraf de llista1"/>
    <w:basedOn w:val="Normal"/>
    <w:qFormat/>
    <w:pPr>
      <w:ind w:left="720"/>
      <w:contextualSpacing/>
    </w:pPr>
    <w:rPr>
      <w:rFonts w:ascii="Calibri" w:hAnsi="Calibri"/>
      <w:lang w:eastAsia="en-US"/>
    </w:rPr>
  </w:style>
  <w:style w:type="paragraph" w:customStyle="1" w:styleId="Pa14">
    <w:name w:val="Pa14"/>
    <w:basedOn w:val="Normal"/>
    <w:next w:val="Normal"/>
    <w:qFormat/>
    <w:pPr>
      <w:autoSpaceDE w:val="0"/>
      <w:autoSpaceDN w:val="0"/>
      <w:adjustRightInd w:val="0"/>
      <w:spacing w:after="0" w:line="201" w:lineRule="atLeast"/>
    </w:pPr>
    <w:rPr>
      <w:sz w:val="24"/>
      <w:szCs w:val="24"/>
    </w:rPr>
  </w:style>
  <w:style w:type="paragraph" w:customStyle="1" w:styleId="Pa13">
    <w:name w:val="Pa13"/>
    <w:basedOn w:val="Normal"/>
    <w:next w:val="Normal"/>
    <w:qFormat/>
    <w:pPr>
      <w:autoSpaceDE w:val="0"/>
      <w:autoSpaceDN w:val="0"/>
      <w:adjustRightInd w:val="0"/>
      <w:spacing w:after="0" w:line="201" w:lineRule="atLeast"/>
    </w:pPr>
    <w:rPr>
      <w:sz w:val="24"/>
      <w:szCs w:val="24"/>
    </w:rPr>
  </w:style>
  <w:style w:type="paragraph" w:styleId="Pargrafdellista">
    <w:name w:val="List Paragraph"/>
    <w:aliases w:val="List 1&quot; Tabbed,HEADING 3a"/>
    <w:basedOn w:val="Normal"/>
    <w:link w:val="PargrafdellistaCar"/>
    <w:uiPriority w:val="34"/>
    <w:qFormat/>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pPr>
      <w:ind w:left="720"/>
      <w:contextualSpacing/>
    </w:pPr>
    <w:rPr>
      <w:rFonts w:ascii="Calibri" w:hAnsi="Calibri"/>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qFormat/>
    <w:pPr>
      <w:spacing w:line="201" w:lineRule="atLeast"/>
    </w:pPr>
    <w:rPr>
      <w:color w:val="auto"/>
    </w:rPr>
  </w:style>
  <w:style w:type="character" w:customStyle="1" w:styleId="TextdenotaalfinalCar">
    <w:name w:val="Text de nota al final Car"/>
    <w:basedOn w:val="Lletraperdefectedelpargraf"/>
    <w:link w:val="Textdenotaalfinal"/>
    <w:qFormat/>
    <w:rPr>
      <w:rFonts w:ascii="Times New Roman" w:hAnsi="Times New Roman"/>
      <w:lang w:eastAsia="es-ES"/>
    </w:rPr>
  </w:style>
  <w:style w:type="character" w:customStyle="1" w:styleId="alternative">
    <w:name w:val="alternative"/>
    <w:qFormat/>
    <w:rPr>
      <w:color w:val="008000"/>
    </w:rPr>
  </w:style>
  <w:style w:type="character" w:customStyle="1" w:styleId="unknown">
    <w:name w:val="unknown"/>
    <w:basedOn w:val="Lletraperdefectedelpargraf"/>
    <w:qFormat/>
    <w:rPr>
      <w:color w:val="FF0000"/>
    </w:rPr>
  </w:style>
  <w:style w:type="character" w:customStyle="1" w:styleId="TextdecomentariCar">
    <w:name w:val="Text de comentari Car"/>
    <w:basedOn w:val="Lletraperdefectedelpargraf"/>
    <w:link w:val="Textdecomentari"/>
    <w:uiPriority w:val="99"/>
    <w:semiHidden/>
    <w:qFormat/>
    <w:rPr>
      <w:rFonts w:ascii="Arial" w:hAnsi="Arial"/>
    </w:rPr>
  </w:style>
  <w:style w:type="character" w:customStyle="1" w:styleId="TemadelcomentariCar">
    <w:name w:val="Tema del comentari Car"/>
    <w:basedOn w:val="TextdecomentariCar"/>
    <w:link w:val="Temadelcomentari"/>
    <w:uiPriority w:val="99"/>
    <w:semiHidden/>
    <w:qFormat/>
    <w:rPr>
      <w:rFonts w:ascii="Arial" w:hAnsi="Arial"/>
      <w:b/>
      <w:bCs/>
    </w:rPr>
  </w:style>
  <w:style w:type="paragraph" w:customStyle="1" w:styleId="Pa11">
    <w:name w:val="Pa11"/>
    <w:basedOn w:val="Default"/>
    <w:next w:val="Default"/>
    <w:uiPriority w:val="99"/>
    <w:qFormat/>
    <w:pPr>
      <w:spacing w:line="201" w:lineRule="atLeast"/>
    </w:pPr>
    <w:rPr>
      <w:color w:val="auto"/>
    </w:rPr>
  </w:style>
  <w:style w:type="paragraph" w:customStyle="1" w:styleId="Pa9">
    <w:name w:val="Pa9"/>
    <w:basedOn w:val="Default"/>
    <w:next w:val="Default"/>
    <w:uiPriority w:val="99"/>
    <w:qFormat/>
    <w:pPr>
      <w:spacing w:line="201" w:lineRule="atLeast"/>
    </w:pPr>
    <w:rPr>
      <w:color w:val="auto"/>
    </w:rPr>
  </w:style>
  <w:style w:type="paragraph" w:customStyle="1" w:styleId="Pa8">
    <w:name w:val="Pa8"/>
    <w:basedOn w:val="Default"/>
    <w:next w:val="Default"/>
    <w:uiPriority w:val="99"/>
    <w:qFormat/>
    <w:pPr>
      <w:spacing w:line="201" w:lineRule="atLeast"/>
    </w:pPr>
    <w:rPr>
      <w:rFonts w:eastAsiaTheme="minorHAnsi"/>
      <w:color w:val="auto"/>
      <w:lang w:eastAsia="en-US"/>
    </w:rPr>
  </w:style>
  <w:style w:type="paragraph" w:customStyle="1" w:styleId="TtoldelIDC1">
    <w:name w:val="Títol de l'IDC1"/>
    <w:basedOn w:val="Ttol1"/>
    <w:next w:val="Normal"/>
    <w:uiPriority w:val="39"/>
    <w:unhideWhenUsed/>
    <w:qFormat/>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character" w:customStyle="1" w:styleId="PargrafdellistaCar">
    <w:name w:val="Paràgraf de llista Car"/>
    <w:aliases w:val="List 1&quot; Tabbed Car,HEADING 3a Car"/>
    <w:link w:val="Pargrafdellista"/>
    <w:uiPriority w:val="34"/>
    <w:qFormat/>
    <w:locked/>
    <w:rPr>
      <w:rFonts w:ascii="Times New Roman" w:hAnsi="Times New Roman"/>
      <w:sz w:val="24"/>
      <w:szCs w:val="24"/>
      <w:lang w:eastAsia="es-ES"/>
    </w:rPr>
  </w:style>
  <w:style w:type="paragraph" w:customStyle="1" w:styleId="CM25">
    <w:name w:val="CM25"/>
    <w:basedOn w:val="Default"/>
    <w:next w:val="Default"/>
    <w:qFormat/>
    <w:pPr>
      <w:widowControl w:val="0"/>
      <w:spacing w:after="290"/>
    </w:pPr>
    <w:rPr>
      <w:rFonts w:cs="Times New Roman"/>
      <w:color w:val="auto"/>
    </w:rPr>
  </w:style>
  <w:style w:type="paragraph" w:customStyle="1" w:styleId="CM13">
    <w:name w:val="CM13"/>
    <w:basedOn w:val="Default"/>
    <w:next w:val="Default"/>
    <w:qFormat/>
    <w:pPr>
      <w:widowControl w:val="0"/>
      <w:spacing w:line="278" w:lineRule="atLeast"/>
    </w:pPr>
    <w:rPr>
      <w:rFonts w:cs="Times New Roman"/>
      <w:color w:val="auto"/>
    </w:rPr>
  </w:style>
  <w:style w:type="paragraph" w:customStyle="1" w:styleId="CM3">
    <w:name w:val="CM3"/>
    <w:basedOn w:val="Default"/>
    <w:next w:val="Default"/>
    <w:qFormat/>
    <w:pPr>
      <w:widowControl w:val="0"/>
      <w:spacing w:line="276" w:lineRule="atLeast"/>
    </w:pPr>
    <w:rPr>
      <w:rFonts w:cs="Times New Roman"/>
      <w:color w:val="auto"/>
    </w:rPr>
  </w:style>
  <w:style w:type="paragraph" w:customStyle="1" w:styleId="Salutaci1">
    <w:name w:val="Salutació1"/>
    <w:basedOn w:val="Normal"/>
    <w:qFormat/>
    <w:pPr>
      <w:spacing w:after="0" w:line="240" w:lineRule="auto"/>
      <w:jc w:val="both"/>
    </w:pPr>
    <w:rPr>
      <w:sz w:val="20"/>
      <w:szCs w:val="20"/>
      <w:lang w:eastAsia="es-ES"/>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eastAsia="Arial" w:cs="Arial"/>
      <w:lang w:bidi="ca-ES"/>
    </w:rPr>
  </w:style>
  <w:style w:type="paragraph" w:customStyle="1" w:styleId="paragraph">
    <w:name w:val="paragraph"/>
    <w:basedOn w:val="Normal"/>
    <w:qFormat/>
    <w:pPr>
      <w:spacing w:before="100" w:beforeAutospacing="1" w:after="100" w:afterAutospacing="1" w:line="240" w:lineRule="auto"/>
    </w:pPr>
    <w:rPr>
      <w:rFonts w:ascii="Times New Roman" w:hAnsi="Times New Roman"/>
      <w:sz w:val="24"/>
      <w:szCs w:val="24"/>
      <w:lang w:val="es-ES" w:eastAsia="es-ES"/>
    </w:rPr>
  </w:style>
  <w:style w:type="character" w:customStyle="1" w:styleId="Ttol3Car">
    <w:name w:val="Títol 3 Car"/>
    <w:basedOn w:val="Lletraperdefectedelpargraf"/>
    <w:link w:val="Ttol3"/>
    <w:uiPriority w:val="1"/>
    <w:qFormat/>
    <w:rPr>
      <w:rFonts w:asciiTheme="majorHAnsi" w:eastAsiaTheme="majorEastAsia" w:hAnsiTheme="majorHAnsi" w:cstheme="majorBidi"/>
      <w:color w:val="244061" w:themeColor="accent1" w:themeShade="80"/>
      <w:sz w:val="24"/>
      <w:szCs w:val="24"/>
    </w:rPr>
  </w:style>
  <w:style w:type="character" w:customStyle="1" w:styleId="scxw209114820">
    <w:name w:val="scxw209114820"/>
    <w:basedOn w:val="Lletraperdefectedelpargraf"/>
    <w:qFormat/>
  </w:style>
  <w:style w:type="character" w:customStyle="1" w:styleId="mi">
    <w:name w:val="mi"/>
    <w:basedOn w:val="Lletraperdefectedelpargraf"/>
    <w:qFormat/>
  </w:style>
  <w:style w:type="character" w:customStyle="1" w:styleId="mo">
    <w:name w:val="mo"/>
    <w:basedOn w:val="Lletraperdefectedelpargraf"/>
    <w:qFormat/>
  </w:style>
  <w:style w:type="character" w:customStyle="1" w:styleId="mn">
    <w:name w:val="mn"/>
    <w:basedOn w:val="Lletraperdefectedelpargraf"/>
    <w:qFormat/>
  </w:style>
  <w:style w:type="character" w:customStyle="1" w:styleId="mjxassistivemathml">
    <w:name w:val="mjx_assistive_mathml"/>
    <w:basedOn w:val="Lletraperdefectedelpargraf"/>
    <w:qFormat/>
  </w:style>
  <w:style w:type="character" w:customStyle="1" w:styleId="eop">
    <w:name w:val="eop"/>
    <w:basedOn w:val="Lletraperdefectedelpargraf"/>
    <w:qFormat/>
  </w:style>
  <w:style w:type="character" w:customStyle="1" w:styleId="normaltextrun">
    <w:name w:val="normaltextrun"/>
    <w:basedOn w:val="Lletraperdefectedelpargraf"/>
    <w:qFormat/>
  </w:style>
  <w:style w:type="character" w:customStyle="1" w:styleId="tabchar">
    <w:name w:val="tabchar"/>
    <w:basedOn w:val="Lletraperdefectedelpargraf"/>
    <w:qFormat/>
  </w:style>
  <w:style w:type="paragraph" w:customStyle="1" w:styleId="Tit1">
    <w:name w:val="Tit.1"/>
    <w:basedOn w:val="Ttol4"/>
    <w:qFormat/>
    <w:pPr>
      <w:keepLines w:val="0"/>
      <w:numPr>
        <w:numId w:val="1"/>
      </w:numPr>
      <w:tabs>
        <w:tab w:val="clear" w:pos="405"/>
        <w:tab w:val="left" w:pos="360"/>
        <w:tab w:val="left" w:pos="720"/>
      </w:tabs>
      <w:spacing w:before="0" w:line="240" w:lineRule="auto"/>
      <w:ind w:left="927" w:hanging="360"/>
      <w:jc w:val="both"/>
    </w:pPr>
    <w:rPr>
      <w:rFonts w:ascii="Arial" w:eastAsia="Times New Roman" w:hAnsi="Arial" w:cs="Times New Roman"/>
      <w:b/>
      <w:bCs/>
      <w:i w:val="0"/>
      <w:iCs w:val="0"/>
      <w:color w:val="auto"/>
      <w:sz w:val="32"/>
      <w:szCs w:val="24"/>
      <w:lang w:eastAsia="es-ES"/>
    </w:rPr>
  </w:style>
  <w:style w:type="paragraph" w:customStyle="1" w:styleId="Tit2">
    <w:name w:val="Tit.2"/>
    <w:basedOn w:val="Ttol4"/>
    <w:qFormat/>
    <w:pPr>
      <w:keepLines w:val="0"/>
      <w:numPr>
        <w:ilvl w:val="1"/>
        <w:numId w:val="1"/>
      </w:numPr>
      <w:tabs>
        <w:tab w:val="clear" w:pos="720"/>
        <w:tab w:val="left" w:pos="360"/>
        <w:tab w:val="left" w:pos="1440"/>
      </w:tabs>
      <w:spacing w:before="0" w:line="240" w:lineRule="auto"/>
      <w:ind w:left="1440" w:hanging="360"/>
      <w:jc w:val="both"/>
    </w:pPr>
    <w:rPr>
      <w:rFonts w:ascii="Arial" w:eastAsia="Times New Roman" w:hAnsi="Arial" w:cs="Times New Roman"/>
      <w:bCs/>
      <w:iCs w:val="0"/>
      <w:color w:val="auto"/>
      <w:sz w:val="28"/>
      <w:szCs w:val="24"/>
      <w:lang w:eastAsia="es-ES"/>
    </w:rPr>
  </w:style>
  <w:style w:type="paragraph" w:customStyle="1" w:styleId="Tit3">
    <w:name w:val="Tit.3"/>
    <w:basedOn w:val="Ttol4"/>
    <w:qFormat/>
    <w:pPr>
      <w:keepLines w:val="0"/>
      <w:numPr>
        <w:ilvl w:val="2"/>
        <w:numId w:val="1"/>
      </w:numPr>
      <w:tabs>
        <w:tab w:val="clear" w:pos="1288"/>
        <w:tab w:val="left" w:pos="360"/>
        <w:tab w:val="left" w:pos="2160"/>
      </w:tabs>
      <w:spacing w:before="0" w:line="240" w:lineRule="auto"/>
      <w:ind w:left="2160" w:hanging="360"/>
      <w:jc w:val="both"/>
    </w:pPr>
    <w:rPr>
      <w:rFonts w:ascii="Arial" w:eastAsia="Times New Roman" w:hAnsi="Arial" w:cs="Times New Roman"/>
      <w:b/>
      <w:bCs/>
      <w:i w:val="0"/>
      <w:iCs w:val="0"/>
      <w:color w:val="auto"/>
      <w:sz w:val="20"/>
      <w:szCs w:val="24"/>
      <w:lang w:eastAsia="es-ES"/>
    </w:rPr>
  </w:style>
  <w:style w:type="paragraph" w:customStyle="1" w:styleId="Tit4">
    <w:name w:val="Tit.4"/>
    <w:basedOn w:val="Ttol4"/>
    <w:qFormat/>
    <w:pPr>
      <w:keepLines w:val="0"/>
      <w:numPr>
        <w:ilvl w:val="3"/>
        <w:numId w:val="1"/>
      </w:numPr>
      <w:tabs>
        <w:tab w:val="clear" w:pos="1571"/>
        <w:tab w:val="left" w:pos="360"/>
        <w:tab w:val="left" w:pos="2880"/>
      </w:tabs>
      <w:spacing w:before="0" w:line="240" w:lineRule="auto"/>
      <w:ind w:left="2880" w:hanging="360"/>
      <w:jc w:val="both"/>
    </w:pPr>
    <w:rPr>
      <w:rFonts w:ascii="Arial" w:eastAsia="Times New Roman" w:hAnsi="Arial" w:cs="Times New Roman"/>
      <w:b/>
      <w:bCs/>
      <w:color w:val="auto"/>
      <w:sz w:val="20"/>
      <w:szCs w:val="24"/>
      <w:lang w:eastAsia="es-ES"/>
    </w:rPr>
  </w:style>
  <w:style w:type="paragraph" w:customStyle="1" w:styleId="EstiloTit210ptNegritaSinCursiva">
    <w:name w:val="Estilo Tit.2 + 10 pt Negrita Sin Cursiva"/>
    <w:basedOn w:val="Tit2"/>
    <w:qFormat/>
    <w:pPr>
      <w:tabs>
        <w:tab w:val="clear" w:pos="360"/>
        <w:tab w:val="clear" w:pos="1440"/>
        <w:tab w:val="left" w:pos="720"/>
      </w:tabs>
      <w:ind w:left="720" w:hanging="720"/>
    </w:pPr>
    <w:rPr>
      <w:b/>
      <w:i w:val="0"/>
      <w:sz w:val="24"/>
    </w:rPr>
  </w:style>
  <w:style w:type="character" w:customStyle="1" w:styleId="Ttol4Car">
    <w:name w:val="Títol 4 Car"/>
    <w:basedOn w:val="Lletraperdefectedelpargraf"/>
    <w:link w:val="Ttol4"/>
    <w:uiPriority w:val="9"/>
    <w:semiHidden/>
    <w:qFormat/>
    <w:rPr>
      <w:rFonts w:asciiTheme="majorHAnsi" w:eastAsiaTheme="majorEastAsia" w:hAnsiTheme="majorHAnsi" w:cstheme="majorBidi"/>
      <w:i/>
      <w:iCs/>
      <w:color w:val="365F91" w:themeColor="accent1" w:themeShade="BF"/>
      <w:sz w:val="22"/>
      <w:szCs w:val="22"/>
    </w:rPr>
  </w:style>
  <w:style w:type="character" w:customStyle="1" w:styleId="TtolCar">
    <w:name w:val="Títol Car"/>
    <w:basedOn w:val="Lletraperdefectedelpargraf"/>
    <w:link w:val="Ttol"/>
    <w:qFormat/>
    <w:rPr>
      <w:rFonts w:asciiTheme="minorHAnsi" w:eastAsiaTheme="majorEastAsia" w:hAnsiTheme="minorHAnsi" w:cstheme="majorBidi"/>
      <w:b/>
      <w:spacing w:val="-10"/>
      <w:kern w:val="28"/>
      <w:sz w:val="32"/>
      <w:szCs w:val="56"/>
      <w:lang w:eastAsia="en-US"/>
    </w:rPr>
  </w:style>
  <w:style w:type="table" w:customStyle="1" w:styleId="Tablaconcuadrculaclara1">
    <w:name w:val="Tabla con cuadrícula clara1"/>
    <w:basedOn w:val="Taulanormal"/>
    <w:uiPriority w:val="40"/>
    <w:qFormat/>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pPr>
      <w:spacing w:line="276" w:lineRule="auto"/>
    </w:pPr>
    <w:rPr>
      <w:rFonts w:ascii="Arial" w:eastAsia="Arial" w:hAnsi="Arial" w:cs="Arial"/>
      <w:lang w:eastAsia="zh-CN" w:bidi="hi-IN"/>
    </w:rPr>
  </w:style>
  <w:style w:type="paragraph" w:customStyle="1" w:styleId="Ttulo2Segundonviel">
    <w:name w:val="Título 2. Segundo nviel"/>
    <w:basedOn w:val="Ttol2"/>
    <w:link w:val="Ttulo2SegundonvielCar"/>
    <w:qFormat/>
    <w:pPr>
      <w:keepLines/>
      <w:spacing w:after="240"/>
    </w:pPr>
    <w:rPr>
      <w:rFonts w:ascii="Arial" w:eastAsiaTheme="majorEastAsia" w:hAnsi="Arial" w:cs="Arial"/>
      <w:bCs w:val="0"/>
      <w:i w:val="0"/>
      <w:iCs w:val="0"/>
      <w:color w:val="365F91" w:themeColor="accent1" w:themeShade="BF"/>
      <w:sz w:val="22"/>
      <w:szCs w:val="22"/>
    </w:rPr>
  </w:style>
  <w:style w:type="character" w:customStyle="1" w:styleId="Ttulo2SegundonvielCar">
    <w:name w:val="Título 2. Segundo nviel Car"/>
    <w:basedOn w:val="Ttol2Car"/>
    <w:link w:val="Ttulo2Segundonviel"/>
    <w:qFormat/>
    <w:rPr>
      <w:rFonts w:ascii="Arial" w:eastAsiaTheme="majorEastAsia" w:hAnsi="Arial" w:cs="Arial"/>
      <w:b/>
      <w:bCs w:val="0"/>
      <w:i w:val="0"/>
      <w:iCs w:val="0"/>
      <w:color w:val="365F91" w:themeColor="accent1" w:themeShade="BF"/>
      <w:sz w:val="22"/>
      <w:szCs w:val="22"/>
      <w:lang w:eastAsia="es-ES"/>
    </w:rPr>
  </w:style>
  <w:style w:type="character" w:customStyle="1" w:styleId="Ttol5Car">
    <w:name w:val="Títol 5 Car"/>
    <w:basedOn w:val="Lletraperdefectedelpargraf"/>
    <w:link w:val="Ttol5"/>
    <w:uiPriority w:val="9"/>
    <w:semiHidden/>
    <w:qFormat/>
    <w:rPr>
      <w:rFonts w:ascii="Cambria" w:hAnsi="Cambria"/>
      <w:color w:val="365F91"/>
      <w:sz w:val="22"/>
      <w:szCs w:val="22"/>
      <w:lang w:eastAsia="en-US"/>
    </w:rPr>
  </w:style>
  <w:style w:type="paragraph" w:customStyle="1" w:styleId="Textindependent21">
    <w:name w:val="Text independent 21"/>
    <w:basedOn w:val="Normal"/>
    <w:qFormat/>
    <w:pPr>
      <w:widowControl w:val="0"/>
      <w:suppressAutoHyphens/>
      <w:spacing w:after="120" w:line="480" w:lineRule="auto"/>
    </w:pPr>
    <w:rPr>
      <w:rFonts w:ascii="Times New Roman" w:eastAsia="SimSun" w:hAnsi="Times New Roman" w:cs="Mangal"/>
      <w:kern w:val="1"/>
      <w:sz w:val="24"/>
      <w:szCs w:val="24"/>
      <w:lang w:val="es-ES" w:eastAsia="hi-IN" w:bidi="hi-IN"/>
    </w:rPr>
  </w:style>
  <w:style w:type="character" w:customStyle="1" w:styleId="spellingerror">
    <w:name w:val="spellingerror"/>
    <w:basedOn w:val="Lletraperdefectedelpargraf"/>
    <w:qFormat/>
  </w:style>
  <w:style w:type="paragraph" w:customStyle="1" w:styleId="CM24">
    <w:name w:val="CM24"/>
    <w:basedOn w:val="Default"/>
    <w:next w:val="Default"/>
    <w:qFormat/>
    <w:pPr>
      <w:widowControl w:val="0"/>
      <w:spacing w:after="550"/>
    </w:pPr>
    <w:rPr>
      <w:rFonts w:cs="Times New Roman"/>
      <w:color w:val="auto"/>
    </w:rPr>
  </w:style>
  <w:style w:type="paragraph" w:customStyle="1" w:styleId="Pargrafdellista3">
    <w:name w:val="Paràgraf de llista3"/>
    <w:basedOn w:val="Normal"/>
    <w:qFormat/>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qFormat/>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character" w:customStyle="1" w:styleId="apple-converted-space">
    <w:name w:val="apple-converted-space"/>
    <w:basedOn w:val="Lletraperdefectedelpargraf"/>
    <w:qFormat/>
  </w:style>
  <w:style w:type="paragraph" w:customStyle="1" w:styleId="Ttol31">
    <w:name w:val="Títol 31"/>
    <w:basedOn w:val="Normal"/>
    <w:qFormat/>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qFormat/>
    <w:pPr>
      <w:spacing w:after="0" w:line="240" w:lineRule="auto"/>
      <w:jc w:val="both"/>
    </w:pPr>
    <w:rPr>
      <w:sz w:val="20"/>
      <w:szCs w:val="20"/>
      <w:lang w:eastAsia="es-ES"/>
    </w:rPr>
  </w:style>
  <w:style w:type="paragraph" w:customStyle="1" w:styleId="Revisi1">
    <w:name w:val="Revisió1"/>
    <w:hidden/>
    <w:uiPriority w:val="99"/>
    <w:semiHidden/>
    <w:qFormat/>
    <w:rPr>
      <w:rFonts w:ascii="Arial MT" w:eastAsia="Arial MT" w:hAnsi="Arial MT" w:cs="Arial MT"/>
      <w:sz w:val="22"/>
      <w:szCs w:val="22"/>
      <w:lang w:eastAsia="en-US"/>
    </w:rPr>
  </w:style>
  <w:style w:type="paragraph" w:customStyle="1" w:styleId="xzvds">
    <w:name w:val="xzvds"/>
    <w:basedOn w:val="Normal"/>
    <w:qFormat/>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qFormat/>
    <w:pPr>
      <w:spacing w:before="100" w:beforeAutospacing="1" w:after="100" w:afterAutospacing="1" w:line="240" w:lineRule="auto"/>
    </w:pPr>
    <w:rPr>
      <w:rFonts w:ascii="Times New Roman" w:hAnsi="Times New Roman"/>
      <w:sz w:val="24"/>
      <w:szCs w:val="24"/>
    </w:rPr>
  </w:style>
  <w:style w:type="table" w:customStyle="1" w:styleId="Taulaambquadrcula1">
    <w:name w:val="Taula amb quadrícula1"/>
    <w:basedOn w:val="Taulanormal"/>
    <w:uiPriority w:val="39"/>
    <w:qFormat/>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qFormat/>
  </w:style>
  <w:style w:type="paragraph" w:customStyle="1" w:styleId="Ttoltaula">
    <w:name w:val="Títol taula"/>
    <w:basedOn w:val="Normal"/>
    <w:qFormat/>
    <w:pPr>
      <w:spacing w:after="120"/>
    </w:pPr>
    <w:rPr>
      <w:rFonts w:eastAsia="Calibri"/>
      <w:b/>
      <w:lang w:eastAsia="en-US"/>
    </w:rPr>
  </w:style>
  <w:style w:type="paragraph" w:customStyle="1" w:styleId="Texttaula1acolumnanegreta">
    <w:name w:val="Text taula 1a columna negreta"/>
    <w:basedOn w:val="Normal"/>
    <w:qFormat/>
    <w:pPr>
      <w:spacing w:before="60" w:after="60"/>
    </w:pPr>
    <w:rPr>
      <w:rFonts w:eastAsia="Calibri"/>
      <w:b/>
      <w:sz w:val="20"/>
      <w:lang w:eastAsia="en-US"/>
    </w:rPr>
  </w:style>
  <w:style w:type="paragraph" w:customStyle="1" w:styleId="Normalseguitdetaula">
    <w:name w:val="Normal seguit de taula"/>
    <w:basedOn w:val="Normal"/>
    <w:qFormat/>
    <w:pPr>
      <w:spacing w:after="360"/>
    </w:pPr>
    <w:rPr>
      <w:rFonts w:eastAsia="Calibri"/>
      <w:lang w:eastAsia="en-US"/>
    </w:rPr>
  </w:style>
  <w:style w:type="character" w:styleId="Textdelcontenidor">
    <w:name w:val="Placeholder Text"/>
    <w:basedOn w:val="Lletraperdefectedelpargraf"/>
    <w:uiPriority w:val="99"/>
    <w:semiHidden/>
    <w:qFormat/>
    <w:rPr>
      <w:color w:val="808080"/>
    </w:rPr>
  </w:style>
  <w:style w:type="paragraph" w:customStyle="1" w:styleId="Texttaulaesquerratextosllargs">
    <w:name w:val="Text taula esquerra (textos llargs)"/>
    <w:basedOn w:val="Normal"/>
    <w:qFormat/>
    <w:pPr>
      <w:spacing w:after="120"/>
    </w:pPr>
    <w:rPr>
      <w:rFonts w:eastAsia="Calibri"/>
      <w:lang w:eastAsia="en-US"/>
    </w:rPr>
  </w:style>
  <w:style w:type="table" w:customStyle="1" w:styleId="NormalTable0">
    <w:name w:val="Normal Table0"/>
    <w:uiPriority w:val="2"/>
    <w:semiHidden/>
    <w:qFormat/>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cisenseresoldre1">
    <w:name w:val="Menció sense resoldre1"/>
    <w:basedOn w:val="Lletraperdefectedelpargraf"/>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ctaciopublica.gencat.cat/perfil/eco"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tlbrowser.tsl.website/tools/" TargetMode="External"/><Relationship Id="rId17" Type="http://schemas.openxmlformats.org/officeDocument/2006/relationships/hyperlink" Target="https://contractaciopublica.gencat.cat/perfil/eco" TargetMode="External"/><Relationship Id="rId2" Type="http://schemas.openxmlformats.org/officeDocument/2006/relationships/customXml" Target="../customXml/item2.xml"/><Relationship Id="rId16" Type="http://schemas.openxmlformats.org/officeDocument/2006/relationships/hyperlink" Target="https://contractaciopublica.gencat.cat/perfil/eco"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formation_society/policy/esignature/trusted-list/tl-mp.xml" TargetMode="External"/><Relationship Id="rId5" Type="http://schemas.openxmlformats.org/officeDocument/2006/relationships/settings" Target="settings.xml"/><Relationship Id="rId15" Type="http://schemas.openxmlformats.org/officeDocument/2006/relationships/hyperlink" Target="https://contractaciopublica.gencat.cat/ecofin_sobre/AppJava/views/ajuda/empreses/index.xhtml" TargetMode="External"/><Relationship Id="rId23" Type="http://schemas.openxmlformats.org/officeDocument/2006/relationships/theme" Target="theme/theme1.xml"/><Relationship Id="rId10" Type="http://schemas.openxmlformats.org/officeDocument/2006/relationships/hyperlink" Target="https://contractaciopublica.gencat.cat/perfil/ec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ontractacio.eco@gencat.cat"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2DC77-ECC1-4047-96C3-B3CC8BEDF550}">
  <ds:schemaRefs/>
</ds:datastoreItem>
</file>

<file path=docProps/app.xml><?xml version="1.0" encoding="utf-8"?>
<Properties xmlns="http://schemas.openxmlformats.org/officeDocument/2006/extended-properties" xmlns:vt="http://schemas.openxmlformats.org/officeDocument/2006/docPropsVTypes">
  <Template>JCCA doc - Còpia</Template>
  <TotalTime>23</TotalTime>
  <Pages>67</Pages>
  <Words>25719</Words>
  <Characters>146601</Characters>
  <Application>Microsoft Office Word</Application>
  <DocSecurity>0</DocSecurity>
  <Lines>1221</Lines>
  <Paragraphs>343</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171977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Rodriguez Lahuerta, Rosa Maria</cp:lastModifiedBy>
  <cp:revision>63</cp:revision>
  <cp:lastPrinted>2025-07-04T06:44:00Z</cp:lastPrinted>
  <dcterms:created xsi:type="dcterms:W3CDTF">2025-07-03T06:50:00Z</dcterms:created>
  <dcterms:modified xsi:type="dcterms:W3CDTF">2025-07-11T11:07:00Z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60B99FCD691842218F028B37E6A864E1_12</vt:lpwstr>
  </property>
</Properties>
</file>