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B9F5F" w14:textId="33F71F17" w:rsidR="0056300C" w:rsidRPr="0056300C" w:rsidRDefault="0056300C" w:rsidP="00611142">
      <w:pPr>
        <w:pStyle w:val="TDC21"/>
        <w:spacing w:before="0" w:line="276" w:lineRule="auto"/>
        <w:ind w:left="0"/>
        <w:jc w:val="center"/>
        <w:rPr>
          <w:sz w:val="20"/>
          <w:szCs w:val="20"/>
        </w:rPr>
      </w:pPr>
      <w:r w:rsidRPr="0056300C">
        <w:rPr>
          <w:sz w:val="20"/>
          <w:szCs w:val="20"/>
        </w:rPr>
        <w:t>ANNEX 7</w:t>
      </w:r>
      <w:r w:rsidR="00E83DD6">
        <w:rPr>
          <w:sz w:val="20"/>
          <w:szCs w:val="20"/>
        </w:rPr>
        <w:t xml:space="preserve"> - </w:t>
      </w:r>
      <w:r w:rsidRPr="0056300C">
        <w:rPr>
          <w:sz w:val="20"/>
          <w:szCs w:val="20"/>
        </w:rPr>
        <w:t>DECLARACIÓ RESPONSABLE DEL COMPLIMENT DEL PRINICPI DE NO CAUSAR UN PERJUDICI SIGNFICATIU ALS SIS OBJECTIUS MEDIAMBIENTALS (“DNSH”)</w:t>
      </w:r>
    </w:p>
    <w:p w14:paraId="51CDBA1B" w14:textId="77777777" w:rsidR="0056300C" w:rsidRPr="0056300C" w:rsidRDefault="0056300C" w:rsidP="0056300C">
      <w:pPr>
        <w:pStyle w:val="TDC21"/>
        <w:spacing w:before="0" w:line="276" w:lineRule="auto"/>
        <w:ind w:left="0"/>
        <w:jc w:val="both"/>
        <w:rPr>
          <w:sz w:val="20"/>
          <w:szCs w:val="20"/>
        </w:rPr>
      </w:pPr>
    </w:p>
    <w:p w14:paraId="0AE5E666" w14:textId="77777777" w:rsidR="00295887" w:rsidRDefault="00295887" w:rsidP="00295887">
      <w:pPr>
        <w:spacing w:after="0" w:line="276" w:lineRule="auto"/>
        <w:jc w:val="both"/>
        <w:rPr>
          <w:rFonts w:ascii="Arial" w:hAnsi="Arial" w:cs="Arial"/>
          <w:b/>
          <w:sz w:val="20"/>
          <w:szCs w:val="20"/>
        </w:rPr>
      </w:pPr>
      <w:bookmarkStart w:id="0" w:name="_Hlk190170092"/>
      <w:r w:rsidRPr="009A4A8B">
        <w:rPr>
          <w:rFonts w:ascii="Arial" w:hAnsi="Arial" w:cs="Arial"/>
          <w:b/>
          <w:sz w:val="20"/>
          <w:szCs w:val="20"/>
        </w:rPr>
        <w:t>Expedient:</w:t>
      </w:r>
      <w:r>
        <w:rPr>
          <w:rFonts w:ascii="Arial" w:hAnsi="Arial" w:cs="Arial"/>
          <w:b/>
          <w:sz w:val="20"/>
          <w:szCs w:val="20"/>
        </w:rPr>
        <w:t xml:space="preserve"> 2025/106</w:t>
      </w:r>
    </w:p>
    <w:p w14:paraId="30C47B06" w14:textId="77777777" w:rsidR="00295887" w:rsidRPr="009A4A8B" w:rsidRDefault="00295887" w:rsidP="00295887">
      <w:pPr>
        <w:spacing w:after="0" w:line="276" w:lineRule="auto"/>
        <w:jc w:val="both"/>
        <w:rPr>
          <w:rFonts w:ascii="Arial" w:hAnsi="Arial" w:cs="Arial"/>
          <w:b/>
          <w:sz w:val="20"/>
          <w:szCs w:val="20"/>
        </w:rPr>
      </w:pPr>
    </w:p>
    <w:p w14:paraId="7CB04FD8" w14:textId="16F85783" w:rsidR="00295887" w:rsidRPr="00121ABC" w:rsidRDefault="00295887" w:rsidP="00295887">
      <w:pPr>
        <w:spacing w:after="0" w:line="276" w:lineRule="auto"/>
        <w:jc w:val="both"/>
        <w:rPr>
          <w:rFonts w:ascii="Arial" w:hAnsi="Arial" w:cs="Arial"/>
          <w:sz w:val="20"/>
          <w:szCs w:val="20"/>
        </w:rPr>
      </w:pPr>
      <w:r>
        <w:rPr>
          <w:rFonts w:ascii="Arial" w:hAnsi="Arial" w:cs="Arial"/>
          <w:b/>
          <w:sz w:val="20"/>
          <w:szCs w:val="20"/>
        </w:rPr>
        <w:t>Identificació de l’actuació</w:t>
      </w:r>
      <w:r w:rsidRPr="009A4A8B">
        <w:rPr>
          <w:rFonts w:ascii="Arial" w:hAnsi="Arial" w:cs="Arial"/>
          <w:b/>
          <w:sz w:val="20"/>
          <w:szCs w:val="20"/>
        </w:rPr>
        <w:t>:</w:t>
      </w:r>
      <w:r>
        <w:rPr>
          <w:rFonts w:ascii="Arial" w:hAnsi="Arial" w:cs="Arial"/>
          <w:b/>
          <w:sz w:val="20"/>
          <w:szCs w:val="20"/>
        </w:rPr>
        <w:t xml:space="preserve"> </w:t>
      </w:r>
      <w:r>
        <w:rPr>
          <w:rFonts w:ascii="Arial" w:hAnsi="Arial" w:cs="Arial"/>
          <w:sz w:val="20"/>
          <w:szCs w:val="20"/>
        </w:rPr>
        <w:t xml:space="preserve">Contracte </w:t>
      </w:r>
      <w:bookmarkStart w:id="1" w:name="_Hlk190169926"/>
      <w:r>
        <w:rPr>
          <w:rFonts w:ascii="Arial" w:hAnsi="Arial" w:cs="Arial"/>
          <w:sz w:val="20"/>
          <w:szCs w:val="20"/>
        </w:rPr>
        <w:t>d</w:t>
      </w:r>
      <w:r w:rsidRPr="00FB73C0">
        <w:rPr>
          <w:rFonts w:ascii="Arial" w:hAnsi="Arial" w:cs="Arial"/>
          <w:sz w:val="20"/>
          <w:szCs w:val="20"/>
        </w:rPr>
        <w:t xml:space="preserve">'obres </w:t>
      </w:r>
      <w:r w:rsidRPr="00D73BAE">
        <w:rPr>
          <w:rFonts w:ascii="Arial" w:hAnsi="Arial" w:cs="Arial"/>
          <w:sz w:val="20"/>
          <w:szCs w:val="20"/>
        </w:rPr>
        <w:t xml:space="preserve">d’embelliment de l’entorn dels passos subterranis de vianants passeig Marítim de Calella dins el marc del PSTD Calella (PRTR – </w:t>
      </w:r>
      <w:proofErr w:type="spellStart"/>
      <w:r w:rsidRPr="00D73BAE">
        <w:rPr>
          <w:rFonts w:ascii="Arial" w:hAnsi="Arial" w:cs="Arial"/>
          <w:sz w:val="20"/>
          <w:szCs w:val="20"/>
        </w:rPr>
        <w:t>Next</w:t>
      </w:r>
      <w:proofErr w:type="spellEnd"/>
      <w:r w:rsidRPr="00D73BAE">
        <w:rPr>
          <w:rFonts w:ascii="Arial" w:hAnsi="Arial" w:cs="Arial"/>
          <w:sz w:val="20"/>
          <w:szCs w:val="20"/>
        </w:rPr>
        <w:t xml:space="preserve"> </w:t>
      </w:r>
      <w:proofErr w:type="spellStart"/>
      <w:r w:rsidRPr="00D73BAE">
        <w:rPr>
          <w:rFonts w:ascii="Arial" w:hAnsi="Arial" w:cs="Arial"/>
          <w:sz w:val="20"/>
          <w:szCs w:val="20"/>
        </w:rPr>
        <w:t>Generation</w:t>
      </w:r>
      <w:proofErr w:type="spellEnd"/>
      <w:r w:rsidRPr="00D73BAE">
        <w:rPr>
          <w:rFonts w:ascii="Arial" w:hAnsi="Arial" w:cs="Arial"/>
          <w:sz w:val="20"/>
          <w:szCs w:val="20"/>
        </w:rPr>
        <w:t>)</w:t>
      </w:r>
      <w:bookmarkEnd w:id="1"/>
      <w:r>
        <w:rPr>
          <w:rFonts w:ascii="Arial" w:hAnsi="Arial" w:cs="Arial"/>
          <w:sz w:val="20"/>
          <w:szCs w:val="20"/>
        </w:rPr>
        <w:t>.</w:t>
      </w:r>
    </w:p>
    <w:bookmarkEnd w:id="0"/>
    <w:p w14:paraId="2813BFEB" w14:textId="77777777" w:rsidR="00183D97" w:rsidRPr="00121ABC" w:rsidRDefault="00183D97" w:rsidP="009F0470">
      <w:pPr>
        <w:spacing w:after="0"/>
        <w:jc w:val="both"/>
        <w:rPr>
          <w:rFonts w:ascii="Arial" w:hAnsi="Arial" w:cs="Arial"/>
          <w:sz w:val="20"/>
          <w:szCs w:val="20"/>
        </w:rPr>
      </w:pPr>
    </w:p>
    <w:p w14:paraId="17F0AD3C" w14:textId="77777777" w:rsidR="00611142" w:rsidRPr="0056300C" w:rsidRDefault="00611142" w:rsidP="0056300C">
      <w:pPr>
        <w:spacing w:after="0"/>
        <w:jc w:val="both"/>
        <w:rPr>
          <w:rFonts w:ascii="Arial" w:hAnsi="Arial" w:cs="Arial"/>
          <w:sz w:val="20"/>
        </w:rPr>
      </w:pPr>
    </w:p>
    <w:p w14:paraId="6B254956" w14:textId="77777777" w:rsidR="0056300C" w:rsidRPr="0056300C" w:rsidRDefault="0056300C" w:rsidP="0056300C">
      <w:pPr>
        <w:spacing w:after="0"/>
        <w:jc w:val="both"/>
        <w:rPr>
          <w:rFonts w:ascii="Arial" w:hAnsi="Arial" w:cs="Arial"/>
          <w:sz w:val="20"/>
        </w:rPr>
      </w:pPr>
      <w:r w:rsidRPr="0056300C">
        <w:rPr>
          <w:rFonts w:ascii="Arial" w:hAnsi="Arial" w:cs="Arial"/>
          <w:sz w:val="20"/>
        </w:rPr>
        <w:t>Component del Pla de Recuperació, transformació i resiliència (PRTR) al qual pertany l’activitat: 14</w:t>
      </w:r>
    </w:p>
    <w:p w14:paraId="02C8E3E3" w14:textId="14739BD6" w:rsidR="00E83DD6" w:rsidRDefault="0056300C" w:rsidP="0056300C">
      <w:pPr>
        <w:spacing w:after="0"/>
        <w:jc w:val="both"/>
        <w:rPr>
          <w:rFonts w:ascii="Arial" w:hAnsi="Arial" w:cs="Arial"/>
          <w:sz w:val="20"/>
        </w:rPr>
      </w:pPr>
      <w:r w:rsidRPr="0056300C">
        <w:rPr>
          <w:rFonts w:ascii="Arial" w:hAnsi="Arial" w:cs="Arial"/>
          <w:sz w:val="20"/>
        </w:rPr>
        <w:t>Mesura del component PRTR a qu</w:t>
      </w:r>
      <w:r w:rsidR="004A4703">
        <w:rPr>
          <w:rFonts w:ascii="Arial" w:hAnsi="Arial" w:cs="Arial"/>
          <w:sz w:val="20"/>
        </w:rPr>
        <w:t xml:space="preserve">è pertany </w:t>
      </w:r>
      <w:r w:rsidR="00E46FB0">
        <w:rPr>
          <w:rFonts w:ascii="Arial" w:hAnsi="Arial" w:cs="Arial"/>
          <w:sz w:val="20"/>
        </w:rPr>
        <w:t xml:space="preserve">l’activitat indicant: actuació </w:t>
      </w:r>
      <w:r w:rsidR="00295887">
        <w:rPr>
          <w:rFonts w:ascii="Arial" w:hAnsi="Arial" w:cs="Arial"/>
          <w:sz w:val="20"/>
        </w:rPr>
        <w:t>2</w:t>
      </w:r>
      <w:r w:rsidR="00E46FB0">
        <w:rPr>
          <w:rFonts w:ascii="Arial" w:hAnsi="Arial" w:cs="Arial"/>
          <w:sz w:val="20"/>
        </w:rPr>
        <w:t xml:space="preserve"> – eix </w:t>
      </w:r>
      <w:r w:rsidR="00295887">
        <w:rPr>
          <w:rFonts w:ascii="Arial" w:hAnsi="Arial" w:cs="Arial"/>
          <w:sz w:val="20"/>
        </w:rPr>
        <w:t>4</w:t>
      </w:r>
      <w:r w:rsidR="004A4703">
        <w:rPr>
          <w:rFonts w:ascii="Arial" w:hAnsi="Arial" w:cs="Arial"/>
          <w:sz w:val="20"/>
        </w:rPr>
        <w:t xml:space="preserve">: </w:t>
      </w:r>
      <w:r w:rsidR="00295887">
        <w:rPr>
          <w:rFonts w:ascii="Arial" w:hAnsi="Arial" w:cs="Arial"/>
          <w:sz w:val="20"/>
        </w:rPr>
        <w:t>Competitivitat</w:t>
      </w:r>
    </w:p>
    <w:p w14:paraId="107B61A1" w14:textId="6FDB27E5" w:rsidR="0056300C" w:rsidRDefault="0056300C" w:rsidP="0056300C">
      <w:pPr>
        <w:spacing w:after="0"/>
        <w:jc w:val="both"/>
        <w:rPr>
          <w:rFonts w:ascii="Arial" w:hAnsi="Arial" w:cs="Arial"/>
          <w:sz w:val="20"/>
        </w:rPr>
      </w:pPr>
    </w:p>
    <w:p w14:paraId="685D1ADA" w14:textId="77777777" w:rsidR="004A4703" w:rsidRPr="0056300C" w:rsidRDefault="004A4703" w:rsidP="0056300C">
      <w:pPr>
        <w:spacing w:after="0"/>
        <w:jc w:val="both"/>
        <w:rPr>
          <w:rFonts w:ascii="Arial" w:hAnsi="Arial" w:cs="Arial"/>
          <w:sz w:val="20"/>
        </w:rPr>
      </w:pPr>
    </w:p>
    <w:p w14:paraId="56DC1455" w14:textId="157D285B" w:rsidR="0056300C" w:rsidRPr="0056300C" w:rsidRDefault="0056300C" w:rsidP="0056300C">
      <w:pPr>
        <w:spacing w:after="0"/>
        <w:jc w:val="both"/>
        <w:rPr>
          <w:rFonts w:ascii="Arial" w:hAnsi="Arial" w:cs="Arial"/>
          <w:sz w:val="20"/>
        </w:rPr>
      </w:pPr>
      <w:r w:rsidRPr="0056300C">
        <w:rPr>
          <w:rFonts w:ascii="Arial" w:hAnsi="Arial" w:cs="Arial"/>
          <w:sz w:val="20"/>
        </w:rPr>
        <w:t xml:space="preserve">Jo, el sotasignat, ______________________________ amb </w:t>
      </w:r>
      <w:r w:rsidR="00295887">
        <w:rPr>
          <w:rFonts w:ascii="Arial" w:hAnsi="Arial" w:cs="Arial"/>
          <w:sz w:val="20"/>
        </w:rPr>
        <w:t>NIF</w:t>
      </w:r>
      <w:r w:rsidRPr="0056300C">
        <w:rPr>
          <w:rFonts w:ascii="Arial" w:hAnsi="Arial" w:cs="Arial"/>
          <w:sz w:val="20"/>
        </w:rPr>
        <w:t xml:space="preserve"> ___________________, en nom propi / en representació de l’e</w:t>
      </w:r>
      <w:r w:rsidR="00E83DD6">
        <w:rPr>
          <w:rFonts w:ascii="Arial" w:hAnsi="Arial" w:cs="Arial"/>
          <w:sz w:val="20"/>
        </w:rPr>
        <w:t>mpresa</w:t>
      </w:r>
      <w:r w:rsidRPr="0056300C">
        <w:rPr>
          <w:rFonts w:ascii="Arial" w:hAnsi="Arial" w:cs="Arial"/>
          <w:sz w:val="20"/>
        </w:rPr>
        <w:t xml:space="preserve"> _______________________________________, amb </w:t>
      </w:r>
      <w:r w:rsidR="00E83DD6">
        <w:rPr>
          <w:rFonts w:ascii="Arial" w:hAnsi="Arial" w:cs="Arial"/>
          <w:sz w:val="20"/>
        </w:rPr>
        <w:t>C</w:t>
      </w:r>
      <w:r w:rsidRPr="0056300C">
        <w:rPr>
          <w:rFonts w:ascii="Arial" w:hAnsi="Arial" w:cs="Arial"/>
          <w:sz w:val="20"/>
        </w:rPr>
        <w:t>IF ___________ en qualitat de _____________________________, com a participant en el procediment d’adjudicació del contracte indicat, sota la meva responsabilitat, en matèria mediambiental declaro que:</w:t>
      </w:r>
    </w:p>
    <w:p w14:paraId="5404D360" w14:textId="77777777" w:rsidR="0056300C" w:rsidRPr="0056300C" w:rsidRDefault="0056300C" w:rsidP="0056300C">
      <w:pPr>
        <w:spacing w:after="0"/>
        <w:jc w:val="both"/>
        <w:rPr>
          <w:rFonts w:ascii="Arial" w:hAnsi="Arial" w:cs="Arial"/>
          <w:sz w:val="20"/>
        </w:rPr>
      </w:pPr>
    </w:p>
    <w:p w14:paraId="582DE330" w14:textId="77777777" w:rsidR="0056300C" w:rsidRPr="0056300C" w:rsidRDefault="0056300C" w:rsidP="0056300C">
      <w:pPr>
        <w:pStyle w:val="Prrafodelista"/>
        <w:numPr>
          <w:ilvl w:val="0"/>
          <w:numId w:val="2"/>
        </w:numPr>
        <w:spacing w:line="276" w:lineRule="auto"/>
        <w:contextualSpacing/>
        <w:jc w:val="both"/>
        <w:rPr>
          <w:rFonts w:ascii="Arial" w:hAnsi="Arial" w:cs="Arial"/>
          <w:sz w:val="20"/>
          <w:lang w:val="ca-ES"/>
        </w:rPr>
      </w:pPr>
      <w:r w:rsidRPr="0056300C">
        <w:rPr>
          <w:rFonts w:ascii="Arial" w:hAnsi="Arial" w:cs="Arial"/>
          <w:sz w:val="20"/>
          <w:lang w:val="ca-ES"/>
        </w:rPr>
        <w:t xml:space="preserve">Les activitats que es desenvolupen no ocasionen un perjudici significatiu als següents objectius mediambientals: </w:t>
      </w:r>
    </w:p>
    <w:p w14:paraId="7371960E"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Mitigació del canvi climàtic.</w:t>
      </w:r>
    </w:p>
    <w:p w14:paraId="67968D52"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Adaptació al canvi climàtic.</w:t>
      </w:r>
    </w:p>
    <w:p w14:paraId="15B874E8"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Ús sostenible i protecció dels recursos hídrics i marins.</w:t>
      </w:r>
    </w:p>
    <w:p w14:paraId="6069B442"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Economia circular, inclosos la prevenció i el reciclatge de residus.</w:t>
      </w:r>
    </w:p>
    <w:p w14:paraId="523528DC"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Prevenció i control de la contaminació a l’atmosfera, l’aigua o el sòl.</w:t>
      </w:r>
    </w:p>
    <w:p w14:paraId="5C6D5471"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Protecció i restauració de la biodiversitat i els ecosistemes.</w:t>
      </w:r>
    </w:p>
    <w:p w14:paraId="694D48B1" w14:textId="77777777" w:rsidR="0056300C" w:rsidRPr="0056300C" w:rsidRDefault="0056300C" w:rsidP="0056300C">
      <w:pPr>
        <w:pStyle w:val="Prrafodelista"/>
        <w:numPr>
          <w:ilvl w:val="0"/>
          <w:numId w:val="2"/>
        </w:numPr>
        <w:spacing w:line="276" w:lineRule="auto"/>
        <w:contextualSpacing/>
        <w:jc w:val="both"/>
        <w:rPr>
          <w:rFonts w:ascii="Arial" w:hAnsi="Arial" w:cs="Arial"/>
          <w:sz w:val="20"/>
          <w:lang w:val="ca-ES"/>
        </w:rPr>
      </w:pPr>
      <w:r w:rsidRPr="0056300C">
        <w:rPr>
          <w:rFonts w:ascii="Arial" w:hAnsi="Arial" w:cs="Arial"/>
          <w:sz w:val="20"/>
          <w:lang w:val="ca-ES"/>
        </w:rPr>
        <w:t xml:space="preserve">Les activitats s’adeqüen, si escau, a les característiques fixades per a la mesura i </w:t>
      </w:r>
      <w:proofErr w:type="spellStart"/>
      <w:r w:rsidRPr="0056300C">
        <w:rPr>
          <w:rFonts w:ascii="Arial" w:hAnsi="Arial" w:cs="Arial"/>
          <w:sz w:val="20"/>
          <w:lang w:val="ca-ES"/>
        </w:rPr>
        <w:t>submesura</w:t>
      </w:r>
      <w:proofErr w:type="spellEnd"/>
      <w:r w:rsidRPr="0056300C">
        <w:rPr>
          <w:rFonts w:ascii="Arial" w:hAnsi="Arial" w:cs="Arial"/>
          <w:sz w:val="20"/>
          <w:lang w:val="ca-ES"/>
        </w:rPr>
        <w:t xml:space="preserve"> del component i reflectides en el Pla de recuperació, transformació i resiliència.</w:t>
      </w:r>
    </w:p>
    <w:p w14:paraId="54EA9FBE" w14:textId="77777777" w:rsidR="0056300C" w:rsidRPr="0056300C" w:rsidRDefault="0056300C" w:rsidP="0056300C">
      <w:pPr>
        <w:pStyle w:val="Prrafodelista"/>
        <w:numPr>
          <w:ilvl w:val="0"/>
          <w:numId w:val="2"/>
        </w:numPr>
        <w:spacing w:line="276" w:lineRule="auto"/>
        <w:contextualSpacing/>
        <w:jc w:val="both"/>
        <w:rPr>
          <w:rFonts w:ascii="Arial" w:hAnsi="Arial" w:cs="Arial"/>
          <w:sz w:val="20"/>
          <w:lang w:val="ca-ES"/>
        </w:rPr>
      </w:pPr>
      <w:r w:rsidRPr="0056300C">
        <w:rPr>
          <w:rFonts w:ascii="Arial" w:hAnsi="Arial" w:cs="Arial"/>
          <w:sz w:val="20"/>
          <w:lang w:val="ca-ES"/>
        </w:rPr>
        <w:t>Les activitats que es desenvolupen en el projecte compliran amb la normativa mediambiental vigent que sigui aplicable.</w:t>
      </w:r>
    </w:p>
    <w:p w14:paraId="47FF1603" w14:textId="77777777" w:rsidR="0056300C" w:rsidRPr="0056300C" w:rsidRDefault="0056300C" w:rsidP="0056300C">
      <w:pPr>
        <w:pStyle w:val="Prrafodelista"/>
        <w:jc w:val="both"/>
        <w:rPr>
          <w:rFonts w:ascii="Arial" w:hAnsi="Arial" w:cs="Arial"/>
          <w:sz w:val="20"/>
          <w:lang w:val="ca-ES"/>
        </w:rPr>
      </w:pPr>
    </w:p>
    <w:p w14:paraId="1FFC50B3" w14:textId="77777777" w:rsidR="0056300C" w:rsidRPr="0056300C" w:rsidRDefault="0056300C" w:rsidP="0056300C">
      <w:pPr>
        <w:spacing w:after="0"/>
        <w:jc w:val="both"/>
        <w:rPr>
          <w:rFonts w:ascii="Arial" w:hAnsi="Arial" w:cs="Arial"/>
          <w:sz w:val="20"/>
        </w:rPr>
      </w:pPr>
      <w:r w:rsidRPr="0056300C">
        <w:rPr>
          <w:rFonts w:ascii="Arial" w:hAnsi="Arial" w:cs="Arial"/>
          <w:sz w:val="20"/>
        </w:rPr>
        <w:t>Les activitats que es desenvolupen no estan exclosos per al finançament del Pla de recuperació, transformació i resiliència d’acord amb la Guita tècnica sobre l’aplicació del principi “no causar un perjudici significatiu” en virtut del Reglament relatiu al Mecanisme de Recuperació i Resiliència (2021/C 58/01), a la Proposta de Decisió d’execució del Consell relativa a l’aprovació de l’avaluació del pla de recuperació i resiliència d’Espanya i al seu annex.</w:t>
      </w:r>
    </w:p>
    <w:p w14:paraId="2DB0B42D" w14:textId="77777777" w:rsidR="0056300C" w:rsidRPr="0056300C" w:rsidRDefault="0056300C" w:rsidP="0056300C">
      <w:pPr>
        <w:spacing w:after="0"/>
        <w:jc w:val="both"/>
        <w:rPr>
          <w:rFonts w:ascii="Arial" w:hAnsi="Arial" w:cs="Arial"/>
          <w:sz w:val="20"/>
        </w:rPr>
      </w:pPr>
    </w:p>
    <w:p w14:paraId="6EFCF152"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Construcció de refineries de cru, centrals tèrmiques de carbó i projectes que impliquin l’extracció de petroli o gas natural, a causa del perjudici a l’objectiu de mitigació del canvi climàtic.</w:t>
      </w:r>
    </w:p>
    <w:p w14:paraId="78C2C1DC"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 </w:t>
      </w:r>
    </w:p>
    <w:p w14:paraId="6294047D"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Activitats i actius en el marc del règim de comerç de drets d’emissió de la UE (RCDE) en relació amb les quals es prevegi que les emissions de gasos amb efecte d’hivernacle que provocaran no se </w:t>
      </w:r>
      <w:r w:rsidRPr="0056300C">
        <w:rPr>
          <w:rFonts w:ascii="Arial" w:hAnsi="Arial" w:cs="Arial"/>
          <w:sz w:val="20"/>
          <w:lang w:val="ca-ES"/>
        </w:rPr>
        <w:lastRenderedPageBreak/>
        <w:t>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14:paraId="637D1B15"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Compensació dels costos indirectes del RCDE.</w:t>
      </w:r>
    </w:p>
    <w:p w14:paraId="5184CF24"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Aquestes detalls s’hauran de justificar documentalment per a cada planta. </w:t>
      </w:r>
    </w:p>
    <w:p w14:paraId="6F0B8219"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 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56300C">
        <w:rPr>
          <w:rFonts w:ascii="Arial" w:hAnsi="Arial" w:cs="Arial"/>
          <w:sz w:val="20"/>
          <w:lang w:val="ca-ES"/>
        </w:rPr>
        <w:t>recondicionament</w:t>
      </w:r>
      <w:proofErr w:type="spellEnd"/>
      <w:r w:rsidRPr="0056300C">
        <w:rPr>
          <w:rFonts w:ascii="Arial" w:hAnsi="Arial" w:cs="Arial"/>
          <w:sz w:val="20"/>
          <w:lang w:val="ca-ES"/>
        </w:rPr>
        <w:t xml:space="preserve"> per a operacions de reciclatge de residus separats, com el compostatge i la digestió anaeròbia de </w:t>
      </w:r>
      <w:proofErr w:type="spellStart"/>
      <w:r w:rsidRPr="0056300C">
        <w:rPr>
          <w:rFonts w:ascii="Arial" w:hAnsi="Arial" w:cs="Arial"/>
          <w:sz w:val="20"/>
          <w:lang w:val="ca-ES"/>
        </w:rPr>
        <w:t>bioresidus</w:t>
      </w:r>
      <w:proofErr w:type="spellEnd"/>
      <w:r w:rsidRPr="0056300C">
        <w:rPr>
          <w:rFonts w:ascii="Arial" w:hAnsi="Arial" w:cs="Arial"/>
          <w:sz w:val="20"/>
          <w:lang w:val="ca-ES"/>
        </w:rPr>
        <w:t xml:space="preserve">, sempre que aquestes accions no comportin un augment de la capacitat de tractament de residus de les plantes o una prolongació de la vida útil. Aquests detalls s’hauran de justificar documentalment per a cada planta. </w:t>
      </w:r>
    </w:p>
    <w:p w14:paraId="278AFA1C"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Activitats en què l’eliminació a llarg termini de residus pugui causar danys al medi ambient. </w:t>
      </w:r>
    </w:p>
    <w:p w14:paraId="19A9D5EC" w14:textId="77777777" w:rsidR="0056300C" w:rsidRPr="0056300C" w:rsidRDefault="0056300C" w:rsidP="0056300C">
      <w:pPr>
        <w:spacing w:after="0"/>
        <w:jc w:val="both"/>
        <w:rPr>
          <w:rFonts w:ascii="Arial" w:hAnsi="Arial" w:cs="Arial"/>
          <w:sz w:val="20"/>
        </w:rPr>
      </w:pPr>
    </w:p>
    <w:p w14:paraId="238078BB" w14:textId="77777777" w:rsidR="0056300C" w:rsidRPr="0056300C" w:rsidRDefault="0056300C" w:rsidP="0056300C">
      <w:pPr>
        <w:pStyle w:val="Prrafodelista"/>
        <w:numPr>
          <w:ilvl w:val="0"/>
          <w:numId w:val="2"/>
        </w:numPr>
        <w:spacing w:line="276" w:lineRule="auto"/>
        <w:contextualSpacing/>
        <w:jc w:val="both"/>
        <w:rPr>
          <w:rFonts w:ascii="Arial" w:hAnsi="Arial" w:cs="Arial"/>
          <w:sz w:val="20"/>
          <w:lang w:val="ca-ES"/>
        </w:rPr>
      </w:pPr>
      <w:r w:rsidRPr="0056300C">
        <w:rPr>
          <w:rFonts w:ascii="Arial" w:hAnsi="Arial" w:cs="Arial"/>
          <w:sz w:val="20"/>
          <w:lang w:val="ca-ES"/>
        </w:rPr>
        <w:t xml:space="preserve">Les activitats que es desenvolupin no causaran efectes directes sobre el medi ambient, ni efectes indirectes primaris en tot el seu cicle de vida, entenent com a tals els que es puguin materialitzar una vegada realitzada l’activitat. </w:t>
      </w:r>
    </w:p>
    <w:p w14:paraId="12A4680A" w14:textId="77777777" w:rsidR="0056300C" w:rsidRPr="0056300C" w:rsidRDefault="0056300C" w:rsidP="0056300C">
      <w:pPr>
        <w:spacing w:after="0"/>
        <w:ind w:left="360"/>
        <w:jc w:val="both"/>
        <w:rPr>
          <w:rFonts w:ascii="Arial" w:hAnsi="Arial" w:cs="Arial"/>
          <w:sz w:val="20"/>
        </w:rPr>
      </w:pPr>
    </w:p>
    <w:p w14:paraId="483813C3" w14:textId="77777777" w:rsidR="0056300C" w:rsidRPr="0056300C" w:rsidRDefault="0056300C" w:rsidP="0056300C">
      <w:pPr>
        <w:spacing w:after="0"/>
        <w:ind w:left="360"/>
        <w:jc w:val="both"/>
        <w:rPr>
          <w:rFonts w:ascii="Arial" w:hAnsi="Arial" w:cs="Arial"/>
          <w:sz w:val="20"/>
        </w:rPr>
      </w:pPr>
      <w:r w:rsidRPr="0056300C">
        <w:rPr>
          <w:rFonts w:ascii="Arial" w:hAnsi="Arial" w:cs="Arial"/>
          <w:sz w:val="20"/>
        </w:rPr>
        <w:t xml:space="preserve">Tinc coneixement que l’incompliment d’algun dels requisits que estableix aquesta declaració dona lloc a l’obligació de retornar les quantitats percebudes i els interessos de demora corresponents. </w:t>
      </w:r>
    </w:p>
    <w:p w14:paraId="2A5AE84C" w14:textId="77777777" w:rsidR="0056300C" w:rsidRPr="0056300C" w:rsidRDefault="0056300C" w:rsidP="0056300C">
      <w:pPr>
        <w:spacing w:after="0"/>
        <w:ind w:left="360"/>
        <w:jc w:val="both"/>
        <w:rPr>
          <w:rFonts w:ascii="Arial" w:hAnsi="Arial" w:cs="Arial"/>
          <w:sz w:val="20"/>
        </w:rPr>
      </w:pPr>
    </w:p>
    <w:p w14:paraId="7C8E77E2" w14:textId="77777777" w:rsidR="0056300C" w:rsidRPr="0056300C" w:rsidRDefault="0056300C" w:rsidP="0056300C">
      <w:pPr>
        <w:spacing w:after="0"/>
        <w:ind w:left="360"/>
        <w:jc w:val="both"/>
        <w:rPr>
          <w:rFonts w:ascii="Arial" w:hAnsi="Arial" w:cs="Arial"/>
          <w:sz w:val="20"/>
        </w:rPr>
      </w:pPr>
    </w:p>
    <w:p w14:paraId="009A15DD" w14:textId="77777777" w:rsidR="0056300C" w:rsidRPr="0056300C" w:rsidRDefault="0056300C" w:rsidP="0056300C">
      <w:pPr>
        <w:spacing w:after="0"/>
        <w:ind w:left="360"/>
        <w:jc w:val="both"/>
        <w:rPr>
          <w:rFonts w:ascii="Arial" w:hAnsi="Arial" w:cs="Arial"/>
          <w:sz w:val="20"/>
        </w:rPr>
      </w:pPr>
    </w:p>
    <w:p w14:paraId="32455D08" w14:textId="77777777" w:rsidR="0056300C" w:rsidRPr="0056300C" w:rsidRDefault="0056300C" w:rsidP="0056300C">
      <w:pPr>
        <w:spacing w:after="0"/>
        <w:ind w:left="360"/>
        <w:jc w:val="both"/>
        <w:rPr>
          <w:rFonts w:ascii="Arial" w:hAnsi="Arial" w:cs="Arial"/>
          <w:sz w:val="20"/>
        </w:rPr>
      </w:pPr>
      <w:r w:rsidRPr="0056300C">
        <w:rPr>
          <w:rFonts w:ascii="Arial" w:hAnsi="Arial" w:cs="Arial"/>
          <w:sz w:val="20"/>
        </w:rPr>
        <w:t>Signatura,</w:t>
      </w:r>
    </w:p>
    <w:p w14:paraId="2A0EDA05" w14:textId="77777777" w:rsidR="00765855" w:rsidRPr="0056300C" w:rsidRDefault="00765855" w:rsidP="00C632C8"/>
    <w:p w14:paraId="16CEB631" w14:textId="77777777" w:rsidR="00765855" w:rsidRPr="0056300C" w:rsidRDefault="00765855" w:rsidP="00765855">
      <w:pPr>
        <w:pStyle w:val="NormalWeb"/>
        <w:ind w:hanging="1134"/>
        <w:rPr>
          <w:lang w:val="ca-ES"/>
        </w:rPr>
      </w:pPr>
    </w:p>
    <w:p w14:paraId="133032C2" w14:textId="77777777" w:rsidR="00765855" w:rsidRPr="0056300C" w:rsidRDefault="00765855" w:rsidP="00765855">
      <w:pPr>
        <w:pStyle w:val="NormalWeb"/>
        <w:rPr>
          <w:lang w:val="ca-ES"/>
        </w:rPr>
      </w:pPr>
    </w:p>
    <w:p w14:paraId="3B17FA1B" w14:textId="77777777" w:rsidR="00765855" w:rsidRPr="0056300C" w:rsidRDefault="00765855" w:rsidP="00765855">
      <w:pPr>
        <w:ind w:hanging="993"/>
        <w:rPr>
          <w:rFonts w:ascii="Arial" w:hAnsi="Arial" w:cs="Arial"/>
          <w:sz w:val="20"/>
          <w:szCs w:val="20"/>
        </w:rPr>
      </w:pPr>
    </w:p>
    <w:sectPr w:rsidR="00765855" w:rsidRPr="0056300C" w:rsidSect="009F0470">
      <w:headerReference w:type="default" r:id="rId7"/>
      <w:footerReference w:type="default" r:id="rId8"/>
      <w:pgSz w:w="11906" w:h="16838"/>
      <w:pgMar w:top="2835" w:right="849" w:bottom="2268" w:left="1418" w:header="708" w:footer="4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E8B9E" w14:textId="77777777" w:rsidR="00246FF6" w:rsidRDefault="00246FF6" w:rsidP="003325F8">
      <w:pPr>
        <w:spacing w:after="0" w:line="240" w:lineRule="auto"/>
      </w:pPr>
      <w:r>
        <w:separator/>
      </w:r>
    </w:p>
  </w:endnote>
  <w:endnote w:type="continuationSeparator" w:id="0">
    <w:p w14:paraId="7A8C0E0C" w14:textId="77777777" w:rsidR="00246FF6" w:rsidRDefault="00246FF6" w:rsidP="00332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DB5A6" w14:textId="77777777" w:rsidR="003325F8" w:rsidRDefault="003325F8" w:rsidP="003325F8">
    <w:pPr>
      <w:pStyle w:val="Piedepgina"/>
      <w:ind w:hanging="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2B3CA" w14:textId="77777777" w:rsidR="00246FF6" w:rsidRDefault="00246FF6" w:rsidP="003325F8">
      <w:pPr>
        <w:spacing w:after="0" w:line="240" w:lineRule="auto"/>
      </w:pPr>
      <w:r>
        <w:separator/>
      </w:r>
    </w:p>
  </w:footnote>
  <w:footnote w:type="continuationSeparator" w:id="0">
    <w:p w14:paraId="661A8EE7" w14:textId="77777777" w:rsidR="00246FF6" w:rsidRDefault="00246FF6" w:rsidP="00332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242ED" w14:textId="094BE245" w:rsidR="003325F8" w:rsidRDefault="00C436ED" w:rsidP="00C632C8">
    <w:pPr>
      <w:pStyle w:val="Encabezado"/>
      <w:tabs>
        <w:tab w:val="clear" w:pos="4252"/>
        <w:tab w:val="clear" w:pos="8504"/>
      </w:tabs>
    </w:pPr>
    <w:r>
      <w:rPr>
        <w:noProof/>
      </w:rPr>
      <w:drawing>
        <wp:anchor distT="0" distB="0" distL="114300" distR="114300" simplePos="0" relativeHeight="251658240" behindDoc="1" locked="0" layoutInCell="1" allowOverlap="1" wp14:anchorId="3F3433C1" wp14:editId="326BDFFA">
          <wp:simplePos x="0" y="0"/>
          <wp:positionH relativeFrom="page">
            <wp:posOffset>-1</wp:posOffset>
          </wp:positionH>
          <wp:positionV relativeFrom="paragraph">
            <wp:posOffset>-449581</wp:posOffset>
          </wp:positionV>
          <wp:extent cx="7496175" cy="10710627"/>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8884" cy="1071449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604C8"/>
    <w:multiLevelType w:val="hybridMultilevel"/>
    <w:tmpl w:val="43A813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55E2517"/>
    <w:multiLevelType w:val="hybridMultilevel"/>
    <w:tmpl w:val="2F6A3B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D887D70"/>
    <w:multiLevelType w:val="hybridMultilevel"/>
    <w:tmpl w:val="684C947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92A1271"/>
    <w:multiLevelType w:val="hybridMultilevel"/>
    <w:tmpl w:val="6100A40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855"/>
    <w:rsid w:val="0009680B"/>
    <w:rsid w:val="00183D97"/>
    <w:rsid w:val="001E07FC"/>
    <w:rsid w:val="002452B2"/>
    <w:rsid w:val="00246FF6"/>
    <w:rsid w:val="00295887"/>
    <w:rsid w:val="002D5A21"/>
    <w:rsid w:val="003325F8"/>
    <w:rsid w:val="00391736"/>
    <w:rsid w:val="004552AD"/>
    <w:rsid w:val="004A4703"/>
    <w:rsid w:val="00507716"/>
    <w:rsid w:val="00525293"/>
    <w:rsid w:val="0056300C"/>
    <w:rsid w:val="00611142"/>
    <w:rsid w:val="0064741E"/>
    <w:rsid w:val="006D4285"/>
    <w:rsid w:val="00722434"/>
    <w:rsid w:val="00761618"/>
    <w:rsid w:val="00765855"/>
    <w:rsid w:val="0078587B"/>
    <w:rsid w:val="009F0470"/>
    <w:rsid w:val="00A04176"/>
    <w:rsid w:val="00B915B7"/>
    <w:rsid w:val="00BD7981"/>
    <w:rsid w:val="00C436ED"/>
    <w:rsid w:val="00C632C8"/>
    <w:rsid w:val="00E04D2B"/>
    <w:rsid w:val="00E46FB0"/>
    <w:rsid w:val="00E83DD6"/>
    <w:rsid w:val="00E9527D"/>
    <w:rsid w:val="00F848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B7D64B2"/>
  <w15:docId w15:val="{C77D0AC8-C261-421A-B5A0-23CCC55D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6585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3325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25F8"/>
    <w:rPr>
      <w:lang w:val="ca-ES"/>
    </w:rPr>
  </w:style>
  <w:style w:type="paragraph" w:styleId="Piedepgina">
    <w:name w:val="footer"/>
    <w:basedOn w:val="Normal"/>
    <w:link w:val="PiedepginaCar"/>
    <w:uiPriority w:val="99"/>
    <w:unhideWhenUsed/>
    <w:rsid w:val="003325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25F8"/>
    <w:rPr>
      <w:lang w:val="ca-ES"/>
    </w:rPr>
  </w:style>
  <w:style w:type="paragraph" w:styleId="Textodeglobo">
    <w:name w:val="Balloon Text"/>
    <w:basedOn w:val="Normal"/>
    <w:link w:val="TextodegloboCar"/>
    <w:uiPriority w:val="99"/>
    <w:semiHidden/>
    <w:unhideWhenUsed/>
    <w:rsid w:val="00BD79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981"/>
    <w:rPr>
      <w:rFonts w:ascii="Tahoma" w:hAnsi="Tahoma" w:cs="Tahoma"/>
      <w:sz w:val="16"/>
      <w:szCs w:val="16"/>
      <w:lang w:val="ca-ES"/>
    </w:rPr>
  </w:style>
  <w:style w:type="paragraph" w:styleId="Prrafodelista">
    <w:name w:val="List Paragraph"/>
    <w:aliases w:val="Párrafo Numerado,Párrafo de lista1,Párrafo de lista - cat,Cuadrícula mediana 1 - Énfasis 21"/>
    <w:basedOn w:val="Normal"/>
    <w:link w:val="PrrafodelistaCar"/>
    <w:uiPriority w:val="34"/>
    <w:qFormat/>
    <w:rsid w:val="00722434"/>
    <w:pPr>
      <w:spacing w:after="0" w:line="240" w:lineRule="auto"/>
      <w:ind w:left="720"/>
    </w:pPr>
    <w:rPr>
      <w:rFonts w:ascii="Calibri" w:eastAsia="Calibri" w:hAnsi="Calibri" w:cs="Calibri"/>
      <w:lang w:val="es-ES"/>
    </w:rPr>
  </w:style>
  <w:style w:type="character" w:customStyle="1" w:styleId="PrrafodelistaCar">
    <w:name w:val="Párrafo de lista Car"/>
    <w:aliases w:val="Párrafo Numerado Car,Párrafo de lista1 Car,Párrafo de lista - cat Car,Cuadrícula mediana 1 - Énfasis 21 Car"/>
    <w:basedOn w:val="Fuentedeprrafopredeter"/>
    <w:link w:val="Prrafodelista"/>
    <w:uiPriority w:val="34"/>
    <w:locked/>
    <w:rsid w:val="0056300C"/>
    <w:rPr>
      <w:rFonts w:ascii="Calibri" w:eastAsia="Calibri" w:hAnsi="Calibri" w:cs="Calibri"/>
    </w:rPr>
  </w:style>
  <w:style w:type="paragraph" w:customStyle="1" w:styleId="TDC21">
    <w:name w:val="TDC 21"/>
    <w:basedOn w:val="Normal"/>
    <w:uiPriority w:val="1"/>
    <w:qFormat/>
    <w:rsid w:val="0056300C"/>
    <w:pPr>
      <w:widowControl w:val="0"/>
      <w:autoSpaceDE w:val="0"/>
      <w:autoSpaceDN w:val="0"/>
      <w:spacing w:before="254" w:after="0" w:line="240" w:lineRule="auto"/>
      <w:ind w:left="221"/>
    </w:pPr>
    <w:rPr>
      <w:rFonts w:ascii="Arial" w:eastAsia="Arial" w:hAnsi="Arial" w:cs="Arial"/>
      <w:b/>
      <w:bCs/>
      <w:lang w:eastAsia="ca-ES" w:bidi="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569193">
      <w:bodyDiv w:val="1"/>
      <w:marLeft w:val="0"/>
      <w:marRight w:val="0"/>
      <w:marTop w:val="0"/>
      <w:marBottom w:val="0"/>
      <w:divBdr>
        <w:top w:val="none" w:sz="0" w:space="0" w:color="auto"/>
        <w:left w:val="none" w:sz="0" w:space="0" w:color="auto"/>
        <w:bottom w:val="none" w:sz="0" w:space="0" w:color="auto"/>
        <w:right w:val="none" w:sz="0" w:space="0" w:color="auto"/>
      </w:divBdr>
    </w:div>
    <w:div w:id="211760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744</Words>
  <Characters>4246</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Arcos Asencio</dc:creator>
  <cp:lastModifiedBy>ARCOS ASENCIO,Albert</cp:lastModifiedBy>
  <cp:revision>3</cp:revision>
  <cp:lastPrinted>2025-05-06T15:38:00Z</cp:lastPrinted>
  <dcterms:created xsi:type="dcterms:W3CDTF">2025-06-10T16:51:00Z</dcterms:created>
  <dcterms:modified xsi:type="dcterms:W3CDTF">2025-07-15T06:37:00Z</dcterms:modified>
</cp:coreProperties>
</file>