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0D3C" w14:textId="792AA0FA" w:rsidR="00676EC2" w:rsidRPr="00F164A8" w:rsidRDefault="00676EC2" w:rsidP="00F164A8">
      <w:pPr>
        <w:spacing w:before="480" w:after="240" w:line="280" w:lineRule="atLeast"/>
        <w:jc w:val="center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</w:pPr>
      <w:bookmarkStart w:id="0" w:name="_Toc516654066"/>
      <w:bookmarkStart w:id="1" w:name="_Toc518045268"/>
      <w:bookmarkStart w:id="2" w:name="_Toc488765777"/>
      <w:bookmarkStart w:id="3" w:name="_Toc413056453"/>
      <w:bookmarkStart w:id="4" w:name="_Toc418617607"/>
      <w:bookmarkStart w:id="5" w:name="_Toc445901651"/>
      <w:bookmarkStart w:id="6" w:name="_Toc413056445"/>
      <w:bookmarkStart w:id="7" w:name="_Toc418617599"/>
      <w:bookmarkStart w:id="8" w:name="_Toc445901642"/>
      <w:bookmarkStart w:id="9" w:name="_Toc488765776"/>
      <w:r w:rsidRPr="00F164A8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  <w:t>Annex 2.3. Declaració responsable respecte a una empresa que es vol subcontractar</w:t>
      </w:r>
      <w:r w:rsidR="00F164A8" w:rsidRPr="004D5685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  <w:vertAlign w:val="superscript"/>
        </w:rPr>
        <w:footnoteReference w:id="1"/>
      </w:r>
      <w:bookmarkStart w:id="10" w:name="_GoBack"/>
      <w:bookmarkEnd w:id="10"/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676EC2" w:rsidRPr="00676EC2" w14:paraId="533AAF04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7C54908F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Informació sobre l’expedient</w:t>
            </w:r>
          </w:p>
        </w:tc>
      </w:tr>
      <w:tr w:rsidR="00676EC2" w:rsidRPr="00676EC2" w14:paraId="3D158B4B" w14:textId="77777777" w:rsidTr="00BF4115">
        <w:trPr>
          <w:tblHeader w:val="0"/>
        </w:trPr>
        <w:tc>
          <w:tcPr>
            <w:tcW w:w="2535" w:type="dxa"/>
          </w:tcPr>
          <w:p w14:paraId="0D590A0B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Número d’expedient:</w:t>
            </w:r>
          </w:p>
        </w:tc>
        <w:tc>
          <w:tcPr>
            <w:tcW w:w="6139" w:type="dxa"/>
            <w:vAlign w:val="top"/>
          </w:tcPr>
          <w:p w14:paraId="2BE2F674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PARLC-2025-80 (GEEC)</w:t>
            </w:r>
          </w:p>
        </w:tc>
      </w:tr>
      <w:tr w:rsidR="00676EC2" w:rsidRPr="00676EC2" w14:paraId="0F58EDD7" w14:textId="77777777" w:rsidTr="00BF4115">
        <w:trPr>
          <w:tblHeader w:val="0"/>
        </w:trPr>
        <w:tc>
          <w:tcPr>
            <w:tcW w:w="2535" w:type="dxa"/>
          </w:tcPr>
          <w:p w14:paraId="7E8D9D33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19D4AF61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Serveis de jardineria per al Palau del Parlament</w:t>
            </w:r>
          </w:p>
        </w:tc>
      </w:tr>
      <w:tr w:rsidR="00676EC2" w:rsidRPr="00676EC2" w14:paraId="2B05069B" w14:textId="77777777" w:rsidTr="00BF4115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61A8FD29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Informació sobre el licitador</w:t>
            </w:r>
          </w:p>
        </w:tc>
      </w:tr>
      <w:tr w:rsidR="00676EC2" w:rsidRPr="00676EC2" w14:paraId="2115B5E4" w14:textId="77777777" w:rsidTr="00BF4115">
        <w:trPr>
          <w:tblHeader w:val="0"/>
        </w:trPr>
        <w:tc>
          <w:tcPr>
            <w:tcW w:w="2535" w:type="dxa"/>
          </w:tcPr>
          <w:p w14:paraId="7ADB33AF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 xml:space="preserve">Nom i cognoms: </w:t>
            </w:r>
          </w:p>
        </w:tc>
        <w:tc>
          <w:tcPr>
            <w:tcW w:w="6139" w:type="dxa"/>
          </w:tcPr>
          <w:p w14:paraId="465AB670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676EC2" w:rsidRPr="00676EC2" w14:paraId="28F3F972" w14:textId="77777777" w:rsidTr="00BF4115">
        <w:trPr>
          <w:trHeight w:val="88"/>
          <w:tblHeader w:val="0"/>
        </w:trPr>
        <w:tc>
          <w:tcPr>
            <w:tcW w:w="2535" w:type="dxa"/>
          </w:tcPr>
          <w:p w14:paraId="58EF9F14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NIF:</w:t>
            </w:r>
          </w:p>
        </w:tc>
        <w:tc>
          <w:tcPr>
            <w:tcW w:w="6139" w:type="dxa"/>
          </w:tcPr>
          <w:p w14:paraId="7BB6A564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676EC2" w:rsidRPr="00676EC2" w14:paraId="448DC347" w14:textId="77777777" w:rsidTr="00BF4115">
        <w:trPr>
          <w:tblHeader w:val="0"/>
        </w:trPr>
        <w:tc>
          <w:tcPr>
            <w:tcW w:w="2535" w:type="dxa"/>
          </w:tcPr>
          <w:p w14:paraId="32B557AB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139" w:type="dxa"/>
          </w:tcPr>
          <w:p w14:paraId="71F0F902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D8956E2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A fi de participar en la licitació de la contractació indicada en l’encapçalament, de conformitat amb el que estableix l’article 140.1.</w:t>
      </w:r>
      <w:r w:rsidRPr="00676EC2">
        <w:rPr>
          <w:rFonts w:eastAsia="Calibri"/>
          <w:i/>
          <w:sz w:val="19"/>
        </w:rPr>
        <w:t>a</w:t>
      </w:r>
      <w:r w:rsidRPr="00676EC2">
        <w:rPr>
          <w:rFonts w:eastAsia="Calibri"/>
          <w:sz w:val="19"/>
        </w:rPr>
        <w:t xml:space="preserve">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68D6D8A4" w14:textId="77777777" w:rsidR="00676EC2" w:rsidRPr="00676EC2" w:rsidRDefault="00676EC2" w:rsidP="00676EC2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676EC2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154202CB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1. Que tinc la intenció de subscriure subcontractes amb una empresa, en els termes que estableix l’article 215 de la LCSP i d’acord amb els paràmetres següents</w:t>
      </w:r>
      <w:r w:rsidRPr="00676EC2">
        <w:rPr>
          <w:rFonts w:eastAsia="Calibri"/>
          <w:sz w:val="19"/>
          <w:vertAlign w:val="superscript"/>
        </w:rPr>
        <w:footnoteReference w:id="2"/>
      </w:r>
      <w:r w:rsidRPr="00676EC2">
        <w:rPr>
          <w:rFonts w:eastAsia="Calibri"/>
          <w:sz w:val="19"/>
        </w:rPr>
        <w:t>:</w:t>
      </w:r>
    </w:p>
    <w:tbl>
      <w:tblPr>
        <w:tblStyle w:val="Tablaconcuadrcula9"/>
        <w:tblW w:w="8784" w:type="dxa"/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676EC2" w:rsidRPr="00676EC2" w14:paraId="66286063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2071D8D9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Empresa proposada</w:t>
            </w:r>
          </w:p>
        </w:tc>
        <w:tc>
          <w:tcPr>
            <w:tcW w:w="4180" w:type="dxa"/>
          </w:tcPr>
          <w:p w14:paraId="4A98D206" w14:textId="77777777" w:rsidR="00676EC2" w:rsidRPr="00676EC2" w:rsidRDefault="00676EC2" w:rsidP="00676EC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676EC2">
              <w:rPr>
                <w:rFonts w:eastAsia="Calibri"/>
              </w:rPr>
              <w:t>Objecte</w:t>
            </w:r>
          </w:p>
        </w:tc>
        <w:tc>
          <w:tcPr>
            <w:tcW w:w="2410" w:type="dxa"/>
          </w:tcPr>
          <w:p w14:paraId="63BE1E2C" w14:textId="77777777" w:rsidR="00676EC2" w:rsidRPr="00676EC2" w:rsidRDefault="00676EC2" w:rsidP="00676EC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676EC2">
              <w:rPr>
                <w:rFonts w:eastAsia="Calibri"/>
              </w:rPr>
              <w:t>Import previst</w:t>
            </w:r>
          </w:p>
          <w:p w14:paraId="0F9870B4" w14:textId="77777777" w:rsidR="00676EC2" w:rsidRPr="00676EC2" w:rsidRDefault="00676EC2" w:rsidP="00676EC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676EC2">
              <w:rPr>
                <w:rFonts w:eastAsia="Calibri"/>
              </w:rPr>
              <w:t>(Preu sense IVA)</w:t>
            </w:r>
          </w:p>
        </w:tc>
      </w:tr>
      <w:tr w:rsidR="00676EC2" w:rsidRPr="00676EC2" w14:paraId="56ECFC48" w14:textId="77777777" w:rsidTr="00BF4115">
        <w:trPr>
          <w:tblHeader w:val="0"/>
        </w:trPr>
        <w:tc>
          <w:tcPr>
            <w:tcW w:w="2194" w:type="dxa"/>
          </w:tcPr>
          <w:p w14:paraId="36069C3E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4180" w:type="dxa"/>
          </w:tcPr>
          <w:p w14:paraId="36A4CE0A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410" w:type="dxa"/>
          </w:tcPr>
          <w:p w14:paraId="6B813577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5C973F47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2. Que el NIF de l’empresa que vull subcontractar és el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7029"/>
      </w:tblGrid>
      <w:tr w:rsidR="00676EC2" w:rsidRPr="00676EC2" w14:paraId="669D4CF1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316380ED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NIF:</w:t>
            </w:r>
          </w:p>
        </w:tc>
        <w:tc>
          <w:tcPr>
            <w:tcW w:w="7029" w:type="dxa"/>
            <w:shd w:val="clear" w:color="auto" w:fill="auto"/>
          </w:tcPr>
          <w:p w14:paraId="5155E0C9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3B9DB628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3. Que l’empresa que vull subcontractar accepta totes les exigències tècniques, econòmiques i normatives del plec de clàusules administratives i del plec de prescripcions tècniques que regeixen la licitació.</w:t>
      </w:r>
    </w:p>
    <w:p w14:paraId="2C61F8FF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4. Que l’activitat de l’empresa que vull subcontractar té una relació directa amb l’objecte de la licitació i que fa més de cinc anys que presta serveis equivalents als de l’objecte del contracte.</w:t>
      </w:r>
    </w:p>
    <w:p w14:paraId="459A07A8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lastRenderedPageBreak/>
        <w:t>5. Que l’empresa que vull subcontractar està facultada per a signar un contracte amb l’Administració, ja que té plena capacitat d’obrar i no està sotmesa, ni ella ni cap dels seus representants, a cap de les prohibicions per a contractar, d’acord amb els articles 65 i 71 de la LCSP.</w:t>
      </w:r>
    </w:p>
    <w:p w14:paraId="41249AA3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6. Que, d’acord amb l’article 71.1.</w:t>
      </w:r>
      <w:r w:rsidRPr="00676EC2">
        <w:rPr>
          <w:rFonts w:eastAsia="Calibri"/>
          <w:i/>
          <w:sz w:val="19"/>
        </w:rPr>
        <w:t>d</w:t>
      </w:r>
      <w:r w:rsidRPr="00676EC2">
        <w:rPr>
          <w:rFonts w:eastAsia="Calibri"/>
          <w:sz w:val="19"/>
        </w:rPr>
        <w:t xml:space="preserve"> de la LCSP, l’empresa que vull subcontractar està al corrent del compliment de les obligacions tributàries i de les obligacions amb la Seguretat Social que imposen les disposicions legals vigents, aspecte que em comprometo a acreditar per mitjà de la presentació de les certificacions dels organismes competents, i, específicament, que no duu a terme operacions financeres contràries a la normativa tributària en països que no tenen normes sobre control de capitals i són considerats paradisos fiscals.</w:t>
      </w:r>
    </w:p>
    <w:p w14:paraId="344D3A8E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7. Que l’empresa que vull subcontractar compleix tots els requisits i les obligacions exigits per la normativa vigent per al seu funcionament legal.</w:t>
      </w:r>
    </w:p>
    <w:p w14:paraId="11CC1D2D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8. Que l’empresa que vull subcontractar,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corresponent, inscrit en el registre laboral corresponent o al Registre i dipòsit de convenis col·lectius, acords col·lectius de treball i plans d’igualtat del Ministeri de Treball i Economia Social.</w:t>
      </w:r>
    </w:p>
    <w:p w14:paraId="5E87F4AE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9. Que l’empresa que vull subcontractar, amb relació al Registre electrònic d’empreses licitadores i classificades de Catalunya (RELIC) o al Registre oficial de licitadors i empreses classificades del sector públic (ROLECSP, abans</w:t>
      </w:r>
      <w:r w:rsidRPr="00676EC2" w:rsidDel="00400944">
        <w:rPr>
          <w:rFonts w:eastAsia="Calibri"/>
          <w:sz w:val="19"/>
        </w:rPr>
        <w:t xml:space="preserve"> </w:t>
      </w:r>
      <w:r w:rsidRPr="00676EC2">
        <w:rPr>
          <w:rFonts w:eastAsia="Calibri"/>
          <w:sz w:val="19"/>
        </w:rPr>
        <w:t>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676EC2" w:rsidRPr="00676EC2" w14:paraId="6F9DFDB3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20C28CEE" w14:textId="77777777" w:rsidR="00676EC2" w:rsidRPr="00676EC2" w:rsidRDefault="00676EC2" w:rsidP="00676EC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676EC2">
              <w:rPr>
                <w:rFonts w:eastAsia="Calibri"/>
              </w:rPr>
              <w:t>RELIC</w:t>
            </w:r>
          </w:p>
        </w:tc>
        <w:tc>
          <w:tcPr>
            <w:tcW w:w="1276" w:type="dxa"/>
          </w:tcPr>
          <w:p w14:paraId="62A55881" w14:textId="77777777" w:rsidR="00676EC2" w:rsidRPr="00676EC2" w:rsidRDefault="00676EC2" w:rsidP="00676EC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676EC2">
              <w:rPr>
                <w:rFonts w:eastAsia="Calibri"/>
              </w:rPr>
              <w:t>ROLECSP</w:t>
            </w:r>
          </w:p>
        </w:tc>
        <w:tc>
          <w:tcPr>
            <w:tcW w:w="6379" w:type="dxa"/>
          </w:tcPr>
          <w:p w14:paraId="7C414917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676EC2" w:rsidRPr="00676EC2" w14:paraId="015DA9CD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63491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B1AB018" w14:textId="77777777" w:rsidR="00676EC2" w:rsidRPr="00676EC2" w:rsidRDefault="00676EC2" w:rsidP="00676EC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676EC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1104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9E24A21" w14:textId="77777777" w:rsidR="00676EC2" w:rsidRPr="00676EC2" w:rsidRDefault="00676EC2" w:rsidP="00676EC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676EC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2942C3C8" w14:textId="77777777" w:rsidR="00676EC2" w:rsidRPr="00676EC2" w:rsidRDefault="00676EC2" w:rsidP="00676EC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676EC2">
              <w:rPr>
                <w:rFonts w:eastAsia="Calibri"/>
              </w:rPr>
              <w:t>No hi està inscrita.</w:t>
            </w:r>
          </w:p>
        </w:tc>
      </w:tr>
      <w:tr w:rsidR="00676EC2" w:rsidRPr="00676EC2" w14:paraId="609A4B0A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-58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147BE4C" w14:textId="77777777" w:rsidR="00676EC2" w:rsidRPr="00676EC2" w:rsidRDefault="00676EC2" w:rsidP="00676EC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676EC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19344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85C0C27" w14:textId="77777777" w:rsidR="00676EC2" w:rsidRPr="00676EC2" w:rsidRDefault="00676EC2" w:rsidP="00676EC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676EC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3E4B0F64" w14:textId="77777777" w:rsidR="00676EC2" w:rsidRPr="00676EC2" w:rsidRDefault="00676EC2" w:rsidP="00676EC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676EC2">
              <w:rPr>
                <w:rFonts w:eastAsia="Calibri"/>
              </w:rPr>
              <w:t>No hi està inscrita, però hi ha sol·licitat la inscripció, amb la documentació preceptiva, abans de la finalització del termini de presentació de propostes, i no ha rebut cap requeriment d’esmena.</w:t>
            </w:r>
          </w:p>
        </w:tc>
      </w:tr>
      <w:tr w:rsidR="00676EC2" w:rsidRPr="00676EC2" w14:paraId="7A4F6006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-1046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A3DA510" w14:textId="77777777" w:rsidR="00676EC2" w:rsidRPr="00676EC2" w:rsidRDefault="00676EC2" w:rsidP="00676EC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676EC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135186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9F215E7" w14:textId="77777777" w:rsidR="00676EC2" w:rsidRPr="00676EC2" w:rsidRDefault="00676EC2" w:rsidP="00676EC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676EC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673F1682" w14:textId="77777777" w:rsidR="00676EC2" w:rsidRPr="00676EC2" w:rsidRDefault="00676EC2" w:rsidP="00676EC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676EC2">
              <w:rPr>
                <w:rFonts w:eastAsia="Calibri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676EC2" w:rsidRPr="00676EC2" w14:paraId="511AEB4E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7437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223CE79" w14:textId="77777777" w:rsidR="00676EC2" w:rsidRPr="00676EC2" w:rsidRDefault="00676EC2" w:rsidP="00676EC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676EC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9203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2B4E162" w14:textId="77777777" w:rsidR="00676EC2" w:rsidRPr="00676EC2" w:rsidRDefault="00676EC2" w:rsidP="00676EC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676EC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303735E2" w14:textId="77777777" w:rsidR="00676EC2" w:rsidRPr="00676EC2" w:rsidRDefault="00676EC2" w:rsidP="00676EC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676EC2">
              <w:rPr>
                <w:rFonts w:eastAsia="Calibri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10C1DEC3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 xml:space="preserve">En cas de no estar inscrita en el RELIC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676EC2" w:rsidRPr="00676EC2" w14:paraId="2E4596E3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788BA6FE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 xml:space="preserve">SÍ </w:t>
            </w:r>
            <w:r w:rsidRPr="00676EC2">
              <w:rPr>
                <w:rFonts w:ascii="Segoe UI Symbol" w:eastAsia="Calibri" w:hAnsi="Segoe UI Symbol" w:cs="Segoe UI Symbol"/>
              </w:rPr>
              <w:t>☐</w:t>
            </w:r>
            <w:r w:rsidRPr="00676EC2">
              <w:rPr>
                <w:rFonts w:eastAsia="Calibri"/>
              </w:rP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20925B68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Registre de licitadors de la comunitat autònoma de: __________________</w:t>
            </w:r>
          </w:p>
          <w:p w14:paraId="29C96572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Base de dades nacional de: ___________________________</w:t>
            </w:r>
          </w:p>
        </w:tc>
      </w:tr>
      <w:tr w:rsidR="00676EC2" w:rsidRPr="00676EC2" w14:paraId="0EECA894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3EBA5F74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 xml:space="preserve">NO </w:t>
            </w:r>
            <w:r w:rsidRPr="00676EC2">
              <w:rPr>
                <w:rFonts w:ascii="Segoe UI Symbol" w:eastAsia="Calibri" w:hAnsi="Segoe UI Symbol" w:cs="Segoe UI Symbol"/>
              </w:rPr>
              <w:t>☐</w:t>
            </w:r>
          </w:p>
        </w:tc>
      </w:tr>
    </w:tbl>
    <w:p w14:paraId="280BFB87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10. Que l’empresa que vull subcontractar no incompleix cap de les circumstàncies a les quals es refereixen la Llei de l’Estat 3/2015, de 30 de març, reguladora de l’exercici de l’alt càrrec de l’Administració general de l’Estat; la Llei 21/1987, de 26 de novembre, d’incompatibilitats del personal al servei de l’Administració de la Generalitat; la Llei 13/2005, de 27 de desembre, del règim d’incompatibilitats dels alts càrrecs al servei de la Generalitat, ni cap altra disposició legislativa sobre incompatibilitats.</w:t>
      </w:r>
    </w:p>
    <w:p w14:paraId="6EBD21A3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11. Que, com a signant d’aquesta declaració i en la representació amb què actuo, tinc capacitat suficient per a comparèixer i signar aquesta declaració.</w:t>
      </w:r>
    </w:p>
    <w:p w14:paraId="68C061E0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I, perquè consti als efectes pertinents, signo aquesta declaració.</w:t>
      </w:r>
    </w:p>
    <w:p w14:paraId="3777AB5D" w14:textId="77777777" w:rsidR="00676EC2" w:rsidRPr="00676EC2" w:rsidRDefault="00676EC2" w:rsidP="00676EC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76EC2">
        <w:rPr>
          <w:rFonts w:eastAsia="Calibri"/>
          <w:sz w:val="19"/>
        </w:rPr>
        <w:t>Signatura del licitador: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sectPr w:rsidR="00676EC2" w:rsidRPr="00676EC2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6BEA84F4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F164A8">
      <w:rPr>
        <w:noProof/>
      </w:rPr>
      <w:t>1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164A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  <w:footnote w:id="1">
    <w:p w14:paraId="736EA03C" w14:textId="77777777" w:rsidR="00F164A8" w:rsidRDefault="00F164A8" w:rsidP="00F164A8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196620">
        <w:t>S</w:t>
      </w:r>
      <w:r>
        <w:t>’</w:t>
      </w:r>
      <w:r w:rsidRPr="00196620">
        <w:t>ha d</w:t>
      </w:r>
      <w:r>
        <w:t>’</w:t>
      </w:r>
      <w:r w:rsidRPr="00196620">
        <w:t>emplenar una declaració separada per a cadascuna de les empreses a la capacitat de la qual es vol recórrer.</w:t>
      </w:r>
    </w:p>
  </w:footnote>
  <w:footnote w:id="2">
    <w:p w14:paraId="658E9A77" w14:textId="77777777" w:rsidR="00676EC2" w:rsidRDefault="00676EC2" w:rsidP="00676EC2">
      <w:pPr>
        <w:pStyle w:val="Textonotapie"/>
        <w:spacing w:before="120" w:after="120"/>
      </w:pPr>
      <w:r w:rsidRPr="00196620">
        <w:rPr>
          <w:rStyle w:val="Refdenotaalpie"/>
          <w:rFonts w:eastAsiaTheme="majorEastAsia"/>
          <w:szCs w:val="16"/>
        </w:rPr>
        <w:footnoteRef/>
      </w:r>
      <w:r>
        <w:t xml:space="preserve"> </w:t>
      </w:r>
      <w:r>
        <w:t xml:space="preserve">Podeu inserir tantes files com calguin.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5879"/>
    <w:rsid w:val="00300D5A"/>
    <w:rsid w:val="00302C38"/>
    <w:rsid w:val="00302CB4"/>
    <w:rsid w:val="003070A4"/>
    <w:rsid w:val="0031187C"/>
    <w:rsid w:val="0031522E"/>
    <w:rsid w:val="00316E03"/>
    <w:rsid w:val="00327CD4"/>
    <w:rsid w:val="003314C9"/>
    <w:rsid w:val="00332247"/>
    <w:rsid w:val="003407ED"/>
    <w:rsid w:val="00346D5B"/>
    <w:rsid w:val="0035036E"/>
    <w:rsid w:val="00350E74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6994"/>
    <w:rsid w:val="0049777F"/>
    <w:rsid w:val="004B3D2E"/>
    <w:rsid w:val="004C10FA"/>
    <w:rsid w:val="004C1E14"/>
    <w:rsid w:val="004C33CF"/>
    <w:rsid w:val="004C74A6"/>
    <w:rsid w:val="004D19D5"/>
    <w:rsid w:val="004D3EA0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76EC2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C65FD"/>
    <w:rsid w:val="006D136E"/>
    <w:rsid w:val="006D154B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4FA6"/>
    <w:rsid w:val="008403E8"/>
    <w:rsid w:val="00841512"/>
    <w:rsid w:val="00843763"/>
    <w:rsid w:val="00845EEE"/>
    <w:rsid w:val="008464BB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A50"/>
    <w:rsid w:val="008B3A03"/>
    <w:rsid w:val="008B5E86"/>
    <w:rsid w:val="008C2026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E6CAE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3469"/>
    <w:rsid w:val="00A44C46"/>
    <w:rsid w:val="00A50156"/>
    <w:rsid w:val="00A55A7D"/>
    <w:rsid w:val="00A62929"/>
    <w:rsid w:val="00A62DDD"/>
    <w:rsid w:val="00A66435"/>
    <w:rsid w:val="00A67CC7"/>
    <w:rsid w:val="00A72F01"/>
    <w:rsid w:val="00A84544"/>
    <w:rsid w:val="00A854D1"/>
    <w:rsid w:val="00A9005D"/>
    <w:rsid w:val="00A9323D"/>
    <w:rsid w:val="00A94D58"/>
    <w:rsid w:val="00AA117A"/>
    <w:rsid w:val="00AA1AE2"/>
    <w:rsid w:val="00AB203C"/>
    <w:rsid w:val="00AB4749"/>
    <w:rsid w:val="00AB6770"/>
    <w:rsid w:val="00AC0A9E"/>
    <w:rsid w:val="00AC4D6D"/>
    <w:rsid w:val="00AD1228"/>
    <w:rsid w:val="00AD2C47"/>
    <w:rsid w:val="00AD314A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3FA3"/>
    <w:rsid w:val="00D0658C"/>
    <w:rsid w:val="00D11BE0"/>
    <w:rsid w:val="00D27456"/>
    <w:rsid w:val="00D31469"/>
    <w:rsid w:val="00D472EF"/>
    <w:rsid w:val="00D51FAC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FA7"/>
    <w:rsid w:val="00E146E3"/>
    <w:rsid w:val="00E14718"/>
    <w:rsid w:val="00E16A60"/>
    <w:rsid w:val="00E243B8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623C"/>
    <w:rsid w:val="00E87E0F"/>
    <w:rsid w:val="00E90048"/>
    <w:rsid w:val="00E91702"/>
    <w:rsid w:val="00EA3310"/>
    <w:rsid w:val="00EA423B"/>
    <w:rsid w:val="00EA5CB3"/>
    <w:rsid w:val="00EA7110"/>
    <w:rsid w:val="00EB1889"/>
    <w:rsid w:val="00EB1D10"/>
    <w:rsid w:val="00EB21FC"/>
    <w:rsid w:val="00EB2EFA"/>
    <w:rsid w:val="00EB37A0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654F"/>
    <w:rsid w:val="00F00F6F"/>
    <w:rsid w:val="00F02F55"/>
    <w:rsid w:val="00F0341A"/>
    <w:rsid w:val="00F03B5B"/>
    <w:rsid w:val="00F06391"/>
    <w:rsid w:val="00F07B2B"/>
    <w:rsid w:val="00F164A8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EB761B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B761B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B761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B761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761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761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EB761B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761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EB76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B7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76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7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761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blanormal"/>
    <w:next w:val="Tablaconc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676EC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38AA-5120-4EA6-AF17-CCF079B8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2</TotalTime>
  <Pages>3</Pages>
  <Words>838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Blasco Argente, Glòria</cp:lastModifiedBy>
  <cp:revision>4</cp:revision>
  <cp:lastPrinted>2025-03-05T13:57:00Z</cp:lastPrinted>
  <dcterms:created xsi:type="dcterms:W3CDTF">2025-03-05T14:02:00Z</dcterms:created>
  <dcterms:modified xsi:type="dcterms:W3CDTF">2025-07-17T10:09:00Z</dcterms:modified>
</cp:coreProperties>
</file>