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outlineLvl w:val="0"/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</w:pPr>
      <w:bookmarkStart w:id="0" w:name="_Toc508868508"/>
      <w:bookmarkStart w:id="1" w:name="_Toc202868179"/>
      <w:r w:rsidRPr="00070BA9">
        <w:rPr>
          <w:rFonts w:ascii="Arial" w:eastAsia="Calibri" w:hAnsi="Arial" w:cs="Arial"/>
          <w:b/>
          <w:bCs/>
          <w:color w:val="000000"/>
          <w:kern w:val="1"/>
          <w:lang w:eastAsia="ca-ES" w:bidi="hi-IN"/>
        </w:rPr>
        <w:t>ANNEX 3. MODEL RELATIU A LA RESTA DE CRITERIS D’ADJUDICACIÓ AUTOMÀTICS (SOBRE ÚNIC)</w:t>
      </w:r>
      <w:bookmarkEnd w:id="1"/>
    </w:p>
    <w:p w:rsidR="00070BA9" w:rsidRPr="00070BA9" w:rsidRDefault="00070BA9" w:rsidP="00070BA9">
      <w:pPr>
        <w:suppressAutoHyphens/>
        <w:spacing w:after="0" w:line="240" w:lineRule="auto"/>
        <w:jc w:val="both"/>
        <w:rPr>
          <w:rFonts w:ascii="Arial" w:eastAsia="Arial" w:hAnsi="Arial" w:cs="Arial"/>
          <w:b/>
          <w:color w:val="00000A"/>
          <w:kern w:val="1"/>
          <w:szCs w:val="24"/>
        </w:rPr>
      </w:pPr>
    </w:p>
    <w:p w:rsidR="00070BA9" w:rsidRPr="00070BA9" w:rsidRDefault="00070BA9" w:rsidP="00070BA9">
      <w:pPr>
        <w:suppressAutoHyphens/>
        <w:spacing w:after="0" w:line="240" w:lineRule="auto"/>
        <w:jc w:val="both"/>
        <w:rPr>
          <w:rFonts w:ascii="Arial" w:eastAsia="Arial" w:hAnsi="Arial" w:cs="Arial"/>
          <w:i/>
          <w:color w:val="00000A"/>
          <w:kern w:val="1"/>
          <w:szCs w:val="24"/>
        </w:rPr>
      </w:pPr>
    </w:p>
    <w:p w:rsidR="00070BA9" w:rsidRPr="00070BA9" w:rsidRDefault="00070BA9" w:rsidP="00070BA9">
      <w:pPr>
        <w:suppressAutoHyphens/>
        <w:spacing w:after="0" w:line="240" w:lineRule="auto"/>
        <w:jc w:val="both"/>
        <w:rPr>
          <w:rFonts w:ascii="Arial" w:eastAsia="Arial" w:hAnsi="Arial" w:cs="Arial"/>
          <w:i/>
          <w:color w:val="00000A"/>
          <w:kern w:val="1"/>
          <w:szCs w:val="24"/>
          <w:u w:val="single"/>
        </w:rPr>
      </w:pPr>
      <w:r w:rsidRPr="00070BA9">
        <w:rPr>
          <w:rFonts w:ascii="Arial" w:eastAsia="Arial" w:hAnsi="Arial" w:cs="Arial"/>
          <w:i/>
          <w:color w:val="00000A"/>
          <w:kern w:val="1"/>
          <w:szCs w:val="24"/>
        </w:rPr>
        <w:t>(</w:t>
      </w:r>
      <w:r w:rsidRPr="00070BA9">
        <w:rPr>
          <w:rFonts w:ascii="Arial" w:eastAsia="Arial" w:hAnsi="Arial" w:cs="Arial"/>
          <w:i/>
          <w:color w:val="00000A"/>
          <w:kern w:val="1"/>
          <w:szCs w:val="24"/>
          <w:u w:val="single"/>
        </w:rPr>
        <w:t>Inserir en el sobre únic si es vol realitzar)</w:t>
      </w:r>
    </w:p>
    <w:p w:rsidR="00070BA9" w:rsidRPr="00070BA9" w:rsidRDefault="00070BA9" w:rsidP="00070BA9">
      <w:pPr>
        <w:suppressAutoHyphens/>
        <w:spacing w:after="0" w:line="240" w:lineRule="auto"/>
        <w:jc w:val="both"/>
        <w:rPr>
          <w:rFonts w:ascii="Arial" w:eastAsia="Arial" w:hAnsi="Arial" w:cs="Arial"/>
          <w:color w:val="00000A"/>
          <w:kern w:val="1"/>
          <w:szCs w:val="24"/>
        </w:rPr>
      </w:pPr>
    </w:p>
    <w:p w:rsidR="00070BA9" w:rsidRPr="00070BA9" w:rsidRDefault="00070BA9" w:rsidP="00070BA9">
      <w:pPr>
        <w:suppressAutoHyphens/>
        <w:spacing w:after="0" w:line="240" w:lineRule="auto"/>
        <w:jc w:val="both"/>
        <w:rPr>
          <w:rFonts w:ascii="Arial" w:eastAsia="Calibri" w:hAnsi="Arial" w:cs="Arial"/>
          <w:color w:val="00000A"/>
          <w:kern w:val="1"/>
        </w:rPr>
      </w:pPr>
      <w:r w:rsidRPr="00070BA9">
        <w:rPr>
          <w:rFonts w:ascii="Arial" w:eastAsia="Calibri" w:hAnsi="Arial" w:cs="Arial"/>
          <w:color w:val="000000"/>
          <w:kern w:val="1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070BA9">
        <w:rPr>
          <w:rFonts w:ascii="Arial" w:eastAsia="Calibri" w:hAnsi="Arial" w:cs="Arial"/>
          <w:color w:val="000000"/>
          <w:kern w:val="1"/>
        </w:rPr>
        <w:t>ada</w:t>
      </w:r>
      <w:proofErr w:type="spellEnd"/>
      <w:r w:rsidRPr="00070BA9">
        <w:rPr>
          <w:rFonts w:ascii="Arial" w:eastAsia="Calibri" w:hAnsi="Arial" w:cs="Arial"/>
          <w:color w:val="000000"/>
          <w:kern w:val="1"/>
        </w:rPr>
        <w:t xml:space="preserve"> de les condicions i els requisits que s’exigeixen per poder ser l’empresa adjudicatària </w:t>
      </w:r>
      <w:r w:rsidRPr="00070BA9">
        <w:rPr>
          <w:rFonts w:ascii="Arial" w:eastAsia="Calibri" w:hAnsi="Arial" w:cs="Arial"/>
          <w:color w:val="00000A"/>
          <w:kern w:val="1"/>
        </w:rPr>
        <w:t xml:space="preserve">a la  contractació mixta d’obra i subministrament per a la creació d’un refugi climàtic al Parc </w:t>
      </w:r>
      <w:proofErr w:type="spellStart"/>
      <w:r w:rsidRPr="00070BA9">
        <w:rPr>
          <w:rFonts w:ascii="Arial" w:eastAsia="Calibri" w:hAnsi="Arial" w:cs="Arial"/>
          <w:color w:val="00000A"/>
          <w:kern w:val="1"/>
        </w:rPr>
        <w:t>Monar</w:t>
      </w:r>
      <w:proofErr w:type="spellEnd"/>
      <w:r w:rsidRPr="00070BA9">
        <w:rPr>
          <w:rFonts w:ascii="Arial" w:eastAsia="Calibri" w:hAnsi="Arial" w:cs="Arial"/>
          <w:color w:val="00000A"/>
          <w:kern w:val="1"/>
        </w:rPr>
        <w:t xml:space="preserve"> de Salt, expedient número 2025F038000002, es compromet a executar-lo amb estricta subjecció als plecs de clàusules administratives particulars i a la memòria valorada aprovada, i amb la següent ampliació del termini de garantia:</w:t>
      </w:r>
    </w:p>
    <w:p w:rsidR="00070BA9" w:rsidRPr="00070BA9" w:rsidRDefault="00070BA9" w:rsidP="00070BA9">
      <w:pPr>
        <w:suppressAutoHyphens/>
        <w:spacing w:after="0" w:line="240" w:lineRule="auto"/>
        <w:jc w:val="both"/>
        <w:rPr>
          <w:rFonts w:ascii="Arial" w:eastAsia="Calibri" w:hAnsi="Arial" w:cs="Arial"/>
          <w:color w:val="00000A"/>
          <w:kern w:val="1"/>
        </w:rPr>
      </w:pPr>
    </w:p>
    <w:p w:rsidR="00070BA9" w:rsidRPr="00070BA9" w:rsidRDefault="00070BA9" w:rsidP="00070BA9">
      <w:pPr>
        <w:widowControl w:val="0"/>
        <w:tabs>
          <w:tab w:val="left" w:pos="426"/>
          <w:tab w:val="center" w:pos="4252"/>
          <w:tab w:val="right" w:pos="8504"/>
        </w:tabs>
        <w:suppressAutoHyphens/>
        <w:spacing w:after="0" w:line="240" w:lineRule="auto"/>
        <w:jc w:val="both"/>
        <w:rPr>
          <w:rFonts w:ascii="Arial" w:eastAsia="Times New Roman" w:hAnsi="Arial" w:cs="Arial"/>
          <w:kern w:val="1"/>
          <w:lang w:eastAsia="es-ES" w:bidi="hi-IN"/>
        </w:rPr>
      </w:pPr>
    </w:p>
    <w:p w:rsidR="00070BA9" w:rsidRPr="00070BA9" w:rsidRDefault="00070BA9" w:rsidP="00070BA9">
      <w:pPr>
        <w:widowControl w:val="0"/>
        <w:tabs>
          <w:tab w:val="left" w:pos="114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1"/>
          <w:lang w:eastAsia="es-ES" w:bidi="hi-IN"/>
        </w:rPr>
      </w:pPr>
      <w:r w:rsidRPr="00070BA9">
        <w:rPr>
          <w:rFonts w:ascii="Arial" w:eastAsia="Times New Roman" w:hAnsi="Arial" w:cs="Arial"/>
          <w:b/>
          <w:bCs/>
          <w:kern w:val="1"/>
          <w:lang w:eastAsia="es-ES" w:bidi="hi-IN"/>
        </w:rPr>
        <w:t xml:space="preserve">Ampliació del termini de garantia del contracte en ........ mesos addicionals </w:t>
      </w:r>
      <w:r w:rsidRPr="00070BA9">
        <w:rPr>
          <w:rFonts w:ascii="Arial" w:eastAsia="Times New Roman" w:hAnsi="Arial" w:cs="Arial"/>
          <w:bCs/>
          <w:kern w:val="1"/>
          <w:lang w:eastAsia="es-ES" w:bidi="hi-IN"/>
        </w:rPr>
        <w:t>(màxim 24 mesos addicionals).</w:t>
      </w:r>
    </w:p>
    <w:p w:rsidR="00070BA9" w:rsidRPr="00070BA9" w:rsidRDefault="00070BA9" w:rsidP="00070BA9">
      <w:pPr>
        <w:widowControl w:val="0"/>
        <w:tabs>
          <w:tab w:val="left" w:pos="114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1"/>
          <w:lang w:eastAsia="es-ES" w:bidi="hi-IN"/>
        </w:rPr>
      </w:pPr>
    </w:p>
    <w:p w:rsidR="00070BA9" w:rsidRPr="00070BA9" w:rsidRDefault="00070BA9" w:rsidP="00070BA9">
      <w:pPr>
        <w:widowControl w:val="0"/>
        <w:tabs>
          <w:tab w:val="left" w:pos="114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1"/>
          <w:lang w:eastAsia="es-ES" w:bidi="hi-IN"/>
        </w:rPr>
      </w:pPr>
    </w:p>
    <w:p w:rsidR="00070BA9" w:rsidRPr="00070BA9" w:rsidRDefault="00070BA9" w:rsidP="00070BA9">
      <w:pPr>
        <w:widowControl w:val="0"/>
        <w:tabs>
          <w:tab w:val="left" w:pos="1140"/>
        </w:tabs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1"/>
          <w:lang w:eastAsia="es-ES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  <w:r w:rsidRPr="00070BA9">
        <w:rPr>
          <w:rFonts w:ascii="Arial" w:eastAsia="Calibri" w:hAnsi="Arial" w:cs="Arial"/>
          <w:kern w:val="1"/>
          <w:lang w:eastAsia="zh-CN" w:bidi="hi-IN"/>
        </w:rPr>
        <w:t>I per què consti, signo aquesta oferta.</w:t>
      </w: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  <w:r w:rsidRPr="00070BA9">
        <w:rPr>
          <w:rFonts w:ascii="Arial" w:eastAsia="Calibri" w:hAnsi="Arial" w:cs="Arial"/>
          <w:kern w:val="1"/>
          <w:lang w:eastAsia="zh-CN" w:bidi="hi-IN"/>
        </w:rPr>
        <w:t xml:space="preserve">(lloc i data ) </w:t>
      </w:r>
    </w:p>
    <w:p w:rsidR="00070BA9" w:rsidRPr="00070BA9" w:rsidRDefault="00070BA9" w:rsidP="00070BA9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kern w:val="1"/>
          <w:lang w:eastAsia="zh-CN" w:bidi="hi-IN"/>
        </w:rPr>
      </w:pPr>
    </w:p>
    <w:p w:rsidR="00070BA9" w:rsidRPr="00070BA9" w:rsidRDefault="00070BA9" w:rsidP="00070BA9">
      <w:pPr>
        <w:suppressAutoHyphens/>
        <w:spacing w:after="0" w:line="240" w:lineRule="auto"/>
        <w:jc w:val="both"/>
        <w:rPr>
          <w:rFonts w:ascii="Arial" w:eastAsia="Arial" w:hAnsi="Arial" w:cs="Arial"/>
          <w:color w:val="00000A"/>
          <w:kern w:val="1"/>
          <w:szCs w:val="24"/>
        </w:rPr>
      </w:pPr>
      <w:r w:rsidRPr="00070BA9">
        <w:rPr>
          <w:rFonts w:ascii="Arial" w:eastAsia="Arial" w:hAnsi="Arial" w:cs="Arial"/>
          <w:color w:val="00000A"/>
          <w:kern w:val="1"/>
          <w:szCs w:val="24"/>
        </w:rPr>
        <w:t>Signatura electrònica</w:t>
      </w:r>
    </w:p>
    <w:p w:rsidR="00070BA9" w:rsidRPr="00070BA9" w:rsidRDefault="00070BA9" w:rsidP="00070BA9">
      <w:pPr>
        <w:suppressAutoHyphens/>
        <w:spacing w:after="0" w:line="240" w:lineRule="auto"/>
        <w:jc w:val="both"/>
        <w:rPr>
          <w:rFonts w:ascii="Arial" w:eastAsia="Arial" w:hAnsi="Arial" w:cs="Arial"/>
          <w:color w:val="00000A"/>
          <w:kern w:val="1"/>
          <w:szCs w:val="24"/>
        </w:rPr>
      </w:pPr>
    </w:p>
    <w:p w:rsidR="00070BA9" w:rsidRPr="00070BA9" w:rsidRDefault="00070BA9" w:rsidP="00070BA9">
      <w:pPr>
        <w:widowControl w:val="0"/>
        <w:tabs>
          <w:tab w:val="left" w:pos="1140"/>
        </w:tabs>
        <w:suppressAutoHyphens/>
        <w:spacing w:after="0" w:line="360" w:lineRule="auto"/>
        <w:jc w:val="both"/>
        <w:rPr>
          <w:rFonts w:ascii="Arial" w:eastAsia="Times New Roman" w:hAnsi="Arial" w:cs="Arial"/>
          <w:kern w:val="1"/>
          <w:lang w:eastAsia="es-ES" w:bidi="hi-IN"/>
        </w:rPr>
      </w:pPr>
    </w:p>
    <w:p w:rsidR="00070BA9" w:rsidRPr="00070BA9" w:rsidRDefault="00070BA9" w:rsidP="00070BA9">
      <w:pPr>
        <w:suppressAutoHyphens/>
        <w:spacing w:after="0" w:line="240" w:lineRule="auto"/>
        <w:jc w:val="both"/>
        <w:rPr>
          <w:rFonts w:ascii="Arial" w:eastAsia="Arial" w:hAnsi="Arial" w:cs="Arial"/>
          <w:color w:val="00000A"/>
          <w:kern w:val="1"/>
          <w:szCs w:val="24"/>
        </w:rPr>
      </w:pPr>
      <w:bookmarkStart w:id="2" w:name="_GoBack"/>
      <w:bookmarkEnd w:id="2"/>
    </w:p>
    <w:bookmarkEnd w:id="0"/>
    <w:sectPr w:rsidR="00070BA9" w:rsidRPr="00070BA9" w:rsidSect="00CF2DDD">
      <w:headerReference w:type="default" r:id="rId7"/>
      <w:footerReference w:type="default" r:id="rId8"/>
      <w:pgSz w:w="11910" w:h="16840"/>
      <w:pgMar w:top="2410" w:right="1701" w:bottom="1417" w:left="1701" w:header="567" w:footer="70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D80693">
      <w:pPr>
        <w:spacing w:after="0" w:line="240" w:lineRule="auto"/>
      </w:pPr>
      <w:r>
        <w:separator/>
      </w:r>
    </w:p>
  </w:endnote>
  <w:endnote w:type="continuationSeparator" w:id="0">
    <w:p w:rsidR="00000000" w:rsidRDefault="00D806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E9" w:rsidRDefault="007373CA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0693">
      <w:rPr>
        <w:noProof/>
      </w:rPr>
      <w:t>1</w:t>
    </w:r>
    <w:r>
      <w:rPr>
        <w:noProof/>
      </w:rPr>
      <w:fldChar w:fldCharType="end"/>
    </w:r>
  </w:p>
  <w:p w:rsidR="00E135E9" w:rsidRDefault="00D80693">
    <w:pPr>
      <w:pStyle w:val="Piedepgina"/>
    </w:pPr>
  </w:p>
  <w:p w:rsidR="00E135E9" w:rsidRDefault="00D8069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D80693">
      <w:pPr>
        <w:spacing w:after="0" w:line="240" w:lineRule="auto"/>
      </w:pPr>
      <w:r>
        <w:separator/>
      </w:r>
    </w:p>
  </w:footnote>
  <w:footnote w:type="continuationSeparator" w:id="0">
    <w:p w:rsidR="00000000" w:rsidRDefault="00D806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35E9" w:rsidRDefault="00070BA9">
    <w:pPr>
      <w:pStyle w:val="Encabezado"/>
    </w:pPr>
    <w:r>
      <w:rPr>
        <w:noProof/>
        <w:lang w:eastAsia="ca-ES" w:bidi="ar-SA"/>
      </w:rPr>
      <w:drawing>
        <wp:inline distT="0" distB="0" distL="0" distR="0">
          <wp:extent cx="1066800" cy="49720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135E9" w:rsidRDefault="00D80693">
    <w:pPr>
      <w:pStyle w:val="Encabezado"/>
    </w:pPr>
  </w:p>
  <w:p w:rsidR="00E135E9" w:rsidRDefault="00D80693">
    <w:pPr>
      <w:pStyle w:val="Encabezado"/>
    </w:pPr>
  </w:p>
  <w:p w:rsidR="00E135E9" w:rsidRDefault="00D80693">
    <w:pPr>
      <w:pStyle w:val="Encabezado"/>
    </w:pPr>
  </w:p>
  <w:p w:rsidR="00E135E9" w:rsidRDefault="00D80693">
    <w:pPr>
      <w:pStyle w:val="Encabezado"/>
    </w:pPr>
  </w:p>
  <w:p w:rsidR="00E135E9" w:rsidRDefault="00D8069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C"/>
    <w:multiLevelType w:val="multilevel"/>
    <w:tmpl w:val="0000001C"/>
    <w:name w:val="WWNum28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35B47619"/>
    <w:multiLevelType w:val="hybridMultilevel"/>
    <w:tmpl w:val="C950AE36"/>
    <w:lvl w:ilvl="0" w:tplc="0B7A8A92">
      <w:start w:val="1"/>
      <w:numFmt w:val="bullet"/>
      <w:lvlText w:val=""/>
      <w:lvlJc w:val="left"/>
      <w:pPr>
        <w:ind w:left="43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" w15:restartNumberingAfterBreak="0">
    <w:nsid w:val="5E4000AC"/>
    <w:multiLevelType w:val="hybridMultilevel"/>
    <w:tmpl w:val="C9041CDC"/>
    <w:lvl w:ilvl="0" w:tplc="6D802490">
      <w:start w:val="1"/>
      <w:numFmt w:val="bullet"/>
      <w:lvlText w:val="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E246ECC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A86CAF0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7494A2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96E6F0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E029C66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B4622C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AC31AA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9C3BC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1F487C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BA9"/>
    <w:rsid w:val="00070BA9"/>
    <w:rsid w:val="00445C03"/>
    <w:rsid w:val="006611E2"/>
    <w:rsid w:val="006F140D"/>
    <w:rsid w:val="007373CA"/>
    <w:rsid w:val="00D8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B387537-BE2D-451E-88D2-EAEA0D7D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070BA9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EncabezadoCar">
    <w:name w:val="Encabezado Car"/>
    <w:basedOn w:val="Fuentedeprrafopredeter"/>
    <w:link w:val="Encabezado"/>
    <w:rsid w:val="00070BA9"/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nhideWhenUsed/>
    <w:rsid w:val="00070BA9"/>
    <w:pPr>
      <w:widowControl w:val="0"/>
      <w:tabs>
        <w:tab w:val="center" w:pos="4252"/>
        <w:tab w:val="right" w:pos="8504"/>
      </w:tabs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zh-CN" w:bidi="hi-IN"/>
    </w:rPr>
  </w:style>
  <w:style w:type="character" w:customStyle="1" w:styleId="PiedepginaCar">
    <w:name w:val="Pie de página Car"/>
    <w:basedOn w:val="Fuentedeprrafopredeter"/>
    <w:link w:val="Piedepgina"/>
    <w:rsid w:val="00070BA9"/>
    <w:rPr>
      <w:rFonts w:ascii="Times New Roman" w:eastAsia="SimSun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Pietat Gómez Martínez</dc:creator>
  <cp:keywords/>
  <dc:description/>
  <cp:lastModifiedBy>Pietat Gómez Martínez</cp:lastModifiedBy>
  <cp:revision>3</cp:revision>
  <dcterms:created xsi:type="dcterms:W3CDTF">2025-07-09T08:56:00Z</dcterms:created>
  <dcterms:modified xsi:type="dcterms:W3CDTF">2025-07-09T09:01:00Z</dcterms:modified>
</cp:coreProperties>
</file>