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021E" w14:textId="77777777" w:rsidR="0009485F" w:rsidRPr="007216EA" w:rsidRDefault="0009485F" w:rsidP="00C5177D">
      <w:pPr>
        <w:pStyle w:val="Ttulo1"/>
      </w:pPr>
      <w:bookmarkStart w:id="0" w:name="_Toc333935721"/>
      <w:r w:rsidRPr="007216EA">
        <w:t>OBJECTE</w:t>
      </w:r>
      <w:bookmarkEnd w:id="0"/>
    </w:p>
    <w:p w14:paraId="61AB1D13" w14:textId="77777777" w:rsidR="002164B4" w:rsidRDefault="00713547" w:rsidP="002164B4">
      <w:r>
        <w:t>L’objecte de</w:t>
      </w:r>
      <w:r w:rsidR="00476EED">
        <w:t xml:space="preserve"> </w:t>
      </w:r>
      <w:r>
        <w:t>l</w:t>
      </w:r>
      <w:r w:rsidR="00476EED">
        <w:t>a</w:t>
      </w:r>
      <w:r>
        <w:t xml:space="preserve"> present</w:t>
      </w:r>
      <w:r w:rsidR="00AD7C73" w:rsidRPr="007216EA">
        <w:t xml:space="preserve"> </w:t>
      </w:r>
      <w:r w:rsidR="00476EED">
        <w:t xml:space="preserve">instrucció tècnica </w:t>
      </w:r>
      <w:bookmarkStart w:id="1" w:name="_Toc333935725"/>
      <w:r w:rsidR="00933D0B">
        <w:t xml:space="preserve">defineix l’operativa per </w:t>
      </w:r>
      <w:r w:rsidR="00F84F70">
        <w:t xml:space="preserve">a la caracterització de la FORM pretractada produïda al pretractament sec del </w:t>
      </w:r>
      <w:r w:rsidR="009A0BEA">
        <w:t>CCTRVO</w:t>
      </w:r>
      <w:r w:rsidR="00F84F70">
        <w:t>.</w:t>
      </w:r>
    </w:p>
    <w:p w14:paraId="7C875C7B" w14:textId="77777777" w:rsidR="00D907AE" w:rsidRDefault="002164B4" w:rsidP="002164B4">
      <w:pPr>
        <w:pStyle w:val="Ttulo1"/>
      </w:pPr>
      <w:r>
        <w:t xml:space="preserve"> </w:t>
      </w:r>
      <w:r w:rsidR="00323010">
        <w:t>D</w:t>
      </w:r>
      <w:r w:rsidR="00D907AE">
        <w:t>ESENVOLUPAMENT</w:t>
      </w:r>
      <w:bookmarkEnd w:id="1"/>
      <w:r w:rsidR="00476EED">
        <w:t xml:space="preserve"> </w:t>
      </w:r>
    </w:p>
    <w:p w14:paraId="6FF3E12D" w14:textId="77777777" w:rsidR="00D35462" w:rsidRPr="00D35462" w:rsidRDefault="00D35462" w:rsidP="00D35462">
      <w:r>
        <w:t xml:space="preserve">Aquest protocol l’ha de complir qualsevol empresa acreditada per l’ARC </w:t>
      </w:r>
      <w:r w:rsidR="00CE4CE5">
        <w:t>per la reali</w:t>
      </w:r>
      <w:r w:rsidR="009A0BEA">
        <w:t>tzació de les caracteritzacions al Centre Comarcal de Tractament de Residus del Vallès Oriental (CCTRVO)</w:t>
      </w:r>
      <w:r w:rsidR="001763B5">
        <w:t>.</w:t>
      </w:r>
    </w:p>
    <w:p w14:paraId="7A127D58" w14:textId="77777777" w:rsidR="00D35462" w:rsidRDefault="00D35462" w:rsidP="000C1E37">
      <w:pPr>
        <w:pStyle w:val="Ttulo2"/>
      </w:pPr>
      <w:r>
        <w:t>Cadència per a la realització de les caracteritzacions</w:t>
      </w:r>
    </w:p>
    <w:p w14:paraId="325F9EDE" w14:textId="4C7D3860" w:rsidR="00D35462" w:rsidRDefault="00D35462" w:rsidP="00D35462">
      <w:r>
        <w:t xml:space="preserve">La data </w:t>
      </w:r>
      <w:r w:rsidR="001763B5">
        <w:t xml:space="preserve">d’inici de les </w:t>
      </w:r>
      <w:r>
        <w:t xml:space="preserve">caracteritzacions </w:t>
      </w:r>
      <w:r w:rsidR="001763B5">
        <w:t xml:space="preserve">de la FORM pretractada </w:t>
      </w:r>
      <w:r>
        <w:t xml:space="preserve">es a partir del </w:t>
      </w:r>
      <w:r w:rsidR="00CC7AAF">
        <w:t>mes d’octubre</w:t>
      </w:r>
      <w:r>
        <w:t xml:space="preserve"> de 202</w:t>
      </w:r>
      <w:r w:rsidR="00CC7AAF">
        <w:t>5</w:t>
      </w:r>
      <w:r>
        <w:t xml:space="preserve"> fins el primer o segon semestre de l’any 202</w:t>
      </w:r>
      <w:r w:rsidR="00FE7809">
        <w:t>6</w:t>
      </w:r>
      <w:r>
        <w:t>.</w:t>
      </w:r>
      <w:r w:rsidR="00FE7809">
        <w:t xml:space="preserve"> Posteriorment hi ha dues pròrrogues de 3 mesos cadascuna per possibles problemes durant l’arrencada de la nova instal·lació.</w:t>
      </w:r>
    </w:p>
    <w:p w14:paraId="195E74E8" w14:textId="77777777" w:rsidR="00CE4CE5" w:rsidRDefault="00CE4CE5" w:rsidP="00D35462">
      <w:r>
        <w:t>A continuació a la taula 1 es mostra la cadència de les caracteritzacions:</w:t>
      </w:r>
    </w:p>
    <w:p w14:paraId="57B79BFB" w14:textId="77777777" w:rsidR="00CE4CE5" w:rsidRDefault="00CE4CE5" w:rsidP="00D35462">
      <w:r w:rsidRPr="00CE4CE5">
        <w:rPr>
          <w:b/>
        </w:rPr>
        <w:t>Taula 1.</w:t>
      </w:r>
      <w:r>
        <w:t xml:space="preserve"> Cadència de les caracteritzacions</w:t>
      </w:r>
    </w:p>
    <w:p w14:paraId="6B237658" w14:textId="478F4544" w:rsidR="00FE7809" w:rsidRDefault="00FE7809" w:rsidP="00FE7809">
      <w:pPr>
        <w:jc w:val="center"/>
      </w:pPr>
      <w:r w:rsidRPr="00FE7809">
        <w:rPr>
          <w:noProof/>
        </w:rPr>
        <w:drawing>
          <wp:inline distT="0" distB="0" distL="0" distR="0" wp14:anchorId="5E612F66" wp14:editId="456191C0">
            <wp:extent cx="5400040" cy="1047750"/>
            <wp:effectExtent l="0" t="0" r="0" b="0"/>
            <wp:docPr id="59594797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947971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EB18C" w14:textId="77777777" w:rsidR="00273FBB" w:rsidRDefault="00273FBB" w:rsidP="00273FBB">
      <w:bookmarkStart w:id="2" w:name="_Toc333935727"/>
      <w:r>
        <w:t>El client serà informat una setmana abans del dia i hora de la caracterització que es realitzarà al CCTRVO per si vol assistir-hi.</w:t>
      </w:r>
    </w:p>
    <w:p w14:paraId="714E32EE" w14:textId="77777777" w:rsidR="00633147" w:rsidRDefault="00425668" w:rsidP="005F2EC6">
      <w:pPr>
        <w:pStyle w:val="Ttulo2"/>
      </w:pPr>
      <w:proofErr w:type="spellStart"/>
      <w:r>
        <w:t>Quarteig</w:t>
      </w:r>
      <w:proofErr w:type="spellEnd"/>
      <w:r>
        <w:t xml:space="preserve"> de la FORM pretractada</w:t>
      </w:r>
    </w:p>
    <w:p w14:paraId="6004C3F4" w14:textId="77777777" w:rsidR="00425668" w:rsidRDefault="00273FBB" w:rsidP="00425668">
      <w:r>
        <w:t xml:space="preserve">Un cop </w:t>
      </w:r>
      <w:r w:rsidR="00425668">
        <w:t>la FORM</w:t>
      </w:r>
      <w:r w:rsidR="0047472D">
        <w:t xml:space="preserve"> de la platja es</w:t>
      </w:r>
      <w:r w:rsidR="00425668">
        <w:t xml:space="preserve"> pretractada </w:t>
      </w:r>
      <w:r w:rsidR="0047472D">
        <w:t>a la línia del pretractament sec</w:t>
      </w:r>
      <w:r>
        <w:t>,</w:t>
      </w:r>
      <w:r w:rsidR="0047472D">
        <w:t xml:space="preserve"> </w:t>
      </w:r>
      <w:r w:rsidR="00425668">
        <w:t>aquesta s’homog</w:t>
      </w:r>
      <w:r>
        <w:t>eneïtza amb la pala carregadora</w:t>
      </w:r>
      <w:r w:rsidR="00425668">
        <w:t>.</w:t>
      </w:r>
    </w:p>
    <w:p w14:paraId="31DE4C45" w14:textId="7156EE3C" w:rsidR="00425668" w:rsidRPr="00F84F70" w:rsidRDefault="00425668" w:rsidP="00425668">
      <w:r>
        <w:t xml:space="preserve">Es realitza diferents </w:t>
      </w:r>
      <w:proofErr w:type="spellStart"/>
      <w:r>
        <w:t>quarte</w:t>
      </w:r>
      <w:r w:rsidR="00F02519">
        <w:t>jos</w:t>
      </w:r>
      <w:proofErr w:type="spellEnd"/>
      <w:r>
        <w:t xml:space="preserve"> fins obtenir una</w:t>
      </w:r>
      <w:r w:rsidR="0047472D">
        <w:t xml:space="preserve"> mostra representativa de </w:t>
      </w:r>
      <w:r w:rsidR="00226A71">
        <w:t>5</w:t>
      </w:r>
      <w:r w:rsidR="0047472D">
        <w:t>0 Kg.</w:t>
      </w:r>
    </w:p>
    <w:p w14:paraId="3820CABC" w14:textId="77777777" w:rsidR="00AD3DB7" w:rsidRDefault="00425668" w:rsidP="00AD3DB7">
      <w:pPr>
        <w:pStyle w:val="Ttulo2"/>
      </w:pPr>
      <w:r>
        <w:t>Metodologia per a caracteritzar la FORM pretractada</w:t>
      </w:r>
    </w:p>
    <w:p w14:paraId="09FAB834" w14:textId="77777777" w:rsidR="00425668" w:rsidRDefault="00425668" w:rsidP="00425668">
      <w:r>
        <w:t xml:space="preserve">Un cop realitzat el </w:t>
      </w:r>
      <w:proofErr w:type="spellStart"/>
      <w:r>
        <w:t>quarteig</w:t>
      </w:r>
      <w:proofErr w:type="spellEnd"/>
      <w:r>
        <w:t xml:space="preserve"> </w:t>
      </w:r>
      <w:r w:rsidR="0047472D">
        <w:t xml:space="preserve">es procedeix a realitzar la caracterització </w:t>
      </w:r>
      <w:r w:rsidR="00D35462">
        <w:t>per tal de diferenciar la fracció compostable de la fracció impropis.</w:t>
      </w:r>
    </w:p>
    <w:p w14:paraId="72796640" w14:textId="77777777" w:rsidR="00D35462" w:rsidRDefault="00D35462" w:rsidP="00D35462">
      <w:pPr>
        <w:pStyle w:val="Prrafodelista"/>
        <w:numPr>
          <w:ilvl w:val="0"/>
          <w:numId w:val="3"/>
        </w:numPr>
      </w:pPr>
      <w:r>
        <w:t>Fracció Orgànica (FO) = fracció orgànica + fracció vegetal (FV) assimilable a FO</w:t>
      </w:r>
    </w:p>
    <w:p w14:paraId="36548A67" w14:textId="77777777" w:rsidR="00D35462" w:rsidRDefault="00D35462" w:rsidP="00D449C4">
      <w:pPr>
        <w:pStyle w:val="Prrafodelista"/>
        <w:numPr>
          <w:ilvl w:val="0"/>
          <w:numId w:val="3"/>
        </w:numPr>
      </w:pPr>
      <w:r>
        <w:t xml:space="preserve">Impropis = la resta de fraccions, tan plàstics, paper, </w:t>
      </w:r>
      <w:proofErr w:type="spellStart"/>
      <w:r>
        <w:t>rodants</w:t>
      </w:r>
      <w:proofErr w:type="spellEnd"/>
      <w:r>
        <w:t xml:space="preserve">, inerts, etc. </w:t>
      </w:r>
    </w:p>
    <w:p w14:paraId="644E73A6" w14:textId="77777777" w:rsidR="00D35462" w:rsidRDefault="00D35462" w:rsidP="00D449C4">
      <w:pPr>
        <w:pStyle w:val="Prrafodelista"/>
        <w:numPr>
          <w:ilvl w:val="0"/>
          <w:numId w:val="3"/>
        </w:numPr>
      </w:pPr>
      <w:r>
        <w:t>Pèrdues de la pròpia caracterització.</w:t>
      </w:r>
    </w:p>
    <w:p w14:paraId="30B7862A" w14:textId="77777777" w:rsidR="00D35462" w:rsidRDefault="00D35462" w:rsidP="00425668">
      <w:r>
        <w:t>Per a poder realitzar la caracterització es requereix dels següents materials:</w:t>
      </w:r>
    </w:p>
    <w:p w14:paraId="0BA2D174" w14:textId="77777777" w:rsidR="00CE4CE5" w:rsidRDefault="00010DED" w:rsidP="00D87816">
      <w:pPr>
        <w:pStyle w:val="Prrafodelista"/>
        <w:numPr>
          <w:ilvl w:val="0"/>
          <w:numId w:val="34"/>
        </w:numPr>
      </w:pPr>
      <w:r>
        <w:t>EPIS</w:t>
      </w:r>
    </w:p>
    <w:p w14:paraId="0049FA9A" w14:textId="77777777" w:rsidR="00D35462" w:rsidRDefault="00D35462" w:rsidP="00D87816">
      <w:pPr>
        <w:pStyle w:val="Prrafodelista"/>
        <w:numPr>
          <w:ilvl w:val="0"/>
          <w:numId w:val="34"/>
        </w:numPr>
      </w:pPr>
      <w:r>
        <w:t>Bàscula de precisió (amb error de 20 grams)</w:t>
      </w:r>
    </w:p>
    <w:p w14:paraId="311FA6E9" w14:textId="77777777" w:rsidR="00D35462" w:rsidRDefault="00D35462" w:rsidP="00B54711">
      <w:pPr>
        <w:pStyle w:val="Prrafodelista"/>
        <w:numPr>
          <w:ilvl w:val="0"/>
          <w:numId w:val="34"/>
        </w:numPr>
      </w:pPr>
      <w:r>
        <w:t xml:space="preserve">Cabassos per dipositar les diferents fraccions </w:t>
      </w:r>
    </w:p>
    <w:p w14:paraId="2652FEA2" w14:textId="77777777" w:rsidR="00D35462" w:rsidRDefault="00D35462" w:rsidP="002C0C1F">
      <w:pPr>
        <w:pStyle w:val="Prrafodelista"/>
        <w:numPr>
          <w:ilvl w:val="0"/>
          <w:numId w:val="34"/>
        </w:numPr>
      </w:pPr>
      <w:r>
        <w:t>Big-</w:t>
      </w:r>
      <w:proofErr w:type="spellStart"/>
      <w:r>
        <w:t>bags</w:t>
      </w:r>
      <w:proofErr w:type="spellEnd"/>
      <w:r>
        <w:t xml:space="preserve"> per dipositar les diferents fraccions </w:t>
      </w:r>
    </w:p>
    <w:p w14:paraId="58FF4160" w14:textId="77777777" w:rsidR="00D35462" w:rsidRDefault="00D35462" w:rsidP="001918F3">
      <w:pPr>
        <w:pStyle w:val="Prrafodelista"/>
        <w:numPr>
          <w:ilvl w:val="0"/>
          <w:numId w:val="34"/>
        </w:numPr>
      </w:pPr>
      <w:r>
        <w:t>Pales i diferents estris per realitzar la separació</w:t>
      </w:r>
    </w:p>
    <w:p w14:paraId="537BE660" w14:textId="77777777" w:rsidR="00D35462" w:rsidRDefault="00D35462" w:rsidP="00355A17">
      <w:pPr>
        <w:pStyle w:val="Prrafodelista"/>
        <w:numPr>
          <w:ilvl w:val="0"/>
          <w:numId w:val="34"/>
        </w:numPr>
      </w:pPr>
      <w:r>
        <w:t>Càmera digital fotogràfica</w:t>
      </w:r>
    </w:p>
    <w:p w14:paraId="5341DD4C" w14:textId="77777777" w:rsidR="00D35462" w:rsidRDefault="00D35462" w:rsidP="00355A17">
      <w:pPr>
        <w:pStyle w:val="Prrafodelista"/>
        <w:numPr>
          <w:ilvl w:val="0"/>
          <w:numId w:val="34"/>
        </w:numPr>
      </w:pPr>
      <w:r>
        <w:t xml:space="preserve">Cartells </w:t>
      </w:r>
      <w:proofErr w:type="spellStart"/>
      <w:r>
        <w:t>identificatius</w:t>
      </w:r>
      <w:proofErr w:type="spellEnd"/>
      <w:r>
        <w:t xml:space="preserve"> de les fraccions de residus separades</w:t>
      </w:r>
    </w:p>
    <w:p w14:paraId="20D38015" w14:textId="77777777" w:rsidR="00CE4CE5" w:rsidRDefault="00CE4CE5" w:rsidP="00CE4CE5">
      <w:pPr>
        <w:pStyle w:val="Ttulo2"/>
      </w:pPr>
      <w:bookmarkStart w:id="3" w:name="_Toc325558530"/>
      <w:bookmarkStart w:id="4" w:name="_Toc333935735"/>
      <w:bookmarkEnd w:id="2"/>
      <w:r>
        <w:lastRenderedPageBreak/>
        <w:t>Resultats de les caracteritzacions</w:t>
      </w:r>
    </w:p>
    <w:p w14:paraId="6CE56671" w14:textId="77777777" w:rsidR="00CE4CE5" w:rsidRDefault="00273FBB" w:rsidP="00CE4CE5">
      <w:r>
        <w:t>L’empresa acreditada per l’ARC realitzarà un informe dels resultats de la caracterització on es mostri:</w:t>
      </w:r>
    </w:p>
    <w:p w14:paraId="3797DB76" w14:textId="77777777" w:rsidR="00CE4CE5" w:rsidRDefault="00CE4CE5" w:rsidP="00CE4CE5">
      <w:pPr>
        <w:pStyle w:val="Prrafodelista"/>
        <w:numPr>
          <w:ilvl w:val="0"/>
          <w:numId w:val="34"/>
        </w:numPr>
      </w:pPr>
      <w:r>
        <w:t xml:space="preserve">Pes </w:t>
      </w:r>
      <w:r w:rsidR="00010DED">
        <w:t xml:space="preserve">de la mostra </w:t>
      </w:r>
      <w:r>
        <w:t>a caracteritzar</w:t>
      </w:r>
    </w:p>
    <w:p w14:paraId="57CB129C" w14:textId="77777777" w:rsidR="00CE4CE5" w:rsidRDefault="00010DED" w:rsidP="00CE4CE5">
      <w:pPr>
        <w:pStyle w:val="Prrafodelista"/>
        <w:numPr>
          <w:ilvl w:val="0"/>
          <w:numId w:val="34"/>
        </w:numPr>
      </w:pPr>
      <w:r>
        <w:t xml:space="preserve">Pes </w:t>
      </w:r>
      <w:r w:rsidR="00F02519">
        <w:t xml:space="preserve">i percentatge </w:t>
      </w:r>
      <w:r>
        <w:t>de la fracció orgànica</w:t>
      </w:r>
      <w:r w:rsidR="00F02519">
        <w:t xml:space="preserve"> (FO)</w:t>
      </w:r>
    </w:p>
    <w:p w14:paraId="2495D539" w14:textId="77777777" w:rsidR="00CE4CE5" w:rsidRDefault="00CE4CE5" w:rsidP="00CE4CE5">
      <w:pPr>
        <w:pStyle w:val="Prrafodelista"/>
        <w:numPr>
          <w:ilvl w:val="0"/>
          <w:numId w:val="34"/>
        </w:numPr>
      </w:pPr>
      <w:r>
        <w:t xml:space="preserve">Pes </w:t>
      </w:r>
      <w:r w:rsidR="00F02519">
        <w:t xml:space="preserve">i percentatge </w:t>
      </w:r>
      <w:r>
        <w:t>de</w:t>
      </w:r>
      <w:r w:rsidR="00F02519">
        <w:t xml:space="preserve"> </w:t>
      </w:r>
      <w:r>
        <w:t>l</w:t>
      </w:r>
      <w:r w:rsidR="00F02519">
        <w:t>a fracció</w:t>
      </w:r>
      <w:r>
        <w:t xml:space="preserve"> impropis</w:t>
      </w:r>
    </w:p>
    <w:p w14:paraId="2321AA6D" w14:textId="77777777" w:rsidR="00CE4CE5" w:rsidRDefault="00CE4CE5" w:rsidP="00CE4CE5">
      <w:pPr>
        <w:pStyle w:val="Prrafodelista"/>
        <w:numPr>
          <w:ilvl w:val="0"/>
          <w:numId w:val="34"/>
        </w:numPr>
      </w:pPr>
      <w:r>
        <w:t>Pèrdues</w:t>
      </w:r>
      <w:r w:rsidR="00F02519">
        <w:t xml:space="preserve"> en la realització de la caracterització</w:t>
      </w:r>
    </w:p>
    <w:p w14:paraId="5D93CC58" w14:textId="77777777" w:rsidR="00CE4CE5" w:rsidRDefault="00CE4CE5" w:rsidP="00CE4CE5">
      <w:pPr>
        <w:pStyle w:val="Prrafodelista"/>
        <w:numPr>
          <w:ilvl w:val="0"/>
          <w:numId w:val="34"/>
        </w:numPr>
      </w:pPr>
      <w:r>
        <w:t>Gràfic circular amb els percentatges de cadascuna de les fraccions</w:t>
      </w:r>
    </w:p>
    <w:p w14:paraId="0A134761" w14:textId="77777777" w:rsidR="00CE4CE5" w:rsidRDefault="00CE4CE5" w:rsidP="00CE4CE5">
      <w:pPr>
        <w:pStyle w:val="Prrafodelista"/>
        <w:numPr>
          <w:ilvl w:val="0"/>
          <w:numId w:val="34"/>
        </w:numPr>
      </w:pPr>
      <w:r>
        <w:t>Reportatge fotogràfic del material a caracteritzar, FO i impropis</w:t>
      </w:r>
    </w:p>
    <w:p w14:paraId="20A60DEF" w14:textId="77777777" w:rsidR="00CE4CE5" w:rsidRDefault="00CE4CE5" w:rsidP="00CE4CE5">
      <w:pPr>
        <w:pStyle w:val="Ttulo2"/>
      </w:pPr>
      <w:r>
        <w:t>Càlcul per determinar la quantitat d’impropis</w:t>
      </w:r>
    </w:p>
    <w:p w14:paraId="1D715E6C" w14:textId="77777777" w:rsidR="00CE4CE5" w:rsidRDefault="00CE4CE5" w:rsidP="00CE4CE5">
      <w:r>
        <w:t xml:space="preserve">Tal i com es mostra a la taula 1 </w:t>
      </w:r>
      <w:r w:rsidR="009D5732">
        <w:t xml:space="preserve">cada inici de trimestre </w:t>
      </w:r>
      <w:r w:rsidR="0015573D">
        <w:t xml:space="preserve">(durant la primera setmana del inici de trimestre) </w:t>
      </w:r>
      <w:r w:rsidR="009D5732">
        <w:t xml:space="preserve">es realitzarà la caracterització de la FORM </w:t>
      </w:r>
      <w:r w:rsidR="0015573D">
        <w:t xml:space="preserve">pretractada. </w:t>
      </w:r>
      <w:r w:rsidR="003E051E">
        <w:t>El resultat del percentatge d’impropis ens indicarà quin és el preu de la FORM pretractada que s’haurà de facturar en aquell trimestre (segons la taula presentada en la oferta del adjudicatari)</w:t>
      </w:r>
      <w:r w:rsidR="0015573D">
        <w:t>.</w:t>
      </w:r>
    </w:p>
    <w:p w14:paraId="21400B7C" w14:textId="77777777" w:rsidR="009A0BEA" w:rsidRDefault="009A0BEA" w:rsidP="00CE4CE5">
      <w:r>
        <w:t xml:space="preserve">En el cas que l’empresa </w:t>
      </w:r>
      <w:r w:rsidR="00273FBB">
        <w:t>acreditada per l’ARC</w:t>
      </w:r>
      <w:r>
        <w:t>, per motius d’agenda, no pugui realitzar les caracteritzacions en les dates esmentades, es procedirà a realitzar la regularització de la següent manera:</w:t>
      </w:r>
    </w:p>
    <w:p w14:paraId="31055B01" w14:textId="77777777" w:rsidR="009A0BEA" w:rsidRDefault="009A0BEA" w:rsidP="009A0BEA">
      <w:pPr>
        <w:pStyle w:val="Prrafodelista"/>
        <w:numPr>
          <w:ilvl w:val="0"/>
          <w:numId w:val="34"/>
        </w:numPr>
      </w:pPr>
      <w:r>
        <w:t>Es considerarà com a percentatge d’impropis, la darrera caracterització trimestral que consti realitzada al CCTRVO.</w:t>
      </w:r>
    </w:p>
    <w:p w14:paraId="35810FBA" w14:textId="77777777" w:rsidR="009A0BEA" w:rsidRDefault="009A0BEA" w:rsidP="009A0BEA">
      <w:pPr>
        <w:pStyle w:val="Prrafodelista"/>
        <w:numPr>
          <w:ilvl w:val="0"/>
          <w:numId w:val="34"/>
        </w:numPr>
      </w:pPr>
      <w:r>
        <w:t>La publicació de les caracteritzacions trimestrals amb posterioritat a l’inici d’un trimestre, comportarà la regularització de la facturació realitzada durant aquell trimestre d’acord amb els resultats de les c</w:t>
      </w:r>
      <w:r w:rsidR="00273FBB">
        <w:t>aracteritzacions publicade</w:t>
      </w:r>
      <w:r>
        <w:t>s.</w:t>
      </w:r>
    </w:p>
    <w:p w14:paraId="33452EA9" w14:textId="77777777" w:rsidR="00273FBB" w:rsidRDefault="00273FBB" w:rsidP="00273FBB">
      <w:r>
        <w:t xml:space="preserve">Els resultats de la caracterització realitzada al CCRTVO serà notificat mitjançant correu electrònic </w:t>
      </w:r>
      <w:r w:rsidR="003E051E">
        <w:t>al adjudicatari</w:t>
      </w:r>
      <w:r>
        <w:t xml:space="preserve"> amb un màxim de dos dies posteriors a la caracterització.</w:t>
      </w:r>
    </w:p>
    <w:p w14:paraId="001BC5F1" w14:textId="77777777" w:rsidR="00E74591" w:rsidRDefault="00E74591" w:rsidP="00E74591">
      <w:pPr>
        <w:pStyle w:val="Ttulo2"/>
      </w:pPr>
      <w:r>
        <w:t>Al·legacions</w:t>
      </w:r>
    </w:p>
    <w:p w14:paraId="44855909" w14:textId="77777777" w:rsidR="00E74591" w:rsidRDefault="003E051E" w:rsidP="00CE4CE5">
      <w:r>
        <w:t>L’adjudicatari</w:t>
      </w:r>
      <w:r w:rsidR="009A0BEA">
        <w:t xml:space="preserve"> està obert a realitzar les caracteritzacions </w:t>
      </w:r>
      <w:r w:rsidR="00273FBB">
        <w:t xml:space="preserve">de la FORM pretractada provinent del CCTRVO </w:t>
      </w:r>
      <w:r w:rsidR="009A0BEA">
        <w:t>que cregui necessàries al seu càrrec</w:t>
      </w:r>
      <w:r w:rsidR="00273FBB">
        <w:t xml:space="preserve"> (amb una empresa acreditada per l’ARC</w:t>
      </w:r>
      <w:r w:rsidR="00010DED">
        <w:t>)</w:t>
      </w:r>
      <w:r w:rsidR="009A0BEA">
        <w:t xml:space="preserve">. </w:t>
      </w:r>
    </w:p>
    <w:p w14:paraId="4AB587BC" w14:textId="77777777" w:rsidR="009D5732" w:rsidRDefault="009D5732" w:rsidP="00CE4CE5">
      <w:r w:rsidRPr="009D5732">
        <w:t>Si algun</w:t>
      </w:r>
      <w:r w:rsidR="009A0BEA">
        <w:t xml:space="preserve"> </w:t>
      </w:r>
      <w:r w:rsidR="00010DED">
        <w:t xml:space="preserve">dels </w:t>
      </w:r>
      <w:r w:rsidR="009A0BEA">
        <w:t>resultat</w:t>
      </w:r>
      <w:r w:rsidR="00010DED">
        <w:t>s</w:t>
      </w:r>
      <w:r w:rsidRPr="009D5732">
        <w:t xml:space="preserve"> presenta un desviament substancial </w:t>
      </w:r>
      <w:r w:rsidR="009A0BEA">
        <w:t>(</w:t>
      </w:r>
      <w:r w:rsidR="00482F49">
        <w:t>&gt;</w:t>
      </w:r>
      <w:r w:rsidR="009A0BEA">
        <w:t xml:space="preserve">30%) respecte a les realitzades en el CCTRVO </w:t>
      </w:r>
      <w:r w:rsidRPr="009D5732">
        <w:t>es procedirà a repetir aquesta caracterització</w:t>
      </w:r>
      <w:r w:rsidR="009A0BEA">
        <w:t xml:space="preserve"> a càrrec CCTRVO (sempre a les instal·lacions del CCTRVO).</w:t>
      </w:r>
    </w:p>
    <w:p w14:paraId="31251AE1" w14:textId="77777777" w:rsidR="00BC59C3" w:rsidRPr="007216EA" w:rsidRDefault="00BC59C3" w:rsidP="00BC59C3">
      <w:pPr>
        <w:pStyle w:val="Ttulo1"/>
      </w:pPr>
      <w:bookmarkStart w:id="5" w:name="_Toc333935736"/>
      <w:bookmarkEnd w:id="3"/>
      <w:bookmarkEnd w:id="4"/>
      <w:r w:rsidRPr="007216EA">
        <w:t>CONTROL DE CANVIS</w:t>
      </w:r>
      <w:bookmarkEnd w:id="5"/>
    </w:p>
    <w:tbl>
      <w:tblPr>
        <w:tblStyle w:val="Tablaconcuadrcula"/>
        <w:tblW w:w="8897" w:type="dxa"/>
        <w:tblLayout w:type="fixed"/>
        <w:tblLook w:val="04A0" w:firstRow="1" w:lastRow="0" w:firstColumn="1" w:lastColumn="0" w:noHBand="0" w:noVBand="1"/>
      </w:tblPr>
      <w:tblGrid>
        <w:gridCol w:w="1984"/>
        <w:gridCol w:w="1243"/>
        <w:gridCol w:w="5670"/>
      </w:tblGrid>
      <w:tr w:rsidR="00BC59C3" w:rsidRPr="007216EA" w14:paraId="050C9F1E" w14:textId="77777777" w:rsidTr="00735E25">
        <w:trPr>
          <w:trHeight w:val="425"/>
        </w:trPr>
        <w:tc>
          <w:tcPr>
            <w:tcW w:w="1984" w:type="dxa"/>
            <w:shd w:val="pct15" w:color="auto" w:fill="auto"/>
            <w:vAlign w:val="center"/>
          </w:tcPr>
          <w:p w14:paraId="7784EC92" w14:textId="77777777" w:rsidR="00BC59C3" w:rsidRPr="007216EA" w:rsidRDefault="00BC59C3" w:rsidP="00D12F58">
            <w:pPr>
              <w:jc w:val="center"/>
              <w:rPr>
                <w:szCs w:val="20"/>
              </w:rPr>
            </w:pPr>
            <w:r w:rsidRPr="007216EA">
              <w:rPr>
                <w:szCs w:val="20"/>
              </w:rPr>
              <w:t>nº revisió</w:t>
            </w:r>
          </w:p>
        </w:tc>
        <w:tc>
          <w:tcPr>
            <w:tcW w:w="1243" w:type="dxa"/>
            <w:shd w:val="pct15" w:color="auto" w:fill="auto"/>
            <w:vAlign w:val="center"/>
          </w:tcPr>
          <w:p w14:paraId="41749E24" w14:textId="77777777" w:rsidR="00BC59C3" w:rsidRPr="007216EA" w:rsidRDefault="00BC59C3" w:rsidP="00D12F58">
            <w:pPr>
              <w:jc w:val="center"/>
              <w:rPr>
                <w:szCs w:val="20"/>
              </w:rPr>
            </w:pPr>
            <w:r w:rsidRPr="007216EA">
              <w:rPr>
                <w:szCs w:val="20"/>
              </w:rPr>
              <w:t>Data revisió</w:t>
            </w:r>
          </w:p>
        </w:tc>
        <w:tc>
          <w:tcPr>
            <w:tcW w:w="5670" w:type="dxa"/>
            <w:shd w:val="pct15" w:color="auto" w:fill="auto"/>
            <w:vAlign w:val="center"/>
          </w:tcPr>
          <w:p w14:paraId="31E3A3B8" w14:textId="77777777" w:rsidR="00BC59C3" w:rsidRPr="007216EA" w:rsidRDefault="00BC59C3" w:rsidP="00D12F58">
            <w:pPr>
              <w:jc w:val="center"/>
              <w:rPr>
                <w:szCs w:val="20"/>
              </w:rPr>
            </w:pPr>
            <w:r w:rsidRPr="007216EA">
              <w:rPr>
                <w:szCs w:val="20"/>
              </w:rPr>
              <w:t>DESCRIPCIÓ DE LA MODIFICACIÓ</w:t>
            </w:r>
          </w:p>
        </w:tc>
      </w:tr>
      <w:tr w:rsidR="00BC59C3" w:rsidRPr="007216EA" w14:paraId="768E080F" w14:textId="77777777" w:rsidTr="00D12F58">
        <w:trPr>
          <w:trHeight w:val="417"/>
        </w:trPr>
        <w:tc>
          <w:tcPr>
            <w:tcW w:w="1984" w:type="dxa"/>
            <w:vAlign w:val="center"/>
          </w:tcPr>
          <w:p w14:paraId="5040EA22" w14:textId="77777777" w:rsidR="00BC59C3" w:rsidRPr="007216EA" w:rsidRDefault="00BC59C3" w:rsidP="00D12F58">
            <w:pPr>
              <w:jc w:val="center"/>
              <w:rPr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56308F2" w14:textId="77777777" w:rsidR="00BC59C3" w:rsidRPr="007216EA" w:rsidRDefault="00BC59C3" w:rsidP="00D12F58">
            <w:pPr>
              <w:jc w:val="center"/>
              <w:rPr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35B09A7" w14:textId="77777777" w:rsidR="00BC59C3" w:rsidRPr="007216EA" w:rsidRDefault="00BC59C3" w:rsidP="00D12F58">
            <w:pPr>
              <w:jc w:val="center"/>
              <w:rPr>
                <w:szCs w:val="20"/>
              </w:rPr>
            </w:pPr>
          </w:p>
        </w:tc>
      </w:tr>
      <w:tr w:rsidR="00BC59C3" w:rsidRPr="007216EA" w14:paraId="7E1405B4" w14:textId="77777777" w:rsidTr="00D12F58">
        <w:trPr>
          <w:trHeight w:val="409"/>
        </w:trPr>
        <w:tc>
          <w:tcPr>
            <w:tcW w:w="1984" w:type="dxa"/>
            <w:vAlign w:val="center"/>
          </w:tcPr>
          <w:p w14:paraId="41D810B9" w14:textId="77777777" w:rsidR="00BC59C3" w:rsidRPr="007216EA" w:rsidRDefault="00BC59C3" w:rsidP="00D12F58">
            <w:pPr>
              <w:jc w:val="center"/>
              <w:rPr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9066AFE" w14:textId="77777777" w:rsidR="00BC59C3" w:rsidRPr="007216EA" w:rsidRDefault="00BC59C3" w:rsidP="00D12F58">
            <w:pPr>
              <w:jc w:val="center"/>
              <w:rPr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6434753" w14:textId="77777777" w:rsidR="00BC59C3" w:rsidRPr="007216EA" w:rsidRDefault="00BC59C3" w:rsidP="00D12F58">
            <w:pPr>
              <w:jc w:val="center"/>
              <w:rPr>
                <w:szCs w:val="20"/>
              </w:rPr>
            </w:pPr>
          </w:p>
        </w:tc>
      </w:tr>
      <w:tr w:rsidR="00735E25" w:rsidRPr="007216EA" w14:paraId="264CD893" w14:textId="77777777" w:rsidTr="00D12F58">
        <w:trPr>
          <w:trHeight w:val="409"/>
        </w:trPr>
        <w:tc>
          <w:tcPr>
            <w:tcW w:w="1984" w:type="dxa"/>
            <w:vAlign w:val="center"/>
          </w:tcPr>
          <w:p w14:paraId="612BC053" w14:textId="77777777" w:rsidR="00735E25" w:rsidRPr="007216EA" w:rsidRDefault="00735E25" w:rsidP="00D12F58">
            <w:pPr>
              <w:jc w:val="center"/>
              <w:rPr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67E2CC2" w14:textId="77777777" w:rsidR="00735E25" w:rsidRPr="007216EA" w:rsidRDefault="00735E25" w:rsidP="00D12F58">
            <w:pPr>
              <w:jc w:val="center"/>
              <w:rPr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1187EAF1" w14:textId="77777777" w:rsidR="00735E25" w:rsidRPr="007216EA" w:rsidRDefault="00735E25" w:rsidP="00D12F58">
            <w:pPr>
              <w:jc w:val="center"/>
              <w:rPr>
                <w:szCs w:val="20"/>
              </w:rPr>
            </w:pPr>
          </w:p>
        </w:tc>
      </w:tr>
    </w:tbl>
    <w:p w14:paraId="6D1D3BA4" w14:textId="77777777" w:rsidR="00A4395A" w:rsidRPr="00A4395A" w:rsidRDefault="00A4395A" w:rsidP="00A4395A"/>
    <w:sectPr w:rsidR="00A4395A" w:rsidRPr="00A4395A" w:rsidSect="00244486">
      <w:head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579A9" w14:textId="77777777" w:rsidR="0017311A" w:rsidRDefault="0017311A" w:rsidP="00314371">
      <w:pPr>
        <w:spacing w:after="0" w:line="240" w:lineRule="auto"/>
      </w:pPr>
      <w:r>
        <w:separator/>
      </w:r>
    </w:p>
  </w:endnote>
  <w:endnote w:type="continuationSeparator" w:id="0">
    <w:p w14:paraId="3D18626E" w14:textId="77777777" w:rsidR="0017311A" w:rsidRDefault="0017311A" w:rsidP="0031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01D1" w14:textId="77777777" w:rsidR="0017311A" w:rsidRDefault="0017311A" w:rsidP="00314371">
      <w:pPr>
        <w:spacing w:after="0" w:line="240" w:lineRule="auto"/>
      </w:pPr>
      <w:r>
        <w:separator/>
      </w:r>
    </w:p>
  </w:footnote>
  <w:footnote w:type="continuationSeparator" w:id="0">
    <w:p w14:paraId="4F0C3774" w14:textId="77777777" w:rsidR="0017311A" w:rsidRDefault="0017311A" w:rsidP="00314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493" w:type="dxa"/>
      <w:tblLayout w:type="fixed"/>
      <w:tblLook w:val="04A0" w:firstRow="1" w:lastRow="0" w:firstColumn="1" w:lastColumn="0" w:noHBand="0" w:noVBand="1"/>
    </w:tblPr>
    <w:tblGrid>
      <w:gridCol w:w="2127"/>
      <w:gridCol w:w="1276"/>
      <w:gridCol w:w="2234"/>
      <w:gridCol w:w="1446"/>
      <w:gridCol w:w="1134"/>
      <w:gridCol w:w="1276"/>
    </w:tblGrid>
    <w:tr w:rsidR="000A5594" w:rsidRPr="00E13E85" w14:paraId="240B7260" w14:textId="77777777" w:rsidTr="00E13E85">
      <w:trPr>
        <w:trHeight w:val="841"/>
      </w:trPr>
      <w:tc>
        <w:tcPr>
          <w:tcW w:w="2127" w:type="dxa"/>
          <w:vMerge w:val="restart"/>
          <w:vAlign w:val="center"/>
        </w:tcPr>
        <w:p w14:paraId="64554FA3" w14:textId="77777777" w:rsidR="000A5594" w:rsidRPr="00E13E85" w:rsidRDefault="00933D0B" w:rsidP="0024159C">
          <w:pPr>
            <w:jc w:val="left"/>
            <w:rPr>
              <w:sz w:val="16"/>
              <w:szCs w:val="20"/>
            </w:rPr>
          </w:pPr>
          <w:r w:rsidRPr="00E13E85">
            <w:rPr>
              <w:noProof/>
              <w:sz w:val="16"/>
              <w:szCs w:val="20"/>
              <w:lang w:eastAsia="ca-ES"/>
            </w:rPr>
            <w:drawing>
              <wp:inline distT="0" distB="0" distL="0" distR="0" wp14:anchorId="6F49897B" wp14:editId="732C3442">
                <wp:extent cx="1195589" cy="748146"/>
                <wp:effectExtent l="0" t="0" r="5080" b="0"/>
                <wp:docPr id="1026" name="Imatge 1026" descr="C:\Users\german.garcia\Desktop\image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erman.garcia\Desktop\image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150" cy="747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6" w:type="dxa"/>
          <w:gridSpan w:val="3"/>
          <w:vAlign w:val="center"/>
        </w:tcPr>
        <w:p w14:paraId="37DD078B" w14:textId="6F29C37F" w:rsidR="000A5594" w:rsidRPr="00E13E85" w:rsidRDefault="00FF2A41" w:rsidP="00F84F70">
          <w:pPr>
            <w:jc w:val="center"/>
            <w:rPr>
              <w:b/>
              <w:sz w:val="16"/>
              <w:u w:val="single"/>
            </w:rPr>
          </w:pPr>
          <w:r w:rsidRPr="00E13E85">
            <w:rPr>
              <w:b/>
              <w:sz w:val="16"/>
              <w:u w:val="single"/>
            </w:rPr>
            <w:t>INSTRUCCIÓ TÈCNICA</w:t>
          </w:r>
          <w:r w:rsidR="002431B5" w:rsidRPr="00E13E85">
            <w:rPr>
              <w:b/>
              <w:sz w:val="16"/>
              <w:u w:val="single"/>
            </w:rPr>
            <w:t xml:space="preserve"> </w:t>
          </w:r>
          <w:r w:rsidR="00F84F70" w:rsidRPr="00E13E85">
            <w:rPr>
              <w:b/>
              <w:sz w:val="16"/>
              <w:u w:val="single"/>
            </w:rPr>
            <w:t>PER A LA CARACTERITZACIÓ DE LA FORM PRETRACTADA</w:t>
          </w:r>
          <w:r w:rsidR="00F02519">
            <w:rPr>
              <w:b/>
              <w:sz w:val="16"/>
              <w:u w:val="single"/>
            </w:rPr>
            <w:t xml:space="preserve"> I DETERMINACIÓ DE LA QUANTITAT D’IMPROPIS</w:t>
          </w:r>
        </w:p>
      </w:tc>
      <w:tc>
        <w:tcPr>
          <w:tcW w:w="1134" w:type="dxa"/>
          <w:tcBorders>
            <w:right w:val="single" w:sz="4" w:space="0" w:color="auto"/>
          </w:tcBorders>
          <w:vAlign w:val="center"/>
        </w:tcPr>
        <w:p w14:paraId="3577257B" w14:textId="77777777" w:rsidR="000A5594" w:rsidRPr="00E13E85" w:rsidRDefault="000A5594" w:rsidP="0024159C">
          <w:pPr>
            <w:jc w:val="left"/>
            <w:rPr>
              <w:sz w:val="16"/>
              <w:szCs w:val="20"/>
            </w:rPr>
          </w:pPr>
          <w:r w:rsidRPr="00E13E85">
            <w:rPr>
              <w:sz w:val="16"/>
              <w:szCs w:val="20"/>
            </w:rPr>
            <w:t>Codi</w:t>
          </w:r>
          <w:r w:rsidR="00EA3C1E" w:rsidRPr="00E13E85">
            <w:rPr>
              <w:sz w:val="16"/>
              <w:szCs w:val="20"/>
            </w:rPr>
            <w:t>:</w:t>
          </w: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14:paraId="36E5AC30" w14:textId="77777777" w:rsidR="000A5594" w:rsidRPr="00E13E85" w:rsidRDefault="008E799B" w:rsidP="00F84F70">
          <w:pPr>
            <w:jc w:val="left"/>
            <w:rPr>
              <w:sz w:val="16"/>
              <w:szCs w:val="20"/>
            </w:rPr>
          </w:pPr>
          <w:r w:rsidRPr="00E13E85">
            <w:rPr>
              <w:sz w:val="16"/>
              <w:szCs w:val="20"/>
            </w:rPr>
            <w:t>INST.</w:t>
          </w:r>
          <w:r w:rsidR="00F84F70" w:rsidRPr="00E13E85">
            <w:rPr>
              <w:sz w:val="16"/>
              <w:szCs w:val="20"/>
            </w:rPr>
            <w:t>028</w:t>
          </w:r>
        </w:p>
      </w:tc>
    </w:tr>
    <w:tr w:rsidR="000A5594" w:rsidRPr="00E13E85" w14:paraId="120BB9B0" w14:textId="77777777" w:rsidTr="00F02519">
      <w:trPr>
        <w:trHeight w:val="247"/>
      </w:trPr>
      <w:tc>
        <w:tcPr>
          <w:tcW w:w="2127" w:type="dxa"/>
          <w:vMerge/>
          <w:vAlign w:val="center"/>
        </w:tcPr>
        <w:p w14:paraId="662F848B" w14:textId="77777777" w:rsidR="000A5594" w:rsidRPr="00E13E85" w:rsidRDefault="000A5594" w:rsidP="0024159C">
          <w:pPr>
            <w:jc w:val="left"/>
            <w:rPr>
              <w:sz w:val="16"/>
              <w:szCs w:val="20"/>
            </w:rPr>
          </w:pPr>
        </w:p>
      </w:tc>
      <w:tc>
        <w:tcPr>
          <w:tcW w:w="1276" w:type="dxa"/>
          <w:vMerge w:val="restart"/>
          <w:vAlign w:val="center"/>
        </w:tcPr>
        <w:p w14:paraId="47FCC720" w14:textId="77777777" w:rsidR="000A5594" w:rsidRPr="00E13E85" w:rsidRDefault="000A5594" w:rsidP="0024159C">
          <w:pPr>
            <w:jc w:val="left"/>
            <w:rPr>
              <w:sz w:val="16"/>
              <w:szCs w:val="20"/>
            </w:rPr>
          </w:pPr>
          <w:r w:rsidRPr="00E13E85">
            <w:rPr>
              <w:sz w:val="16"/>
              <w:szCs w:val="20"/>
            </w:rPr>
            <w:t>Realitzat:</w:t>
          </w:r>
        </w:p>
      </w:tc>
      <w:tc>
        <w:tcPr>
          <w:tcW w:w="2234" w:type="dxa"/>
          <w:vMerge w:val="restart"/>
          <w:vAlign w:val="center"/>
        </w:tcPr>
        <w:p w14:paraId="476FEF6A" w14:textId="77777777" w:rsidR="000A5594" w:rsidRPr="00E13E85" w:rsidRDefault="002431B5" w:rsidP="0024159C">
          <w:pPr>
            <w:jc w:val="left"/>
            <w:rPr>
              <w:sz w:val="16"/>
              <w:szCs w:val="20"/>
            </w:rPr>
          </w:pPr>
          <w:r w:rsidRPr="00E13E85">
            <w:rPr>
              <w:sz w:val="16"/>
              <w:szCs w:val="20"/>
            </w:rPr>
            <w:t>Cap de Planta</w:t>
          </w:r>
        </w:p>
      </w:tc>
      <w:tc>
        <w:tcPr>
          <w:tcW w:w="1446" w:type="dxa"/>
          <w:vMerge w:val="restart"/>
          <w:vAlign w:val="center"/>
        </w:tcPr>
        <w:p w14:paraId="2C4098B7" w14:textId="77777777" w:rsidR="000A5594" w:rsidRPr="00E13E85" w:rsidRDefault="000A5594" w:rsidP="005A04B4">
          <w:pPr>
            <w:ind w:left="-249"/>
            <w:jc w:val="center"/>
            <w:rPr>
              <w:sz w:val="16"/>
              <w:szCs w:val="20"/>
            </w:rPr>
          </w:pPr>
        </w:p>
      </w:tc>
      <w:tc>
        <w:tcPr>
          <w:tcW w:w="1134" w:type="dxa"/>
          <w:tcBorders>
            <w:right w:val="single" w:sz="4" w:space="0" w:color="auto"/>
          </w:tcBorders>
          <w:vAlign w:val="center"/>
        </w:tcPr>
        <w:p w14:paraId="452F6AD7" w14:textId="77777777" w:rsidR="000A5594" w:rsidRPr="00E13E85" w:rsidRDefault="005A04B4" w:rsidP="0024159C">
          <w:pPr>
            <w:jc w:val="left"/>
            <w:rPr>
              <w:sz w:val="16"/>
              <w:szCs w:val="20"/>
            </w:rPr>
          </w:pPr>
          <w:r w:rsidRPr="00E13E85">
            <w:rPr>
              <w:sz w:val="16"/>
              <w:szCs w:val="20"/>
            </w:rPr>
            <w:t>Revisió</w:t>
          </w: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14:paraId="47228316" w14:textId="1380CDA6" w:rsidR="000A5594" w:rsidRPr="00E13E85" w:rsidRDefault="00FE7809" w:rsidP="0024159C">
          <w:pPr>
            <w:jc w:val="center"/>
            <w:rPr>
              <w:sz w:val="16"/>
              <w:szCs w:val="20"/>
            </w:rPr>
          </w:pPr>
          <w:r>
            <w:rPr>
              <w:sz w:val="16"/>
              <w:szCs w:val="20"/>
            </w:rPr>
            <w:t>06/05/2025</w:t>
          </w:r>
        </w:p>
      </w:tc>
    </w:tr>
    <w:tr w:rsidR="000A5594" w:rsidRPr="00E13E85" w14:paraId="1DA9E282" w14:textId="77777777" w:rsidTr="00E13E85">
      <w:trPr>
        <w:trHeight w:val="60"/>
      </w:trPr>
      <w:tc>
        <w:tcPr>
          <w:tcW w:w="2127" w:type="dxa"/>
          <w:vMerge/>
          <w:vAlign w:val="center"/>
        </w:tcPr>
        <w:p w14:paraId="66DF4E7B" w14:textId="77777777" w:rsidR="000A5594" w:rsidRPr="00E13E85" w:rsidRDefault="000A5594" w:rsidP="0024159C">
          <w:pPr>
            <w:jc w:val="left"/>
            <w:rPr>
              <w:sz w:val="16"/>
              <w:szCs w:val="20"/>
            </w:rPr>
          </w:pPr>
        </w:p>
      </w:tc>
      <w:tc>
        <w:tcPr>
          <w:tcW w:w="1276" w:type="dxa"/>
          <w:vMerge/>
          <w:vAlign w:val="center"/>
        </w:tcPr>
        <w:p w14:paraId="1FD2B1B5" w14:textId="77777777" w:rsidR="000A5594" w:rsidRPr="00E13E85" w:rsidRDefault="000A5594" w:rsidP="0024159C">
          <w:pPr>
            <w:jc w:val="left"/>
            <w:rPr>
              <w:sz w:val="16"/>
              <w:szCs w:val="20"/>
            </w:rPr>
          </w:pPr>
        </w:p>
      </w:tc>
      <w:tc>
        <w:tcPr>
          <w:tcW w:w="2234" w:type="dxa"/>
          <w:vMerge/>
          <w:vAlign w:val="center"/>
        </w:tcPr>
        <w:p w14:paraId="70F82B3E" w14:textId="77777777" w:rsidR="000A5594" w:rsidRPr="00E13E85" w:rsidRDefault="000A5594" w:rsidP="0024159C">
          <w:pPr>
            <w:jc w:val="left"/>
            <w:rPr>
              <w:sz w:val="16"/>
              <w:szCs w:val="20"/>
            </w:rPr>
          </w:pPr>
        </w:p>
      </w:tc>
      <w:tc>
        <w:tcPr>
          <w:tcW w:w="1446" w:type="dxa"/>
          <w:vMerge/>
          <w:vAlign w:val="center"/>
        </w:tcPr>
        <w:p w14:paraId="7B9FD617" w14:textId="77777777" w:rsidR="000A5594" w:rsidRPr="00E13E85" w:rsidRDefault="000A5594" w:rsidP="0024159C">
          <w:pPr>
            <w:jc w:val="left"/>
            <w:rPr>
              <w:sz w:val="16"/>
              <w:szCs w:val="20"/>
            </w:rPr>
          </w:pPr>
        </w:p>
      </w:tc>
      <w:tc>
        <w:tcPr>
          <w:tcW w:w="2410" w:type="dxa"/>
          <w:gridSpan w:val="2"/>
          <w:vAlign w:val="center"/>
        </w:tcPr>
        <w:p w14:paraId="3DE53833" w14:textId="77777777" w:rsidR="000A5594" w:rsidRPr="00E13E85" w:rsidRDefault="000A5594" w:rsidP="005A04B4">
          <w:pPr>
            <w:jc w:val="left"/>
            <w:rPr>
              <w:sz w:val="16"/>
              <w:szCs w:val="20"/>
            </w:rPr>
          </w:pPr>
          <w:proofErr w:type="spellStart"/>
          <w:r w:rsidRPr="00E13E85">
            <w:rPr>
              <w:sz w:val="16"/>
              <w:szCs w:val="20"/>
              <w:lang w:val="es-ES"/>
            </w:rPr>
            <w:t>Pàgina</w:t>
          </w:r>
          <w:proofErr w:type="spellEnd"/>
          <w:r w:rsidR="00EA3C1E" w:rsidRPr="00E13E85">
            <w:rPr>
              <w:sz w:val="16"/>
              <w:szCs w:val="20"/>
              <w:lang w:val="es-ES"/>
            </w:rPr>
            <w:t xml:space="preserve">: </w:t>
          </w:r>
          <w:r w:rsidR="005B3541" w:rsidRPr="00E13E85">
            <w:rPr>
              <w:b/>
              <w:sz w:val="16"/>
              <w:szCs w:val="20"/>
            </w:rPr>
            <w:fldChar w:fldCharType="begin"/>
          </w:r>
          <w:r w:rsidRPr="00E13E85">
            <w:rPr>
              <w:b/>
              <w:sz w:val="16"/>
              <w:szCs w:val="20"/>
            </w:rPr>
            <w:instrText>PAGE  \* Arabic  \* MERGEFORMAT</w:instrText>
          </w:r>
          <w:r w:rsidR="005B3541" w:rsidRPr="00E13E85">
            <w:rPr>
              <w:b/>
              <w:sz w:val="16"/>
              <w:szCs w:val="20"/>
            </w:rPr>
            <w:fldChar w:fldCharType="separate"/>
          </w:r>
          <w:r w:rsidR="003E051E" w:rsidRPr="003E051E">
            <w:rPr>
              <w:b/>
              <w:noProof/>
              <w:sz w:val="16"/>
              <w:szCs w:val="20"/>
              <w:lang w:val="es-ES"/>
            </w:rPr>
            <w:t>2</w:t>
          </w:r>
          <w:r w:rsidR="005B3541" w:rsidRPr="00E13E85">
            <w:rPr>
              <w:b/>
              <w:sz w:val="16"/>
              <w:szCs w:val="20"/>
            </w:rPr>
            <w:fldChar w:fldCharType="end"/>
          </w:r>
          <w:r w:rsidRPr="00E13E85">
            <w:rPr>
              <w:sz w:val="16"/>
              <w:szCs w:val="20"/>
              <w:lang w:val="es-ES"/>
            </w:rPr>
            <w:t xml:space="preserve"> de </w:t>
          </w:r>
          <w:r w:rsidR="00E039F4" w:rsidRPr="00E13E85">
            <w:rPr>
              <w:sz w:val="16"/>
            </w:rPr>
            <w:fldChar w:fldCharType="begin"/>
          </w:r>
          <w:r w:rsidR="00E039F4" w:rsidRPr="00E13E85">
            <w:rPr>
              <w:sz w:val="16"/>
            </w:rPr>
            <w:instrText>NUMPAGES  \* Arabic  \* MERGEFORMAT</w:instrText>
          </w:r>
          <w:r w:rsidR="00E039F4" w:rsidRPr="00E13E85">
            <w:rPr>
              <w:sz w:val="16"/>
            </w:rPr>
            <w:fldChar w:fldCharType="separate"/>
          </w:r>
          <w:r w:rsidR="003E051E" w:rsidRPr="003E051E">
            <w:rPr>
              <w:b/>
              <w:noProof/>
              <w:sz w:val="16"/>
              <w:szCs w:val="20"/>
              <w:lang w:val="es-ES"/>
            </w:rPr>
            <w:t>2</w:t>
          </w:r>
          <w:r w:rsidR="00E039F4" w:rsidRPr="00E13E85">
            <w:rPr>
              <w:b/>
              <w:noProof/>
              <w:sz w:val="16"/>
              <w:szCs w:val="20"/>
              <w:lang w:val="es-ES"/>
            </w:rPr>
            <w:fldChar w:fldCharType="end"/>
          </w:r>
        </w:p>
      </w:tc>
    </w:tr>
    <w:tr w:rsidR="000A5594" w:rsidRPr="00E13E85" w14:paraId="6EF132BB" w14:textId="77777777" w:rsidTr="00E13E85">
      <w:trPr>
        <w:trHeight w:val="354"/>
      </w:trPr>
      <w:tc>
        <w:tcPr>
          <w:tcW w:w="2127" w:type="dxa"/>
          <w:vMerge/>
          <w:vAlign w:val="center"/>
        </w:tcPr>
        <w:p w14:paraId="196350DF" w14:textId="77777777" w:rsidR="000A5594" w:rsidRPr="00E13E85" w:rsidRDefault="000A5594" w:rsidP="0024159C">
          <w:pPr>
            <w:jc w:val="left"/>
            <w:rPr>
              <w:sz w:val="16"/>
              <w:szCs w:val="20"/>
            </w:rPr>
          </w:pPr>
        </w:p>
      </w:tc>
      <w:tc>
        <w:tcPr>
          <w:tcW w:w="1276" w:type="dxa"/>
          <w:vAlign w:val="center"/>
        </w:tcPr>
        <w:p w14:paraId="122244F8" w14:textId="77777777" w:rsidR="000A5594" w:rsidRPr="00E13E85" w:rsidRDefault="000A5594" w:rsidP="0024159C">
          <w:pPr>
            <w:jc w:val="left"/>
            <w:rPr>
              <w:sz w:val="16"/>
              <w:szCs w:val="20"/>
            </w:rPr>
          </w:pPr>
          <w:r w:rsidRPr="00E13E85">
            <w:rPr>
              <w:sz w:val="16"/>
              <w:szCs w:val="20"/>
            </w:rPr>
            <w:t>Revisat:</w:t>
          </w:r>
        </w:p>
      </w:tc>
      <w:tc>
        <w:tcPr>
          <w:tcW w:w="2234" w:type="dxa"/>
          <w:vAlign w:val="center"/>
        </w:tcPr>
        <w:p w14:paraId="47BC9C49" w14:textId="77777777" w:rsidR="000A5594" w:rsidRPr="00E13E85" w:rsidRDefault="00F84F70" w:rsidP="0024159C">
          <w:pPr>
            <w:jc w:val="left"/>
            <w:rPr>
              <w:sz w:val="16"/>
              <w:szCs w:val="20"/>
            </w:rPr>
          </w:pPr>
          <w:r w:rsidRPr="00E13E85">
            <w:rPr>
              <w:sz w:val="16"/>
              <w:szCs w:val="20"/>
            </w:rPr>
            <w:t>Directora de l’Àrea de Tractament</w:t>
          </w:r>
        </w:p>
      </w:tc>
      <w:tc>
        <w:tcPr>
          <w:tcW w:w="1446" w:type="dxa"/>
          <w:vAlign w:val="center"/>
        </w:tcPr>
        <w:p w14:paraId="29C46D38" w14:textId="77777777" w:rsidR="000A5594" w:rsidRPr="00E13E85" w:rsidRDefault="000A5594" w:rsidP="0024159C">
          <w:pPr>
            <w:jc w:val="left"/>
            <w:rPr>
              <w:sz w:val="16"/>
              <w:szCs w:val="20"/>
            </w:rPr>
          </w:pPr>
        </w:p>
      </w:tc>
      <w:tc>
        <w:tcPr>
          <w:tcW w:w="1134" w:type="dxa"/>
          <w:tcBorders>
            <w:right w:val="single" w:sz="4" w:space="0" w:color="auto"/>
          </w:tcBorders>
          <w:vAlign w:val="center"/>
        </w:tcPr>
        <w:p w14:paraId="6F9EC8DE" w14:textId="77777777" w:rsidR="000A5594" w:rsidRPr="00E13E85" w:rsidRDefault="000A5594" w:rsidP="0024159C">
          <w:pPr>
            <w:jc w:val="left"/>
            <w:rPr>
              <w:sz w:val="16"/>
              <w:szCs w:val="20"/>
            </w:rPr>
          </w:pPr>
          <w:r w:rsidRPr="00E13E85">
            <w:rPr>
              <w:sz w:val="16"/>
              <w:szCs w:val="20"/>
            </w:rPr>
            <w:t xml:space="preserve">Data </w:t>
          </w:r>
          <w:r w:rsidR="00EA3C1E" w:rsidRPr="00E13E85">
            <w:rPr>
              <w:sz w:val="16"/>
              <w:szCs w:val="20"/>
            </w:rPr>
            <w:t>c</w:t>
          </w:r>
          <w:r w:rsidRPr="00E13E85">
            <w:rPr>
              <w:sz w:val="16"/>
              <w:szCs w:val="20"/>
            </w:rPr>
            <w:t>reació:</w:t>
          </w: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14:paraId="398CF073" w14:textId="77777777" w:rsidR="000A5594" w:rsidRPr="00E13E85" w:rsidRDefault="00E13E85" w:rsidP="00F84F70">
          <w:pPr>
            <w:jc w:val="left"/>
            <w:rPr>
              <w:sz w:val="16"/>
              <w:szCs w:val="20"/>
            </w:rPr>
          </w:pPr>
          <w:r w:rsidRPr="00E13E85">
            <w:rPr>
              <w:sz w:val="16"/>
              <w:szCs w:val="20"/>
            </w:rPr>
            <w:t>31/01</w:t>
          </w:r>
          <w:r w:rsidR="0024159C" w:rsidRPr="00E13E85">
            <w:rPr>
              <w:sz w:val="16"/>
              <w:szCs w:val="20"/>
            </w:rPr>
            <w:t>/20</w:t>
          </w:r>
          <w:r w:rsidR="00F84F70" w:rsidRPr="00E13E85">
            <w:rPr>
              <w:sz w:val="16"/>
              <w:szCs w:val="20"/>
            </w:rPr>
            <w:t>23</w:t>
          </w:r>
        </w:p>
      </w:tc>
    </w:tr>
  </w:tbl>
  <w:p w14:paraId="363430A9" w14:textId="77777777" w:rsidR="000A5594" w:rsidRPr="002431B5" w:rsidRDefault="000A5594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FAB"/>
    <w:multiLevelType w:val="hybridMultilevel"/>
    <w:tmpl w:val="1CF0A1BA"/>
    <w:lvl w:ilvl="0" w:tplc="2752C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954A0"/>
    <w:multiLevelType w:val="hybridMultilevel"/>
    <w:tmpl w:val="CC50D140"/>
    <w:lvl w:ilvl="0" w:tplc="51CC7298">
      <w:start w:val="1"/>
      <w:numFmt w:val="lowerRoman"/>
      <w:lvlText w:val="%1)"/>
      <w:lvlJc w:val="left"/>
      <w:pPr>
        <w:ind w:left="213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ADA72B1"/>
    <w:multiLevelType w:val="hybridMultilevel"/>
    <w:tmpl w:val="AF90A750"/>
    <w:lvl w:ilvl="0" w:tplc="016AC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B9730A"/>
    <w:multiLevelType w:val="hybridMultilevel"/>
    <w:tmpl w:val="380ED09C"/>
    <w:lvl w:ilvl="0" w:tplc="E1AAD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C6D16"/>
    <w:multiLevelType w:val="hybridMultilevel"/>
    <w:tmpl w:val="C8E454F0"/>
    <w:lvl w:ilvl="0" w:tplc="652CBA5A">
      <w:start w:val="1"/>
      <w:numFmt w:val="bullet"/>
      <w:lvlText w:val="-"/>
      <w:lvlJc w:val="left"/>
      <w:pPr>
        <w:ind w:left="192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5" w15:restartNumberingAfterBreak="0">
    <w:nsid w:val="0E656A33"/>
    <w:multiLevelType w:val="hybridMultilevel"/>
    <w:tmpl w:val="B6D490C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F3B9D"/>
    <w:multiLevelType w:val="hybridMultilevel"/>
    <w:tmpl w:val="08340B9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D44CE"/>
    <w:multiLevelType w:val="hybridMultilevel"/>
    <w:tmpl w:val="2FCE64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95375"/>
    <w:multiLevelType w:val="hybridMultilevel"/>
    <w:tmpl w:val="6E32FA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32E7F"/>
    <w:multiLevelType w:val="hybridMultilevel"/>
    <w:tmpl w:val="79E83540"/>
    <w:lvl w:ilvl="0" w:tplc="0D2ED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57736"/>
    <w:multiLevelType w:val="hybridMultilevel"/>
    <w:tmpl w:val="D52A327E"/>
    <w:lvl w:ilvl="0" w:tplc="E1AAD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87EF3"/>
    <w:multiLevelType w:val="hybridMultilevel"/>
    <w:tmpl w:val="2E9CA6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D2F8B"/>
    <w:multiLevelType w:val="hybridMultilevel"/>
    <w:tmpl w:val="7E82CCAC"/>
    <w:lvl w:ilvl="0" w:tplc="D68441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B4A4E"/>
    <w:multiLevelType w:val="hybridMultilevel"/>
    <w:tmpl w:val="04B62AD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014B4"/>
    <w:multiLevelType w:val="hybridMultilevel"/>
    <w:tmpl w:val="08E6E380"/>
    <w:lvl w:ilvl="0" w:tplc="32EE23F4">
      <w:start w:val="1"/>
      <w:numFmt w:val="lowerRoman"/>
      <w:lvlText w:val="%1)"/>
      <w:lvlJc w:val="left"/>
      <w:pPr>
        <w:ind w:left="1776" w:hanging="360"/>
      </w:pPr>
      <w:rPr>
        <w:rFonts w:ascii="Verdana" w:eastAsiaTheme="minorHAnsi" w:hAnsi="Verdana" w:cstheme="minorBidi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6533B7B"/>
    <w:multiLevelType w:val="hybridMultilevel"/>
    <w:tmpl w:val="B06A6576"/>
    <w:lvl w:ilvl="0" w:tplc="EC169466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376A1AB2"/>
    <w:multiLevelType w:val="hybridMultilevel"/>
    <w:tmpl w:val="2FCE64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B1747"/>
    <w:multiLevelType w:val="hybridMultilevel"/>
    <w:tmpl w:val="72B4C5D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630F2"/>
    <w:multiLevelType w:val="hybridMultilevel"/>
    <w:tmpl w:val="322E70CE"/>
    <w:lvl w:ilvl="0" w:tplc="3C8060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92A7D"/>
    <w:multiLevelType w:val="hybridMultilevel"/>
    <w:tmpl w:val="8C94A066"/>
    <w:lvl w:ilvl="0" w:tplc="184ED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358E0"/>
    <w:multiLevelType w:val="hybridMultilevel"/>
    <w:tmpl w:val="DD4C4294"/>
    <w:lvl w:ilvl="0" w:tplc="2BF016E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C96B27"/>
    <w:multiLevelType w:val="hybridMultilevel"/>
    <w:tmpl w:val="EA0C7EF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80D45"/>
    <w:multiLevelType w:val="hybridMultilevel"/>
    <w:tmpl w:val="C8863234"/>
    <w:lvl w:ilvl="0" w:tplc="AD2AD0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608D8"/>
    <w:multiLevelType w:val="hybridMultilevel"/>
    <w:tmpl w:val="647C49DC"/>
    <w:lvl w:ilvl="0" w:tplc="4712E748">
      <w:start w:val="1"/>
      <w:numFmt w:val="lowerRoman"/>
      <w:lvlText w:val="%1)"/>
      <w:lvlJc w:val="left"/>
      <w:pPr>
        <w:ind w:left="213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83C3AB7"/>
    <w:multiLevelType w:val="hybridMultilevel"/>
    <w:tmpl w:val="A14EBE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F4D93"/>
    <w:multiLevelType w:val="hybridMultilevel"/>
    <w:tmpl w:val="6B8C3112"/>
    <w:lvl w:ilvl="0" w:tplc="D68441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D02C4"/>
    <w:multiLevelType w:val="hybridMultilevel"/>
    <w:tmpl w:val="9D5E8E2A"/>
    <w:lvl w:ilvl="0" w:tplc="85929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B6A3A"/>
    <w:multiLevelType w:val="hybridMultilevel"/>
    <w:tmpl w:val="80AE1C1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A03BA"/>
    <w:multiLevelType w:val="multilevel"/>
    <w:tmpl w:val="A384AC0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756B6314"/>
    <w:multiLevelType w:val="multilevel"/>
    <w:tmpl w:val="79E83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52CBA"/>
    <w:multiLevelType w:val="hybridMultilevel"/>
    <w:tmpl w:val="7456A66E"/>
    <w:lvl w:ilvl="0" w:tplc="F4701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552BA"/>
    <w:multiLevelType w:val="hybridMultilevel"/>
    <w:tmpl w:val="00C24C48"/>
    <w:lvl w:ilvl="0" w:tplc="831EAC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A0BD6"/>
    <w:multiLevelType w:val="hybridMultilevel"/>
    <w:tmpl w:val="6E32FA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795899">
    <w:abstractNumId w:val="28"/>
  </w:num>
  <w:num w:numId="2" w16cid:durableId="2018843515">
    <w:abstractNumId w:val="11"/>
  </w:num>
  <w:num w:numId="3" w16cid:durableId="1066876513">
    <w:abstractNumId w:val="12"/>
  </w:num>
  <w:num w:numId="4" w16cid:durableId="1114792849">
    <w:abstractNumId w:val="19"/>
  </w:num>
  <w:num w:numId="5" w16cid:durableId="1901549047">
    <w:abstractNumId w:val="8"/>
  </w:num>
  <w:num w:numId="6" w16cid:durableId="300113032">
    <w:abstractNumId w:val="16"/>
  </w:num>
  <w:num w:numId="7" w16cid:durableId="1863592689">
    <w:abstractNumId w:val="24"/>
  </w:num>
  <w:num w:numId="8" w16cid:durableId="921333642">
    <w:abstractNumId w:val="15"/>
  </w:num>
  <w:num w:numId="9" w16cid:durableId="747077360">
    <w:abstractNumId w:val="32"/>
  </w:num>
  <w:num w:numId="10" w16cid:durableId="1535532405">
    <w:abstractNumId w:val="7"/>
  </w:num>
  <w:num w:numId="11" w16cid:durableId="1408114942">
    <w:abstractNumId w:val="26"/>
  </w:num>
  <w:num w:numId="12" w16cid:durableId="1799298911">
    <w:abstractNumId w:val="30"/>
  </w:num>
  <w:num w:numId="13" w16cid:durableId="7308871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4007473">
    <w:abstractNumId w:val="14"/>
  </w:num>
  <w:num w:numId="15" w16cid:durableId="358436084">
    <w:abstractNumId w:val="1"/>
  </w:num>
  <w:num w:numId="16" w16cid:durableId="135807068">
    <w:abstractNumId w:val="20"/>
  </w:num>
  <w:num w:numId="17" w16cid:durableId="787506637">
    <w:abstractNumId w:val="23"/>
  </w:num>
  <w:num w:numId="18" w16cid:durableId="785196524">
    <w:abstractNumId w:val="2"/>
  </w:num>
  <w:num w:numId="19" w16cid:durableId="861164675">
    <w:abstractNumId w:val="18"/>
  </w:num>
  <w:num w:numId="20" w16cid:durableId="472406382">
    <w:abstractNumId w:val="31"/>
  </w:num>
  <w:num w:numId="21" w16cid:durableId="268245720">
    <w:abstractNumId w:val="22"/>
  </w:num>
  <w:num w:numId="22" w16cid:durableId="849029309">
    <w:abstractNumId w:val="9"/>
  </w:num>
  <w:num w:numId="23" w16cid:durableId="1953441835">
    <w:abstractNumId w:val="4"/>
  </w:num>
  <w:num w:numId="24" w16cid:durableId="1292588270">
    <w:abstractNumId w:val="0"/>
  </w:num>
  <w:num w:numId="25" w16cid:durableId="93788431">
    <w:abstractNumId w:val="29"/>
  </w:num>
  <w:num w:numId="26" w16cid:durableId="1769276277">
    <w:abstractNumId w:val="13"/>
  </w:num>
  <w:num w:numId="27" w16cid:durableId="29305890">
    <w:abstractNumId w:val="3"/>
  </w:num>
  <w:num w:numId="28" w16cid:durableId="1342512455">
    <w:abstractNumId w:val="10"/>
  </w:num>
  <w:num w:numId="29" w16cid:durableId="624624132">
    <w:abstractNumId w:val="21"/>
  </w:num>
  <w:num w:numId="30" w16cid:durableId="1890915378">
    <w:abstractNumId w:val="17"/>
  </w:num>
  <w:num w:numId="31" w16cid:durableId="1863736439">
    <w:abstractNumId w:val="27"/>
  </w:num>
  <w:num w:numId="32" w16cid:durableId="1867331406">
    <w:abstractNumId w:val="6"/>
  </w:num>
  <w:num w:numId="33" w16cid:durableId="2039350531">
    <w:abstractNumId w:val="5"/>
  </w:num>
  <w:num w:numId="34" w16cid:durableId="80782440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46F"/>
    <w:rsid w:val="00002AC5"/>
    <w:rsid w:val="00003027"/>
    <w:rsid w:val="0000530A"/>
    <w:rsid w:val="00010DED"/>
    <w:rsid w:val="00053673"/>
    <w:rsid w:val="00075BAD"/>
    <w:rsid w:val="0008647F"/>
    <w:rsid w:val="0009485F"/>
    <w:rsid w:val="000A5594"/>
    <w:rsid w:val="000B5FDF"/>
    <w:rsid w:val="000D74C4"/>
    <w:rsid w:val="000F214B"/>
    <w:rsid w:val="000F6FFD"/>
    <w:rsid w:val="00101F76"/>
    <w:rsid w:val="001041C5"/>
    <w:rsid w:val="00123D94"/>
    <w:rsid w:val="0013346F"/>
    <w:rsid w:val="00144937"/>
    <w:rsid w:val="0015573D"/>
    <w:rsid w:val="001576A1"/>
    <w:rsid w:val="00160AA9"/>
    <w:rsid w:val="00161D66"/>
    <w:rsid w:val="0017311A"/>
    <w:rsid w:val="001763B5"/>
    <w:rsid w:val="001A4813"/>
    <w:rsid w:val="001C50FC"/>
    <w:rsid w:val="001C7781"/>
    <w:rsid w:val="001F3AA3"/>
    <w:rsid w:val="00207919"/>
    <w:rsid w:val="002164B4"/>
    <w:rsid w:val="002206A8"/>
    <w:rsid w:val="00226A71"/>
    <w:rsid w:val="002349DA"/>
    <w:rsid w:val="0024159C"/>
    <w:rsid w:val="002431B5"/>
    <w:rsid w:val="00244486"/>
    <w:rsid w:val="002518C4"/>
    <w:rsid w:val="00273FBB"/>
    <w:rsid w:val="002917B2"/>
    <w:rsid w:val="00292C56"/>
    <w:rsid w:val="002A3D6A"/>
    <w:rsid w:val="002B2967"/>
    <w:rsid w:val="002B5B44"/>
    <w:rsid w:val="002E5AB8"/>
    <w:rsid w:val="002F1F7C"/>
    <w:rsid w:val="00314371"/>
    <w:rsid w:val="00321017"/>
    <w:rsid w:val="00321765"/>
    <w:rsid w:val="00322869"/>
    <w:rsid w:val="00323010"/>
    <w:rsid w:val="0033316C"/>
    <w:rsid w:val="00341580"/>
    <w:rsid w:val="003479C4"/>
    <w:rsid w:val="0038215C"/>
    <w:rsid w:val="003A1CC2"/>
    <w:rsid w:val="003B21C8"/>
    <w:rsid w:val="003B2A8E"/>
    <w:rsid w:val="003D5EE4"/>
    <w:rsid w:val="003D643E"/>
    <w:rsid w:val="003E051E"/>
    <w:rsid w:val="003E3BC3"/>
    <w:rsid w:val="003F325C"/>
    <w:rsid w:val="003F58CC"/>
    <w:rsid w:val="004038B8"/>
    <w:rsid w:val="004171C6"/>
    <w:rsid w:val="00417635"/>
    <w:rsid w:val="00425668"/>
    <w:rsid w:val="00425875"/>
    <w:rsid w:val="004554AE"/>
    <w:rsid w:val="004731D6"/>
    <w:rsid w:val="0047472D"/>
    <w:rsid w:val="00476EED"/>
    <w:rsid w:val="00480CFD"/>
    <w:rsid w:val="00482F49"/>
    <w:rsid w:val="00484DE6"/>
    <w:rsid w:val="004857FD"/>
    <w:rsid w:val="00492214"/>
    <w:rsid w:val="004A3CB8"/>
    <w:rsid w:val="004B3F6F"/>
    <w:rsid w:val="004D3672"/>
    <w:rsid w:val="004D5782"/>
    <w:rsid w:val="004E4CB8"/>
    <w:rsid w:val="00500747"/>
    <w:rsid w:val="005065A4"/>
    <w:rsid w:val="0051515B"/>
    <w:rsid w:val="0053546B"/>
    <w:rsid w:val="005355C0"/>
    <w:rsid w:val="0054153A"/>
    <w:rsid w:val="005426F4"/>
    <w:rsid w:val="0054667F"/>
    <w:rsid w:val="00547EEB"/>
    <w:rsid w:val="0059023E"/>
    <w:rsid w:val="0059354A"/>
    <w:rsid w:val="00594AC8"/>
    <w:rsid w:val="005A04B4"/>
    <w:rsid w:val="005B3541"/>
    <w:rsid w:val="005C3754"/>
    <w:rsid w:val="005D4B5E"/>
    <w:rsid w:val="005E596B"/>
    <w:rsid w:val="005F2EC6"/>
    <w:rsid w:val="005F4948"/>
    <w:rsid w:val="005F54DE"/>
    <w:rsid w:val="005F5E92"/>
    <w:rsid w:val="00605A27"/>
    <w:rsid w:val="00610897"/>
    <w:rsid w:val="00621ABF"/>
    <w:rsid w:val="00633147"/>
    <w:rsid w:val="00657328"/>
    <w:rsid w:val="00674848"/>
    <w:rsid w:val="006822DF"/>
    <w:rsid w:val="0068281A"/>
    <w:rsid w:val="006A72D8"/>
    <w:rsid w:val="006B4633"/>
    <w:rsid w:val="006B4837"/>
    <w:rsid w:val="006B54F1"/>
    <w:rsid w:val="006C0713"/>
    <w:rsid w:val="006C696D"/>
    <w:rsid w:val="006E71BC"/>
    <w:rsid w:val="006F0BCD"/>
    <w:rsid w:val="006F4E62"/>
    <w:rsid w:val="006F7A05"/>
    <w:rsid w:val="007125D9"/>
    <w:rsid w:val="00713547"/>
    <w:rsid w:val="007169CF"/>
    <w:rsid w:val="00717B00"/>
    <w:rsid w:val="007216EA"/>
    <w:rsid w:val="00723B5D"/>
    <w:rsid w:val="00735E25"/>
    <w:rsid w:val="007512A9"/>
    <w:rsid w:val="00775BBB"/>
    <w:rsid w:val="00786D1E"/>
    <w:rsid w:val="007954D5"/>
    <w:rsid w:val="007A497B"/>
    <w:rsid w:val="007A667B"/>
    <w:rsid w:val="007B7DB4"/>
    <w:rsid w:val="007D4563"/>
    <w:rsid w:val="007F168C"/>
    <w:rsid w:val="00800A24"/>
    <w:rsid w:val="0080332A"/>
    <w:rsid w:val="00803B0B"/>
    <w:rsid w:val="008157FA"/>
    <w:rsid w:val="0083735A"/>
    <w:rsid w:val="00854890"/>
    <w:rsid w:val="0086108C"/>
    <w:rsid w:val="0087505F"/>
    <w:rsid w:val="008848A3"/>
    <w:rsid w:val="008B4A08"/>
    <w:rsid w:val="008C4122"/>
    <w:rsid w:val="008E799B"/>
    <w:rsid w:val="00905D57"/>
    <w:rsid w:val="00906916"/>
    <w:rsid w:val="00917070"/>
    <w:rsid w:val="009251F3"/>
    <w:rsid w:val="00933D0B"/>
    <w:rsid w:val="00941246"/>
    <w:rsid w:val="00965FE8"/>
    <w:rsid w:val="009719F6"/>
    <w:rsid w:val="009800F4"/>
    <w:rsid w:val="00986CDC"/>
    <w:rsid w:val="00997712"/>
    <w:rsid w:val="009A08B1"/>
    <w:rsid w:val="009A0BEA"/>
    <w:rsid w:val="009B062E"/>
    <w:rsid w:val="009C3B54"/>
    <w:rsid w:val="009D5732"/>
    <w:rsid w:val="009D6E82"/>
    <w:rsid w:val="009E6767"/>
    <w:rsid w:val="00A02BC6"/>
    <w:rsid w:val="00A061D7"/>
    <w:rsid w:val="00A15FCB"/>
    <w:rsid w:val="00A2308F"/>
    <w:rsid w:val="00A3042B"/>
    <w:rsid w:val="00A3792B"/>
    <w:rsid w:val="00A42154"/>
    <w:rsid w:val="00A4395A"/>
    <w:rsid w:val="00A654B3"/>
    <w:rsid w:val="00A7069D"/>
    <w:rsid w:val="00A910BB"/>
    <w:rsid w:val="00AC5BCE"/>
    <w:rsid w:val="00AD3DB7"/>
    <w:rsid w:val="00AD7C73"/>
    <w:rsid w:val="00AE1116"/>
    <w:rsid w:val="00AE5C3C"/>
    <w:rsid w:val="00B14C74"/>
    <w:rsid w:val="00B21562"/>
    <w:rsid w:val="00B258E7"/>
    <w:rsid w:val="00B46114"/>
    <w:rsid w:val="00B86947"/>
    <w:rsid w:val="00BA28C4"/>
    <w:rsid w:val="00BB0F19"/>
    <w:rsid w:val="00BC2B31"/>
    <w:rsid w:val="00BC59C3"/>
    <w:rsid w:val="00BC6CA6"/>
    <w:rsid w:val="00BF069E"/>
    <w:rsid w:val="00C1221E"/>
    <w:rsid w:val="00C14F03"/>
    <w:rsid w:val="00C1651B"/>
    <w:rsid w:val="00C21D70"/>
    <w:rsid w:val="00C3532E"/>
    <w:rsid w:val="00C37ADE"/>
    <w:rsid w:val="00C4011D"/>
    <w:rsid w:val="00C4018D"/>
    <w:rsid w:val="00C50AF8"/>
    <w:rsid w:val="00C5177D"/>
    <w:rsid w:val="00C62167"/>
    <w:rsid w:val="00C64306"/>
    <w:rsid w:val="00C6495B"/>
    <w:rsid w:val="00C772E4"/>
    <w:rsid w:val="00C83047"/>
    <w:rsid w:val="00C96A67"/>
    <w:rsid w:val="00CA5564"/>
    <w:rsid w:val="00CA6012"/>
    <w:rsid w:val="00CA6462"/>
    <w:rsid w:val="00CA748F"/>
    <w:rsid w:val="00CA79EE"/>
    <w:rsid w:val="00CB4DDE"/>
    <w:rsid w:val="00CC0A92"/>
    <w:rsid w:val="00CC7AAF"/>
    <w:rsid w:val="00CD5D16"/>
    <w:rsid w:val="00CE4CE5"/>
    <w:rsid w:val="00D032F2"/>
    <w:rsid w:val="00D035EB"/>
    <w:rsid w:val="00D12F58"/>
    <w:rsid w:val="00D139E1"/>
    <w:rsid w:val="00D16575"/>
    <w:rsid w:val="00D2165E"/>
    <w:rsid w:val="00D2330B"/>
    <w:rsid w:val="00D24887"/>
    <w:rsid w:val="00D34150"/>
    <w:rsid w:val="00D35462"/>
    <w:rsid w:val="00D56530"/>
    <w:rsid w:val="00D81C3F"/>
    <w:rsid w:val="00D87037"/>
    <w:rsid w:val="00D87538"/>
    <w:rsid w:val="00D907AE"/>
    <w:rsid w:val="00D946F6"/>
    <w:rsid w:val="00D94FB2"/>
    <w:rsid w:val="00D96659"/>
    <w:rsid w:val="00DC5674"/>
    <w:rsid w:val="00DD502D"/>
    <w:rsid w:val="00DF3C48"/>
    <w:rsid w:val="00DF4DCC"/>
    <w:rsid w:val="00E01921"/>
    <w:rsid w:val="00E01D06"/>
    <w:rsid w:val="00E039F4"/>
    <w:rsid w:val="00E05847"/>
    <w:rsid w:val="00E13E85"/>
    <w:rsid w:val="00E32A4C"/>
    <w:rsid w:val="00E371A4"/>
    <w:rsid w:val="00E74591"/>
    <w:rsid w:val="00E82129"/>
    <w:rsid w:val="00E82490"/>
    <w:rsid w:val="00E93E06"/>
    <w:rsid w:val="00EA3C1E"/>
    <w:rsid w:val="00ED2521"/>
    <w:rsid w:val="00ED351D"/>
    <w:rsid w:val="00EF1A10"/>
    <w:rsid w:val="00F02519"/>
    <w:rsid w:val="00F0537D"/>
    <w:rsid w:val="00F20B1D"/>
    <w:rsid w:val="00F3000D"/>
    <w:rsid w:val="00F33679"/>
    <w:rsid w:val="00F50A69"/>
    <w:rsid w:val="00F50D37"/>
    <w:rsid w:val="00F72C20"/>
    <w:rsid w:val="00F72F75"/>
    <w:rsid w:val="00F8320A"/>
    <w:rsid w:val="00F84F70"/>
    <w:rsid w:val="00FE098A"/>
    <w:rsid w:val="00FE5CB9"/>
    <w:rsid w:val="00FE7809"/>
    <w:rsid w:val="00FF2A41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94F2A2"/>
  <w15:docId w15:val="{5C19DCE5-B9F8-4F01-B97B-503D92A1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462"/>
    <w:pPr>
      <w:spacing w:before="120" w:after="120" w:line="259" w:lineRule="auto"/>
      <w:jc w:val="both"/>
    </w:pPr>
    <w:rPr>
      <w:rFonts w:ascii="Verdana" w:hAnsi="Verdana"/>
      <w:sz w:val="18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EA3C1E"/>
    <w:pPr>
      <w:keepNext/>
      <w:keepLines/>
      <w:numPr>
        <w:numId w:val="1"/>
      </w:numPr>
      <w:ind w:left="357" w:hanging="357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3C1E"/>
    <w:pPr>
      <w:keepNext/>
      <w:keepLines/>
      <w:numPr>
        <w:ilvl w:val="1"/>
        <w:numId w:val="1"/>
      </w:numPr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5CB9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3027"/>
    <w:pPr>
      <w:keepNext/>
      <w:keepLines/>
      <w:numPr>
        <w:ilvl w:val="3"/>
        <w:numId w:val="1"/>
      </w:numPr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3027"/>
    <w:pPr>
      <w:keepNext/>
      <w:keepLines/>
      <w:numPr>
        <w:ilvl w:val="4"/>
        <w:numId w:val="1"/>
      </w:numPr>
      <w:spacing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3027"/>
    <w:pPr>
      <w:keepNext/>
      <w:keepLines/>
      <w:numPr>
        <w:ilvl w:val="5"/>
        <w:numId w:val="1"/>
      </w:numPr>
      <w:spacing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3027"/>
    <w:pPr>
      <w:keepNext/>
      <w:keepLines/>
      <w:numPr>
        <w:ilvl w:val="6"/>
        <w:numId w:val="1"/>
      </w:numPr>
      <w:spacing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3027"/>
    <w:pPr>
      <w:keepNext/>
      <w:keepLines/>
      <w:numPr>
        <w:ilvl w:val="7"/>
        <w:numId w:val="1"/>
      </w:numPr>
      <w:spacing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3027"/>
    <w:pPr>
      <w:keepNext/>
      <w:keepLines/>
      <w:numPr>
        <w:ilvl w:val="8"/>
        <w:numId w:val="1"/>
      </w:numPr>
      <w:spacing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3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A3C1E"/>
    <w:rPr>
      <w:rFonts w:ascii="Verdana" w:eastAsiaTheme="majorEastAsia" w:hAnsi="Verdana" w:cstheme="majorBidi"/>
      <w:b/>
      <w:bCs/>
      <w:szCs w:val="28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EA3C1E"/>
    <w:rPr>
      <w:rFonts w:ascii="Verdana" w:eastAsiaTheme="majorEastAsia" w:hAnsi="Verdana" w:cstheme="majorBidi"/>
      <w:b/>
      <w:bCs/>
      <w:szCs w:val="26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FE5CB9"/>
    <w:rPr>
      <w:rFonts w:ascii="Verdana" w:eastAsiaTheme="majorEastAsia" w:hAnsi="Verdana" w:cstheme="majorBidi"/>
      <w:b/>
      <w:bCs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3027"/>
    <w:rPr>
      <w:rFonts w:asciiTheme="majorHAnsi" w:eastAsiaTheme="majorEastAsia" w:hAnsiTheme="majorHAnsi" w:cstheme="majorBidi"/>
      <w:b/>
      <w:bCs/>
      <w:i/>
      <w:iCs/>
      <w:color w:val="4F81BD" w:themeColor="accent1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3027"/>
    <w:rPr>
      <w:rFonts w:asciiTheme="majorHAnsi" w:eastAsiaTheme="majorEastAsia" w:hAnsiTheme="majorHAnsi" w:cstheme="majorBidi"/>
      <w:color w:val="243F60" w:themeColor="accent1" w:themeShade="7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3027"/>
    <w:rPr>
      <w:rFonts w:asciiTheme="majorHAnsi" w:eastAsiaTheme="majorEastAsia" w:hAnsiTheme="majorHAnsi" w:cstheme="majorBidi"/>
      <w:i/>
      <w:iCs/>
      <w:color w:val="243F60" w:themeColor="accent1" w:themeShade="7F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3027"/>
    <w:rPr>
      <w:rFonts w:asciiTheme="majorHAnsi" w:eastAsiaTheme="majorEastAsia" w:hAnsiTheme="majorHAnsi" w:cstheme="majorBidi"/>
      <w:i/>
      <w:iCs/>
      <w:color w:val="404040" w:themeColor="text1" w:themeTint="BF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3027"/>
    <w:rPr>
      <w:rFonts w:asciiTheme="majorHAnsi" w:eastAsiaTheme="majorEastAsia" w:hAnsiTheme="majorHAnsi" w:cstheme="majorBidi"/>
      <w:color w:val="404040" w:themeColor="text1" w:themeTint="BF"/>
      <w:szCs w:val="20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3027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ca-ES"/>
    </w:rPr>
  </w:style>
  <w:style w:type="paragraph" w:styleId="Prrafodelista">
    <w:name w:val="List Paragraph"/>
    <w:basedOn w:val="Normal"/>
    <w:uiPriority w:val="34"/>
    <w:qFormat/>
    <w:rsid w:val="002917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B3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F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1354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79C4"/>
    <w:rPr>
      <w:b/>
      <w:bCs/>
    </w:rPr>
  </w:style>
  <w:style w:type="character" w:customStyle="1" w:styleId="hps">
    <w:name w:val="hps"/>
    <w:basedOn w:val="Fuentedeprrafopredeter"/>
    <w:rsid w:val="00F33679"/>
  </w:style>
  <w:style w:type="paragraph" w:styleId="Encabezado">
    <w:name w:val="header"/>
    <w:basedOn w:val="Normal"/>
    <w:link w:val="EncabezadoCar"/>
    <w:uiPriority w:val="99"/>
    <w:unhideWhenUsed/>
    <w:rsid w:val="00314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371"/>
    <w:rPr>
      <w:rFonts w:ascii="Calibri" w:hAnsi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14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371"/>
    <w:rPr>
      <w:rFonts w:ascii="Calibri" w:hAnsi="Calibri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D94FB2"/>
    <w:pPr>
      <w:numPr>
        <w:numId w:val="0"/>
      </w:numPr>
      <w:spacing w:before="480" w:after="0"/>
      <w:jc w:val="left"/>
      <w:outlineLvl w:val="9"/>
    </w:pPr>
    <w:rPr>
      <w:rFonts w:asciiTheme="majorHAnsi" w:hAnsiTheme="majorHAnsi"/>
      <w:color w:val="365F91" w:themeColor="accent1" w:themeShade="BF"/>
      <w:sz w:val="28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D94FB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94FB2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D94FB2"/>
    <w:rPr>
      <w:color w:val="0000FF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F20B1D"/>
    <w:pPr>
      <w:spacing w:after="100"/>
      <w:ind w:left="440"/>
    </w:pPr>
  </w:style>
  <w:style w:type="table" w:customStyle="1" w:styleId="Sombreadoclaro1">
    <w:name w:val="Sombreado claro1"/>
    <w:basedOn w:val="Tablanormal"/>
    <w:uiPriority w:val="60"/>
    <w:rsid w:val="001576A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medio11">
    <w:name w:val="Sombreado medio 11"/>
    <w:basedOn w:val="Tablanormal"/>
    <w:uiPriority w:val="63"/>
    <w:rsid w:val="001576A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vistosa">
    <w:name w:val="Colorful Grid"/>
    <w:basedOn w:val="Tablanormal"/>
    <w:uiPriority w:val="73"/>
    <w:rsid w:val="002349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D5C3A-5E01-4098-9A3E-A104DCF5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616</Words>
  <Characters>3393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German Garcia</dc:creator>
  <cp:lastModifiedBy>Nil Soler Silva</cp:lastModifiedBy>
  <cp:revision>17</cp:revision>
  <cp:lastPrinted>2024-01-31T13:37:00Z</cp:lastPrinted>
  <dcterms:created xsi:type="dcterms:W3CDTF">2024-01-31T13:23:00Z</dcterms:created>
  <dcterms:modified xsi:type="dcterms:W3CDTF">2025-06-06T08:47:00Z</dcterms:modified>
</cp:coreProperties>
</file>